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9900"/>
      </w:tblGrid>
      <w:tr w:rsidR="008B1991" w14:paraId="570B381F" w14:textId="77777777" w:rsidTr="00CE17A0">
        <w:trPr>
          <w:cantSplit/>
        </w:trPr>
        <w:tc>
          <w:tcPr>
            <w:tcW w:w="9900" w:type="dxa"/>
          </w:tcPr>
          <w:p w14:paraId="275FCEAD" w14:textId="77777777" w:rsidR="008B1991" w:rsidRPr="00E849C1" w:rsidRDefault="008B1991" w:rsidP="00616E5E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>‘‘(1) A</w:t>
            </w:r>
            <w:r>
              <w:rPr>
                <w:rFonts w:ascii="NewCenturySchlbk-Roman" w:hAnsi="NewCenturySchlbk-Roman" w:cs="NewCenturySchlbk-Roman"/>
                <w:sz w:val="15"/>
                <w:szCs w:val="15"/>
              </w:rPr>
              <w:t>NNUAL STATE REPORT CARD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>.—</w:t>
            </w:r>
          </w:p>
        </w:tc>
      </w:tr>
      <w:tr w:rsidR="008B1991" w14:paraId="2782BAFD" w14:textId="77777777" w:rsidTr="00CE17A0">
        <w:trPr>
          <w:cantSplit/>
        </w:trPr>
        <w:tc>
          <w:tcPr>
            <w:tcW w:w="9900" w:type="dxa"/>
          </w:tcPr>
          <w:p w14:paraId="3CE486D7" w14:textId="77777777" w:rsidR="008B1991" w:rsidRPr="00E849C1" w:rsidRDefault="008B1991" w:rsidP="000D6EBE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‘‘(A) I</w:t>
            </w:r>
            <w:r>
              <w:rPr>
                <w:rFonts w:ascii="NewCenturySchlbk-Roman" w:hAnsi="NewCenturySchlbk-Roman" w:cs="NewCenturySchlbk-Roman"/>
                <w:sz w:val="15"/>
                <w:szCs w:val="15"/>
              </w:rPr>
              <w:t>N GENERAL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.—A State that receives assistance under this part shall prepare and disseminate widely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to the public an annual State report card for the State as a whole that meets the requirements of this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paragraph.</w:t>
            </w:r>
          </w:p>
        </w:tc>
      </w:tr>
      <w:tr w:rsidR="008B1991" w14:paraId="4EC44702" w14:textId="77777777" w:rsidTr="00CE17A0">
        <w:trPr>
          <w:cantSplit/>
        </w:trPr>
        <w:tc>
          <w:tcPr>
            <w:tcW w:w="9900" w:type="dxa"/>
          </w:tcPr>
          <w:p w14:paraId="009F2753" w14:textId="77777777" w:rsidR="008B1991" w:rsidRPr="004E5B14" w:rsidRDefault="008B1991" w:rsidP="004E5B14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‘‘(B) I</w:t>
            </w:r>
            <w:r>
              <w:rPr>
                <w:rFonts w:ascii="NewCenturySchlbk-Roman" w:hAnsi="NewCenturySchlbk-Roman" w:cs="NewCenturySchlbk-Roman"/>
                <w:sz w:val="15"/>
                <w:szCs w:val="15"/>
              </w:rPr>
              <w:t>MPLEMENTATION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>.—The State report card required under this paragraph shall be—</w:t>
            </w:r>
          </w:p>
        </w:tc>
      </w:tr>
      <w:tr w:rsidR="008B1991" w14:paraId="0A696DBD" w14:textId="77777777" w:rsidTr="00CE17A0">
        <w:trPr>
          <w:cantSplit/>
        </w:trPr>
        <w:tc>
          <w:tcPr>
            <w:tcW w:w="9900" w:type="dxa"/>
          </w:tcPr>
          <w:p w14:paraId="7E0D6415" w14:textId="77777777" w:rsidR="008B1991" w:rsidRPr="004E5B14" w:rsidRDefault="008B1991" w:rsidP="000D6EBE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‘‘(i) concise;</w:t>
            </w:r>
          </w:p>
        </w:tc>
      </w:tr>
      <w:tr w:rsidR="008B1991" w14:paraId="0808CB67" w14:textId="77777777" w:rsidTr="00CE17A0">
        <w:trPr>
          <w:cantSplit/>
        </w:trPr>
        <w:tc>
          <w:tcPr>
            <w:tcW w:w="9900" w:type="dxa"/>
          </w:tcPr>
          <w:p w14:paraId="0A9BC681" w14:textId="77777777" w:rsidR="008B1991" w:rsidRPr="004E5B14" w:rsidRDefault="008B1991" w:rsidP="000D6EBE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‘‘(ii) presented in an understandable and uniform format that is developed in consultation with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parents and, to the extent practicable, in a language that parents can understand; and</w:t>
            </w:r>
          </w:p>
        </w:tc>
      </w:tr>
      <w:tr w:rsidR="008B1991" w14:paraId="36D02B30" w14:textId="77777777" w:rsidTr="00CE17A0">
        <w:trPr>
          <w:cantSplit/>
        </w:trPr>
        <w:tc>
          <w:tcPr>
            <w:tcW w:w="9900" w:type="dxa"/>
          </w:tcPr>
          <w:p w14:paraId="250F9543" w14:textId="77777777" w:rsidR="008B1991" w:rsidRPr="004E5B14" w:rsidRDefault="008B1991" w:rsidP="000D6EBE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‘‘(iii) widely accessible to the public, which shall include making available on a single webpage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of the State educational agency’s website, the State report card, all local educational agency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report cards for each local educational agency in the State required under paragraph (2), and the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annual report to the Secretary under paragraph (5).</w:t>
            </w:r>
          </w:p>
        </w:tc>
      </w:tr>
      <w:tr w:rsidR="008B1991" w14:paraId="4E3D0007" w14:textId="77777777" w:rsidTr="00CE17A0">
        <w:trPr>
          <w:cantSplit/>
        </w:trPr>
        <w:tc>
          <w:tcPr>
            <w:tcW w:w="9900" w:type="dxa"/>
          </w:tcPr>
          <w:p w14:paraId="4B7E5714" w14:textId="77777777" w:rsidR="008B1991" w:rsidRPr="004E5B14" w:rsidRDefault="008B1991" w:rsidP="000D6EBE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‘‘(C) M</w:t>
            </w:r>
            <w:r>
              <w:rPr>
                <w:rFonts w:ascii="NewCenturySchlbk-Roman" w:hAnsi="NewCenturySchlbk-Roman" w:cs="NewCenturySchlbk-Roman"/>
                <w:sz w:val="15"/>
                <w:szCs w:val="15"/>
              </w:rPr>
              <w:t>INIMUM REQUIREMENTS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.—Each State report card required under this subsection shall include the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following information:</w:t>
            </w:r>
          </w:p>
        </w:tc>
      </w:tr>
      <w:tr w:rsidR="008B1991" w14:paraId="04CBFEAB" w14:textId="77777777" w:rsidTr="00CE17A0">
        <w:trPr>
          <w:cantSplit/>
        </w:trPr>
        <w:tc>
          <w:tcPr>
            <w:tcW w:w="9900" w:type="dxa"/>
          </w:tcPr>
          <w:p w14:paraId="66915B5D" w14:textId="77777777" w:rsidR="008B1991" w:rsidRPr="004E5B14" w:rsidRDefault="008B1991" w:rsidP="00117E0D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‘‘(i) A clear and concise description of the State’s accountability system under subsection (c),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including—</w:t>
            </w:r>
          </w:p>
        </w:tc>
      </w:tr>
      <w:tr w:rsidR="008B1991" w14:paraId="7A133DDC" w14:textId="77777777" w:rsidTr="00CE17A0">
        <w:trPr>
          <w:cantSplit/>
        </w:trPr>
        <w:tc>
          <w:tcPr>
            <w:tcW w:w="9900" w:type="dxa"/>
          </w:tcPr>
          <w:p w14:paraId="6C48B2D3" w14:textId="77777777" w:rsidR="008B1991" w:rsidRPr="004E5B14" w:rsidRDefault="008B1991" w:rsidP="000D6EBE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‘‘(I) the minimum number of students that the State determines are necessary to be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included in each of the subgroups of students, as defined in subsection (c)(2), for use in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the accountability system;</w:t>
            </w:r>
          </w:p>
        </w:tc>
      </w:tr>
      <w:tr w:rsidR="008B1991" w14:paraId="4AB10FA1" w14:textId="77777777" w:rsidTr="00CE17A0">
        <w:trPr>
          <w:cantSplit/>
        </w:trPr>
        <w:tc>
          <w:tcPr>
            <w:tcW w:w="9900" w:type="dxa"/>
          </w:tcPr>
          <w:p w14:paraId="4287A36F" w14:textId="77777777" w:rsidR="008B1991" w:rsidRPr="004E5B14" w:rsidRDefault="008B1991" w:rsidP="00117E0D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‘‘(II) the long-term goals and measurements of interim progress for all students and for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each of the subgroups of students, as defined in subsection (c)(2);</w:t>
            </w:r>
          </w:p>
        </w:tc>
      </w:tr>
      <w:tr w:rsidR="008B1991" w14:paraId="74A1B4DD" w14:textId="77777777" w:rsidTr="00CE17A0">
        <w:trPr>
          <w:cantSplit/>
        </w:trPr>
        <w:tc>
          <w:tcPr>
            <w:tcW w:w="9900" w:type="dxa"/>
          </w:tcPr>
          <w:p w14:paraId="5698A012" w14:textId="77777777" w:rsidR="008B1991" w:rsidRPr="004E5B14" w:rsidRDefault="008B1991" w:rsidP="00117E0D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‘‘(III) the indicators described in subsection (c)(4)(B) used to meaningfully differentiate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all public schools in the State;</w:t>
            </w:r>
          </w:p>
        </w:tc>
      </w:tr>
      <w:tr w:rsidR="008B1991" w14:paraId="6E64F3BE" w14:textId="77777777" w:rsidTr="00CE17A0">
        <w:trPr>
          <w:cantSplit/>
        </w:trPr>
        <w:tc>
          <w:tcPr>
            <w:tcW w:w="9900" w:type="dxa"/>
          </w:tcPr>
          <w:p w14:paraId="2D16FC7D" w14:textId="77777777" w:rsidR="008B1991" w:rsidRPr="004E5B1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‘‘(IV) the State’s system for meaningfully differentiating all public schools in the State,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including—</w:t>
            </w:r>
          </w:p>
        </w:tc>
      </w:tr>
      <w:tr w:rsidR="008B1991" w14:paraId="26E6BF74" w14:textId="77777777" w:rsidTr="00CE17A0">
        <w:trPr>
          <w:cantSplit/>
        </w:trPr>
        <w:tc>
          <w:tcPr>
            <w:tcW w:w="9900" w:type="dxa"/>
          </w:tcPr>
          <w:p w14:paraId="2DBA5293" w14:textId="77777777" w:rsidR="008B1991" w:rsidRPr="004E5B1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‘‘(aa) the specific weight of the indicators described in subsection (c)(4)(B) in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such differentiation;</w:t>
            </w:r>
          </w:p>
        </w:tc>
      </w:tr>
      <w:tr w:rsidR="008B1991" w14:paraId="4C5245F5" w14:textId="77777777" w:rsidTr="00CE17A0">
        <w:trPr>
          <w:cantSplit/>
        </w:trPr>
        <w:tc>
          <w:tcPr>
            <w:tcW w:w="9900" w:type="dxa"/>
          </w:tcPr>
          <w:p w14:paraId="522515C8" w14:textId="77777777" w:rsidR="008B1991" w:rsidRPr="004E5B1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‘‘(bb) the methodology by which the State differentiates all such schools;</w:t>
            </w:r>
          </w:p>
        </w:tc>
      </w:tr>
      <w:tr w:rsidR="008B1991" w14:paraId="489A34FF" w14:textId="77777777" w:rsidTr="00CE17A0">
        <w:trPr>
          <w:cantSplit/>
        </w:trPr>
        <w:tc>
          <w:tcPr>
            <w:tcW w:w="9900" w:type="dxa"/>
          </w:tcPr>
          <w:p w14:paraId="0CBABBFA" w14:textId="77777777" w:rsidR="008B1991" w:rsidRPr="004E5B1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‘‘(cc) the methodology by which the State differentiates a school as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consistently underperforming for any subgroup of students described in section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(c)(4)(C)(iii), including the time period used by the State to determine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consistent underperformance; and</w:t>
            </w:r>
          </w:p>
        </w:tc>
      </w:tr>
      <w:tr w:rsidR="008B1991" w14:paraId="56EEE591" w14:textId="77777777" w:rsidTr="00CE17A0">
        <w:trPr>
          <w:cantSplit/>
        </w:trPr>
        <w:tc>
          <w:tcPr>
            <w:tcW w:w="9900" w:type="dxa"/>
          </w:tcPr>
          <w:p w14:paraId="418856FD" w14:textId="77777777" w:rsidR="008B1991" w:rsidRPr="004E5B1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‘‘(dd) the methodology by which the State identifies a school for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comprehensive support and improvement as required under subsection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(c)(4)(D)(i);</w:t>
            </w:r>
          </w:p>
        </w:tc>
      </w:tr>
      <w:tr w:rsidR="008B1991" w14:paraId="41309ED4" w14:textId="77777777" w:rsidTr="00CE17A0">
        <w:trPr>
          <w:cantSplit/>
        </w:trPr>
        <w:tc>
          <w:tcPr>
            <w:tcW w:w="9900" w:type="dxa"/>
          </w:tcPr>
          <w:p w14:paraId="428EFED5" w14:textId="77777777" w:rsidR="008B1991" w:rsidRPr="004E5B14" w:rsidRDefault="008B1991" w:rsidP="00117E0D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‘‘(V) the number and names of all public schools in the State identified by the State for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comprehensive support and improvement under subsection (c)(4)(D)(i) or implementing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targeted support and improvement plans under subsection (d)(2); and</w:t>
            </w:r>
          </w:p>
        </w:tc>
      </w:tr>
      <w:tr w:rsidR="008B1991" w14:paraId="097E7876" w14:textId="77777777" w:rsidTr="00CE17A0">
        <w:trPr>
          <w:cantSplit/>
        </w:trPr>
        <w:tc>
          <w:tcPr>
            <w:tcW w:w="9900" w:type="dxa"/>
          </w:tcPr>
          <w:p w14:paraId="3AFDB572" w14:textId="77777777" w:rsidR="008B1991" w:rsidRPr="00DF6773" w:rsidRDefault="008B1991" w:rsidP="004E5B14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‘‘(VI) the exit criteria established by the State as required under clause (i) of subsection </w:t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(d)(3)(A), including the length of years established under clause (i)(II) of such </w:t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subsection.</w:t>
            </w:r>
          </w:p>
        </w:tc>
      </w:tr>
      <w:tr w:rsidR="008B1991" w14:paraId="154BE851" w14:textId="77777777" w:rsidTr="00CE17A0">
        <w:trPr>
          <w:cantSplit/>
        </w:trPr>
        <w:tc>
          <w:tcPr>
            <w:tcW w:w="9900" w:type="dxa"/>
          </w:tcPr>
          <w:p w14:paraId="01A5A576" w14:textId="77777777" w:rsidR="008B1991" w:rsidRPr="00DF6773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‘‘(ii) For all students and disaggregated by each subgroup of students described in subsection </w:t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(b)(2)(B)(xi), homeless status, status as a child in foster care, and status as a student with a </w:t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parent who is a member of the Armed Forces (as defined in section 101(a)(4) of title 10, United </w:t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States Code) on active duty (as defined in section 101(d)(5) of such title), information on student </w:t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 xml:space="preserve">achievement on the academic assessments described in subsection (b)(2) at each level of </w:t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DF6773">
              <w:rPr>
                <w:rFonts w:ascii="NewCenturySchlbk-Roman" w:hAnsi="NewCenturySchlbk-Roman" w:cs="NewCenturySchlbk-Roman"/>
                <w:sz w:val="20"/>
                <w:szCs w:val="20"/>
              </w:rPr>
              <w:tab/>
              <w:t>achievement, as determined by the State under subsection (b)(1).</w:t>
            </w:r>
            <w:bookmarkStart w:id="0" w:name="_GoBack"/>
            <w:bookmarkEnd w:id="0"/>
          </w:p>
        </w:tc>
      </w:tr>
      <w:tr w:rsidR="008B1991" w14:paraId="2DBBD50A" w14:textId="77777777" w:rsidTr="00CE17A0">
        <w:trPr>
          <w:cantSplit/>
        </w:trPr>
        <w:tc>
          <w:tcPr>
            <w:tcW w:w="9900" w:type="dxa"/>
          </w:tcPr>
          <w:p w14:paraId="234D8BFD" w14:textId="77777777" w:rsidR="008B1991" w:rsidRPr="004E5B1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‘‘(iii) For all students and disaggregated by each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of the subgroups of students, as defined in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subsection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(c)(2), and for purposes of subclause (II) of this clause,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homeless status and status as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a child in foster care—</w:t>
            </w:r>
          </w:p>
        </w:tc>
      </w:tr>
      <w:tr w:rsidR="008B1991" w14:paraId="2F7E59B7" w14:textId="77777777" w:rsidTr="00CE17A0">
        <w:trPr>
          <w:cantSplit/>
        </w:trPr>
        <w:tc>
          <w:tcPr>
            <w:tcW w:w="9900" w:type="dxa"/>
          </w:tcPr>
          <w:p w14:paraId="23F838B1" w14:textId="77777777" w:rsidR="008B1991" w:rsidRPr="004E5B1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‘‘(I) information on the performance on the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other academic indicator under subsection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(c)(4)(B)(ii) for public elementary schools and secondary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schools that are not high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schools, used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by the State in the State accountability system;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and</w:t>
            </w:r>
          </w:p>
        </w:tc>
      </w:tr>
      <w:tr w:rsidR="008B1991" w14:paraId="2E76CE2C" w14:textId="77777777" w:rsidTr="00CE17A0">
        <w:trPr>
          <w:cantSplit/>
        </w:trPr>
        <w:tc>
          <w:tcPr>
            <w:tcW w:w="9900" w:type="dxa"/>
          </w:tcPr>
          <w:p w14:paraId="6C2F01FC" w14:textId="77777777" w:rsidR="008B1991" w:rsidRPr="004E5B1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lastRenderedPageBreak/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‘‘(II) high school graduation rates, including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four-year adjusted cohort graduation rates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and,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at the State’s discretion, extended-year adjusted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cohort graduation rates.</w:t>
            </w:r>
          </w:p>
        </w:tc>
      </w:tr>
      <w:tr w:rsidR="008B1991" w14:paraId="19851402" w14:textId="77777777" w:rsidTr="00CE17A0">
        <w:trPr>
          <w:cantSplit/>
        </w:trPr>
        <w:tc>
          <w:tcPr>
            <w:tcW w:w="9900" w:type="dxa"/>
          </w:tcPr>
          <w:p w14:paraId="429348C3" w14:textId="77777777" w:rsidR="008B1991" w:rsidRPr="004E5B1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‘‘(iv) Information on the number and percentage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of English learners achieving English language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proficiency.</w:t>
            </w:r>
          </w:p>
        </w:tc>
      </w:tr>
      <w:tr w:rsidR="008B1991" w14:paraId="386EB6D1" w14:textId="77777777" w:rsidTr="00CE17A0">
        <w:trPr>
          <w:cantSplit/>
        </w:trPr>
        <w:tc>
          <w:tcPr>
            <w:tcW w:w="9900" w:type="dxa"/>
          </w:tcPr>
          <w:p w14:paraId="194B7A47" w14:textId="77777777" w:rsidR="008B1991" w:rsidRPr="00FE0853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‘‘(v) For all students and disaggregated by each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of the subgroups of students, as defined in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subsection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(c)(2), information on the performance on the other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indicator or indicators of school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quality or student success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under subsection (c)(4)(B)(v) used by the State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in the State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117E0D">
              <w:rPr>
                <w:rFonts w:ascii="NewCenturySchlbk-Roman" w:hAnsi="NewCenturySchlbk-Roman" w:cs="NewCenturySchlbk-Roman"/>
                <w:sz w:val="20"/>
                <w:szCs w:val="20"/>
              </w:rPr>
              <w:t>accountability system.</w:t>
            </w:r>
          </w:p>
        </w:tc>
      </w:tr>
      <w:tr w:rsidR="008B1991" w14:paraId="36A5272E" w14:textId="77777777" w:rsidTr="00CE17A0">
        <w:trPr>
          <w:cantSplit/>
        </w:trPr>
        <w:tc>
          <w:tcPr>
            <w:tcW w:w="9900" w:type="dxa"/>
          </w:tcPr>
          <w:p w14:paraId="0F20D494" w14:textId="77777777" w:rsidR="008B1991" w:rsidRPr="00FE0853" w:rsidRDefault="008B1991" w:rsidP="009901B6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‘‘(vi) Information on the progress of all students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and each subgroup of students, as defined in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subsection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(c)(2), toward meeting the State-designed long term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goals under subsection (c)(4)(A),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including the progress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of all students and each such subgroup of students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against the State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measurements of interim progress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established under such subsection.</w:t>
            </w:r>
          </w:p>
        </w:tc>
      </w:tr>
      <w:tr w:rsidR="008B1991" w14:paraId="7572E663" w14:textId="77777777" w:rsidTr="00CE17A0">
        <w:trPr>
          <w:cantSplit/>
        </w:trPr>
        <w:tc>
          <w:tcPr>
            <w:tcW w:w="9900" w:type="dxa"/>
          </w:tcPr>
          <w:p w14:paraId="7DDF4273" w14:textId="77777777" w:rsidR="008B1991" w:rsidRPr="00FE0853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‘‘(vii) For all students and disaggregated by each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subgroup of students described in subsection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(b)(2)(B)(xi), the percentage of students assessed and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not assessed.</w:t>
            </w:r>
          </w:p>
        </w:tc>
      </w:tr>
      <w:tr w:rsidR="008B1991" w14:paraId="5E96E5D9" w14:textId="77777777" w:rsidTr="00CE17A0">
        <w:trPr>
          <w:cantSplit/>
        </w:trPr>
        <w:tc>
          <w:tcPr>
            <w:tcW w:w="9900" w:type="dxa"/>
          </w:tcPr>
          <w:p w14:paraId="72996539" w14:textId="77777777" w:rsidR="008B1991" w:rsidRPr="00FE0853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‘‘(viii) Information submitted by the State educational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agency and each local educational agency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in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the State, in accordance with data collection conducted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pursuant to section 203(c)(1) of the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Department of Education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Organization Act (20 U.S.C. 3413(c)(1)), on—</w:t>
            </w:r>
          </w:p>
        </w:tc>
      </w:tr>
      <w:tr w:rsidR="008B1991" w14:paraId="336B9397" w14:textId="77777777" w:rsidTr="00CE17A0">
        <w:trPr>
          <w:cantSplit/>
        </w:trPr>
        <w:tc>
          <w:tcPr>
            <w:tcW w:w="9900" w:type="dxa"/>
          </w:tcPr>
          <w:p w14:paraId="728C13B3" w14:textId="77777777" w:rsidR="008B1991" w:rsidRPr="00FE0853" w:rsidRDefault="008B1991" w:rsidP="00FE0853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‘‘(I) measures of school quality, climate, and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safety, including rates of in-school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suspensions,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out-of-school suspensions, expulsions, school related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arrests, referrals to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law enforcement,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chronic absenteeism (including both excused and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unexcused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absences), incidences of violence,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including bullying and harassment; and</w:t>
            </w:r>
          </w:p>
        </w:tc>
      </w:tr>
      <w:tr w:rsidR="008B1991" w14:paraId="78D6CE5B" w14:textId="77777777" w:rsidTr="00CE17A0">
        <w:trPr>
          <w:cantSplit/>
        </w:trPr>
        <w:tc>
          <w:tcPr>
            <w:tcW w:w="9900" w:type="dxa"/>
          </w:tcPr>
          <w:p w14:paraId="68F2E913" w14:textId="77777777" w:rsidR="008B1991" w:rsidRPr="00FE0853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‘‘(II) the number and percentage of students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enrolled in—</w:t>
            </w:r>
          </w:p>
        </w:tc>
      </w:tr>
      <w:tr w:rsidR="008B1991" w14:paraId="56BAB37E" w14:textId="77777777" w:rsidTr="00CE17A0">
        <w:trPr>
          <w:cantSplit/>
        </w:trPr>
        <w:tc>
          <w:tcPr>
            <w:tcW w:w="9900" w:type="dxa"/>
          </w:tcPr>
          <w:p w14:paraId="48E1CCCC" w14:textId="77777777" w:rsidR="008B1991" w:rsidRPr="00FE0853" w:rsidRDefault="008B1991" w:rsidP="00FE0853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9901B6">
              <w:rPr>
                <w:rFonts w:ascii="NewCenturySchlbk-Roman" w:hAnsi="NewCenturySchlbk-Roman" w:cs="NewCenturySchlbk-Roman"/>
                <w:sz w:val="20"/>
                <w:szCs w:val="20"/>
              </w:rPr>
              <w:t>‘‘(aa) preschool programs; and</w:t>
            </w:r>
          </w:p>
        </w:tc>
      </w:tr>
      <w:tr w:rsidR="008B1991" w14:paraId="7DD4BC4B" w14:textId="77777777" w:rsidTr="00CE17A0">
        <w:trPr>
          <w:cantSplit/>
        </w:trPr>
        <w:tc>
          <w:tcPr>
            <w:tcW w:w="9900" w:type="dxa"/>
          </w:tcPr>
          <w:p w14:paraId="0FB5EE05" w14:textId="77777777" w:rsidR="008B1991" w:rsidRPr="00B74EC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‘‘(bb) accelerated coursework to earn postsecondary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credit while still in high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school, such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as Advanced Placement and International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Baccalaureate courses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and examinations, and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dual or concurrent enrollment programs.</w:t>
            </w:r>
          </w:p>
        </w:tc>
      </w:tr>
      <w:tr w:rsidR="008B1991" w14:paraId="5BC5F450" w14:textId="77777777" w:rsidTr="00CE17A0">
        <w:trPr>
          <w:cantSplit/>
        </w:trPr>
        <w:tc>
          <w:tcPr>
            <w:tcW w:w="9900" w:type="dxa"/>
          </w:tcPr>
          <w:p w14:paraId="112D1912" w14:textId="77777777" w:rsidR="008B1991" w:rsidRPr="00B74EC4" w:rsidRDefault="008B1991" w:rsidP="00B74EC4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‘‘(ix) The professional qualifications of teachers in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the State, including information (that shall be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presented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in the aggregate and disaggregated by high poverty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compared to low-poverty schools)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on the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number and percentage of—</w:t>
            </w:r>
          </w:p>
        </w:tc>
      </w:tr>
      <w:tr w:rsidR="008B1991" w14:paraId="22EDB39D" w14:textId="77777777" w:rsidTr="00CE17A0">
        <w:trPr>
          <w:cantSplit/>
        </w:trPr>
        <w:tc>
          <w:tcPr>
            <w:tcW w:w="9900" w:type="dxa"/>
          </w:tcPr>
          <w:p w14:paraId="6BA02450" w14:textId="77777777" w:rsidR="008B1991" w:rsidRPr="00F43311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‘‘(I) inexperienced teachers, principals, and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other school leaders;</w:t>
            </w:r>
          </w:p>
        </w:tc>
      </w:tr>
      <w:tr w:rsidR="008B1991" w14:paraId="29061D21" w14:textId="77777777" w:rsidTr="00CE17A0">
        <w:trPr>
          <w:cantSplit/>
        </w:trPr>
        <w:tc>
          <w:tcPr>
            <w:tcW w:w="9900" w:type="dxa"/>
          </w:tcPr>
          <w:p w14:paraId="680DF8B4" w14:textId="77777777" w:rsidR="008B1991" w:rsidRPr="00B74EC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‘‘(II) teachers teaching with emergency or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provisional credentials; and</w:t>
            </w:r>
          </w:p>
        </w:tc>
      </w:tr>
      <w:tr w:rsidR="008B1991" w14:paraId="6B794892" w14:textId="77777777" w:rsidTr="00CE17A0">
        <w:trPr>
          <w:cantSplit/>
        </w:trPr>
        <w:tc>
          <w:tcPr>
            <w:tcW w:w="9900" w:type="dxa"/>
          </w:tcPr>
          <w:p w14:paraId="7EE4997C" w14:textId="77777777" w:rsidR="008B1991" w:rsidRPr="00B74EC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‘‘(III) teachers who are not teaching in the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subject or field for which the teacher is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certified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or licensed.</w:t>
            </w:r>
          </w:p>
        </w:tc>
      </w:tr>
      <w:tr w:rsidR="008B1991" w14:paraId="2E3B63CC" w14:textId="77777777" w:rsidTr="00CE17A0">
        <w:trPr>
          <w:cantSplit/>
        </w:trPr>
        <w:tc>
          <w:tcPr>
            <w:tcW w:w="9900" w:type="dxa"/>
          </w:tcPr>
          <w:p w14:paraId="7A0DA209" w14:textId="77777777" w:rsidR="008B1991" w:rsidRPr="00B74EC4" w:rsidRDefault="008B1991" w:rsidP="00B74EC4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‘‘(x) The per-pupil expenditures of Federal, State,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and local funds, including actual personnel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expenditures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and actual nonpersonnel expenditures of Federal,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State, and local funds,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disaggregated by source of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funds, for each local educational agency and each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school in the State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for the preceding fiscal year.</w:t>
            </w:r>
          </w:p>
        </w:tc>
      </w:tr>
      <w:tr w:rsidR="008B1991" w14:paraId="3E537AF1" w14:textId="77777777" w:rsidTr="00CE17A0">
        <w:trPr>
          <w:cantSplit/>
        </w:trPr>
        <w:tc>
          <w:tcPr>
            <w:tcW w:w="9900" w:type="dxa"/>
          </w:tcPr>
          <w:p w14:paraId="39EB181F" w14:textId="77777777" w:rsidR="008B1991" w:rsidRPr="00B74EC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‘‘(xi) The number and percentages of students with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the most significant cognitive disabilities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who take an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alternate assessment under subsection (b)(2)(D), by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grade and subject.</w:t>
            </w:r>
          </w:p>
        </w:tc>
      </w:tr>
      <w:tr w:rsidR="008B1991" w14:paraId="6CC57015" w14:textId="77777777" w:rsidTr="00CE17A0">
        <w:trPr>
          <w:cantSplit/>
        </w:trPr>
        <w:tc>
          <w:tcPr>
            <w:tcW w:w="9900" w:type="dxa"/>
          </w:tcPr>
          <w:p w14:paraId="2BC144F8" w14:textId="77777777" w:rsidR="008B1991" w:rsidRPr="00B74EC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‘‘(xii) Results on the State academic assessments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in reading and mathematics in grades 4 and 8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of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the National Assessment of Educational Progress carried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out under section 303(b)(3) of the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National Assessment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of Educational Progress Authorization Act (20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U.S.C. 9622(b)(3)),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compared to the national average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of such results.</w:t>
            </w:r>
          </w:p>
        </w:tc>
      </w:tr>
      <w:tr w:rsidR="008B1991" w14:paraId="5564B71B" w14:textId="77777777" w:rsidTr="00CE17A0">
        <w:trPr>
          <w:cantSplit/>
        </w:trPr>
        <w:tc>
          <w:tcPr>
            <w:tcW w:w="9900" w:type="dxa"/>
          </w:tcPr>
          <w:p w14:paraId="2545D204" w14:textId="77777777" w:rsidR="008B1991" w:rsidRPr="00B74EC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‘‘(xiii) Where available, for each high school in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the State, and beginning with the report card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prepared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under this paragraph for 2017, the cohort rate (in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the aggregate, and disaggregated for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each subgroup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of students defined in subsection (c)(2)), at which students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who graduate from the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high school enroll, for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the first academic year that begins after the students’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graduation—</w:t>
            </w:r>
          </w:p>
        </w:tc>
      </w:tr>
      <w:tr w:rsidR="008B1991" w14:paraId="79439B8C" w14:textId="77777777" w:rsidTr="00CE17A0">
        <w:trPr>
          <w:cantSplit/>
        </w:trPr>
        <w:tc>
          <w:tcPr>
            <w:tcW w:w="9900" w:type="dxa"/>
          </w:tcPr>
          <w:p w14:paraId="7193C06B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‘‘(I) in programs of public postsecondary education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in the State; and</w:t>
            </w:r>
          </w:p>
        </w:tc>
      </w:tr>
      <w:tr w:rsidR="008B1991" w14:paraId="6586F413" w14:textId="77777777" w:rsidTr="00CE17A0">
        <w:trPr>
          <w:cantSplit/>
        </w:trPr>
        <w:tc>
          <w:tcPr>
            <w:tcW w:w="9900" w:type="dxa"/>
          </w:tcPr>
          <w:p w14:paraId="41F33026" w14:textId="77777777" w:rsidR="008B1991" w:rsidRPr="00B74EC4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‘‘(II) if data are available and to the extent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practicable, in programs of private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postsecondary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education in the State or programs of postsecondary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education outside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the State.</w:t>
            </w:r>
          </w:p>
        </w:tc>
      </w:tr>
      <w:tr w:rsidR="008B1991" w14:paraId="48F9AFC4" w14:textId="77777777" w:rsidTr="00CE17A0">
        <w:trPr>
          <w:cantSplit/>
        </w:trPr>
        <w:tc>
          <w:tcPr>
            <w:tcW w:w="9900" w:type="dxa"/>
          </w:tcPr>
          <w:p w14:paraId="65A4CD5B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lastRenderedPageBreak/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‘‘(xiv) Any additional information that the State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believes will best provide parents, students, and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other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members of the public with information regarding the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progress of each of the State’s public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elementary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schools and secondary schools, which may include the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number and percentage of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students attaining career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and technical proficiencies (as defined by section 113(b)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of the Carl D.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Perkins Career and Technical Education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Act of 2006 (20 U.S.C. 2323(b)) and reported by States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only in a manner consistent with section 113(c) of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such Act (20 U.S.C. 2323(c)).</w:t>
            </w:r>
          </w:p>
        </w:tc>
      </w:tr>
      <w:tr w:rsidR="008B1991" w14:paraId="3D3FCBED" w14:textId="77777777" w:rsidTr="00CE17A0">
        <w:trPr>
          <w:cantSplit/>
        </w:trPr>
        <w:tc>
          <w:tcPr>
            <w:tcW w:w="9900" w:type="dxa"/>
          </w:tcPr>
          <w:p w14:paraId="7AE6F2ED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‘‘(D) R</w:t>
            </w:r>
            <w:r w:rsidRPr="00F43311">
              <w:rPr>
                <w:rFonts w:ascii="NewCenturySchlbk-Roman" w:hAnsi="NewCenturySchlbk-Roman" w:cs="NewCenturySchlbk-Roman"/>
                <w:sz w:val="15"/>
                <w:szCs w:val="15"/>
              </w:rPr>
              <w:t>ULES OF CONSTRUCTION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.—Nothing in subparagraph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(C)(viii) shall be construed as requiring—</w:t>
            </w:r>
          </w:p>
        </w:tc>
      </w:tr>
      <w:tr w:rsidR="008B1991" w14:paraId="5067068E" w14:textId="77777777" w:rsidTr="00CE17A0">
        <w:trPr>
          <w:cantSplit/>
        </w:trPr>
        <w:tc>
          <w:tcPr>
            <w:tcW w:w="9900" w:type="dxa"/>
          </w:tcPr>
          <w:p w14:paraId="7DDEB485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‘‘(i) reporting of any data that are not collected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in accordance with section 203(c)(1) of the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Department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of Education Organization Act (20 U.S.C. 3413(c)(1);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or</w:t>
            </w:r>
          </w:p>
        </w:tc>
      </w:tr>
      <w:tr w:rsidR="008B1991" w14:paraId="1B335988" w14:textId="77777777" w:rsidTr="00CE17A0">
        <w:trPr>
          <w:cantSplit/>
        </w:trPr>
        <w:tc>
          <w:tcPr>
            <w:tcW w:w="9900" w:type="dxa"/>
          </w:tcPr>
          <w:p w14:paraId="5DA2A698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‘‘(ii) disaggregation of any data other than as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required under subsection (b)(2)(B)(xi).</w:t>
            </w:r>
          </w:p>
        </w:tc>
      </w:tr>
      <w:tr w:rsidR="008B1991" w14:paraId="4C0D93C6" w14:textId="77777777" w:rsidTr="00CE17A0">
        <w:trPr>
          <w:cantSplit/>
        </w:trPr>
        <w:tc>
          <w:tcPr>
            <w:tcW w:w="9900" w:type="dxa"/>
          </w:tcPr>
          <w:p w14:paraId="3D96A368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‘‘(2) A</w:t>
            </w:r>
            <w:r w:rsidRPr="00F43311">
              <w:rPr>
                <w:rFonts w:ascii="NewCenturySchlbk-Roman" w:hAnsi="NewCenturySchlbk-Roman" w:cs="NewCenturySchlbk-Roman"/>
                <w:sz w:val="15"/>
                <w:szCs w:val="15"/>
              </w:rPr>
              <w:t>NNUAL LOCAL EDUCATIONAL AGENCY REPORT CARDS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.—</w:t>
            </w:r>
          </w:p>
        </w:tc>
      </w:tr>
      <w:tr w:rsidR="008B1991" w14:paraId="0F4179EF" w14:textId="77777777" w:rsidTr="00CE17A0">
        <w:trPr>
          <w:cantSplit/>
        </w:trPr>
        <w:tc>
          <w:tcPr>
            <w:tcW w:w="9900" w:type="dxa"/>
          </w:tcPr>
          <w:p w14:paraId="3BCF098D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‘‘(A) P</w:t>
            </w:r>
            <w:r w:rsidRPr="00F43311">
              <w:rPr>
                <w:rFonts w:ascii="NewCenturySchlbk-Roman" w:hAnsi="NewCenturySchlbk-Roman" w:cs="NewCenturySchlbk-Roman"/>
                <w:sz w:val="15"/>
                <w:szCs w:val="15"/>
              </w:rPr>
              <w:t>REPARATION AND DISSEMINATION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.—A local educational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agency that receives assistance under this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part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shall prepare and disseminate an annual local educational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agency report card that includes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information on such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agency as a whole and each school served by the agency.</w:t>
            </w:r>
          </w:p>
        </w:tc>
      </w:tr>
      <w:tr w:rsidR="008B1991" w14:paraId="3A0CC017" w14:textId="77777777" w:rsidTr="00CE17A0">
        <w:trPr>
          <w:cantSplit/>
        </w:trPr>
        <w:tc>
          <w:tcPr>
            <w:tcW w:w="9900" w:type="dxa"/>
          </w:tcPr>
          <w:p w14:paraId="45F624C7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‘‘(B) I</w:t>
            </w:r>
            <w:r w:rsidRPr="00F43311">
              <w:rPr>
                <w:rFonts w:ascii="NewCenturySchlbk-Roman" w:hAnsi="NewCenturySchlbk-Roman" w:cs="NewCenturySchlbk-Roman"/>
                <w:sz w:val="15"/>
                <w:szCs w:val="15"/>
              </w:rPr>
              <w:t>MPLEMENTATION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.—Each local educational agency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report card shall be—</w:t>
            </w:r>
          </w:p>
        </w:tc>
      </w:tr>
      <w:tr w:rsidR="008B1991" w14:paraId="6EC183CB" w14:textId="77777777" w:rsidTr="00CE17A0">
        <w:trPr>
          <w:cantSplit/>
        </w:trPr>
        <w:tc>
          <w:tcPr>
            <w:tcW w:w="9900" w:type="dxa"/>
          </w:tcPr>
          <w:p w14:paraId="2B10F976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‘‘(i) concise;</w:t>
            </w:r>
          </w:p>
        </w:tc>
      </w:tr>
      <w:tr w:rsidR="008B1991" w14:paraId="524EB527" w14:textId="77777777" w:rsidTr="00CE17A0">
        <w:trPr>
          <w:cantSplit/>
        </w:trPr>
        <w:tc>
          <w:tcPr>
            <w:tcW w:w="9900" w:type="dxa"/>
          </w:tcPr>
          <w:p w14:paraId="2CB72536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‘‘(ii) presented in an understandable and uniform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format, and to the extent practicable, in a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language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that parents can understand; and</w:t>
            </w:r>
          </w:p>
        </w:tc>
      </w:tr>
      <w:tr w:rsidR="008B1991" w14:paraId="3DA48C3E" w14:textId="77777777" w:rsidTr="00CE17A0">
        <w:trPr>
          <w:cantSplit/>
        </w:trPr>
        <w:tc>
          <w:tcPr>
            <w:tcW w:w="9900" w:type="dxa"/>
          </w:tcPr>
          <w:p w14:paraId="3456AFA4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‘‘(iii) accessible to the public, which shall include—</w:t>
            </w:r>
          </w:p>
        </w:tc>
      </w:tr>
      <w:tr w:rsidR="008B1991" w14:paraId="6443E0AA" w14:textId="77777777" w:rsidTr="00CE17A0">
        <w:trPr>
          <w:cantSplit/>
        </w:trPr>
        <w:tc>
          <w:tcPr>
            <w:tcW w:w="9900" w:type="dxa"/>
          </w:tcPr>
          <w:p w14:paraId="04889060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‘‘(I) placing such report card on the website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of the local educational agency; and</w:t>
            </w:r>
          </w:p>
        </w:tc>
      </w:tr>
      <w:tr w:rsidR="008B1991" w14:paraId="7E7F98F8" w14:textId="77777777" w:rsidTr="00CE17A0">
        <w:trPr>
          <w:cantSplit/>
        </w:trPr>
        <w:tc>
          <w:tcPr>
            <w:tcW w:w="9900" w:type="dxa"/>
          </w:tcPr>
          <w:p w14:paraId="2A3A1E5B" w14:textId="77777777" w:rsidR="008B1991" w:rsidRPr="00B74EC4" w:rsidRDefault="008B1991" w:rsidP="00F43311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‘‘(II) in any case in which a local educational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agency does not operate a website,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providing the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information to the public in another manner determined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by the local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educational agency.</w:t>
            </w:r>
          </w:p>
        </w:tc>
      </w:tr>
      <w:tr w:rsidR="008B1991" w14:paraId="68FC0BAA" w14:textId="77777777" w:rsidTr="00CE17A0">
        <w:trPr>
          <w:cantSplit/>
        </w:trPr>
        <w:tc>
          <w:tcPr>
            <w:tcW w:w="9900" w:type="dxa"/>
          </w:tcPr>
          <w:p w14:paraId="6E48397F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‘‘(C) M</w:t>
            </w:r>
            <w:r w:rsidRPr="00F43311">
              <w:rPr>
                <w:rFonts w:ascii="NewCenturySchlbk-Roman" w:hAnsi="NewCenturySchlbk-Roman" w:cs="NewCenturySchlbk-Roman"/>
                <w:sz w:val="15"/>
                <w:szCs w:val="15"/>
              </w:rPr>
              <w:t>INIMUM REQUIREMENTS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.—The State educational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agency shall ensure that each local educational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agency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collects appropriate data and includes in the local educational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agency’s annual report the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information described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in paragraph (1)(C), disaggregated in the same manner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as required under such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paragraph, except for clause (xii)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of such paragraph, as applied to the local educational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agency and each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school served by the local educational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agency, including—</w:t>
            </w:r>
          </w:p>
        </w:tc>
      </w:tr>
      <w:tr w:rsidR="008B1991" w14:paraId="32B83232" w14:textId="77777777" w:rsidTr="00CE17A0">
        <w:trPr>
          <w:cantSplit/>
        </w:trPr>
        <w:tc>
          <w:tcPr>
            <w:tcW w:w="9900" w:type="dxa"/>
          </w:tcPr>
          <w:p w14:paraId="30927E3D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‘‘(i) in the case of a local educational agency,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information that shows how students served by the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local educational agency achieved on the academic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assessments described in subsection (b)(2)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compared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to students in the State as a whole;</w:t>
            </w:r>
          </w:p>
        </w:tc>
      </w:tr>
      <w:tr w:rsidR="008B1991" w14:paraId="1C6E8401" w14:textId="77777777" w:rsidTr="00CE17A0">
        <w:trPr>
          <w:cantSplit/>
        </w:trPr>
        <w:tc>
          <w:tcPr>
            <w:tcW w:w="9900" w:type="dxa"/>
          </w:tcPr>
          <w:p w14:paraId="788640C3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‘‘(ii) in the case of a school, information that shows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how the school’s students’ achievement on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the academic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assessments described in subsection (b)(2) compared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to students served by the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local educational agency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and the State as a whole; and</w:t>
            </w:r>
          </w:p>
        </w:tc>
      </w:tr>
      <w:tr w:rsidR="008B1991" w14:paraId="428B7737" w14:textId="77777777" w:rsidTr="00CE17A0">
        <w:trPr>
          <w:cantSplit/>
        </w:trPr>
        <w:tc>
          <w:tcPr>
            <w:tcW w:w="9900" w:type="dxa"/>
          </w:tcPr>
          <w:p w14:paraId="4D97DC26" w14:textId="77777777" w:rsidR="008B1991" w:rsidRPr="00B74EC4" w:rsidRDefault="008B1991" w:rsidP="00FD098B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‘‘(iii) any other information that the local educational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agency determines is appropriate and will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best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provide parents, students, and other members of the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public with information regarding the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progress of each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public school served by the local educational agency,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whether or not such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information is included in the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annual State report card.</w:t>
            </w:r>
          </w:p>
        </w:tc>
      </w:tr>
      <w:tr w:rsidR="008B1991" w14:paraId="27883FA7" w14:textId="77777777" w:rsidTr="00CE17A0">
        <w:trPr>
          <w:cantSplit/>
        </w:trPr>
        <w:tc>
          <w:tcPr>
            <w:tcW w:w="9900" w:type="dxa"/>
          </w:tcPr>
          <w:p w14:paraId="3A7E0565" w14:textId="77777777" w:rsidR="008B1991" w:rsidRPr="00E9368A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‘‘(D) A</w:t>
            </w:r>
            <w:r w:rsidRPr="00F43311">
              <w:rPr>
                <w:rFonts w:ascii="NewCenturySchlbk-Roman" w:hAnsi="NewCenturySchlbk-Roman" w:cs="NewCenturySchlbk-Roman"/>
                <w:sz w:val="15"/>
                <w:szCs w:val="15"/>
              </w:rPr>
              <w:t>DDITIONAL INFORMATION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.—In the case of a local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educational agency that issues a report card for all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students,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the local educational agency may include the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information under this section as part of such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report.</w:t>
            </w:r>
          </w:p>
        </w:tc>
      </w:tr>
      <w:tr w:rsidR="008B1991" w14:paraId="7FA3560E" w14:textId="77777777" w:rsidTr="00CE17A0">
        <w:trPr>
          <w:cantSplit/>
        </w:trPr>
        <w:tc>
          <w:tcPr>
            <w:tcW w:w="9900" w:type="dxa"/>
          </w:tcPr>
          <w:p w14:paraId="2FE9072B" w14:textId="77777777" w:rsidR="008B1991" w:rsidRPr="00E9368A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‘‘(3) P</w:t>
            </w:r>
            <w:r w:rsidRPr="00F43311">
              <w:rPr>
                <w:rFonts w:ascii="NewCenturySchlbk-Roman" w:hAnsi="NewCenturySchlbk-Roman" w:cs="NewCenturySchlbk-Roman"/>
                <w:sz w:val="15"/>
                <w:szCs w:val="15"/>
              </w:rPr>
              <w:t>REEXISTING REPORT CARDS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.—A State educational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agency or local educational agency may use public report cards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on the performance of students, schools, local educational agencies,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or the State, that were in effect prior to the date of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enactment of the Every Student Succeeds Act for the purpose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of this subsection, so long as any such report card is modified,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as may be needed, to contain the information required by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this subsection, and protects the privacy of individual students.</w:t>
            </w:r>
          </w:p>
        </w:tc>
      </w:tr>
      <w:tr w:rsidR="008B1991" w14:paraId="2B5AA198" w14:textId="77777777" w:rsidTr="00CE17A0">
        <w:trPr>
          <w:cantSplit/>
        </w:trPr>
        <w:tc>
          <w:tcPr>
            <w:tcW w:w="9900" w:type="dxa"/>
          </w:tcPr>
          <w:p w14:paraId="1D5C80CC" w14:textId="77777777" w:rsidR="008B1991" w:rsidRPr="00E9368A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‘‘(4) C</w:t>
            </w:r>
            <w:r w:rsidRPr="00F43311">
              <w:rPr>
                <w:rFonts w:ascii="NewCenturySchlbk-Roman" w:hAnsi="NewCenturySchlbk-Roman" w:cs="NewCenturySchlbk-Roman"/>
                <w:sz w:val="15"/>
                <w:szCs w:val="15"/>
              </w:rPr>
              <w:t>OST REDUCTION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.—Each State educational agency and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local educational agency receiving assistance under this part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shall, wherever possible, take steps to reduce data collection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costs and duplication of effort by obtaining the information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required under this subsection through existing data collection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efforts.</w:t>
            </w:r>
          </w:p>
        </w:tc>
      </w:tr>
      <w:tr w:rsidR="008B1991" w14:paraId="1E72B5BA" w14:textId="77777777" w:rsidTr="00CE17A0">
        <w:trPr>
          <w:cantSplit/>
        </w:trPr>
        <w:tc>
          <w:tcPr>
            <w:tcW w:w="9900" w:type="dxa"/>
          </w:tcPr>
          <w:p w14:paraId="71B046C4" w14:textId="77777777" w:rsidR="008B1991" w:rsidRPr="00F43311" w:rsidRDefault="008B1991" w:rsidP="00F43311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‘‘(5) A</w:t>
            </w:r>
            <w:r w:rsidRPr="00F43311">
              <w:rPr>
                <w:rFonts w:ascii="NewCenturySchlbk-Roman" w:hAnsi="NewCenturySchlbk-Roman" w:cs="NewCenturySchlbk-Roman"/>
                <w:sz w:val="15"/>
                <w:szCs w:val="15"/>
              </w:rPr>
              <w:t>NNUAL STATE REPORT TO THE SECRETARY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.—Each State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educational agency receiving assistance under this part shall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report annually to the Secretary, and make widely available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within the State—</w:t>
            </w:r>
          </w:p>
        </w:tc>
      </w:tr>
      <w:tr w:rsidR="008B1991" w14:paraId="7B6C85F0" w14:textId="77777777" w:rsidTr="00CE17A0">
        <w:trPr>
          <w:cantSplit/>
        </w:trPr>
        <w:tc>
          <w:tcPr>
            <w:tcW w:w="9900" w:type="dxa"/>
          </w:tcPr>
          <w:p w14:paraId="1CBA86C2" w14:textId="77777777" w:rsidR="008B1991" w:rsidRPr="00F43311" w:rsidRDefault="008B1991" w:rsidP="00F43311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‘‘(A) information on the achievement of students on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the academic assessments required by subsection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(b)(2),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including the disaggregated results for the subgroups of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students as defined in subsection (c)(2);</w:t>
            </w:r>
          </w:p>
        </w:tc>
      </w:tr>
      <w:tr w:rsidR="008B1991" w14:paraId="29B4C075" w14:textId="77777777" w:rsidTr="00CE17A0">
        <w:trPr>
          <w:cantSplit/>
        </w:trPr>
        <w:tc>
          <w:tcPr>
            <w:tcW w:w="9900" w:type="dxa"/>
          </w:tcPr>
          <w:p w14:paraId="2E662433" w14:textId="77777777" w:rsidR="008B1991" w:rsidRPr="00F43311" w:rsidRDefault="008B1991" w:rsidP="00F43311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‘‘(B) information on the acquisition of English proficiency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by English learners;</w:t>
            </w:r>
          </w:p>
        </w:tc>
      </w:tr>
      <w:tr w:rsidR="008B1991" w14:paraId="742D2FDE" w14:textId="77777777" w:rsidTr="00CE17A0">
        <w:trPr>
          <w:cantSplit/>
        </w:trPr>
        <w:tc>
          <w:tcPr>
            <w:tcW w:w="9900" w:type="dxa"/>
          </w:tcPr>
          <w:p w14:paraId="50D4AA52" w14:textId="77777777" w:rsidR="008B1991" w:rsidRPr="00F43311" w:rsidRDefault="008B1991" w:rsidP="00F43311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lastRenderedPageBreak/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‘‘(C) the number and names of each public school in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the State—</w:t>
            </w:r>
          </w:p>
        </w:tc>
      </w:tr>
      <w:tr w:rsidR="008B1991" w14:paraId="5D9A9A14" w14:textId="77777777" w:rsidTr="00CE17A0">
        <w:trPr>
          <w:cantSplit/>
        </w:trPr>
        <w:tc>
          <w:tcPr>
            <w:tcW w:w="9900" w:type="dxa"/>
          </w:tcPr>
          <w:p w14:paraId="1AF25AAA" w14:textId="77777777" w:rsidR="008B1991" w:rsidRPr="00F43311" w:rsidRDefault="008B1991" w:rsidP="00F43311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‘‘(i) identified for comprehensive support and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improvement under subsection (c)(4)(D)(i); and</w:t>
            </w:r>
          </w:p>
        </w:tc>
      </w:tr>
      <w:tr w:rsidR="008B1991" w14:paraId="1B73FA2A" w14:textId="77777777" w:rsidTr="00CE17A0">
        <w:trPr>
          <w:cantSplit/>
        </w:trPr>
        <w:tc>
          <w:tcPr>
            <w:tcW w:w="9900" w:type="dxa"/>
          </w:tcPr>
          <w:p w14:paraId="780646BA" w14:textId="77777777" w:rsidR="008B1991" w:rsidRPr="00F43311" w:rsidRDefault="008B1991" w:rsidP="00F43311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‘‘(ii) implementing targeted support and improvement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plans under subsection (d)(2); and</w:t>
            </w:r>
          </w:p>
        </w:tc>
      </w:tr>
      <w:tr w:rsidR="008B1991" w14:paraId="78C1B940" w14:textId="77777777" w:rsidTr="00CE17A0">
        <w:trPr>
          <w:cantSplit/>
        </w:trPr>
        <w:tc>
          <w:tcPr>
            <w:tcW w:w="9900" w:type="dxa"/>
          </w:tcPr>
          <w:p w14:paraId="5C0D6A84" w14:textId="77777777" w:rsidR="008B1991" w:rsidRPr="00F43311" w:rsidRDefault="008B1991" w:rsidP="00F43311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‘‘(D) information on the professional qualifications of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teachers in the State, including information on the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number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and the percentage of the following teachers:</w:t>
            </w:r>
          </w:p>
        </w:tc>
      </w:tr>
      <w:tr w:rsidR="008B1991" w14:paraId="0A11E98D" w14:textId="77777777" w:rsidTr="00CE17A0">
        <w:trPr>
          <w:cantSplit/>
        </w:trPr>
        <w:tc>
          <w:tcPr>
            <w:tcW w:w="9900" w:type="dxa"/>
          </w:tcPr>
          <w:p w14:paraId="69A554DE" w14:textId="77777777" w:rsidR="008B1991" w:rsidRPr="00F43311" w:rsidRDefault="008B1991" w:rsidP="00F43311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‘‘(i) Inexperienced teachers.</w:t>
            </w:r>
          </w:p>
        </w:tc>
      </w:tr>
      <w:tr w:rsidR="008B1991" w14:paraId="1DA9F043" w14:textId="77777777" w:rsidTr="00CE17A0">
        <w:trPr>
          <w:cantSplit/>
        </w:trPr>
        <w:tc>
          <w:tcPr>
            <w:tcW w:w="9900" w:type="dxa"/>
          </w:tcPr>
          <w:p w14:paraId="2DD10BC8" w14:textId="77777777" w:rsidR="008B1991" w:rsidRPr="00F43311" w:rsidRDefault="008B1991" w:rsidP="00F43311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‘‘(ii) Teachers teaching with emergency or provisional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credentials.</w:t>
            </w:r>
          </w:p>
        </w:tc>
      </w:tr>
      <w:tr w:rsidR="008B1991" w14:paraId="73458E9F" w14:textId="77777777" w:rsidTr="00CE17A0">
        <w:trPr>
          <w:cantSplit/>
        </w:trPr>
        <w:tc>
          <w:tcPr>
            <w:tcW w:w="9900" w:type="dxa"/>
          </w:tcPr>
          <w:p w14:paraId="46E973D3" w14:textId="77777777" w:rsidR="008B1991" w:rsidRPr="00E9368A" w:rsidRDefault="008B1991" w:rsidP="005440E5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‘‘(iii) Teachers who are not teaching in the subject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or field for which the teacher is certified or 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ab/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licensed.</w:t>
            </w:r>
          </w:p>
        </w:tc>
      </w:tr>
      <w:tr w:rsidR="008B1991" w14:paraId="3CAE5FAA" w14:textId="77777777" w:rsidTr="00CE17A0">
        <w:trPr>
          <w:cantSplit/>
        </w:trPr>
        <w:tc>
          <w:tcPr>
            <w:tcW w:w="9900" w:type="dxa"/>
          </w:tcPr>
          <w:p w14:paraId="689B4BE9" w14:textId="15D003B4" w:rsidR="008B1991" w:rsidRPr="00E9368A" w:rsidRDefault="008B1991" w:rsidP="00E9368A">
            <w:pPr>
              <w:autoSpaceDE w:val="0"/>
              <w:autoSpaceDN w:val="0"/>
              <w:adjustRightInd w:val="0"/>
              <w:rPr>
                <w:rFonts w:ascii="NewCenturySchlbk-Roman" w:hAnsi="NewCenturySchlbk-Roman" w:cs="NewCenturySchlbk-Roman"/>
                <w:sz w:val="20"/>
                <w:szCs w:val="20"/>
              </w:rPr>
            </w:pP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‘‘(6) R</w:t>
            </w:r>
            <w:r w:rsidRPr="00F43311">
              <w:rPr>
                <w:rFonts w:ascii="NewCenturySchlbk-Roman" w:hAnsi="NewCenturySchlbk-Roman" w:cs="NewCenturySchlbk-Roman"/>
                <w:sz w:val="15"/>
                <w:szCs w:val="15"/>
              </w:rPr>
              <w:t>EPORT TO CONGRESS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.—The Secretary shall transmit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annually to the Committee on Education and the Workforce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of the House of Representatives and the Committee on Health,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Education, Labor, and Pensions of the Senate a report that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provides national and State-level data on the information collected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under paragraph (5). Such report shall be submitted</w:t>
            </w:r>
            <w:r>
              <w:rPr>
                <w:rFonts w:ascii="NewCenturySchlbk-Roman" w:hAnsi="NewCenturySchlbk-Roman" w:cs="NewCenturySchlbk-Roman"/>
                <w:sz w:val="20"/>
                <w:szCs w:val="20"/>
              </w:rPr>
              <w:t xml:space="preserve"> </w:t>
            </w:r>
            <w:r w:rsidRPr="00F43311">
              <w:rPr>
                <w:rFonts w:ascii="NewCenturySchlbk-Roman" w:hAnsi="NewCenturySchlbk-Roman" w:cs="NewCenturySchlbk-Roman"/>
                <w:sz w:val="20"/>
                <w:szCs w:val="20"/>
              </w:rPr>
              <w:t>through electronic means only.</w:t>
            </w:r>
          </w:p>
        </w:tc>
      </w:tr>
    </w:tbl>
    <w:p w14:paraId="00EE03F2" w14:textId="77777777" w:rsidR="000D1206" w:rsidRDefault="000D1206"/>
    <w:sectPr w:rsidR="000D1206" w:rsidSect="008B1991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C6EFF" w14:textId="77777777" w:rsidR="00915D61" w:rsidRDefault="00915D61" w:rsidP="00114EA6">
      <w:pPr>
        <w:spacing w:after="0" w:line="240" w:lineRule="auto"/>
      </w:pPr>
      <w:r>
        <w:separator/>
      </w:r>
    </w:p>
  </w:endnote>
  <w:endnote w:type="continuationSeparator" w:id="0">
    <w:p w14:paraId="41B283D6" w14:textId="77777777" w:rsidR="00915D61" w:rsidRDefault="00915D61" w:rsidP="0011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6542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BCE7DD" w14:textId="651A3984" w:rsidR="008200C4" w:rsidRDefault="008B1991" w:rsidP="0008364C">
            <w:pPr>
              <w:pStyle w:val="Footer"/>
              <w:tabs>
                <w:tab w:val="clear" w:pos="4680"/>
                <w:tab w:val="clear" w:pos="9360"/>
                <w:tab w:val="center" w:pos="8640"/>
              </w:tabs>
            </w:pPr>
            <w:r>
              <w:t xml:space="preserve">NCDPI/Accountability Services                </w:t>
            </w:r>
            <w:r w:rsidR="0008364C">
              <w:t>Draft (</w:t>
            </w:r>
            <w:r w:rsidR="00B31D13">
              <w:t>03-04</w:t>
            </w:r>
            <w:r>
              <w:t xml:space="preserve">-2016)                                                                </w:t>
            </w:r>
            <w:r w:rsidR="008200C4">
              <w:t xml:space="preserve">Page </w:t>
            </w:r>
            <w:r w:rsidR="008200C4">
              <w:rPr>
                <w:b/>
                <w:bCs/>
                <w:sz w:val="24"/>
                <w:szCs w:val="24"/>
              </w:rPr>
              <w:fldChar w:fldCharType="begin"/>
            </w:r>
            <w:r w:rsidR="008200C4">
              <w:rPr>
                <w:b/>
                <w:bCs/>
              </w:rPr>
              <w:instrText xml:space="preserve"> PAGE </w:instrText>
            </w:r>
            <w:r w:rsidR="008200C4">
              <w:rPr>
                <w:b/>
                <w:bCs/>
                <w:sz w:val="24"/>
                <w:szCs w:val="24"/>
              </w:rPr>
              <w:fldChar w:fldCharType="separate"/>
            </w:r>
            <w:r w:rsidR="00CE17A0">
              <w:rPr>
                <w:b/>
                <w:bCs/>
                <w:noProof/>
              </w:rPr>
              <w:t>4</w:t>
            </w:r>
            <w:r w:rsidR="008200C4">
              <w:rPr>
                <w:b/>
                <w:bCs/>
                <w:sz w:val="24"/>
                <w:szCs w:val="24"/>
              </w:rPr>
              <w:fldChar w:fldCharType="end"/>
            </w:r>
            <w:r w:rsidR="008200C4">
              <w:t xml:space="preserve"> of </w:t>
            </w:r>
            <w:r w:rsidR="008200C4">
              <w:rPr>
                <w:b/>
                <w:bCs/>
                <w:sz w:val="24"/>
                <w:szCs w:val="24"/>
              </w:rPr>
              <w:fldChar w:fldCharType="begin"/>
            </w:r>
            <w:r w:rsidR="008200C4">
              <w:rPr>
                <w:b/>
                <w:bCs/>
              </w:rPr>
              <w:instrText xml:space="preserve"> NUMPAGES  </w:instrText>
            </w:r>
            <w:r w:rsidR="008200C4">
              <w:rPr>
                <w:b/>
                <w:bCs/>
                <w:sz w:val="24"/>
                <w:szCs w:val="24"/>
              </w:rPr>
              <w:fldChar w:fldCharType="separate"/>
            </w:r>
            <w:r w:rsidR="00CE17A0">
              <w:rPr>
                <w:b/>
                <w:bCs/>
                <w:noProof/>
              </w:rPr>
              <w:t>4</w:t>
            </w:r>
            <w:r w:rsidR="008200C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0E87B" w14:textId="77777777" w:rsidR="00915D61" w:rsidRDefault="00915D61" w:rsidP="00114EA6">
      <w:pPr>
        <w:spacing w:after="0" w:line="240" w:lineRule="auto"/>
      </w:pPr>
      <w:r>
        <w:separator/>
      </w:r>
    </w:p>
  </w:footnote>
  <w:footnote w:type="continuationSeparator" w:id="0">
    <w:p w14:paraId="1F5F1B6C" w14:textId="77777777" w:rsidR="00915D61" w:rsidRDefault="00915D61" w:rsidP="0011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0472" w14:textId="77777777" w:rsidR="008200C4" w:rsidRPr="00E849C1" w:rsidRDefault="00B31D13" w:rsidP="00B31D13">
    <w:pPr>
      <w:pStyle w:val="Header"/>
      <w:tabs>
        <w:tab w:val="left" w:pos="7155"/>
        <w:tab w:val="center" w:pos="86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8200C4" w:rsidRPr="00E849C1">
      <w:rPr>
        <w:rFonts w:ascii="Times New Roman" w:hAnsi="Times New Roman" w:cs="Times New Roman"/>
        <w:sz w:val="20"/>
        <w:szCs w:val="20"/>
      </w:rPr>
      <w:t>ESSA Legislation Review</w:t>
    </w:r>
  </w:p>
  <w:p w14:paraId="2ECEABBC" w14:textId="77777777" w:rsidR="008200C4" w:rsidRDefault="0008364C" w:rsidP="00E849C1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Sec 1111 </w:t>
    </w:r>
    <w:r w:rsidR="008200C4">
      <w:rPr>
        <w:rFonts w:ascii="Times New Roman" w:hAnsi="Times New Roman" w:cs="Times New Roman"/>
        <w:b/>
        <w:sz w:val="20"/>
        <w:szCs w:val="20"/>
      </w:rPr>
      <w:t>(h) REPORTS</w:t>
    </w:r>
  </w:p>
  <w:tbl>
    <w:tblPr>
      <w:tblStyle w:val="TableGrid"/>
      <w:tblW w:w="9446" w:type="dxa"/>
      <w:tblInd w:w="-5" w:type="dxa"/>
      <w:tblLook w:val="04A0" w:firstRow="1" w:lastRow="0" w:firstColumn="1" w:lastColumn="0" w:noHBand="0" w:noVBand="1"/>
    </w:tblPr>
    <w:tblGrid>
      <w:gridCol w:w="9446"/>
    </w:tblGrid>
    <w:tr w:rsidR="008B1991" w:rsidRPr="00B8644B" w14:paraId="73A8DD96" w14:textId="77777777" w:rsidTr="008B1991">
      <w:tc>
        <w:tcPr>
          <w:tcW w:w="9446" w:type="dxa"/>
          <w:shd w:val="clear" w:color="auto" w:fill="BFBFBF" w:themeFill="background1" w:themeFillShade="BF"/>
        </w:tcPr>
        <w:p w14:paraId="1F180478" w14:textId="77777777" w:rsidR="008B1991" w:rsidRPr="00B8644B" w:rsidRDefault="008B1991" w:rsidP="00B31D13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8644B">
            <w:rPr>
              <w:rFonts w:ascii="Times New Roman" w:hAnsi="Times New Roman" w:cs="Times New Roman"/>
              <w:b/>
              <w:sz w:val="20"/>
              <w:szCs w:val="20"/>
            </w:rPr>
            <w:t>Law</w:t>
          </w:r>
        </w:p>
      </w:tc>
    </w:tr>
  </w:tbl>
  <w:p w14:paraId="6E097ADB" w14:textId="77777777" w:rsidR="00B31D13" w:rsidRPr="008A3D17" w:rsidRDefault="00B31D13" w:rsidP="00E849C1">
    <w:pPr>
      <w:pStyle w:val="Header"/>
      <w:jc w:val="cent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5E"/>
    <w:rsid w:val="0008364C"/>
    <w:rsid w:val="000D1206"/>
    <w:rsid w:val="000D6EBE"/>
    <w:rsid w:val="00114EA6"/>
    <w:rsid w:val="00117E0D"/>
    <w:rsid w:val="001E24DA"/>
    <w:rsid w:val="00305448"/>
    <w:rsid w:val="003361E9"/>
    <w:rsid w:val="00342185"/>
    <w:rsid w:val="00366B9D"/>
    <w:rsid w:val="00380442"/>
    <w:rsid w:val="00425403"/>
    <w:rsid w:val="004D5A48"/>
    <w:rsid w:val="004E5B14"/>
    <w:rsid w:val="00507224"/>
    <w:rsid w:val="005440E5"/>
    <w:rsid w:val="00601361"/>
    <w:rsid w:val="00616E5E"/>
    <w:rsid w:val="006F0FD5"/>
    <w:rsid w:val="00771131"/>
    <w:rsid w:val="008200C4"/>
    <w:rsid w:val="008A3D17"/>
    <w:rsid w:val="008B1991"/>
    <w:rsid w:val="00915D61"/>
    <w:rsid w:val="00934C3F"/>
    <w:rsid w:val="009901B6"/>
    <w:rsid w:val="009A0D79"/>
    <w:rsid w:val="009F585F"/>
    <w:rsid w:val="00B31D13"/>
    <w:rsid w:val="00B74EC4"/>
    <w:rsid w:val="00B8644B"/>
    <w:rsid w:val="00CE17A0"/>
    <w:rsid w:val="00DF6773"/>
    <w:rsid w:val="00E849C1"/>
    <w:rsid w:val="00E9368A"/>
    <w:rsid w:val="00F1249C"/>
    <w:rsid w:val="00F43311"/>
    <w:rsid w:val="00FD098B"/>
    <w:rsid w:val="00FE0853"/>
    <w:rsid w:val="42ECA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D51EA5"/>
  <w15:chartTrackingRefBased/>
  <w15:docId w15:val="{E7AAB53B-DB6C-4601-86C3-AE7950D3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EA6"/>
  </w:style>
  <w:style w:type="paragraph" w:styleId="Footer">
    <w:name w:val="footer"/>
    <w:basedOn w:val="Normal"/>
    <w:link w:val="FooterChar"/>
    <w:uiPriority w:val="99"/>
    <w:unhideWhenUsed/>
    <w:rsid w:val="00114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EA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8D8434815D942AAEA8C4281B1DA33" ma:contentTypeVersion="4" ma:contentTypeDescription="Create a new document." ma:contentTypeScope="" ma:versionID="8bd7fd51965cb7131142e230d07344a0">
  <xsd:schema xmlns:xsd="http://www.w3.org/2001/XMLSchema" xmlns:xs="http://www.w3.org/2001/XMLSchema" xmlns:p="http://schemas.microsoft.com/office/2006/metadata/properties" xmlns:ns2="72d217c9-acb6-46b3-bf5c-5fcdeddd08cf" xmlns:ns3="10edd099-e909-4dc8-9b9c-3acf567eb4ac" targetNamespace="http://schemas.microsoft.com/office/2006/metadata/properties" ma:root="true" ma:fieldsID="99d935f70463f79673a1931696daa483" ns2:_="" ns3:_="">
    <xsd:import namespace="72d217c9-acb6-46b3-bf5c-5fcdeddd08cf"/>
    <xsd:import namespace="10edd099-e909-4dc8-9b9c-3acf567eb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217c9-acb6-46b3-bf5c-5fcdeddd0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dd099-e909-4dc8-9b9c-3acf567eb4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B9B25-5196-4BC8-B7CE-EB8F5476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46B21-7EDD-4905-ACEF-95DEAB323BA2}">
  <ds:schemaRefs>
    <ds:schemaRef ds:uri="http://schemas.microsoft.com/office/infopath/2007/PartnerControls"/>
    <ds:schemaRef ds:uri="06016b57-c938-42c5-8cf5-81b0178208c7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6035add6-bed1-4a2e-b6a1-fe2af69203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34093B-9700-4B30-A5DE-F2F0A7E31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Sonneman</dc:creator>
  <cp:keywords/>
  <dc:description/>
  <cp:lastModifiedBy>Curtis Sonneman</cp:lastModifiedBy>
  <cp:revision>10</cp:revision>
  <dcterms:created xsi:type="dcterms:W3CDTF">2016-02-01T15:13:00Z</dcterms:created>
  <dcterms:modified xsi:type="dcterms:W3CDTF">2017-12-05T15:38:00Z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0x010100F018D8434815D942AAEA8C4281B1DA33</vt:lpwstr>
  </property>
</Properties>
</file>