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E2318" w14:textId="52EDF2F4" w:rsidR="002761CA" w:rsidRDefault="00000DA7" w:rsidP="00000DA7">
      <w:pPr>
        <w:tabs>
          <w:tab w:val="center" w:pos="4968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5F0689">
        <w:rPr>
          <w:rFonts w:ascii="Arial" w:hAnsi="Arial" w:cs="Arial"/>
          <w:b/>
          <w:sz w:val="28"/>
          <w:szCs w:val="28"/>
        </w:rPr>
        <w:t xml:space="preserve">Emergency </w:t>
      </w:r>
      <w:r w:rsidR="00B728D0" w:rsidRPr="00B728D0">
        <w:rPr>
          <w:rFonts w:ascii="Arial" w:hAnsi="Arial" w:cs="Arial"/>
          <w:b/>
          <w:sz w:val="28"/>
          <w:szCs w:val="28"/>
        </w:rPr>
        <w:t>Purchase Log</w:t>
      </w:r>
      <w:r w:rsidR="005956BC">
        <w:rPr>
          <w:rFonts w:ascii="Arial" w:hAnsi="Arial" w:cs="Arial"/>
          <w:b/>
          <w:sz w:val="28"/>
          <w:szCs w:val="28"/>
        </w:rPr>
        <w:t xml:space="preserve"> for </w:t>
      </w:r>
      <w:r w:rsidR="005956BC" w:rsidRPr="005956BC">
        <w:rPr>
          <w:rFonts w:ascii="Arial" w:hAnsi="Arial" w:cs="Arial"/>
          <w:b/>
          <w:sz w:val="28"/>
          <w:szCs w:val="28"/>
          <w:highlight w:val="yellow"/>
        </w:rPr>
        <w:t>(NAME OF SFA)</w:t>
      </w:r>
    </w:p>
    <w:p w14:paraId="0D8E4CEA" w14:textId="6A5AD28C" w:rsidR="005956BC" w:rsidRPr="00B728D0" w:rsidRDefault="005956BC" w:rsidP="005956BC">
      <w:pPr>
        <w:tabs>
          <w:tab w:val="center" w:pos="496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Fiscal Year </w:t>
      </w:r>
      <w:r>
        <w:rPr>
          <w:rFonts w:ascii="Arial" w:hAnsi="Arial" w:cs="Arial"/>
          <w:b/>
          <w:sz w:val="28"/>
          <w:szCs w:val="28"/>
          <w:highlight w:val="yellow"/>
        </w:rPr>
        <w:t>________</w:t>
      </w:r>
    </w:p>
    <w:p w14:paraId="4A6F5B10" w14:textId="77777777" w:rsidR="005F0689" w:rsidRDefault="002003E0" w:rsidP="00B728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this form to record</w:t>
      </w:r>
      <w:r w:rsidR="00B728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one-time </w:t>
      </w:r>
      <w:r w:rsidR="005F0689">
        <w:rPr>
          <w:rFonts w:ascii="Arial" w:hAnsi="Arial" w:cs="Arial"/>
          <w:sz w:val="24"/>
          <w:szCs w:val="24"/>
        </w:rPr>
        <w:t xml:space="preserve">emergency </w:t>
      </w:r>
      <w:r w:rsidR="00B728D0">
        <w:rPr>
          <w:rFonts w:ascii="Arial" w:hAnsi="Arial" w:cs="Arial"/>
          <w:sz w:val="24"/>
          <w:szCs w:val="24"/>
        </w:rPr>
        <w:t xml:space="preserve">purchases </w:t>
      </w:r>
      <w:r w:rsidR="005F0689">
        <w:rPr>
          <w:rFonts w:ascii="Arial" w:hAnsi="Arial" w:cs="Arial"/>
          <w:sz w:val="24"/>
          <w:szCs w:val="24"/>
        </w:rPr>
        <w:t>that occur as a result</w:t>
      </w:r>
    </w:p>
    <w:p w14:paraId="30BE6E98" w14:textId="2D055B2B" w:rsidR="00B728D0" w:rsidRPr="00B728D0" w:rsidRDefault="005F0689" w:rsidP="00B728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of an unforeseen event.</w:t>
      </w:r>
    </w:p>
    <w:p w14:paraId="36BC8C1A" w14:textId="77777777" w:rsidR="002761CA" w:rsidRPr="002761CA" w:rsidRDefault="002761CA">
      <w:pPr>
        <w:rPr>
          <w:rFonts w:ascii="Arial" w:hAnsi="Arial" w:cs="Arial"/>
        </w:rPr>
      </w:pPr>
    </w:p>
    <w:tbl>
      <w:tblPr>
        <w:tblStyle w:val="TableGrid"/>
        <w:tblW w:w="10890" w:type="dxa"/>
        <w:tblInd w:w="-437" w:type="dxa"/>
        <w:tblLayout w:type="fixed"/>
        <w:tblLook w:val="04A0" w:firstRow="1" w:lastRow="0" w:firstColumn="1" w:lastColumn="0" w:noHBand="0" w:noVBand="1"/>
      </w:tblPr>
      <w:tblGrid>
        <w:gridCol w:w="972"/>
        <w:gridCol w:w="2352"/>
        <w:gridCol w:w="168"/>
        <w:gridCol w:w="1908"/>
        <w:gridCol w:w="93"/>
        <w:gridCol w:w="1689"/>
        <w:gridCol w:w="1389"/>
        <w:gridCol w:w="501"/>
        <w:gridCol w:w="1458"/>
        <w:gridCol w:w="360"/>
      </w:tblGrid>
      <w:tr w:rsidR="00654C43" w:rsidRPr="00663B71" w14:paraId="661005A2" w14:textId="344C2104" w:rsidTr="005F0689">
        <w:tc>
          <w:tcPr>
            <w:tcW w:w="9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13FD017F" w14:textId="5283B9A7" w:rsidR="00654C43" w:rsidRPr="00663B71" w:rsidRDefault="00654C43" w:rsidP="001E1357">
            <w:pPr>
              <w:spacing w:before="30" w:after="30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pacing w:val="-4"/>
                <w:sz w:val="16"/>
                <w:szCs w:val="16"/>
              </w:rPr>
              <w:t>Date of Purchase</w:t>
            </w:r>
          </w:p>
        </w:tc>
        <w:tc>
          <w:tcPr>
            <w:tcW w:w="2520" w:type="dxa"/>
            <w:gridSpan w:val="2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12C1D666" w14:textId="72F120E3" w:rsidR="005F0689" w:rsidRPr="00663B71" w:rsidRDefault="005F0689" w:rsidP="005F0689">
            <w:pPr>
              <w:spacing w:before="30" w:after="30"/>
              <w:jc w:val="center"/>
              <w:rPr>
                <w:rFonts w:ascii="Arial" w:hAnsi="Arial" w:cs="Arial"/>
                <w:i/>
                <w:spacing w:val="-4"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Description of situation requiring Emergency </w:t>
            </w:r>
            <w:r w:rsidRPr="00663B71">
              <w:rPr>
                <w:rFonts w:ascii="Arial" w:hAnsi="Arial" w:cs="Arial"/>
                <w:b/>
                <w:sz w:val="16"/>
                <w:szCs w:val="16"/>
              </w:rPr>
              <w:t xml:space="preserve">Purchase </w:t>
            </w:r>
          </w:p>
          <w:p w14:paraId="29B1B70C" w14:textId="314AD49B" w:rsidR="002003E0" w:rsidRPr="002003E0" w:rsidRDefault="005F0689" w:rsidP="005F0689">
            <w:pPr>
              <w:spacing w:before="30" w:after="3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003E0">
              <w:rPr>
                <w:rFonts w:ascii="Arial" w:hAnsi="Arial" w:cs="Arial"/>
                <w:i/>
                <w:spacing w:val="-4"/>
                <w:sz w:val="16"/>
                <w:szCs w:val="16"/>
              </w:rPr>
              <w:t>(Attach Relevant Documentation)</w:t>
            </w:r>
          </w:p>
        </w:tc>
        <w:tc>
          <w:tcPr>
            <w:tcW w:w="1908" w:type="dxa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F45EA8B" w14:textId="77777777" w:rsidR="00654C43" w:rsidRPr="00663B71" w:rsidRDefault="00654C43" w:rsidP="008101E1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z w:val="16"/>
                <w:szCs w:val="16"/>
              </w:rPr>
              <w:t xml:space="preserve">Product(s) and/or Service(s) Purchased </w:t>
            </w:r>
          </w:p>
          <w:p w14:paraId="21C80E8B" w14:textId="0C74C77E" w:rsidR="00654C43" w:rsidRPr="002003E0" w:rsidRDefault="005F0689" w:rsidP="005F0689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(Quantity and</w:t>
            </w:r>
            <w:r w:rsidR="00654C43" w:rsidRPr="002003E0">
              <w:rPr>
                <w:rFonts w:ascii="Arial" w:hAnsi="Arial" w:cs="Arial"/>
                <w:i/>
                <w:sz w:val="16"/>
                <w:szCs w:val="16"/>
              </w:rPr>
              <w:t xml:space="preserve"> Description)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AEC4D95" w14:textId="243B95EE" w:rsidR="00654C43" w:rsidRPr="00663B71" w:rsidRDefault="005F0689" w:rsidP="005F0689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Procedure </w:t>
            </w:r>
            <w:r>
              <w:rPr>
                <w:rFonts w:ascii="Arial" w:hAnsi="Arial" w:cs="Arial"/>
                <w:b/>
                <w:spacing w:val="-4"/>
                <w:sz w:val="16"/>
                <w:szCs w:val="18"/>
              </w:rPr>
              <w:t xml:space="preserve">Method Used to Determine that </w:t>
            </w:r>
            <w:r w:rsidRPr="00663B71">
              <w:rPr>
                <w:rFonts w:ascii="Arial" w:hAnsi="Arial" w:cs="Arial"/>
                <w:b/>
                <w:spacing w:val="-4"/>
                <w:sz w:val="16"/>
                <w:szCs w:val="18"/>
              </w:rPr>
              <w:t>Cost of Each Item Is Reasonable</w:t>
            </w:r>
          </w:p>
        </w:tc>
        <w:tc>
          <w:tcPr>
            <w:tcW w:w="1890" w:type="dxa"/>
            <w:gridSpan w:val="2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4100FBF8" w14:textId="77777777" w:rsidR="005F0689" w:rsidRDefault="005F0689" w:rsidP="005F0689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3B71">
              <w:rPr>
                <w:rFonts w:ascii="Arial" w:hAnsi="Arial" w:cs="Arial"/>
                <w:b/>
                <w:sz w:val="16"/>
                <w:szCs w:val="16"/>
              </w:rPr>
              <w:t>Contractor/ Supplier Name, Address</w:t>
            </w:r>
          </w:p>
          <w:p w14:paraId="3E628EE0" w14:textId="25F71C07" w:rsidR="00654C43" w:rsidRPr="00663B71" w:rsidRDefault="00654C43" w:rsidP="005F068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679B7516" w14:textId="6A12F53D" w:rsidR="00654C43" w:rsidRPr="002003E0" w:rsidRDefault="005F0689" w:rsidP="005F0689">
            <w:pPr>
              <w:spacing w:before="30" w:after="30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Unit Price for Each Product/Service </w:t>
            </w:r>
          </w:p>
        </w:tc>
      </w:tr>
      <w:tr w:rsidR="00654C43" w:rsidRPr="00663B71" w14:paraId="49219FCC" w14:textId="51E7B6A4" w:rsidTr="005F0689">
        <w:trPr>
          <w:trHeight w:val="1804"/>
        </w:trPr>
        <w:tc>
          <w:tcPr>
            <w:tcW w:w="972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1B0113D" w14:textId="51620F20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9237BD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4B93EF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27817B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A9F08D3" w14:textId="6AD0C6DB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22268E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6DFA9B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D7E648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1568FC3" w14:textId="32D64F71" w:rsidR="00654C43" w:rsidRPr="00663B71" w:rsidRDefault="00654C43" w:rsidP="005F068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7FD3441D" w14:textId="77777777" w:rsidTr="005F0689">
        <w:trPr>
          <w:trHeight w:val="1817"/>
        </w:trPr>
        <w:tc>
          <w:tcPr>
            <w:tcW w:w="972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6711AB0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19A14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77145D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4BB11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0D608C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E1B044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51CC77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C1E2AF5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62A7F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15EB7D17" w14:textId="77777777" w:rsidTr="005F0689">
        <w:trPr>
          <w:trHeight w:val="1799"/>
        </w:trPr>
        <w:tc>
          <w:tcPr>
            <w:tcW w:w="972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E4D5512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7C56E6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54F3C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62229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5D68227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14BF6F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B54B87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C36255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427E13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737C737F" w14:textId="77777777" w:rsidTr="005F0689">
        <w:trPr>
          <w:trHeight w:val="1817"/>
        </w:trPr>
        <w:tc>
          <w:tcPr>
            <w:tcW w:w="972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C2A321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D0D58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18D16A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1C1430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E3F6D0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246551F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C36A07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6B79628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083F97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4C43" w:rsidRPr="00663B71" w14:paraId="34211D90" w14:textId="77777777" w:rsidTr="005F0689">
        <w:trPr>
          <w:trHeight w:val="1772"/>
        </w:trPr>
        <w:tc>
          <w:tcPr>
            <w:tcW w:w="972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B9B8956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F0690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26AB39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DFD8B1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588DFDB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F00C16E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82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415D930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539E72C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8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9664992" w14:textId="77777777" w:rsidR="00654C43" w:rsidRPr="00663B71" w:rsidRDefault="00654C43" w:rsidP="00A06E69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41A87" w:rsidRPr="00663B71" w14:paraId="62E16FD4" w14:textId="30D6120B" w:rsidTr="002761CA">
        <w:tc>
          <w:tcPr>
            <w:tcW w:w="10530" w:type="dxa"/>
            <w:gridSpan w:val="9"/>
            <w:tcBorders>
              <w:left w:val="nil"/>
              <w:bottom w:val="nil"/>
              <w:right w:val="nil"/>
            </w:tcBorders>
          </w:tcPr>
          <w:p w14:paraId="2874576A" w14:textId="77777777" w:rsidR="00741A87" w:rsidRDefault="00741A87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A50C2" w14:textId="77777777" w:rsidR="002003E0" w:rsidRDefault="002003E0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55D536" w14:textId="77777777" w:rsidR="002003E0" w:rsidRPr="00663B71" w:rsidRDefault="002003E0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1F7F008C" w14:textId="77777777" w:rsidR="00741A87" w:rsidRPr="00663B71" w:rsidRDefault="00741A87" w:rsidP="00A06E69">
            <w:pPr>
              <w:spacing w:before="30" w:after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A87" w:rsidRPr="00663B71" w14:paraId="5B3DDF80" w14:textId="6644B873" w:rsidTr="002761CA">
        <w:tc>
          <w:tcPr>
            <w:tcW w:w="85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29744" w14:textId="25104057" w:rsidR="00741A87" w:rsidRPr="00663B71" w:rsidRDefault="00741A87" w:rsidP="00B35067">
            <w:pPr>
              <w:spacing w:before="3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3B71">
              <w:rPr>
                <w:rFonts w:ascii="Arial" w:hAnsi="Arial" w:cs="Arial"/>
                <w:b/>
                <w:sz w:val="20"/>
                <w:szCs w:val="20"/>
              </w:rPr>
              <w:t>Signature of Person Completing This Form: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1F341" w14:textId="3765327C" w:rsidR="00741A87" w:rsidRPr="00663B71" w:rsidRDefault="00741A87" w:rsidP="00B35067">
            <w:pPr>
              <w:spacing w:before="3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3B71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64F974" w14:textId="77777777" w:rsidR="00741A87" w:rsidRPr="00663B71" w:rsidRDefault="00741A87" w:rsidP="00B35067">
            <w:pPr>
              <w:spacing w:before="3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A87" w:rsidRPr="00663B71" w14:paraId="3C451642" w14:textId="3DC2C3A3" w:rsidTr="002761CA">
        <w:tc>
          <w:tcPr>
            <w:tcW w:w="85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19BCA" w14:textId="6DBEAE73" w:rsidR="00741A87" w:rsidRPr="00663B71" w:rsidRDefault="00741A87" w:rsidP="00B3506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  <w:r w:rsidRPr="00663B71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714E0" w14:textId="4BC8CEE9" w:rsidR="00741A87" w:rsidRDefault="00741A87" w:rsidP="00B35067">
            <w:pPr>
              <w:pBdr>
                <w:bottom w:val="single" w:sz="12" w:space="1" w:color="auto"/>
              </w:pBd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26BF9" w14:textId="0F4A9D4F" w:rsidR="005F0689" w:rsidRPr="00663B71" w:rsidRDefault="005F0689" w:rsidP="00B3506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D81EA7" w14:textId="77777777" w:rsidR="00741A87" w:rsidRPr="00663B71" w:rsidRDefault="00741A87" w:rsidP="00B35067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1A87" w:rsidRPr="00663B71" w14:paraId="16135A27" w14:textId="451CCFB9" w:rsidTr="002761CA">
        <w:tc>
          <w:tcPr>
            <w:tcW w:w="3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439C8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E987CC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B644A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D59CB23" w14:textId="77777777" w:rsidR="00741A87" w:rsidRPr="00663B71" w:rsidRDefault="00741A87" w:rsidP="00A06E69">
            <w:pPr>
              <w:spacing w:before="30" w:after="3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DAC920" w14:textId="77777777" w:rsidR="00595543" w:rsidRPr="00663B71" w:rsidRDefault="00595543">
      <w:pPr>
        <w:rPr>
          <w:rFonts w:ascii="Arial" w:hAnsi="Arial" w:cs="Arial"/>
          <w:b/>
          <w:sz w:val="4"/>
          <w:szCs w:val="4"/>
        </w:rPr>
      </w:pPr>
    </w:p>
    <w:p w14:paraId="1092039B" w14:textId="4458A505" w:rsidR="007B1478" w:rsidRDefault="007B1478">
      <w:pPr>
        <w:rPr>
          <w:rFonts w:ascii="Arial" w:hAnsi="Arial" w:cs="Arial"/>
          <w:b/>
          <w:sz w:val="24"/>
          <w:szCs w:val="24"/>
        </w:rPr>
      </w:pPr>
    </w:p>
    <w:p w14:paraId="395DCEE7" w14:textId="0B96D94C" w:rsidR="00A33ABF" w:rsidRPr="00663B71" w:rsidRDefault="00A33ABF" w:rsidP="00654C43">
      <w:pPr>
        <w:jc w:val="center"/>
        <w:rPr>
          <w:rFonts w:ascii="Arial" w:hAnsi="Arial" w:cs="Arial"/>
          <w:b/>
          <w:sz w:val="24"/>
          <w:szCs w:val="24"/>
        </w:rPr>
      </w:pPr>
      <w:r w:rsidRPr="00663B71">
        <w:rPr>
          <w:rFonts w:ascii="Arial" w:hAnsi="Arial" w:cs="Arial"/>
          <w:b/>
          <w:sz w:val="24"/>
          <w:szCs w:val="24"/>
        </w:rPr>
        <w:t xml:space="preserve">Directions: </w:t>
      </w:r>
      <w:r w:rsidR="005956BC">
        <w:rPr>
          <w:rFonts w:ascii="Arial" w:hAnsi="Arial" w:cs="Arial"/>
          <w:b/>
          <w:sz w:val="24"/>
          <w:szCs w:val="24"/>
        </w:rPr>
        <w:t xml:space="preserve">Emergency </w:t>
      </w:r>
      <w:r w:rsidR="00A4458A" w:rsidRPr="00663B71">
        <w:rPr>
          <w:rFonts w:ascii="Arial" w:hAnsi="Arial" w:cs="Arial"/>
          <w:b/>
          <w:sz w:val="24"/>
          <w:szCs w:val="24"/>
        </w:rPr>
        <w:t>Purchase Log</w:t>
      </w:r>
    </w:p>
    <w:p w14:paraId="6BE8E83C" w14:textId="77777777" w:rsidR="00A33ABF" w:rsidRPr="00663B71" w:rsidRDefault="00A33ABF" w:rsidP="00FC12B7">
      <w:pPr>
        <w:pStyle w:val="Default"/>
        <w:shd w:val="clear" w:color="auto" w:fill="FFFFFF" w:themeFill="background1"/>
        <w:ind w:left="-360"/>
        <w:rPr>
          <w:rFonts w:ascii="Arial" w:hAnsi="Arial" w:cs="Arial"/>
        </w:rPr>
      </w:pPr>
    </w:p>
    <w:p w14:paraId="0B5A5300" w14:textId="5FE79938" w:rsidR="00260FF3" w:rsidRPr="00663B71" w:rsidRDefault="0021169A" w:rsidP="00663B71">
      <w:pPr>
        <w:pStyle w:val="Default"/>
        <w:shd w:val="clear" w:color="auto" w:fill="FFFFFF" w:themeFill="background1"/>
        <w:spacing w:before="20"/>
        <w:ind w:left="-36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Purpose</w:t>
      </w:r>
      <w:r w:rsidR="00663B71">
        <w:rPr>
          <w:rFonts w:ascii="Arial" w:hAnsi="Arial" w:cs="Arial"/>
          <w:b/>
        </w:rPr>
        <w:t xml:space="preserve">:  </w:t>
      </w:r>
      <w:r w:rsidR="00663B71">
        <w:rPr>
          <w:rFonts w:ascii="Arial" w:hAnsi="Arial" w:cs="Arial"/>
        </w:rPr>
        <w:t xml:space="preserve">This tool is intended to track </w:t>
      </w:r>
      <w:r w:rsidR="005956BC">
        <w:rPr>
          <w:rFonts w:ascii="Arial" w:hAnsi="Arial" w:cs="Arial"/>
        </w:rPr>
        <w:t xml:space="preserve">emergency purchases made by the SFA using School Nutrition funds.  </w:t>
      </w:r>
      <w:r w:rsidR="00A4458A" w:rsidRPr="00663B71">
        <w:rPr>
          <w:rFonts w:ascii="Arial" w:hAnsi="Arial" w:cs="Arial"/>
        </w:rPr>
        <w:t xml:space="preserve">This type of tool </w:t>
      </w:r>
      <w:r w:rsidR="003822CB" w:rsidRPr="00663B71">
        <w:rPr>
          <w:rFonts w:ascii="Arial" w:hAnsi="Arial" w:cs="Arial"/>
        </w:rPr>
        <w:t xml:space="preserve">also helps the </w:t>
      </w:r>
      <w:r w:rsidR="00663B71">
        <w:rPr>
          <w:rFonts w:ascii="Arial" w:hAnsi="Arial" w:cs="Arial"/>
        </w:rPr>
        <w:t>SFA</w:t>
      </w:r>
      <w:r w:rsidR="003822CB" w:rsidRPr="00663B71">
        <w:rPr>
          <w:rFonts w:ascii="Arial" w:hAnsi="Arial" w:cs="Arial"/>
        </w:rPr>
        <w:t xml:space="preserve"> to maintain</w:t>
      </w:r>
      <w:r w:rsidR="00A4458A" w:rsidRPr="00663B71">
        <w:rPr>
          <w:rFonts w:ascii="Arial" w:hAnsi="Arial" w:cs="Arial"/>
        </w:rPr>
        <w:t xml:space="preserve"> the docume</w:t>
      </w:r>
      <w:r w:rsidR="005956BC">
        <w:rPr>
          <w:rFonts w:ascii="Arial" w:hAnsi="Arial" w:cs="Arial"/>
        </w:rPr>
        <w:t>ntation required for Administrative/procurement reviews</w:t>
      </w:r>
      <w:r w:rsidR="00A4458A" w:rsidRPr="00663B71">
        <w:rPr>
          <w:rFonts w:ascii="Arial" w:hAnsi="Arial" w:cs="Arial"/>
        </w:rPr>
        <w:t>.</w:t>
      </w:r>
    </w:p>
    <w:p w14:paraId="1DDED4D5" w14:textId="77777777" w:rsidR="00A33ABF" w:rsidRPr="00663B71" w:rsidRDefault="00A33ABF" w:rsidP="003B6872">
      <w:pPr>
        <w:pStyle w:val="Default"/>
        <w:shd w:val="clear" w:color="auto" w:fill="FFFFFF" w:themeFill="background1"/>
        <w:spacing w:before="20"/>
        <w:rPr>
          <w:rFonts w:ascii="Arial" w:hAnsi="Arial" w:cs="Arial"/>
        </w:rPr>
      </w:pPr>
    </w:p>
    <w:p w14:paraId="0897BA89" w14:textId="77777777" w:rsidR="0021169A" w:rsidRDefault="007B0DAA" w:rsidP="007B0DAA">
      <w:pPr>
        <w:pStyle w:val="Default"/>
        <w:shd w:val="clear" w:color="auto" w:fill="FFFFFF" w:themeFill="background1"/>
        <w:spacing w:before="20"/>
        <w:ind w:left="-360"/>
        <w:rPr>
          <w:rFonts w:ascii="Arial" w:hAnsi="Arial" w:cs="Arial"/>
          <w:b/>
        </w:rPr>
      </w:pPr>
      <w:r w:rsidRPr="00663B71">
        <w:rPr>
          <w:rFonts w:ascii="Arial" w:hAnsi="Arial" w:cs="Arial"/>
          <w:b/>
        </w:rPr>
        <w:t xml:space="preserve">Directions: </w:t>
      </w:r>
    </w:p>
    <w:p w14:paraId="508A16DB" w14:textId="77777777" w:rsidR="00D3449F" w:rsidRPr="00663B71" w:rsidRDefault="00D3449F" w:rsidP="007B0DAA">
      <w:pPr>
        <w:pStyle w:val="Default"/>
        <w:shd w:val="clear" w:color="auto" w:fill="FFFFFF" w:themeFill="background1"/>
        <w:spacing w:before="20"/>
        <w:ind w:left="-360"/>
        <w:rPr>
          <w:rFonts w:ascii="Arial" w:hAnsi="Arial" w:cs="Arial"/>
          <w:b/>
        </w:rPr>
      </w:pPr>
    </w:p>
    <w:p w14:paraId="6F6ECF45" w14:textId="3A87AD8D" w:rsidR="0021169A" w:rsidRDefault="00663B71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  <w:r>
        <w:rPr>
          <w:rFonts w:ascii="Arial" w:hAnsi="Arial" w:cs="Arial"/>
          <w:b/>
        </w:rPr>
        <w:t>SFA</w:t>
      </w:r>
      <w:r w:rsidR="006D5A5D" w:rsidRPr="00663B71">
        <w:rPr>
          <w:rFonts w:ascii="Arial" w:hAnsi="Arial" w:cs="Arial"/>
          <w:b/>
        </w:rPr>
        <w:t xml:space="preserve"> Name: </w:t>
      </w:r>
      <w:r w:rsidR="00CF622D" w:rsidRPr="00663B71">
        <w:rPr>
          <w:rFonts w:ascii="Arial" w:hAnsi="Arial" w:cs="Arial"/>
        </w:rPr>
        <w:t>Record</w:t>
      </w:r>
      <w:r>
        <w:rPr>
          <w:rFonts w:ascii="Arial" w:hAnsi="Arial" w:cs="Arial"/>
        </w:rPr>
        <w:t xml:space="preserve"> the name of the SFA</w:t>
      </w:r>
      <w:r w:rsidR="006D5A5D" w:rsidRPr="00663B71">
        <w:rPr>
          <w:rFonts w:ascii="Arial" w:hAnsi="Arial" w:cs="Arial"/>
        </w:rPr>
        <w:t xml:space="preserve"> i</w:t>
      </w:r>
      <w:r w:rsidR="0054348A" w:rsidRPr="00663B71">
        <w:rPr>
          <w:rFonts w:ascii="Arial" w:hAnsi="Arial" w:cs="Arial"/>
        </w:rPr>
        <w:t>n</w:t>
      </w:r>
      <w:r w:rsidR="006D5A5D" w:rsidRPr="00663B71">
        <w:rPr>
          <w:rFonts w:ascii="Arial" w:hAnsi="Arial" w:cs="Arial"/>
        </w:rPr>
        <w:t xml:space="preserve"> designated space.</w:t>
      </w:r>
    </w:p>
    <w:p w14:paraId="0219DAF6" w14:textId="77777777" w:rsidR="00434CC5" w:rsidRPr="00663B71" w:rsidRDefault="00434CC5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</w:p>
    <w:p w14:paraId="576B242F" w14:textId="3992DB92" w:rsidR="00CF622D" w:rsidRDefault="00663B71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  <w:r>
        <w:rPr>
          <w:rFonts w:ascii="Arial" w:hAnsi="Arial" w:cs="Arial"/>
          <w:b/>
        </w:rPr>
        <w:t>Fiscal</w:t>
      </w:r>
      <w:r w:rsidR="00205FDD" w:rsidRPr="00663B71">
        <w:rPr>
          <w:rFonts w:ascii="Arial" w:hAnsi="Arial" w:cs="Arial"/>
          <w:b/>
        </w:rPr>
        <w:t xml:space="preserve"> Year</w:t>
      </w:r>
      <w:r w:rsidR="006D5A5D" w:rsidRPr="00663B71">
        <w:rPr>
          <w:rFonts w:ascii="Arial" w:hAnsi="Arial" w:cs="Arial"/>
          <w:b/>
        </w:rPr>
        <w:t>:</w:t>
      </w:r>
      <w:r w:rsidR="006D5A5D" w:rsidRPr="00663B71">
        <w:rPr>
          <w:rFonts w:ascii="Arial" w:hAnsi="Arial" w:cs="Arial"/>
        </w:rPr>
        <w:t xml:space="preserve"> </w:t>
      </w:r>
      <w:r w:rsidR="009D3E8A" w:rsidRPr="00663B71">
        <w:rPr>
          <w:rFonts w:ascii="Arial" w:hAnsi="Arial" w:cs="Arial"/>
        </w:rPr>
        <w:t>Record</w:t>
      </w:r>
      <w:r w:rsidR="00205FDD" w:rsidRPr="00663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Federal </w:t>
      </w:r>
      <w:r w:rsidR="003B6872" w:rsidRPr="00663B71">
        <w:rPr>
          <w:rFonts w:ascii="Arial" w:hAnsi="Arial" w:cs="Arial"/>
        </w:rPr>
        <w:t>fiscal year</w:t>
      </w:r>
      <w:r w:rsidR="005956BC">
        <w:rPr>
          <w:rFonts w:ascii="Arial" w:hAnsi="Arial" w:cs="Arial"/>
        </w:rPr>
        <w:t xml:space="preserve"> during which the emergency </w:t>
      </w:r>
      <w:r w:rsidR="00434CC5">
        <w:rPr>
          <w:rFonts w:ascii="Arial" w:hAnsi="Arial" w:cs="Arial"/>
        </w:rPr>
        <w:t>purchase was made.</w:t>
      </w:r>
      <w:r w:rsidR="00205FDD" w:rsidRPr="00663B71">
        <w:rPr>
          <w:rFonts w:ascii="Arial" w:hAnsi="Arial" w:cs="Arial"/>
        </w:rPr>
        <w:t xml:space="preserve"> </w:t>
      </w:r>
    </w:p>
    <w:p w14:paraId="3CABF310" w14:textId="77777777" w:rsidR="00434CC5" w:rsidRPr="00663B71" w:rsidRDefault="00434CC5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</w:p>
    <w:p w14:paraId="068767E3" w14:textId="200F54D2" w:rsidR="009D3E8A" w:rsidRDefault="00171402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Date of Purchase</w:t>
      </w:r>
      <w:r w:rsidR="009D3E8A" w:rsidRPr="00663B71">
        <w:rPr>
          <w:rFonts w:ascii="Arial" w:hAnsi="Arial" w:cs="Arial"/>
        </w:rPr>
        <w:t xml:space="preserve">: Record </w:t>
      </w:r>
      <w:r w:rsidR="005956BC">
        <w:rPr>
          <w:rFonts w:ascii="Arial" w:hAnsi="Arial" w:cs="Arial"/>
        </w:rPr>
        <w:t xml:space="preserve">the date of emergency </w:t>
      </w:r>
      <w:r w:rsidRPr="00663B71">
        <w:rPr>
          <w:rFonts w:ascii="Arial" w:hAnsi="Arial" w:cs="Arial"/>
        </w:rPr>
        <w:t>purchase</w:t>
      </w:r>
      <w:r w:rsidR="00F30042" w:rsidRPr="00663B71">
        <w:rPr>
          <w:rFonts w:ascii="Arial" w:hAnsi="Arial" w:cs="Arial"/>
        </w:rPr>
        <w:t xml:space="preserve"> </w:t>
      </w:r>
      <w:r w:rsidR="00A4458A" w:rsidRPr="00663B71">
        <w:rPr>
          <w:rFonts w:ascii="Arial" w:hAnsi="Arial" w:cs="Arial"/>
        </w:rPr>
        <w:t>in the designated space</w:t>
      </w:r>
      <w:r w:rsidR="009D3E8A" w:rsidRPr="00663B71">
        <w:rPr>
          <w:rFonts w:ascii="Arial" w:hAnsi="Arial" w:cs="Arial"/>
        </w:rPr>
        <w:t xml:space="preserve">. </w:t>
      </w:r>
    </w:p>
    <w:p w14:paraId="19BBB754" w14:textId="77777777" w:rsidR="005956BC" w:rsidRDefault="005956BC" w:rsidP="00434CC5">
      <w:pPr>
        <w:pStyle w:val="Default"/>
        <w:shd w:val="clear" w:color="auto" w:fill="FFFFFF" w:themeFill="background1"/>
        <w:ind w:left="734" w:hanging="547"/>
        <w:rPr>
          <w:rFonts w:ascii="Arial" w:hAnsi="Arial" w:cs="Arial"/>
        </w:rPr>
      </w:pPr>
    </w:p>
    <w:p w14:paraId="65517395" w14:textId="11D01871" w:rsidR="005956BC" w:rsidRDefault="005956BC" w:rsidP="005956BC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>
        <w:rPr>
          <w:rFonts w:ascii="Arial" w:hAnsi="Arial" w:cs="Arial"/>
          <w:b/>
        </w:rPr>
        <w:t>Description of situation requiring the use of</w:t>
      </w:r>
      <w:r w:rsidR="00A62583">
        <w:rPr>
          <w:rFonts w:ascii="Arial" w:hAnsi="Arial" w:cs="Arial"/>
          <w:b/>
        </w:rPr>
        <w:t xml:space="preserve"> an</w:t>
      </w:r>
      <w:r>
        <w:rPr>
          <w:rFonts w:ascii="Arial" w:hAnsi="Arial" w:cs="Arial"/>
          <w:b/>
        </w:rPr>
        <w:t xml:space="preserve"> Emergency Procurement </w:t>
      </w:r>
      <w:r w:rsidRPr="00663B71">
        <w:rPr>
          <w:rFonts w:ascii="Arial" w:hAnsi="Arial" w:cs="Arial"/>
          <w:b/>
        </w:rPr>
        <w:t>Method</w:t>
      </w:r>
      <w:r w:rsidR="00A62583">
        <w:rPr>
          <w:rFonts w:ascii="Arial" w:hAnsi="Arial" w:cs="Arial"/>
          <w:b/>
        </w:rPr>
        <w:t xml:space="preserve"> and the method used to determine the cost of each item is r</w:t>
      </w:r>
      <w:r w:rsidRPr="00663B71">
        <w:rPr>
          <w:rFonts w:ascii="Arial" w:hAnsi="Arial" w:cs="Arial"/>
          <w:b/>
        </w:rPr>
        <w:t>easonable:</w:t>
      </w:r>
      <w:r w:rsidRPr="00663B71">
        <w:rPr>
          <w:rFonts w:ascii="Arial" w:hAnsi="Arial" w:cs="Arial"/>
        </w:rPr>
        <w:t xml:space="preserve"> Record a descriptive statement that explains (1) why the </w:t>
      </w:r>
      <w:r w:rsidR="00142C1A">
        <w:rPr>
          <w:rFonts w:ascii="Arial" w:hAnsi="Arial" w:cs="Arial"/>
        </w:rPr>
        <w:t>emergency</w:t>
      </w:r>
      <w:r w:rsidRPr="00663B71">
        <w:rPr>
          <w:rFonts w:ascii="Arial" w:hAnsi="Arial" w:cs="Arial"/>
        </w:rPr>
        <w:t>-purchase method is the most suitable procurement method for the purchase and (2) what method the CE used to ensure that the cost of the product(s) and/or service(s) was reasonable in the des</w:t>
      </w:r>
      <w:bookmarkStart w:id="0" w:name="_GoBack"/>
      <w:bookmarkEnd w:id="0"/>
      <w:r w:rsidRPr="00663B71">
        <w:rPr>
          <w:rFonts w:ascii="Arial" w:hAnsi="Arial" w:cs="Arial"/>
        </w:rPr>
        <w:t>ignated space</w:t>
      </w:r>
      <w:r>
        <w:rPr>
          <w:rFonts w:ascii="Arial" w:hAnsi="Arial" w:cs="Arial"/>
        </w:rPr>
        <w:t>.</w:t>
      </w:r>
    </w:p>
    <w:p w14:paraId="2D8CDA3A" w14:textId="77777777" w:rsidR="005956BC" w:rsidRDefault="005956BC" w:rsidP="005956BC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</w:p>
    <w:p w14:paraId="7687E800" w14:textId="1A5DEF93" w:rsidR="005956BC" w:rsidRPr="00663B71" w:rsidRDefault="005956BC" w:rsidP="005956BC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 xml:space="preserve">Product(s) and/or </w:t>
      </w:r>
      <w:r w:rsidR="00A62583">
        <w:rPr>
          <w:rFonts w:ascii="Arial" w:hAnsi="Arial" w:cs="Arial"/>
          <w:b/>
        </w:rPr>
        <w:t>Service(s) Purchases (Quantity and</w:t>
      </w:r>
      <w:r w:rsidRPr="00663B71">
        <w:rPr>
          <w:rFonts w:ascii="Arial" w:hAnsi="Arial" w:cs="Arial"/>
          <w:b/>
        </w:rPr>
        <w:t xml:space="preserve"> Description): </w:t>
      </w:r>
      <w:r w:rsidRPr="00663B71">
        <w:rPr>
          <w:rFonts w:ascii="Arial" w:hAnsi="Arial" w:cs="Arial"/>
        </w:rPr>
        <w:t>List the product(s) a</w:t>
      </w:r>
      <w:r>
        <w:rPr>
          <w:rFonts w:ascii="Arial" w:hAnsi="Arial" w:cs="Arial"/>
        </w:rPr>
        <w:t xml:space="preserve">nd/or service(s) procured under the emergency procurement procedures in the </w:t>
      </w:r>
      <w:r w:rsidRPr="00663B71">
        <w:rPr>
          <w:rFonts w:ascii="Arial" w:hAnsi="Arial" w:cs="Arial"/>
        </w:rPr>
        <w:t xml:space="preserve">designated space. </w:t>
      </w:r>
    </w:p>
    <w:p w14:paraId="56DC4401" w14:textId="77777777" w:rsidR="005956BC" w:rsidRDefault="005956BC" w:rsidP="005956BC">
      <w:pPr>
        <w:pStyle w:val="Default"/>
        <w:shd w:val="clear" w:color="auto" w:fill="FFFFFF" w:themeFill="background1"/>
        <w:tabs>
          <w:tab w:val="left" w:pos="2160"/>
        </w:tabs>
        <w:rPr>
          <w:rFonts w:ascii="Arial" w:hAnsi="Arial" w:cs="Arial"/>
          <w:i/>
          <w:sz w:val="20"/>
          <w:szCs w:val="20"/>
        </w:rPr>
      </w:pPr>
    </w:p>
    <w:p w14:paraId="3382C9F4" w14:textId="53B9EEDA" w:rsidR="005956BC" w:rsidRPr="005956BC" w:rsidRDefault="005956BC" w:rsidP="005956BC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5956BC">
        <w:rPr>
          <w:rFonts w:ascii="Arial" w:hAnsi="Arial" w:cs="Arial"/>
          <w:b/>
        </w:rPr>
        <w:t xml:space="preserve">Procedure </w:t>
      </w:r>
      <w:r w:rsidR="00A62583">
        <w:rPr>
          <w:rFonts w:ascii="Arial" w:hAnsi="Arial" w:cs="Arial"/>
          <w:b/>
          <w:spacing w:val="-4"/>
        </w:rPr>
        <w:t xml:space="preserve">Method Used to Determine the </w:t>
      </w:r>
      <w:r w:rsidRPr="005956BC">
        <w:rPr>
          <w:rFonts w:ascii="Arial" w:hAnsi="Arial" w:cs="Arial"/>
          <w:b/>
          <w:spacing w:val="-4"/>
        </w:rPr>
        <w:t>Cost of Each Item Is Reasonable</w:t>
      </w:r>
      <w:r>
        <w:rPr>
          <w:rFonts w:ascii="Arial" w:hAnsi="Arial" w:cs="Arial"/>
          <w:b/>
          <w:spacing w:val="-4"/>
        </w:rPr>
        <w:t xml:space="preserve">:  </w:t>
      </w:r>
      <w:r>
        <w:rPr>
          <w:rFonts w:ascii="Arial" w:hAnsi="Arial" w:cs="Arial"/>
          <w:spacing w:val="-4"/>
        </w:rPr>
        <w:t>Record process used to obtain cost of product/service and measures to determine whether cost is reasonable in this space.</w:t>
      </w:r>
    </w:p>
    <w:p w14:paraId="1F69E307" w14:textId="77777777" w:rsidR="005956BC" w:rsidRDefault="005956BC" w:rsidP="005956BC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</w:p>
    <w:p w14:paraId="1519EC92" w14:textId="2605E2DE" w:rsidR="00403E95" w:rsidRDefault="00FF4D6A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Contractor/Supplier</w:t>
      </w:r>
      <w:r w:rsidR="002F4DBF" w:rsidRPr="00663B71">
        <w:rPr>
          <w:rFonts w:ascii="Arial" w:hAnsi="Arial" w:cs="Arial"/>
          <w:b/>
        </w:rPr>
        <w:t xml:space="preserve"> Name, Address:</w:t>
      </w:r>
      <w:r w:rsidR="001B04AA" w:rsidRPr="00663B71">
        <w:rPr>
          <w:rFonts w:ascii="Arial" w:hAnsi="Arial" w:cs="Arial"/>
          <w:b/>
        </w:rPr>
        <w:t xml:space="preserve"> </w:t>
      </w:r>
      <w:r w:rsidRPr="00663B71">
        <w:rPr>
          <w:rFonts w:ascii="Arial" w:hAnsi="Arial" w:cs="Arial"/>
        </w:rPr>
        <w:t xml:space="preserve">Record </w:t>
      </w:r>
      <w:r w:rsidR="00434CC5">
        <w:rPr>
          <w:rFonts w:ascii="Arial" w:hAnsi="Arial" w:cs="Arial"/>
        </w:rPr>
        <w:t xml:space="preserve">the name and address of the </w:t>
      </w:r>
      <w:r w:rsidRPr="00663B71">
        <w:rPr>
          <w:rFonts w:ascii="Arial" w:hAnsi="Arial" w:cs="Arial"/>
        </w:rPr>
        <w:t>contractor</w:t>
      </w:r>
      <w:r w:rsidR="003822CB" w:rsidRPr="00663B71">
        <w:rPr>
          <w:rFonts w:ascii="Arial" w:hAnsi="Arial" w:cs="Arial"/>
        </w:rPr>
        <w:t xml:space="preserve"> or </w:t>
      </w:r>
      <w:r w:rsidR="00434CC5">
        <w:rPr>
          <w:rFonts w:ascii="Arial" w:hAnsi="Arial" w:cs="Arial"/>
        </w:rPr>
        <w:t>supplier</w:t>
      </w:r>
      <w:r w:rsidRPr="00663B71">
        <w:rPr>
          <w:rFonts w:ascii="Arial" w:hAnsi="Arial" w:cs="Arial"/>
        </w:rPr>
        <w:t xml:space="preserve"> in the designated space. </w:t>
      </w:r>
    </w:p>
    <w:p w14:paraId="023CD579" w14:textId="77777777" w:rsidR="00434CC5" w:rsidRPr="00663B71" w:rsidRDefault="00434CC5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</w:p>
    <w:p w14:paraId="61B5165B" w14:textId="77777777" w:rsidR="00434CC5" w:rsidRDefault="00403E95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Unit Price</w:t>
      </w:r>
      <w:r w:rsidR="003B6872" w:rsidRPr="00663B71">
        <w:rPr>
          <w:rFonts w:ascii="Arial" w:hAnsi="Arial" w:cs="Arial"/>
          <w:b/>
        </w:rPr>
        <w:t xml:space="preserve"> for Each Item</w:t>
      </w:r>
      <w:r w:rsidR="001B04AA" w:rsidRPr="00663B71">
        <w:rPr>
          <w:rFonts w:ascii="Arial" w:hAnsi="Arial" w:cs="Arial"/>
          <w:b/>
        </w:rPr>
        <w:t xml:space="preserve">: </w:t>
      </w:r>
      <w:r w:rsidR="001B04AA" w:rsidRPr="00663B71">
        <w:rPr>
          <w:rFonts w:ascii="Arial" w:hAnsi="Arial" w:cs="Arial"/>
        </w:rPr>
        <w:t>Record</w:t>
      </w:r>
      <w:r w:rsidR="003822CB" w:rsidRPr="00663B71">
        <w:rPr>
          <w:rFonts w:ascii="Arial" w:hAnsi="Arial" w:cs="Arial"/>
        </w:rPr>
        <w:t xml:space="preserve"> the </w:t>
      </w:r>
      <w:r w:rsidRPr="00663B71">
        <w:rPr>
          <w:rFonts w:ascii="Arial" w:hAnsi="Arial" w:cs="Arial"/>
        </w:rPr>
        <w:t xml:space="preserve">amount of each unit purchased in the designated space. </w:t>
      </w:r>
    </w:p>
    <w:p w14:paraId="5C42A228" w14:textId="624A914D" w:rsidR="001B04AA" w:rsidRPr="00663B71" w:rsidRDefault="003822CB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</w:rPr>
        <w:t xml:space="preserve"> </w:t>
      </w:r>
    </w:p>
    <w:p w14:paraId="2771D9A2" w14:textId="20A0590B" w:rsidR="00A72AD7" w:rsidRDefault="00A72AD7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Signature of Person Completing This Form:</w:t>
      </w:r>
      <w:r w:rsidRPr="00663B71">
        <w:rPr>
          <w:rFonts w:ascii="Arial" w:hAnsi="Arial" w:cs="Arial"/>
        </w:rPr>
        <w:t xml:space="preserve"> </w:t>
      </w:r>
      <w:r w:rsidR="00A328E4" w:rsidRPr="00663B71">
        <w:rPr>
          <w:rFonts w:ascii="Arial" w:hAnsi="Arial" w:cs="Arial"/>
        </w:rPr>
        <w:t>E</w:t>
      </w:r>
      <w:r w:rsidRPr="00663B71">
        <w:rPr>
          <w:rFonts w:ascii="Arial" w:hAnsi="Arial" w:cs="Arial"/>
        </w:rPr>
        <w:t>nsure that the person contacting the contractors/suppliers and completing the form signs the form</w:t>
      </w:r>
      <w:r w:rsidR="00654C43" w:rsidRPr="00663B71">
        <w:rPr>
          <w:rFonts w:ascii="Arial" w:hAnsi="Arial" w:cs="Arial"/>
        </w:rPr>
        <w:t xml:space="preserve"> in the designated space</w:t>
      </w:r>
      <w:r w:rsidRPr="00663B71">
        <w:rPr>
          <w:rFonts w:ascii="Arial" w:hAnsi="Arial" w:cs="Arial"/>
        </w:rPr>
        <w:t xml:space="preserve">. </w:t>
      </w:r>
    </w:p>
    <w:p w14:paraId="4284B42B" w14:textId="77777777" w:rsidR="00434CC5" w:rsidRPr="00663B71" w:rsidRDefault="00434CC5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</w:p>
    <w:p w14:paraId="044AEA4A" w14:textId="0D6C5E7B" w:rsidR="003822CB" w:rsidRPr="00663B71" w:rsidRDefault="00A328E4" w:rsidP="00434CC5">
      <w:pPr>
        <w:pStyle w:val="Default"/>
        <w:shd w:val="clear" w:color="auto" w:fill="FFFFFF" w:themeFill="background1"/>
        <w:ind w:left="720" w:hanging="540"/>
        <w:rPr>
          <w:rFonts w:ascii="Arial" w:hAnsi="Arial" w:cs="Arial"/>
        </w:rPr>
      </w:pPr>
      <w:r w:rsidRPr="00663B71">
        <w:rPr>
          <w:rFonts w:ascii="Arial" w:hAnsi="Arial" w:cs="Arial"/>
          <w:b/>
        </w:rPr>
        <w:t>Date:</w:t>
      </w:r>
      <w:r w:rsidRPr="00663B71">
        <w:rPr>
          <w:rFonts w:ascii="Arial" w:hAnsi="Arial" w:cs="Arial"/>
        </w:rPr>
        <w:t xml:space="preserve"> Record the date the</w:t>
      </w:r>
      <w:r w:rsidR="00D7288F" w:rsidRPr="00663B71">
        <w:rPr>
          <w:rFonts w:ascii="Arial" w:hAnsi="Arial" w:cs="Arial"/>
        </w:rPr>
        <w:t xml:space="preserve"> person completing the</w:t>
      </w:r>
      <w:r w:rsidRPr="00663B71">
        <w:rPr>
          <w:rFonts w:ascii="Arial" w:hAnsi="Arial" w:cs="Arial"/>
        </w:rPr>
        <w:t xml:space="preserve"> form </w:t>
      </w:r>
      <w:r w:rsidR="00D7288F" w:rsidRPr="00663B71">
        <w:rPr>
          <w:rFonts w:ascii="Arial" w:hAnsi="Arial" w:cs="Arial"/>
        </w:rPr>
        <w:t>signs the</w:t>
      </w:r>
      <w:r w:rsidRPr="00663B71">
        <w:rPr>
          <w:rFonts w:ascii="Arial" w:hAnsi="Arial" w:cs="Arial"/>
        </w:rPr>
        <w:t xml:space="preserve"> completed </w:t>
      </w:r>
      <w:r w:rsidR="00D7288F" w:rsidRPr="00663B71">
        <w:rPr>
          <w:rFonts w:ascii="Arial" w:hAnsi="Arial" w:cs="Arial"/>
        </w:rPr>
        <w:t xml:space="preserve">form </w:t>
      </w:r>
      <w:r w:rsidRPr="00663B71">
        <w:rPr>
          <w:rFonts w:ascii="Arial" w:hAnsi="Arial" w:cs="Arial"/>
        </w:rPr>
        <w:t>in the designated space.</w:t>
      </w:r>
      <w:r w:rsidR="00434CC5">
        <w:rPr>
          <w:rFonts w:ascii="Arial" w:hAnsi="Arial" w:cs="Arial"/>
        </w:rPr>
        <w:t xml:space="preserve">  </w:t>
      </w:r>
      <w:r w:rsidR="008B0E9A" w:rsidRPr="00663B71">
        <w:rPr>
          <w:rFonts w:ascii="Arial" w:hAnsi="Arial" w:cs="Arial"/>
        </w:rPr>
        <w:t>Attach additional documentation as appropriate to this form.</w:t>
      </w:r>
    </w:p>
    <w:sectPr w:rsidR="003822CB" w:rsidRPr="00663B71" w:rsidSect="00595543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DC5DB" w14:textId="77777777" w:rsidR="0021340A" w:rsidRDefault="0021340A" w:rsidP="005E13F3">
      <w:r>
        <w:separator/>
      </w:r>
    </w:p>
  </w:endnote>
  <w:endnote w:type="continuationSeparator" w:id="0">
    <w:p w14:paraId="79F7831E" w14:textId="77777777" w:rsidR="0021340A" w:rsidRDefault="0021340A" w:rsidP="005E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2239" w14:textId="0DD6A3F7" w:rsidR="001B04AA" w:rsidRPr="007C596F" w:rsidRDefault="001B04AA" w:rsidP="007C59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CA2F0" w14:textId="77777777" w:rsidR="0021340A" w:rsidRDefault="0021340A" w:rsidP="005E13F3">
      <w:r>
        <w:separator/>
      </w:r>
    </w:p>
  </w:footnote>
  <w:footnote w:type="continuationSeparator" w:id="0">
    <w:p w14:paraId="399CEA89" w14:textId="77777777" w:rsidR="0021340A" w:rsidRDefault="0021340A" w:rsidP="005E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54D"/>
    <w:multiLevelType w:val="hybridMultilevel"/>
    <w:tmpl w:val="6C405F1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D0461A"/>
    <w:multiLevelType w:val="hybridMultilevel"/>
    <w:tmpl w:val="32148FE0"/>
    <w:lvl w:ilvl="0" w:tplc="14C42A4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73A3029"/>
    <w:multiLevelType w:val="hybridMultilevel"/>
    <w:tmpl w:val="9CC0FD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311D2B"/>
    <w:multiLevelType w:val="hybridMultilevel"/>
    <w:tmpl w:val="C2F278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D1C9B"/>
    <w:multiLevelType w:val="hybridMultilevel"/>
    <w:tmpl w:val="52223B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E0D7097"/>
    <w:multiLevelType w:val="hybridMultilevel"/>
    <w:tmpl w:val="56883774"/>
    <w:lvl w:ilvl="0" w:tplc="ADA049BE">
      <w:start w:val="1"/>
      <w:numFmt w:val="bullet"/>
      <w:lvlText w:val=""/>
      <w:lvlJc w:val="left"/>
      <w:pPr>
        <w:ind w:left="3420" w:hanging="360"/>
      </w:pPr>
      <w:rPr>
        <w:rFonts w:ascii="Wingdings" w:hAnsi="Wingdings" w:hint="default"/>
        <w:sz w:val="22"/>
        <w:szCs w:val="22"/>
      </w:rPr>
    </w:lvl>
    <w:lvl w:ilvl="1" w:tplc="0596A2B0">
      <w:start w:val="1"/>
      <w:numFmt w:val="bullet"/>
      <w:lvlText w:val=""/>
      <w:lvlJc w:val="left"/>
      <w:pPr>
        <w:ind w:left="402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1" w:hanging="360"/>
      </w:pPr>
      <w:rPr>
        <w:rFonts w:ascii="Wingdings" w:hAnsi="Wingdings" w:hint="default"/>
      </w:rPr>
    </w:lvl>
  </w:abstractNum>
  <w:abstractNum w:abstractNumId="6" w15:restartNumberingAfterBreak="0">
    <w:nsid w:val="5EB630A0"/>
    <w:multiLevelType w:val="hybridMultilevel"/>
    <w:tmpl w:val="58BA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81B0C"/>
    <w:multiLevelType w:val="hybridMultilevel"/>
    <w:tmpl w:val="82349AFA"/>
    <w:lvl w:ilvl="0" w:tplc="14C42A4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7A97F32"/>
    <w:multiLevelType w:val="hybridMultilevel"/>
    <w:tmpl w:val="C59A433A"/>
    <w:lvl w:ilvl="0" w:tplc="14C42A4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8CE7EAB"/>
    <w:multiLevelType w:val="hybridMultilevel"/>
    <w:tmpl w:val="73D67DE6"/>
    <w:lvl w:ilvl="0" w:tplc="8C506692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DC160E7"/>
    <w:multiLevelType w:val="hybridMultilevel"/>
    <w:tmpl w:val="F872B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F3"/>
    <w:rsid w:val="00000DA7"/>
    <w:rsid w:val="000165A9"/>
    <w:rsid w:val="000365CF"/>
    <w:rsid w:val="00046781"/>
    <w:rsid w:val="000532F5"/>
    <w:rsid w:val="00053C8A"/>
    <w:rsid w:val="00073B5D"/>
    <w:rsid w:val="000B7BEB"/>
    <w:rsid w:val="000C53BF"/>
    <w:rsid w:val="001319A5"/>
    <w:rsid w:val="0013673C"/>
    <w:rsid w:val="00142C1A"/>
    <w:rsid w:val="00171402"/>
    <w:rsid w:val="001714C3"/>
    <w:rsid w:val="0018048E"/>
    <w:rsid w:val="00184EBB"/>
    <w:rsid w:val="001B04AA"/>
    <w:rsid w:val="001E1357"/>
    <w:rsid w:val="001F0360"/>
    <w:rsid w:val="002003E0"/>
    <w:rsid w:val="00205FDD"/>
    <w:rsid w:val="00211433"/>
    <w:rsid w:val="0021169A"/>
    <w:rsid w:val="0021340A"/>
    <w:rsid w:val="0024037D"/>
    <w:rsid w:val="00260FF3"/>
    <w:rsid w:val="002761CA"/>
    <w:rsid w:val="002A03D7"/>
    <w:rsid w:val="002C61EC"/>
    <w:rsid w:val="002D5ABB"/>
    <w:rsid w:val="002F4DBF"/>
    <w:rsid w:val="00312D9C"/>
    <w:rsid w:val="003379A4"/>
    <w:rsid w:val="00346814"/>
    <w:rsid w:val="003635FE"/>
    <w:rsid w:val="00364BF4"/>
    <w:rsid w:val="003822CB"/>
    <w:rsid w:val="003B6872"/>
    <w:rsid w:val="003F4578"/>
    <w:rsid w:val="00403E95"/>
    <w:rsid w:val="00434CC5"/>
    <w:rsid w:val="00451FBD"/>
    <w:rsid w:val="0046633E"/>
    <w:rsid w:val="004A045D"/>
    <w:rsid w:val="004B3ECC"/>
    <w:rsid w:val="00521FA1"/>
    <w:rsid w:val="005420E0"/>
    <w:rsid w:val="0054348A"/>
    <w:rsid w:val="00545BCD"/>
    <w:rsid w:val="00554F7F"/>
    <w:rsid w:val="00560E7D"/>
    <w:rsid w:val="00595543"/>
    <w:rsid w:val="005956BC"/>
    <w:rsid w:val="005E13F3"/>
    <w:rsid w:val="005F0689"/>
    <w:rsid w:val="0062097F"/>
    <w:rsid w:val="00654C43"/>
    <w:rsid w:val="00663B71"/>
    <w:rsid w:val="0067798D"/>
    <w:rsid w:val="006D5A5D"/>
    <w:rsid w:val="00741A87"/>
    <w:rsid w:val="00781F12"/>
    <w:rsid w:val="00783D1D"/>
    <w:rsid w:val="007B05AB"/>
    <w:rsid w:val="007B0DAA"/>
    <w:rsid w:val="007B1478"/>
    <w:rsid w:val="007B6A20"/>
    <w:rsid w:val="007C109F"/>
    <w:rsid w:val="007C40B6"/>
    <w:rsid w:val="007C596F"/>
    <w:rsid w:val="008101E1"/>
    <w:rsid w:val="008B0E9A"/>
    <w:rsid w:val="008C5C15"/>
    <w:rsid w:val="008F2FBF"/>
    <w:rsid w:val="00927DD7"/>
    <w:rsid w:val="009D22D0"/>
    <w:rsid w:val="009D3E8A"/>
    <w:rsid w:val="009D68C8"/>
    <w:rsid w:val="009F6689"/>
    <w:rsid w:val="00A06E69"/>
    <w:rsid w:val="00A20DF2"/>
    <w:rsid w:val="00A22925"/>
    <w:rsid w:val="00A328E4"/>
    <w:rsid w:val="00A33ABF"/>
    <w:rsid w:val="00A427D3"/>
    <w:rsid w:val="00A4458A"/>
    <w:rsid w:val="00A62583"/>
    <w:rsid w:val="00A72AD7"/>
    <w:rsid w:val="00A960ED"/>
    <w:rsid w:val="00AB3056"/>
    <w:rsid w:val="00AC500A"/>
    <w:rsid w:val="00AD1424"/>
    <w:rsid w:val="00AE682B"/>
    <w:rsid w:val="00B35067"/>
    <w:rsid w:val="00B728D0"/>
    <w:rsid w:val="00B73818"/>
    <w:rsid w:val="00B85CA2"/>
    <w:rsid w:val="00C07B4F"/>
    <w:rsid w:val="00C127AA"/>
    <w:rsid w:val="00C33004"/>
    <w:rsid w:val="00C76349"/>
    <w:rsid w:val="00C921FB"/>
    <w:rsid w:val="00CB4587"/>
    <w:rsid w:val="00CD35EC"/>
    <w:rsid w:val="00CD6099"/>
    <w:rsid w:val="00CD7B20"/>
    <w:rsid w:val="00CF622D"/>
    <w:rsid w:val="00D05C57"/>
    <w:rsid w:val="00D3449F"/>
    <w:rsid w:val="00D3506A"/>
    <w:rsid w:val="00D36284"/>
    <w:rsid w:val="00D42E3D"/>
    <w:rsid w:val="00D47EF6"/>
    <w:rsid w:val="00D61C87"/>
    <w:rsid w:val="00D7288F"/>
    <w:rsid w:val="00DC05B4"/>
    <w:rsid w:val="00E004C5"/>
    <w:rsid w:val="00E47BA6"/>
    <w:rsid w:val="00E6566E"/>
    <w:rsid w:val="00EC5035"/>
    <w:rsid w:val="00EE288F"/>
    <w:rsid w:val="00EF4CBD"/>
    <w:rsid w:val="00F30042"/>
    <w:rsid w:val="00F417A1"/>
    <w:rsid w:val="00F44407"/>
    <w:rsid w:val="00F8486D"/>
    <w:rsid w:val="00F84F34"/>
    <w:rsid w:val="00F9531C"/>
    <w:rsid w:val="00FB7A1E"/>
    <w:rsid w:val="00FC12B7"/>
    <w:rsid w:val="00FD342B"/>
    <w:rsid w:val="00FF2353"/>
    <w:rsid w:val="00FF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2A65"/>
  <w15:docId w15:val="{B8E85C7B-DB0D-4480-9056-E4862F3A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86D"/>
  </w:style>
  <w:style w:type="paragraph" w:styleId="Heading1">
    <w:name w:val="heading 1"/>
    <w:basedOn w:val="Normal"/>
    <w:next w:val="Normal"/>
    <w:link w:val="Heading1Char"/>
    <w:qFormat/>
    <w:rsid w:val="00F8486D"/>
    <w:pPr>
      <w:keepNext/>
      <w:tabs>
        <w:tab w:val="left" w:pos="0"/>
        <w:tab w:val="left" w:pos="4320"/>
      </w:tabs>
      <w:suppressAutoHyphens/>
      <w:spacing w:before="200" w:after="8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13673C"/>
    <w:pPr>
      <w:keepNext/>
      <w:suppressAutoHyphens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13673C"/>
    <w:pPr>
      <w:keepNext/>
      <w:tabs>
        <w:tab w:val="left" w:pos="0"/>
        <w:tab w:val="left" w:pos="4320"/>
      </w:tabs>
      <w:suppressAutoHyphens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http">
    <w:name w:val="aPhttp"/>
    <w:basedOn w:val="Normal"/>
    <w:link w:val="aPhttpChar"/>
    <w:qFormat/>
    <w:rsid w:val="0013673C"/>
    <w:pPr>
      <w:autoSpaceDE w:val="0"/>
      <w:autoSpaceDN w:val="0"/>
      <w:adjustRightInd w:val="0"/>
    </w:pPr>
    <w:rPr>
      <w:i/>
      <w:color w:val="0000FF"/>
    </w:rPr>
  </w:style>
  <w:style w:type="character" w:customStyle="1" w:styleId="aPhttpChar">
    <w:name w:val="aPhttp Char"/>
    <w:link w:val="aPhttp"/>
    <w:rsid w:val="0013673C"/>
    <w:rPr>
      <w:rFonts w:cs="Palatino Linotype"/>
      <w:i/>
      <w:color w:val="0000FF"/>
    </w:rPr>
  </w:style>
  <w:style w:type="paragraph" w:customStyle="1" w:styleId="aPTitle">
    <w:name w:val="aPTitle"/>
    <w:basedOn w:val="Normal"/>
    <w:next w:val="Normal"/>
    <w:link w:val="aPTitleChar"/>
    <w:qFormat/>
    <w:rsid w:val="0013673C"/>
    <w:pPr>
      <w:autoSpaceDE w:val="0"/>
      <w:autoSpaceDN w:val="0"/>
      <w:adjustRightInd w:val="0"/>
      <w:spacing w:line="241" w:lineRule="atLeast"/>
    </w:pPr>
    <w:rPr>
      <w:i/>
      <w:spacing w:val="-4"/>
    </w:rPr>
  </w:style>
  <w:style w:type="character" w:customStyle="1" w:styleId="aPTitleChar">
    <w:name w:val="aPTitle Char"/>
    <w:link w:val="aPTitle"/>
    <w:rsid w:val="0013673C"/>
    <w:rPr>
      <w:i/>
      <w:color w:val="221E1F"/>
      <w:spacing w:val="-4"/>
    </w:rPr>
  </w:style>
  <w:style w:type="paragraph" w:customStyle="1" w:styleId="aPTitleFootnote">
    <w:name w:val="aPTitleFootnote"/>
    <w:basedOn w:val="FootnoteText"/>
    <w:next w:val="FootnoteText"/>
    <w:link w:val="aPTitleFootnoteChar"/>
    <w:qFormat/>
    <w:rsid w:val="0013673C"/>
    <w:pPr>
      <w:ind w:left="180" w:hanging="180"/>
    </w:pPr>
    <w:rPr>
      <w:i/>
      <w:spacing w:val="-4"/>
      <w:szCs w:val="18"/>
    </w:rPr>
  </w:style>
  <w:style w:type="character" w:customStyle="1" w:styleId="aPTitleFootnoteChar">
    <w:name w:val="aPTitleFootnote Char"/>
    <w:basedOn w:val="FootnoteTextChar"/>
    <w:link w:val="aPTitleFootnote"/>
    <w:rsid w:val="0013673C"/>
    <w:rPr>
      <w:i/>
      <w:color w:val="221E1F"/>
      <w:spacing w:val="-4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53C8A"/>
    <w:pPr>
      <w:ind w:left="331" w:hanging="331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3C8A"/>
    <w:rPr>
      <w:sz w:val="18"/>
    </w:rPr>
  </w:style>
  <w:style w:type="character" w:customStyle="1" w:styleId="Heading1Char">
    <w:name w:val="Heading 1 Char"/>
    <w:basedOn w:val="DefaultParagraphFont"/>
    <w:link w:val="Heading1"/>
    <w:rsid w:val="00F8486D"/>
    <w:rPr>
      <w:rFonts w:eastAsia="Times New Roman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13673C"/>
    <w:rPr>
      <w:rFonts w:eastAsia="Times New Roman" w:cs="Times New Roman"/>
      <w:b/>
      <w:bCs/>
      <w:color w:val="221E1F"/>
      <w:sz w:val="24"/>
    </w:rPr>
  </w:style>
  <w:style w:type="character" w:customStyle="1" w:styleId="Heading3Char">
    <w:name w:val="Heading 3 Char"/>
    <w:link w:val="Heading3"/>
    <w:rsid w:val="0013673C"/>
    <w:rPr>
      <w:b/>
      <w:bCs/>
      <w:color w:val="221E1F"/>
    </w:rPr>
  </w:style>
  <w:style w:type="paragraph" w:customStyle="1" w:styleId="aPHttpFootnote">
    <w:name w:val="aPHttpFootnote"/>
    <w:basedOn w:val="FootnoteText"/>
    <w:next w:val="FootnoteText"/>
    <w:link w:val="aPHttpFootnoteChar"/>
    <w:qFormat/>
    <w:rsid w:val="0013673C"/>
    <w:pPr>
      <w:ind w:left="259" w:hanging="259"/>
    </w:pPr>
    <w:rPr>
      <w:i/>
      <w:color w:val="0000FF"/>
    </w:rPr>
  </w:style>
  <w:style w:type="character" w:customStyle="1" w:styleId="aPHttpFootnoteChar">
    <w:name w:val="aPHttpFootnote Char"/>
    <w:basedOn w:val="FootnoteTextChar"/>
    <w:link w:val="aPHttpFootnote"/>
    <w:rsid w:val="0013673C"/>
    <w:rPr>
      <w:i/>
      <w:color w:val="0000FF"/>
      <w:sz w:val="18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673C"/>
    <w:pPr>
      <w:tabs>
        <w:tab w:val="left" w:pos="360"/>
        <w:tab w:val="right" w:leader="dot" w:pos="9350"/>
      </w:tabs>
      <w:spacing w:after="8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3673C"/>
    <w:pPr>
      <w:tabs>
        <w:tab w:val="right" w:leader="dot" w:pos="9350"/>
      </w:tabs>
      <w:spacing w:after="8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3673C"/>
    <w:pPr>
      <w:tabs>
        <w:tab w:val="right" w:leader="dot" w:pos="9350"/>
      </w:tabs>
      <w:spacing w:after="80"/>
      <w:ind w:left="446"/>
    </w:pPr>
    <w:rPr>
      <w:noProof/>
    </w:rPr>
  </w:style>
  <w:style w:type="paragraph" w:customStyle="1" w:styleId="A8Title">
    <w:name w:val="A.8Title"/>
    <w:basedOn w:val="Normal"/>
    <w:link w:val="A8TitleChar"/>
    <w:autoRedefine/>
    <w:qFormat/>
    <w:rsid w:val="00F8486D"/>
    <w:pPr>
      <w:spacing w:line="276" w:lineRule="auto"/>
      <w:ind w:left="2160" w:hanging="2160"/>
    </w:pPr>
    <w:rPr>
      <w:rFonts w:eastAsia="Calibri" w:cstheme="minorBidi"/>
      <w:i/>
      <w:spacing w:val="-4"/>
    </w:rPr>
  </w:style>
  <w:style w:type="character" w:customStyle="1" w:styleId="A8TitleChar">
    <w:name w:val="A.8Title Char"/>
    <w:link w:val="A8Title"/>
    <w:rsid w:val="00F8486D"/>
    <w:rPr>
      <w:rFonts w:eastAsia="Calibri"/>
      <w:i/>
      <w:spacing w:val="-4"/>
    </w:rPr>
  </w:style>
  <w:style w:type="paragraph" w:customStyle="1" w:styleId="ATitle">
    <w:name w:val="ATitle"/>
    <w:basedOn w:val="Normal"/>
    <w:link w:val="ATitleChar"/>
    <w:qFormat/>
    <w:rsid w:val="00F8486D"/>
    <w:rPr>
      <w:rFonts w:eastAsia="Calibri" w:cstheme="minorBidi"/>
      <w:i/>
      <w:spacing w:val="-4"/>
    </w:rPr>
  </w:style>
  <w:style w:type="character" w:customStyle="1" w:styleId="ATitleChar">
    <w:name w:val="ATitle Char"/>
    <w:link w:val="ATitle"/>
    <w:rsid w:val="00F8486D"/>
    <w:rPr>
      <w:rFonts w:eastAsia="Calibri"/>
      <w:i/>
      <w:spacing w:val="-4"/>
    </w:rPr>
  </w:style>
  <w:style w:type="paragraph" w:styleId="Header">
    <w:name w:val="header"/>
    <w:basedOn w:val="Normal"/>
    <w:link w:val="HeaderChar"/>
    <w:uiPriority w:val="99"/>
    <w:unhideWhenUsed/>
    <w:rsid w:val="005E13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3F3"/>
  </w:style>
  <w:style w:type="paragraph" w:styleId="Footer">
    <w:name w:val="footer"/>
    <w:basedOn w:val="Normal"/>
    <w:link w:val="FooterChar"/>
    <w:uiPriority w:val="99"/>
    <w:unhideWhenUsed/>
    <w:rsid w:val="005E13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3F3"/>
  </w:style>
  <w:style w:type="table" w:styleId="TableGrid">
    <w:name w:val="Table Grid"/>
    <w:basedOn w:val="TableNormal"/>
    <w:uiPriority w:val="59"/>
    <w:rsid w:val="005E1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FA1"/>
    <w:pPr>
      <w:ind w:left="720"/>
      <w:contextualSpacing/>
    </w:pPr>
    <w:rPr>
      <w:rFonts w:eastAsiaTheme="minorHAnsi"/>
      <w:color w:val="221E1F"/>
    </w:rPr>
  </w:style>
  <w:style w:type="character" w:customStyle="1" w:styleId="DefaultChar">
    <w:name w:val="Default Char"/>
    <w:basedOn w:val="DefaultParagraphFont"/>
    <w:link w:val="Default"/>
    <w:locked/>
    <w:rsid w:val="00521FA1"/>
    <w:rPr>
      <w:rFonts w:cstheme="minorBidi"/>
      <w:color w:val="000000"/>
    </w:rPr>
  </w:style>
  <w:style w:type="paragraph" w:customStyle="1" w:styleId="Default">
    <w:name w:val="Default"/>
    <w:basedOn w:val="Normal"/>
    <w:link w:val="DefaultChar"/>
    <w:rsid w:val="00521FA1"/>
    <w:pPr>
      <w:autoSpaceDE w:val="0"/>
      <w:autoSpaceDN w:val="0"/>
    </w:pPr>
    <w:rPr>
      <w:rFonts w:cstheme="minorBidi"/>
      <w:color w:val="000000"/>
    </w:rPr>
  </w:style>
  <w:style w:type="character" w:customStyle="1" w:styleId="A1">
    <w:name w:val="A1"/>
    <w:basedOn w:val="DefaultParagraphFont"/>
    <w:uiPriority w:val="99"/>
    <w:rsid w:val="00521FA1"/>
    <w:rPr>
      <w:color w:val="221E1F"/>
    </w:rPr>
  </w:style>
  <w:style w:type="character" w:styleId="Hyperlink">
    <w:name w:val="Hyperlink"/>
    <w:basedOn w:val="DefaultParagraphFont"/>
    <w:uiPriority w:val="99"/>
    <w:unhideWhenUsed/>
    <w:rsid w:val="00521FA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21F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A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4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CB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427D3"/>
    <w:pPr>
      <w:ind w:left="119"/>
    </w:pPr>
    <w:rPr>
      <w:rFonts w:eastAsia="Arial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427D3"/>
    <w:rPr>
      <w:rFonts w:eastAsia="Arial" w:cstheme="minorBidi"/>
      <w:sz w:val="21"/>
      <w:szCs w:val="21"/>
    </w:rPr>
  </w:style>
  <w:style w:type="character" w:styleId="FootnoteReference">
    <w:name w:val="footnote reference"/>
    <w:uiPriority w:val="99"/>
    <w:unhideWhenUsed/>
    <w:rsid w:val="001F0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D24E-68F8-4C69-A693-6E4A168B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Harvey</dc:creator>
  <cp:lastModifiedBy>Donna Knight</cp:lastModifiedBy>
  <cp:revision>3</cp:revision>
  <dcterms:created xsi:type="dcterms:W3CDTF">2017-10-15T21:28:00Z</dcterms:created>
  <dcterms:modified xsi:type="dcterms:W3CDTF">2017-10-30T19:15:00Z</dcterms:modified>
</cp:coreProperties>
</file>