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22C41" w14:textId="1E0CF119" w:rsidR="00F643F9" w:rsidRPr="001B38B4" w:rsidRDefault="00F643F9" w:rsidP="00F643F9">
      <w:pPr>
        <w:widowControl w:val="0"/>
        <w:autoSpaceDE w:val="0"/>
        <w:autoSpaceDN w:val="0"/>
        <w:adjustRightInd w:val="0"/>
        <w:spacing w:after="0"/>
        <w:ind w:right="-270"/>
        <w:jc w:val="right"/>
        <w:rPr>
          <w:rFonts w:ascii="Times New Roman" w:hAnsi="Times New Roman" w:cs="Times New Roman"/>
          <w:sz w:val="24"/>
          <w:szCs w:val="24"/>
        </w:rPr>
      </w:pPr>
      <w:r w:rsidRPr="009E2A1F">
        <w:rPr>
          <w:rFonts w:ascii="Times New Roman" w:eastAsia="Times New Roman" w:hAnsi="Times New Roman" w:cs="Times New Roman"/>
          <w:noProof/>
          <w:color w:val="000000"/>
          <w:sz w:val="24"/>
          <w:szCs w:val="24"/>
          <w:shd w:val="clear" w:color="auto" w:fill="E6E6E6"/>
        </w:rPr>
        <w:drawing>
          <wp:anchor distT="0" distB="0" distL="114300" distR="114300" simplePos="0" relativeHeight="251658241" behindDoc="1" locked="0" layoutInCell="1" allowOverlap="1" wp14:anchorId="22069FAD" wp14:editId="3BE6A0D0">
            <wp:simplePos x="0" y="0"/>
            <wp:positionH relativeFrom="column">
              <wp:posOffset>825395</wp:posOffset>
            </wp:positionH>
            <wp:positionV relativeFrom="paragraph">
              <wp:posOffset>-610605</wp:posOffset>
            </wp:positionV>
            <wp:extent cx="2684145" cy="406400"/>
            <wp:effectExtent l="0" t="0" r="1905" b="0"/>
            <wp:wrapNone/>
            <wp:docPr id="2"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4145" cy="406400"/>
                    </a:xfrm>
                    <a:prstGeom prst="rect">
                      <a:avLst/>
                    </a:prstGeom>
                    <a:noFill/>
                  </pic:spPr>
                </pic:pic>
              </a:graphicData>
            </a:graphic>
            <wp14:sizeRelH relativeFrom="page">
              <wp14:pctWidth>0</wp14:pctWidth>
            </wp14:sizeRelH>
            <wp14:sizeRelV relativeFrom="page">
              <wp14:pctHeight>0</wp14:pctHeight>
            </wp14:sizeRelV>
          </wp:anchor>
        </w:drawing>
      </w:r>
      <w:r w:rsidRPr="009E2A1F">
        <w:rPr>
          <w:rFonts w:ascii="Times New Roman" w:eastAsia="Times New Roman" w:hAnsi="Times New Roman" w:cs="Times New Roman"/>
          <w:noProof/>
          <w:color w:val="000000"/>
          <w:sz w:val="24"/>
          <w:szCs w:val="24"/>
          <w:shd w:val="clear" w:color="auto" w:fill="E6E6E6"/>
        </w:rPr>
        <mc:AlternateContent>
          <mc:Choice Requires="wps">
            <w:drawing>
              <wp:anchor distT="0" distB="0" distL="114300" distR="114300" simplePos="0" relativeHeight="251658240" behindDoc="1" locked="0" layoutInCell="1" allowOverlap="1" wp14:anchorId="716E4231" wp14:editId="19B42A59">
                <wp:simplePos x="0" y="0"/>
                <wp:positionH relativeFrom="column">
                  <wp:posOffset>-1143000</wp:posOffset>
                </wp:positionH>
                <wp:positionV relativeFrom="paragraph">
                  <wp:posOffset>1905</wp:posOffset>
                </wp:positionV>
                <wp:extent cx="1177290" cy="858012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858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6507A" w14:textId="77777777" w:rsidR="00F643F9" w:rsidRPr="000D4414" w:rsidRDefault="00F643F9" w:rsidP="00F643F9">
                            <w:pPr>
                              <w:pStyle w:val="BasicParagraph"/>
                              <w:ind w:left="540"/>
                              <w:rPr>
                                <w:rFonts w:ascii="Arial" w:hAnsi="Arial" w:cs="Arial"/>
                                <w:sz w:val="16"/>
                                <w:szCs w:val="16"/>
                              </w:rPr>
                            </w:pPr>
                            <w:r>
                              <w:rPr>
                                <w:rFonts w:ascii="Arial" w:hAnsi="Arial" w:cs="Arial"/>
                                <w:sz w:val="16"/>
                                <w:szCs w:val="16"/>
                              </w:rPr>
                              <w:t>Food and</w:t>
                            </w:r>
                            <w:r>
                              <w:rPr>
                                <w:rFonts w:ascii="Arial" w:hAnsi="Arial" w:cs="Arial"/>
                                <w:sz w:val="16"/>
                                <w:szCs w:val="16"/>
                              </w:rPr>
                              <w:br/>
                              <w:t>Nutrition</w:t>
                            </w:r>
                            <w:r>
                              <w:rPr>
                                <w:rFonts w:ascii="Arial" w:hAnsi="Arial" w:cs="Arial"/>
                                <w:sz w:val="16"/>
                                <w:szCs w:val="16"/>
                              </w:rPr>
                              <w:br/>
                              <w:t>Service</w:t>
                            </w:r>
                          </w:p>
                          <w:p w14:paraId="6C4A3BBF" w14:textId="77777777" w:rsidR="00F643F9" w:rsidRPr="000D4414" w:rsidRDefault="00F643F9" w:rsidP="00F643F9">
                            <w:pPr>
                              <w:pStyle w:val="BasicParagraph"/>
                              <w:ind w:firstLine="540"/>
                              <w:rPr>
                                <w:rFonts w:ascii="Arial" w:hAnsi="Arial" w:cs="Arial"/>
                                <w:sz w:val="16"/>
                                <w:szCs w:val="16"/>
                              </w:rPr>
                            </w:pPr>
                          </w:p>
                          <w:p w14:paraId="76E31016" w14:textId="77777777" w:rsidR="00F643F9" w:rsidRDefault="00F643F9" w:rsidP="00F643F9">
                            <w:pPr>
                              <w:pStyle w:val="BasicParagraph"/>
                              <w:ind w:left="540"/>
                              <w:rPr>
                                <w:rFonts w:ascii="Arial" w:hAnsi="Arial" w:cs="Arial"/>
                                <w:sz w:val="16"/>
                                <w:szCs w:val="16"/>
                              </w:rPr>
                            </w:pPr>
                            <w:r>
                              <w:rPr>
                                <w:rFonts w:ascii="Arial" w:hAnsi="Arial" w:cs="Arial"/>
                                <w:sz w:val="16"/>
                                <w:szCs w:val="16"/>
                              </w:rPr>
                              <w:t>Braddock Metro Center</w:t>
                            </w:r>
                            <w:r>
                              <w:rPr>
                                <w:rFonts w:ascii="Arial" w:hAnsi="Arial" w:cs="Arial"/>
                                <w:sz w:val="16"/>
                                <w:szCs w:val="16"/>
                              </w:rPr>
                              <w:br/>
                            </w:r>
                          </w:p>
                          <w:p w14:paraId="7FED0603" w14:textId="77777777" w:rsidR="00F643F9" w:rsidRDefault="00F643F9" w:rsidP="00F643F9">
                            <w:pPr>
                              <w:pStyle w:val="BasicParagraph"/>
                              <w:ind w:left="540"/>
                              <w:rPr>
                                <w:rFonts w:ascii="Arial" w:hAnsi="Arial" w:cs="Arial"/>
                                <w:sz w:val="16"/>
                                <w:szCs w:val="16"/>
                              </w:rPr>
                            </w:pPr>
                            <w:r>
                              <w:rPr>
                                <w:rFonts w:ascii="Arial" w:hAnsi="Arial" w:cs="Arial"/>
                                <w:sz w:val="16"/>
                                <w:szCs w:val="16"/>
                              </w:rPr>
                              <w:t>1320 Braddock Place</w:t>
                            </w:r>
                            <w:r>
                              <w:rPr>
                                <w:rFonts w:ascii="Arial" w:hAnsi="Arial" w:cs="Arial"/>
                                <w:sz w:val="16"/>
                                <w:szCs w:val="16"/>
                              </w:rPr>
                              <w:br/>
                              <w:t>Alexandria</w:t>
                            </w:r>
                          </w:p>
                          <w:p w14:paraId="430CA231" w14:textId="77777777" w:rsidR="00F643F9" w:rsidRPr="000D4414" w:rsidRDefault="00F643F9" w:rsidP="00F643F9">
                            <w:pPr>
                              <w:pStyle w:val="BasicParagraph"/>
                              <w:ind w:firstLine="540"/>
                              <w:rPr>
                                <w:rFonts w:ascii="Arial" w:hAnsi="Arial" w:cs="Arial"/>
                                <w:sz w:val="16"/>
                                <w:szCs w:val="16"/>
                              </w:rPr>
                            </w:pPr>
                            <w:r>
                              <w:rPr>
                                <w:rFonts w:ascii="Arial" w:hAnsi="Arial" w:cs="Arial"/>
                                <w:sz w:val="16"/>
                                <w:szCs w:val="16"/>
                              </w:rPr>
                              <w:t>VA  22314</w:t>
                            </w:r>
                          </w:p>
                          <w:p w14:paraId="56B70A71" w14:textId="77777777" w:rsidR="00F643F9" w:rsidRPr="000D4414" w:rsidRDefault="00F643F9" w:rsidP="00F643F9">
                            <w:pPr>
                              <w:pStyle w:val="BasicParagraph"/>
                              <w:ind w:left="540"/>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6E4231" id="_x0000_t202" coordsize="21600,21600" o:spt="202" path="m,l,21600r21600,l21600,xe">
                <v:stroke joinstyle="miter"/>
                <v:path gradientshapeok="t" o:connecttype="rect"/>
              </v:shapetype>
              <v:shape id="Text Box 1" o:spid="_x0000_s1026" type="#_x0000_t202" alt="&quot;&quot;" style="position:absolute;left:0;text-align:left;margin-left:-90pt;margin-top:.15pt;width:92.7pt;height:67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" filled="f" stroked="f">
                <v:textbox>
                  <w:txbxContent>
                    <w:p w14:paraId="6B06507A" w14:textId="77777777" w:rsidR="00F643F9" w:rsidRPr="000D4414" w:rsidRDefault="00F643F9" w:rsidP="00F643F9">
                      <w:pPr>
                        <w:pStyle w:val="BasicParagraph"/>
                        <w:ind w:left="540"/>
                        <w:rPr>
                          <w:rFonts w:ascii="Arial" w:hAnsi="Arial" w:cs="Arial"/>
                          <w:sz w:val="16"/>
                          <w:szCs w:val="16"/>
                        </w:rPr>
                      </w:pPr>
                      <w:r>
                        <w:rPr>
                          <w:rFonts w:ascii="Arial" w:hAnsi="Arial" w:cs="Arial"/>
                          <w:sz w:val="16"/>
                          <w:szCs w:val="16"/>
                        </w:rPr>
                        <w:t>Food and</w:t>
                      </w:r>
                      <w:r>
                        <w:rPr>
                          <w:rFonts w:ascii="Arial" w:hAnsi="Arial" w:cs="Arial"/>
                          <w:sz w:val="16"/>
                          <w:szCs w:val="16"/>
                        </w:rPr>
                        <w:br/>
                        <w:t>Nutrition</w:t>
                      </w:r>
                      <w:r>
                        <w:rPr>
                          <w:rFonts w:ascii="Arial" w:hAnsi="Arial" w:cs="Arial"/>
                          <w:sz w:val="16"/>
                          <w:szCs w:val="16"/>
                        </w:rPr>
                        <w:br/>
                        <w:t>Service</w:t>
                      </w:r>
                    </w:p>
                    <w:p w14:paraId="6C4A3BBF" w14:textId="77777777" w:rsidR="00F643F9" w:rsidRPr="000D4414" w:rsidRDefault="00F643F9" w:rsidP="00F643F9">
                      <w:pPr>
                        <w:pStyle w:val="BasicParagraph"/>
                        <w:ind w:firstLine="540"/>
                        <w:rPr>
                          <w:rFonts w:ascii="Arial" w:hAnsi="Arial" w:cs="Arial"/>
                          <w:sz w:val="16"/>
                          <w:szCs w:val="16"/>
                        </w:rPr>
                      </w:pPr>
                    </w:p>
                    <w:p w14:paraId="76E31016" w14:textId="77777777" w:rsidR="00F643F9" w:rsidRDefault="00F643F9" w:rsidP="00F643F9">
                      <w:pPr>
                        <w:pStyle w:val="BasicParagraph"/>
                        <w:ind w:left="540"/>
                        <w:rPr>
                          <w:rFonts w:ascii="Arial" w:hAnsi="Arial" w:cs="Arial"/>
                          <w:sz w:val="16"/>
                          <w:szCs w:val="16"/>
                        </w:rPr>
                      </w:pPr>
                      <w:r>
                        <w:rPr>
                          <w:rFonts w:ascii="Arial" w:hAnsi="Arial" w:cs="Arial"/>
                          <w:sz w:val="16"/>
                          <w:szCs w:val="16"/>
                        </w:rPr>
                        <w:t>Braddock Metro Center</w:t>
                      </w:r>
                      <w:r>
                        <w:rPr>
                          <w:rFonts w:ascii="Arial" w:hAnsi="Arial" w:cs="Arial"/>
                          <w:sz w:val="16"/>
                          <w:szCs w:val="16"/>
                        </w:rPr>
                        <w:br/>
                      </w:r>
                    </w:p>
                    <w:p w14:paraId="7FED0603" w14:textId="77777777" w:rsidR="00F643F9" w:rsidRDefault="00F643F9" w:rsidP="00F643F9">
                      <w:pPr>
                        <w:pStyle w:val="BasicParagraph"/>
                        <w:ind w:left="540"/>
                        <w:rPr>
                          <w:rFonts w:ascii="Arial" w:hAnsi="Arial" w:cs="Arial"/>
                          <w:sz w:val="16"/>
                          <w:szCs w:val="16"/>
                        </w:rPr>
                      </w:pPr>
                      <w:r>
                        <w:rPr>
                          <w:rFonts w:ascii="Arial" w:hAnsi="Arial" w:cs="Arial"/>
                          <w:sz w:val="16"/>
                          <w:szCs w:val="16"/>
                        </w:rPr>
                        <w:t>1320 Braddock Place</w:t>
                      </w:r>
                      <w:r>
                        <w:rPr>
                          <w:rFonts w:ascii="Arial" w:hAnsi="Arial" w:cs="Arial"/>
                          <w:sz w:val="16"/>
                          <w:szCs w:val="16"/>
                        </w:rPr>
                        <w:br/>
                        <w:t>Alexandria</w:t>
                      </w:r>
                    </w:p>
                    <w:p w14:paraId="430CA231" w14:textId="77777777" w:rsidR="00F643F9" w:rsidRPr="000D4414" w:rsidRDefault="00F643F9" w:rsidP="00F643F9">
                      <w:pPr>
                        <w:pStyle w:val="BasicParagraph"/>
                        <w:ind w:firstLine="540"/>
                        <w:rPr>
                          <w:rFonts w:ascii="Arial" w:hAnsi="Arial" w:cs="Arial"/>
                          <w:sz w:val="16"/>
                          <w:szCs w:val="16"/>
                        </w:rPr>
                      </w:pPr>
                      <w:r>
                        <w:rPr>
                          <w:rFonts w:ascii="Arial" w:hAnsi="Arial" w:cs="Arial"/>
                          <w:sz w:val="16"/>
                          <w:szCs w:val="16"/>
                        </w:rPr>
                        <w:t>VA  22314</w:t>
                      </w:r>
                    </w:p>
                    <w:p w14:paraId="56B70A71" w14:textId="77777777" w:rsidR="00F643F9" w:rsidRPr="000D4414" w:rsidRDefault="00F643F9" w:rsidP="00F643F9">
                      <w:pPr>
                        <w:pStyle w:val="BasicParagraph"/>
                        <w:ind w:left="540"/>
                        <w:rPr>
                          <w:rFonts w:ascii="Arial" w:hAnsi="Arial" w:cs="Arial"/>
                          <w:sz w:val="16"/>
                          <w:szCs w:val="16"/>
                        </w:rPr>
                      </w:pPr>
                    </w:p>
                  </w:txbxContent>
                </v:textbox>
              </v:shape>
            </w:pict>
          </mc:Fallback>
        </mc:AlternateContent>
      </w:r>
      <w:r w:rsidR="00563FBB">
        <w:pict w14:anchorId="2874A5E4">
          <v:rect id="_x0000_i1026" style="width:405.4pt;height:1pt;mso-position-horizontal-relative:page;mso-position-vertical-relative:page" o:hralign="center" o:hrstd="t" o:hrnoshade="t" o:hr="t" fillcolor="black" stroked="f"/>
        </w:pict>
      </w:r>
    </w:p>
    <w:p w14:paraId="17E882F9" w14:textId="54925D8D" w:rsidR="00F643F9" w:rsidRPr="00A13652" w:rsidRDefault="40FCC18B" w:rsidP="00F643F9">
      <w:pPr>
        <w:spacing w:after="0"/>
        <w:rPr>
          <w:rFonts w:ascii="Times New Roman" w:hAnsi="Times New Roman" w:cs="Times New Roman"/>
          <w:sz w:val="24"/>
          <w:szCs w:val="24"/>
        </w:rPr>
      </w:pPr>
      <w:r w:rsidRPr="31C32AE7">
        <w:rPr>
          <w:rFonts w:ascii="Times New Roman" w:hAnsi="Times New Roman" w:cs="Times New Roman"/>
          <w:sz w:val="24"/>
          <w:szCs w:val="24"/>
        </w:rPr>
        <w:t>DATE:</w:t>
      </w:r>
      <w:r w:rsidR="00F643F9">
        <w:tab/>
      </w:r>
      <w:r w:rsidR="00F643F9">
        <w:tab/>
      </w:r>
      <w:r w:rsidR="00F643F9">
        <w:tab/>
      </w:r>
      <w:r w:rsidR="001716BB">
        <w:rPr>
          <w:rFonts w:ascii="Times New Roman" w:hAnsi="Times New Roman" w:cs="Times New Roman"/>
          <w:sz w:val="24"/>
          <w:szCs w:val="24"/>
        </w:rPr>
        <w:t>June</w:t>
      </w:r>
      <w:r w:rsidR="001716BB" w:rsidRPr="31C32AE7">
        <w:rPr>
          <w:rFonts w:ascii="Times New Roman" w:hAnsi="Times New Roman" w:cs="Times New Roman"/>
          <w:sz w:val="24"/>
          <w:szCs w:val="24"/>
        </w:rPr>
        <w:t xml:space="preserve"> </w:t>
      </w:r>
      <w:r w:rsidR="00691E7A">
        <w:rPr>
          <w:rFonts w:ascii="Times New Roman" w:hAnsi="Times New Roman" w:cs="Times New Roman"/>
          <w:sz w:val="24"/>
          <w:szCs w:val="24"/>
        </w:rPr>
        <w:t>12</w:t>
      </w:r>
      <w:r w:rsidRPr="31C32AE7">
        <w:rPr>
          <w:rFonts w:ascii="Times New Roman" w:hAnsi="Times New Roman" w:cs="Times New Roman"/>
          <w:sz w:val="24"/>
          <w:szCs w:val="24"/>
        </w:rPr>
        <w:t xml:space="preserve">, </w:t>
      </w:r>
      <w:r w:rsidR="75AD7A69" w:rsidRPr="31C32AE7">
        <w:rPr>
          <w:rFonts w:ascii="Times New Roman" w:hAnsi="Times New Roman" w:cs="Times New Roman"/>
          <w:sz w:val="24"/>
          <w:szCs w:val="24"/>
        </w:rPr>
        <w:t>2023</w:t>
      </w:r>
    </w:p>
    <w:p w14:paraId="4DF53743" w14:textId="77777777" w:rsidR="00F643F9" w:rsidRPr="00A13652" w:rsidRDefault="00F643F9" w:rsidP="00F643F9">
      <w:pPr>
        <w:spacing w:after="0"/>
        <w:rPr>
          <w:rFonts w:ascii="Times New Roman" w:hAnsi="Times New Roman" w:cs="Times New Roman"/>
          <w:sz w:val="24"/>
          <w:szCs w:val="24"/>
        </w:rPr>
      </w:pPr>
    </w:p>
    <w:p w14:paraId="5355F701" w14:textId="4C5F5893" w:rsidR="00F643F9" w:rsidRPr="00A13652" w:rsidRDefault="00F643F9" w:rsidP="00F643F9">
      <w:pPr>
        <w:spacing w:after="0"/>
        <w:rPr>
          <w:rFonts w:ascii="Times New Roman" w:hAnsi="Times New Roman" w:cs="Times New Roman"/>
          <w:sz w:val="24"/>
          <w:szCs w:val="24"/>
        </w:rPr>
      </w:pPr>
      <w:r w:rsidRPr="00A13652">
        <w:rPr>
          <w:rFonts w:ascii="Times New Roman" w:hAnsi="Times New Roman" w:cs="Times New Roman"/>
          <w:sz w:val="24"/>
          <w:szCs w:val="24"/>
        </w:rPr>
        <w:t>MEMO CODE:</w:t>
      </w:r>
      <w:r w:rsidRPr="00A13652">
        <w:rPr>
          <w:rFonts w:ascii="Times New Roman" w:hAnsi="Times New Roman" w:cs="Times New Roman"/>
          <w:sz w:val="24"/>
          <w:szCs w:val="24"/>
        </w:rPr>
        <w:tab/>
      </w:r>
      <w:r>
        <w:rPr>
          <w:rFonts w:ascii="Times New Roman" w:hAnsi="Times New Roman" w:cs="Times New Roman"/>
          <w:sz w:val="24"/>
          <w:szCs w:val="24"/>
        </w:rPr>
        <w:t xml:space="preserve">CACFP </w:t>
      </w:r>
      <w:r w:rsidR="0014564E">
        <w:rPr>
          <w:rFonts w:ascii="Times New Roman" w:hAnsi="Times New Roman" w:cs="Times New Roman"/>
          <w:sz w:val="24"/>
          <w:szCs w:val="24"/>
        </w:rPr>
        <w:t>08</w:t>
      </w:r>
      <w:r w:rsidR="00A51FD2">
        <w:rPr>
          <w:rFonts w:ascii="Times New Roman" w:hAnsi="Times New Roman" w:cs="Times New Roman"/>
          <w:sz w:val="24"/>
          <w:szCs w:val="24"/>
        </w:rPr>
        <w:t>-2023</w:t>
      </w:r>
      <w:r>
        <w:rPr>
          <w:rFonts w:ascii="Times New Roman" w:hAnsi="Times New Roman" w:cs="Times New Roman"/>
          <w:sz w:val="24"/>
          <w:szCs w:val="24"/>
        </w:rPr>
        <w:t xml:space="preserve">, SFSP </w:t>
      </w:r>
      <w:r w:rsidR="00D83BBE">
        <w:rPr>
          <w:rFonts w:ascii="Times New Roman" w:hAnsi="Times New Roman" w:cs="Times New Roman"/>
          <w:sz w:val="24"/>
          <w:szCs w:val="24"/>
        </w:rPr>
        <w:t>10</w:t>
      </w:r>
      <w:r w:rsidRPr="006C540F">
        <w:rPr>
          <w:rFonts w:ascii="Times New Roman" w:hAnsi="Times New Roman" w:cs="Times New Roman"/>
          <w:sz w:val="24"/>
          <w:szCs w:val="24"/>
        </w:rPr>
        <w:t>-202</w:t>
      </w:r>
      <w:r w:rsidR="004B01D4">
        <w:rPr>
          <w:rFonts w:ascii="Times New Roman" w:hAnsi="Times New Roman" w:cs="Times New Roman"/>
          <w:sz w:val="24"/>
          <w:szCs w:val="24"/>
        </w:rPr>
        <w:t>3</w:t>
      </w:r>
    </w:p>
    <w:p w14:paraId="23F1D042" w14:textId="77777777" w:rsidR="00F643F9" w:rsidRPr="00A13652" w:rsidRDefault="00F643F9" w:rsidP="00F643F9">
      <w:pPr>
        <w:spacing w:after="0"/>
        <w:rPr>
          <w:rFonts w:ascii="Times New Roman" w:hAnsi="Times New Roman" w:cs="Times New Roman"/>
          <w:sz w:val="24"/>
          <w:szCs w:val="24"/>
        </w:rPr>
      </w:pPr>
    </w:p>
    <w:p w14:paraId="0ECF473A" w14:textId="77777777" w:rsidR="00F643F9" w:rsidRDefault="00F643F9" w:rsidP="00F643F9">
      <w:pPr>
        <w:spacing w:after="0"/>
        <w:ind w:left="2160" w:hanging="2160"/>
        <w:rPr>
          <w:rFonts w:ascii="Times New Roman" w:hAnsi="Times New Roman" w:cs="Times New Roman"/>
          <w:sz w:val="24"/>
          <w:szCs w:val="24"/>
        </w:rPr>
      </w:pPr>
      <w:r w:rsidRPr="00A13652">
        <w:rPr>
          <w:rFonts w:ascii="Times New Roman" w:hAnsi="Times New Roman" w:cs="Times New Roman"/>
          <w:sz w:val="24"/>
          <w:szCs w:val="24"/>
        </w:rPr>
        <w:t>SUBJECT:</w:t>
      </w:r>
      <w:r w:rsidRPr="00A13652">
        <w:rPr>
          <w:rFonts w:ascii="Times New Roman" w:hAnsi="Times New Roman" w:cs="Times New Roman"/>
          <w:sz w:val="24"/>
          <w:szCs w:val="24"/>
        </w:rPr>
        <w:tab/>
      </w:r>
      <w:r>
        <w:rPr>
          <w:rFonts w:ascii="Times New Roman" w:hAnsi="Times New Roman" w:cs="Times New Roman"/>
          <w:sz w:val="24"/>
          <w:szCs w:val="24"/>
        </w:rPr>
        <w:t>Best Practices for Streamlining Applications for Year-Round Program Operations</w:t>
      </w:r>
    </w:p>
    <w:p w14:paraId="40EC27FB" w14:textId="77777777" w:rsidR="00F643F9" w:rsidRPr="00A13652" w:rsidRDefault="00F643F9" w:rsidP="00F643F9">
      <w:pPr>
        <w:spacing w:after="0"/>
        <w:ind w:left="2160" w:hanging="2160"/>
        <w:rPr>
          <w:rFonts w:ascii="Times New Roman" w:hAnsi="Times New Roman" w:cs="Times New Roman"/>
          <w:sz w:val="24"/>
          <w:szCs w:val="24"/>
        </w:rPr>
      </w:pPr>
    </w:p>
    <w:p w14:paraId="3EC68C98" w14:textId="77777777" w:rsidR="00F643F9" w:rsidRPr="00A13652" w:rsidRDefault="00F643F9" w:rsidP="00F643F9">
      <w:pPr>
        <w:spacing w:after="0"/>
        <w:rPr>
          <w:rFonts w:ascii="Times New Roman" w:hAnsi="Times New Roman" w:cs="Times New Roman"/>
          <w:sz w:val="24"/>
          <w:szCs w:val="24"/>
        </w:rPr>
      </w:pPr>
      <w:r w:rsidRPr="00A13652">
        <w:rPr>
          <w:rFonts w:ascii="Times New Roman" w:hAnsi="Times New Roman" w:cs="Times New Roman"/>
          <w:sz w:val="24"/>
          <w:szCs w:val="24"/>
        </w:rPr>
        <w:t>TO:</w:t>
      </w:r>
      <w:r w:rsidRPr="00A13652">
        <w:rPr>
          <w:rFonts w:ascii="Times New Roman" w:hAnsi="Times New Roman" w:cs="Times New Roman"/>
          <w:sz w:val="24"/>
          <w:szCs w:val="24"/>
        </w:rPr>
        <w:tab/>
      </w:r>
      <w:r w:rsidRPr="00A13652">
        <w:rPr>
          <w:rFonts w:ascii="Times New Roman" w:hAnsi="Times New Roman" w:cs="Times New Roman"/>
          <w:sz w:val="24"/>
          <w:szCs w:val="24"/>
        </w:rPr>
        <w:tab/>
      </w:r>
      <w:r w:rsidRPr="00A13652">
        <w:rPr>
          <w:rFonts w:ascii="Times New Roman" w:hAnsi="Times New Roman" w:cs="Times New Roman"/>
          <w:sz w:val="24"/>
          <w:szCs w:val="24"/>
        </w:rPr>
        <w:tab/>
        <w:t xml:space="preserve">Regional Directors </w:t>
      </w:r>
    </w:p>
    <w:p w14:paraId="620C76D6" w14:textId="355949E6" w:rsidR="00F643F9" w:rsidRPr="00A13652" w:rsidRDefault="00F643F9" w:rsidP="00F643F9">
      <w:pPr>
        <w:spacing w:after="0"/>
        <w:rPr>
          <w:rFonts w:ascii="Times New Roman" w:hAnsi="Times New Roman" w:cs="Times New Roman"/>
          <w:sz w:val="24"/>
          <w:szCs w:val="24"/>
        </w:rPr>
      </w:pPr>
      <w:r w:rsidRPr="00A13652">
        <w:rPr>
          <w:rFonts w:ascii="Times New Roman" w:hAnsi="Times New Roman" w:cs="Times New Roman"/>
          <w:sz w:val="24"/>
          <w:szCs w:val="24"/>
        </w:rPr>
        <w:tab/>
      </w:r>
      <w:r w:rsidRPr="00A13652">
        <w:rPr>
          <w:rFonts w:ascii="Times New Roman" w:hAnsi="Times New Roman" w:cs="Times New Roman"/>
          <w:sz w:val="24"/>
          <w:szCs w:val="24"/>
        </w:rPr>
        <w:tab/>
      </w:r>
      <w:r w:rsidRPr="00A13652">
        <w:rPr>
          <w:rFonts w:ascii="Times New Roman" w:hAnsi="Times New Roman" w:cs="Times New Roman"/>
          <w:sz w:val="24"/>
          <w:szCs w:val="24"/>
        </w:rPr>
        <w:tab/>
      </w:r>
      <w:r w:rsidR="4BD144AF" w:rsidRPr="00A13652">
        <w:rPr>
          <w:rFonts w:ascii="Times New Roman" w:hAnsi="Times New Roman" w:cs="Times New Roman"/>
          <w:sz w:val="24"/>
          <w:szCs w:val="24"/>
        </w:rPr>
        <w:t xml:space="preserve">Child </w:t>
      </w:r>
      <w:r w:rsidR="40FCC18B" w:rsidRPr="00A13652">
        <w:rPr>
          <w:rFonts w:ascii="Times New Roman" w:hAnsi="Times New Roman" w:cs="Times New Roman"/>
          <w:sz w:val="24"/>
          <w:szCs w:val="24"/>
        </w:rPr>
        <w:t>Nutrition Programs</w:t>
      </w:r>
    </w:p>
    <w:p w14:paraId="1337E4DC" w14:textId="77777777" w:rsidR="00F643F9" w:rsidRPr="00A13652" w:rsidRDefault="00F643F9" w:rsidP="00F643F9">
      <w:pPr>
        <w:spacing w:after="0"/>
        <w:rPr>
          <w:rFonts w:ascii="Times New Roman" w:hAnsi="Times New Roman" w:cs="Times New Roman"/>
          <w:sz w:val="24"/>
          <w:szCs w:val="24"/>
        </w:rPr>
      </w:pPr>
      <w:r w:rsidRPr="00A13652">
        <w:rPr>
          <w:rFonts w:ascii="Times New Roman" w:hAnsi="Times New Roman" w:cs="Times New Roman"/>
          <w:sz w:val="24"/>
          <w:szCs w:val="24"/>
        </w:rPr>
        <w:tab/>
      </w:r>
      <w:r w:rsidRPr="00A13652">
        <w:rPr>
          <w:rFonts w:ascii="Times New Roman" w:hAnsi="Times New Roman" w:cs="Times New Roman"/>
          <w:sz w:val="24"/>
          <w:szCs w:val="24"/>
        </w:rPr>
        <w:tab/>
      </w:r>
      <w:r w:rsidRPr="00A13652">
        <w:rPr>
          <w:rFonts w:ascii="Times New Roman" w:hAnsi="Times New Roman" w:cs="Times New Roman"/>
          <w:sz w:val="24"/>
          <w:szCs w:val="24"/>
        </w:rPr>
        <w:tab/>
        <w:t>All Regions</w:t>
      </w:r>
    </w:p>
    <w:p w14:paraId="62537BB9" w14:textId="77777777" w:rsidR="00F643F9" w:rsidRPr="00A13652" w:rsidRDefault="00F643F9" w:rsidP="00F643F9">
      <w:pPr>
        <w:spacing w:after="0"/>
        <w:rPr>
          <w:rFonts w:ascii="Times New Roman" w:hAnsi="Times New Roman" w:cs="Times New Roman"/>
          <w:sz w:val="24"/>
          <w:szCs w:val="24"/>
        </w:rPr>
      </w:pPr>
    </w:p>
    <w:p w14:paraId="37BE6410" w14:textId="77777777" w:rsidR="00F643F9" w:rsidRPr="00A13652" w:rsidRDefault="00F643F9" w:rsidP="00F643F9">
      <w:pPr>
        <w:spacing w:after="0"/>
        <w:rPr>
          <w:rFonts w:ascii="Times New Roman" w:hAnsi="Times New Roman" w:cs="Times New Roman"/>
          <w:sz w:val="24"/>
          <w:szCs w:val="24"/>
        </w:rPr>
      </w:pPr>
      <w:r w:rsidRPr="00A13652">
        <w:rPr>
          <w:rFonts w:ascii="Times New Roman" w:hAnsi="Times New Roman" w:cs="Times New Roman"/>
          <w:sz w:val="24"/>
          <w:szCs w:val="24"/>
        </w:rPr>
        <w:tab/>
      </w:r>
      <w:r w:rsidRPr="00A13652">
        <w:rPr>
          <w:rFonts w:ascii="Times New Roman" w:hAnsi="Times New Roman" w:cs="Times New Roman"/>
          <w:sz w:val="24"/>
          <w:szCs w:val="24"/>
        </w:rPr>
        <w:tab/>
      </w:r>
      <w:r w:rsidRPr="00A13652">
        <w:rPr>
          <w:rFonts w:ascii="Times New Roman" w:hAnsi="Times New Roman" w:cs="Times New Roman"/>
          <w:sz w:val="24"/>
          <w:szCs w:val="24"/>
        </w:rPr>
        <w:tab/>
        <w:t>State Directors</w:t>
      </w:r>
    </w:p>
    <w:p w14:paraId="1E119D52" w14:textId="77777777" w:rsidR="00F643F9" w:rsidRPr="00A13652" w:rsidRDefault="00F643F9" w:rsidP="00F643F9">
      <w:pPr>
        <w:spacing w:after="0"/>
        <w:rPr>
          <w:rFonts w:ascii="Times New Roman" w:hAnsi="Times New Roman" w:cs="Times New Roman"/>
          <w:sz w:val="24"/>
          <w:szCs w:val="24"/>
        </w:rPr>
      </w:pPr>
      <w:r w:rsidRPr="00A13652">
        <w:rPr>
          <w:rFonts w:ascii="Times New Roman" w:hAnsi="Times New Roman" w:cs="Times New Roman"/>
          <w:sz w:val="24"/>
          <w:szCs w:val="24"/>
        </w:rPr>
        <w:tab/>
      </w:r>
      <w:r w:rsidRPr="00A13652">
        <w:rPr>
          <w:rFonts w:ascii="Times New Roman" w:hAnsi="Times New Roman" w:cs="Times New Roman"/>
          <w:sz w:val="24"/>
          <w:szCs w:val="24"/>
        </w:rPr>
        <w:tab/>
      </w:r>
      <w:r w:rsidRPr="00A13652">
        <w:rPr>
          <w:rFonts w:ascii="Times New Roman" w:hAnsi="Times New Roman" w:cs="Times New Roman"/>
          <w:sz w:val="24"/>
          <w:szCs w:val="24"/>
        </w:rPr>
        <w:tab/>
        <w:t>Child Nutrition Programs</w:t>
      </w:r>
    </w:p>
    <w:p w14:paraId="24CD0EA9" w14:textId="77777777" w:rsidR="00F643F9" w:rsidRPr="00A13652" w:rsidRDefault="00F643F9" w:rsidP="00F643F9">
      <w:pPr>
        <w:spacing w:after="0"/>
        <w:rPr>
          <w:rFonts w:ascii="Times New Roman" w:hAnsi="Times New Roman" w:cs="Times New Roman"/>
          <w:sz w:val="24"/>
          <w:szCs w:val="24"/>
        </w:rPr>
      </w:pPr>
      <w:r w:rsidRPr="00A13652">
        <w:rPr>
          <w:rFonts w:ascii="Times New Roman" w:hAnsi="Times New Roman" w:cs="Times New Roman"/>
          <w:sz w:val="24"/>
          <w:szCs w:val="24"/>
        </w:rPr>
        <w:tab/>
      </w:r>
      <w:r w:rsidRPr="00A13652">
        <w:rPr>
          <w:rFonts w:ascii="Times New Roman" w:hAnsi="Times New Roman" w:cs="Times New Roman"/>
          <w:sz w:val="24"/>
          <w:szCs w:val="24"/>
        </w:rPr>
        <w:tab/>
      </w:r>
      <w:r w:rsidRPr="00A13652">
        <w:rPr>
          <w:rFonts w:ascii="Times New Roman" w:hAnsi="Times New Roman" w:cs="Times New Roman"/>
          <w:sz w:val="24"/>
          <w:szCs w:val="24"/>
        </w:rPr>
        <w:tab/>
        <w:t>All States</w:t>
      </w:r>
    </w:p>
    <w:p w14:paraId="69B821E3" w14:textId="77777777" w:rsidR="00F643F9" w:rsidRPr="00A13652" w:rsidRDefault="00F643F9" w:rsidP="00F643F9">
      <w:pPr>
        <w:spacing w:after="0"/>
        <w:rPr>
          <w:rFonts w:ascii="Times New Roman" w:hAnsi="Times New Roman" w:cs="Times New Roman"/>
          <w:sz w:val="24"/>
          <w:szCs w:val="24"/>
        </w:rPr>
      </w:pPr>
    </w:p>
    <w:p w14:paraId="57F90005" w14:textId="77777777" w:rsidR="00F643F9" w:rsidRDefault="00F643F9" w:rsidP="00F643F9">
      <w:pPr>
        <w:spacing w:after="0"/>
        <w:rPr>
          <w:rFonts w:ascii="Times New Roman" w:hAnsi="Times New Roman"/>
          <w:sz w:val="24"/>
          <w:szCs w:val="24"/>
        </w:rPr>
      </w:pPr>
    </w:p>
    <w:tbl>
      <w:tblPr>
        <w:tblStyle w:val="TableGrid"/>
        <w:tblW w:w="9180" w:type="dxa"/>
        <w:tblInd w:w="85" w:type="dxa"/>
        <w:tblLook w:val="04A0" w:firstRow="1" w:lastRow="0" w:firstColumn="1" w:lastColumn="0" w:noHBand="0" w:noVBand="1"/>
        <w:tblCaption w:val="Summary table"/>
        <w:tblDescription w:val="Questions and Answers on the Nationwide Waiver to Extend Unanticipated School Closure Operations through June 30, 2020"/>
      </w:tblPr>
      <w:tblGrid>
        <w:gridCol w:w="2470"/>
        <w:gridCol w:w="6710"/>
      </w:tblGrid>
      <w:tr w:rsidR="00F643F9" w:rsidRPr="00A13652" w14:paraId="32B9F77B" w14:textId="77777777" w:rsidTr="31C32AE7">
        <w:tc>
          <w:tcPr>
            <w:tcW w:w="2470" w:type="dxa"/>
            <w:tcBorders>
              <w:top w:val="single" w:sz="4" w:space="0" w:color="auto"/>
              <w:left w:val="single" w:sz="4" w:space="0" w:color="auto"/>
              <w:bottom w:val="single" w:sz="4" w:space="0" w:color="auto"/>
              <w:right w:val="single" w:sz="4" w:space="0" w:color="auto"/>
            </w:tcBorders>
            <w:vAlign w:val="center"/>
            <w:hideMark/>
          </w:tcPr>
          <w:p w14:paraId="068291A4" w14:textId="77777777" w:rsidR="00F643F9" w:rsidRPr="006C75FB" w:rsidRDefault="00F643F9" w:rsidP="00853362">
            <w:pPr>
              <w:spacing w:line="259" w:lineRule="auto"/>
              <w:rPr>
                <w:rFonts w:ascii="Times New Roman" w:hAnsi="Times New Roman"/>
                <w:b/>
              </w:rPr>
            </w:pPr>
            <w:r w:rsidRPr="006C75FB">
              <w:rPr>
                <w:rFonts w:ascii="Times New Roman" w:hAnsi="Times New Roman"/>
                <w:b/>
              </w:rPr>
              <w:t>Issuing Agency/Office:</w:t>
            </w:r>
          </w:p>
        </w:tc>
        <w:tc>
          <w:tcPr>
            <w:tcW w:w="6710" w:type="dxa"/>
            <w:tcBorders>
              <w:top w:val="single" w:sz="4" w:space="0" w:color="auto"/>
              <w:left w:val="single" w:sz="4" w:space="0" w:color="auto"/>
              <w:bottom w:val="single" w:sz="4" w:space="0" w:color="auto"/>
              <w:right w:val="single" w:sz="4" w:space="0" w:color="auto"/>
            </w:tcBorders>
          </w:tcPr>
          <w:p w14:paraId="5A1A018A" w14:textId="77777777" w:rsidR="00F643F9" w:rsidRPr="006C75FB" w:rsidRDefault="00F643F9" w:rsidP="00853362">
            <w:pPr>
              <w:spacing w:line="259" w:lineRule="auto"/>
              <w:rPr>
                <w:rFonts w:ascii="Times New Roman" w:hAnsi="Times New Roman"/>
              </w:rPr>
            </w:pPr>
            <w:r w:rsidRPr="006C75FB">
              <w:rPr>
                <w:rFonts w:ascii="Times New Roman" w:hAnsi="Times New Roman"/>
              </w:rPr>
              <w:t>FNS/Child Nutrition Programs</w:t>
            </w:r>
          </w:p>
        </w:tc>
      </w:tr>
      <w:tr w:rsidR="00F643F9" w:rsidRPr="00A13652" w14:paraId="228D9E8D" w14:textId="77777777" w:rsidTr="31C32AE7">
        <w:tc>
          <w:tcPr>
            <w:tcW w:w="2470" w:type="dxa"/>
            <w:tcBorders>
              <w:top w:val="single" w:sz="4" w:space="0" w:color="auto"/>
              <w:left w:val="single" w:sz="4" w:space="0" w:color="auto"/>
              <w:bottom w:val="single" w:sz="4" w:space="0" w:color="auto"/>
              <w:right w:val="single" w:sz="4" w:space="0" w:color="auto"/>
            </w:tcBorders>
            <w:vAlign w:val="center"/>
            <w:hideMark/>
          </w:tcPr>
          <w:p w14:paraId="2357F630" w14:textId="77777777" w:rsidR="00F643F9" w:rsidRPr="006C75FB" w:rsidRDefault="00F643F9" w:rsidP="00853362">
            <w:pPr>
              <w:spacing w:line="259" w:lineRule="auto"/>
              <w:rPr>
                <w:rFonts w:ascii="Times New Roman" w:hAnsi="Times New Roman"/>
                <w:b/>
              </w:rPr>
            </w:pPr>
            <w:r w:rsidRPr="006C75FB">
              <w:rPr>
                <w:rFonts w:ascii="Times New Roman" w:hAnsi="Times New Roman"/>
                <w:b/>
              </w:rPr>
              <w:t>Title of Document:</w:t>
            </w:r>
          </w:p>
        </w:tc>
        <w:tc>
          <w:tcPr>
            <w:tcW w:w="6710" w:type="dxa"/>
            <w:tcBorders>
              <w:top w:val="single" w:sz="4" w:space="0" w:color="auto"/>
              <w:left w:val="single" w:sz="4" w:space="0" w:color="auto"/>
              <w:bottom w:val="single" w:sz="4" w:space="0" w:color="auto"/>
              <w:right w:val="single" w:sz="4" w:space="0" w:color="auto"/>
            </w:tcBorders>
          </w:tcPr>
          <w:p w14:paraId="008C5460" w14:textId="77777777" w:rsidR="00F643F9" w:rsidRPr="00B10A70" w:rsidRDefault="00F643F9" w:rsidP="00853362">
            <w:pPr>
              <w:spacing w:line="259" w:lineRule="auto"/>
              <w:rPr>
                <w:rFonts w:ascii="Times New Roman" w:hAnsi="Times New Roman"/>
              </w:rPr>
            </w:pPr>
            <w:r w:rsidRPr="00626DBD">
              <w:rPr>
                <w:rFonts w:ascii="Times New Roman" w:hAnsi="Times New Roman" w:cs="Times New Roman"/>
              </w:rPr>
              <w:t>Best Practices for Establishing a Single Application Process to Support Year-Round Meal Services for At-Risk Children in Low-Income Areas</w:t>
            </w:r>
          </w:p>
        </w:tc>
      </w:tr>
      <w:tr w:rsidR="00F643F9" w:rsidRPr="00A13652" w14:paraId="4E2056DC" w14:textId="77777777" w:rsidTr="31C32AE7">
        <w:tc>
          <w:tcPr>
            <w:tcW w:w="2470" w:type="dxa"/>
            <w:tcBorders>
              <w:top w:val="single" w:sz="4" w:space="0" w:color="auto"/>
              <w:left w:val="single" w:sz="4" w:space="0" w:color="auto"/>
              <w:bottom w:val="single" w:sz="4" w:space="0" w:color="auto"/>
              <w:right w:val="single" w:sz="4" w:space="0" w:color="auto"/>
            </w:tcBorders>
            <w:vAlign w:val="center"/>
            <w:hideMark/>
          </w:tcPr>
          <w:p w14:paraId="2E083921" w14:textId="77777777" w:rsidR="00F643F9" w:rsidRPr="006C75FB" w:rsidRDefault="00F643F9" w:rsidP="00853362">
            <w:pPr>
              <w:spacing w:line="259" w:lineRule="auto"/>
              <w:rPr>
                <w:rFonts w:ascii="Times New Roman" w:hAnsi="Times New Roman"/>
                <w:b/>
              </w:rPr>
            </w:pPr>
            <w:r w:rsidRPr="006C75FB">
              <w:rPr>
                <w:rFonts w:ascii="Times New Roman" w:hAnsi="Times New Roman"/>
                <w:b/>
              </w:rPr>
              <w:t>Document ID:</w:t>
            </w:r>
          </w:p>
        </w:tc>
        <w:tc>
          <w:tcPr>
            <w:tcW w:w="6710" w:type="dxa"/>
            <w:tcBorders>
              <w:top w:val="single" w:sz="4" w:space="0" w:color="auto"/>
              <w:left w:val="single" w:sz="4" w:space="0" w:color="auto"/>
              <w:bottom w:val="single" w:sz="4" w:space="0" w:color="auto"/>
              <w:right w:val="single" w:sz="4" w:space="0" w:color="auto"/>
            </w:tcBorders>
          </w:tcPr>
          <w:p w14:paraId="0C8464EC" w14:textId="77777777" w:rsidR="00F643F9" w:rsidRPr="006C75FB" w:rsidRDefault="00F643F9" w:rsidP="00853362">
            <w:pPr>
              <w:spacing w:line="259" w:lineRule="auto"/>
              <w:rPr>
                <w:rFonts w:ascii="Times New Roman" w:hAnsi="Times New Roman"/>
              </w:rPr>
            </w:pPr>
          </w:p>
        </w:tc>
      </w:tr>
      <w:tr w:rsidR="00F643F9" w:rsidRPr="00A13652" w14:paraId="67CED6C2" w14:textId="77777777" w:rsidTr="31C32AE7">
        <w:tc>
          <w:tcPr>
            <w:tcW w:w="2470" w:type="dxa"/>
            <w:tcBorders>
              <w:top w:val="single" w:sz="4" w:space="0" w:color="auto"/>
              <w:left w:val="single" w:sz="4" w:space="0" w:color="auto"/>
              <w:bottom w:val="single" w:sz="4" w:space="0" w:color="auto"/>
              <w:right w:val="single" w:sz="4" w:space="0" w:color="auto"/>
            </w:tcBorders>
            <w:vAlign w:val="center"/>
            <w:hideMark/>
          </w:tcPr>
          <w:p w14:paraId="49B1230E" w14:textId="77777777" w:rsidR="00F643F9" w:rsidRPr="006C75FB" w:rsidRDefault="00F643F9" w:rsidP="00853362">
            <w:pPr>
              <w:spacing w:line="259" w:lineRule="auto"/>
              <w:rPr>
                <w:rFonts w:ascii="Times New Roman" w:hAnsi="Times New Roman"/>
                <w:b/>
              </w:rPr>
            </w:pPr>
            <w:r w:rsidRPr="006C75FB">
              <w:rPr>
                <w:rFonts w:ascii="Times New Roman" w:hAnsi="Times New Roman"/>
                <w:b/>
              </w:rPr>
              <w:t>Z-RIN:</w:t>
            </w:r>
          </w:p>
        </w:tc>
        <w:tc>
          <w:tcPr>
            <w:tcW w:w="6710" w:type="dxa"/>
            <w:tcBorders>
              <w:top w:val="single" w:sz="4" w:space="0" w:color="auto"/>
              <w:left w:val="single" w:sz="4" w:space="0" w:color="auto"/>
              <w:bottom w:val="single" w:sz="4" w:space="0" w:color="auto"/>
              <w:right w:val="single" w:sz="4" w:space="0" w:color="auto"/>
            </w:tcBorders>
          </w:tcPr>
          <w:p w14:paraId="2B9AAC40" w14:textId="77777777" w:rsidR="00F643F9" w:rsidRPr="006C75FB" w:rsidRDefault="00F643F9" w:rsidP="00853362">
            <w:pPr>
              <w:spacing w:line="259" w:lineRule="auto"/>
              <w:rPr>
                <w:rFonts w:ascii="Times New Roman" w:hAnsi="Times New Roman"/>
              </w:rPr>
            </w:pPr>
          </w:p>
        </w:tc>
      </w:tr>
      <w:tr w:rsidR="00F643F9" w:rsidRPr="00A13652" w14:paraId="2D9178A0" w14:textId="77777777" w:rsidTr="31C32AE7">
        <w:tc>
          <w:tcPr>
            <w:tcW w:w="2470" w:type="dxa"/>
            <w:tcBorders>
              <w:top w:val="single" w:sz="4" w:space="0" w:color="auto"/>
              <w:left w:val="single" w:sz="4" w:space="0" w:color="auto"/>
              <w:bottom w:val="single" w:sz="4" w:space="0" w:color="auto"/>
              <w:right w:val="single" w:sz="4" w:space="0" w:color="auto"/>
            </w:tcBorders>
            <w:vAlign w:val="center"/>
            <w:hideMark/>
          </w:tcPr>
          <w:p w14:paraId="0511C392" w14:textId="77777777" w:rsidR="00F643F9" w:rsidRPr="006C75FB" w:rsidRDefault="00F643F9" w:rsidP="00853362">
            <w:pPr>
              <w:spacing w:line="259" w:lineRule="auto"/>
              <w:rPr>
                <w:rFonts w:ascii="Times New Roman" w:hAnsi="Times New Roman"/>
                <w:b/>
              </w:rPr>
            </w:pPr>
            <w:r w:rsidRPr="006C75FB">
              <w:rPr>
                <w:rFonts w:ascii="Times New Roman" w:hAnsi="Times New Roman"/>
                <w:b/>
              </w:rPr>
              <w:t>Date of Issuance:</w:t>
            </w:r>
          </w:p>
        </w:tc>
        <w:tc>
          <w:tcPr>
            <w:tcW w:w="6710" w:type="dxa"/>
            <w:tcBorders>
              <w:top w:val="single" w:sz="4" w:space="0" w:color="auto"/>
              <w:left w:val="single" w:sz="4" w:space="0" w:color="auto"/>
              <w:bottom w:val="single" w:sz="4" w:space="0" w:color="auto"/>
              <w:right w:val="single" w:sz="4" w:space="0" w:color="auto"/>
            </w:tcBorders>
          </w:tcPr>
          <w:p w14:paraId="15886B85" w14:textId="2C6009E9" w:rsidR="00F643F9" w:rsidRPr="00B470D9" w:rsidRDefault="001716BB" w:rsidP="00853362">
            <w:pPr>
              <w:spacing w:line="259" w:lineRule="auto"/>
              <w:rPr>
                <w:rFonts w:ascii="Times New Roman" w:hAnsi="Times New Roman"/>
              </w:rPr>
            </w:pPr>
            <w:r>
              <w:rPr>
                <w:rFonts w:ascii="Times New Roman" w:hAnsi="Times New Roman"/>
              </w:rPr>
              <w:t>June</w:t>
            </w:r>
            <w:r w:rsidRPr="31C32AE7">
              <w:rPr>
                <w:rFonts w:ascii="Times New Roman" w:hAnsi="Times New Roman"/>
              </w:rPr>
              <w:t xml:space="preserve"> </w:t>
            </w:r>
            <w:r w:rsidR="00691E7A">
              <w:rPr>
                <w:rFonts w:ascii="Times New Roman" w:hAnsi="Times New Roman"/>
              </w:rPr>
              <w:t>12</w:t>
            </w:r>
            <w:r w:rsidR="40FCC18B" w:rsidRPr="31C32AE7">
              <w:rPr>
                <w:rFonts w:ascii="Times New Roman" w:hAnsi="Times New Roman"/>
              </w:rPr>
              <w:t>, 202</w:t>
            </w:r>
            <w:r w:rsidR="75AD7A69" w:rsidRPr="31C32AE7">
              <w:rPr>
                <w:rFonts w:ascii="Times New Roman" w:hAnsi="Times New Roman"/>
              </w:rPr>
              <w:t>3</w:t>
            </w:r>
          </w:p>
        </w:tc>
      </w:tr>
      <w:tr w:rsidR="00F643F9" w:rsidRPr="00A13652" w14:paraId="2A763177" w14:textId="77777777" w:rsidTr="31C32AE7">
        <w:tc>
          <w:tcPr>
            <w:tcW w:w="2470" w:type="dxa"/>
            <w:tcBorders>
              <w:top w:val="single" w:sz="4" w:space="0" w:color="auto"/>
              <w:left w:val="single" w:sz="4" w:space="0" w:color="auto"/>
              <w:bottom w:val="single" w:sz="4" w:space="0" w:color="auto"/>
              <w:right w:val="single" w:sz="4" w:space="0" w:color="auto"/>
            </w:tcBorders>
            <w:vAlign w:val="center"/>
            <w:hideMark/>
          </w:tcPr>
          <w:p w14:paraId="40CD6B84" w14:textId="77777777" w:rsidR="00F643F9" w:rsidRPr="006C75FB" w:rsidRDefault="00F643F9" w:rsidP="00853362">
            <w:pPr>
              <w:spacing w:line="259" w:lineRule="auto"/>
              <w:rPr>
                <w:rFonts w:ascii="Times New Roman" w:hAnsi="Times New Roman"/>
                <w:b/>
              </w:rPr>
            </w:pPr>
            <w:r w:rsidRPr="006C75FB">
              <w:rPr>
                <w:rFonts w:ascii="Times New Roman" w:hAnsi="Times New Roman"/>
                <w:b/>
              </w:rPr>
              <w:t>Replaces:</w:t>
            </w:r>
          </w:p>
        </w:tc>
        <w:tc>
          <w:tcPr>
            <w:tcW w:w="6710" w:type="dxa"/>
            <w:tcBorders>
              <w:top w:val="single" w:sz="4" w:space="0" w:color="auto"/>
              <w:left w:val="single" w:sz="4" w:space="0" w:color="auto"/>
              <w:bottom w:val="single" w:sz="4" w:space="0" w:color="auto"/>
              <w:right w:val="single" w:sz="4" w:space="0" w:color="auto"/>
            </w:tcBorders>
          </w:tcPr>
          <w:p w14:paraId="23A2752E" w14:textId="77777777" w:rsidR="00F643F9" w:rsidRPr="006C75FB" w:rsidRDefault="00F643F9" w:rsidP="00853362">
            <w:pPr>
              <w:spacing w:line="259" w:lineRule="auto"/>
              <w:rPr>
                <w:rFonts w:ascii="Times New Roman" w:hAnsi="Times New Roman"/>
              </w:rPr>
            </w:pPr>
            <w:r w:rsidRPr="006C75FB">
              <w:rPr>
                <w:rFonts w:ascii="Times New Roman" w:hAnsi="Times New Roman"/>
              </w:rPr>
              <w:t>N/A</w:t>
            </w:r>
          </w:p>
        </w:tc>
      </w:tr>
      <w:tr w:rsidR="00F643F9" w:rsidRPr="00A13652" w14:paraId="1D4EBB3D" w14:textId="77777777" w:rsidTr="31C32AE7">
        <w:tc>
          <w:tcPr>
            <w:tcW w:w="2470" w:type="dxa"/>
            <w:tcBorders>
              <w:top w:val="single" w:sz="4" w:space="0" w:color="auto"/>
              <w:left w:val="single" w:sz="4" w:space="0" w:color="auto"/>
              <w:bottom w:val="single" w:sz="4" w:space="0" w:color="auto"/>
              <w:right w:val="single" w:sz="4" w:space="0" w:color="auto"/>
            </w:tcBorders>
            <w:vAlign w:val="center"/>
            <w:hideMark/>
          </w:tcPr>
          <w:p w14:paraId="13546E36" w14:textId="77777777" w:rsidR="00F643F9" w:rsidRPr="006C75FB" w:rsidRDefault="00F643F9" w:rsidP="00853362">
            <w:pPr>
              <w:spacing w:line="259" w:lineRule="auto"/>
              <w:rPr>
                <w:rFonts w:ascii="Times New Roman" w:hAnsi="Times New Roman"/>
                <w:b/>
              </w:rPr>
            </w:pPr>
            <w:r w:rsidRPr="006C75FB">
              <w:rPr>
                <w:rFonts w:ascii="Times New Roman" w:hAnsi="Times New Roman"/>
                <w:b/>
              </w:rPr>
              <w:t>Summary:</w:t>
            </w:r>
          </w:p>
        </w:tc>
        <w:tc>
          <w:tcPr>
            <w:tcW w:w="6710" w:type="dxa"/>
            <w:tcBorders>
              <w:top w:val="single" w:sz="4" w:space="0" w:color="auto"/>
              <w:left w:val="single" w:sz="4" w:space="0" w:color="auto"/>
              <w:bottom w:val="single" w:sz="4" w:space="0" w:color="auto"/>
              <w:right w:val="single" w:sz="4" w:space="0" w:color="auto"/>
            </w:tcBorders>
          </w:tcPr>
          <w:p w14:paraId="2914C823" w14:textId="07649CA2" w:rsidR="00F643F9" w:rsidRPr="00B10A70" w:rsidRDefault="00F643F9" w:rsidP="00853362">
            <w:pPr>
              <w:spacing w:line="259" w:lineRule="auto"/>
              <w:rPr>
                <w:rFonts w:ascii="Times New Roman" w:hAnsi="Times New Roman"/>
              </w:rPr>
            </w:pPr>
            <w:r w:rsidRPr="00B10A70">
              <w:rPr>
                <w:rFonts w:ascii="Times New Roman" w:hAnsi="Times New Roman"/>
              </w:rPr>
              <w:t>(1) This memorandum provides best practices for establishing a single application process for experienced program operators providing ye</w:t>
            </w:r>
            <w:r w:rsidRPr="00B10A70">
              <w:rPr>
                <w:rFonts w:ascii="Times New Roman" w:hAnsi="Times New Roman" w:cs="Times New Roman"/>
              </w:rPr>
              <w:t>ar-round meal services to at-risk children in low-income areas.</w:t>
            </w:r>
            <w:r w:rsidRPr="00B10A70">
              <w:rPr>
                <w:rFonts w:ascii="Times New Roman" w:hAnsi="Times New Roman"/>
              </w:rPr>
              <w:t xml:space="preserve"> </w:t>
            </w:r>
            <w:r w:rsidRPr="00B10A70">
              <w:rPr>
                <w:rFonts w:ascii="Times New Roman" w:hAnsi="Times New Roman"/>
              </w:rPr>
              <w:br/>
              <w:t xml:space="preserve">(2) This memorandum applies to State administering agencies and local organizations operating both the Summer Food Service and Child and Adult Care Food Programs. (3) This document relates to 7 CFR 225.6(c)(3), </w:t>
            </w:r>
            <w:r w:rsidR="0013268B" w:rsidRPr="00B10A70">
              <w:rPr>
                <w:rFonts w:ascii="Times New Roman" w:hAnsi="Times New Roman"/>
              </w:rPr>
              <w:t xml:space="preserve">225.6(c)(4), </w:t>
            </w:r>
            <w:r w:rsidR="00ED4E38" w:rsidRPr="00B10A70">
              <w:rPr>
                <w:rFonts w:ascii="Times New Roman" w:hAnsi="Times New Roman"/>
              </w:rPr>
              <w:t xml:space="preserve">225.6(e), </w:t>
            </w:r>
            <w:r w:rsidR="0013268B" w:rsidRPr="00B10A70">
              <w:rPr>
                <w:rFonts w:ascii="Times New Roman" w:hAnsi="Times New Roman"/>
              </w:rPr>
              <w:t>225.6(e)(4)</w:t>
            </w:r>
            <w:r w:rsidR="000045B3" w:rsidRPr="00B10A70">
              <w:rPr>
                <w:rFonts w:ascii="Times New Roman" w:hAnsi="Times New Roman"/>
              </w:rPr>
              <w:t>,</w:t>
            </w:r>
            <w:r w:rsidR="00FA362B" w:rsidRPr="00B10A70">
              <w:rPr>
                <w:rFonts w:ascii="Times New Roman" w:hAnsi="Times New Roman"/>
              </w:rPr>
              <w:t xml:space="preserve"> 225.14(c)(1)(</w:t>
            </w:r>
            <w:proofErr w:type="spellStart"/>
            <w:r w:rsidR="00FA362B" w:rsidRPr="00B10A70">
              <w:rPr>
                <w:rFonts w:ascii="Times New Roman" w:hAnsi="Times New Roman"/>
              </w:rPr>
              <w:t>i</w:t>
            </w:r>
            <w:proofErr w:type="spellEnd"/>
            <w:r w:rsidR="00FA362B" w:rsidRPr="00B10A70">
              <w:rPr>
                <w:rFonts w:ascii="Times New Roman" w:hAnsi="Times New Roman"/>
              </w:rPr>
              <w:t xml:space="preserve">), </w:t>
            </w:r>
            <w:r w:rsidR="0013268B" w:rsidRPr="00B10A70">
              <w:rPr>
                <w:rFonts w:ascii="Times New Roman" w:hAnsi="Times New Roman"/>
              </w:rPr>
              <w:t>226.6(b)(1),</w:t>
            </w:r>
            <w:r w:rsidR="0013268B" w:rsidRPr="00B10A70">
              <w:t xml:space="preserve"> </w:t>
            </w:r>
            <w:r w:rsidRPr="00B10A70">
              <w:rPr>
                <w:rFonts w:ascii="Times New Roman" w:hAnsi="Times New Roman"/>
              </w:rPr>
              <w:t xml:space="preserve">226.6(b)(2), and 226.6(f). </w:t>
            </w:r>
          </w:p>
        </w:tc>
      </w:tr>
    </w:tbl>
    <w:p w14:paraId="0F42A92C" w14:textId="77777777" w:rsidR="00F643F9" w:rsidRDefault="00F643F9" w:rsidP="00F643F9">
      <w:pPr>
        <w:spacing w:after="0"/>
        <w:rPr>
          <w:rFonts w:ascii="Times New Roman" w:hAnsi="Times New Roman"/>
          <w:sz w:val="24"/>
          <w:szCs w:val="24"/>
        </w:rPr>
      </w:pPr>
    </w:p>
    <w:p w14:paraId="0B60C5E5" w14:textId="559BD79A" w:rsidR="00F643F9" w:rsidRDefault="00F643F9" w:rsidP="00596191">
      <w:pPr>
        <w:autoSpaceDE w:val="0"/>
        <w:autoSpaceDN w:val="0"/>
        <w:adjustRightInd w:val="0"/>
        <w:spacing w:after="0"/>
        <w:rPr>
          <w:rFonts w:ascii="Times New Roman" w:hAnsi="Times New Roman" w:cs="Times New Roman"/>
          <w:color w:val="000000" w:themeColor="text1"/>
          <w:sz w:val="24"/>
          <w:szCs w:val="24"/>
        </w:rPr>
      </w:pPr>
      <w:r w:rsidRPr="059E9F16">
        <w:rPr>
          <w:rFonts w:ascii="Times New Roman" w:hAnsi="Times New Roman" w:cs="Times New Roman"/>
          <w:color w:val="000000" w:themeColor="text1"/>
          <w:sz w:val="24"/>
          <w:szCs w:val="24"/>
        </w:rPr>
        <w:t xml:space="preserve">This memorandum provides guidance to assist State agencies in streamlining the application process for experienced program operators that participate in both the Summer Food Service Program (SFSP) and the </w:t>
      </w:r>
      <w:r w:rsidR="000C168A" w:rsidRPr="059E9F16">
        <w:rPr>
          <w:rFonts w:ascii="Times New Roman" w:hAnsi="Times New Roman" w:cs="Times New Roman"/>
          <w:color w:val="000000" w:themeColor="text1"/>
          <w:sz w:val="24"/>
          <w:szCs w:val="24"/>
        </w:rPr>
        <w:t>a</w:t>
      </w:r>
      <w:r w:rsidR="4DF33365" w:rsidRPr="059E9F16">
        <w:rPr>
          <w:rFonts w:ascii="Times New Roman" w:hAnsi="Times New Roman" w:cs="Times New Roman"/>
          <w:color w:val="000000" w:themeColor="text1"/>
          <w:sz w:val="24"/>
          <w:szCs w:val="24"/>
        </w:rPr>
        <w:t>t</w:t>
      </w:r>
      <w:r w:rsidR="000C168A" w:rsidRPr="059E9F16">
        <w:rPr>
          <w:rFonts w:ascii="Times New Roman" w:hAnsi="Times New Roman" w:cs="Times New Roman"/>
          <w:color w:val="000000" w:themeColor="text1"/>
          <w:sz w:val="24"/>
          <w:szCs w:val="24"/>
        </w:rPr>
        <w:t>-</w:t>
      </w:r>
      <w:r w:rsidRPr="059E9F16">
        <w:rPr>
          <w:rFonts w:ascii="Times New Roman" w:hAnsi="Times New Roman" w:cs="Times New Roman"/>
          <w:color w:val="000000" w:themeColor="text1"/>
          <w:sz w:val="24"/>
          <w:szCs w:val="24"/>
        </w:rPr>
        <w:t xml:space="preserve">risk afterschool component of the Child and Adult Care Food Program (CACFP). These programs leverage Federal funds to help children get the nutrition they need during the gap periods when they are out of school. However, CACFP is not available to at-risk afterschool care centers during the summer, and SFSP does not normally operate during the school year. A single application process would help State agencies reduce the paperwork to make it easier for experienced program operators to provide meals year-round to at-risk children and young people in low-income areas. </w:t>
      </w:r>
    </w:p>
    <w:p w14:paraId="46426D39" w14:textId="77777777" w:rsidR="00596191" w:rsidRDefault="00596191" w:rsidP="00596191">
      <w:pPr>
        <w:autoSpaceDE w:val="0"/>
        <w:autoSpaceDN w:val="0"/>
        <w:adjustRightInd w:val="0"/>
        <w:spacing w:after="0"/>
        <w:rPr>
          <w:rFonts w:ascii="Times New Roman" w:hAnsi="Times New Roman" w:cs="Times New Roman"/>
          <w:color w:val="000000"/>
          <w:sz w:val="24"/>
          <w:szCs w:val="24"/>
        </w:rPr>
      </w:pPr>
    </w:p>
    <w:p w14:paraId="67ACB071" w14:textId="3E23454C" w:rsidR="00AD49C7" w:rsidRDefault="00F643F9" w:rsidP="00596191">
      <w:pPr>
        <w:autoSpaceDE w:val="0"/>
        <w:autoSpaceDN w:val="0"/>
        <w:adjustRightInd w:val="0"/>
        <w:spacing w:after="0"/>
        <w:rPr>
          <w:rFonts w:ascii="Times New Roman" w:hAnsi="Times New Roman" w:cs="Times New Roman"/>
          <w:color w:val="000000" w:themeColor="text1"/>
          <w:sz w:val="24"/>
          <w:szCs w:val="24"/>
        </w:rPr>
      </w:pPr>
      <w:r w:rsidRPr="363AF405">
        <w:rPr>
          <w:rFonts w:ascii="Times New Roman" w:hAnsi="Times New Roman" w:cs="Times New Roman"/>
          <w:color w:val="000000" w:themeColor="text1"/>
          <w:sz w:val="24"/>
          <w:szCs w:val="24"/>
        </w:rPr>
        <w:lastRenderedPageBreak/>
        <w:t xml:space="preserve">USDA’s Food and Nutrition Service (FNS) </w:t>
      </w:r>
      <w:r>
        <w:rPr>
          <w:rFonts w:ascii="Times New Roman" w:hAnsi="Times New Roman" w:cs="Times New Roman"/>
          <w:color w:val="000000" w:themeColor="text1"/>
          <w:sz w:val="24"/>
          <w:szCs w:val="24"/>
        </w:rPr>
        <w:t xml:space="preserve">encourages </w:t>
      </w:r>
      <w:r w:rsidRPr="363AF405">
        <w:rPr>
          <w:rFonts w:ascii="Times New Roman" w:hAnsi="Times New Roman" w:cs="Times New Roman"/>
          <w:color w:val="000000" w:themeColor="text1"/>
          <w:sz w:val="24"/>
          <w:szCs w:val="24"/>
        </w:rPr>
        <w:t xml:space="preserve">community organizations that offer CACFP afterschool meals during the school year to transition to SFSP to serve the same groups of children during the summer months. For some community organizations, the paperwork for participating in two separate programs diverts resources away from serving the children who are most in need. A single application process </w:t>
      </w:r>
      <w:r w:rsidR="00DE7B7E">
        <w:rPr>
          <w:rFonts w:ascii="Times New Roman" w:hAnsi="Times New Roman" w:cs="Times New Roman"/>
          <w:color w:val="000000" w:themeColor="text1"/>
          <w:sz w:val="24"/>
          <w:szCs w:val="24"/>
        </w:rPr>
        <w:t>could</w:t>
      </w:r>
      <w:r w:rsidR="00BF577C">
        <w:rPr>
          <w:rFonts w:ascii="Times New Roman" w:hAnsi="Times New Roman" w:cs="Times New Roman"/>
          <w:color w:val="000000" w:themeColor="text1"/>
          <w:sz w:val="24"/>
          <w:szCs w:val="24"/>
        </w:rPr>
        <w:t xml:space="preserve"> </w:t>
      </w:r>
      <w:r w:rsidRPr="363AF405">
        <w:rPr>
          <w:rFonts w:ascii="Times New Roman" w:hAnsi="Times New Roman" w:cs="Times New Roman"/>
          <w:color w:val="000000" w:themeColor="text1"/>
          <w:sz w:val="24"/>
          <w:szCs w:val="24"/>
        </w:rPr>
        <w:t xml:space="preserve">simplify the paperwork by minimizing duplication and reducing administrative burden. This guidance </w:t>
      </w:r>
      <w:bookmarkStart w:id="0" w:name="_Hlk98429204"/>
      <w:r w:rsidRPr="363AF405">
        <w:rPr>
          <w:rFonts w:ascii="Times New Roman" w:hAnsi="Times New Roman" w:cs="Times New Roman"/>
          <w:color w:val="000000" w:themeColor="text1"/>
          <w:sz w:val="24"/>
          <w:szCs w:val="24"/>
        </w:rPr>
        <w:t>recommends options for streamlining the application process for experienced program operators in States where the same administering agency is responsible for both programs.</w:t>
      </w:r>
    </w:p>
    <w:bookmarkEnd w:id="0"/>
    <w:p w14:paraId="6A16FB73" w14:textId="6F669A0E" w:rsidR="00CE04EC" w:rsidRDefault="00CE04EC" w:rsidP="00596191">
      <w:pPr>
        <w:spacing w:before="240" w:after="120"/>
        <w:rPr>
          <w:rFonts w:ascii="Times New Roman" w:hAnsi="Times New Roman" w:cs="Times New Roman"/>
          <w:sz w:val="24"/>
          <w:szCs w:val="24"/>
        </w:rPr>
      </w:pPr>
      <w:r w:rsidRPr="00CE04EC">
        <w:rPr>
          <w:rFonts w:ascii="Times New Roman" w:hAnsi="Times New Roman" w:cs="Times New Roman"/>
          <w:sz w:val="24"/>
          <w:szCs w:val="24"/>
          <w:u w:val="single"/>
        </w:rPr>
        <w:t>Apply existing flexibilities</w:t>
      </w:r>
      <w:r w:rsidR="00EF2D68">
        <w:rPr>
          <w:rFonts w:ascii="Times New Roman" w:hAnsi="Times New Roman" w:cs="Times New Roman"/>
          <w:sz w:val="24"/>
          <w:szCs w:val="24"/>
          <w:u w:val="single"/>
        </w:rPr>
        <w:t xml:space="preserve"> to simplify program operations</w:t>
      </w:r>
      <w:r w:rsidR="00953198">
        <w:rPr>
          <w:rFonts w:ascii="Times New Roman" w:hAnsi="Times New Roman" w:cs="Times New Roman"/>
          <w:sz w:val="24"/>
          <w:szCs w:val="24"/>
        </w:rPr>
        <w:t>:</w:t>
      </w:r>
    </w:p>
    <w:p w14:paraId="1C9A3D4F" w14:textId="66A7D047" w:rsidR="00CE04EC" w:rsidRPr="006A754E" w:rsidRDefault="00CE04EC" w:rsidP="001557D7">
      <w:pPr>
        <w:spacing w:after="0"/>
        <w:rPr>
          <w:rFonts w:ascii="Times New Roman" w:hAnsi="Times New Roman" w:cs="Times New Roman"/>
          <w:sz w:val="24"/>
          <w:szCs w:val="24"/>
        </w:rPr>
      </w:pPr>
      <w:r w:rsidRPr="427B26E4">
        <w:rPr>
          <w:rFonts w:ascii="Times New Roman" w:hAnsi="Times New Roman" w:cs="Times New Roman"/>
          <w:sz w:val="24"/>
          <w:szCs w:val="24"/>
        </w:rPr>
        <w:t xml:space="preserve">Flexibilities that currently exist in CACFP and SFSP regulations and policy guidance </w:t>
      </w:r>
      <w:r w:rsidR="00B465C2" w:rsidRPr="427B26E4">
        <w:rPr>
          <w:rFonts w:ascii="Times New Roman" w:hAnsi="Times New Roman" w:cs="Times New Roman"/>
          <w:sz w:val="24"/>
          <w:szCs w:val="24"/>
        </w:rPr>
        <w:t>provide opportunities for State agencies</w:t>
      </w:r>
      <w:r w:rsidR="00E73D74" w:rsidRPr="427B26E4">
        <w:rPr>
          <w:rFonts w:ascii="Times New Roman" w:hAnsi="Times New Roman" w:cs="Times New Roman"/>
          <w:sz w:val="24"/>
          <w:szCs w:val="24"/>
        </w:rPr>
        <w:t xml:space="preserve"> to</w:t>
      </w:r>
      <w:r w:rsidRPr="427B26E4">
        <w:rPr>
          <w:rFonts w:ascii="Times New Roman" w:hAnsi="Times New Roman" w:cs="Times New Roman"/>
          <w:sz w:val="24"/>
          <w:szCs w:val="24"/>
        </w:rPr>
        <w:t xml:space="preserve"> decrease paperwork burden </w:t>
      </w:r>
      <w:r w:rsidR="00E73D74" w:rsidRPr="427B26E4">
        <w:rPr>
          <w:rFonts w:ascii="Times New Roman" w:hAnsi="Times New Roman" w:cs="Times New Roman"/>
          <w:sz w:val="24"/>
          <w:szCs w:val="24"/>
        </w:rPr>
        <w:t xml:space="preserve">for program operators </w:t>
      </w:r>
      <w:r w:rsidRPr="427B26E4">
        <w:rPr>
          <w:rFonts w:ascii="Times New Roman" w:hAnsi="Times New Roman" w:cs="Times New Roman"/>
          <w:sz w:val="24"/>
          <w:szCs w:val="24"/>
        </w:rPr>
        <w:t xml:space="preserve">without </w:t>
      </w:r>
      <w:r w:rsidR="008555AF" w:rsidRPr="0040781B">
        <w:rPr>
          <w:rFonts w:ascii="Times New Roman" w:hAnsi="Times New Roman" w:cs="Times New Roman"/>
          <w:sz w:val="24"/>
          <w:szCs w:val="24"/>
        </w:rPr>
        <w:t>compromising integrity</w:t>
      </w:r>
      <w:r w:rsidRPr="0040781B">
        <w:rPr>
          <w:rFonts w:ascii="Times New Roman" w:hAnsi="Times New Roman" w:cs="Times New Roman"/>
          <w:sz w:val="24"/>
          <w:szCs w:val="24"/>
        </w:rPr>
        <w:t>.</w:t>
      </w:r>
      <w:r w:rsidRPr="427B26E4">
        <w:rPr>
          <w:rFonts w:ascii="Times New Roman" w:hAnsi="Times New Roman" w:cs="Times New Roman"/>
          <w:sz w:val="24"/>
          <w:szCs w:val="24"/>
        </w:rPr>
        <w:t xml:space="preserve"> FNS has</w:t>
      </w:r>
      <w:r w:rsidR="005F4445" w:rsidRPr="427B26E4">
        <w:rPr>
          <w:rFonts w:ascii="Times New Roman" w:hAnsi="Times New Roman" w:cs="Times New Roman"/>
          <w:sz w:val="24"/>
          <w:szCs w:val="24"/>
        </w:rPr>
        <w:t xml:space="preserve"> previously</w:t>
      </w:r>
      <w:r w:rsidRPr="427B26E4">
        <w:rPr>
          <w:rFonts w:ascii="Times New Roman" w:hAnsi="Times New Roman" w:cs="Times New Roman"/>
          <w:sz w:val="24"/>
          <w:szCs w:val="24"/>
        </w:rPr>
        <w:t xml:space="preserve"> issued guidance (</w:t>
      </w:r>
      <w:r w:rsidR="00F56145" w:rsidRPr="427B26E4">
        <w:rPr>
          <w:rFonts w:ascii="Times New Roman" w:hAnsi="Times New Roman" w:cs="Times New Roman"/>
          <w:sz w:val="24"/>
          <w:szCs w:val="24"/>
        </w:rPr>
        <w:t xml:space="preserve">cited below and further explained in the </w:t>
      </w:r>
      <w:r w:rsidRPr="427B26E4">
        <w:rPr>
          <w:rFonts w:ascii="Times New Roman" w:hAnsi="Times New Roman" w:cs="Times New Roman"/>
          <w:sz w:val="24"/>
          <w:szCs w:val="24"/>
        </w:rPr>
        <w:t xml:space="preserve">Appendix) to provide more options for managing resource challenges and allow accommodations that make </w:t>
      </w:r>
      <w:r w:rsidR="002108FE" w:rsidRPr="427B26E4">
        <w:rPr>
          <w:rFonts w:ascii="Times New Roman" w:hAnsi="Times New Roman" w:cs="Times New Roman"/>
          <w:sz w:val="24"/>
          <w:szCs w:val="24"/>
        </w:rPr>
        <w:t>it</w:t>
      </w:r>
      <w:r w:rsidRPr="427B26E4">
        <w:rPr>
          <w:rFonts w:ascii="Times New Roman" w:hAnsi="Times New Roman" w:cs="Times New Roman"/>
          <w:sz w:val="24"/>
          <w:szCs w:val="24"/>
        </w:rPr>
        <w:t xml:space="preserve"> easier for community organizations </w:t>
      </w:r>
      <w:r w:rsidR="002108FE" w:rsidRPr="427B26E4">
        <w:rPr>
          <w:rFonts w:ascii="Times New Roman" w:hAnsi="Times New Roman" w:cs="Times New Roman"/>
          <w:sz w:val="24"/>
          <w:szCs w:val="24"/>
        </w:rPr>
        <w:t xml:space="preserve">to provide afterschool and summer meals. </w:t>
      </w:r>
      <w:r w:rsidRPr="427B26E4">
        <w:rPr>
          <w:rFonts w:ascii="Times New Roman" w:hAnsi="Times New Roman" w:cs="Times New Roman"/>
          <w:sz w:val="24"/>
          <w:szCs w:val="24"/>
        </w:rPr>
        <w:t>These options</w:t>
      </w:r>
      <w:r w:rsidR="007F3ED1" w:rsidRPr="427B26E4">
        <w:rPr>
          <w:rFonts w:ascii="Times New Roman" w:hAnsi="Times New Roman" w:cs="Times New Roman"/>
          <w:sz w:val="24"/>
          <w:szCs w:val="24"/>
        </w:rPr>
        <w:t xml:space="preserve"> </w:t>
      </w:r>
      <w:r w:rsidRPr="427B26E4">
        <w:rPr>
          <w:rFonts w:ascii="Times New Roman" w:hAnsi="Times New Roman" w:cs="Times New Roman"/>
          <w:sz w:val="24"/>
          <w:szCs w:val="24"/>
        </w:rPr>
        <w:t>eliminate duplication to make participation less burdensome for community organizations and more cost-effective for State agencies to administer.</w:t>
      </w:r>
    </w:p>
    <w:p w14:paraId="79F97479" w14:textId="7EF7185C" w:rsidR="00CE04EC" w:rsidRDefault="2FEBF671" w:rsidP="00953198">
      <w:pPr>
        <w:pStyle w:val="ListParagraph"/>
        <w:numPr>
          <w:ilvl w:val="0"/>
          <w:numId w:val="6"/>
        </w:numPr>
        <w:spacing w:before="120" w:after="120" w:line="259" w:lineRule="auto"/>
        <w:contextualSpacing w:val="0"/>
        <w:rPr>
          <w:rFonts w:ascii="Times New Roman" w:hAnsi="Times New Roman" w:cs="Times New Roman"/>
          <w:sz w:val="24"/>
          <w:szCs w:val="24"/>
        </w:rPr>
      </w:pPr>
      <w:r w:rsidRPr="774BEE41">
        <w:rPr>
          <w:rFonts w:ascii="Times New Roman" w:hAnsi="Times New Roman" w:cs="Times New Roman"/>
          <w:sz w:val="24"/>
          <w:szCs w:val="24"/>
        </w:rPr>
        <w:t xml:space="preserve">Streamline the application and renewal process where possible. For example, </w:t>
      </w:r>
      <w:r w:rsidR="6DFB6AFE" w:rsidRPr="774BEE41">
        <w:rPr>
          <w:rFonts w:ascii="Times New Roman" w:hAnsi="Times New Roman" w:cs="Times New Roman"/>
          <w:sz w:val="24"/>
          <w:szCs w:val="24"/>
        </w:rPr>
        <w:t xml:space="preserve">a State </w:t>
      </w:r>
      <w:r w:rsidR="007C36F8">
        <w:rPr>
          <w:rFonts w:ascii="Times New Roman" w:hAnsi="Times New Roman" w:cs="Times New Roman"/>
          <w:sz w:val="24"/>
          <w:szCs w:val="24"/>
        </w:rPr>
        <w:t xml:space="preserve">agency that </w:t>
      </w:r>
      <w:r w:rsidR="6DFB6AFE" w:rsidRPr="774BEE41">
        <w:rPr>
          <w:rFonts w:ascii="Times New Roman" w:hAnsi="Times New Roman" w:cs="Times New Roman"/>
          <w:sz w:val="24"/>
          <w:szCs w:val="24"/>
        </w:rPr>
        <w:t xml:space="preserve">requires renewing </w:t>
      </w:r>
      <w:r w:rsidR="31E52ED6" w:rsidRPr="774BEE41">
        <w:rPr>
          <w:rFonts w:ascii="Times New Roman" w:hAnsi="Times New Roman" w:cs="Times New Roman"/>
          <w:sz w:val="24"/>
          <w:szCs w:val="24"/>
        </w:rPr>
        <w:t xml:space="preserve">CACFP </w:t>
      </w:r>
      <w:r w:rsidR="2E43782B" w:rsidRPr="774BEE41">
        <w:rPr>
          <w:rFonts w:ascii="Times New Roman" w:hAnsi="Times New Roman" w:cs="Times New Roman"/>
          <w:sz w:val="24"/>
          <w:szCs w:val="24"/>
        </w:rPr>
        <w:t>inst</w:t>
      </w:r>
      <w:r w:rsidRPr="774BEE41">
        <w:rPr>
          <w:rFonts w:ascii="Times New Roman" w:hAnsi="Times New Roman" w:cs="Times New Roman"/>
          <w:sz w:val="24"/>
          <w:szCs w:val="24"/>
        </w:rPr>
        <w:t>it</w:t>
      </w:r>
      <w:r w:rsidR="2E43782B" w:rsidRPr="774BEE41">
        <w:rPr>
          <w:rFonts w:ascii="Times New Roman" w:hAnsi="Times New Roman" w:cs="Times New Roman"/>
          <w:sz w:val="24"/>
          <w:szCs w:val="24"/>
        </w:rPr>
        <w:t>utions</w:t>
      </w:r>
      <w:r w:rsidR="305A3323" w:rsidRPr="774BEE41">
        <w:rPr>
          <w:rFonts w:ascii="Times New Roman" w:hAnsi="Times New Roman" w:cs="Times New Roman"/>
          <w:sz w:val="24"/>
          <w:szCs w:val="24"/>
        </w:rPr>
        <w:t xml:space="preserve"> </w:t>
      </w:r>
      <w:r w:rsidR="30BB0174" w:rsidRPr="774BEE41">
        <w:rPr>
          <w:rFonts w:ascii="Times New Roman" w:hAnsi="Times New Roman" w:cs="Times New Roman"/>
          <w:sz w:val="24"/>
          <w:szCs w:val="24"/>
        </w:rPr>
        <w:t xml:space="preserve">or experienced SFSP sponsors </w:t>
      </w:r>
      <w:r w:rsidR="7D922F79" w:rsidRPr="774BEE41">
        <w:rPr>
          <w:rFonts w:ascii="Times New Roman" w:hAnsi="Times New Roman" w:cs="Times New Roman"/>
          <w:sz w:val="24"/>
          <w:szCs w:val="24"/>
        </w:rPr>
        <w:t xml:space="preserve">to complete requirements beyond what is required in FNS </w:t>
      </w:r>
      <w:r w:rsidR="00BF577C">
        <w:rPr>
          <w:rFonts w:ascii="Times New Roman" w:hAnsi="Times New Roman" w:cs="Times New Roman"/>
          <w:sz w:val="24"/>
          <w:szCs w:val="24"/>
        </w:rPr>
        <w:t>regulations</w:t>
      </w:r>
      <w:r w:rsidR="7D922F79" w:rsidRPr="774BEE41">
        <w:rPr>
          <w:rFonts w:ascii="Times New Roman" w:hAnsi="Times New Roman" w:cs="Times New Roman"/>
          <w:sz w:val="24"/>
          <w:szCs w:val="24"/>
        </w:rPr>
        <w:t xml:space="preserve">, may want to consider </w:t>
      </w:r>
      <w:r w:rsidR="007C36F8">
        <w:rPr>
          <w:rFonts w:ascii="Times New Roman" w:hAnsi="Times New Roman" w:cs="Times New Roman"/>
          <w:sz w:val="24"/>
          <w:szCs w:val="24"/>
        </w:rPr>
        <w:t>modifications to simplify the process</w:t>
      </w:r>
      <w:r w:rsidR="31E52ED6" w:rsidRPr="774BEE41">
        <w:rPr>
          <w:rFonts w:ascii="Times New Roman" w:hAnsi="Times New Roman" w:cs="Times New Roman"/>
          <w:sz w:val="24"/>
          <w:szCs w:val="24"/>
        </w:rPr>
        <w:t xml:space="preserve">. </w:t>
      </w:r>
      <w:r w:rsidR="305A3323" w:rsidRPr="774BEE41">
        <w:rPr>
          <w:rFonts w:ascii="Times New Roman" w:hAnsi="Times New Roman" w:cs="Times New Roman"/>
          <w:sz w:val="24"/>
          <w:szCs w:val="24"/>
        </w:rPr>
        <w:t>[CACFP</w:t>
      </w:r>
      <w:r w:rsidR="7AA61D2A" w:rsidRPr="774BEE41">
        <w:rPr>
          <w:rFonts w:ascii="Times New Roman" w:hAnsi="Times New Roman" w:cs="Times New Roman"/>
          <w:sz w:val="24"/>
          <w:szCs w:val="24"/>
        </w:rPr>
        <w:t xml:space="preserve"> </w:t>
      </w:r>
      <w:r w:rsidR="305A3323" w:rsidRPr="774BEE41">
        <w:rPr>
          <w:rFonts w:ascii="Times New Roman" w:hAnsi="Times New Roman" w:cs="Times New Roman"/>
          <w:sz w:val="24"/>
          <w:szCs w:val="24"/>
        </w:rPr>
        <w:t>19-2011]</w:t>
      </w:r>
    </w:p>
    <w:p w14:paraId="07C5949A" w14:textId="1A3A75D8" w:rsidR="007C36F8" w:rsidRPr="00953198" w:rsidRDefault="0EA468FC" w:rsidP="00953198">
      <w:pPr>
        <w:pStyle w:val="ListParagraph"/>
        <w:numPr>
          <w:ilvl w:val="0"/>
          <w:numId w:val="6"/>
        </w:numPr>
        <w:spacing w:before="120" w:after="120" w:line="259" w:lineRule="auto"/>
        <w:contextualSpacing w:val="0"/>
        <w:rPr>
          <w:rFonts w:ascii="Times New Roman" w:hAnsi="Times New Roman" w:cs="Times New Roman"/>
          <w:sz w:val="24"/>
          <w:szCs w:val="24"/>
        </w:rPr>
      </w:pPr>
      <w:r w:rsidRPr="0EA468FC">
        <w:rPr>
          <w:rFonts w:ascii="Times New Roman" w:hAnsi="Times New Roman" w:cs="Times New Roman"/>
          <w:sz w:val="24"/>
          <w:szCs w:val="24"/>
        </w:rPr>
        <w:t>Implement policies that allow renewing institutions to submit a single electronic certificate to document that all CACFP requirements have been met and that any necessary changes have been submitted to the State agency.</w:t>
      </w:r>
      <w:r>
        <w:t xml:space="preserve"> [</w:t>
      </w:r>
      <w:r w:rsidRPr="0EA468FC">
        <w:rPr>
          <w:rFonts w:ascii="Times New Roman" w:hAnsi="Times New Roman" w:cs="Times New Roman"/>
          <w:sz w:val="24"/>
          <w:szCs w:val="24"/>
        </w:rPr>
        <w:t>CACFP 19-2011]</w:t>
      </w:r>
    </w:p>
    <w:p w14:paraId="0A7CCAAF" w14:textId="53E0F3AA" w:rsidR="004A33A7" w:rsidRDefault="4E4E305D" w:rsidP="004A33A7">
      <w:pPr>
        <w:pStyle w:val="ListParagraph"/>
        <w:numPr>
          <w:ilvl w:val="0"/>
          <w:numId w:val="9"/>
        </w:numPr>
        <w:spacing w:before="120" w:after="120" w:line="259" w:lineRule="auto"/>
        <w:contextualSpacing w:val="0"/>
        <w:rPr>
          <w:rFonts w:ascii="Times New Roman" w:hAnsi="Times New Roman" w:cs="Times New Roman"/>
          <w:sz w:val="24"/>
          <w:szCs w:val="24"/>
        </w:rPr>
      </w:pPr>
      <w:r w:rsidRPr="774BEE41">
        <w:rPr>
          <w:rFonts w:ascii="Times New Roman" w:hAnsi="Times New Roman" w:cs="Times New Roman"/>
          <w:sz w:val="24"/>
          <w:szCs w:val="24"/>
        </w:rPr>
        <w:t xml:space="preserve">Do not </w:t>
      </w:r>
      <w:r w:rsidR="00A70ECB" w:rsidRPr="774BEE41">
        <w:rPr>
          <w:rFonts w:ascii="Times New Roman" w:hAnsi="Times New Roman" w:cs="Times New Roman"/>
          <w:sz w:val="24"/>
          <w:szCs w:val="24"/>
        </w:rPr>
        <w:t>require additional</w:t>
      </w:r>
      <w:r w:rsidRPr="774BEE41">
        <w:rPr>
          <w:rFonts w:ascii="Times New Roman" w:hAnsi="Times New Roman" w:cs="Times New Roman"/>
          <w:sz w:val="24"/>
          <w:szCs w:val="24"/>
        </w:rPr>
        <w:t xml:space="preserve"> documentation on CACFP applications from SFSP sponsors that </w:t>
      </w:r>
      <w:r w:rsidR="393B0E15" w:rsidRPr="774BEE41">
        <w:rPr>
          <w:rFonts w:ascii="Times New Roman" w:hAnsi="Times New Roman" w:cs="Times New Roman"/>
          <w:sz w:val="24"/>
          <w:szCs w:val="24"/>
        </w:rPr>
        <w:t xml:space="preserve">they </w:t>
      </w:r>
      <w:r w:rsidRPr="774BEE41">
        <w:rPr>
          <w:rFonts w:ascii="Times New Roman" w:hAnsi="Times New Roman" w:cs="Times New Roman"/>
          <w:sz w:val="24"/>
          <w:szCs w:val="24"/>
        </w:rPr>
        <w:t xml:space="preserve">provide benefits to </w:t>
      </w:r>
      <w:r w:rsidR="20076692" w:rsidRPr="774BEE41">
        <w:rPr>
          <w:rFonts w:ascii="Times New Roman" w:hAnsi="Times New Roman" w:cs="Times New Roman"/>
          <w:sz w:val="24"/>
          <w:szCs w:val="24"/>
        </w:rPr>
        <w:t xml:space="preserve">otherwise </w:t>
      </w:r>
      <w:r w:rsidRPr="774BEE41">
        <w:rPr>
          <w:rFonts w:ascii="Times New Roman" w:hAnsi="Times New Roman" w:cs="Times New Roman"/>
          <w:sz w:val="24"/>
          <w:szCs w:val="24"/>
        </w:rPr>
        <w:t xml:space="preserve">unserved facilities or participants. </w:t>
      </w:r>
      <w:r w:rsidR="00CC672F">
        <w:rPr>
          <w:rFonts w:ascii="Times New Roman" w:hAnsi="Times New Roman" w:cs="Times New Roman"/>
          <w:sz w:val="24"/>
          <w:szCs w:val="24"/>
        </w:rPr>
        <w:br/>
      </w:r>
      <w:r w:rsidRPr="774BEE41">
        <w:rPr>
          <w:rFonts w:ascii="Times New Roman" w:hAnsi="Times New Roman" w:cs="Times New Roman"/>
          <w:sz w:val="24"/>
          <w:szCs w:val="24"/>
        </w:rPr>
        <w:t>[</w:t>
      </w:r>
      <w:r w:rsidR="7AA61D2A" w:rsidRPr="774BEE41">
        <w:rPr>
          <w:rFonts w:ascii="Times New Roman" w:hAnsi="Times New Roman" w:cs="Times New Roman"/>
          <w:sz w:val="24"/>
          <w:szCs w:val="24"/>
        </w:rPr>
        <w:t>CACFP 12-</w:t>
      </w:r>
      <w:r w:rsidRPr="774BEE41">
        <w:rPr>
          <w:rFonts w:ascii="Times New Roman" w:hAnsi="Times New Roman" w:cs="Times New Roman"/>
          <w:sz w:val="24"/>
          <w:szCs w:val="24"/>
        </w:rPr>
        <w:t>2013]</w:t>
      </w:r>
    </w:p>
    <w:p w14:paraId="1D885F00" w14:textId="4DC3F7F8" w:rsidR="004A33A7" w:rsidRPr="00616DF8" w:rsidRDefault="0EA468FC" w:rsidP="00616DF8">
      <w:pPr>
        <w:pStyle w:val="ListParagraph"/>
        <w:numPr>
          <w:ilvl w:val="0"/>
          <w:numId w:val="9"/>
        </w:numPr>
        <w:autoSpaceDE w:val="0"/>
        <w:autoSpaceDN w:val="0"/>
        <w:adjustRightInd w:val="0"/>
        <w:contextualSpacing w:val="0"/>
        <w:rPr>
          <w:rFonts w:ascii="Times New Roman" w:hAnsi="Times New Roman" w:cs="Times New Roman"/>
          <w:sz w:val="24"/>
          <w:szCs w:val="24"/>
        </w:rPr>
      </w:pPr>
      <w:r w:rsidRPr="00616DF8">
        <w:rPr>
          <w:rFonts w:ascii="Times New Roman" w:hAnsi="Times New Roman" w:cs="Times New Roman"/>
          <w:sz w:val="24"/>
          <w:szCs w:val="24"/>
        </w:rPr>
        <w:t xml:space="preserve">Accept successful operation of SFSP as evidence that SFSP sponsors have practices in place to ensure that the meal service, recordkeeping, and other program requirements are performed properly. Additional documentation from an SFSP sponsor is not necessary to </w:t>
      </w:r>
      <w:r w:rsidR="00A70ECB" w:rsidRPr="00616DF8">
        <w:rPr>
          <w:rFonts w:ascii="Times New Roman" w:hAnsi="Times New Roman" w:cs="Times New Roman"/>
          <w:sz w:val="24"/>
          <w:szCs w:val="24"/>
        </w:rPr>
        <w:t>demonstrate program</w:t>
      </w:r>
      <w:r w:rsidRPr="00616DF8">
        <w:rPr>
          <w:rFonts w:ascii="Times New Roman" w:hAnsi="Times New Roman" w:cs="Times New Roman"/>
          <w:sz w:val="24"/>
          <w:szCs w:val="24"/>
        </w:rPr>
        <w:t xml:space="preserve"> accountability under CACFP performance standards outlined in </w:t>
      </w:r>
      <w:r w:rsidR="00616DF8">
        <w:br/>
      </w:r>
      <w:r w:rsidR="4856C76A" w:rsidRPr="69879632">
        <w:rPr>
          <w:rFonts w:ascii="Times New Roman" w:hAnsi="Times New Roman" w:cs="Times New Roman"/>
          <w:sz w:val="24"/>
          <w:szCs w:val="24"/>
        </w:rPr>
        <w:t>7 CFR 226.6(b)(1). [CACFP 12-2013]</w:t>
      </w:r>
    </w:p>
    <w:p w14:paraId="44849CBA" w14:textId="49789F17" w:rsidR="004A33A7" w:rsidRPr="00CB1A28" w:rsidRDefault="5C685463" w:rsidP="004A33A7">
      <w:pPr>
        <w:pStyle w:val="ListParagraph"/>
        <w:numPr>
          <w:ilvl w:val="0"/>
          <w:numId w:val="9"/>
        </w:numPr>
        <w:autoSpaceDE w:val="0"/>
        <w:autoSpaceDN w:val="0"/>
        <w:adjustRightInd w:val="0"/>
        <w:spacing w:before="120" w:after="120" w:line="259" w:lineRule="auto"/>
        <w:contextualSpacing w:val="0"/>
        <w:rPr>
          <w:rFonts w:ascii="Times New Roman" w:hAnsi="Times New Roman" w:cs="Times New Roman"/>
          <w:sz w:val="24"/>
          <w:szCs w:val="24"/>
        </w:rPr>
      </w:pPr>
      <w:r w:rsidRPr="69879632">
        <w:rPr>
          <w:rFonts w:ascii="Times New Roman" w:hAnsi="Times New Roman" w:cs="Times New Roman"/>
          <w:sz w:val="24"/>
          <w:szCs w:val="24"/>
        </w:rPr>
        <w:t>Require management plans as part of the CACFP application only if the organization intends to operate more than one facility. [CACFP</w:t>
      </w:r>
      <w:r w:rsidR="57030427" w:rsidRPr="69879632">
        <w:rPr>
          <w:rFonts w:ascii="Times New Roman" w:hAnsi="Times New Roman" w:cs="Times New Roman"/>
          <w:sz w:val="24"/>
          <w:szCs w:val="24"/>
        </w:rPr>
        <w:t xml:space="preserve"> </w:t>
      </w:r>
      <w:r w:rsidRPr="69879632">
        <w:rPr>
          <w:rFonts w:ascii="Times New Roman" w:hAnsi="Times New Roman" w:cs="Times New Roman"/>
          <w:sz w:val="24"/>
          <w:szCs w:val="24"/>
        </w:rPr>
        <w:t>12-2013]</w:t>
      </w:r>
    </w:p>
    <w:p w14:paraId="1E9C951B" w14:textId="69379652" w:rsidR="004A33A7" w:rsidRPr="00065CD6" w:rsidRDefault="5C685463" w:rsidP="004A33A7">
      <w:pPr>
        <w:pStyle w:val="ListParagraph"/>
        <w:numPr>
          <w:ilvl w:val="0"/>
          <w:numId w:val="9"/>
        </w:numPr>
        <w:spacing w:before="120" w:after="120" w:line="259" w:lineRule="auto"/>
        <w:contextualSpacing w:val="0"/>
        <w:rPr>
          <w:rFonts w:ascii="Times New Roman" w:hAnsi="Times New Roman" w:cs="Times New Roman"/>
          <w:sz w:val="24"/>
          <w:szCs w:val="24"/>
        </w:rPr>
      </w:pPr>
      <w:r w:rsidRPr="69879632">
        <w:rPr>
          <w:rFonts w:ascii="Times New Roman" w:hAnsi="Times New Roman" w:cs="Times New Roman"/>
          <w:sz w:val="24"/>
          <w:szCs w:val="24"/>
        </w:rPr>
        <w:t xml:space="preserve">Obtain only the information necessary to enable the State agency </w:t>
      </w:r>
      <w:r w:rsidR="51D7B0CF" w:rsidRPr="69879632">
        <w:rPr>
          <w:rFonts w:ascii="Times New Roman" w:hAnsi="Times New Roman" w:cs="Times New Roman"/>
          <w:sz w:val="24"/>
          <w:szCs w:val="24"/>
        </w:rPr>
        <w:t xml:space="preserve">to assess an organization’s </w:t>
      </w:r>
      <w:r w:rsidRPr="69879632">
        <w:rPr>
          <w:rFonts w:ascii="Times New Roman" w:hAnsi="Times New Roman" w:cs="Times New Roman"/>
          <w:sz w:val="24"/>
          <w:szCs w:val="24"/>
        </w:rPr>
        <w:t>viability</w:t>
      </w:r>
      <w:r w:rsidR="51D7B0CF" w:rsidRPr="69879632">
        <w:rPr>
          <w:rFonts w:ascii="Times New Roman" w:hAnsi="Times New Roman" w:cs="Times New Roman"/>
          <w:sz w:val="24"/>
          <w:szCs w:val="24"/>
        </w:rPr>
        <w:t xml:space="preserve"> to provide afterschool care meals</w:t>
      </w:r>
      <w:r w:rsidRPr="69879632">
        <w:rPr>
          <w:rFonts w:ascii="Times New Roman" w:hAnsi="Times New Roman" w:cs="Times New Roman"/>
          <w:sz w:val="24"/>
          <w:szCs w:val="24"/>
        </w:rPr>
        <w:t>. For example, although a budget is a necessary element of determining an organization’s viability, the level of budgetary detail requested should be proportionate to the size and scope of the applicant. [CACFP</w:t>
      </w:r>
      <w:r w:rsidR="57030427" w:rsidRPr="69879632">
        <w:rPr>
          <w:rFonts w:ascii="Times New Roman" w:hAnsi="Times New Roman" w:cs="Times New Roman"/>
          <w:sz w:val="24"/>
          <w:szCs w:val="24"/>
        </w:rPr>
        <w:t xml:space="preserve"> </w:t>
      </w:r>
      <w:r w:rsidRPr="69879632">
        <w:rPr>
          <w:rFonts w:ascii="Times New Roman" w:hAnsi="Times New Roman" w:cs="Times New Roman"/>
          <w:sz w:val="24"/>
          <w:szCs w:val="24"/>
        </w:rPr>
        <w:t>12-2013]</w:t>
      </w:r>
    </w:p>
    <w:p w14:paraId="1B86A835" w14:textId="07B553B4" w:rsidR="004A33A7" w:rsidRDefault="5C685463" w:rsidP="004A33A7">
      <w:pPr>
        <w:pStyle w:val="ListParagraph"/>
        <w:numPr>
          <w:ilvl w:val="0"/>
          <w:numId w:val="9"/>
        </w:numPr>
        <w:rPr>
          <w:rFonts w:ascii="Times New Roman" w:hAnsi="Times New Roman" w:cs="Times New Roman"/>
          <w:sz w:val="24"/>
          <w:szCs w:val="24"/>
        </w:rPr>
      </w:pPr>
      <w:r w:rsidRPr="69879632">
        <w:rPr>
          <w:rFonts w:ascii="Times New Roman" w:hAnsi="Times New Roman" w:cs="Times New Roman"/>
          <w:sz w:val="24"/>
          <w:szCs w:val="24"/>
        </w:rPr>
        <w:lastRenderedPageBreak/>
        <w:t>Allow CACFP institutions that want to operate SFSP at the same sites where they provide afterschool care meals to follow the application requirements for experienced SFSP sponsors and sites. [</w:t>
      </w:r>
      <w:r w:rsidR="78CD117D" w:rsidRPr="69879632">
        <w:rPr>
          <w:rFonts w:ascii="Times New Roman" w:hAnsi="Times New Roman" w:cs="Times New Roman"/>
          <w:sz w:val="24"/>
          <w:szCs w:val="24"/>
        </w:rPr>
        <w:t>7 CFR 225.6(c)(4)</w:t>
      </w:r>
      <w:r w:rsidRPr="69879632">
        <w:rPr>
          <w:rFonts w:ascii="Times New Roman" w:hAnsi="Times New Roman" w:cs="Times New Roman"/>
          <w:sz w:val="24"/>
          <w:szCs w:val="24"/>
        </w:rPr>
        <w:t>]</w:t>
      </w:r>
    </w:p>
    <w:p w14:paraId="5318D6C4" w14:textId="5864B0BE" w:rsidR="004A33A7" w:rsidRPr="00CB1A28" w:rsidRDefault="5C685463" w:rsidP="004A33A7">
      <w:pPr>
        <w:pStyle w:val="ListParagraph"/>
        <w:numPr>
          <w:ilvl w:val="0"/>
          <w:numId w:val="9"/>
        </w:numPr>
        <w:autoSpaceDE w:val="0"/>
        <w:autoSpaceDN w:val="0"/>
        <w:adjustRightInd w:val="0"/>
        <w:spacing w:before="120" w:after="120" w:line="259" w:lineRule="auto"/>
        <w:contextualSpacing w:val="0"/>
        <w:rPr>
          <w:rFonts w:ascii="Times New Roman" w:hAnsi="Times New Roman" w:cs="Times New Roman"/>
          <w:sz w:val="24"/>
          <w:szCs w:val="24"/>
        </w:rPr>
      </w:pPr>
      <w:r w:rsidRPr="69879632">
        <w:rPr>
          <w:rFonts w:ascii="Times New Roman" w:hAnsi="Times New Roman" w:cs="Times New Roman"/>
          <w:sz w:val="24"/>
          <w:szCs w:val="24"/>
        </w:rPr>
        <w:t xml:space="preserve">Do not require further evidence of financial and administrative capability on SFSP applications from CACFP </w:t>
      </w:r>
      <w:r w:rsidR="57030427" w:rsidRPr="69879632">
        <w:rPr>
          <w:rFonts w:ascii="Times New Roman" w:hAnsi="Times New Roman" w:cs="Times New Roman"/>
          <w:sz w:val="24"/>
          <w:szCs w:val="24"/>
        </w:rPr>
        <w:t>institutions</w:t>
      </w:r>
      <w:r w:rsidRPr="69879632">
        <w:rPr>
          <w:rFonts w:ascii="Times New Roman" w:hAnsi="Times New Roman" w:cs="Times New Roman"/>
          <w:sz w:val="24"/>
          <w:szCs w:val="24"/>
        </w:rPr>
        <w:t xml:space="preserve"> in good standing.</w:t>
      </w:r>
      <w:r>
        <w:t xml:space="preserve"> </w:t>
      </w:r>
      <w:r w:rsidRPr="69879632">
        <w:rPr>
          <w:rFonts w:ascii="Times New Roman" w:hAnsi="Times New Roman" w:cs="Times New Roman"/>
          <w:sz w:val="24"/>
          <w:szCs w:val="24"/>
        </w:rPr>
        <w:t>[</w:t>
      </w:r>
      <w:r w:rsidR="2AAD0057" w:rsidRPr="69879632">
        <w:rPr>
          <w:rFonts w:ascii="Times New Roman" w:hAnsi="Times New Roman" w:cs="Times New Roman"/>
          <w:sz w:val="24"/>
          <w:szCs w:val="24"/>
        </w:rPr>
        <w:t>7 CFR 225.6(e)(4)</w:t>
      </w:r>
      <w:r w:rsidRPr="69879632">
        <w:rPr>
          <w:rFonts w:ascii="Times New Roman" w:hAnsi="Times New Roman" w:cs="Times New Roman"/>
          <w:sz w:val="24"/>
          <w:szCs w:val="24"/>
        </w:rPr>
        <w:t>]</w:t>
      </w:r>
      <w:r>
        <w:t xml:space="preserve"> </w:t>
      </w:r>
    </w:p>
    <w:p w14:paraId="18DFCDA2" w14:textId="589BC4B6" w:rsidR="00065CD6" w:rsidRDefault="1CF78EE3" w:rsidP="00953198">
      <w:pPr>
        <w:pStyle w:val="ListParagraph"/>
        <w:numPr>
          <w:ilvl w:val="0"/>
          <w:numId w:val="9"/>
        </w:numPr>
        <w:autoSpaceDE w:val="0"/>
        <w:autoSpaceDN w:val="0"/>
        <w:adjustRightInd w:val="0"/>
        <w:spacing w:before="120" w:after="120" w:line="259" w:lineRule="auto"/>
        <w:contextualSpacing w:val="0"/>
        <w:rPr>
          <w:rFonts w:ascii="Times New Roman" w:hAnsi="Times New Roman" w:cs="Times New Roman"/>
          <w:sz w:val="24"/>
          <w:szCs w:val="24"/>
        </w:rPr>
      </w:pPr>
      <w:r w:rsidRPr="69879632">
        <w:rPr>
          <w:rFonts w:ascii="Times New Roman" w:hAnsi="Times New Roman" w:cs="Times New Roman"/>
          <w:sz w:val="24"/>
          <w:szCs w:val="24"/>
        </w:rPr>
        <w:t xml:space="preserve">Do not require </w:t>
      </w:r>
      <w:r w:rsidR="51D7B0CF" w:rsidRPr="69879632">
        <w:rPr>
          <w:rFonts w:ascii="Times New Roman" w:hAnsi="Times New Roman" w:cs="Times New Roman"/>
          <w:sz w:val="24"/>
          <w:szCs w:val="24"/>
        </w:rPr>
        <w:t>organizations</w:t>
      </w:r>
      <w:r w:rsidR="2DDF8B72" w:rsidRPr="69879632">
        <w:rPr>
          <w:rFonts w:ascii="Times New Roman" w:hAnsi="Times New Roman" w:cs="Times New Roman"/>
          <w:sz w:val="24"/>
          <w:szCs w:val="24"/>
        </w:rPr>
        <w:t xml:space="preserve"> to include information</w:t>
      </w:r>
      <w:r w:rsidR="54493931" w:rsidRPr="69879632">
        <w:rPr>
          <w:rFonts w:ascii="Times New Roman" w:hAnsi="Times New Roman" w:cs="Times New Roman"/>
          <w:sz w:val="24"/>
          <w:szCs w:val="24"/>
        </w:rPr>
        <w:t xml:space="preserve"> that has already </w:t>
      </w:r>
      <w:r w:rsidRPr="69879632">
        <w:rPr>
          <w:rFonts w:ascii="Times New Roman" w:hAnsi="Times New Roman" w:cs="Times New Roman"/>
          <w:sz w:val="24"/>
          <w:szCs w:val="24"/>
        </w:rPr>
        <w:t xml:space="preserve">been </w:t>
      </w:r>
      <w:r w:rsidR="54493931" w:rsidRPr="69879632">
        <w:rPr>
          <w:rFonts w:ascii="Times New Roman" w:hAnsi="Times New Roman" w:cs="Times New Roman"/>
          <w:sz w:val="24"/>
          <w:szCs w:val="24"/>
        </w:rPr>
        <w:t>provided</w:t>
      </w:r>
      <w:r w:rsidR="2DDF8B72" w:rsidRPr="69879632">
        <w:rPr>
          <w:rFonts w:ascii="Times New Roman" w:hAnsi="Times New Roman" w:cs="Times New Roman"/>
          <w:sz w:val="24"/>
          <w:szCs w:val="24"/>
        </w:rPr>
        <w:t xml:space="preserve"> in a CACFP application o</w:t>
      </w:r>
      <w:r w:rsidR="5DF9C229" w:rsidRPr="69879632">
        <w:rPr>
          <w:rFonts w:ascii="Times New Roman" w:hAnsi="Times New Roman" w:cs="Times New Roman"/>
          <w:sz w:val="24"/>
          <w:szCs w:val="24"/>
        </w:rPr>
        <w:t>n</w:t>
      </w:r>
      <w:r w:rsidR="2DDF8B72" w:rsidRPr="69879632">
        <w:rPr>
          <w:rFonts w:ascii="Times New Roman" w:hAnsi="Times New Roman" w:cs="Times New Roman"/>
          <w:sz w:val="24"/>
          <w:szCs w:val="24"/>
        </w:rPr>
        <w:t xml:space="preserve"> an SFSP application</w:t>
      </w:r>
      <w:r w:rsidR="54493931" w:rsidRPr="69879632">
        <w:rPr>
          <w:rFonts w:ascii="Times New Roman" w:hAnsi="Times New Roman" w:cs="Times New Roman"/>
          <w:sz w:val="24"/>
          <w:szCs w:val="24"/>
        </w:rPr>
        <w:t xml:space="preserve">, </w:t>
      </w:r>
      <w:r w:rsidR="732C2115" w:rsidRPr="69879632">
        <w:rPr>
          <w:rFonts w:ascii="Times New Roman" w:hAnsi="Times New Roman" w:cs="Times New Roman"/>
          <w:sz w:val="24"/>
          <w:szCs w:val="24"/>
        </w:rPr>
        <w:t>such as</w:t>
      </w:r>
      <w:r w:rsidR="1CA0DCB0" w:rsidRPr="69879632">
        <w:rPr>
          <w:rFonts w:ascii="Times New Roman" w:hAnsi="Times New Roman" w:cs="Times New Roman"/>
          <w:sz w:val="24"/>
          <w:szCs w:val="24"/>
        </w:rPr>
        <w:t xml:space="preserve"> confirmation of area eligibility, the non-discrimination statement, health and safety inspections, and documentation of tax-exempt status. [</w:t>
      </w:r>
      <w:r w:rsidR="62B4935E" w:rsidRPr="69879632">
        <w:rPr>
          <w:rFonts w:ascii="Times New Roman" w:hAnsi="Times New Roman" w:cs="Times New Roman"/>
          <w:sz w:val="24"/>
          <w:szCs w:val="24"/>
        </w:rPr>
        <w:t>CACFP</w:t>
      </w:r>
      <w:r w:rsidR="2DDF8B72" w:rsidRPr="69879632">
        <w:rPr>
          <w:rFonts w:ascii="Times New Roman" w:hAnsi="Times New Roman" w:cs="Times New Roman"/>
          <w:sz w:val="24"/>
          <w:szCs w:val="24"/>
        </w:rPr>
        <w:t xml:space="preserve"> 12</w:t>
      </w:r>
      <w:r w:rsidR="1CA0DCB0" w:rsidRPr="69879632">
        <w:rPr>
          <w:rFonts w:ascii="Times New Roman" w:hAnsi="Times New Roman" w:cs="Times New Roman"/>
          <w:sz w:val="24"/>
          <w:szCs w:val="24"/>
        </w:rPr>
        <w:t>-2013]</w:t>
      </w:r>
    </w:p>
    <w:p w14:paraId="1510E886" w14:textId="77777777" w:rsidR="002F62BD" w:rsidRDefault="4856C76A" w:rsidP="001557D7">
      <w:pPr>
        <w:pStyle w:val="ListParagraph"/>
        <w:numPr>
          <w:ilvl w:val="0"/>
          <w:numId w:val="9"/>
        </w:numPr>
        <w:autoSpaceDE w:val="0"/>
        <w:autoSpaceDN w:val="0"/>
        <w:adjustRightInd w:val="0"/>
        <w:spacing w:before="120" w:after="120" w:line="259" w:lineRule="auto"/>
        <w:contextualSpacing w:val="0"/>
        <w:rPr>
          <w:rFonts w:ascii="Times New Roman" w:hAnsi="Times New Roman" w:cs="Times New Roman"/>
          <w:sz w:val="24"/>
          <w:szCs w:val="24"/>
        </w:rPr>
      </w:pPr>
      <w:r w:rsidRPr="69879632">
        <w:rPr>
          <w:rFonts w:ascii="Times New Roman" w:hAnsi="Times New Roman" w:cs="Times New Roman"/>
          <w:sz w:val="24"/>
          <w:szCs w:val="24"/>
        </w:rPr>
        <w:t>Waive the requirement for conducting pre-approval visits of afterschool care centers that operated as SFSP sites. [CACFP 12-</w:t>
      </w:r>
      <w:r w:rsidR="2A05A794" w:rsidRPr="69879632">
        <w:rPr>
          <w:rFonts w:ascii="Times New Roman" w:hAnsi="Times New Roman" w:cs="Times New Roman"/>
          <w:sz w:val="24"/>
          <w:szCs w:val="24"/>
        </w:rPr>
        <w:t xml:space="preserve">2013] </w:t>
      </w:r>
    </w:p>
    <w:p w14:paraId="0FC513A3" w14:textId="30B46EF1" w:rsidR="0007775F" w:rsidRPr="00F2656B" w:rsidRDefault="2A05A794" w:rsidP="001557D7">
      <w:pPr>
        <w:pStyle w:val="ListParagraph"/>
        <w:numPr>
          <w:ilvl w:val="0"/>
          <w:numId w:val="9"/>
        </w:numPr>
        <w:autoSpaceDE w:val="0"/>
        <w:autoSpaceDN w:val="0"/>
        <w:adjustRightInd w:val="0"/>
        <w:spacing w:before="120" w:after="120" w:line="259" w:lineRule="auto"/>
        <w:contextualSpacing w:val="0"/>
        <w:rPr>
          <w:rFonts w:ascii="Times New Roman" w:hAnsi="Times New Roman" w:cs="Times New Roman"/>
          <w:sz w:val="24"/>
          <w:szCs w:val="24"/>
        </w:rPr>
      </w:pPr>
      <w:r w:rsidRPr="69879632">
        <w:rPr>
          <w:rFonts w:ascii="Times New Roman" w:hAnsi="Times New Roman" w:cs="Times New Roman"/>
          <w:sz w:val="24"/>
          <w:szCs w:val="24"/>
        </w:rPr>
        <w:t>Enter</w:t>
      </w:r>
      <w:r w:rsidR="4856C76A" w:rsidRPr="69879632">
        <w:rPr>
          <w:rFonts w:ascii="Times New Roman" w:hAnsi="Times New Roman" w:cs="Times New Roman"/>
          <w:sz w:val="24"/>
          <w:szCs w:val="24"/>
        </w:rPr>
        <w:t xml:space="preserve"> into a single permanent agreement with a program operator to approve its participation in both programs. [</w:t>
      </w:r>
      <w:r w:rsidR="579B0317" w:rsidRPr="69879632">
        <w:rPr>
          <w:rFonts w:ascii="Times New Roman" w:hAnsi="Times New Roman" w:cs="Times New Roman"/>
          <w:sz w:val="24"/>
          <w:szCs w:val="24"/>
        </w:rPr>
        <w:t xml:space="preserve">CACFP 03-2012, </w:t>
      </w:r>
      <w:r w:rsidR="4856C76A" w:rsidRPr="69879632">
        <w:rPr>
          <w:rFonts w:ascii="Times New Roman" w:hAnsi="Times New Roman" w:cs="Times New Roman"/>
          <w:sz w:val="24"/>
          <w:szCs w:val="24"/>
        </w:rPr>
        <w:t>SFSP 05-2012]</w:t>
      </w:r>
    </w:p>
    <w:p w14:paraId="53BF06C6" w14:textId="689A4277" w:rsidR="00CE04EC" w:rsidRDefault="00CE04EC" w:rsidP="00EB4729">
      <w:pPr>
        <w:spacing w:before="240" w:after="120"/>
        <w:rPr>
          <w:rFonts w:ascii="Times New Roman" w:hAnsi="Times New Roman" w:cs="Times New Roman"/>
          <w:sz w:val="24"/>
          <w:szCs w:val="24"/>
        </w:rPr>
      </w:pPr>
      <w:r w:rsidRPr="00CE04EC">
        <w:rPr>
          <w:rFonts w:ascii="Times New Roman" w:hAnsi="Times New Roman" w:cs="Times New Roman"/>
          <w:sz w:val="24"/>
          <w:szCs w:val="24"/>
          <w:u w:val="single"/>
        </w:rPr>
        <w:t>Creat</w:t>
      </w:r>
      <w:r>
        <w:rPr>
          <w:rFonts w:ascii="Times New Roman" w:hAnsi="Times New Roman" w:cs="Times New Roman"/>
          <w:sz w:val="24"/>
          <w:szCs w:val="24"/>
          <w:u w:val="single"/>
        </w:rPr>
        <w:t>e</w:t>
      </w:r>
      <w:r w:rsidRPr="00CE04EC">
        <w:rPr>
          <w:rFonts w:ascii="Times New Roman" w:hAnsi="Times New Roman" w:cs="Times New Roman"/>
          <w:sz w:val="24"/>
          <w:szCs w:val="24"/>
          <w:u w:val="single"/>
        </w:rPr>
        <w:t xml:space="preserve"> a single application process</w:t>
      </w:r>
      <w:r w:rsidR="00EF2D68">
        <w:rPr>
          <w:rFonts w:ascii="Times New Roman" w:hAnsi="Times New Roman" w:cs="Times New Roman"/>
          <w:sz w:val="24"/>
          <w:szCs w:val="24"/>
          <w:u w:val="single"/>
        </w:rPr>
        <w:t xml:space="preserve"> to streamline participation</w:t>
      </w:r>
      <w:r>
        <w:rPr>
          <w:rFonts w:ascii="Times New Roman" w:hAnsi="Times New Roman" w:cs="Times New Roman"/>
          <w:sz w:val="24"/>
          <w:szCs w:val="24"/>
        </w:rPr>
        <w:t>:</w:t>
      </w:r>
    </w:p>
    <w:p w14:paraId="79013FE5" w14:textId="4C1955B3" w:rsidR="000E6FBC" w:rsidRPr="007F3ED1" w:rsidRDefault="0EA468FC" w:rsidP="001557D7">
      <w:pPr>
        <w:spacing w:after="0"/>
        <w:rPr>
          <w:rFonts w:ascii="Times New Roman" w:hAnsi="Times New Roman" w:cs="Times New Roman"/>
          <w:sz w:val="24"/>
          <w:szCs w:val="24"/>
        </w:rPr>
      </w:pPr>
      <w:r w:rsidRPr="0EA468FC">
        <w:rPr>
          <w:rFonts w:ascii="Times New Roman" w:hAnsi="Times New Roman" w:cs="Times New Roman"/>
          <w:color w:val="000000" w:themeColor="text1"/>
          <w:sz w:val="24"/>
          <w:szCs w:val="24"/>
        </w:rPr>
        <w:t>A single SFSP and CACFP at-risk center application can</w:t>
      </w:r>
      <w:r w:rsidRPr="0EA468FC">
        <w:rPr>
          <w:rFonts w:ascii="Times New Roman" w:hAnsi="Times New Roman" w:cs="Times New Roman"/>
          <w:sz w:val="24"/>
          <w:szCs w:val="24"/>
        </w:rPr>
        <w:t xml:space="preserve"> eliminate duplication, make administration more cost-effective, and decrease paperwork burden. Here are options for State agencies to consider that build on the existing flexibilities (above) to simplify program operations. State agencies can use these options to create a single application process that will help experienced program operators transition seamlessly between CACFP and SFSP, with no break in service. A combined form also eliminates duplicate data fields and allows the State agency to review an application without cross-checking multiple documents. </w:t>
      </w:r>
    </w:p>
    <w:p w14:paraId="1C18D96E" w14:textId="77F0A981" w:rsidR="00F15E51" w:rsidRPr="00670357" w:rsidRDefault="79C8CFAC" w:rsidP="001557D7">
      <w:pPr>
        <w:pStyle w:val="ListParagraph"/>
        <w:numPr>
          <w:ilvl w:val="0"/>
          <w:numId w:val="9"/>
        </w:numPr>
        <w:autoSpaceDE w:val="0"/>
        <w:autoSpaceDN w:val="0"/>
        <w:adjustRightInd w:val="0"/>
        <w:spacing w:before="120" w:after="120" w:line="259" w:lineRule="auto"/>
        <w:contextualSpacing w:val="0"/>
        <w:rPr>
          <w:rFonts w:ascii="Times New Roman" w:hAnsi="Times New Roman" w:cs="Times New Roman"/>
          <w:sz w:val="24"/>
          <w:szCs w:val="24"/>
        </w:rPr>
      </w:pPr>
      <w:r w:rsidRPr="69879632">
        <w:rPr>
          <w:rFonts w:ascii="Times New Roman" w:hAnsi="Times New Roman" w:cs="Times New Roman"/>
          <w:sz w:val="24"/>
          <w:szCs w:val="24"/>
        </w:rPr>
        <w:t xml:space="preserve">Gather the requirements for experienced SFSP and CACFP operators into a single application. </w:t>
      </w:r>
      <w:r w:rsidR="7CC52C77" w:rsidRPr="69879632">
        <w:rPr>
          <w:rFonts w:ascii="Times New Roman" w:hAnsi="Times New Roman" w:cs="Times New Roman"/>
          <w:sz w:val="24"/>
          <w:szCs w:val="24"/>
        </w:rPr>
        <w:t>T</w:t>
      </w:r>
      <w:r w:rsidR="3015FF54" w:rsidRPr="69879632">
        <w:rPr>
          <w:rFonts w:ascii="Times New Roman" w:hAnsi="Times New Roman" w:cs="Times New Roman"/>
          <w:sz w:val="24"/>
          <w:szCs w:val="24"/>
        </w:rPr>
        <w:t>he State agency could create a single</w:t>
      </w:r>
      <w:r w:rsidR="7CC52C77" w:rsidRPr="69879632">
        <w:rPr>
          <w:rFonts w:ascii="Times New Roman" w:hAnsi="Times New Roman" w:cs="Times New Roman"/>
          <w:sz w:val="24"/>
          <w:szCs w:val="24"/>
        </w:rPr>
        <w:t>, simplified</w:t>
      </w:r>
      <w:r w:rsidR="3015FF54" w:rsidRPr="69879632">
        <w:rPr>
          <w:rFonts w:ascii="Times New Roman" w:hAnsi="Times New Roman" w:cs="Times New Roman"/>
          <w:sz w:val="24"/>
          <w:szCs w:val="24"/>
        </w:rPr>
        <w:t xml:space="preserve"> application for program operators in good standing </w:t>
      </w:r>
      <w:r w:rsidR="7CC52C77" w:rsidRPr="69879632">
        <w:rPr>
          <w:rFonts w:ascii="Times New Roman" w:hAnsi="Times New Roman" w:cs="Times New Roman"/>
          <w:sz w:val="24"/>
          <w:szCs w:val="24"/>
        </w:rPr>
        <w:t xml:space="preserve">that includes </w:t>
      </w:r>
      <w:r w:rsidR="3015FF54" w:rsidRPr="69879632">
        <w:rPr>
          <w:rFonts w:ascii="Times New Roman" w:hAnsi="Times New Roman" w:cs="Times New Roman"/>
          <w:sz w:val="24"/>
          <w:szCs w:val="24"/>
        </w:rPr>
        <w:t xml:space="preserve">the </w:t>
      </w:r>
      <w:r w:rsidR="43CEDE59" w:rsidRPr="69879632">
        <w:rPr>
          <w:rFonts w:ascii="Times New Roman" w:hAnsi="Times New Roman" w:cs="Times New Roman"/>
          <w:sz w:val="24"/>
          <w:szCs w:val="24"/>
        </w:rPr>
        <w:t>experienced SFSP sponsor</w:t>
      </w:r>
      <w:r w:rsidR="3015FF54" w:rsidRPr="69879632">
        <w:rPr>
          <w:rFonts w:ascii="Times New Roman" w:hAnsi="Times New Roman" w:cs="Times New Roman"/>
          <w:sz w:val="24"/>
          <w:szCs w:val="24"/>
        </w:rPr>
        <w:t xml:space="preserve"> requirements </w:t>
      </w:r>
      <w:r w:rsidR="43CEDE59" w:rsidRPr="69879632">
        <w:rPr>
          <w:rFonts w:ascii="Times New Roman" w:hAnsi="Times New Roman" w:cs="Times New Roman"/>
          <w:sz w:val="24"/>
          <w:szCs w:val="24"/>
        </w:rPr>
        <w:t>at</w:t>
      </w:r>
      <w:r w:rsidR="271C2FCC" w:rsidRPr="69879632">
        <w:rPr>
          <w:rFonts w:ascii="Times New Roman" w:hAnsi="Times New Roman" w:cs="Times New Roman"/>
          <w:sz w:val="24"/>
          <w:szCs w:val="24"/>
        </w:rPr>
        <w:t xml:space="preserve"> </w:t>
      </w:r>
      <w:r w:rsidR="31E52ED6">
        <w:br/>
      </w:r>
      <w:r w:rsidR="271C2FCC" w:rsidRPr="69879632">
        <w:rPr>
          <w:rFonts w:ascii="Times New Roman" w:hAnsi="Times New Roman" w:cs="Times New Roman"/>
          <w:sz w:val="24"/>
          <w:szCs w:val="24"/>
        </w:rPr>
        <w:t xml:space="preserve">7 CFR 225.6(c)(3) and </w:t>
      </w:r>
      <w:r w:rsidR="43CEDE59" w:rsidRPr="69879632">
        <w:rPr>
          <w:rFonts w:ascii="Times New Roman" w:hAnsi="Times New Roman" w:cs="Times New Roman"/>
          <w:sz w:val="24"/>
          <w:szCs w:val="24"/>
        </w:rPr>
        <w:t xml:space="preserve">annual certification for renewing CACFP institutions </w:t>
      </w:r>
      <w:r w:rsidR="271C2FCC" w:rsidRPr="69879632">
        <w:rPr>
          <w:rFonts w:ascii="Times New Roman" w:hAnsi="Times New Roman" w:cs="Times New Roman"/>
          <w:sz w:val="24"/>
          <w:szCs w:val="24"/>
        </w:rPr>
        <w:t xml:space="preserve">under </w:t>
      </w:r>
      <w:r w:rsidR="47AE70F5" w:rsidRPr="69879632">
        <w:rPr>
          <w:rFonts w:ascii="Times New Roman" w:hAnsi="Times New Roman" w:cs="Times New Roman"/>
          <w:sz w:val="24"/>
          <w:szCs w:val="24"/>
        </w:rPr>
        <w:t>CACFP 19-2011.</w:t>
      </w:r>
    </w:p>
    <w:p w14:paraId="4B965528" w14:textId="68F4EB8E" w:rsidR="00845253" w:rsidRPr="00670357" w:rsidRDefault="72973051" w:rsidP="00853362">
      <w:pPr>
        <w:pStyle w:val="ListParagraph"/>
        <w:numPr>
          <w:ilvl w:val="0"/>
          <w:numId w:val="9"/>
        </w:numPr>
        <w:autoSpaceDE w:val="0"/>
        <w:autoSpaceDN w:val="0"/>
        <w:adjustRightInd w:val="0"/>
        <w:spacing w:before="120" w:after="120" w:line="259" w:lineRule="auto"/>
        <w:contextualSpacing w:val="0"/>
        <w:rPr>
          <w:rFonts w:ascii="Times New Roman" w:hAnsi="Times New Roman" w:cs="Times New Roman"/>
          <w:sz w:val="24"/>
          <w:szCs w:val="24"/>
        </w:rPr>
      </w:pPr>
      <w:r w:rsidRPr="69879632">
        <w:rPr>
          <w:rFonts w:ascii="Times New Roman" w:hAnsi="Times New Roman" w:cs="Times New Roman"/>
          <w:sz w:val="24"/>
          <w:szCs w:val="24"/>
        </w:rPr>
        <w:t xml:space="preserve">Shorten the application </w:t>
      </w:r>
      <w:r w:rsidR="69C0BDE9" w:rsidRPr="69879632">
        <w:rPr>
          <w:rFonts w:ascii="Times New Roman" w:hAnsi="Times New Roman" w:cs="Times New Roman"/>
          <w:sz w:val="24"/>
          <w:szCs w:val="24"/>
        </w:rPr>
        <w:t xml:space="preserve">for participating program operators </w:t>
      </w:r>
      <w:r w:rsidRPr="69879632">
        <w:rPr>
          <w:rFonts w:ascii="Times New Roman" w:hAnsi="Times New Roman" w:cs="Times New Roman"/>
          <w:sz w:val="24"/>
          <w:szCs w:val="24"/>
        </w:rPr>
        <w:t xml:space="preserve">by </w:t>
      </w:r>
      <w:r w:rsidR="69C0BDE9" w:rsidRPr="69879632">
        <w:rPr>
          <w:rFonts w:ascii="Times New Roman" w:hAnsi="Times New Roman" w:cs="Times New Roman"/>
          <w:sz w:val="24"/>
          <w:szCs w:val="24"/>
        </w:rPr>
        <w:t xml:space="preserve">only </w:t>
      </w:r>
      <w:r w:rsidR="53E1C2FF" w:rsidRPr="69879632">
        <w:rPr>
          <w:rFonts w:ascii="Times New Roman" w:hAnsi="Times New Roman" w:cs="Times New Roman"/>
          <w:sz w:val="24"/>
          <w:szCs w:val="24"/>
        </w:rPr>
        <w:t xml:space="preserve">requesting information that is necessary to enable the State agency to assess the viability of the applicant or that is </w:t>
      </w:r>
      <w:r w:rsidRPr="69879632">
        <w:rPr>
          <w:rFonts w:ascii="Times New Roman" w:hAnsi="Times New Roman" w:cs="Times New Roman"/>
          <w:sz w:val="24"/>
          <w:szCs w:val="24"/>
        </w:rPr>
        <w:t xml:space="preserve">likely to change from year to year. </w:t>
      </w:r>
      <w:r w:rsidR="69C0BDE9" w:rsidRPr="69879632">
        <w:rPr>
          <w:rFonts w:ascii="Times New Roman" w:hAnsi="Times New Roman" w:cs="Times New Roman"/>
          <w:sz w:val="24"/>
          <w:szCs w:val="24"/>
        </w:rPr>
        <w:t>It would be useful to review</w:t>
      </w:r>
      <w:r w:rsidRPr="69879632">
        <w:rPr>
          <w:rFonts w:ascii="Times New Roman" w:hAnsi="Times New Roman" w:cs="Times New Roman"/>
          <w:sz w:val="24"/>
          <w:szCs w:val="24"/>
        </w:rPr>
        <w:t xml:space="preserve"> the application </w:t>
      </w:r>
      <w:r w:rsidR="69C0BDE9" w:rsidRPr="69879632">
        <w:rPr>
          <w:rFonts w:ascii="Times New Roman" w:hAnsi="Times New Roman" w:cs="Times New Roman"/>
          <w:sz w:val="24"/>
          <w:szCs w:val="24"/>
        </w:rPr>
        <w:t xml:space="preserve">form </w:t>
      </w:r>
      <w:r w:rsidRPr="69879632">
        <w:rPr>
          <w:rFonts w:ascii="Times New Roman" w:hAnsi="Times New Roman" w:cs="Times New Roman"/>
          <w:sz w:val="24"/>
          <w:szCs w:val="24"/>
        </w:rPr>
        <w:t xml:space="preserve">to ensure that only the </w:t>
      </w:r>
      <w:r w:rsidR="69C0BDE9" w:rsidRPr="69879632">
        <w:rPr>
          <w:rFonts w:ascii="Times New Roman" w:hAnsi="Times New Roman" w:cs="Times New Roman"/>
          <w:sz w:val="24"/>
          <w:szCs w:val="24"/>
        </w:rPr>
        <w:t xml:space="preserve">most essential </w:t>
      </w:r>
      <w:r w:rsidRPr="69879632">
        <w:rPr>
          <w:rFonts w:ascii="Times New Roman" w:hAnsi="Times New Roman" w:cs="Times New Roman"/>
          <w:sz w:val="24"/>
          <w:szCs w:val="24"/>
        </w:rPr>
        <w:t>information is collected. Extremely long applications have been cited as a burden and a barrier to participation.</w:t>
      </w:r>
    </w:p>
    <w:p w14:paraId="73594121" w14:textId="7F26C868" w:rsidR="003F4A56" w:rsidRPr="00B010E4" w:rsidRDefault="148D6653" w:rsidP="00B010E4">
      <w:pPr>
        <w:pStyle w:val="ListParagraph"/>
        <w:numPr>
          <w:ilvl w:val="0"/>
          <w:numId w:val="9"/>
        </w:numPr>
        <w:autoSpaceDE w:val="0"/>
        <w:autoSpaceDN w:val="0"/>
        <w:adjustRightInd w:val="0"/>
        <w:spacing w:before="120" w:after="120" w:line="259" w:lineRule="auto"/>
        <w:contextualSpacing w:val="0"/>
        <w:rPr>
          <w:rFonts w:ascii="Times New Roman" w:hAnsi="Times New Roman" w:cs="Times New Roman"/>
          <w:sz w:val="24"/>
          <w:szCs w:val="24"/>
        </w:rPr>
      </w:pPr>
      <w:r w:rsidRPr="69879632">
        <w:rPr>
          <w:rFonts w:ascii="Times New Roman" w:hAnsi="Times New Roman" w:cs="Times New Roman"/>
          <w:sz w:val="24"/>
          <w:szCs w:val="24"/>
        </w:rPr>
        <w:t xml:space="preserve">Automate the application process. </w:t>
      </w:r>
      <w:r w:rsidR="00357CD1">
        <w:rPr>
          <w:rFonts w:ascii="Times New Roman" w:hAnsi="Times New Roman" w:cs="Times New Roman"/>
          <w:sz w:val="24"/>
          <w:szCs w:val="24"/>
        </w:rPr>
        <w:t xml:space="preserve">While </w:t>
      </w:r>
      <w:r w:rsidR="00357CD1" w:rsidRPr="00357CD1">
        <w:rPr>
          <w:rFonts w:ascii="Times New Roman" w:hAnsi="Times New Roman" w:cs="Times New Roman"/>
          <w:sz w:val="24"/>
          <w:szCs w:val="24"/>
        </w:rPr>
        <w:t xml:space="preserve">some </w:t>
      </w:r>
      <w:r w:rsidR="00357CD1">
        <w:rPr>
          <w:rFonts w:ascii="Times New Roman" w:hAnsi="Times New Roman" w:cs="Times New Roman"/>
          <w:sz w:val="24"/>
          <w:szCs w:val="24"/>
        </w:rPr>
        <w:t>S</w:t>
      </w:r>
      <w:r w:rsidR="00357CD1" w:rsidRPr="00357CD1">
        <w:rPr>
          <w:rFonts w:ascii="Times New Roman" w:hAnsi="Times New Roman" w:cs="Times New Roman"/>
          <w:sz w:val="24"/>
          <w:szCs w:val="24"/>
        </w:rPr>
        <w:t xml:space="preserve">tates continue to rely on paper, </w:t>
      </w:r>
      <w:r w:rsidR="00A13212">
        <w:rPr>
          <w:rFonts w:ascii="Times New Roman" w:hAnsi="Times New Roman" w:cs="Times New Roman"/>
          <w:sz w:val="24"/>
          <w:szCs w:val="24"/>
        </w:rPr>
        <w:t xml:space="preserve">FNS </w:t>
      </w:r>
      <w:r w:rsidR="00357CD1" w:rsidRPr="00357CD1">
        <w:rPr>
          <w:rFonts w:ascii="Times New Roman" w:hAnsi="Times New Roman" w:cs="Times New Roman"/>
          <w:sz w:val="24"/>
          <w:szCs w:val="24"/>
        </w:rPr>
        <w:t>ha</w:t>
      </w:r>
      <w:r w:rsidR="009A4E85">
        <w:rPr>
          <w:rFonts w:ascii="Times New Roman" w:hAnsi="Times New Roman" w:cs="Times New Roman"/>
          <w:sz w:val="24"/>
          <w:szCs w:val="24"/>
        </w:rPr>
        <w:t>s</w:t>
      </w:r>
      <w:r w:rsidR="00357CD1" w:rsidRPr="00357CD1">
        <w:rPr>
          <w:rFonts w:ascii="Times New Roman" w:hAnsi="Times New Roman" w:cs="Times New Roman"/>
          <w:sz w:val="24"/>
          <w:szCs w:val="24"/>
        </w:rPr>
        <w:t xml:space="preserve"> seen more use of </w:t>
      </w:r>
      <w:r w:rsidR="009A4E85">
        <w:rPr>
          <w:rFonts w:ascii="Times New Roman" w:hAnsi="Times New Roman" w:cs="Times New Roman"/>
          <w:sz w:val="24"/>
          <w:szCs w:val="24"/>
        </w:rPr>
        <w:t>technology</w:t>
      </w:r>
      <w:r w:rsidR="00357CD1" w:rsidRPr="00357CD1">
        <w:rPr>
          <w:rFonts w:ascii="Times New Roman" w:hAnsi="Times New Roman" w:cs="Times New Roman"/>
          <w:sz w:val="24"/>
          <w:szCs w:val="24"/>
        </w:rPr>
        <w:t xml:space="preserve"> in recent years and support</w:t>
      </w:r>
      <w:r w:rsidR="00495BE2">
        <w:rPr>
          <w:rFonts w:ascii="Times New Roman" w:hAnsi="Times New Roman" w:cs="Times New Roman"/>
          <w:sz w:val="24"/>
          <w:szCs w:val="24"/>
        </w:rPr>
        <w:t>s</w:t>
      </w:r>
      <w:r w:rsidR="00357CD1" w:rsidRPr="00357CD1">
        <w:rPr>
          <w:rFonts w:ascii="Times New Roman" w:hAnsi="Times New Roman" w:cs="Times New Roman"/>
          <w:sz w:val="24"/>
          <w:szCs w:val="24"/>
        </w:rPr>
        <w:t xml:space="preserve"> </w:t>
      </w:r>
      <w:r w:rsidR="009A4E85">
        <w:rPr>
          <w:rFonts w:ascii="Times New Roman" w:hAnsi="Times New Roman" w:cs="Times New Roman"/>
          <w:sz w:val="24"/>
          <w:szCs w:val="24"/>
        </w:rPr>
        <w:t>those endeavors</w:t>
      </w:r>
      <w:r w:rsidR="00357CD1" w:rsidRPr="00357CD1">
        <w:rPr>
          <w:rFonts w:ascii="Times New Roman" w:hAnsi="Times New Roman" w:cs="Times New Roman"/>
          <w:sz w:val="24"/>
          <w:szCs w:val="24"/>
        </w:rPr>
        <w:t xml:space="preserve"> as a streamlining option.</w:t>
      </w:r>
      <w:r w:rsidR="009A4E85">
        <w:rPr>
          <w:rFonts w:ascii="Times New Roman" w:hAnsi="Times New Roman" w:cs="Times New Roman"/>
          <w:sz w:val="24"/>
          <w:szCs w:val="24"/>
        </w:rPr>
        <w:t xml:space="preserve"> </w:t>
      </w:r>
    </w:p>
    <w:p w14:paraId="588A38DC" w14:textId="21074932" w:rsidR="003F4A56" w:rsidRDefault="148D6653" w:rsidP="00953198">
      <w:pPr>
        <w:pStyle w:val="ListParagraph"/>
        <w:numPr>
          <w:ilvl w:val="0"/>
          <w:numId w:val="9"/>
        </w:numPr>
        <w:autoSpaceDE w:val="0"/>
        <w:autoSpaceDN w:val="0"/>
        <w:adjustRightInd w:val="0"/>
        <w:spacing w:before="120" w:after="120" w:line="259" w:lineRule="auto"/>
        <w:contextualSpacing w:val="0"/>
        <w:rPr>
          <w:rFonts w:ascii="Times New Roman" w:hAnsi="Times New Roman" w:cs="Times New Roman"/>
          <w:sz w:val="24"/>
          <w:szCs w:val="24"/>
        </w:rPr>
      </w:pPr>
      <w:r w:rsidRPr="69879632">
        <w:rPr>
          <w:rFonts w:ascii="Times New Roman" w:hAnsi="Times New Roman" w:cs="Times New Roman"/>
          <w:sz w:val="24"/>
          <w:szCs w:val="24"/>
        </w:rPr>
        <w:t xml:space="preserve">Streamline site application requirements. </w:t>
      </w:r>
      <w:r w:rsidR="1CA0DCB0" w:rsidRPr="69879632">
        <w:rPr>
          <w:rFonts w:ascii="Times New Roman" w:hAnsi="Times New Roman" w:cs="Times New Roman"/>
          <w:sz w:val="24"/>
          <w:szCs w:val="24"/>
        </w:rPr>
        <w:t>For example, summer meal s</w:t>
      </w:r>
      <w:r w:rsidRPr="69879632">
        <w:rPr>
          <w:rFonts w:ascii="Times New Roman" w:hAnsi="Times New Roman" w:cs="Times New Roman"/>
          <w:sz w:val="24"/>
          <w:szCs w:val="24"/>
        </w:rPr>
        <w:t xml:space="preserve">ites that also provide afterschool care meals do not have to re-establish area eligibility </w:t>
      </w:r>
      <w:r w:rsidR="410570D8" w:rsidRPr="69879632">
        <w:rPr>
          <w:rFonts w:ascii="Times New Roman" w:hAnsi="Times New Roman" w:cs="Times New Roman"/>
          <w:sz w:val="24"/>
          <w:szCs w:val="24"/>
        </w:rPr>
        <w:t>(</w:t>
      </w:r>
      <w:proofErr w:type="gramStart"/>
      <w:r w:rsidR="410570D8" w:rsidRPr="69879632">
        <w:rPr>
          <w:rFonts w:ascii="Times New Roman" w:hAnsi="Times New Roman" w:cs="Times New Roman"/>
          <w:sz w:val="24"/>
          <w:szCs w:val="24"/>
        </w:rPr>
        <w:t>as long as</w:t>
      </w:r>
      <w:proofErr w:type="gramEnd"/>
      <w:r w:rsidR="410570D8" w:rsidRPr="69879632">
        <w:rPr>
          <w:rFonts w:ascii="Times New Roman" w:hAnsi="Times New Roman" w:cs="Times New Roman"/>
          <w:sz w:val="24"/>
          <w:szCs w:val="24"/>
        </w:rPr>
        <w:t xml:space="preserve"> it was based on school data</w:t>
      </w:r>
      <w:r w:rsidR="500146C4" w:rsidRPr="69879632">
        <w:rPr>
          <w:rFonts w:ascii="Times New Roman" w:hAnsi="Times New Roman" w:cs="Times New Roman"/>
          <w:sz w:val="24"/>
          <w:szCs w:val="24"/>
        </w:rPr>
        <w:t xml:space="preserve"> </w:t>
      </w:r>
      <w:r w:rsidR="59E0AD73" w:rsidRPr="69879632">
        <w:rPr>
          <w:rFonts w:ascii="Times New Roman" w:hAnsi="Times New Roman" w:cs="Times New Roman"/>
          <w:sz w:val="24"/>
          <w:szCs w:val="24"/>
        </w:rPr>
        <w:t xml:space="preserve">obtained </w:t>
      </w:r>
      <w:r w:rsidR="500146C4" w:rsidRPr="69879632">
        <w:rPr>
          <w:rFonts w:ascii="Times New Roman" w:hAnsi="Times New Roman" w:cs="Times New Roman"/>
          <w:sz w:val="24"/>
          <w:szCs w:val="24"/>
        </w:rPr>
        <w:t xml:space="preserve">within the past </w:t>
      </w:r>
      <w:r w:rsidR="59E0AD73" w:rsidRPr="69879632">
        <w:rPr>
          <w:rFonts w:ascii="Times New Roman" w:hAnsi="Times New Roman" w:cs="Times New Roman"/>
          <w:sz w:val="24"/>
          <w:szCs w:val="24"/>
        </w:rPr>
        <w:t>5</w:t>
      </w:r>
      <w:r w:rsidR="500146C4" w:rsidRPr="69879632">
        <w:rPr>
          <w:rFonts w:ascii="Times New Roman" w:hAnsi="Times New Roman" w:cs="Times New Roman"/>
          <w:sz w:val="24"/>
          <w:szCs w:val="24"/>
        </w:rPr>
        <w:t xml:space="preserve"> years</w:t>
      </w:r>
      <w:r w:rsidR="410570D8" w:rsidRPr="69879632">
        <w:rPr>
          <w:rFonts w:ascii="Times New Roman" w:hAnsi="Times New Roman" w:cs="Times New Roman"/>
          <w:sz w:val="24"/>
          <w:szCs w:val="24"/>
        </w:rPr>
        <w:t xml:space="preserve">) </w:t>
      </w:r>
      <w:r w:rsidRPr="69879632">
        <w:rPr>
          <w:rFonts w:ascii="Times New Roman" w:hAnsi="Times New Roman" w:cs="Times New Roman"/>
          <w:sz w:val="24"/>
          <w:szCs w:val="24"/>
        </w:rPr>
        <w:t>or repeat the health and safety inspection</w:t>
      </w:r>
      <w:r w:rsidR="59E0AD73" w:rsidRPr="69879632">
        <w:rPr>
          <w:rFonts w:ascii="Times New Roman" w:hAnsi="Times New Roman" w:cs="Times New Roman"/>
          <w:sz w:val="24"/>
          <w:szCs w:val="24"/>
        </w:rPr>
        <w:t>,</w:t>
      </w:r>
      <w:r w:rsidR="31CBA4F4" w:rsidRPr="69879632">
        <w:rPr>
          <w:rFonts w:ascii="Times New Roman" w:hAnsi="Times New Roman" w:cs="Times New Roman"/>
          <w:sz w:val="24"/>
          <w:szCs w:val="24"/>
        </w:rPr>
        <w:t xml:space="preserve"> if it is still current</w:t>
      </w:r>
      <w:r w:rsidRPr="69879632">
        <w:rPr>
          <w:rFonts w:ascii="Times New Roman" w:hAnsi="Times New Roman" w:cs="Times New Roman"/>
          <w:sz w:val="24"/>
          <w:szCs w:val="24"/>
        </w:rPr>
        <w:t>.</w:t>
      </w:r>
    </w:p>
    <w:p w14:paraId="5D4DD055" w14:textId="720CB617" w:rsidR="00BC5DC4" w:rsidRPr="00BC5DC4" w:rsidRDefault="132ECF34" w:rsidP="3A134E42">
      <w:pPr>
        <w:pStyle w:val="ListParagraph"/>
        <w:numPr>
          <w:ilvl w:val="0"/>
          <w:numId w:val="9"/>
        </w:numPr>
        <w:autoSpaceDE w:val="0"/>
        <w:autoSpaceDN w:val="0"/>
        <w:adjustRightInd w:val="0"/>
        <w:spacing w:before="120" w:after="120" w:line="259" w:lineRule="auto"/>
        <w:rPr>
          <w:rFonts w:ascii="Times New Roman" w:hAnsi="Times New Roman" w:cs="Times New Roman"/>
          <w:sz w:val="24"/>
          <w:szCs w:val="24"/>
        </w:rPr>
      </w:pPr>
      <w:r w:rsidRPr="69879632">
        <w:rPr>
          <w:rFonts w:ascii="Times New Roman" w:hAnsi="Times New Roman" w:cs="Times New Roman"/>
          <w:sz w:val="24"/>
          <w:szCs w:val="24"/>
        </w:rPr>
        <w:lastRenderedPageBreak/>
        <w:t xml:space="preserve">Modify training requirements. Program operators providing afterschool meals are not required to attend training prior to submitting an SFSP application. </w:t>
      </w:r>
      <w:r w:rsidR="14B440F7" w:rsidRPr="69879632">
        <w:rPr>
          <w:rFonts w:ascii="Times New Roman" w:hAnsi="Times New Roman" w:cs="Times New Roman"/>
          <w:sz w:val="24"/>
          <w:szCs w:val="24"/>
        </w:rPr>
        <w:t>State</w:t>
      </w:r>
      <w:r w:rsidR="46157F12" w:rsidRPr="69879632">
        <w:rPr>
          <w:rFonts w:ascii="Times New Roman" w:hAnsi="Times New Roman" w:cs="Times New Roman"/>
          <w:sz w:val="24"/>
          <w:szCs w:val="24"/>
        </w:rPr>
        <w:t xml:space="preserve"> agencies that choose to</w:t>
      </w:r>
      <w:r w:rsidRPr="69879632">
        <w:rPr>
          <w:rFonts w:ascii="Times New Roman" w:hAnsi="Times New Roman" w:cs="Times New Roman"/>
          <w:sz w:val="24"/>
          <w:szCs w:val="24"/>
        </w:rPr>
        <w:t xml:space="preserve"> include training as part of the application process could </w:t>
      </w:r>
      <w:r w:rsidR="46157F12" w:rsidRPr="69879632">
        <w:rPr>
          <w:rFonts w:ascii="Times New Roman" w:hAnsi="Times New Roman" w:cs="Times New Roman"/>
          <w:sz w:val="24"/>
          <w:szCs w:val="24"/>
        </w:rPr>
        <w:t xml:space="preserve">modify the scope of the training </w:t>
      </w:r>
      <w:r w:rsidRPr="69879632">
        <w:rPr>
          <w:rFonts w:ascii="Times New Roman" w:hAnsi="Times New Roman" w:cs="Times New Roman"/>
          <w:sz w:val="24"/>
          <w:szCs w:val="24"/>
        </w:rPr>
        <w:t xml:space="preserve">for experienced program operators. If a State agency provides training on </w:t>
      </w:r>
      <w:r w:rsidR="0BBB82BD" w:rsidRPr="69879632">
        <w:rPr>
          <w:rFonts w:ascii="Times New Roman" w:hAnsi="Times New Roman" w:cs="Times New Roman"/>
          <w:sz w:val="24"/>
          <w:szCs w:val="24"/>
        </w:rPr>
        <w:t xml:space="preserve">the specific requirements of each </w:t>
      </w:r>
      <w:r w:rsidR="0A3AA557" w:rsidRPr="69879632">
        <w:rPr>
          <w:rFonts w:ascii="Times New Roman" w:hAnsi="Times New Roman" w:cs="Times New Roman"/>
          <w:sz w:val="24"/>
          <w:szCs w:val="24"/>
        </w:rPr>
        <w:t>program during</w:t>
      </w:r>
      <w:r w:rsidRPr="69879632">
        <w:rPr>
          <w:rFonts w:ascii="Times New Roman" w:hAnsi="Times New Roman" w:cs="Times New Roman"/>
          <w:sz w:val="24"/>
          <w:szCs w:val="24"/>
        </w:rPr>
        <w:t xml:space="preserve"> the same session, there may be no need for program operators to attend separate trainings.</w:t>
      </w:r>
    </w:p>
    <w:p w14:paraId="04E9AC3F" w14:textId="1D9B5097" w:rsidR="00202ADF" w:rsidRPr="0062420C" w:rsidRDefault="0EA468FC" w:rsidP="0062420C">
      <w:pPr>
        <w:autoSpaceDE w:val="0"/>
        <w:autoSpaceDN w:val="0"/>
        <w:adjustRightInd w:val="0"/>
        <w:spacing w:before="240" w:after="120"/>
        <w:rPr>
          <w:rFonts w:ascii="Times New Roman" w:hAnsi="Times New Roman" w:cs="Times New Roman"/>
          <w:sz w:val="24"/>
          <w:szCs w:val="24"/>
        </w:rPr>
      </w:pPr>
      <w:r w:rsidRPr="0EA468FC">
        <w:rPr>
          <w:rFonts w:ascii="Times New Roman" w:hAnsi="Times New Roman" w:cs="Times New Roman"/>
          <w:sz w:val="24"/>
          <w:szCs w:val="24"/>
          <w:u w:val="single"/>
        </w:rPr>
        <w:t>Examine the application process to find additional opportunities for reducing paperwork for States and program operators</w:t>
      </w:r>
      <w:r w:rsidRPr="0EA468FC">
        <w:rPr>
          <w:rFonts w:ascii="Times New Roman" w:hAnsi="Times New Roman" w:cs="Times New Roman"/>
          <w:sz w:val="24"/>
          <w:szCs w:val="24"/>
        </w:rPr>
        <w:t xml:space="preserve">: </w:t>
      </w:r>
    </w:p>
    <w:p w14:paraId="38E89A43" w14:textId="77777777" w:rsidR="001557D7" w:rsidRDefault="0EA468FC" w:rsidP="001557D7">
      <w:pPr>
        <w:autoSpaceDE w:val="0"/>
        <w:autoSpaceDN w:val="0"/>
        <w:adjustRightInd w:val="0"/>
        <w:spacing w:after="0"/>
        <w:rPr>
          <w:rFonts w:ascii="Times New Roman" w:hAnsi="Times New Roman" w:cs="Times New Roman"/>
          <w:sz w:val="24"/>
          <w:szCs w:val="24"/>
        </w:rPr>
      </w:pPr>
      <w:r w:rsidRPr="0EA468FC">
        <w:rPr>
          <w:rFonts w:ascii="Times New Roman" w:hAnsi="Times New Roman" w:cs="Times New Roman"/>
          <w:sz w:val="24"/>
          <w:szCs w:val="24"/>
        </w:rPr>
        <w:t xml:space="preserve">This guidance highlights multiple options that are available to help State agencies design an effective application process that will maintain integrity, while reducing paperwork. For State agencies beginning this effort, an assessment of current State policies to identify opportunities to streamline the application process may be a good starting point. If current State policies do not utilize existing flexibilities, State agencies can take the next step to identify actions that would streamline the application process. </w:t>
      </w:r>
    </w:p>
    <w:p w14:paraId="66E7203F" w14:textId="77777777" w:rsidR="001557D7" w:rsidRDefault="001557D7" w:rsidP="00596191">
      <w:pPr>
        <w:autoSpaceDE w:val="0"/>
        <w:autoSpaceDN w:val="0"/>
        <w:adjustRightInd w:val="0"/>
        <w:spacing w:after="0"/>
        <w:rPr>
          <w:rFonts w:ascii="Times New Roman" w:hAnsi="Times New Roman" w:cs="Times New Roman"/>
          <w:sz w:val="24"/>
          <w:szCs w:val="24"/>
        </w:rPr>
      </w:pPr>
    </w:p>
    <w:p w14:paraId="421210D7" w14:textId="2906AE1B" w:rsidR="007C36F8" w:rsidRDefault="0EA468FC" w:rsidP="001557D7">
      <w:pPr>
        <w:autoSpaceDE w:val="0"/>
        <w:autoSpaceDN w:val="0"/>
        <w:adjustRightInd w:val="0"/>
        <w:spacing w:after="0"/>
        <w:rPr>
          <w:rFonts w:ascii="Times New Roman" w:hAnsi="Times New Roman" w:cs="Times New Roman"/>
          <w:sz w:val="24"/>
          <w:szCs w:val="24"/>
        </w:rPr>
      </w:pPr>
      <w:r w:rsidRPr="3A134E42">
        <w:rPr>
          <w:rFonts w:ascii="Times New Roman" w:hAnsi="Times New Roman" w:cs="Times New Roman"/>
          <w:sz w:val="24"/>
          <w:szCs w:val="24"/>
        </w:rPr>
        <w:t xml:space="preserve">Some States have already implemented streamlining efforts. For example, </w:t>
      </w:r>
      <w:r w:rsidR="007200CC">
        <w:rPr>
          <w:rFonts w:ascii="Times New Roman" w:hAnsi="Times New Roman" w:cs="Times New Roman"/>
          <w:sz w:val="24"/>
          <w:szCs w:val="24"/>
        </w:rPr>
        <w:t>one State</w:t>
      </w:r>
      <w:r w:rsidRPr="3A134E42">
        <w:rPr>
          <w:rFonts w:ascii="Times New Roman" w:hAnsi="Times New Roman" w:cs="Times New Roman"/>
          <w:sz w:val="24"/>
          <w:szCs w:val="24"/>
        </w:rPr>
        <w:t xml:space="preserve"> pre-populates data from the previous year’s application. The State agency’s system includes built in edit checks to identify the data fields that must be updated. </w:t>
      </w:r>
    </w:p>
    <w:p w14:paraId="4FD2E112" w14:textId="77777777" w:rsidR="007C36F8" w:rsidRDefault="007C36F8" w:rsidP="001557D7">
      <w:pPr>
        <w:autoSpaceDE w:val="0"/>
        <w:autoSpaceDN w:val="0"/>
        <w:adjustRightInd w:val="0"/>
        <w:spacing w:after="0"/>
        <w:rPr>
          <w:rFonts w:ascii="Times New Roman" w:hAnsi="Times New Roman" w:cs="Times New Roman"/>
          <w:sz w:val="24"/>
          <w:szCs w:val="24"/>
        </w:rPr>
      </w:pPr>
    </w:p>
    <w:p w14:paraId="087419FC" w14:textId="2B815768" w:rsidR="00596191" w:rsidRDefault="007200CC" w:rsidP="00596191">
      <w:pPr>
        <w:spacing w:after="0"/>
        <w:rPr>
          <w:rFonts w:ascii="Times New Roman" w:eastAsia="Calibri" w:hAnsi="Times New Roman" w:cs="Times New Roman"/>
          <w:color w:val="000000" w:themeColor="text1"/>
          <w:sz w:val="24"/>
          <w:szCs w:val="24"/>
        </w:rPr>
      </w:pPr>
      <w:r>
        <w:rPr>
          <w:rFonts w:ascii="Times New Roman" w:hAnsi="Times New Roman" w:cs="Times New Roman"/>
          <w:sz w:val="24"/>
          <w:szCs w:val="24"/>
        </w:rPr>
        <w:t>Another State</w:t>
      </w:r>
      <w:r w:rsidR="0EA468FC" w:rsidRPr="0EA468FC">
        <w:rPr>
          <w:rFonts w:ascii="Times New Roman" w:hAnsi="Times New Roman" w:cs="Times New Roman"/>
          <w:sz w:val="24"/>
          <w:szCs w:val="24"/>
        </w:rPr>
        <w:t xml:space="preserve"> uses documentation that has already been collected for participation in SFSP to shorten the CACFP application for SFSP sponsors. Instead of asking for duplicate information from an SFSP sponsor applying to serve CACFP afterschool care meals, the State agency requests only information that is not available from SFSP. The process is further streamlined for school sponsors that apply to participate in CACFP because</w:t>
      </w:r>
      <w:r w:rsidR="0EA468FC" w:rsidRPr="0EA468FC">
        <w:rPr>
          <w:rFonts w:ascii="Times New Roman" w:eastAsia="Calibri" w:hAnsi="Times New Roman" w:cs="Times New Roman"/>
          <w:color w:val="000000" w:themeColor="text1"/>
          <w:sz w:val="24"/>
          <w:szCs w:val="24"/>
        </w:rPr>
        <w:t xml:space="preserve"> they are not required to submit budgets or management plans.</w:t>
      </w:r>
    </w:p>
    <w:p w14:paraId="78D7E8CD" w14:textId="77777777" w:rsidR="00596191" w:rsidRDefault="00596191" w:rsidP="00596191">
      <w:pPr>
        <w:spacing w:after="0"/>
        <w:rPr>
          <w:rFonts w:ascii="Times New Roman" w:eastAsia="Calibri" w:hAnsi="Times New Roman" w:cs="Times New Roman"/>
          <w:color w:val="000000" w:themeColor="text1"/>
          <w:sz w:val="24"/>
          <w:szCs w:val="24"/>
        </w:rPr>
      </w:pPr>
    </w:p>
    <w:p w14:paraId="4E92F5FC" w14:textId="71386804" w:rsidR="00287967" w:rsidRDefault="00F32E0B" w:rsidP="00F32E0B">
      <w:pPr>
        <w:spacing w:after="0"/>
        <w:rPr>
          <w:rFonts w:ascii="Times New Roman" w:hAnsi="Times New Roman" w:cs="Times New Roman"/>
          <w:sz w:val="24"/>
          <w:szCs w:val="24"/>
        </w:rPr>
      </w:pPr>
      <w:r w:rsidRPr="3A134E42">
        <w:rPr>
          <w:rFonts w:ascii="Times New Roman" w:eastAsia="Calibri" w:hAnsi="Times New Roman" w:cs="Times New Roman"/>
          <w:color w:val="000000" w:themeColor="text1"/>
          <w:sz w:val="24"/>
          <w:szCs w:val="24"/>
        </w:rPr>
        <w:t>Many of the options suggested in this guidance may also be useful in streamlining the application process in States where there are multiple Child Nutrition Program agencies. However, FNS recognizes that gaps in information collection and verification could arise</w:t>
      </w:r>
      <w:r w:rsidR="43337769" w:rsidRPr="3A134E42">
        <w:rPr>
          <w:rFonts w:ascii="Times New Roman" w:eastAsia="Calibri" w:hAnsi="Times New Roman" w:cs="Times New Roman"/>
          <w:color w:val="000000" w:themeColor="text1"/>
          <w:sz w:val="24"/>
          <w:szCs w:val="24"/>
        </w:rPr>
        <w:t xml:space="preserve"> in this unique circumstance</w:t>
      </w:r>
      <w:r w:rsidRPr="3A134E42">
        <w:rPr>
          <w:rFonts w:ascii="Times New Roman" w:eastAsia="Calibri" w:hAnsi="Times New Roman" w:cs="Times New Roman"/>
          <w:color w:val="000000" w:themeColor="text1"/>
          <w:sz w:val="24"/>
          <w:szCs w:val="24"/>
        </w:rPr>
        <w:t xml:space="preserve">. Engagement through memoranda of understanding, data sharing agreements, and routine communication among administering agencies </w:t>
      </w:r>
      <w:r w:rsidR="009133EA" w:rsidRPr="3A134E42">
        <w:rPr>
          <w:rFonts w:ascii="Times New Roman" w:eastAsia="Calibri" w:hAnsi="Times New Roman" w:cs="Times New Roman"/>
          <w:color w:val="000000" w:themeColor="text1"/>
          <w:sz w:val="24"/>
          <w:szCs w:val="24"/>
        </w:rPr>
        <w:t xml:space="preserve">could bridge these gaps, while supporting </w:t>
      </w:r>
      <w:r w:rsidRPr="3A134E42">
        <w:rPr>
          <w:rFonts w:ascii="Times New Roman" w:eastAsia="Calibri" w:hAnsi="Times New Roman" w:cs="Times New Roman"/>
          <w:color w:val="000000" w:themeColor="text1"/>
          <w:sz w:val="24"/>
          <w:szCs w:val="24"/>
        </w:rPr>
        <w:t>efforts</w:t>
      </w:r>
      <w:r w:rsidRPr="3A134E42">
        <w:rPr>
          <w:rFonts w:ascii="Times New Roman" w:hAnsi="Times New Roman" w:cs="Times New Roman"/>
          <w:color w:val="000000" w:themeColor="text1"/>
          <w:sz w:val="24"/>
          <w:szCs w:val="24"/>
        </w:rPr>
        <w:t xml:space="preserve"> to</w:t>
      </w:r>
      <w:r w:rsidRPr="3A134E42">
        <w:rPr>
          <w:rFonts w:ascii="Times New Roman" w:eastAsia="Calibri" w:hAnsi="Times New Roman" w:cs="Times New Roman"/>
          <w:color w:val="000000" w:themeColor="text1"/>
          <w:sz w:val="24"/>
          <w:szCs w:val="24"/>
        </w:rPr>
        <w:t xml:space="preserve"> eliminate duplication and decrease paperwork burden. </w:t>
      </w:r>
      <w:r w:rsidRPr="3A134E42">
        <w:rPr>
          <w:rFonts w:ascii="Times New Roman" w:eastAsia="Calibri" w:hAnsi="Times New Roman" w:cs="Times New Roman"/>
          <w:sz w:val="24"/>
          <w:szCs w:val="24"/>
        </w:rPr>
        <w:t>Cross-communication is essential for sharing documentation required by both programs, ensuring systems are compatible for simplifying the transfer of data, and coordinating program training and technical assistance opportunities.</w:t>
      </w:r>
    </w:p>
    <w:p w14:paraId="43D5FBA9" w14:textId="77777777" w:rsidR="00876F16" w:rsidRDefault="00876F16" w:rsidP="001557D7">
      <w:pPr>
        <w:autoSpaceDE w:val="0"/>
        <w:autoSpaceDN w:val="0"/>
        <w:adjustRightInd w:val="0"/>
        <w:spacing w:after="0"/>
        <w:rPr>
          <w:rFonts w:ascii="Times New Roman" w:hAnsi="Times New Roman" w:cs="Times New Roman"/>
          <w:color w:val="000000" w:themeColor="text1"/>
          <w:sz w:val="24"/>
          <w:szCs w:val="24"/>
        </w:rPr>
      </w:pPr>
    </w:p>
    <w:p w14:paraId="18D22797" w14:textId="61F1F10E" w:rsidR="003F4A56" w:rsidRDefault="78303BCA" w:rsidP="001557D7">
      <w:pPr>
        <w:autoSpaceDE w:val="0"/>
        <w:autoSpaceDN w:val="0"/>
        <w:adjustRightInd w:val="0"/>
        <w:spacing w:after="0"/>
        <w:rPr>
          <w:rFonts w:ascii="Times New Roman" w:hAnsi="Times New Roman" w:cs="Times New Roman"/>
          <w:color w:val="000000"/>
          <w:sz w:val="24"/>
          <w:szCs w:val="24"/>
        </w:rPr>
      </w:pPr>
      <w:r w:rsidRPr="7F3335AA">
        <w:rPr>
          <w:rFonts w:ascii="Times New Roman" w:hAnsi="Times New Roman" w:cs="Times New Roman"/>
          <w:color w:val="000000" w:themeColor="text1"/>
          <w:sz w:val="24"/>
          <w:szCs w:val="24"/>
        </w:rPr>
        <w:t xml:space="preserve">FNS appreciates the exceptional effort of State agencies and local program operators working to meet the nutritional needs of children and young people in the Child Nutrition Programs. FNS is also interested in hearing how State agencies have streamlined the application process to remove barriers and encourage year-round </w:t>
      </w:r>
      <w:proofErr w:type="gramStart"/>
      <w:r w:rsidRPr="7F3335AA">
        <w:rPr>
          <w:rFonts w:ascii="Times New Roman" w:hAnsi="Times New Roman" w:cs="Times New Roman"/>
          <w:color w:val="000000" w:themeColor="text1"/>
          <w:sz w:val="24"/>
          <w:szCs w:val="24"/>
        </w:rPr>
        <w:t>participation</w:t>
      </w:r>
      <w:r w:rsidR="00205092">
        <w:rPr>
          <w:rFonts w:ascii="Times New Roman" w:hAnsi="Times New Roman" w:cs="Times New Roman"/>
          <w:color w:val="000000" w:themeColor="text1"/>
          <w:sz w:val="24"/>
          <w:szCs w:val="24"/>
        </w:rPr>
        <w:t>, and</w:t>
      </w:r>
      <w:proofErr w:type="gramEnd"/>
      <w:r w:rsidR="00205092">
        <w:rPr>
          <w:rFonts w:ascii="Times New Roman" w:hAnsi="Times New Roman" w:cs="Times New Roman"/>
          <w:color w:val="000000" w:themeColor="text1"/>
          <w:sz w:val="24"/>
          <w:szCs w:val="24"/>
        </w:rPr>
        <w:t xml:space="preserve"> is committed to uplifting those best practices in the form of further technical assistance and support</w:t>
      </w:r>
      <w:r w:rsidRPr="7F3335AA">
        <w:rPr>
          <w:rFonts w:ascii="Times New Roman" w:hAnsi="Times New Roman" w:cs="Times New Roman"/>
          <w:color w:val="000000" w:themeColor="text1"/>
          <w:sz w:val="24"/>
          <w:szCs w:val="24"/>
        </w:rPr>
        <w:t xml:space="preserve">. We encourage State agencies to </w:t>
      </w:r>
      <w:r w:rsidRPr="7F3335AA">
        <w:rPr>
          <w:rFonts w:ascii="Times New Roman" w:hAnsi="Times New Roman" w:cs="Times New Roman"/>
          <w:color w:val="000000" w:themeColor="text1"/>
          <w:sz w:val="24"/>
          <w:szCs w:val="24"/>
        </w:rPr>
        <w:lastRenderedPageBreak/>
        <w:t>contact the appropriate FNS Regional Office to share experiences and best practices for streamlining the application process in CACFP and SFSP.</w:t>
      </w:r>
    </w:p>
    <w:p w14:paraId="51458254" w14:textId="77777777" w:rsidR="003F4A56" w:rsidRDefault="003F4A56" w:rsidP="001557D7">
      <w:pPr>
        <w:autoSpaceDE w:val="0"/>
        <w:autoSpaceDN w:val="0"/>
        <w:adjustRightInd w:val="0"/>
        <w:spacing w:after="0"/>
        <w:rPr>
          <w:rFonts w:ascii="Times New Roman" w:hAnsi="Times New Roman" w:cs="Times New Roman"/>
          <w:color w:val="000000"/>
          <w:sz w:val="24"/>
          <w:szCs w:val="24"/>
        </w:rPr>
      </w:pPr>
    </w:p>
    <w:p w14:paraId="58D2D33D" w14:textId="1051A10D" w:rsidR="003F4A56" w:rsidRDefault="00205092" w:rsidP="003F4A56">
      <w:pPr>
        <w:pStyle w:val="NoSpacing"/>
        <w:spacing w:line="259" w:lineRule="auto"/>
        <w:rPr>
          <w:rFonts w:ascii="Times New Roman" w:hAnsi="Times New Roman" w:cs="Times New Roman"/>
          <w:sz w:val="24"/>
          <w:szCs w:val="24"/>
        </w:rPr>
      </w:pPr>
      <w:r w:rsidRPr="00A13652">
        <w:rPr>
          <w:rFonts w:ascii="Times New Roman" w:hAnsi="Times New Roman" w:cs="Times New Roman"/>
          <w:color w:val="000000"/>
          <w:sz w:val="24"/>
          <w:szCs w:val="24"/>
        </w:rPr>
        <w:t>State agencies with questions</w:t>
      </w:r>
      <w:r>
        <w:rPr>
          <w:rFonts w:ascii="Times New Roman" w:hAnsi="Times New Roman" w:cs="Times New Roman"/>
          <w:color w:val="000000"/>
          <w:sz w:val="24"/>
          <w:szCs w:val="24"/>
        </w:rPr>
        <w:t xml:space="preserve"> concerning this guidance</w:t>
      </w:r>
      <w:r w:rsidRPr="00A13652">
        <w:rPr>
          <w:rFonts w:ascii="Times New Roman" w:hAnsi="Times New Roman" w:cs="Times New Roman"/>
          <w:color w:val="000000"/>
          <w:sz w:val="24"/>
          <w:szCs w:val="24"/>
        </w:rPr>
        <w:t xml:space="preserve"> should contact the appropriate FNS Regional Office</w:t>
      </w:r>
      <w:r w:rsidR="00A356B0">
        <w:rPr>
          <w:rFonts w:ascii="Times New Roman" w:hAnsi="Times New Roman" w:cs="Times New Roman"/>
          <w:color w:val="000000"/>
          <w:sz w:val="24"/>
          <w:szCs w:val="24"/>
        </w:rPr>
        <w:t>.</w:t>
      </w:r>
    </w:p>
    <w:p w14:paraId="1EA2CD99" w14:textId="77777777" w:rsidR="00596191" w:rsidRPr="00A13652" w:rsidRDefault="00596191" w:rsidP="003F4A56">
      <w:pPr>
        <w:pStyle w:val="NoSpacing"/>
        <w:spacing w:line="259" w:lineRule="auto"/>
        <w:rPr>
          <w:rFonts w:ascii="Times New Roman" w:hAnsi="Times New Roman" w:cs="Times New Roman"/>
          <w:sz w:val="24"/>
          <w:szCs w:val="24"/>
        </w:rPr>
      </w:pPr>
    </w:p>
    <w:p w14:paraId="2AFEA873" w14:textId="384210B6" w:rsidR="003F4A56" w:rsidRDefault="00510B60" w:rsidP="003F4A56">
      <w:pPr>
        <w:pStyle w:val="NoSpacing"/>
        <w:spacing w:line="259"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DA99DBC" wp14:editId="23FDA61D">
            <wp:extent cx="1200150" cy="476250"/>
            <wp:effectExtent l="0" t="0" r="0" b="0"/>
            <wp:docPr id="3" name="Picture 3" descr="Original Sign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riginal Signed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0150" cy="476250"/>
                    </a:xfrm>
                    <a:prstGeom prst="rect">
                      <a:avLst/>
                    </a:prstGeom>
                    <a:noFill/>
                  </pic:spPr>
                </pic:pic>
              </a:graphicData>
            </a:graphic>
          </wp:inline>
        </w:drawing>
      </w:r>
    </w:p>
    <w:p w14:paraId="5F7D05E4" w14:textId="77777777" w:rsidR="000E0BCA" w:rsidRPr="00A13652" w:rsidRDefault="000E0BCA" w:rsidP="003F4A56">
      <w:pPr>
        <w:pStyle w:val="NoSpacing"/>
        <w:spacing w:line="259" w:lineRule="auto"/>
        <w:rPr>
          <w:rFonts w:ascii="Times New Roman" w:hAnsi="Times New Roman" w:cs="Times New Roman"/>
          <w:sz w:val="24"/>
          <w:szCs w:val="24"/>
        </w:rPr>
      </w:pPr>
    </w:p>
    <w:p w14:paraId="0C7447A3" w14:textId="77777777" w:rsidR="00866CDD" w:rsidRPr="00A13652" w:rsidRDefault="00866CDD" w:rsidP="003F4A56">
      <w:pPr>
        <w:pStyle w:val="NoSpacing"/>
        <w:spacing w:line="259" w:lineRule="auto"/>
        <w:rPr>
          <w:rFonts w:ascii="Times New Roman" w:hAnsi="Times New Roman" w:cs="Times New Roman"/>
          <w:sz w:val="24"/>
          <w:szCs w:val="24"/>
        </w:rPr>
      </w:pPr>
    </w:p>
    <w:p w14:paraId="31A1C044" w14:textId="1D4D5296" w:rsidR="0062420C" w:rsidRDefault="00205092" w:rsidP="003F4A56">
      <w:pPr>
        <w:pStyle w:val="NoSpacing"/>
        <w:spacing w:line="259" w:lineRule="auto"/>
        <w:rPr>
          <w:rFonts w:ascii="Times New Roman" w:hAnsi="Times New Roman" w:cs="Times New Roman"/>
          <w:sz w:val="24"/>
          <w:szCs w:val="24"/>
        </w:rPr>
      </w:pPr>
      <w:r>
        <w:rPr>
          <w:rFonts w:ascii="Times New Roman" w:hAnsi="Times New Roman" w:cs="Times New Roman"/>
          <w:sz w:val="24"/>
          <w:szCs w:val="24"/>
        </w:rPr>
        <w:t xml:space="preserve">J. </w:t>
      </w:r>
      <w:r w:rsidR="00953198" w:rsidRPr="76400184">
        <w:rPr>
          <w:rFonts w:ascii="Times New Roman" w:hAnsi="Times New Roman" w:cs="Times New Roman"/>
          <w:sz w:val="24"/>
          <w:szCs w:val="24"/>
        </w:rPr>
        <w:t>Kevin Maskornick</w:t>
      </w:r>
    </w:p>
    <w:p w14:paraId="033C20D9" w14:textId="2D113302" w:rsidR="003F4A56" w:rsidRPr="00A13652" w:rsidRDefault="003F4A56" w:rsidP="003F4A56">
      <w:pPr>
        <w:pStyle w:val="NoSpacing"/>
        <w:spacing w:line="259" w:lineRule="auto"/>
        <w:rPr>
          <w:rFonts w:ascii="Times New Roman" w:hAnsi="Times New Roman" w:cs="Times New Roman"/>
          <w:sz w:val="24"/>
          <w:szCs w:val="24"/>
        </w:rPr>
      </w:pPr>
      <w:r w:rsidRPr="00A13652">
        <w:rPr>
          <w:rFonts w:ascii="Times New Roman" w:hAnsi="Times New Roman" w:cs="Times New Roman"/>
          <w:sz w:val="24"/>
          <w:szCs w:val="24"/>
        </w:rPr>
        <w:t>Director</w:t>
      </w:r>
    </w:p>
    <w:p w14:paraId="34C4DDEE" w14:textId="07DEA1CE" w:rsidR="003F4A56" w:rsidRDefault="00343EAF" w:rsidP="003F4A56">
      <w:pPr>
        <w:pStyle w:val="NoSpacing"/>
        <w:spacing w:line="259" w:lineRule="auto"/>
        <w:rPr>
          <w:rFonts w:ascii="Times New Roman" w:hAnsi="Times New Roman" w:cs="Times New Roman"/>
          <w:sz w:val="24"/>
          <w:szCs w:val="24"/>
        </w:rPr>
      </w:pPr>
      <w:r>
        <w:rPr>
          <w:rFonts w:ascii="Times New Roman" w:hAnsi="Times New Roman" w:cs="Times New Roman"/>
          <w:sz w:val="24"/>
          <w:szCs w:val="24"/>
        </w:rPr>
        <w:t xml:space="preserve">Community Meals </w:t>
      </w:r>
      <w:r w:rsidR="003F4A56" w:rsidRPr="00A13652">
        <w:rPr>
          <w:rFonts w:ascii="Times New Roman" w:hAnsi="Times New Roman" w:cs="Times New Roman"/>
          <w:sz w:val="24"/>
          <w:szCs w:val="24"/>
        </w:rPr>
        <w:t>Policy Division</w:t>
      </w:r>
    </w:p>
    <w:p w14:paraId="7F82B6AC" w14:textId="77777777" w:rsidR="003F4A56" w:rsidRDefault="003F4A56" w:rsidP="003F4A56">
      <w:pPr>
        <w:rPr>
          <w:rFonts w:ascii="Times New Roman" w:hAnsi="Times New Roman" w:cs="Times New Roman"/>
          <w:sz w:val="24"/>
          <w:szCs w:val="24"/>
        </w:rPr>
      </w:pPr>
    </w:p>
    <w:p w14:paraId="54A6D2B4" w14:textId="77777777" w:rsidR="003F4A56" w:rsidRDefault="003F4A56" w:rsidP="003F4A56">
      <w:pPr>
        <w:rPr>
          <w:rFonts w:ascii="Times New Roman" w:hAnsi="Times New Roman" w:cs="Times New Roman"/>
          <w:sz w:val="24"/>
          <w:szCs w:val="24"/>
        </w:rPr>
      </w:pPr>
    </w:p>
    <w:p w14:paraId="1EEE24BA" w14:textId="77777777" w:rsidR="003F4A56" w:rsidRDefault="003F4A56" w:rsidP="003F4A56">
      <w:pPr>
        <w:rPr>
          <w:rFonts w:ascii="Times New Roman" w:hAnsi="Times New Roman" w:cs="Times New Roman"/>
          <w:sz w:val="24"/>
          <w:szCs w:val="24"/>
        </w:rPr>
      </w:pPr>
      <w:r>
        <w:rPr>
          <w:rFonts w:ascii="Times New Roman" w:hAnsi="Times New Roman" w:cs="Times New Roman"/>
          <w:sz w:val="24"/>
          <w:szCs w:val="24"/>
        </w:rPr>
        <w:t>Attachment</w:t>
      </w:r>
    </w:p>
    <w:p w14:paraId="3103A52D" w14:textId="77777777" w:rsidR="003F4A56" w:rsidRDefault="003F4A56" w:rsidP="003F4A56">
      <w:pPr>
        <w:rPr>
          <w:rFonts w:ascii="Times New Roman" w:hAnsi="Times New Roman" w:cs="Times New Roman"/>
          <w:sz w:val="24"/>
          <w:szCs w:val="24"/>
        </w:rPr>
      </w:pPr>
    </w:p>
    <w:p w14:paraId="73E46C43" w14:textId="77777777" w:rsidR="003F4A56" w:rsidRDefault="003F4A56" w:rsidP="003F4A56">
      <w:pPr>
        <w:rPr>
          <w:rFonts w:ascii="Times New Roman" w:hAnsi="Times New Roman" w:cs="Times New Roman"/>
          <w:sz w:val="24"/>
          <w:szCs w:val="24"/>
        </w:rPr>
        <w:sectPr w:rsidR="003F4A56" w:rsidSect="00853362">
          <w:headerReference w:type="default" r:id="rId13"/>
          <w:footerReference w:type="first" r:id="rId14"/>
          <w:pgSz w:w="12240" w:h="15840"/>
          <w:pgMar w:top="1440" w:right="1440" w:bottom="1440" w:left="1440" w:header="720" w:footer="720" w:gutter="0"/>
          <w:cols w:space="720"/>
          <w:titlePg/>
          <w:docGrid w:linePitch="299"/>
        </w:sectPr>
      </w:pPr>
    </w:p>
    <w:p w14:paraId="123109C5" w14:textId="77777777" w:rsidR="003F4A56" w:rsidRPr="00633135" w:rsidRDefault="003F4A56" w:rsidP="003F4A56">
      <w:pPr>
        <w:autoSpaceDE w:val="0"/>
        <w:autoSpaceDN w:val="0"/>
        <w:adjustRightInd w:val="0"/>
        <w:spacing w:after="0"/>
        <w:jc w:val="center"/>
        <w:rPr>
          <w:rFonts w:ascii="Times New Roman" w:hAnsi="Times New Roman" w:cs="Times New Roman"/>
          <w:b/>
          <w:sz w:val="24"/>
          <w:szCs w:val="24"/>
          <w:u w:val="single"/>
        </w:rPr>
      </w:pPr>
      <w:r w:rsidRPr="00633135">
        <w:rPr>
          <w:rFonts w:ascii="Times New Roman" w:hAnsi="Times New Roman" w:cs="Times New Roman"/>
          <w:b/>
          <w:sz w:val="24"/>
          <w:szCs w:val="24"/>
          <w:u w:val="single"/>
        </w:rPr>
        <w:lastRenderedPageBreak/>
        <w:t>Existing Flexibilities</w:t>
      </w:r>
    </w:p>
    <w:p w14:paraId="7E507B44" w14:textId="77777777" w:rsidR="003F4A56" w:rsidRDefault="003F4A56" w:rsidP="003F4A56">
      <w:pPr>
        <w:autoSpaceDE w:val="0"/>
        <w:autoSpaceDN w:val="0"/>
        <w:adjustRightInd w:val="0"/>
        <w:spacing w:after="0"/>
        <w:rPr>
          <w:rFonts w:ascii="Times New Roman" w:hAnsi="Times New Roman" w:cs="Times New Roman"/>
          <w:sz w:val="24"/>
          <w:szCs w:val="24"/>
        </w:rPr>
      </w:pPr>
    </w:p>
    <w:p w14:paraId="7095E273" w14:textId="064C81CE" w:rsidR="003F4A56" w:rsidRDefault="003F4A56" w:rsidP="003F4A56">
      <w:pPr>
        <w:autoSpaceDE w:val="0"/>
        <w:autoSpaceDN w:val="0"/>
        <w:adjustRightInd w:val="0"/>
        <w:spacing w:after="0"/>
        <w:rPr>
          <w:rFonts w:ascii="Times New Roman" w:hAnsi="Times New Roman" w:cs="Times New Roman"/>
          <w:sz w:val="24"/>
          <w:szCs w:val="24"/>
        </w:rPr>
      </w:pPr>
      <w:r w:rsidRPr="2E77375C">
        <w:rPr>
          <w:rFonts w:ascii="Times New Roman" w:hAnsi="Times New Roman" w:cs="Times New Roman"/>
          <w:sz w:val="24"/>
          <w:szCs w:val="24"/>
        </w:rPr>
        <w:t>Over the years, FNS</w:t>
      </w:r>
      <w:r w:rsidR="007B7195">
        <w:rPr>
          <w:rFonts w:ascii="Times New Roman" w:hAnsi="Times New Roman" w:cs="Times New Roman"/>
          <w:sz w:val="24"/>
          <w:szCs w:val="24"/>
        </w:rPr>
        <w:t xml:space="preserve"> has</w:t>
      </w:r>
      <w:r w:rsidRPr="2E77375C">
        <w:rPr>
          <w:rFonts w:ascii="Times New Roman" w:hAnsi="Times New Roman" w:cs="Times New Roman"/>
          <w:sz w:val="24"/>
          <w:szCs w:val="24"/>
        </w:rPr>
        <w:t xml:space="preserve"> provided guidance on </w:t>
      </w:r>
      <w:proofErr w:type="gramStart"/>
      <w:r w:rsidRPr="2E77375C">
        <w:rPr>
          <w:rFonts w:ascii="Times New Roman" w:hAnsi="Times New Roman" w:cs="Times New Roman"/>
          <w:sz w:val="24"/>
          <w:szCs w:val="24"/>
        </w:rPr>
        <w:t>a number of</w:t>
      </w:r>
      <w:proofErr w:type="gramEnd"/>
      <w:r w:rsidRPr="2E77375C">
        <w:rPr>
          <w:rFonts w:ascii="Times New Roman" w:hAnsi="Times New Roman" w:cs="Times New Roman"/>
          <w:sz w:val="24"/>
          <w:szCs w:val="24"/>
        </w:rPr>
        <w:t xml:space="preserve"> options that are available to State agencies. Existing flexibilities in CACFP and SFSP regulations and policies establish a legal basis for State agencies to modify requirements, without compromising measures taken to preserve program integrity. </w:t>
      </w:r>
    </w:p>
    <w:p w14:paraId="411D54A2" w14:textId="77777777" w:rsidR="003F4A56" w:rsidRDefault="003F4A56" w:rsidP="003F4A56">
      <w:pPr>
        <w:autoSpaceDE w:val="0"/>
        <w:autoSpaceDN w:val="0"/>
        <w:adjustRightInd w:val="0"/>
        <w:spacing w:after="0"/>
        <w:rPr>
          <w:rFonts w:ascii="Times New Roman" w:hAnsi="Times New Roman" w:cs="Times New Roman"/>
          <w:sz w:val="24"/>
          <w:szCs w:val="24"/>
        </w:rPr>
      </w:pPr>
    </w:p>
    <w:p w14:paraId="1D449243" w14:textId="1D6E5FC2" w:rsidR="003F4A56" w:rsidRDefault="148D6653" w:rsidP="003F4A56">
      <w:pPr>
        <w:autoSpaceDE w:val="0"/>
        <w:autoSpaceDN w:val="0"/>
        <w:adjustRightInd w:val="0"/>
        <w:spacing w:after="0"/>
        <w:rPr>
          <w:rFonts w:ascii="Times New Roman" w:hAnsi="Times New Roman" w:cs="Times New Roman"/>
          <w:sz w:val="24"/>
          <w:szCs w:val="24"/>
        </w:rPr>
      </w:pPr>
      <w:r w:rsidRPr="69879632">
        <w:rPr>
          <w:rFonts w:ascii="Times New Roman" w:hAnsi="Times New Roman" w:cs="Times New Roman"/>
          <w:sz w:val="24"/>
          <w:szCs w:val="24"/>
        </w:rPr>
        <w:t xml:space="preserve">The following memoranda </w:t>
      </w:r>
      <w:r w:rsidR="74C1E624" w:rsidRPr="69879632">
        <w:rPr>
          <w:rFonts w:ascii="Times New Roman" w:hAnsi="Times New Roman" w:cs="Times New Roman"/>
          <w:sz w:val="24"/>
          <w:szCs w:val="24"/>
        </w:rPr>
        <w:t xml:space="preserve">and regulations </w:t>
      </w:r>
      <w:r w:rsidRPr="69879632">
        <w:rPr>
          <w:rFonts w:ascii="Times New Roman" w:hAnsi="Times New Roman" w:cs="Times New Roman"/>
          <w:sz w:val="24"/>
          <w:szCs w:val="24"/>
        </w:rPr>
        <w:t>support streamlining efforts by offering options to State agencies that make it easier for organizations to participate in both programs:</w:t>
      </w:r>
    </w:p>
    <w:p w14:paraId="6AABCBC9" w14:textId="01FEF76F" w:rsidR="003F4A56" w:rsidRPr="00930DF4" w:rsidRDefault="002F7D99" w:rsidP="003F4A56">
      <w:pPr>
        <w:pStyle w:val="ListParagraph"/>
        <w:numPr>
          <w:ilvl w:val="0"/>
          <w:numId w:val="11"/>
        </w:numPr>
        <w:spacing w:before="120" w:line="259" w:lineRule="auto"/>
        <w:ind w:left="1080"/>
        <w:rPr>
          <w:rFonts w:ascii="Times New Roman" w:hAnsi="Times New Roman" w:cs="Times New Roman"/>
          <w:sz w:val="24"/>
          <w:szCs w:val="24"/>
        </w:rPr>
      </w:pPr>
      <w:r w:rsidRPr="3A134E42">
        <w:rPr>
          <w:rFonts w:ascii="Times New Roman" w:hAnsi="Times New Roman" w:cs="Times New Roman"/>
          <w:sz w:val="24"/>
          <w:szCs w:val="24"/>
        </w:rPr>
        <w:t>7 CFR 225.6(c)(4)</w:t>
      </w:r>
      <w:r w:rsidR="00F80A77" w:rsidRPr="3A134E42">
        <w:rPr>
          <w:rFonts w:ascii="Times New Roman" w:hAnsi="Times New Roman" w:cs="Times New Roman"/>
          <w:sz w:val="24"/>
          <w:szCs w:val="24"/>
        </w:rPr>
        <w:t xml:space="preserve"> </w:t>
      </w:r>
      <w:r w:rsidR="003F4A56" w:rsidRPr="3A134E42">
        <w:rPr>
          <w:rFonts w:ascii="Times New Roman" w:hAnsi="Times New Roman" w:cs="Times New Roman"/>
          <w:sz w:val="24"/>
          <w:szCs w:val="24"/>
        </w:rPr>
        <w:t xml:space="preserve">allows CACFP afterschool care centers to follow the application requirements outlined in 7 CFR 225.6(c)(3) for experienced SFSP sponsors. </w:t>
      </w:r>
    </w:p>
    <w:p w14:paraId="5BB5C7BE" w14:textId="77777777" w:rsidR="003F4A56" w:rsidRPr="009A5060" w:rsidRDefault="003F4A56" w:rsidP="003F4A56">
      <w:pPr>
        <w:pStyle w:val="ListParagraph"/>
        <w:numPr>
          <w:ilvl w:val="0"/>
          <w:numId w:val="11"/>
        </w:numPr>
        <w:spacing w:before="120" w:line="259" w:lineRule="auto"/>
        <w:ind w:left="1080"/>
        <w:contextualSpacing w:val="0"/>
        <w:rPr>
          <w:rFonts w:ascii="Times New Roman" w:hAnsi="Times New Roman" w:cs="Times New Roman"/>
          <w:sz w:val="24"/>
          <w:szCs w:val="24"/>
        </w:rPr>
      </w:pPr>
      <w:r w:rsidRPr="78951E0C">
        <w:rPr>
          <w:rFonts w:ascii="Times New Roman" w:hAnsi="Times New Roman" w:cs="Times New Roman"/>
          <w:sz w:val="24"/>
          <w:szCs w:val="24"/>
        </w:rPr>
        <w:t xml:space="preserve">CACFP 15-2013: </w:t>
      </w:r>
      <w:r w:rsidRPr="005D4291">
        <w:rPr>
          <w:rFonts w:ascii="Times New Roman" w:hAnsi="Times New Roman" w:cs="Times New Roman"/>
          <w:i/>
          <w:iCs/>
          <w:sz w:val="24"/>
          <w:szCs w:val="24"/>
        </w:rPr>
        <w:t>Existing Flexibilities in the Child and Adult Care Food Program</w:t>
      </w:r>
      <w:r w:rsidRPr="78951E0C">
        <w:rPr>
          <w:rFonts w:ascii="Times New Roman" w:hAnsi="Times New Roman" w:cs="Times New Roman"/>
          <w:sz w:val="24"/>
          <w:szCs w:val="24"/>
        </w:rPr>
        <w:t xml:space="preserve"> reminds State agencies that annual certification replaces submission of a full renewal application, initial applications should only collect necessary information, and long applications are burdensome and a barrier to participation.</w:t>
      </w:r>
      <w:r w:rsidRPr="005D4291">
        <w:t xml:space="preserve"> </w:t>
      </w:r>
      <w:hyperlink r:id="rId15" w:history="1">
        <w:r w:rsidRPr="009A5060">
          <w:rPr>
            <w:rStyle w:val="Hyperlink"/>
            <w:rFonts w:ascii="Times New Roman" w:hAnsi="Times New Roman" w:cs="Times New Roman"/>
            <w:sz w:val="24"/>
            <w:szCs w:val="24"/>
          </w:rPr>
          <w:t>Existing Flexibilities in CACFP | Food and Nutrition Service (usda.gov)</w:t>
        </w:r>
      </w:hyperlink>
    </w:p>
    <w:p w14:paraId="67BCA92D" w14:textId="77777777" w:rsidR="003F4A56" w:rsidRPr="009A5060" w:rsidRDefault="003F4A56" w:rsidP="00283E30">
      <w:pPr>
        <w:pStyle w:val="ListParagraph"/>
        <w:numPr>
          <w:ilvl w:val="0"/>
          <w:numId w:val="11"/>
        </w:numPr>
        <w:spacing w:before="120" w:line="259" w:lineRule="auto"/>
        <w:ind w:left="1080"/>
        <w:contextualSpacing w:val="0"/>
        <w:rPr>
          <w:rFonts w:ascii="Times New Roman" w:hAnsi="Times New Roman" w:cs="Times New Roman"/>
          <w:sz w:val="24"/>
          <w:szCs w:val="24"/>
        </w:rPr>
      </w:pPr>
      <w:r w:rsidRPr="78951E0C">
        <w:rPr>
          <w:rFonts w:ascii="Times New Roman" w:hAnsi="Times New Roman" w:cs="Times New Roman"/>
          <w:sz w:val="24"/>
          <w:szCs w:val="24"/>
        </w:rPr>
        <w:t xml:space="preserve">CACFP 12-2013, SFSP 14-2013: </w:t>
      </w:r>
      <w:r w:rsidRPr="78951E0C">
        <w:rPr>
          <w:rFonts w:ascii="Times New Roman" w:hAnsi="Times New Roman" w:cs="Times New Roman"/>
          <w:i/>
          <w:iCs/>
          <w:sz w:val="24"/>
          <w:szCs w:val="24"/>
        </w:rPr>
        <w:t>Transitioning from the Summer Food Service Program to Child and Adult Care Food Program At-R</w:t>
      </w:r>
      <w:r w:rsidRPr="005D4291">
        <w:rPr>
          <w:rFonts w:ascii="Times New Roman" w:hAnsi="Times New Roman" w:cs="Times New Roman"/>
          <w:i/>
          <w:iCs/>
          <w:sz w:val="24"/>
          <w:szCs w:val="24"/>
        </w:rPr>
        <w:t>isk Afterschool Meals</w:t>
      </w:r>
      <w:r w:rsidRPr="78951E0C">
        <w:rPr>
          <w:rFonts w:ascii="Times New Roman" w:hAnsi="Times New Roman" w:cs="Times New Roman"/>
          <w:sz w:val="24"/>
          <w:szCs w:val="24"/>
        </w:rPr>
        <w:t xml:space="preserve"> addresses modification of requirements under 7 CFR 226.6(b)(1) and 226.6(f) regarding management plans, budgets, documentation of the delivery of benefits, documentation of meal service and other operational requirements, nondiscrimination statement and media release, confirmation of area eligibility, health and safety inspections, and documentation of tax-exempt status.</w:t>
      </w:r>
      <w:r>
        <w:rPr>
          <w:rFonts w:ascii="Times New Roman" w:hAnsi="Times New Roman" w:cs="Times New Roman"/>
          <w:sz w:val="24"/>
          <w:szCs w:val="24"/>
        </w:rPr>
        <w:t xml:space="preserve"> </w:t>
      </w:r>
      <w:hyperlink r:id="rId16" w:history="1">
        <w:r w:rsidRPr="009A5060">
          <w:rPr>
            <w:rStyle w:val="Hyperlink"/>
            <w:rFonts w:ascii="Times New Roman" w:hAnsi="Times New Roman" w:cs="Times New Roman"/>
            <w:sz w:val="24"/>
            <w:szCs w:val="24"/>
          </w:rPr>
          <w:t>Transitioning from SFSP to CACFP At-risk Afterschool Meals | Food and Nutrition Service (usda.gov)</w:t>
        </w:r>
      </w:hyperlink>
    </w:p>
    <w:p w14:paraId="546465B8" w14:textId="2D0C5743" w:rsidR="00060861" w:rsidRDefault="148D6653" w:rsidP="00283E30">
      <w:pPr>
        <w:pStyle w:val="ListParagraph"/>
        <w:numPr>
          <w:ilvl w:val="0"/>
          <w:numId w:val="11"/>
        </w:numPr>
        <w:spacing w:before="120" w:line="259" w:lineRule="auto"/>
        <w:ind w:left="1080"/>
        <w:contextualSpacing w:val="0"/>
        <w:rPr>
          <w:rFonts w:asciiTheme="minorHAnsi" w:eastAsiaTheme="minorEastAsia" w:hAnsiTheme="minorHAnsi" w:cstheme="minorBidi"/>
          <w:color w:val="000000" w:themeColor="text1"/>
          <w:sz w:val="24"/>
          <w:szCs w:val="24"/>
        </w:rPr>
      </w:pPr>
      <w:r w:rsidRPr="69879632">
        <w:rPr>
          <w:rFonts w:ascii="Times New Roman" w:hAnsi="Times New Roman" w:cs="Times New Roman"/>
          <w:sz w:val="24"/>
          <w:szCs w:val="24"/>
        </w:rPr>
        <w:t xml:space="preserve">CACFP 03-2012, SFSP 05-2012: </w:t>
      </w:r>
      <w:r w:rsidRPr="69879632">
        <w:rPr>
          <w:rFonts w:ascii="Times New Roman" w:hAnsi="Times New Roman" w:cs="Times New Roman"/>
          <w:i/>
          <w:iCs/>
          <w:sz w:val="24"/>
          <w:szCs w:val="24"/>
        </w:rPr>
        <w:t>Simplifying Application Procedures in the Summer Food Service Program</w:t>
      </w:r>
      <w:r w:rsidRPr="69879632">
        <w:rPr>
          <w:rFonts w:ascii="Times New Roman" w:hAnsi="Times New Roman" w:cs="Times New Roman"/>
          <w:sz w:val="24"/>
          <w:szCs w:val="24"/>
        </w:rPr>
        <w:t xml:space="preserve"> advises that afterschool care centers may serve summer meals to the same children they serve during the school year</w:t>
      </w:r>
      <w:r w:rsidR="48B12372" w:rsidRPr="69879632">
        <w:rPr>
          <w:rFonts w:ascii="Times New Roman" w:hAnsi="Times New Roman" w:cs="Times New Roman"/>
          <w:sz w:val="24"/>
          <w:szCs w:val="24"/>
        </w:rPr>
        <w:t xml:space="preserve"> </w:t>
      </w:r>
      <w:r w:rsidR="48B12372" w:rsidRPr="00F526E3">
        <w:rPr>
          <w:rFonts w:ascii="Times New Roman" w:hAnsi="Times New Roman" w:cs="Times New Roman"/>
          <w:color w:val="000000" w:themeColor="text1"/>
          <w:sz w:val="24"/>
          <w:szCs w:val="24"/>
        </w:rPr>
        <w:t>(7 CFR 225.6(c)(4))</w:t>
      </w:r>
      <w:r w:rsidRPr="00F526E3">
        <w:rPr>
          <w:rFonts w:ascii="Times New Roman" w:hAnsi="Times New Roman" w:cs="Times New Roman"/>
          <w:color w:val="000000" w:themeColor="text1"/>
          <w:sz w:val="24"/>
          <w:szCs w:val="24"/>
        </w:rPr>
        <w:t xml:space="preserve">. </w:t>
      </w:r>
      <w:hyperlink r:id="rId17" w:history="1">
        <w:r w:rsidR="00472252" w:rsidRPr="00472252">
          <w:rPr>
            <w:rStyle w:val="Hyperlink"/>
            <w:rFonts w:ascii="Times New Roman" w:hAnsi="Times New Roman" w:cs="Times New Roman"/>
            <w:sz w:val="24"/>
            <w:szCs w:val="24"/>
          </w:rPr>
          <w:t>Simplifying Application Procedures in the Summer Food Service Program | Food and Nutrition Service (usda.gov)</w:t>
        </w:r>
      </w:hyperlink>
    </w:p>
    <w:p w14:paraId="4BB3056E" w14:textId="679A113E" w:rsidR="003F4A56" w:rsidRPr="008E4A3C" w:rsidRDefault="148D6653" w:rsidP="00283E30">
      <w:pPr>
        <w:pStyle w:val="ListParagraph"/>
        <w:numPr>
          <w:ilvl w:val="0"/>
          <w:numId w:val="11"/>
        </w:numPr>
        <w:spacing w:before="120" w:line="259" w:lineRule="auto"/>
        <w:ind w:left="1080"/>
        <w:contextualSpacing w:val="0"/>
        <w:rPr>
          <w:rFonts w:asciiTheme="minorHAnsi" w:eastAsiaTheme="minorEastAsia" w:hAnsiTheme="minorHAnsi" w:cstheme="minorBidi"/>
          <w:color w:val="000000" w:themeColor="text1"/>
          <w:sz w:val="24"/>
          <w:szCs w:val="24"/>
        </w:rPr>
      </w:pPr>
      <w:r w:rsidRPr="69879632">
        <w:rPr>
          <w:rFonts w:ascii="Times New Roman" w:hAnsi="Times New Roman" w:cs="Times New Roman"/>
          <w:sz w:val="24"/>
          <w:szCs w:val="24"/>
        </w:rPr>
        <w:t>7 CFR 225.14(c)(1)</w:t>
      </w:r>
      <w:r w:rsidR="541C9F5B" w:rsidRPr="69879632">
        <w:rPr>
          <w:rFonts w:ascii="Times New Roman" w:hAnsi="Times New Roman" w:cs="Times New Roman"/>
          <w:sz w:val="24"/>
          <w:szCs w:val="24"/>
        </w:rPr>
        <w:t>(</w:t>
      </w:r>
      <w:proofErr w:type="spellStart"/>
      <w:r w:rsidR="541C9F5B" w:rsidRPr="69879632">
        <w:rPr>
          <w:rFonts w:ascii="Times New Roman" w:hAnsi="Times New Roman" w:cs="Times New Roman"/>
          <w:sz w:val="24"/>
          <w:szCs w:val="24"/>
        </w:rPr>
        <w:t>i</w:t>
      </w:r>
      <w:proofErr w:type="spellEnd"/>
      <w:r w:rsidR="541C9F5B" w:rsidRPr="69879632">
        <w:rPr>
          <w:rFonts w:ascii="Times New Roman" w:hAnsi="Times New Roman" w:cs="Times New Roman"/>
          <w:sz w:val="24"/>
          <w:szCs w:val="24"/>
        </w:rPr>
        <w:t>)</w:t>
      </w:r>
      <w:r w:rsidR="1E4B1697" w:rsidRPr="69879632">
        <w:rPr>
          <w:rFonts w:ascii="Times New Roman" w:hAnsi="Times New Roman" w:cs="Times New Roman"/>
          <w:sz w:val="24"/>
          <w:szCs w:val="24"/>
        </w:rPr>
        <w:t xml:space="preserve"> </w:t>
      </w:r>
      <w:r w:rsidR="7A873B6E" w:rsidRPr="69879632">
        <w:rPr>
          <w:rFonts w:ascii="Times New Roman" w:hAnsi="Times New Roman" w:cs="Times New Roman"/>
          <w:sz w:val="24"/>
          <w:szCs w:val="24"/>
        </w:rPr>
        <w:t>does not require</w:t>
      </w:r>
      <w:r w:rsidRPr="69879632">
        <w:rPr>
          <w:rFonts w:ascii="Times New Roman" w:hAnsi="Times New Roman" w:cs="Times New Roman"/>
          <w:sz w:val="24"/>
          <w:szCs w:val="24"/>
        </w:rPr>
        <w:t xml:space="preserve"> CACFP institutions in good standing to </w:t>
      </w:r>
      <w:r w:rsidR="756202E5" w:rsidRPr="69879632">
        <w:rPr>
          <w:rFonts w:ascii="Times New Roman" w:hAnsi="Times New Roman" w:cs="Times New Roman"/>
          <w:sz w:val="24"/>
          <w:szCs w:val="24"/>
        </w:rPr>
        <w:t xml:space="preserve">submit a management plan as described under 7 CFR 225.6(e) or further </w:t>
      </w:r>
      <w:r w:rsidRPr="69879632">
        <w:rPr>
          <w:rFonts w:ascii="Times New Roman" w:hAnsi="Times New Roman" w:cs="Times New Roman"/>
          <w:sz w:val="24"/>
          <w:szCs w:val="24"/>
        </w:rPr>
        <w:t>demonstrate financial and administrative capability for SFSP operations</w:t>
      </w:r>
      <w:r w:rsidR="6A51BE3C" w:rsidRPr="69879632">
        <w:rPr>
          <w:rFonts w:ascii="Times New Roman" w:hAnsi="Times New Roman" w:cs="Times New Roman"/>
          <w:sz w:val="24"/>
          <w:szCs w:val="24"/>
        </w:rPr>
        <w:t xml:space="preserve"> unless the State agency has concerns about </w:t>
      </w:r>
      <w:r w:rsidR="74D04DB3" w:rsidRPr="69879632">
        <w:rPr>
          <w:rFonts w:ascii="Times New Roman" w:hAnsi="Times New Roman" w:cs="Times New Roman"/>
          <w:sz w:val="24"/>
          <w:szCs w:val="24"/>
        </w:rPr>
        <w:t xml:space="preserve">the </w:t>
      </w:r>
      <w:r w:rsidR="269DC0D1" w:rsidRPr="69879632">
        <w:rPr>
          <w:rFonts w:ascii="Times New Roman" w:hAnsi="Times New Roman" w:cs="Times New Roman"/>
          <w:sz w:val="24"/>
          <w:szCs w:val="24"/>
        </w:rPr>
        <w:t>financial or administrative capability</w:t>
      </w:r>
      <w:r w:rsidR="1CCE9ED6" w:rsidRPr="69879632">
        <w:rPr>
          <w:rFonts w:ascii="Times New Roman" w:hAnsi="Times New Roman" w:cs="Times New Roman"/>
          <w:sz w:val="24"/>
          <w:szCs w:val="24"/>
        </w:rPr>
        <w:t xml:space="preserve"> of the institution.</w:t>
      </w:r>
      <w:r w:rsidRPr="69879632">
        <w:rPr>
          <w:rFonts w:ascii="Times New Roman" w:hAnsi="Times New Roman" w:cs="Times New Roman"/>
          <w:sz w:val="24"/>
          <w:szCs w:val="24"/>
        </w:rPr>
        <w:t xml:space="preserve"> </w:t>
      </w:r>
    </w:p>
    <w:p w14:paraId="2DE41DE3" w14:textId="1930E2A2" w:rsidR="003F4A56" w:rsidRPr="009A5060" w:rsidRDefault="00563FBB" w:rsidP="003F4A56">
      <w:pPr>
        <w:pStyle w:val="ListParagraph"/>
        <w:numPr>
          <w:ilvl w:val="0"/>
          <w:numId w:val="11"/>
        </w:numPr>
        <w:spacing w:before="120" w:line="259" w:lineRule="auto"/>
        <w:ind w:left="1080"/>
        <w:contextualSpacing w:val="0"/>
        <w:rPr>
          <w:rFonts w:ascii="Times New Roman" w:hAnsi="Times New Roman" w:cs="Times New Roman"/>
          <w:sz w:val="24"/>
          <w:szCs w:val="24"/>
        </w:rPr>
      </w:pPr>
      <w:hyperlink r:id="rId18">
        <w:r w:rsidR="148D6653" w:rsidRPr="69879632">
          <w:rPr>
            <w:rFonts w:ascii="Times New Roman" w:hAnsi="Times New Roman" w:cs="Times New Roman"/>
            <w:sz w:val="24"/>
            <w:szCs w:val="24"/>
          </w:rPr>
          <w:t xml:space="preserve">CACFP 19-2011: </w:t>
        </w:r>
        <w:r w:rsidR="148D6653" w:rsidRPr="69879632">
          <w:rPr>
            <w:rFonts w:ascii="Times New Roman" w:hAnsi="Times New Roman" w:cs="Times New Roman"/>
            <w:i/>
            <w:iCs/>
            <w:sz w:val="24"/>
            <w:szCs w:val="24"/>
          </w:rPr>
          <w:t>Child Nutrition Reauthorization 2010: Child and Adult Care Food Program Applications</w:t>
        </w:r>
      </w:hyperlink>
      <w:r w:rsidR="148D6653">
        <w:t xml:space="preserve"> </w:t>
      </w:r>
      <w:r w:rsidR="148D6653" w:rsidRPr="69879632">
        <w:rPr>
          <w:rFonts w:ascii="Times New Roman" w:hAnsi="Times New Roman" w:cs="Times New Roman"/>
          <w:sz w:val="24"/>
          <w:szCs w:val="24"/>
        </w:rPr>
        <w:t xml:space="preserve">replaces submission of a renewal application with a </w:t>
      </w:r>
      <w:r w:rsidR="26DC1475" w:rsidRPr="69879632">
        <w:rPr>
          <w:rFonts w:ascii="Times New Roman" w:hAnsi="Times New Roman" w:cs="Times New Roman"/>
          <w:sz w:val="24"/>
          <w:szCs w:val="24"/>
        </w:rPr>
        <w:t xml:space="preserve">simple annual </w:t>
      </w:r>
      <w:r w:rsidR="148D6653" w:rsidRPr="69879632">
        <w:rPr>
          <w:rFonts w:ascii="Times New Roman" w:hAnsi="Times New Roman" w:cs="Times New Roman"/>
          <w:sz w:val="24"/>
          <w:szCs w:val="24"/>
        </w:rPr>
        <w:t xml:space="preserve">certification to support that the information required under 7 CFR 226.6(b)(2) is current or updated with changes. </w:t>
      </w:r>
      <w:hyperlink r:id="rId19">
        <w:r w:rsidR="148D6653" w:rsidRPr="69879632">
          <w:rPr>
            <w:rStyle w:val="Hyperlink"/>
            <w:rFonts w:ascii="Times New Roman" w:hAnsi="Times New Roman" w:cs="Times New Roman"/>
            <w:sz w:val="24"/>
            <w:szCs w:val="24"/>
          </w:rPr>
          <w:t>CACFP Applications | Food and Nutrition Service (usda.gov)</w:t>
        </w:r>
      </w:hyperlink>
    </w:p>
    <w:p w14:paraId="4852F076" w14:textId="3F78DCD6" w:rsidR="00AD49C7" w:rsidRPr="007A15C6" w:rsidRDefault="148D6653" w:rsidP="007A15C6">
      <w:pPr>
        <w:pStyle w:val="ListParagraph"/>
        <w:numPr>
          <w:ilvl w:val="0"/>
          <w:numId w:val="11"/>
        </w:numPr>
        <w:spacing w:before="120" w:line="259" w:lineRule="auto"/>
        <w:ind w:left="1080"/>
        <w:contextualSpacing w:val="0"/>
      </w:pPr>
      <w:r w:rsidRPr="69879632">
        <w:rPr>
          <w:rFonts w:ascii="Times New Roman" w:hAnsi="Times New Roman" w:cs="Times New Roman"/>
          <w:sz w:val="24"/>
          <w:szCs w:val="24"/>
        </w:rPr>
        <w:t xml:space="preserve">CACFP 11-2007: </w:t>
      </w:r>
      <w:r w:rsidRPr="69879632">
        <w:rPr>
          <w:rFonts w:ascii="Times New Roman" w:hAnsi="Times New Roman" w:cs="Times New Roman"/>
          <w:i/>
          <w:iCs/>
          <w:sz w:val="24"/>
          <w:szCs w:val="24"/>
        </w:rPr>
        <w:t>Accommodations for Non-Traditional Program Operators</w:t>
      </w:r>
      <w:r w:rsidRPr="69879632">
        <w:rPr>
          <w:rFonts w:ascii="Times New Roman" w:hAnsi="Times New Roman" w:cs="Times New Roman"/>
          <w:sz w:val="24"/>
          <w:szCs w:val="24"/>
        </w:rPr>
        <w:t xml:space="preserve"> encourages State agency latitude </w:t>
      </w:r>
      <w:proofErr w:type="gramStart"/>
      <w:r w:rsidRPr="69879632">
        <w:rPr>
          <w:rFonts w:ascii="Times New Roman" w:hAnsi="Times New Roman" w:cs="Times New Roman"/>
          <w:sz w:val="24"/>
          <w:szCs w:val="24"/>
        </w:rPr>
        <w:t>with regard to</w:t>
      </w:r>
      <w:proofErr w:type="gramEnd"/>
      <w:r w:rsidRPr="69879632">
        <w:rPr>
          <w:rFonts w:ascii="Times New Roman" w:hAnsi="Times New Roman" w:cs="Times New Roman"/>
          <w:sz w:val="24"/>
          <w:szCs w:val="24"/>
        </w:rPr>
        <w:t xml:space="preserve"> application requirements and </w:t>
      </w:r>
      <w:r w:rsidRPr="69879632">
        <w:rPr>
          <w:rFonts w:ascii="Times New Roman" w:hAnsi="Times New Roman" w:cs="Times New Roman"/>
          <w:sz w:val="24"/>
          <w:szCs w:val="24"/>
        </w:rPr>
        <w:lastRenderedPageBreak/>
        <w:t xml:space="preserve">implementation of the regulations to the day-to-day operations of afterschool care centers. </w:t>
      </w:r>
      <w:hyperlink r:id="rId20">
        <w:r w:rsidRPr="69879632">
          <w:rPr>
            <w:rStyle w:val="Hyperlink"/>
            <w:rFonts w:ascii="Times New Roman" w:hAnsi="Times New Roman" w:cs="Times New Roman"/>
            <w:sz w:val="24"/>
            <w:szCs w:val="24"/>
          </w:rPr>
          <w:t>Accommodations for Non-Traditional Program Operators | Food and Nutrition Service (usda.gov)</w:t>
        </w:r>
      </w:hyperlink>
    </w:p>
    <w:sectPr w:rsidR="00AD49C7" w:rsidRPr="007A15C6">
      <w:headerReference w:type="even" r:id="rId21"/>
      <w:headerReference w:type="default" r:id="rId22"/>
      <w:head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82A1F" w14:textId="77777777" w:rsidR="00184A5C" w:rsidRDefault="00184A5C" w:rsidP="003F4A56">
      <w:pPr>
        <w:spacing w:after="0" w:line="240" w:lineRule="auto"/>
      </w:pPr>
      <w:r>
        <w:separator/>
      </w:r>
    </w:p>
  </w:endnote>
  <w:endnote w:type="continuationSeparator" w:id="0">
    <w:p w14:paraId="5CD50804" w14:textId="77777777" w:rsidR="00184A5C" w:rsidRDefault="00184A5C" w:rsidP="003F4A56">
      <w:pPr>
        <w:spacing w:after="0" w:line="240" w:lineRule="auto"/>
      </w:pPr>
      <w:r>
        <w:continuationSeparator/>
      </w:r>
    </w:p>
  </w:endnote>
  <w:endnote w:type="continuationNotice" w:id="1">
    <w:p w14:paraId="12462641" w14:textId="77777777" w:rsidR="00184A5C" w:rsidRDefault="00184A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3F627" w14:textId="77777777" w:rsidR="00853362" w:rsidRPr="00AD53A7" w:rsidRDefault="00D72D1E" w:rsidP="00853362">
    <w:pPr>
      <w:pStyle w:val="Footer"/>
      <w:jc w:val="center"/>
      <w:rPr>
        <w:rFonts w:ascii="Arial" w:hAnsi="Arial" w:cs="Arial"/>
        <w:sz w:val="14"/>
        <w:szCs w:val="14"/>
      </w:rPr>
    </w:pPr>
    <w:r w:rsidRPr="00AD53A7">
      <w:rPr>
        <w:rFonts w:ascii="Arial" w:hAnsi="Arial" w:cs="Arial"/>
        <w:sz w:val="14"/>
        <w:szCs w:val="14"/>
      </w:rPr>
      <w:t>USDA is an Equal Opportunity Provider, Employer and Lender</w:t>
    </w:r>
  </w:p>
  <w:p w14:paraId="5F86E2E6" w14:textId="77777777" w:rsidR="00853362" w:rsidRPr="00AD53A7" w:rsidRDefault="00853362" w:rsidP="00853362">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BB205" w14:textId="77777777" w:rsidR="00184A5C" w:rsidRDefault="00184A5C" w:rsidP="003F4A56">
      <w:pPr>
        <w:spacing w:after="0" w:line="240" w:lineRule="auto"/>
      </w:pPr>
      <w:r>
        <w:separator/>
      </w:r>
    </w:p>
  </w:footnote>
  <w:footnote w:type="continuationSeparator" w:id="0">
    <w:p w14:paraId="7AA4B236" w14:textId="77777777" w:rsidR="00184A5C" w:rsidRDefault="00184A5C" w:rsidP="003F4A56">
      <w:pPr>
        <w:spacing w:after="0" w:line="240" w:lineRule="auto"/>
      </w:pPr>
      <w:r>
        <w:continuationSeparator/>
      </w:r>
    </w:p>
  </w:footnote>
  <w:footnote w:type="continuationNotice" w:id="1">
    <w:p w14:paraId="44F37BDC" w14:textId="77777777" w:rsidR="00184A5C" w:rsidRDefault="00184A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8351C" w14:textId="145D184A" w:rsidR="00853362" w:rsidRPr="00AD53A7" w:rsidRDefault="00D72D1E">
    <w:pPr>
      <w:pStyle w:val="Header"/>
      <w:rPr>
        <w:rFonts w:ascii="Times New Roman" w:hAnsi="Times New Roman" w:cs="Times New Roman"/>
        <w:sz w:val="24"/>
        <w:szCs w:val="24"/>
      </w:rPr>
    </w:pPr>
    <w:r>
      <w:rPr>
        <w:rFonts w:ascii="Times New Roman" w:hAnsi="Times New Roman" w:cs="Times New Roman"/>
        <w:sz w:val="24"/>
        <w:szCs w:val="24"/>
      </w:rPr>
      <w:t xml:space="preserve">Page </w:t>
    </w:r>
    <w:r w:rsidRPr="00C91870">
      <w:rPr>
        <w:rFonts w:ascii="Times New Roman" w:hAnsi="Times New Roman" w:cs="Times New Roman"/>
        <w:color w:val="2B579A"/>
        <w:sz w:val="24"/>
        <w:szCs w:val="24"/>
        <w:shd w:val="clear" w:color="auto" w:fill="E6E6E6"/>
      </w:rPr>
      <w:fldChar w:fldCharType="begin"/>
    </w:r>
    <w:r w:rsidRPr="00C91870">
      <w:rPr>
        <w:rFonts w:ascii="Times New Roman" w:hAnsi="Times New Roman" w:cs="Times New Roman"/>
        <w:sz w:val="24"/>
        <w:szCs w:val="24"/>
      </w:rPr>
      <w:instrText xml:space="preserve"> PAGE   \* MERGEFORMAT </w:instrText>
    </w:r>
    <w:r w:rsidRPr="00C91870">
      <w:rPr>
        <w:rFonts w:ascii="Times New Roman" w:hAnsi="Times New Roman" w:cs="Times New Roman"/>
        <w:color w:val="2B579A"/>
        <w:sz w:val="24"/>
        <w:szCs w:val="24"/>
        <w:shd w:val="clear" w:color="auto" w:fill="E6E6E6"/>
      </w:rPr>
      <w:fldChar w:fldCharType="separate"/>
    </w:r>
    <w:r w:rsidR="00370426">
      <w:rPr>
        <w:rFonts w:ascii="Times New Roman" w:hAnsi="Times New Roman" w:cs="Times New Roman"/>
        <w:noProof/>
        <w:sz w:val="24"/>
        <w:szCs w:val="24"/>
      </w:rPr>
      <w:t>2</w:t>
    </w:r>
    <w:r w:rsidRPr="00C91870">
      <w:rPr>
        <w:rFonts w:ascii="Times New Roman" w:hAnsi="Times New Roman" w:cs="Times New Roman"/>
        <w:noProof/>
        <w:color w:val="2B579A"/>
        <w:sz w:val="24"/>
        <w:szCs w:val="24"/>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B2C3C" w14:textId="7741F593" w:rsidR="00E30794" w:rsidRDefault="00E307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685DD" w14:textId="3876F739" w:rsidR="003F4A56" w:rsidRPr="00AD53A7" w:rsidRDefault="009C5BD3">
    <w:pPr>
      <w:pStyle w:val="Header"/>
      <w:rPr>
        <w:rFonts w:ascii="Times New Roman" w:hAnsi="Times New Roman" w:cs="Times New Roman"/>
        <w:sz w:val="24"/>
        <w:szCs w:val="24"/>
      </w:rPr>
    </w:pPr>
    <w:r>
      <w:rPr>
        <w:rFonts w:ascii="Times New Roman" w:hAnsi="Times New Roman" w:cs="Times New Roman"/>
        <w:sz w:val="24"/>
        <w:szCs w:val="24"/>
      </w:rPr>
      <w:t>Appendix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A2B45" w14:textId="5ABBF20E" w:rsidR="00E30794" w:rsidRDefault="00E30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06AA"/>
    <w:multiLevelType w:val="hybridMultilevel"/>
    <w:tmpl w:val="AEEC233A"/>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1">
      <w:start w:val="1"/>
      <w:numFmt w:val="bullet"/>
      <w:lvlText w:val=""/>
      <w:lvlJc w:val="left"/>
      <w:pPr>
        <w:ind w:left="3960" w:hanging="360"/>
      </w:pPr>
      <w:rPr>
        <w:rFonts w:ascii="Symbol" w:hAnsi="Symbol"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DE48B4"/>
    <w:multiLevelType w:val="hybridMultilevel"/>
    <w:tmpl w:val="DE1A4704"/>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DC6911"/>
    <w:multiLevelType w:val="hybridMultilevel"/>
    <w:tmpl w:val="E006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C616E"/>
    <w:multiLevelType w:val="hybridMultilevel"/>
    <w:tmpl w:val="BA0011A6"/>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4932AE"/>
    <w:multiLevelType w:val="hybridMultilevel"/>
    <w:tmpl w:val="1428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A4DD1"/>
    <w:multiLevelType w:val="hybridMultilevel"/>
    <w:tmpl w:val="A3C2E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026333"/>
    <w:multiLevelType w:val="hybridMultilevel"/>
    <w:tmpl w:val="9D02CC2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230CAE"/>
    <w:multiLevelType w:val="hybridMultilevel"/>
    <w:tmpl w:val="4192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F61218"/>
    <w:multiLevelType w:val="hybridMultilevel"/>
    <w:tmpl w:val="2584BEB0"/>
    <w:lvl w:ilvl="0" w:tplc="20ACD65C">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5067F4"/>
    <w:multiLevelType w:val="hybridMultilevel"/>
    <w:tmpl w:val="8FBA6B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153FF0"/>
    <w:multiLevelType w:val="hybridMultilevel"/>
    <w:tmpl w:val="B31E3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134907">
    <w:abstractNumId w:val="6"/>
  </w:num>
  <w:num w:numId="2" w16cid:durableId="1236473063">
    <w:abstractNumId w:val="3"/>
  </w:num>
  <w:num w:numId="3" w16cid:durableId="208953556">
    <w:abstractNumId w:val="1"/>
  </w:num>
  <w:num w:numId="4" w16cid:durableId="683096799">
    <w:abstractNumId w:val="0"/>
  </w:num>
  <w:num w:numId="5" w16cid:durableId="1952274540">
    <w:abstractNumId w:val="2"/>
  </w:num>
  <w:num w:numId="6" w16cid:durableId="639699199">
    <w:abstractNumId w:val="8"/>
  </w:num>
  <w:num w:numId="7" w16cid:durableId="1417089206">
    <w:abstractNumId w:val="4"/>
  </w:num>
  <w:num w:numId="8" w16cid:durableId="951590939">
    <w:abstractNumId w:val="5"/>
  </w:num>
  <w:num w:numId="9" w16cid:durableId="1780837294">
    <w:abstractNumId w:val="9"/>
  </w:num>
  <w:num w:numId="10" w16cid:durableId="1078669765">
    <w:abstractNumId w:val="7"/>
  </w:num>
  <w:num w:numId="11" w16cid:durableId="751775889">
    <w:abstractNumId w:val="10"/>
  </w:num>
  <w:num w:numId="12" w16cid:durableId="1728260540">
    <w:abstractNumId w:val="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3F9"/>
    <w:rsid w:val="00002F66"/>
    <w:rsid w:val="00003CFC"/>
    <w:rsid w:val="000045B3"/>
    <w:rsid w:val="000059AF"/>
    <w:rsid w:val="00006CA5"/>
    <w:rsid w:val="00010A6D"/>
    <w:rsid w:val="00017606"/>
    <w:rsid w:val="000354E8"/>
    <w:rsid w:val="000379A0"/>
    <w:rsid w:val="00051DC3"/>
    <w:rsid w:val="00060861"/>
    <w:rsid w:val="00065CD6"/>
    <w:rsid w:val="00065F0C"/>
    <w:rsid w:val="00066C15"/>
    <w:rsid w:val="00066EBF"/>
    <w:rsid w:val="00071561"/>
    <w:rsid w:val="0007775F"/>
    <w:rsid w:val="00081D88"/>
    <w:rsid w:val="000841BF"/>
    <w:rsid w:val="0009063A"/>
    <w:rsid w:val="000A0AB4"/>
    <w:rsid w:val="000A35FF"/>
    <w:rsid w:val="000B6CD1"/>
    <w:rsid w:val="000B769B"/>
    <w:rsid w:val="000C168A"/>
    <w:rsid w:val="000D1053"/>
    <w:rsid w:val="000E0BCA"/>
    <w:rsid w:val="000E0CF7"/>
    <w:rsid w:val="000E137A"/>
    <w:rsid w:val="000E4C70"/>
    <w:rsid w:val="000E6FBC"/>
    <w:rsid w:val="000F31EA"/>
    <w:rsid w:val="00101377"/>
    <w:rsid w:val="00106373"/>
    <w:rsid w:val="00112F97"/>
    <w:rsid w:val="001254AB"/>
    <w:rsid w:val="0013268B"/>
    <w:rsid w:val="00137902"/>
    <w:rsid w:val="0014564E"/>
    <w:rsid w:val="00152731"/>
    <w:rsid w:val="0015306C"/>
    <w:rsid w:val="001557D7"/>
    <w:rsid w:val="00165314"/>
    <w:rsid w:val="001716BB"/>
    <w:rsid w:val="00184A5C"/>
    <w:rsid w:val="001958A0"/>
    <w:rsid w:val="0019642E"/>
    <w:rsid w:val="0019736D"/>
    <w:rsid w:val="001A0E2F"/>
    <w:rsid w:val="001A3316"/>
    <w:rsid w:val="001C4996"/>
    <w:rsid w:val="001D70BD"/>
    <w:rsid w:val="001F298D"/>
    <w:rsid w:val="00200B44"/>
    <w:rsid w:val="002023FF"/>
    <w:rsid w:val="00202ADF"/>
    <w:rsid w:val="00204544"/>
    <w:rsid w:val="00205092"/>
    <w:rsid w:val="002108FE"/>
    <w:rsid w:val="002122C5"/>
    <w:rsid w:val="00215D29"/>
    <w:rsid w:val="00224A90"/>
    <w:rsid w:val="00234E37"/>
    <w:rsid w:val="00240C94"/>
    <w:rsid w:val="00254CA5"/>
    <w:rsid w:val="00256ACC"/>
    <w:rsid w:val="002632F3"/>
    <w:rsid w:val="00280440"/>
    <w:rsid w:val="00281BA2"/>
    <w:rsid w:val="00282C9C"/>
    <w:rsid w:val="00283586"/>
    <w:rsid w:val="00283E30"/>
    <w:rsid w:val="00287967"/>
    <w:rsid w:val="00291747"/>
    <w:rsid w:val="00291865"/>
    <w:rsid w:val="002A659A"/>
    <w:rsid w:val="002B22E3"/>
    <w:rsid w:val="002B2C4D"/>
    <w:rsid w:val="002B5BF9"/>
    <w:rsid w:val="002B6CD9"/>
    <w:rsid w:val="002C2488"/>
    <w:rsid w:val="002D2577"/>
    <w:rsid w:val="002D753F"/>
    <w:rsid w:val="002F3E50"/>
    <w:rsid w:val="002F62BD"/>
    <w:rsid w:val="002F7D99"/>
    <w:rsid w:val="00313511"/>
    <w:rsid w:val="003257F1"/>
    <w:rsid w:val="00327760"/>
    <w:rsid w:val="00333110"/>
    <w:rsid w:val="00333BA1"/>
    <w:rsid w:val="00334D8E"/>
    <w:rsid w:val="00343EAF"/>
    <w:rsid w:val="003517AC"/>
    <w:rsid w:val="00353656"/>
    <w:rsid w:val="003578D0"/>
    <w:rsid w:val="00357CD1"/>
    <w:rsid w:val="00365D78"/>
    <w:rsid w:val="00370426"/>
    <w:rsid w:val="00374FF6"/>
    <w:rsid w:val="00395370"/>
    <w:rsid w:val="003A6727"/>
    <w:rsid w:val="003B4CE8"/>
    <w:rsid w:val="003B52F5"/>
    <w:rsid w:val="003B5BF1"/>
    <w:rsid w:val="003D7185"/>
    <w:rsid w:val="003E0810"/>
    <w:rsid w:val="003E082B"/>
    <w:rsid w:val="003F000E"/>
    <w:rsid w:val="003F4A56"/>
    <w:rsid w:val="004035DE"/>
    <w:rsid w:val="004063FC"/>
    <w:rsid w:val="0040781B"/>
    <w:rsid w:val="00410A2A"/>
    <w:rsid w:val="004125A1"/>
    <w:rsid w:val="00432F9D"/>
    <w:rsid w:val="00445B84"/>
    <w:rsid w:val="00446091"/>
    <w:rsid w:val="00450378"/>
    <w:rsid w:val="00463BF8"/>
    <w:rsid w:val="00472252"/>
    <w:rsid w:val="00474F78"/>
    <w:rsid w:val="0047666A"/>
    <w:rsid w:val="00481C24"/>
    <w:rsid w:val="004910C5"/>
    <w:rsid w:val="00494D83"/>
    <w:rsid w:val="00495BE2"/>
    <w:rsid w:val="004A33A7"/>
    <w:rsid w:val="004B01D4"/>
    <w:rsid w:val="004B4F97"/>
    <w:rsid w:val="004B6AEE"/>
    <w:rsid w:val="004C1568"/>
    <w:rsid w:val="004D3D59"/>
    <w:rsid w:val="004E61A9"/>
    <w:rsid w:val="004F1D2C"/>
    <w:rsid w:val="004F3BD6"/>
    <w:rsid w:val="00510B60"/>
    <w:rsid w:val="0052064C"/>
    <w:rsid w:val="00527510"/>
    <w:rsid w:val="00535EE1"/>
    <w:rsid w:val="005423CF"/>
    <w:rsid w:val="005462CC"/>
    <w:rsid w:val="00551F11"/>
    <w:rsid w:val="00555EF0"/>
    <w:rsid w:val="00563FBB"/>
    <w:rsid w:val="0058224C"/>
    <w:rsid w:val="005830C1"/>
    <w:rsid w:val="005830DB"/>
    <w:rsid w:val="00583966"/>
    <w:rsid w:val="00583ECD"/>
    <w:rsid w:val="00593C81"/>
    <w:rsid w:val="00596191"/>
    <w:rsid w:val="0059697C"/>
    <w:rsid w:val="005B2AD1"/>
    <w:rsid w:val="005C0BC3"/>
    <w:rsid w:val="005C0BE0"/>
    <w:rsid w:val="005D00AC"/>
    <w:rsid w:val="005E26A7"/>
    <w:rsid w:val="005E3B51"/>
    <w:rsid w:val="005F4445"/>
    <w:rsid w:val="005F64D5"/>
    <w:rsid w:val="0061401D"/>
    <w:rsid w:val="00615C89"/>
    <w:rsid w:val="00616DF8"/>
    <w:rsid w:val="00623A03"/>
    <w:rsid w:val="0062420C"/>
    <w:rsid w:val="00626DBD"/>
    <w:rsid w:val="006402E5"/>
    <w:rsid w:val="0064385C"/>
    <w:rsid w:val="006472D8"/>
    <w:rsid w:val="00666464"/>
    <w:rsid w:val="00667777"/>
    <w:rsid w:val="00667CE8"/>
    <w:rsid w:val="00670357"/>
    <w:rsid w:val="00691E7A"/>
    <w:rsid w:val="0069270C"/>
    <w:rsid w:val="006A17E8"/>
    <w:rsid w:val="006A4B96"/>
    <w:rsid w:val="006A754E"/>
    <w:rsid w:val="006C44A5"/>
    <w:rsid w:val="006C6FBF"/>
    <w:rsid w:val="006C72AE"/>
    <w:rsid w:val="006D0060"/>
    <w:rsid w:val="006E0097"/>
    <w:rsid w:val="006E795B"/>
    <w:rsid w:val="006F6FB8"/>
    <w:rsid w:val="0070140F"/>
    <w:rsid w:val="0070593C"/>
    <w:rsid w:val="007200CC"/>
    <w:rsid w:val="0073250A"/>
    <w:rsid w:val="00744560"/>
    <w:rsid w:val="00755E07"/>
    <w:rsid w:val="007566B5"/>
    <w:rsid w:val="007574E5"/>
    <w:rsid w:val="00762AAD"/>
    <w:rsid w:val="00764DA7"/>
    <w:rsid w:val="007813CE"/>
    <w:rsid w:val="00785C27"/>
    <w:rsid w:val="007875F3"/>
    <w:rsid w:val="00791E20"/>
    <w:rsid w:val="0079214C"/>
    <w:rsid w:val="00793B24"/>
    <w:rsid w:val="00796A70"/>
    <w:rsid w:val="007A15C6"/>
    <w:rsid w:val="007A6211"/>
    <w:rsid w:val="007B4016"/>
    <w:rsid w:val="007B7195"/>
    <w:rsid w:val="007B775E"/>
    <w:rsid w:val="007C19A3"/>
    <w:rsid w:val="007C36F8"/>
    <w:rsid w:val="007C49BA"/>
    <w:rsid w:val="007D2441"/>
    <w:rsid w:val="007D6A3B"/>
    <w:rsid w:val="007E6645"/>
    <w:rsid w:val="007E69D1"/>
    <w:rsid w:val="007F0254"/>
    <w:rsid w:val="007F2E8F"/>
    <w:rsid w:val="007F3ED1"/>
    <w:rsid w:val="007F5950"/>
    <w:rsid w:val="00800680"/>
    <w:rsid w:val="00806337"/>
    <w:rsid w:val="00807974"/>
    <w:rsid w:val="00810AB5"/>
    <w:rsid w:val="008113A7"/>
    <w:rsid w:val="00817E1C"/>
    <w:rsid w:val="00821A30"/>
    <w:rsid w:val="008308BC"/>
    <w:rsid w:val="0083286E"/>
    <w:rsid w:val="00835094"/>
    <w:rsid w:val="00845253"/>
    <w:rsid w:val="00847F31"/>
    <w:rsid w:val="00850E33"/>
    <w:rsid w:val="00852C68"/>
    <w:rsid w:val="00853362"/>
    <w:rsid w:val="008544F8"/>
    <w:rsid w:val="008555AF"/>
    <w:rsid w:val="00865101"/>
    <w:rsid w:val="00866CDD"/>
    <w:rsid w:val="0087438B"/>
    <w:rsid w:val="00874882"/>
    <w:rsid w:val="00876128"/>
    <w:rsid w:val="00876F16"/>
    <w:rsid w:val="00884A1D"/>
    <w:rsid w:val="00887632"/>
    <w:rsid w:val="0089101A"/>
    <w:rsid w:val="0089243B"/>
    <w:rsid w:val="00895F54"/>
    <w:rsid w:val="008A34B4"/>
    <w:rsid w:val="008A7498"/>
    <w:rsid w:val="008B3338"/>
    <w:rsid w:val="008B57E5"/>
    <w:rsid w:val="008C5D28"/>
    <w:rsid w:val="008D0717"/>
    <w:rsid w:val="008D2F7E"/>
    <w:rsid w:val="008D392E"/>
    <w:rsid w:val="008D5873"/>
    <w:rsid w:val="008E38EA"/>
    <w:rsid w:val="008E729C"/>
    <w:rsid w:val="008E7E5C"/>
    <w:rsid w:val="008F6081"/>
    <w:rsid w:val="0090354D"/>
    <w:rsid w:val="00905526"/>
    <w:rsid w:val="009101BA"/>
    <w:rsid w:val="00910CCD"/>
    <w:rsid w:val="009124F0"/>
    <w:rsid w:val="009133EA"/>
    <w:rsid w:val="00923545"/>
    <w:rsid w:val="00926A92"/>
    <w:rsid w:val="00927FB4"/>
    <w:rsid w:val="00930F0F"/>
    <w:rsid w:val="00931B76"/>
    <w:rsid w:val="00932397"/>
    <w:rsid w:val="00932E51"/>
    <w:rsid w:val="009438FE"/>
    <w:rsid w:val="00953198"/>
    <w:rsid w:val="0095496E"/>
    <w:rsid w:val="009565E3"/>
    <w:rsid w:val="00991937"/>
    <w:rsid w:val="00994FFF"/>
    <w:rsid w:val="00997EA2"/>
    <w:rsid w:val="009A2EB8"/>
    <w:rsid w:val="009A403A"/>
    <w:rsid w:val="009A41CA"/>
    <w:rsid w:val="009A4E85"/>
    <w:rsid w:val="009B5304"/>
    <w:rsid w:val="009B6080"/>
    <w:rsid w:val="009B7302"/>
    <w:rsid w:val="009C5BD3"/>
    <w:rsid w:val="009D23E1"/>
    <w:rsid w:val="009E3D5A"/>
    <w:rsid w:val="009E533E"/>
    <w:rsid w:val="009E701F"/>
    <w:rsid w:val="009F53BC"/>
    <w:rsid w:val="009F5EA6"/>
    <w:rsid w:val="00A046C8"/>
    <w:rsid w:val="00A06D56"/>
    <w:rsid w:val="00A12F5D"/>
    <w:rsid w:val="00A13212"/>
    <w:rsid w:val="00A232FD"/>
    <w:rsid w:val="00A2456C"/>
    <w:rsid w:val="00A24FEE"/>
    <w:rsid w:val="00A32EC0"/>
    <w:rsid w:val="00A35283"/>
    <w:rsid w:val="00A356B0"/>
    <w:rsid w:val="00A43B5C"/>
    <w:rsid w:val="00A51FD2"/>
    <w:rsid w:val="00A55A29"/>
    <w:rsid w:val="00A6385E"/>
    <w:rsid w:val="00A70ECB"/>
    <w:rsid w:val="00A77B02"/>
    <w:rsid w:val="00A8068E"/>
    <w:rsid w:val="00A82143"/>
    <w:rsid w:val="00A8539B"/>
    <w:rsid w:val="00A876D4"/>
    <w:rsid w:val="00A9015F"/>
    <w:rsid w:val="00A97035"/>
    <w:rsid w:val="00AA0D1A"/>
    <w:rsid w:val="00AA2F1B"/>
    <w:rsid w:val="00AA31FC"/>
    <w:rsid w:val="00AB126C"/>
    <w:rsid w:val="00AB2CB4"/>
    <w:rsid w:val="00AB4D03"/>
    <w:rsid w:val="00AB56C2"/>
    <w:rsid w:val="00AC253D"/>
    <w:rsid w:val="00AC6EF5"/>
    <w:rsid w:val="00AD49C7"/>
    <w:rsid w:val="00AE2FA8"/>
    <w:rsid w:val="00AE4357"/>
    <w:rsid w:val="00AE5FF7"/>
    <w:rsid w:val="00AF1A0C"/>
    <w:rsid w:val="00B010E4"/>
    <w:rsid w:val="00B01F24"/>
    <w:rsid w:val="00B10A70"/>
    <w:rsid w:val="00B115A8"/>
    <w:rsid w:val="00B14A88"/>
    <w:rsid w:val="00B16B74"/>
    <w:rsid w:val="00B2178C"/>
    <w:rsid w:val="00B21B8A"/>
    <w:rsid w:val="00B26532"/>
    <w:rsid w:val="00B27BA8"/>
    <w:rsid w:val="00B439D0"/>
    <w:rsid w:val="00B465C2"/>
    <w:rsid w:val="00B46ED5"/>
    <w:rsid w:val="00B53D78"/>
    <w:rsid w:val="00B55AD7"/>
    <w:rsid w:val="00B8334F"/>
    <w:rsid w:val="00B87D31"/>
    <w:rsid w:val="00BA0475"/>
    <w:rsid w:val="00BA611C"/>
    <w:rsid w:val="00BB10F2"/>
    <w:rsid w:val="00BB26DC"/>
    <w:rsid w:val="00BC43CD"/>
    <w:rsid w:val="00BC5DC4"/>
    <w:rsid w:val="00BC7842"/>
    <w:rsid w:val="00BE4CB9"/>
    <w:rsid w:val="00BF1F55"/>
    <w:rsid w:val="00BF2F6A"/>
    <w:rsid w:val="00BF577C"/>
    <w:rsid w:val="00C05B3E"/>
    <w:rsid w:val="00C07C5D"/>
    <w:rsid w:val="00C17724"/>
    <w:rsid w:val="00C21607"/>
    <w:rsid w:val="00C37978"/>
    <w:rsid w:val="00C4055E"/>
    <w:rsid w:val="00C63827"/>
    <w:rsid w:val="00C8632F"/>
    <w:rsid w:val="00C87A5B"/>
    <w:rsid w:val="00C978BD"/>
    <w:rsid w:val="00CA12CB"/>
    <w:rsid w:val="00CA4F1A"/>
    <w:rsid w:val="00CB1A28"/>
    <w:rsid w:val="00CC6152"/>
    <w:rsid w:val="00CC672F"/>
    <w:rsid w:val="00CD0C55"/>
    <w:rsid w:val="00CD45E9"/>
    <w:rsid w:val="00CD56F4"/>
    <w:rsid w:val="00CD7883"/>
    <w:rsid w:val="00CE04EC"/>
    <w:rsid w:val="00CE6978"/>
    <w:rsid w:val="00CE69BF"/>
    <w:rsid w:val="00CF2985"/>
    <w:rsid w:val="00CF5323"/>
    <w:rsid w:val="00CF7AF7"/>
    <w:rsid w:val="00D00DB8"/>
    <w:rsid w:val="00D01CA0"/>
    <w:rsid w:val="00D208FA"/>
    <w:rsid w:val="00D2105F"/>
    <w:rsid w:val="00D344C8"/>
    <w:rsid w:val="00D357E2"/>
    <w:rsid w:val="00D3629E"/>
    <w:rsid w:val="00D43915"/>
    <w:rsid w:val="00D47506"/>
    <w:rsid w:val="00D50D6E"/>
    <w:rsid w:val="00D72D1E"/>
    <w:rsid w:val="00D76686"/>
    <w:rsid w:val="00D83BBE"/>
    <w:rsid w:val="00DA6FA9"/>
    <w:rsid w:val="00DD105B"/>
    <w:rsid w:val="00DE15FE"/>
    <w:rsid w:val="00DE2BCB"/>
    <w:rsid w:val="00DE7B7E"/>
    <w:rsid w:val="00E04DBF"/>
    <w:rsid w:val="00E070FE"/>
    <w:rsid w:val="00E07D3B"/>
    <w:rsid w:val="00E10B8A"/>
    <w:rsid w:val="00E1253C"/>
    <w:rsid w:val="00E30794"/>
    <w:rsid w:val="00E47018"/>
    <w:rsid w:val="00E5200C"/>
    <w:rsid w:val="00E54D58"/>
    <w:rsid w:val="00E607B0"/>
    <w:rsid w:val="00E66B63"/>
    <w:rsid w:val="00E73D74"/>
    <w:rsid w:val="00E772C9"/>
    <w:rsid w:val="00E966AE"/>
    <w:rsid w:val="00E96826"/>
    <w:rsid w:val="00EA2105"/>
    <w:rsid w:val="00EB03C8"/>
    <w:rsid w:val="00EB23D2"/>
    <w:rsid w:val="00EB4729"/>
    <w:rsid w:val="00ED4E38"/>
    <w:rsid w:val="00EF1DA3"/>
    <w:rsid w:val="00EF2D68"/>
    <w:rsid w:val="00EF3173"/>
    <w:rsid w:val="00EF762A"/>
    <w:rsid w:val="00EF7C13"/>
    <w:rsid w:val="00F03315"/>
    <w:rsid w:val="00F0463C"/>
    <w:rsid w:val="00F109E1"/>
    <w:rsid w:val="00F15E51"/>
    <w:rsid w:val="00F16789"/>
    <w:rsid w:val="00F23A53"/>
    <w:rsid w:val="00F24322"/>
    <w:rsid w:val="00F25360"/>
    <w:rsid w:val="00F25BFC"/>
    <w:rsid w:val="00F2656B"/>
    <w:rsid w:val="00F26782"/>
    <w:rsid w:val="00F32E0B"/>
    <w:rsid w:val="00F36DAD"/>
    <w:rsid w:val="00F4579B"/>
    <w:rsid w:val="00F50BB0"/>
    <w:rsid w:val="00F526E3"/>
    <w:rsid w:val="00F56145"/>
    <w:rsid w:val="00F56E6E"/>
    <w:rsid w:val="00F62E1A"/>
    <w:rsid w:val="00F62E42"/>
    <w:rsid w:val="00F639F2"/>
    <w:rsid w:val="00F643F9"/>
    <w:rsid w:val="00F75EC4"/>
    <w:rsid w:val="00F80A77"/>
    <w:rsid w:val="00F829F9"/>
    <w:rsid w:val="00F83190"/>
    <w:rsid w:val="00F96D5C"/>
    <w:rsid w:val="00FA19F8"/>
    <w:rsid w:val="00FA362B"/>
    <w:rsid w:val="00FB069C"/>
    <w:rsid w:val="00FB4D9C"/>
    <w:rsid w:val="00FB5604"/>
    <w:rsid w:val="00FC2B0B"/>
    <w:rsid w:val="00FD59A5"/>
    <w:rsid w:val="00FE19F8"/>
    <w:rsid w:val="00FE6F46"/>
    <w:rsid w:val="00FF4E97"/>
    <w:rsid w:val="00FF4F7E"/>
    <w:rsid w:val="03ED0DD2"/>
    <w:rsid w:val="04951B40"/>
    <w:rsid w:val="059E9F16"/>
    <w:rsid w:val="05B37DD5"/>
    <w:rsid w:val="05FE914A"/>
    <w:rsid w:val="06E0E695"/>
    <w:rsid w:val="07750110"/>
    <w:rsid w:val="082946BC"/>
    <w:rsid w:val="085D677B"/>
    <w:rsid w:val="09C5171D"/>
    <w:rsid w:val="0A3AA557"/>
    <w:rsid w:val="0A5C4F56"/>
    <w:rsid w:val="0ACAB6F7"/>
    <w:rsid w:val="0BBB82BD"/>
    <w:rsid w:val="0C79D60C"/>
    <w:rsid w:val="0C8704C8"/>
    <w:rsid w:val="0CA02D25"/>
    <w:rsid w:val="0CB65592"/>
    <w:rsid w:val="0D6E4200"/>
    <w:rsid w:val="0EA468FC"/>
    <w:rsid w:val="0EB252AD"/>
    <w:rsid w:val="0EB9DC12"/>
    <w:rsid w:val="100D9740"/>
    <w:rsid w:val="10FE1E02"/>
    <w:rsid w:val="11D02902"/>
    <w:rsid w:val="1223993C"/>
    <w:rsid w:val="132ECF34"/>
    <w:rsid w:val="1439F878"/>
    <w:rsid w:val="148D6653"/>
    <w:rsid w:val="14B440F7"/>
    <w:rsid w:val="151FAA97"/>
    <w:rsid w:val="15AD2011"/>
    <w:rsid w:val="17605267"/>
    <w:rsid w:val="17CB7DD7"/>
    <w:rsid w:val="183F6A86"/>
    <w:rsid w:val="196587D0"/>
    <w:rsid w:val="19CC40DD"/>
    <w:rsid w:val="1AEA4742"/>
    <w:rsid w:val="1C40D0A9"/>
    <w:rsid w:val="1C9EEEFA"/>
    <w:rsid w:val="1CA0DCB0"/>
    <w:rsid w:val="1CCE9ED6"/>
    <w:rsid w:val="1CF78EE3"/>
    <w:rsid w:val="1E40E679"/>
    <w:rsid w:val="1E4B1697"/>
    <w:rsid w:val="20076692"/>
    <w:rsid w:val="213EE16E"/>
    <w:rsid w:val="21C75153"/>
    <w:rsid w:val="21EE3A52"/>
    <w:rsid w:val="21EEDC62"/>
    <w:rsid w:val="2338AE56"/>
    <w:rsid w:val="238A0AB3"/>
    <w:rsid w:val="2525DB14"/>
    <w:rsid w:val="269DC0D1"/>
    <w:rsid w:val="26DC1475"/>
    <w:rsid w:val="271C2FCC"/>
    <w:rsid w:val="28D39E2C"/>
    <w:rsid w:val="2A05A794"/>
    <w:rsid w:val="2AAD0057"/>
    <w:rsid w:val="2ADCA515"/>
    <w:rsid w:val="2B0B768E"/>
    <w:rsid w:val="2B951C98"/>
    <w:rsid w:val="2CF5E021"/>
    <w:rsid w:val="2D634750"/>
    <w:rsid w:val="2DDF8B72"/>
    <w:rsid w:val="2E43782B"/>
    <w:rsid w:val="2EB4370D"/>
    <w:rsid w:val="2FEBF671"/>
    <w:rsid w:val="3015FF54"/>
    <w:rsid w:val="305A3323"/>
    <w:rsid w:val="30BB0174"/>
    <w:rsid w:val="30CD753A"/>
    <w:rsid w:val="31C32AE7"/>
    <w:rsid w:val="31CBA4F4"/>
    <w:rsid w:val="31E52ED6"/>
    <w:rsid w:val="31EBD7CF"/>
    <w:rsid w:val="322EFDBE"/>
    <w:rsid w:val="32F0D599"/>
    <w:rsid w:val="340515FC"/>
    <w:rsid w:val="3510097E"/>
    <w:rsid w:val="36BF48F2"/>
    <w:rsid w:val="36C3D1E1"/>
    <w:rsid w:val="36D4A01D"/>
    <w:rsid w:val="393B0E15"/>
    <w:rsid w:val="39825AF5"/>
    <w:rsid w:val="3A134E42"/>
    <w:rsid w:val="3A3A0FA3"/>
    <w:rsid w:val="3B1E2B56"/>
    <w:rsid w:val="3E0AF1B1"/>
    <w:rsid w:val="3FA4535D"/>
    <w:rsid w:val="406E18BE"/>
    <w:rsid w:val="40C00803"/>
    <w:rsid w:val="40DE7870"/>
    <w:rsid w:val="40E39904"/>
    <w:rsid w:val="40FCC18B"/>
    <w:rsid w:val="410570D8"/>
    <w:rsid w:val="4141CD53"/>
    <w:rsid w:val="41F03106"/>
    <w:rsid w:val="425BD864"/>
    <w:rsid w:val="427B26E4"/>
    <w:rsid w:val="43337769"/>
    <w:rsid w:val="435A03FB"/>
    <w:rsid w:val="43CEDE59"/>
    <w:rsid w:val="44AAB74A"/>
    <w:rsid w:val="456B8773"/>
    <w:rsid w:val="46157F12"/>
    <w:rsid w:val="46857005"/>
    <w:rsid w:val="46D56CBC"/>
    <w:rsid w:val="47AE70F5"/>
    <w:rsid w:val="4856C76A"/>
    <w:rsid w:val="48B12372"/>
    <w:rsid w:val="4AB8CAA4"/>
    <w:rsid w:val="4BD144AF"/>
    <w:rsid w:val="4DF33365"/>
    <w:rsid w:val="4E35B917"/>
    <w:rsid w:val="4E4E305D"/>
    <w:rsid w:val="500146C4"/>
    <w:rsid w:val="51D7B0CF"/>
    <w:rsid w:val="52845258"/>
    <w:rsid w:val="52F217E9"/>
    <w:rsid w:val="53E1C2FF"/>
    <w:rsid w:val="53FFA549"/>
    <w:rsid w:val="541C09D7"/>
    <w:rsid w:val="541C9F5B"/>
    <w:rsid w:val="54493931"/>
    <w:rsid w:val="57030427"/>
    <w:rsid w:val="5737460B"/>
    <w:rsid w:val="579B0317"/>
    <w:rsid w:val="58A7B06C"/>
    <w:rsid w:val="59E0AD73"/>
    <w:rsid w:val="5C685463"/>
    <w:rsid w:val="5D94AAA8"/>
    <w:rsid w:val="5DF9C229"/>
    <w:rsid w:val="5E3D5A26"/>
    <w:rsid w:val="5EED551A"/>
    <w:rsid w:val="60CC4B6A"/>
    <w:rsid w:val="62B4935E"/>
    <w:rsid w:val="63102939"/>
    <w:rsid w:val="641C821E"/>
    <w:rsid w:val="67226491"/>
    <w:rsid w:val="69879632"/>
    <w:rsid w:val="69C0BDE9"/>
    <w:rsid w:val="6A51BE3C"/>
    <w:rsid w:val="6A6BE23A"/>
    <w:rsid w:val="6AB46BDC"/>
    <w:rsid w:val="6C1A6D22"/>
    <w:rsid w:val="6D351B5B"/>
    <w:rsid w:val="6DFB6AFE"/>
    <w:rsid w:val="701F30AF"/>
    <w:rsid w:val="706CBC1D"/>
    <w:rsid w:val="72973051"/>
    <w:rsid w:val="732436F7"/>
    <w:rsid w:val="732C2115"/>
    <w:rsid w:val="747EF775"/>
    <w:rsid w:val="74C1E624"/>
    <w:rsid w:val="74D04DB3"/>
    <w:rsid w:val="756202E5"/>
    <w:rsid w:val="75AD7A69"/>
    <w:rsid w:val="76400184"/>
    <w:rsid w:val="765E8FD5"/>
    <w:rsid w:val="76C80AAE"/>
    <w:rsid w:val="76CB745C"/>
    <w:rsid w:val="774BEE41"/>
    <w:rsid w:val="7751B0B8"/>
    <w:rsid w:val="78303BCA"/>
    <w:rsid w:val="78CD117D"/>
    <w:rsid w:val="79C8CFAC"/>
    <w:rsid w:val="7A02638C"/>
    <w:rsid w:val="7A873B6E"/>
    <w:rsid w:val="7AA61D2A"/>
    <w:rsid w:val="7CC52C77"/>
    <w:rsid w:val="7D922F79"/>
    <w:rsid w:val="7E2B0F25"/>
    <w:rsid w:val="7F3335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874BDDC"/>
  <w15:chartTrackingRefBased/>
  <w15:docId w15:val="{85F5117F-FF4A-4C09-84A1-E0EDA902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3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643F9"/>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eastAsia="ja-JP"/>
    </w:rPr>
  </w:style>
  <w:style w:type="character" w:styleId="CommentReference">
    <w:name w:val="annotation reference"/>
    <w:basedOn w:val="DefaultParagraphFont"/>
    <w:uiPriority w:val="99"/>
    <w:unhideWhenUsed/>
    <w:rsid w:val="00F643F9"/>
    <w:rPr>
      <w:sz w:val="16"/>
      <w:szCs w:val="16"/>
    </w:rPr>
  </w:style>
  <w:style w:type="paragraph" w:styleId="CommentText">
    <w:name w:val="annotation text"/>
    <w:basedOn w:val="Normal"/>
    <w:link w:val="CommentTextChar"/>
    <w:uiPriority w:val="99"/>
    <w:unhideWhenUsed/>
    <w:rsid w:val="00F643F9"/>
    <w:pPr>
      <w:spacing w:after="0" w:line="240" w:lineRule="auto"/>
    </w:pPr>
    <w:rPr>
      <w:rFonts w:ascii="Arial" w:eastAsia="Times New Roman" w:hAnsi="Arial" w:cs="Arial"/>
      <w:color w:val="000000"/>
      <w:sz w:val="20"/>
      <w:szCs w:val="20"/>
      <w:lang w:eastAsia="ja-JP"/>
    </w:rPr>
  </w:style>
  <w:style w:type="character" w:customStyle="1" w:styleId="CommentTextChar">
    <w:name w:val="Comment Text Char"/>
    <w:basedOn w:val="DefaultParagraphFont"/>
    <w:link w:val="CommentText"/>
    <w:uiPriority w:val="99"/>
    <w:rsid w:val="00F643F9"/>
    <w:rPr>
      <w:rFonts w:ascii="Arial" w:eastAsia="Times New Roman" w:hAnsi="Arial" w:cs="Arial"/>
      <w:color w:val="000000"/>
      <w:sz w:val="20"/>
      <w:szCs w:val="20"/>
      <w:lang w:eastAsia="ja-JP"/>
    </w:rPr>
  </w:style>
  <w:style w:type="table" w:styleId="TableGrid">
    <w:name w:val="Table Grid"/>
    <w:basedOn w:val="TableNormal"/>
    <w:uiPriority w:val="59"/>
    <w:rsid w:val="00F64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43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3F9"/>
    <w:rPr>
      <w:rFonts w:ascii="Segoe UI" w:hAnsi="Segoe UI" w:cs="Segoe UI"/>
      <w:sz w:val="18"/>
      <w:szCs w:val="18"/>
    </w:rPr>
  </w:style>
  <w:style w:type="paragraph" w:styleId="ListParagraph">
    <w:name w:val="List Paragraph"/>
    <w:basedOn w:val="Normal"/>
    <w:uiPriority w:val="34"/>
    <w:qFormat/>
    <w:rsid w:val="00152731"/>
    <w:pPr>
      <w:spacing w:after="0" w:line="240" w:lineRule="auto"/>
      <w:ind w:left="720"/>
      <w:contextualSpacing/>
    </w:pPr>
    <w:rPr>
      <w:rFonts w:ascii="Arial" w:eastAsia="Times New Roman" w:hAnsi="Arial" w:cs="Arial"/>
      <w:color w:val="000000"/>
      <w:lang w:eastAsia="ja-JP"/>
    </w:rPr>
  </w:style>
  <w:style w:type="paragraph" w:styleId="Footer">
    <w:name w:val="footer"/>
    <w:basedOn w:val="Normal"/>
    <w:link w:val="FooterChar"/>
    <w:uiPriority w:val="99"/>
    <w:unhideWhenUsed/>
    <w:rsid w:val="003F4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A56"/>
  </w:style>
  <w:style w:type="paragraph" w:styleId="NoSpacing">
    <w:name w:val="No Spacing"/>
    <w:uiPriority w:val="1"/>
    <w:qFormat/>
    <w:rsid w:val="003F4A56"/>
    <w:pPr>
      <w:spacing w:after="0" w:line="240" w:lineRule="auto"/>
    </w:pPr>
  </w:style>
  <w:style w:type="paragraph" w:styleId="Header">
    <w:name w:val="header"/>
    <w:basedOn w:val="Normal"/>
    <w:link w:val="HeaderChar"/>
    <w:uiPriority w:val="99"/>
    <w:unhideWhenUsed/>
    <w:rsid w:val="003F4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A56"/>
  </w:style>
  <w:style w:type="character" w:styleId="Hyperlink">
    <w:name w:val="Hyperlink"/>
    <w:basedOn w:val="DefaultParagraphFont"/>
    <w:uiPriority w:val="99"/>
    <w:unhideWhenUsed/>
    <w:rsid w:val="003F4A56"/>
    <w:rPr>
      <w:color w:val="0563C1" w:themeColor="hyperlink"/>
      <w:u w:val="single"/>
    </w:rPr>
  </w:style>
  <w:style w:type="character" w:styleId="FollowedHyperlink">
    <w:name w:val="FollowedHyperlink"/>
    <w:basedOn w:val="DefaultParagraphFont"/>
    <w:uiPriority w:val="99"/>
    <w:semiHidden/>
    <w:unhideWhenUsed/>
    <w:rsid w:val="003F4A5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066EBF"/>
    <w:pPr>
      <w:spacing w:after="16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066EBF"/>
    <w:rPr>
      <w:rFonts w:ascii="Arial" w:eastAsia="Times New Roman" w:hAnsi="Arial" w:cs="Arial"/>
      <w:b/>
      <w:bCs/>
      <w:color w:val="000000"/>
      <w:sz w:val="20"/>
      <w:szCs w:val="20"/>
      <w:lang w:eastAsia="ja-JP"/>
    </w:rPr>
  </w:style>
  <w:style w:type="paragraph" w:styleId="Revision">
    <w:name w:val="Revision"/>
    <w:hidden/>
    <w:uiPriority w:val="99"/>
    <w:semiHidden/>
    <w:rsid w:val="0040781B"/>
    <w:pPr>
      <w:spacing w:after="0" w:line="240" w:lineRule="auto"/>
    </w:pPr>
  </w:style>
  <w:style w:type="character" w:customStyle="1" w:styleId="normaltextrun">
    <w:name w:val="normaltextrun"/>
    <w:basedOn w:val="DefaultParagraphFont"/>
    <w:rsid w:val="00596191"/>
  </w:style>
  <w:style w:type="character" w:customStyle="1" w:styleId="eop">
    <w:name w:val="eop"/>
    <w:basedOn w:val="DefaultParagraphFont"/>
    <w:rsid w:val="00596191"/>
  </w:style>
  <w:style w:type="character" w:customStyle="1" w:styleId="UnresolvedMention1">
    <w:name w:val="Unresolved Mention1"/>
    <w:basedOn w:val="DefaultParagraphFont"/>
    <w:uiPriority w:val="99"/>
    <w:semiHidden/>
    <w:unhideWhenUsed/>
    <w:rsid w:val="00852C68"/>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514152">
      <w:bodyDiv w:val="1"/>
      <w:marLeft w:val="0"/>
      <w:marRight w:val="0"/>
      <w:marTop w:val="0"/>
      <w:marBottom w:val="0"/>
      <w:divBdr>
        <w:top w:val="none" w:sz="0" w:space="0" w:color="auto"/>
        <w:left w:val="none" w:sz="0" w:space="0" w:color="auto"/>
        <w:bottom w:val="none" w:sz="0" w:space="0" w:color="auto"/>
        <w:right w:val="none" w:sz="0" w:space="0" w:color="auto"/>
      </w:divBdr>
    </w:div>
    <w:div w:id="197375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fns.usda.gov/cacfp/application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fns.usda.gov/cn/simplifying-application-procedures-summer-food-service-progra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ns.usda.gov/cn/transitioning-sfsp-cacfp-risk-afterschool-meals-0" TargetMode="External"/><Relationship Id="rId20" Type="http://schemas.openxmlformats.org/officeDocument/2006/relationships/hyperlink" Target="https://www.fns.usda.gov/cacfp/accommodations-non-traditional-program-operato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ns.usda.gov/cacfp/existing-flexibilities-cacfp"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fns.usda.gov/cacfp/applic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FY xmlns="acba4c61-953d-48b5-bb58-434074c8a6f3">2023</FFY>
    <PGM xmlns="acba4c61-953d-48b5-bb58-434074c8a6f3">
      <Value>CACFP</Value>
      <Value>SFSP</Value>
    </PGM>
    <DocID xmlns="acba4c61-953d-48b5-bb58-434074c8a6f3">2023-06-12T04:00:00+00:00</DocID>
    <status xmlns="acba4c61-953d-48b5-bb58-434074c8a6f3">active</status>
    <Keyphrase xmlns="acba4c61-953d-48b5-bb58-434074c8a6f3" xsi:nil="true"/>
    <signed xmlns="acba4c61-953d-48b5-bb58-434074c8a6f3">false</signed>
    <Also_x002d_See xmlns="acba4c61-953d-48b5-bb58-434074c8a6f3">
      <Url xsi:nil="true"/>
      <Description xsi:nil="true"/>
    </Also_x002d_Se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AEC46733410E4E8DC1B504F2EDADF6" ma:contentTypeVersion="13" ma:contentTypeDescription="Create a new document." ma:contentTypeScope="" ma:versionID="a5e2070af015fc87056b092f7831e191">
  <xsd:schema xmlns:xsd="http://www.w3.org/2001/XMLSchema" xmlns:xs="http://www.w3.org/2001/XMLSchema" xmlns:p="http://schemas.microsoft.com/office/2006/metadata/properties" xmlns:ns2="acba4c61-953d-48b5-bb58-434074c8a6f3" xmlns:ns3="874c7462-c8cb-40c2-b374-5b788dbff0aa" targetNamespace="http://schemas.microsoft.com/office/2006/metadata/properties" ma:root="true" ma:fieldsID="3dbdf430a03211955b62f32d258d4769" ns2:_="" ns3:_="">
    <xsd:import namespace="acba4c61-953d-48b5-bb58-434074c8a6f3"/>
    <xsd:import namespace="874c7462-c8cb-40c2-b374-5b788dbff0aa"/>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a4c61-953d-48b5-bb58-434074c8a6f3" elementFormDefault="qualified">
    <xsd:import namespace="http://schemas.microsoft.com/office/2006/documentManagement/types"/>
    <xsd:import namespace="http://schemas.microsoft.com/office/infopath/2007/PartnerControls"/>
    <xsd:element name="FFY" ma:index="1" ma:displayName="FY" ma:default="2023" ma:description="In which Federal Fiscal Year did this get issued?" ma:format="RadioButtons" ma:indexed="true" ma:internalName="FFY" ma:readOnly="false">
      <xsd:simpleType>
        <xsd:restriction base="dms:Choice">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restriction>
      </xsd:simpleType>
    </xsd:element>
    <xsd:element name="PGM" ma:index="3" nillable="true" ma:displayName="Programs" ma:internalName="PGM" ma:readOnly="false"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indexed="true" ma:list="{96c98427-8bce-46fc-b8c1-7cdb106c59d0}" ma:internalName="Keyphrase" ma:readOnly="false" ma:showField="Title" ma:web="4186b3b7-6ba1-4a62-84b2-3ca55735cfae">
      <xsd:simpleType>
        <xsd:restriction base="dms:Lookup"/>
      </xsd:simpleType>
    </xsd:element>
    <xsd:element name="status" ma:index="15" ma:displayName="status" ma:default="active" ma:format="RadioButtons" ma:internalName="status" ma:readOnly="false">
      <xsd:simpleType>
        <xsd:restriction base="dms:Choice">
          <xsd:enumeration value="active"/>
          <xsd:enumeration value="superseded"/>
          <xsd:enumeration value="obsolete"/>
        </xsd:restriction>
      </xsd:simpleType>
    </xsd:element>
  </xsd:schema>
  <xsd:schema xmlns:xsd="http://www.w3.org/2001/XMLSchema" xmlns:xs="http://www.w3.org/2001/XMLSchema" xmlns:dms="http://schemas.microsoft.com/office/2006/documentManagement/types" xmlns:pc="http://schemas.microsoft.com/office/infopath/2007/PartnerControls" targetNamespace="874c7462-c8cb-40c2-b374-5b788dbff0aa"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2799-E7A9-4D9C-8288-A76A445617C9}">
  <ds:schemaRefs>
    <ds:schemaRef ds:uri="http://schemas.microsoft.com/sharepoint/v3/contenttype/forms"/>
  </ds:schemaRefs>
</ds:datastoreItem>
</file>

<file path=customXml/itemProps2.xml><?xml version="1.0" encoding="utf-8"?>
<ds:datastoreItem xmlns:ds="http://schemas.openxmlformats.org/officeDocument/2006/customXml" ds:itemID="{4C441903-0760-4C4C-A9D8-509A60313116}">
  <ds:schemaRefs>
    <ds:schemaRef ds:uri="http://schemas.microsoft.com/office/2006/documentManagement/types"/>
    <ds:schemaRef ds:uri="16ff45d4-7929-435e-8172-72d415f175df"/>
    <ds:schemaRef ds:uri="http://purl.org/dc/terms/"/>
    <ds:schemaRef ds:uri="http://purl.org/dc/dcmitype/"/>
    <ds:schemaRef ds:uri="http://schemas.microsoft.com/office/infopath/2007/PartnerControls"/>
    <ds:schemaRef ds:uri="66af3ea3-ddb0-4916-805d-8a386ab8da83"/>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BEBF854-F0B0-43CD-8C1D-C34F65BB6EFB}"/>
</file>

<file path=customXml/itemProps4.xml><?xml version="1.0" encoding="utf-8"?>
<ds:datastoreItem xmlns:ds="http://schemas.openxmlformats.org/officeDocument/2006/customXml" ds:itemID="{826064D7-4165-4366-8FC3-F2D76C9C2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2190</Words>
  <Characters>12486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Practices for Streamlining Applications for Year-Round Program Operations</dc:title>
  <dc:subject/>
  <dc:creator>Ponemon, Susan - FNS</dc:creator>
  <cp:keywords/>
  <dc:description/>
  <cp:lastModifiedBy>Williams, Madeleine - FNS</cp:lastModifiedBy>
  <cp:revision>3</cp:revision>
  <dcterms:created xsi:type="dcterms:W3CDTF">2023-06-12T14:24:00Z</dcterms:created>
  <dcterms:modified xsi:type="dcterms:W3CDTF">2023-06-12T14:27:00Z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0x01010065AEC46733410E4E8DC1B504F2EDADF6</vt:lpwstr>
  </property>
  <property fmtid="{D5CDD505-2E9C-101B-9397-08002B2CF9AE}" pid="3" name="MediaServiceImageTags">
    <vt:lpwstr/>
  </property>
</Properties>
</file>