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D3754" w14:textId="77777777" w:rsidR="009924E5" w:rsidRDefault="00CE7E22">
      <w:pPr>
        <w:ind w:left="359"/>
        <w:rPr>
          <w:sz w:val="20"/>
        </w:rPr>
      </w:pPr>
      <w:r>
        <w:rPr>
          <w:noProof/>
          <w:sz w:val="20"/>
        </w:rPr>
        <w:drawing>
          <wp:inline distT="0" distB="0" distL="0" distR="0" wp14:anchorId="1DBD3820" wp14:editId="324B46C5">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1DBD3755" w14:textId="77777777" w:rsidR="009924E5" w:rsidRDefault="009924E5">
      <w:pPr>
        <w:pStyle w:val="BodyText"/>
        <w:spacing w:before="75"/>
      </w:pPr>
    </w:p>
    <w:p w14:paraId="1DBD3756" w14:textId="77777777" w:rsidR="009924E5" w:rsidRDefault="00CE7E22">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1DBD3757" w14:textId="77777777" w:rsidR="009924E5" w:rsidRDefault="009924E5">
      <w:pPr>
        <w:pStyle w:val="BodyText"/>
        <w:rPr>
          <w:b/>
        </w:rPr>
      </w:pPr>
    </w:p>
    <w:p w14:paraId="1DBD3758" w14:textId="77777777" w:rsidR="009924E5" w:rsidRDefault="00CE7E22">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1DBD3759" w14:textId="77777777" w:rsidR="009924E5" w:rsidRDefault="00CE7E22">
      <w:pPr>
        <w:spacing w:before="252" w:line="480" w:lineRule="auto"/>
        <w:ind w:left="935" w:right="3891"/>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Columbus</w:t>
      </w:r>
      <w:r>
        <w:rPr>
          <w:b/>
          <w:spacing w:val="-5"/>
        </w:rPr>
        <w:t xml:space="preserve"> </w:t>
      </w:r>
      <w:r>
        <w:rPr>
          <w:b/>
        </w:rPr>
        <w:t>County</w:t>
      </w:r>
      <w:r>
        <w:rPr>
          <w:b/>
          <w:spacing w:val="-5"/>
        </w:rPr>
        <w:t xml:space="preserve"> </w:t>
      </w:r>
      <w:r>
        <w:rPr>
          <w:b/>
        </w:rPr>
        <w:t>Schools SFA Agreement Number: 240</w:t>
      </w:r>
    </w:p>
    <w:p w14:paraId="1DBD375A" w14:textId="77777777" w:rsidR="009924E5" w:rsidRDefault="00CE7E22">
      <w:pPr>
        <w:spacing w:line="480" w:lineRule="auto"/>
        <w:ind w:left="936" w:right="264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October</w:t>
      </w:r>
      <w:r>
        <w:rPr>
          <w:b/>
          <w:spacing w:val="-4"/>
        </w:rPr>
        <w:t xml:space="preserve"> </w:t>
      </w:r>
      <w:r>
        <w:rPr>
          <w:b/>
        </w:rPr>
        <w:t>6,</w:t>
      </w:r>
      <w:r>
        <w:rPr>
          <w:b/>
          <w:spacing w:val="-4"/>
        </w:rPr>
        <w:t xml:space="preserve"> </w:t>
      </w:r>
      <w:proofErr w:type="gramStart"/>
      <w:r>
        <w:rPr>
          <w:b/>
        </w:rPr>
        <w:t>2025</w:t>
      </w:r>
      <w:proofErr w:type="gramEnd"/>
      <w:r>
        <w:rPr>
          <w:b/>
        </w:rPr>
        <w:t xml:space="preserve"> Date review results were provided to the SFA: December 1, 2025</w:t>
      </w:r>
    </w:p>
    <w:p w14:paraId="1DBD375B" w14:textId="77777777" w:rsidR="009924E5" w:rsidRDefault="00CE7E22">
      <w:pPr>
        <w:ind w:left="936"/>
        <w:rPr>
          <w:b/>
        </w:rPr>
      </w:pPr>
      <w:r>
        <w:rPr>
          <w:b/>
        </w:rPr>
        <w:t>General</w:t>
      </w:r>
      <w:r>
        <w:rPr>
          <w:b/>
          <w:spacing w:val="-3"/>
        </w:rPr>
        <w:t xml:space="preserve"> </w:t>
      </w:r>
      <w:r>
        <w:rPr>
          <w:b/>
        </w:rPr>
        <w:t>Program</w:t>
      </w:r>
      <w:r>
        <w:rPr>
          <w:b/>
          <w:spacing w:val="-2"/>
        </w:rPr>
        <w:t xml:space="preserve"> Participation</w:t>
      </w:r>
    </w:p>
    <w:p w14:paraId="1DBD375C" w14:textId="77777777" w:rsidR="009924E5" w:rsidRDefault="00CE7E22">
      <w:pPr>
        <w:pStyle w:val="ListParagraph"/>
        <w:numPr>
          <w:ilvl w:val="0"/>
          <w:numId w:val="3"/>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581BC94C" w14:textId="77777777" w:rsidR="007E7B48" w:rsidRDefault="007E7B48" w:rsidP="007E7B48">
      <w:pPr>
        <w:pStyle w:val="BodyText"/>
        <w:ind w:right="6137"/>
      </w:pPr>
    </w:p>
    <w:p w14:paraId="129169C4" w14:textId="21B1009F" w:rsidR="007E7B48" w:rsidRDefault="007E7B48" w:rsidP="007E7B48">
      <w:pPr>
        <w:pStyle w:val="BodyText"/>
        <w:ind w:left="934" w:right="6137" w:firstLine="720"/>
      </w:pPr>
      <w:sdt>
        <w:sdtPr>
          <w:id w:val="85352028"/>
          <w14:checkbox>
            <w14:checked w14:val="1"/>
            <w14:checkedState w14:val="2612" w14:font="MS Gothic"/>
            <w14:uncheckedState w14:val="2610" w14:font="MS Gothic"/>
          </w14:checkbox>
        </w:sdtPr>
        <w:sdtContent>
          <w:r>
            <w:rPr>
              <w:rFonts w:ascii="MS Gothic" w:eastAsia="MS Gothic" w:hAnsi="MS Gothic" w:hint="eastAsia"/>
            </w:rPr>
            <w:t>☒</w:t>
          </w:r>
        </w:sdtContent>
      </w:sdt>
      <w:r w:rsidR="00CE7E22">
        <w:t>School Breakfast Program</w:t>
      </w:r>
    </w:p>
    <w:p w14:paraId="1DBD375E" w14:textId="1FCDAA66" w:rsidR="009924E5" w:rsidRDefault="007E7B48" w:rsidP="007E7B48">
      <w:pPr>
        <w:pStyle w:val="BodyText"/>
        <w:ind w:left="950" w:right="6137" w:firstLine="720"/>
      </w:pPr>
      <w:sdt>
        <w:sdtPr>
          <w:id w:val="513656148"/>
          <w14:checkbox>
            <w14:checked w14:val="1"/>
            <w14:checkedState w14:val="2612" w14:font="MS Gothic"/>
            <w14:uncheckedState w14:val="2610" w14:font="MS Gothic"/>
          </w14:checkbox>
        </w:sdtPr>
        <w:sdtContent>
          <w:r>
            <w:rPr>
              <w:rFonts w:ascii="MS Gothic" w:eastAsia="MS Gothic" w:hAnsi="MS Gothic" w:hint="eastAsia"/>
            </w:rPr>
            <w:t>☒</w:t>
          </w:r>
        </w:sdtContent>
      </w:sdt>
      <w:r w:rsidR="00CE7E22">
        <w:t>National</w:t>
      </w:r>
      <w:r w:rsidR="00CE7E22">
        <w:rPr>
          <w:spacing w:val="-14"/>
        </w:rPr>
        <w:t xml:space="preserve"> </w:t>
      </w:r>
      <w:r w:rsidR="00CE7E22">
        <w:t>School</w:t>
      </w:r>
      <w:r w:rsidR="00CE7E22">
        <w:rPr>
          <w:spacing w:val="-11"/>
        </w:rPr>
        <w:t xml:space="preserve"> </w:t>
      </w:r>
      <w:r w:rsidR="00CE7E22">
        <w:t>Lunch</w:t>
      </w:r>
      <w:r w:rsidR="00CE7E22">
        <w:rPr>
          <w:spacing w:val="-12"/>
        </w:rPr>
        <w:t xml:space="preserve"> </w:t>
      </w:r>
      <w:r w:rsidR="00CE7E22">
        <w:t>Program</w:t>
      </w:r>
    </w:p>
    <w:p w14:paraId="1DBD375F" w14:textId="6AB74806" w:rsidR="009924E5" w:rsidRDefault="007E7B48">
      <w:pPr>
        <w:pStyle w:val="BodyText"/>
        <w:ind w:left="1670" w:right="5928"/>
      </w:pPr>
      <w:sdt>
        <w:sdtPr>
          <w:id w:val="2130504037"/>
          <w14:checkbox>
            <w14:checked w14:val="0"/>
            <w14:checkedState w14:val="2612" w14:font="MS Gothic"/>
            <w14:uncheckedState w14:val="2610" w14:font="MS Gothic"/>
          </w14:checkbox>
        </w:sdtPr>
        <w:sdtContent>
          <w:r>
            <w:rPr>
              <w:rFonts w:ascii="MS Gothic" w:eastAsia="MS Gothic" w:hAnsi="MS Gothic" w:hint="eastAsia"/>
            </w:rPr>
            <w:t>☐</w:t>
          </w:r>
        </w:sdtContent>
      </w:sdt>
      <w:r w:rsidR="00CE7E22">
        <w:t>Fresh</w:t>
      </w:r>
      <w:r w:rsidR="00CE7E22">
        <w:rPr>
          <w:spacing w:val="-6"/>
        </w:rPr>
        <w:t xml:space="preserve"> </w:t>
      </w:r>
      <w:r w:rsidR="00CE7E22">
        <w:t>Fruit</w:t>
      </w:r>
      <w:r w:rsidR="00CE7E22">
        <w:rPr>
          <w:spacing w:val="-8"/>
        </w:rPr>
        <w:t xml:space="preserve"> </w:t>
      </w:r>
      <w:r w:rsidR="00CE7E22">
        <w:t>and</w:t>
      </w:r>
      <w:r w:rsidR="00CE7E22">
        <w:rPr>
          <w:spacing w:val="-6"/>
        </w:rPr>
        <w:t xml:space="preserve"> </w:t>
      </w:r>
      <w:r w:rsidR="00CE7E22">
        <w:t>Vegetable</w:t>
      </w:r>
      <w:r w:rsidR="00CE7E22">
        <w:rPr>
          <w:spacing w:val="-8"/>
        </w:rPr>
        <w:t xml:space="preserve"> </w:t>
      </w:r>
      <w:r>
        <w:t xml:space="preserve">Program </w:t>
      </w:r>
      <w:sdt>
        <w:sdtPr>
          <w:id w:val="-1484084378"/>
          <w14:checkbox>
            <w14:checked w14:val="0"/>
            <w14:checkedState w14:val="2612" w14:font="MS Gothic"/>
            <w14:uncheckedState w14:val="2610" w14:font="MS Gothic"/>
          </w14:checkbox>
        </w:sdtPr>
        <w:sdtContent>
          <w:r>
            <w:rPr>
              <w:rFonts w:ascii="MS Gothic" w:eastAsia="MS Gothic" w:hAnsi="MS Gothic" w:hint="eastAsia"/>
            </w:rPr>
            <w:t>☐</w:t>
          </w:r>
        </w:sdtContent>
      </w:sdt>
      <w:r>
        <w:t>Afterschool</w:t>
      </w:r>
      <w:r w:rsidR="00CE7E22">
        <w:t xml:space="preserve"> Snack</w:t>
      </w:r>
    </w:p>
    <w:p w14:paraId="1DBD3760" w14:textId="58B9610B" w:rsidR="009924E5" w:rsidRDefault="007E7B48">
      <w:pPr>
        <w:pStyle w:val="BodyText"/>
        <w:ind w:left="1670"/>
      </w:pPr>
      <w:sdt>
        <w:sdtPr>
          <w:id w:val="-877939032"/>
          <w14:checkbox>
            <w14:checked w14:val="0"/>
            <w14:checkedState w14:val="2612" w14:font="MS Gothic"/>
            <w14:uncheckedState w14:val="2610" w14:font="MS Gothic"/>
          </w14:checkbox>
        </w:sdtPr>
        <w:sdtContent>
          <w:r>
            <w:rPr>
              <w:rFonts w:ascii="MS Gothic" w:eastAsia="MS Gothic" w:hAnsi="MS Gothic" w:hint="eastAsia"/>
            </w:rPr>
            <w:t>☐</w:t>
          </w:r>
        </w:sdtContent>
      </w:sdt>
      <w:r w:rsidR="00CE7E22">
        <w:t>Special Milk Program</w:t>
      </w:r>
    </w:p>
    <w:p w14:paraId="1DBD3761" w14:textId="572D3AF0" w:rsidR="009924E5" w:rsidRDefault="007E7B48">
      <w:pPr>
        <w:pStyle w:val="BodyText"/>
        <w:ind w:left="1670"/>
      </w:pPr>
      <w:sdt>
        <w:sdtPr>
          <w:id w:val="1347752867"/>
          <w14:checkbox>
            <w14:checked w14:val="0"/>
            <w14:checkedState w14:val="2612" w14:font="MS Gothic"/>
            <w14:uncheckedState w14:val="2610" w14:font="MS Gothic"/>
          </w14:checkbox>
        </w:sdtPr>
        <w:sdtContent>
          <w:r>
            <w:rPr>
              <w:rFonts w:ascii="MS Gothic" w:eastAsia="MS Gothic" w:hAnsi="MS Gothic" w:hint="eastAsia"/>
            </w:rPr>
            <w:t>☐</w:t>
          </w:r>
        </w:sdtContent>
      </w:sdt>
      <w:r w:rsidR="00CE7E22">
        <w:t>Seamless Summer Option</w:t>
      </w:r>
    </w:p>
    <w:p w14:paraId="1DBD3762" w14:textId="77777777" w:rsidR="009924E5" w:rsidRDefault="009924E5">
      <w:pPr>
        <w:pStyle w:val="BodyText"/>
      </w:pPr>
    </w:p>
    <w:p w14:paraId="1DBD3763" w14:textId="77777777" w:rsidR="009924E5" w:rsidRDefault="00CE7E22">
      <w:pPr>
        <w:pStyle w:val="ListParagraph"/>
        <w:numPr>
          <w:ilvl w:val="0"/>
          <w:numId w:val="3"/>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1DBD3764" w14:textId="1D60DBE5" w:rsidR="009924E5" w:rsidRDefault="007E7B48">
      <w:pPr>
        <w:pStyle w:val="BodyText"/>
        <w:spacing w:before="251"/>
        <w:ind w:left="1670" w:right="6137"/>
      </w:pPr>
      <w:sdt>
        <w:sdtPr>
          <w:id w:val="-524475416"/>
          <w14:checkbox>
            <w14:checked w14:val="1"/>
            <w14:checkedState w14:val="2612" w14:font="MS Gothic"/>
            <w14:uncheckedState w14:val="2610" w14:font="MS Gothic"/>
          </w14:checkbox>
        </w:sdtPr>
        <w:sdtContent>
          <w:r>
            <w:rPr>
              <w:rFonts w:ascii="MS Gothic" w:eastAsia="MS Gothic" w:hAnsi="MS Gothic" w:hint="eastAsia"/>
            </w:rPr>
            <w:t>☒</w:t>
          </w:r>
        </w:sdtContent>
      </w:sdt>
      <w:r w:rsidR="00CE7E22">
        <w:t>Community</w:t>
      </w:r>
      <w:r w:rsidR="00CE7E22">
        <w:rPr>
          <w:spacing w:val="-11"/>
        </w:rPr>
        <w:t xml:space="preserve"> </w:t>
      </w:r>
      <w:r w:rsidR="00CE7E22">
        <w:t>Eligibility</w:t>
      </w:r>
      <w:r w:rsidR="00CE7E22">
        <w:rPr>
          <w:spacing w:val="-11"/>
        </w:rPr>
        <w:t xml:space="preserve"> </w:t>
      </w:r>
      <w:r>
        <w:t xml:space="preserve">Provision </w:t>
      </w:r>
      <w:sdt>
        <w:sdtPr>
          <w:id w:val="1049657333"/>
          <w14:checkbox>
            <w14:checked w14:val="0"/>
            <w14:checkedState w14:val="2612" w14:font="MS Gothic"/>
            <w14:uncheckedState w14:val="2610" w14:font="MS Gothic"/>
          </w14:checkbox>
        </w:sdtPr>
        <w:sdtContent>
          <w:r>
            <w:rPr>
              <w:rFonts w:ascii="MS Gothic" w:eastAsia="MS Gothic" w:hAnsi="MS Gothic" w:hint="eastAsia"/>
            </w:rPr>
            <w:t>☐</w:t>
          </w:r>
        </w:sdtContent>
      </w:sdt>
      <w:r>
        <w:t>Special</w:t>
      </w:r>
      <w:r w:rsidR="00CE7E22">
        <w:t xml:space="preserve"> Provision 1</w:t>
      </w:r>
    </w:p>
    <w:p w14:paraId="1DBD3765" w14:textId="376876F8" w:rsidR="009924E5" w:rsidRDefault="007E7B48">
      <w:pPr>
        <w:pStyle w:val="BodyText"/>
        <w:spacing w:before="1"/>
        <w:ind w:left="1670"/>
      </w:pPr>
      <w:sdt>
        <w:sdtPr>
          <w:id w:val="-1749031154"/>
          <w14:checkbox>
            <w14:checked w14:val="0"/>
            <w14:checkedState w14:val="2612" w14:font="MS Gothic"/>
            <w14:uncheckedState w14:val="2610" w14:font="MS Gothic"/>
          </w14:checkbox>
        </w:sdtPr>
        <w:sdtContent>
          <w:r>
            <w:rPr>
              <w:rFonts w:ascii="MS Gothic" w:eastAsia="MS Gothic" w:hAnsi="MS Gothic" w:hint="eastAsia"/>
            </w:rPr>
            <w:t>☐</w:t>
          </w:r>
        </w:sdtContent>
      </w:sdt>
      <w:r w:rsidR="00CE7E22">
        <w:t>Special Provision 2</w:t>
      </w:r>
    </w:p>
    <w:p w14:paraId="1DBD3766" w14:textId="6CF88E57" w:rsidR="009924E5" w:rsidRDefault="007E7B48">
      <w:pPr>
        <w:pStyle w:val="BodyText"/>
        <w:spacing w:before="1"/>
        <w:ind w:left="1670"/>
      </w:pPr>
      <w:sdt>
        <w:sdtPr>
          <w:id w:val="-488328305"/>
          <w14:checkbox>
            <w14:checked w14:val="0"/>
            <w14:checkedState w14:val="2612" w14:font="MS Gothic"/>
            <w14:uncheckedState w14:val="2610" w14:font="MS Gothic"/>
          </w14:checkbox>
        </w:sdtPr>
        <w:sdtContent>
          <w:r>
            <w:rPr>
              <w:rFonts w:ascii="MS Gothic" w:eastAsia="MS Gothic" w:hAnsi="MS Gothic" w:hint="eastAsia"/>
            </w:rPr>
            <w:t>☐</w:t>
          </w:r>
        </w:sdtContent>
      </w:sdt>
      <w:r w:rsidR="00CE7E22">
        <w:t>Special Provision 3</w:t>
      </w:r>
    </w:p>
    <w:p w14:paraId="1DBD3767" w14:textId="77777777" w:rsidR="009924E5" w:rsidRDefault="00CE7E22">
      <w:pPr>
        <w:spacing w:before="251"/>
        <w:ind w:left="936"/>
        <w:rPr>
          <w:b/>
        </w:rPr>
      </w:pPr>
      <w:r>
        <w:rPr>
          <w:b/>
        </w:rPr>
        <w:t>Review</w:t>
      </w:r>
      <w:r>
        <w:rPr>
          <w:b/>
          <w:spacing w:val="-3"/>
        </w:rPr>
        <w:t xml:space="preserve"> </w:t>
      </w:r>
      <w:r>
        <w:rPr>
          <w:b/>
          <w:spacing w:val="-2"/>
        </w:rPr>
        <w:t>Findings</w:t>
      </w:r>
    </w:p>
    <w:p w14:paraId="1DBD3768" w14:textId="77777777" w:rsidR="009924E5" w:rsidRDefault="009924E5">
      <w:pPr>
        <w:pStyle w:val="BodyText"/>
        <w:rPr>
          <w:b/>
        </w:rPr>
      </w:pPr>
    </w:p>
    <w:p w14:paraId="1DBD3769" w14:textId="7C0F9FFF" w:rsidR="009924E5" w:rsidRDefault="00CE7E22">
      <w:pPr>
        <w:pStyle w:val="ListParagraph"/>
        <w:numPr>
          <w:ilvl w:val="0"/>
          <w:numId w:val="3"/>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1478872273"/>
          <w14:checkbox>
            <w14:checked w14:val="1"/>
            <w14:checkedState w14:val="2612" w14:font="MS Gothic"/>
            <w14:uncheckedState w14:val="2610" w14:font="MS Gothic"/>
          </w14:checkbox>
        </w:sdtPr>
        <w:sdtContent>
          <w:r w:rsidR="007E7B48">
            <w:rPr>
              <w:rFonts w:ascii="MS Gothic" w:eastAsia="MS Gothic" w:hAnsi="MS Gothic" w:hint="eastAsia"/>
            </w:rPr>
            <w:t>☒</w:t>
          </w:r>
        </w:sdtContent>
      </w:sdt>
      <w:r>
        <w:tab/>
      </w:r>
      <w:r>
        <w:rPr>
          <w:spacing w:val="-4"/>
        </w:rPr>
        <w:t>Yes</w:t>
      </w:r>
      <w:r>
        <w:tab/>
      </w:r>
      <w:sdt>
        <w:sdtPr>
          <w:id w:val="895087603"/>
          <w14:checkbox>
            <w14:checked w14:val="0"/>
            <w14:checkedState w14:val="2612" w14:font="MS Gothic"/>
            <w14:uncheckedState w14:val="2610" w14:font="MS Gothic"/>
          </w14:checkbox>
        </w:sdtPr>
        <w:sdtContent>
          <w:r w:rsidR="007E7B48">
            <w:rPr>
              <w:rFonts w:ascii="MS Gothic" w:eastAsia="MS Gothic" w:hAnsi="MS Gothic" w:hint="eastAsia"/>
            </w:rPr>
            <w:t>☐</w:t>
          </w:r>
        </w:sdtContent>
      </w:sdt>
      <w:r>
        <w:tab/>
      </w:r>
      <w:r>
        <w:rPr>
          <w:spacing w:val="-6"/>
        </w:rPr>
        <w:t>No</w:t>
      </w:r>
    </w:p>
    <w:p w14:paraId="1DBD376A" w14:textId="77777777" w:rsidR="009924E5" w:rsidRDefault="009924E5">
      <w:pPr>
        <w:pStyle w:val="BodyText"/>
      </w:pPr>
    </w:p>
    <w:p w14:paraId="1DBD376B" w14:textId="77777777" w:rsidR="009924E5" w:rsidRDefault="00CE7E22">
      <w:pPr>
        <w:pStyle w:val="ListParagraph"/>
        <w:numPr>
          <w:ilvl w:val="0"/>
          <w:numId w:val="3"/>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1DBD376C" w14:textId="4E3A26F2" w:rsidR="009924E5" w:rsidRDefault="007E7B48">
      <w:pPr>
        <w:pStyle w:val="BodyText"/>
        <w:tabs>
          <w:tab w:val="left" w:pos="2376"/>
          <w:tab w:val="left" w:pos="3830"/>
          <w:tab w:val="left" w:pos="4536"/>
        </w:tabs>
        <w:spacing w:before="1"/>
        <w:ind w:left="1670"/>
      </w:pPr>
      <w:sdt>
        <w:sdtPr>
          <w:rPr>
            <w:sz w:val="20"/>
          </w:rPr>
          <w:id w:val="1819449476"/>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CE7E22">
        <w:rPr>
          <w:sz w:val="20"/>
        </w:rPr>
        <w:tab/>
      </w:r>
      <w:r w:rsidR="00CE7E22">
        <w:rPr>
          <w:spacing w:val="-5"/>
        </w:rPr>
        <w:t>Yes</w:t>
      </w:r>
      <w:r w:rsidR="00CE7E22">
        <w:tab/>
      </w:r>
      <w:sdt>
        <w:sdtPr>
          <w:id w:val="2005087450"/>
          <w14:checkbox>
            <w14:checked w14:val="1"/>
            <w14:checkedState w14:val="2612" w14:font="MS Gothic"/>
            <w14:uncheckedState w14:val="2610" w14:font="MS Gothic"/>
          </w14:checkbox>
        </w:sdtPr>
        <w:sdtContent>
          <w:r>
            <w:rPr>
              <w:rFonts w:ascii="MS Gothic" w:eastAsia="MS Gothic" w:hAnsi="MS Gothic" w:hint="eastAsia"/>
            </w:rPr>
            <w:t>☒</w:t>
          </w:r>
        </w:sdtContent>
      </w:sdt>
      <w:r w:rsidR="00CE7E22">
        <w:tab/>
      </w:r>
      <w:r w:rsidR="00CE7E22">
        <w:rPr>
          <w:spacing w:val="-5"/>
        </w:rPr>
        <w:t>No</w:t>
      </w:r>
    </w:p>
    <w:p w14:paraId="1DBD376D" w14:textId="77777777" w:rsidR="009924E5" w:rsidRDefault="009924E5">
      <w:pPr>
        <w:pStyle w:val="BodyText"/>
        <w:rPr>
          <w:sz w:val="18"/>
        </w:rPr>
      </w:pPr>
    </w:p>
    <w:p w14:paraId="1DBD376E" w14:textId="77777777" w:rsidR="009924E5" w:rsidRDefault="009924E5">
      <w:pPr>
        <w:pStyle w:val="BodyText"/>
        <w:rPr>
          <w:sz w:val="18"/>
        </w:rPr>
      </w:pPr>
    </w:p>
    <w:p w14:paraId="1DBD376F" w14:textId="77777777" w:rsidR="009924E5" w:rsidRDefault="009924E5">
      <w:pPr>
        <w:pStyle w:val="BodyText"/>
        <w:rPr>
          <w:sz w:val="18"/>
        </w:rPr>
      </w:pPr>
    </w:p>
    <w:p w14:paraId="1DBD3770" w14:textId="77777777" w:rsidR="009924E5" w:rsidRDefault="009924E5">
      <w:pPr>
        <w:pStyle w:val="BodyText"/>
        <w:rPr>
          <w:sz w:val="18"/>
        </w:rPr>
      </w:pPr>
    </w:p>
    <w:p w14:paraId="1DBD3771" w14:textId="77777777" w:rsidR="009924E5" w:rsidRDefault="009924E5">
      <w:pPr>
        <w:pStyle w:val="BodyText"/>
        <w:spacing w:before="128"/>
        <w:rPr>
          <w:sz w:val="18"/>
        </w:rPr>
      </w:pPr>
    </w:p>
    <w:p w14:paraId="1DBD3772" w14:textId="77777777" w:rsidR="009924E5" w:rsidRDefault="00CE7E22">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1DBD3773" w14:textId="77777777" w:rsidR="009924E5" w:rsidRDefault="00CE7E22">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w:t>
      </w:r>
      <w:r>
        <w:rPr>
          <w:rFonts w:ascii="Arial"/>
          <w:sz w:val="18"/>
        </w:rPr>
        <w:lastRenderedPageBreak/>
        <w:t>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1DBD3774" w14:textId="77777777" w:rsidR="009924E5" w:rsidRDefault="009924E5">
      <w:pPr>
        <w:spacing w:line="261" w:lineRule="auto"/>
        <w:jc w:val="center"/>
        <w:rPr>
          <w:rFonts w:ascii="Arial"/>
          <w:sz w:val="18"/>
        </w:rPr>
        <w:sectPr w:rsidR="009924E5">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9924E5" w14:paraId="1DBD3776" w14:textId="77777777">
        <w:trPr>
          <w:trHeight w:val="503"/>
        </w:trPr>
        <w:tc>
          <w:tcPr>
            <w:tcW w:w="9379" w:type="dxa"/>
            <w:gridSpan w:val="3"/>
          </w:tcPr>
          <w:p w14:paraId="1DBD3775" w14:textId="77777777" w:rsidR="009924E5" w:rsidRDefault="00CE7E22">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9924E5" w14:paraId="1DBD3778" w14:textId="77777777">
        <w:trPr>
          <w:trHeight w:val="254"/>
        </w:trPr>
        <w:tc>
          <w:tcPr>
            <w:tcW w:w="9379" w:type="dxa"/>
            <w:gridSpan w:val="3"/>
          </w:tcPr>
          <w:p w14:paraId="1DBD3777" w14:textId="77777777" w:rsidR="009924E5" w:rsidRDefault="00CE7E22">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9924E5" w14:paraId="1DBD377C" w14:textId="77777777">
        <w:trPr>
          <w:trHeight w:val="253"/>
        </w:trPr>
        <w:tc>
          <w:tcPr>
            <w:tcW w:w="643" w:type="dxa"/>
          </w:tcPr>
          <w:p w14:paraId="1DBD3779" w14:textId="77777777" w:rsidR="009924E5" w:rsidRDefault="00CE7E22">
            <w:pPr>
              <w:pStyle w:val="TableParagraph"/>
              <w:spacing w:line="234" w:lineRule="exact"/>
              <w:ind w:left="107"/>
              <w:rPr>
                <w:b/>
              </w:rPr>
            </w:pPr>
            <w:r>
              <w:rPr>
                <w:b/>
                <w:spacing w:val="-5"/>
              </w:rPr>
              <w:t>YES</w:t>
            </w:r>
          </w:p>
        </w:tc>
        <w:tc>
          <w:tcPr>
            <w:tcW w:w="631" w:type="dxa"/>
          </w:tcPr>
          <w:p w14:paraId="1DBD377A" w14:textId="77777777" w:rsidR="009924E5" w:rsidRDefault="00CE7E22">
            <w:pPr>
              <w:pStyle w:val="TableParagraph"/>
              <w:spacing w:line="234" w:lineRule="exact"/>
              <w:ind w:left="108"/>
              <w:rPr>
                <w:b/>
              </w:rPr>
            </w:pPr>
            <w:r>
              <w:rPr>
                <w:b/>
                <w:spacing w:val="-5"/>
              </w:rPr>
              <w:t>NO</w:t>
            </w:r>
          </w:p>
        </w:tc>
        <w:tc>
          <w:tcPr>
            <w:tcW w:w="8105" w:type="dxa"/>
          </w:tcPr>
          <w:p w14:paraId="1DBD377B" w14:textId="77777777" w:rsidR="009924E5" w:rsidRDefault="009924E5">
            <w:pPr>
              <w:pStyle w:val="TableParagraph"/>
              <w:rPr>
                <w:sz w:val="18"/>
              </w:rPr>
            </w:pPr>
          </w:p>
        </w:tc>
      </w:tr>
      <w:tr w:rsidR="009924E5" w14:paraId="1DBD3782" w14:textId="77777777">
        <w:trPr>
          <w:trHeight w:val="505"/>
        </w:trPr>
        <w:tc>
          <w:tcPr>
            <w:tcW w:w="643" w:type="dxa"/>
          </w:tcPr>
          <w:p w14:paraId="1DBD377D" w14:textId="77777777" w:rsidR="009924E5" w:rsidRDefault="009924E5">
            <w:pPr>
              <w:pStyle w:val="TableParagraph"/>
              <w:spacing w:before="8"/>
              <w:rPr>
                <w:rFonts w:ascii="Arial"/>
                <w:sz w:val="12"/>
              </w:rPr>
            </w:pPr>
          </w:p>
          <w:sdt>
            <w:sdtPr>
              <w:rPr>
                <w:rFonts w:ascii="Arial"/>
                <w:position w:val="-3"/>
                <w:sz w:val="20"/>
              </w:rPr>
              <w:id w:val="-719594400"/>
              <w14:checkbox>
                <w14:checked w14:val="1"/>
                <w14:checkedState w14:val="2612" w14:font="MS Gothic"/>
                <w14:uncheckedState w14:val="2610" w14:font="MS Gothic"/>
              </w14:checkbox>
            </w:sdtPr>
            <w:sdtContent>
              <w:p w14:paraId="1DBD377E" w14:textId="45B9E64F" w:rsidR="009924E5" w:rsidRDefault="007E7B48">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DBD377F" w14:textId="77777777" w:rsidR="009924E5" w:rsidRDefault="009924E5">
            <w:pPr>
              <w:pStyle w:val="TableParagraph"/>
              <w:spacing w:before="3" w:after="1"/>
              <w:rPr>
                <w:rFonts w:ascii="Arial"/>
                <w:sz w:val="13"/>
              </w:rPr>
            </w:pPr>
          </w:p>
          <w:sdt>
            <w:sdtPr>
              <w:rPr>
                <w:rFonts w:ascii="Arial"/>
                <w:position w:val="-3"/>
                <w:sz w:val="20"/>
              </w:rPr>
              <w:id w:val="1918446413"/>
              <w14:checkbox>
                <w14:checked w14:val="0"/>
                <w14:checkedState w14:val="2612" w14:font="MS Gothic"/>
                <w14:uncheckedState w14:val="2610" w14:font="MS Gothic"/>
              </w14:checkbox>
            </w:sdtPr>
            <w:sdtContent>
              <w:p w14:paraId="1DBD3780" w14:textId="452A145F" w:rsidR="009924E5" w:rsidRDefault="00426D54">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DBD3781" w14:textId="77777777" w:rsidR="009924E5" w:rsidRDefault="00CE7E22">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9924E5" w14:paraId="1DBD3785" w14:textId="77777777">
        <w:trPr>
          <w:trHeight w:val="2274"/>
        </w:trPr>
        <w:tc>
          <w:tcPr>
            <w:tcW w:w="9379" w:type="dxa"/>
            <w:gridSpan w:val="3"/>
          </w:tcPr>
          <w:p w14:paraId="1DBD3783" w14:textId="77777777" w:rsidR="009924E5" w:rsidRDefault="00CE7E22">
            <w:pPr>
              <w:pStyle w:val="TableParagraph"/>
              <w:ind w:left="107"/>
            </w:pPr>
            <w:r>
              <w:t>Finding Detail 1: The School Food Authority (SFA) is required to continue issuing direct certification eligibility</w:t>
            </w:r>
            <w:r>
              <w:rPr>
                <w:spacing w:val="-2"/>
              </w:rPr>
              <w:t xml:space="preserve"> </w:t>
            </w:r>
            <w:r>
              <w:t>notifications</w:t>
            </w:r>
            <w:r>
              <w:rPr>
                <w:spacing w:val="-4"/>
              </w:rPr>
              <w:t xml:space="preserve"> </w:t>
            </w:r>
            <w:r>
              <w:t>to</w:t>
            </w:r>
            <w:r>
              <w:rPr>
                <w:spacing w:val="-2"/>
              </w:rPr>
              <w:t xml:space="preserve"> </w:t>
            </w:r>
            <w:r>
              <w:t>households,</w:t>
            </w:r>
            <w:r>
              <w:rPr>
                <w:spacing w:val="-5"/>
              </w:rPr>
              <w:t xml:space="preserve"> </w:t>
            </w:r>
            <w:r>
              <w:t>regardless</w:t>
            </w:r>
            <w:r>
              <w:rPr>
                <w:spacing w:val="-2"/>
              </w:rPr>
              <w:t xml:space="preserve"> </w:t>
            </w:r>
            <w:r>
              <w:t>of</w:t>
            </w:r>
            <w:r>
              <w:rPr>
                <w:spacing w:val="-1"/>
              </w:rPr>
              <w:t xml:space="preserve"> </w:t>
            </w:r>
            <w:r>
              <w:t>whether</w:t>
            </w:r>
            <w:r>
              <w:rPr>
                <w:spacing w:val="-2"/>
              </w:rPr>
              <w:t xml:space="preserve"> </w:t>
            </w:r>
            <w:r>
              <w:t>the</w:t>
            </w:r>
            <w:r>
              <w:rPr>
                <w:spacing w:val="-2"/>
              </w:rPr>
              <w:t xml:space="preserve"> </w:t>
            </w:r>
            <w:r>
              <w:t>children</w:t>
            </w:r>
            <w:r>
              <w:rPr>
                <w:spacing w:val="-2"/>
              </w:rPr>
              <w:t xml:space="preserve"> </w:t>
            </w:r>
            <w:r>
              <w:t>attend</w:t>
            </w:r>
            <w:r>
              <w:rPr>
                <w:spacing w:val="-2"/>
              </w:rPr>
              <w:t xml:space="preserve"> </w:t>
            </w:r>
            <w:r>
              <w:t>a</w:t>
            </w:r>
            <w:r>
              <w:rPr>
                <w:spacing w:val="-2"/>
              </w:rPr>
              <w:t xml:space="preserve"> </w:t>
            </w:r>
            <w:r>
              <w:t>school</w:t>
            </w:r>
            <w:r>
              <w:rPr>
                <w:spacing w:val="-4"/>
              </w:rPr>
              <w:t xml:space="preserve"> </w:t>
            </w:r>
            <w:r>
              <w:t>participating</w:t>
            </w:r>
            <w:r>
              <w:rPr>
                <w:spacing w:val="-5"/>
              </w:rPr>
              <w:t xml:space="preserve"> </w:t>
            </w:r>
            <w:r>
              <w:t>in the Community Eligibility Provision (CEP), in accordance with 7 CFR 245.6(c)(6)(ii). This obligation cannot be satisfied through public notification alone.</w:t>
            </w:r>
          </w:p>
          <w:p w14:paraId="1DBD3784" w14:textId="77777777" w:rsidR="009924E5" w:rsidRDefault="00CE7E22">
            <w:pPr>
              <w:pStyle w:val="TableParagraph"/>
              <w:ind w:left="108" w:right="307" w:hanging="1"/>
            </w:pPr>
            <w:r>
              <w:t>Finding</w:t>
            </w:r>
            <w:r>
              <w:rPr>
                <w:spacing w:val="-3"/>
              </w:rPr>
              <w:t xml:space="preserve"> </w:t>
            </w:r>
            <w:r>
              <w:t>Detail</w:t>
            </w:r>
            <w:r>
              <w:rPr>
                <w:spacing w:val="-2"/>
              </w:rPr>
              <w:t xml:space="preserve"> </w:t>
            </w:r>
            <w:r>
              <w:t>2:</w:t>
            </w:r>
            <w:r>
              <w:rPr>
                <w:spacing w:val="-2"/>
              </w:rPr>
              <w:t xml:space="preserve"> </w:t>
            </w:r>
            <w:r>
              <w:t>The</w:t>
            </w:r>
            <w:r>
              <w:rPr>
                <w:spacing w:val="-5"/>
              </w:rPr>
              <w:t xml:space="preserve"> </w:t>
            </w:r>
            <w:r>
              <w:t>source</w:t>
            </w:r>
            <w:r>
              <w:rPr>
                <w:spacing w:val="-3"/>
              </w:rPr>
              <w:t xml:space="preserve"> </w:t>
            </w:r>
            <w:r>
              <w:t>documentation</w:t>
            </w:r>
            <w:r>
              <w:rPr>
                <w:spacing w:val="-3"/>
              </w:rPr>
              <w:t xml:space="preserve"> </w:t>
            </w:r>
            <w:r>
              <w:t>supporting</w:t>
            </w:r>
            <w:r>
              <w:rPr>
                <w:spacing w:val="-6"/>
              </w:rPr>
              <w:t xml:space="preserve"> </w:t>
            </w:r>
            <w:r>
              <w:t>the</w:t>
            </w:r>
            <w:r>
              <w:rPr>
                <w:spacing w:val="-3"/>
              </w:rPr>
              <w:t xml:space="preserve"> </w:t>
            </w:r>
            <w:r>
              <w:t>Identified</w:t>
            </w:r>
            <w:r>
              <w:rPr>
                <w:spacing w:val="-3"/>
              </w:rPr>
              <w:t xml:space="preserve"> </w:t>
            </w:r>
            <w:r>
              <w:t>Student</w:t>
            </w:r>
            <w:r>
              <w:rPr>
                <w:spacing w:val="-2"/>
              </w:rPr>
              <w:t xml:space="preserve"> </w:t>
            </w:r>
            <w:r>
              <w:t>Percentage</w:t>
            </w:r>
            <w:r>
              <w:rPr>
                <w:spacing w:val="-3"/>
              </w:rPr>
              <w:t xml:space="preserve"> </w:t>
            </w:r>
            <w:r>
              <w:t>(ISP)</w:t>
            </w:r>
            <w:r>
              <w:rPr>
                <w:spacing w:val="-5"/>
              </w:rPr>
              <w:t xml:space="preserve"> </w:t>
            </w:r>
            <w:r>
              <w:t>of</w:t>
            </w:r>
            <w:r>
              <w:rPr>
                <w:spacing w:val="-5"/>
              </w:rPr>
              <w:t xml:space="preserve"> </w:t>
            </w:r>
            <w:r>
              <w:t>the Community Eligibility Provision was not retained. During the review, a recalculation of the ISP indicated a decrease from 66.64% to 65.76%. Despite this adjustment, the SFA continues to claim a 100% free rate.</w:t>
            </w:r>
          </w:p>
        </w:tc>
      </w:tr>
      <w:tr w:rsidR="009924E5" w14:paraId="1DBD378B" w14:textId="77777777">
        <w:trPr>
          <w:trHeight w:val="505"/>
        </w:trPr>
        <w:tc>
          <w:tcPr>
            <w:tcW w:w="643" w:type="dxa"/>
          </w:tcPr>
          <w:p w14:paraId="1DBD3786" w14:textId="77777777" w:rsidR="009924E5" w:rsidRDefault="009924E5">
            <w:pPr>
              <w:pStyle w:val="TableParagraph"/>
              <w:spacing w:before="3" w:after="1"/>
              <w:rPr>
                <w:rFonts w:ascii="Arial"/>
                <w:sz w:val="13"/>
              </w:rPr>
            </w:pPr>
          </w:p>
          <w:sdt>
            <w:sdtPr>
              <w:rPr>
                <w:rFonts w:ascii="Arial"/>
                <w:position w:val="-3"/>
                <w:sz w:val="20"/>
              </w:rPr>
              <w:id w:val="-1654139841"/>
              <w14:checkbox>
                <w14:checked w14:val="0"/>
                <w14:checkedState w14:val="2612" w14:font="MS Gothic"/>
                <w14:uncheckedState w14:val="2610" w14:font="MS Gothic"/>
              </w14:checkbox>
            </w:sdtPr>
            <w:sdtContent>
              <w:p w14:paraId="1DBD3787" w14:textId="6F5EFE07"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88" w14:textId="77777777" w:rsidR="009924E5" w:rsidRDefault="009924E5">
            <w:pPr>
              <w:pStyle w:val="TableParagraph"/>
              <w:spacing w:before="8"/>
              <w:rPr>
                <w:rFonts w:ascii="Arial"/>
                <w:sz w:val="12"/>
              </w:rPr>
            </w:pPr>
          </w:p>
          <w:sdt>
            <w:sdtPr>
              <w:rPr>
                <w:rFonts w:ascii="Arial"/>
                <w:position w:val="-3"/>
                <w:sz w:val="20"/>
              </w:rPr>
              <w:id w:val="-766075761"/>
              <w14:checkbox>
                <w14:checked w14:val="1"/>
                <w14:checkedState w14:val="2612" w14:font="MS Gothic"/>
                <w14:uncheckedState w14:val="2610" w14:font="MS Gothic"/>
              </w14:checkbox>
            </w:sdtPr>
            <w:sdtContent>
              <w:p w14:paraId="1DBD3789" w14:textId="341CCFE5" w:rsidR="009924E5" w:rsidRDefault="007E7B48">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8A" w14:textId="77777777" w:rsidR="009924E5" w:rsidRDefault="00CE7E22">
            <w:pPr>
              <w:pStyle w:val="TableParagraph"/>
              <w:spacing w:line="252"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9924E5" w14:paraId="1DBD378D" w14:textId="77777777">
        <w:trPr>
          <w:trHeight w:val="254"/>
        </w:trPr>
        <w:tc>
          <w:tcPr>
            <w:tcW w:w="9379" w:type="dxa"/>
            <w:gridSpan w:val="3"/>
          </w:tcPr>
          <w:p w14:paraId="1DBD378C" w14:textId="77777777" w:rsidR="009924E5" w:rsidRDefault="00CE7E22">
            <w:pPr>
              <w:pStyle w:val="TableParagraph"/>
              <w:spacing w:before="1" w:line="233" w:lineRule="exact"/>
              <w:ind w:left="107"/>
            </w:pPr>
            <w:r>
              <w:t>Finding</w:t>
            </w:r>
            <w:r>
              <w:rPr>
                <w:spacing w:val="-2"/>
              </w:rPr>
              <w:t xml:space="preserve"> Detail:</w:t>
            </w:r>
          </w:p>
        </w:tc>
      </w:tr>
      <w:tr w:rsidR="009924E5" w14:paraId="1DBD3794" w14:textId="77777777">
        <w:trPr>
          <w:trHeight w:val="757"/>
        </w:trPr>
        <w:tc>
          <w:tcPr>
            <w:tcW w:w="643" w:type="dxa"/>
          </w:tcPr>
          <w:p w14:paraId="1DBD378E" w14:textId="77777777" w:rsidR="009924E5" w:rsidRDefault="009924E5">
            <w:pPr>
              <w:pStyle w:val="TableParagraph"/>
              <w:spacing w:before="50"/>
              <w:rPr>
                <w:rFonts w:ascii="Arial"/>
                <w:sz w:val="20"/>
              </w:rPr>
            </w:pPr>
          </w:p>
          <w:sdt>
            <w:sdtPr>
              <w:rPr>
                <w:rFonts w:ascii="Arial"/>
                <w:position w:val="-3"/>
                <w:sz w:val="20"/>
              </w:rPr>
              <w:id w:val="1668832401"/>
              <w14:checkbox>
                <w14:checked w14:val="0"/>
                <w14:checkedState w14:val="2612" w14:font="MS Gothic"/>
                <w14:uncheckedState w14:val="2610" w14:font="MS Gothic"/>
              </w14:checkbox>
            </w:sdtPr>
            <w:sdtContent>
              <w:p w14:paraId="1DBD378F" w14:textId="4059AF14"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90" w14:textId="77777777" w:rsidR="009924E5" w:rsidRDefault="009924E5">
            <w:pPr>
              <w:pStyle w:val="TableParagraph"/>
              <w:spacing w:before="43"/>
              <w:rPr>
                <w:rFonts w:ascii="Arial"/>
                <w:sz w:val="20"/>
              </w:rPr>
            </w:pPr>
          </w:p>
          <w:sdt>
            <w:sdtPr>
              <w:rPr>
                <w:rFonts w:ascii="Arial"/>
                <w:position w:val="-3"/>
                <w:sz w:val="20"/>
              </w:rPr>
              <w:id w:val="1905331972"/>
              <w14:checkbox>
                <w14:checked w14:val="1"/>
                <w14:checkedState w14:val="2612" w14:font="MS Gothic"/>
                <w14:uncheckedState w14:val="2610" w14:font="MS Gothic"/>
              </w14:checkbox>
            </w:sdtPr>
            <w:sdtContent>
              <w:p w14:paraId="1DBD3791" w14:textId="1860D47B" w:rsidR="009924E5" w:rsidRDefault="007E7B48">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92" w14:textId="77777777" w:rsidR="009924E5" w:rsidRDefault="00CE7E22">
            <w:pPr>
              <w:pStyle w:val="TableParagraph"/>
              <w:spacing w:line="251" w:lineRule="exact"/>
              <w:ind w:left="108"/>
            </w:pPr>
            <w:r>
              <w:rPr>
                <w:b/>
              </w:rPr>
              <w:t>Meal</w:t>
            </w:r>
            <w:r>
              <w:rPr>
                <w:b/>
                <w:spacing w:val="-8"/>
              </w:rPr>
              <w:t xml:space="preserve"> </w:t>
            </w:r>
            <w:r>
              <w:rPr>
                <w:b/>
              </w:rPr>
              <w:t>Counting</w:t>
            </w:r>
            <w:r>
              <w:rPr>
                <w:b/>
                <w:spacing w:val="-4"/>
              </w:rPr>
              <w:t xml:space="preserve"> </w:t>
            </w:r>
            <w:r>
              <w:rPr>
                <w:b/>
              </w:rPr>
              <w:t>and</w:t>
            </w:r>
            <w:r>
              <w:rPr>
                <w:b/>
                <w:spacing w:val="-4"/>
              </w:rPr>
              <w:t xml:space="preserve"> </w:t>
            </w:r>
            <w:r>
              <w:rPr>
                <w:b/>
              </w:rPr>
              <w:t>Claiming</w:t>
            </w:r>
            <w:r>
              <w:rPr>
                <w:b/>
                <w:spacing w:val="-4"/>
              </w:rPr>
              <w:t xml:space="preserve"> </w:t>
            </w:r>
            <w:r>
              <w:t>–</w:t>
            </w:r>
            <w:r>
              <w:rPr>
                <w:spacing w:val="-3"/>
              </w:rPr>
              <w:t xml:space="preserve"> </w:t>
            </w:r>
            <w:r>
              <w:t>Validation</w:t>
            </w:r>
            <w:r>
              <w:rPr>
                <w:spacing w:val="-4"/>
              </w:rPr>
              <w:t xml:space="preserve"> </w:t>
            </w:r>
            <w:r>
              <w:t>of</w:t>
            </w:r>
            <w:r>
              <w:rPr>
                <w:spacing w:val="-2"/>
              </w:rPr>
              <w:t xml:space="preserve"> </w:t>
            </w:r>
            <w:r>
              <w:t>the</w:t>
            </w:r>
            <w:r>
              <w:rPr>
                <w:spacing w:val="-4"/>
              </w:rPr>
              <w:t xml:space="preserve"> </w:t>
            </w:r>
            <w:r>
              <w:t>SFA’s</w:t>
            </w:r>
            <w:r>
              <w:rPr>
                <w:spacing w:val="-4"/>
              </w:rPr>
              <w:t xml:space="preserve"> </w:t>
            </w:r>
            <w:r>
              <w:t>meal</w:t>
            </w:r>
            <w:r>
              <w:rPr>
                <w:spacing w:val="-2"/>
              </w:rPr>
              <w:t xml:space="preserve"> </w:t>
            </w:r>
            <w:r>
              <w:t>counting</w:t>
            </w:r>
            <w:r>
              <w:rPr>
                <w:spacing w:val="-4"/>
              </w:rPr>
              <w:t xml:space="preserve"> </w:t>
            </w:r>
            <w:r>
              <w:t>and</w:t>
            </w:r>
            <w:r>
              <w:rPr>
                <w:spacing w:val="-3"/>
              </w:rPr>
              <w:t xml:space="preserve"> </w:t>
            </w:r>
            <w:r>
              <w:rPr>
                <w:spacing w:val="-2"/>
              </w:rPr>
              <w:t>claiming</w:t>
            </w:r>
          </w:p>
          <w:p w14:paraId="1DBD3793" w14:textId="77777777" w:rsidR="009924E5" w:rsidRDefault="00CE7E22">
            <w:pPr>
              <w:pStyle w:val="TableParagraph"/>
              <w:spacing w:line="252" w:lineRule="exact"/>
              <w:ind w:left="108"/>
            </w:pPr>
            <w:r>
              <w:t>system</w:t>
            </w:r>
            <w:r>
              <w:rPr>
                <w:spacing w:val="-5"/>
              </w:rPr>
              <w:t xml:space="preserve"> </w:t>
            </w:r>
            <w:r>
              <w:t>that</w:t>
            </w:r>
            <w:r>
              <w:rPr>
                <w:spacing w:val="-2"/>
              </w:rPr>
              <w:t xml:space="preserve"> </w:t>
            </w:r>
            <w:r>
              <w:t>accurately</w:t>
            </w:r>
            <w:r>
              <w:rPr>
                <w:spacing w:val="-6"/>
              </w:rPr>
              <w:t xml:space="preserve"> </w:t>
            </w:r>
            <w:r>
              <w:t>counts,</w:t>
            </w:r>
            <w:r>
              <w:rPr>
                <w:spacing w:val="-3"/>
              </w:rPr>
              <w:t xml:space="preserve"> </w:t>
            </w:r>
            <w:r>
              <w:t>records,</w:t>
            </w:r>
            <w:r>
              <w:rPr>
                <w:spacing w:val="-6"/>
              </w:rPr>
              <w:t xml:space="preserve"> </w:t>
            </w:r>
            <w:r>
              <w:t>consolidates,</w:t>
            </w:r>
            <w:r>
              <w:rPr>
                <w:spacing w:val="-6"/>
              </w:rPr>
              <w:t xml:space="preserve"> </w:t>
            </w:r>
            <w:r>
              <w:t>and</w:t>
            </w:r>
            <w:r>
              <w:rPr>
                <w:spacing w:val="-3"/>
              </w:rPr>
              <w:t xml:space="preserve"> </w:t>
            </w:r>
            <w:r>
              <w:t>reports</w:t>
            </w:r>
            <w:r>
              <w:rPr>
                <w:spacing w:val="-3"/>
              </w:rPr>
              <w:t xml:space="preserve"> </w:t>
            </w:r>
            <w:r>
              <w:t>the</w:t>
            </w:r>
            <w:r>
              <w:rPr>
                <w:spacing w:val="-3"/>
              </w:rPr>
              <w:t xml:space="preserve"> </w:t>
            </w:r>
            <w:r>
              <w:t>number</w:t>
            </w:r>
            <w:r>
              <w:rPr>
                <w:spacing w:val="-2"/>
              </w:rPr>
              <w:t xml:space="preserve"> </w:t>
            </w:r>
            <w:r>
              <w:t>of reimbursable meals claimed by category</w:t>
            </w:r>
          </w:p>
        </w:tc>
      </w:tr>
      <w:tr w:rsidR="009924E5" w14:paraId="1DBD3796" w14:textId="77777777">
        <w:trPr>
          <w:trHeight w:val="253"/>
        </w:trPr>
        <w:tc>
          <w:tcPr>
            <w:tcW w:w="9379" w:type="dxa"/>
            <w:gridSpan w:val="3"/>
          </w:tcPr>
          <w:p w14:paraId="1DBD3795" w14:textId="77777777" w:rsidR="009924E5" w:rsidRDefault="00CE7E22">
            <w:pPr>
              <w:pStyle w:val="TableParagraph"/>
              <w:spacing w:before="1" w:line="233" w:lineRule="exact"/>
              <w:ind w:left="107"/>
            </w:pPr>
            <w:r>
              <w:t>Finding</w:t>
            </w:r>
            <w:r>
              <w:rPr>
                <w:spacing w:val="-2"/>
              </w:rPr>
              <w:t xml:space="preserve"> Detail:</w:t>
            </w:r>
          </w:p>
        </w:tc>
      </w:tr>
    </w:tbl>
    <w:p w14:paraId="1DBD3797" w14:textId="77777777" w:rsidR="009924E5" w:rsidRDefault="009924E5">
      <w:pPr>
        <w:pStyle w:val="BodyText"/>
        <w:spacing w:before="47"/>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9924E5" w14:paraId="1DBD3799" w14:textId="77777777">
        <w:trPr>
          <w:trHeight w:val="251"/>
        </w:trPr>
        <w:tc>
          <w:tcPr>
            <w:tcW w:w="9379" w:type="dxa"/>
            <w:gridSpan w:val="3"/>
          </w:tcPr>
          <w:p w14:paraId="1DBD3798" w14:textId="77777777" w:rsidR="009924E5" w:rsidRDefault="00CE7E22">
            <w:pPr>
              <w:pStyle w:val="TableParagraph"/>
              <w:spacing w:line="232"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9924E5" w14:paraId="1DBD379D" w14:textId="77777777">
        <w:trPr>
          <w:trHeight w:val="254"/>
        </w:trPr>
        <w:tc>
          <w:tcPr>
            <w:tcW w:w="643" w:type="dxa"/>
          </w:tcPr>
          <w:p w14:paraId="1DBD379A" w14:textId="77777777" w:rsidR="009924E5" w:rsidRDefault="00CE7E22">
            <w:pPr>
              <w:pStyle w:val="TableParagraph"/>
              <w:spacing w:line="234" w:lineRule="exact"/>
              <w:ind w:left="107"/>
              <w:rPr>
                <w:b/>
              </w:rPr>
            </w:pPr>
            <w:r>
              <w:rPr>
                <w:b/>
                <w:spacing w:val="-5"/>
              </w:rPr>
              <w:t>YES</w:t>
            </w:r>
          </w:p>
        </w:tc>
        <w:tc>
          <w:tcPr>
            <w:tcW w:w="631" w:type="dxa"/>
          </w:tcPr>
          <w:p w14:paraId="1DBD379B" w14:textId="77777777" w:rsidR="009924E5" w:rsidRDefault="00CE7E22">
            <w:pPr>
              <w:pStyle w:val="TableParagraph"/>
              <w:spacing w:line="234" w:lineRule="exact"/>
              <w:ind w:left="148"/>
              <w:rPr>
                <w:b/>
              </w:rPr>
            </w:pPr>
            <w:r>
              <w:rPr>
                <w:b/>
                <w:spacing w:val="-5"/>
              </w:rPr>
              <w:t>NO</w:t>
            </w:r>
          </w:p>
        </w:tc>
        <w:tc>
          <w:tcPr>
            <w:tcW w:w="8105" w:type="dxa"/>
          </w:tcPr>
          <w:p w14:paraId="1DBD379C" w14:textId="77777777" w:rsidR="009924E5" w:rsidRDefault="009924E5">
            <w:pPr>
              <w:pStyle w:val="TableParagraph"/>
              <w:rPr>
                <w:sz w:val="18"/>
              </w:rPr>
            </w:pPr>
          </w:p>
        </w:tc>
      </w:tr>
      <w:tr w:rsidR="009924E5" w14:paraId="1DBD37A3" w14:textId="77777777">
        <w:trPr>
          <w:trHeight w:val="506"/>
        </w:trPr>
        <w:tc>
          <w:tcPr>
            <w:tcW w:w="643" w:type="dxa"/>
          </w:tcPr>
          <w:p w14:paraId="1DBD379E" w14:textId="77777777" w:rsidR="009924E5" w:rsidRDefault="009924E5">
            <w:pPr>
              <w:pStyle w:val="TableParagraph"/>
              <w:spacing w:before="3" w:after="1"/>
              <w:rPr>
                <w:rFonts w:ascii="Arial"/>
                <w:sz w:val="13"/>
              </w:rPr>
            </w:pPr>
          </w:p>
          <w:sdt>
            <w:sdtPr>
              <w:rPr>
                <w:rFonts w:ascii="Arial"/>
                <w:position w:val="-3"/>
                <w:sz w:val="20"/>
              </w:rPr>
              <w:id w:val="-2066560993"/>
              <w14:checkbox>
                <w14:checked w14:val="0"/>
                <w14:checkedState w14:val="2612" w14:font="MS Gothic"/>
                <w14:uncheckedState w14:val="2610" w14:font="MS Gothic"/>
              </w14:checkbox>
            </w:sdtPr>
            <w:sdtContent>
              <w:p w14:paraId="1DBD379F" w14:textId="5940DBA7"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A0" w14:textId="77777777" w:rsidR="009924E5" w:rsidRDefault="009924E5">
            <w:pPr>
              <w:pStyle w:val="TableParagraph"/>
              <w:spacing w:before="8"/>
              <w:rPr>
                <w:rFonts w:ascii="Arial"/>
                <w:sz w:val="12"/>
              </w:rPr>
            </w:pPr>
          </w:p>
          <w:sdt>
            <w:sdtPr>
              <w:rPr>
                <w:rFonts w:ascii="Arial"/>
                <w:position w:val="-3"/>
                <w:sz w:val="20"/>
              </w:rPr>
              <w:id w:val="-1220048114"/>
              <w14:checkbox>
                <w14:checked w14:val="1"/>
                <w14:checkedState w14:val="2612" w14:font="MS Gothic"/>
                <w14:uncheckedState w14:val="2610" w14:font="MS Gothic"/>
              </w14:checkbox>
            </w:sdtPr>
            <w:sdtContent>
              <w:p w14:paraId="1DBD37A1" w14:textId="1B2A34A0" w:rsidR="009924E5" w:rsidRDefault="007E7B48">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A2" w14:textId="77777777" w:rsidR="009924E5" w:rsidRDefault="00CE7E22">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9924E5" w14:paraId="1DBD37A5" w14:textId="77777777">
        <w:trPr>
          <w:trHeight w:val="412"/>
        </w:trPr>
        <w:tc>
          <w:tcPr>
            <w:tcW w:w="9379" w:type="dxa"/>
            <w:gridSpan w:val="3"/>
          </w:tcPr>
          <w:p w14:paraId="1DBD37A4" w14:textId="77777777" w:rsidR="009924E5" w:rsidRDefault="00CE7E22">
            <w:pPr>
              <w:pStyle w:val="TableParagraph"/>
              <w:spacing w:before="77"/>
              <w:ind w:left="107"/>
            </w:pPr>
            <w:r>
              <w:t>Finding</w:t>
            </w:r>
            <w:r>
              <w:rPr>
                <w:spacing w:val="-2"/>
              </w:rPr>
              <w:t xml:space="preserve"> Detail:</w:t>
            </w:r>
          </w:p>
        </w:tc>
      </w:tr>
      <w:tr w:rsidR="009924E5" w14:paraId="1DBD37AC" w14:textId="77777777">
        <w:trPr>
          <w:trHeight w:val="758"/>
        </w:trPr>
        <w:tc>
          <w:tcPr>
            <w:tcW w:w="643" w:type="dxa"/>
          </w:tcPr>
          <w:p w14:paraId="1DBD37A6" w14:textId="77777777" w:rsidR="009924E5" w:rsidRDefault="009924E5">
            <w:pPr>
              <w:pStyle w:val="TableParagraph"/>
              <w:spacing w:before="50"/>
              <w:rPr>
                <w:rFonts w:ascii="Arial"/>
                <w:sz w:val="20"/>
              </w:rPr>
            </w:pPr>
          </w:p>
          <w:sdt>
            <w:sdtPr>
              <w:rPr>
                <w:rFonts w:ascii="Arial"/>
                <w:position w:val="-3"/>
                <w:sz w:val="20"/>
              </w:rPr>
              <w:id w:val="849213695"/>
              <w14:checkbox>
                <w14:checked w14:val="0"/>
                <w14:checkedState w14:val="2612" w14:font="MS Gothic"/>
                <w14:uncheckedState w14:val="2610" w14:font="MS Gothic"/>
              </w14:checkbox>
            </w:sdtPr>
            <w:sdtContent>
              <w:p w14:paraId="1DBD37A7" w14:textId="5A106BEB"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A8" w14:textId="77777777" w:rsidR="009924E5" w:rsidRDefault="009924E5">
            <w:pPr>
              <w:pStyle w:val="TableParagraph"/>
              <w:spacing w:before="43"/>
              <w:rPr>
                <w:rFonts w:ascii="Arial"/>
                <w:sz w:val="20"/>
              </w:rPr>
            </w:pPr>
          </w:p>
          <w:sdt>
            <w:sdtPr>
              <w:rPr>
                <w:rFonts w:ascii="Arial"/>
                <w:position w:val="-3"/>
                <w:sz w:val="20"/>
              </w:rPr>
              <w:id w:val="-1147433089"/>
              <w14:checkbox>
                <w14:checked w14:val="1"/>
                <w14:checkedState w14:val="2612" w14:font="MS Gothic"/>
                <w14:uncheckedState w14:val="2610" w14:font="MS Gothic"/>
              </w14:checkbox>
            </w:sdtPr>
            <w:sdtContent>
              <w:p w14:paraId="1DBD37A9" w14:textId="4224A6E5" w:rsidR="009924E5" w:rsidRDefault="007E7B48">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AA" w14:textId="77777777" w:rsidR="009924E5" w:rsidRDefault="00CE7E22">
            <w:pPr>
              <w:pStyle w:val="TableParagraph"/>
              <w:spacing w:line="251" w:lineRule="exact"/>
              <w:ind w:left="108"/>
              <w:rPr>
                <w:b/>
              </w:rPr>
            </w:pPr>
            <w:r>
              <w:rPr>
                <w:b/>
              </w:rPr>
              <w:t>Offer</w:t>
            </w:r>
            <w:r>
              <w:rPr>
                <w:b/>
                <w:spacing w:val="-7"/>
              </w:rPr>
              <w:t xml:space="preserve"> </w:t>
            </w:r>
            <w:r>
              <w:rPr>
                <w:b/>
              </w:rPr>
              <w:t>versus</w:t>
            </w:r>
            <w:r>
              <w:rPr>
                <w:b/>
                <w:spacing w:val="-3"/>
              </w:rPr>
              <w:t xml:space="preserve"> </w:t>
            </w:r>
            <w:r>
              <w:rPr>
                <w:b/>
              </w:rPr>
              <w:t>Serve</w:t>
            </w:r>
            <w:r>
              <w:rPr>
                <w:b/>
                <w:spacing w:val="-5"/>
              </w:rPr>
              <w:t xml:space="preserve"> </w:t>
            </w:r>
            <w:r>
              <w:rPr>
                <w:b/>
              </w:rPr>
              <w:t>(OVS)</w:t>
            </w:r>
            <w:r>
              <w:rPr>
                <w:b/>
                <w:spacing w:val="-5"/>
              </w:rPr>
              <w:t xml:space="preserve"> </w:t>
            </w:r>
            <w:r>
              <w:rPr>
                <w:b/>
              </w:rPr>
              <w:t>(provision</w:t>
            </w:r>
            <w:r>
              <w:rPr>
                <w:b/>
                <w:spacing w:val="-4"/>
              </w:rPr>
              <w:t xml:space="preserve"> </w:t>
            </w:r>
            <w:r>
              <w:rPr>
                <w:b/>
              </w:rPr>
              <w:t>that</w:t>
            </w:r>
            <w:r>
              <w:rPr>
                <w:b/>
                <w:spacing w:val="-2"/>
              </w:rPr>
              <w:t xml:space="preserve"> </w:t>
            </w:r>
            <w:r>
              <w:rPr>
                <w:b/>
              </w:rPr>
              <w:t>allows</w:t>
            </w:r>
            <w:r>
              <w:rPr>
                <w:b/>
                <w:spacing w:val="-5"/>
              </w:rPr>
              <w:t xml:space="preserve"> </w:t>
            </w:r>
            <w:r>
              <w:rPr>
                <w:b/>
              </w:rPr>
              <w:t>students</w:t>
            </w:r>
            <w:r>
              <w:rPr>
                <w:b/>
                <w:spacing w:val="-5"/>
              </w:rPr>
              <w:t xml:space="preserve"> </w:t>
            </w:r>
            <w:r>
              <w:rPr>
                <w:b/>
              </w:rPr>
              <w:t>to</w:t>
            </w:r>
            <w:r>
              <w:rPr>
                <w:b/>
                <w:spacing w:val="-3"/>
              </w:rPr>
              <w:t xml:space="preserve"> </w:t>
            </w:r>
            <w:r>
              <w:rPr>
                <w:b/>
              </w:rPr>
              <w:t>decline</w:t>
            </w:r>
            <w:r>
              <w:rPr>
                <w:b/>
                <w:spacing w:val="-3"/>
              </w:rPr>
              <w:t xml:space="preserve"> </w:t>
            </w:r>
            <w:r>
              <w:rPr>
                <w:b/>
              </w:rPr>
              <w:t>some</w:t>
            </w:r>
            <w:r>
              <w:rPr>
                <w:b/>
                <w:spacing w:val="-5"/>
              </w:rPr>
              <w:t xml:space="preserve"> </w:t>
            </w:r>
            <w:r>
              <w:rPr>
                <w:b/>
              </w:rPr>
              <w:t>of</w:t>
            </w:r>
            <w:r>
              <w:rPr>
                <w:b/>
                <w:spacing w:val="-5"/>
              </w:rPr>
              <w:t xml:space="preserve"> </w:t>
            </w:r>
            <w:r>
              <w:rPr>
                <w:b/>
              </w:rPr>
              <w:t>the</w:t>
            </w:r>
            <w:r>
              <w:rPr>
                <w:b/>
                <w:spacing w:val="-2"/>
              </w:rPr>
              <w:t xml:space="preserve"> </w:t>
            </w:r>
            <w:r>
              <w:rPr>
                <w:b/>
                <w:spacing w:val="-4"/>
              </w:rPr>
              <w:t>food</w:t>
            </w:r>
          </w:p>
          <w:p w14:paraId="1DBD37AB" w14:textId="77777777" w:rsidR="009924E5" w:rsidRDefault="00CE7E22">
            <w:pPr>
              <w:pStyle w:val="TableParagraph"/>
              <w:spacing w:line="252" w:lineRule="exact"/>
              <w:ind w:left="108"/>
            </w:pPr>
            <w:r>
              <w:rPr>
                <w:b/>
              </w:rPr>
              <w:t>components</w:t>
            </w:r>
            <w:r>
              <w:rPr>
                <w:b/>
                <w:spacing w:val="-5"/>
              </w:rPr>
              <w:t xml:space="preserve"> </w:t>
            </w:r>
            <w:r>
              <w:rPr>
                <w:b/>
              </w:rPr>
              <w:t>offered)</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OVS</w:t>
            </w:r>
            <w:r>
              <w:rPr>
                <w:spacing w:val="-4"/>
              </w:rPr>
              <w:t xml:space="preserve"> </w:t>
            </w:r>
            <w:r>
              <w:t>requirements,</w:t>
            </w:r>
            <w:r>
              <w:rPr>
                <w:spacing w:val="-6"/>
              </w:rPr>
              <w:t xml:space="preserve"> </w:t>
            </w:r>
            <w:r>
              <w:t xml:space="preserve">if </w:t>
            </w:r>
            <w:r>
              <w:rPr>
                <w:spacing w:val="-2"/>
              </w:rPr>
              <w:t>applicable</w:t>
            </w:r>
          </w:p>
        </w:tc>
      </w:tr>
      <w:tr w:rsidR="009924E5" w14:paraId="1DBD37AE" w14:textId="77777777">
        <w:trPr>
          <w:trHeight w:val="254"/>
        </w:trPr>
        <w:tc>
          <w:tcPr>
            <w:tcW w:w="9379" w:type="dxa"/>
            <w:gridSpan w:val="3"/>
          </w:tcPr>
          <w:p w14:paraId="1DBD37AD" w14:textId="77777777" w:rsidR="009924E5" w:rsidRDefault="00CE7E22">
            <w:pPr>
              <w:pStyle w:val="TableParagraph"/>
              <w:spacing w:line="234" w:lineRule="exact"/>
              <w:ind w:left="107"/>
            </w:pPr>
            <w:r>
              <w:t>Finding</w:t>
            </w:r>
            <w:r>
              <w:rPr>
                <w:spacing w:val="-2"/>
              </w:rPr>
              <w:t xml:space="preserve"> Detail:</w:t>
            </w:r>
          </w:p>
        </w:tc>
      </w:tr>
      <w:tr w:rsidR="009924E5" w14:paraId="1DBD37B5" w14:textId="77777777">
        <w:trPr>
          <w:trHeight w:val="757"/>
        </w:trPr>
        <w:tc>
          <w:tcPr>
            <w:tcW w:w="643" w:type="dxa"/>
          </w:tcPr>
          <w:p w14:paraId="1DBD37AF" w14:textId="77777777" w:rsidR="009924E5" w:rsidRDefault="009924E5">
            <w:pPr>
              <w:pStyle w:val="TableParagraph"/>
              <w:spacing w:before="48"/>
              <w:rPr>
                <w:rFonts w:ascii="Arial"/>
                <w:sz w:val="20"/>
              </w:rPr>
            </w:pPr>
          </w:p>
          <w:sdt>
            <w:sdtPr>
              <w:rPr>
                <w:rFonts w:ascii="Arial"/>
                <w:position w:val="-3"/>
                <w:sz w:val="20"/>
              </w:rPr>
              <w:id w:val="-100734106"/>
              <w14:checkbox>
                <w14:checked w14:val="0"/>
                <w14:checkedState w14:val="2612" w14:font="MS Gothic"/>
                <w14:uncheckedState w14:val="2610" w14:font="MS Gothic"/>
              </w14:checkbox>
            </w:sdtPr>
            <w:sdtContent>
              <w:p w14:paraId="1DBD37B0" w14:textId="10B04855"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B1" w14:textId="77777777" w:rsidR="009924E5" w:rsidRDefault="009924E5">
            <w:pPr>
              <w:pStyle w:val="TableParagraph"/>
              <w:spacing w:before="41"/>
              <w:rPr>
                <w:rFonts w:ascii="Arial"/>
                <w:sz w:val="20"/>
              </w:rPr>
            </w:pPr>
          </w:p>
          <w:sdt>
            <w:sdtPr>
              <w:rPr>
                <w:rFonts w:ascii="Arial"/>
                <w:position w:val="-3"/>
                <w:sz w:val="20"/>
              </w:rPr>
              <w:id w:val="-753821910"/>
              <w14:checkbox>
                <w14:checked w14:val="1"/>
                <w14:checkedState w14:val="2612" w14:font="MS Gothic"/>
                <w14:uncheckedState w14:val="2610" w14:font="MS Gothic"/>
              </w14:checkbox>
            </w:sdtPr>
            <w:sdtContent>
              <w:p w14:paraId="1DBD37B2" w14:textId="7CBE0F00" w:rsidR="009924E5" w:rsidRDefault="007E7B48">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B3" w14:textId="77777777" w:rsidR="009924E5" w:rsidRDefault="00CE7E22">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1DBD37B4" w14:textId="77777777" w:rsidR="009924E5" w:rsidRDefault="00CE7E22">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9924E5" w14:paraId="1DBD37B7" w14:textId="77777777">
        <w:trPr>
          <w:trHeight w:val="254"/>
        </w:trPr>
        <w:tc>
          <w:tcPr>
            <w:tcW w:w="9379" w:type="dxa"/>
            <w:gridSpan w:val="3"/>
          </w:tcPr>
          <w:p w14:paraId="1DBD37B6" w14:textId="77777777" w:rsidR="009924E5" w:rsidRDefault="00CE7E22">
            <w:pPr>
              <w:pStyle w:val="TableParagraph"/>
              <w:spacing w:line="234" w:lineRule="exact"/>
              <w:ind w:left="107"/>
            </w:pPr>
            <w:r>
              <w:t>Finding</w:t>
            </w:r>
            <w:r>
              <w:rPr>
                <w:spacing w:val="-2"/>
              </w:rPr>
              <w:t xml:space="preserve"> Detail:</w:t>
            </w:r>
          </w:p>
        </w:tc>
      </w:tr>
    </w:tbl>
    <w:p w14:paraId="1DBD37B8" w14:textId="77777777" w:rsidR="009924E5" w:rsidRDefault="009924E5">
      <w:pPr>
        <w:pStyle w:val="BodyText"/>
        <w:spacing w:before="23"/>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9924E5" w14:paraId="1DBD37BA" w14:textId="77777777">
        <w:trPr>
          <w:trHeight w:val="254"/>
        </w:trPr>
        <w:tc>
          <w:tcPr>
            <w:tcW w:w="9379" w:type="dxa"/>
            <w:gridSpan w:val="3"/>
          </w:tcPr>
          <w:p w14:paraId="1DBD37B9" w14:textId="77777777" w:rsidR="009924E5" w:rsidRDefault="00CE7E22">
            <w:pPr>
              <w:pStyle w:val="TableParagraph"/>
              <w:spacing w:before="1" w:line="233"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9924E5" w14:paraId="1DBD37BE" w14:textId="77777777">
        <w:trPr>
          <w:trHeight w:val="253"/>
        </w:trPr>
        <w:tc>
          <w:tcPr>
            <w:tcW w:w="643" w:type="dxa"/>
          </w:tcPr>
          <w:p w14:paraId="1DBD37BB" w14:textId="77777777" w:rsidR="009924E5" w:rsidRDefault="00CE7E22">
            <w:pPr>
              <w:pStyle w:val="TableParagraph"/>
              <w:spacing w:line="234" w:lineRule="exact"/>
              <w:ind w:left="107"/>
              <w:rPr>
                <w:b/>
              </w:rPr>
            </w:pPr>
            <w:r>
              <w:rPr>
                <w:b/>
                <w:spacing w:val="-5"/>
              </w:rPr>
              <w:t>YES</w:t>
            </w:r>
          </w:p>
        </w:tc>
        <w:tc>
          <w:tcPr>
            <w:tcW w:w="631" w:type="dxa"/>
          </w:tcPr>
          <w:p w14:paraId="1DBD37BC" w14:textId="77777777" w:rsidR="009924E5" w:rsidRDefault="00CE7E22">
            <w:pPr>
              <w:pStyle w:val="TableParagraph"/>
              <w:spacing w:line="234" w:lineRule="exact"/>
              <w:ind w:left="148"/>
              <w:rPr>
                <w:b/>
              </w:rPr>
            </w:pPr>
            <w:r>
              <w:rPr>
                <w:b/>
                <w:spacing w:val="-5"/>
              </w:rPr>
              <w:t>NO</w:t>
            </w:r>
          </w:p>
        </w:tc>
        <w:tc>
          <w:tcPr>
            <w:tcW w:w="8105" w:type="dxa"/>
          </w:tcPr>
          <w:p w14:paraId="1DBD37BD" w14:textId="77777777" w:rsidR="009924E5" w:rsidRDefault="009924E5">
            <w:pPr>
              <w:pStyle w:val="TableParagraph"/>
              <w:rPr>
                <w:sz w:val="18"/>
              </w:rPr>
            </w:pPr>
          </w:p>
        </w:tc>
      </w:tr>
      <w:tr w:rsidR="009924E5" w14:paraId="1DBD37C4" w14:textId="77777777">
        <w:trPr>
          <w:trHeight w:val="505"/>
        </w:trPr>
        <w:tc>
          <w:tcPr>
            <w:tcW w:w="643" w:type="dxa"/>
          </w:tcPr>
          <w:p w14:paraId="1DBD37BF" w14:textId="77777777" w:rsidR="009924E5" w:rsidRDefault="009924E5">
            <w:pPr>
              <w:pStyle w:val="TableParagraph"/>
              <w:spacing w:before="5" w:after="1"/>
              <w:rPr>
                <w:rFonts w:ascii="Arial"/>
                <w:sz w:val="12"/>
              </w:rPr>
            </w:pPr>
          </w:p>
          <w:sdt>
            <w:sdtPr>
              <w:rPr>
                <w:rFonts w:ascii="Arial"/>
                <w:position w:val="-3"/>
                <w:sz w:val="20"/>
              </w:rPr>
              <w:id w:val="665827449"/>
              <w14:checkbox>
                <w14:checked w14:val="1"/>
                <w14:checkedState w14:val="2612" w14:font="MS Gothic"/>
                <w14:uncheckedState w14:val="2610" w14:font="MS Gothic"/>
              </w14:checkbox>
            </w:sdtPr>
            <w:sdtContent>
              <w:p w14:paraId="1DBD37C0" w14:textId="430BF1BF" w:rsidR="009924E5" w:rsidRDefault="007E7B48">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DBD37C1" w14:textId="77777777" w:rsidR="009924E5" w:rsidRDefault="009924E5">
            <w:pPr>
              <w:pStyle w:val="TableParagraph"/>
              <w:spacing w:before="1"/>
              <w:rPr>
                <w:rFonts w:ascii="Arial"/>
                <w:sz w:val="13"/>
              </w:rPr>
            </w:pPr>
          </w:p>
          <w:sdt>
            <w:sdtPr>
              <w:rPr>
                <w:rFonts w:ascii="Arial"/>
                <w:position w:val="-3"/>
                <w:sz w:val="20"/>
              </w:rPr>
              <w:id w:val="1436863009"/>
              <w14:checkbox>
                <w14:checked w14:val="0"/>
                <w14:checkedState w14:val="2612" w14:font="MS Gothic"/>
                <w14:uncheckedState w14:val="2610" w14:font="MS Gothic"/>
              </w14:checkbox>
            </w:sdtPr>
            <w:sdtContent>
              <w:p w14:paraId="1DBD37C2" w14:textId="5AB444F0" w:rsidR="009924E5" w:rsidRDefault="00426D54">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DBD37C3" w14:textId="77777777" w:rsidR="009924E5" w:rsidRDefault="00CE7E22">
            <w:pPr>
              <w:pStyle w:val="TableParagraph"/>
              <w:spacing w:line="252"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9924E5" w14:paraId="1DBD37C9" w14:textId="77777777">
        <w:trPr>
          <w:trHeight w:val="2022"/>
        </w:trPr>
        <w:tc>
          <w:tcPr>
            <w:tcW w:w="9379" w:type="dxa"/>
            <w:gridSpan w:val="3"/>
          </w:tcPr>
          <w:p w14:paraId="1DBD37C5" w14:textId="77777777" w:rsidR="009924E5" w:rsidRDefault="00CE7E22">
            <w:pPr>
              <w:pStyle w:val="TableParagraph"/>
              <w:spacing w:line="251" w:lineRule="exact"/>
              <w:ind w:left="107"/>
            </w:pPr>
            <w:r>
              <w:t>Finding</w:t>
            </w:r>
            <w:r>
              <w:rPr>
                <w:spacing w:val="-3"/>
              </w:rPr>
              <w:t xml:space="preserve"> </w:t>
            </w:r>
            <w:r>
              <w:t>Detail:</w:t>
            </w:r>
            <w:r>
              <w:rPr>
                <w:spacing w:val="-1"/>
              </w:rPr>
              <w:t xml:space="preserve"> </w:t>
            </w:r>
            <w:r>
              <w:t>Food</w:t>
            </w:r>
            <w:r>
              <w:rPr>
                <w:spacing w:val="-5"/>
              </w:rPr>
              <w:t xml:space="preserve"> </w:t>
            </w:r>
            <w:r>
              <w:t>items</w:t>
            </w:r>
            <w:r>
              <w:rPr>
                <w:spacing w:val="-4"/>
              </w:rPr>
              <w:t xml:space="preserve"> </w:t>
            </w:r>
            <w:r>
              <w:t>stored</w:t>
            </w:r>
            <w:r>
              <w:rPr>
                <w:spacing w:val="-4"/>
              </w:rPr>
              <w:t xml:space="preserve"> </w:t>
            </w:r>
            <w:r>
              <w:t>in</w:t>
            </w:r>
            <w:r>
              <w:rPr>
                <w:spacing w:val="-3"/>
              </w:rPr>
              <w:t xml:space="preserve"> </w:t>
            </w:r>
            <w:r>
              <w:t>coolers,</w:t>
            </w:r>
            <w:r>
              <w:rPr>
                <w:spacing w:val="-4"/>
              </w:rPr>
              <w:t xml:space="preserve"> </w:t>
            </w:r>
            <w:r>
              <w:t>freezers,</w:t>
            </w:r>
            <w:r>
              <w:rPr>
                <w:spacing w:val="-5"/>
              </w:rPr>
              <w:t xml:space="preserve"> </w:t>
            </w:r>
            <w:r>
              <w:t>and</w:t>
            </w:r>
            <w:r>
              <w:rPr>
                <w:spacing w:val="-2"/>
              </w:rPr>
              <w:t xml:space="preserve"> </w:t>
            </w:r>
            <w:r>
              <w:t>dry</w:t>
            </w:r>
            <w:r>
              <w:rPr>
                <w:spacing w:val="-2"/>
              </w:rPr>
              <w:t xml:space="preserve"> storage</w:t>
            </w:r>
          </w:p>
          <w:p w14:paraId="1DBD37C6" w14:textId="77777777" w:rsidR="009924E5" w:rsidRDefault="00CE7E22">
            <w:pPr>
              <w:pStyle w:val="TableParagraph"/>
              <w:ind w:left="107"/>
            </w:pPr>
            <w:r>
              <w:t>areas at Acme Delco Elementary School are not consistently date-marked, both when kept in their original</w:t>
            </w:r>
            <w:r>
              <w:rPr>
                <w:spacing w:val="-1"/>
              </w:rPr>
              <w:t xml:space="preserve"> </w:t>
            </w:r>
            <w:r>
              <w:t>packaging</w:t>
            </w:r>
            <w:r>
              <w:rPr>
                <w:spacing w:val="-5"/>
              </w:rPr>
              <w:t xml:space="preserve"> </w:t>
            </w:r>
            <w:r>
              <w:t>and</w:t>
            </w:r>
            <w:r>
              <w:rPr>
                <w:spacing w:val="-2"/>
              </w:rPr>
              <w:t xml:space="preserve"> </w:t>
            </w:r>
            <w:r>
              <w:t>after</w:t>
            </w:r>
            <w:r>
              <w:rPr>
                <w:spacing w:val="-1"/>
              </w:rPr>
              <w:t xml:space="preserve"> </w:t>
            </w:r>
            <w:r>
              <w:t>being</w:t>
            </w:r>
            <w:r>
              <w:rPr>
                <w:spacing w:val="-2"/>
              </w:rPr>
              <w:t xml:space="preserve"> </w:t>
            </w:r>
            <w:r>
              <w:t>removed</w:t>
            </w:r>
            <w:r>
              <w:rPr>
                <w:spacing w:val="-5"/>
              </w:rPr>
              <w:t xml:space="preserve"> </w:t>
            </w:r>
            <w:r>
              <w:t>from</w:t>
            </w:r>
            <w:r>
              <w:rPr>
                <w:spacing w:val="-4"/>
              </w:rPr>
              <w:t xml:space="preserve"> </w:t>
            </w:r>
            <w:r>
              <w:t>it.</w:t>
            </w:r>
            <w:r>
              <w:rPr>
                <w:spacing w:val="-2"/>
              </w:rPr>
              <w:t xml:space="preserve"> </w:t>
            </w:r>
            <w:r>
              <w:t>This</w:t>
            </w:r>
            <w:r>
              <w:rPr>
                <w:spacing w:val="-2"/>
              </w:rPr>
              <w:t xml:space="preserve"> </w:t>
            </w:r>
            <w:r>
              <w:t>lack</w:t>
            </w:r>
            <w:r>
              <w:rPr>
                <w:spacing w:val="-2"/>
              </w:rPr>
              <w:t xml:space="preserve"> </w:t>
            </w:r>
            <w:r>
              <w:t>of</w:t>
            </w:r>
            <w:r>
              <w:rPr>
                <w:spacing w:val="-1"/>
              </w:rPr>
              <w:t xml:space="preserve"> </w:t>
            </w:r>
            <w:r>
              <w:t>proper</w:t>
            </w:r>
            <w:r>
              <w:rPr>
                <w:spacing w:val="-1"/>
              </w:rPr>
              <w:t xml:space="preserve"> </w:t>
            </w:r>
            <w:r>
              <w:t>labeling</w:t>
            </w:r>
            <w:r>
              <w:rPr>
                <w:spacing w:val="-2"/>
              </w:rPr>
              <w:t xml:space="preserve"> </w:t>
            </w:r>
            <w:r>
              <w:t>can</w:t>
            </w:r>
            <w:r>
              <w:rPr>
                <w:spacing w:val="-2"/>
              </w:rPr>
              <w:t xml:space="preserve"> </w:t>
            </w:r>
            <w:r>
              <w:t>lead</w:t>
            </w:r>
            <w:r>
              <w:rPr>
                <w:spacing w:val="-2"/>
              </w:rPr>
              <w:t xml:space="preserve"> </w:t>
            </w:r>
            <w:r>
              <w:t>to</w:t>
            </w:r>
            <w:r>
              <w:rPr>
                <w:spacing w:val="-5"/>
              </w:rPr>
              <w:t xml:space="preserve"> </w:t>
            </w:r>
            <w:r>
              <w:t>food</w:t>
            </w:r>
            <w:r>
              <w:rPr>
                <w:spacing w:val="-5"/>
              </w:rPr>
              <w:t xml:space="preserve"> </w:t>
            </w:r>
            <w:r>
              <w:t>safety risks and non-compliance with storage regulations. Additionally, temperature logs indicate that:</w:t>
            </w:r>
          </w:p>
          <w:p w14:paraId="1DBD37C7" w14:textId="77777777" w:rsidR="009924E5" w:rsidRDefault="00CE7E22">
            <w:pPr>
              <w:pStyle w:val="TableParagraph"/>
              <w:ind w:left="107"/>
            </w:pPr>
            <w:r>
              <w:t>•The</w:t>
            </w:r>
            <w:r>
              <w:rPr>
                <w:spacing w:val="-2"/>
              </w:rPr>
              <w:t xml:space="preserve"> </w:t>
            </w:r>
            <w:r>
              <w:t>walk-in</w:t>
            </w:r>
            <w:r>
              <w:rPr>
                <w:spacing w:val="-5"/>
              </w:rPr>
              <w:t xml:space="preserve"> </w:t>
            </w:r>
            <w:r>
              <w:t>freezer</w:t>
            </w:r>
            <w:r>
              <w:rPr>
                <w:spacing w:val="-1"/>
              </w:rPr>
              <w:t xml:space="preserve"> </w:t>
            </w:r>
            <w:r>
              <w:t>has</w:t>
            </w:r>
            <w:r>
              <w:rPr>
                <w:spacing w:val="-4"/>
              </w:rPr>
              <w:t xml:space="preserve"> </w:t>
            </w:r>
            <w:r>
              <w:t>recorded</w:t>
            </w:r>
            <w:r>
              <w:rPr>
                <w:spacing w:val="40"/>
              </w:rPr>
              <w:t xml:space="preserve"> </w:t>
            </w:r>
            <w:r>
              <w:t>temperatures</w:t>
            </w:r>
            <w:r>
              <w:rPr>
                <w:spacing w:val="-4"/>
              </w:rPr>
              <w:t xml:space="preserve"> </w:t>
            </w:r>
            <w:r>
              <w:t>ranging</w:t>
            </w:r>
            <w:r>
              <w:rPr>
                <w:spacing w:val="-2"/>
              </w:rPr>
              <w:t xml:space="preserve"> </w:t>
            </w:r>
            <w:r>
              <w:t>from</w:t>
            </w:r>
            <w:r>
              <w:rPr>
                <w:spacing w:val="-1"/>
              </w:rPr>
              <w:t xml:space="preserve"> </w:t>
            </w:r>
            <w:r>
              <w:t>9°F</w:t>
            </w:r>
            <w:r>
              <w:rPr>
                <w:spacing w:val="-3"/>
              </w:rPr>
              <w:t xml:space="preserve"> </w:t>
            </w:r>
            <w:r>
              <w:t>to</w:t>
            </w:r>
            <w:r>
              <w:rPr>
                <w:spacing w:val="-2"/>
              </w:rPr>
              <w:t xml:space="preserve"> </w:t>
            </w:r>
            <w:r>
              <w:t>19°F,</w:t>
            </w:r>
            <w:r>
              <w:rPr>
                <w:spacing w:val="-2"/>
              </w:rPr>
              <w:t xml:space="preserve"> </w:t>
            </w:r>
            <w:r>
              <w:t>which</w:t>
            </w:r>
            <w:r>
              <w:rPr>
                <w:spacing w:val="-5"/>
              </w:rPr>
              <w:t xml:space="preserve"> </w:t>
            </w:r>
            <w:r>
              <w:t>is</w:t>
            </w:r>
            <w:r>
              <w:rPr>
                <w:spacing w:val="-2"/>
              </w:rPr>
              <w:t xml:space="preserve"> </w:t>
            </w:r>
            <w:r>
              <w:t>above</w:t>
            </w:r>
            <w:r>
              <w:rPr>
                <w:spacing w:val="-4"/>
              </w:rPr>
              <w:t xml:space="preserve"> </w:t>
            </w:r>
            <w:r>
              <w:t>the</w:t>
            </w:r>
            <w:r>
              <w:rPr>
                <w:spacing w:val="-4"/>
              </w:rPr>
              <w:t xml:space="preserve"> </w:t>
            </w:r>
            <w:r>
              <w:t>required range of 0°F or colder for frozen food storage. The walk-in refrigerator has recorded temperatures ranging from 37°F to 45°F, with the upper end exceeding the required maximum of 39°F for</w:t>
            </w:r>
          </w:p>
          <w:p w14:paraId="1DBD37C8" w14:textId="77777777" w:rsidR="009924E5" w:rsidRDefault="00CE7E22">
            <w:pPr>
              <w:pStyle w:val="TableParagraph"/>
              <w:spacing w:before="1" w:line="233" w:lineRule="exact"/>
              <w:ind w:left="107"/>
            </w:pPr>
            <w:r>
              <w:t>refrigerated</w:t>
            </w:r>
            <w:r>
              <w:rPr>
                <w:spacing w:val="-9"/>
              </w:rPr>
              <w:t xml:space="preserve"> </w:t>
            </w:r>
            <w:r>
              <w:rPr>
                <w:spacing w:val="-2"/>
              </w:rPr>
              <w:t>food.</w:t>
            </w:r>
          </w:p>
        </w:tc>
      </w:tr>
      <w:tr w:rsidR="009924E5" w14:paraId="1DBD37CF" w14:textId="77777777">
        <w:trPr>
          <w:trHeight w:val="505"/>
        </w:trPr>
        <w:tc>
          <w:tcPr>
            <w:tcW w:w="643" w:type="dxa"/>
          </w:tcPr>
          <w:p w14:paraId="1DBD37CA" w14:textId="77777777" w:rsidR="009924E5" w:rsidRDefault="009924E5">
            <w:pPr>
              <w:pStyle w:val="TableParagraph"/>
              <w:spacing w:before="8"/>
              <w:rPr>
                <w:rFonts w:ascii="Arial"/>
                <w:sz w:val="12"/>
              </w:rPr>
            </w:pPr>
          </w:p>
          <w:sdt>
            <w:sdtPr>
              <w:rPr>
                <w:rFonts w:ascii="Arial"/>
                <w:position w:val="-3"/>
                <w:sz w:val="20"/>
              </w:rPr>
              <w:id w:val="-379246229"/>
              <w14:checkbox>
                <w14:checked w14:val="1"/>
                <w14:checkedState w14:val="2612" w14:font="MS Gothic"/>
                <w14:uncheckedState w14:val="2610" w14:font="MS Gothic"/>
              </w14:checkbox>
            </w:sdtPr>
            <w:sdtContent>
              <w:p w14:paraId="1DBD37CB" w14:textId="492C76C6" w:rsidR="009924E5" w:rsidRDefault="007E7B48">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DBD37CC" w14:textId="77777777" w:rsidR="009924E5" w:rsidRDefault="009924E5">
            <w:pPr>
              <w:pStyle w:val="TableParagraph"/>
              <w:spacing w:before="3" w:after="1"/>
              <w:rPr>
                <w:rFonts w:ascii="Arial"/>
                <w:sz w:val="13"/>
              </w:rPr>
            </w:pPr>
          </w:p>
          <w:sdt>
            <w:sdtPr>
              <w:rPr>
                <w:rFonts w:ascii="Arial"/>
                <w:position w:val="-3"/>
                <w:sz w:val="20"/>
              </w:rPr>
              <w:id w:val="1537388247"/>
              <w14:checkbox>
                <w14:checked w14:val="0"/>
                <w14:checkedState w14:val="2612" w14:font="MS Gothic"/>
                <w14:uncheckedState w14:val="2610" w14:font="MS Gothic"/>
              </w14:checkbox>
            </w:sdtPr>
            <w:sdtContent>
              <w:p w14:paraId="1DBD37CD" w14:textId="61ACDAF1" w:rsidR="009924E5" w:rsidRDefault="00426D54">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DBD37CE" w14:textId="77777777" w:rsidR="009924E5" w:rsidRDefault="00CE7E22">
            <w:pPr>
              <w:pStyle w:val="TableParagraph"/>
              <w:spacing w:line="254"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9924E5" w14:paraId="1DBD37D1" w14:textId="77777777">
        <w:trPr>
          <w:trHeight w:val="758"/>
        </w:trPr>
        <w:tc>
          <w:tcPr>
            <w:tcW w:w="9379" w:type="dxa"/>
            <w:gridSpan w:val="3"/>
          </w:tcPr>
          <w:p w14:paraId="1DBD37D0" w14:textId="77777777" w:rsidR="009924E5" w:rsidRDefault="00CE7E22">
            <w:pPr>
              <w:pStyle w:val="TableParagraph"/>
              <w:spacing w:line="242" w:lineRule="auto"/>
              <w:ind w:left="107"/>
            </w:pPr>
            <w:r>
              <w:t>Finding</w:t>
            </w:r>
            <w:r>
              <w:rPr>
                <w:spacing w:val="-3"/>
              </w:rPr>
              <w:t xml:space="preserve"> </w:t>
            </w:r>
            <w:r>
              <w:t>Detail:</w:t>
            </w:r>
            <w:r>
              <w:rPr>
                <w:spacing w:val="-2"/>
              </w:rPr>
              <w:t xml:space="preserve"> </w:t>
            </w:r>
            <w:r>
              <w:t>The</w:t>
            </w:r>
            <w:r>
              <w:rPr>
                <w:spacing w:val="-3"/>
              </w:rPr>
              <w:t xml:space="preserve"> </w:t>
            </w:r>
            <w:r>
              <w:t>results</w:t>
            </w:r>
            <w:r>
              <w:rPr>
                <w:spacing w:val="-4"/>
              </w:rPr>
              <w:t xml:space="preserve"> </w:t>
            </w:r>
            <w:r>
              <w:t>of</w:t>
            </w:r>
            <w:r>
              <w:rPr>
                <w:spacing w:val="-2"/>
              </w:rPr>
              <w:t xml:space="preserve"> </w:t>
            </w:r>
            <w:r>
              <w:t>the</w:t>
            </w:r>
            <w:r>
              <w:rPr>
                <w:spacing w:val="-3"/>
              </w:rPr>
              <w:t xml:space="preserve"> </w:t>
            </w:r>
            <w:r>
              <w:t>latest</w:t>
            </w:r>
            <w:r>
              <w:rPr>
                <w:spacing w:val="-2"/>
              </w:rPr>
              <w:t xml:space="preserve"> </w:t>
            </w:r>
            <w:r>
              <w:t>Triennial</w:t>
            </w:r>
            <w:r>
              <w:rPr>
                <w:spacing w:val="-4"/>
              </w:rPr>
              <w:t xml:space="preserve"> </w:t>
            </w:r>
            <w:r>
              <w:t>Assessment</w:t>
            </w:r>
            <w:r>
              <w:rPr>
                <w:spacing w:val="-4"/>
              </w:rPr>
              <w:t xml:space="preserve"> </w:t>
            </w:r>
            <w:r>
              <w:t>(2022-2023)</w:t>
            </w:r>
            <w:r>
              <w:rPr>
                <w:spacing w:val="-2"/>
              </w:rPr>
              <w:t xml:space="preserve"> </w:t>
            </w:r>
            <w:r>
              <w:t>school</w:t>
            </w:r>
            <w:r>
              <w:rPr>
                <w:spacing w:val="-4"/>
              </w:rPr>
              <w:t xml:space="preserve"> </w:t>
            </w:r>
            <w:r>
              <w:t>year</w:t>
            </w:r>
            <w:r>
              <w:rPr>
                <w:spacing w:val="-4"/>
              </w:rPr>
              <w:t xml:space="preserve"> </w:t>
            </w:r>
            <w:r>
              <w:t>have</w:t>
            </w:r>
            <w:r>
              <w:rPr>
                <w:spacing w:val="-4"/>
              </w:rPr>
              <w:t xml:space="preserve"> </w:t>
            </w:r>
            <w:r>
              <w:t>not</w:t>
            </w:r>
            <w:r>
              <w:rPr>
                <w:spacing w:val="-2"/>
              </w:rPr>
              <w:t xml:space="preserve"> </w:t>
            </w:r>
            <w:r>
              <w:t>been made</w:t>
            </w:r>
            <w:r>
              <w:rPr>
                <w:spacing w:val="-5"/>
              </w:rPr>
              <w:t xml:space="preserve"> </w:t>
            </w:r>
            <w:r>
              <w:t>publicly</w:t>
            </w:r>
            <w:r>
              <w:rPr>
                <w:spacing w:val="-5"/>
              </w:rPr>
              <w:t xml:space="preserve"> </w:t>
            </w:r>
            <w:r>
              <w:t>available.</w:t>
            </w:r>
            <w:r>
              <w:rPr>
                <w:spacing w:val="-5"/>
              </w:rPr>
              <w:t xml:space="preserve"> </w:t>
            </w:r>
            <w:r>
              <w:t>The</w:t>
            </w:r>
            <w:r>
              <w:rPr>
                <w:spacing w:val="-2"/>
              </w:rPr>
              <w:t xml:space="preserve"> </w:t>
            </w:r>
            <w:r>
              <w:t>next</w:t>
            </w:r>
            <w:r>
              <w:rPr>
                <w:spacing w:val="-1"/>
              </w:rPr>
              <w:t xml:space="preserve"> </w:t>
            </w:r>
            <w:r>
              <w:t>Triennial</w:t>
            </w:r>
            <w:r>
              <w:rPr>
                <w:spacing w:val="-2"/>
              </w:rPr>
              <w:t xml:space="preserve"> </w:t>
            </w:r>
            <w:r>
              <w:t>Assessment</w:t>
            </w:r>
            <w:r>
              <w:rPr>
                <w:spacing w:val="-1"/>
              </w:rPr>
              <w:t xml:space="preserve"> </w:t>
            </w:r>
            <w:r>
              <w:t>will</w:t>
            </w:r>
            <w:r>
              <w:rPr>
                <w:spacing w:val="-1"/>
              </w:rPr>
              <w:t xml:space="preserve"> </w:t>
            </w:r>
            <w:r>
              <w:t>need</w:t>
            </w:r>
            <w:r>
              <w:rPr>
                <w:spacing w:val="-5"/>
              </w:rPr>
              <w:t xml:space="preserve"> </w:t>
            </w:r>
            <w:r>
              <w:t>to</w:t>
            </w:r>
            <w:r>
              <w:rPr>
                <w:spacing w:val="-3"/>
              </w:rPr>
              <w:t xml:space="preserve"> </w:t>
            </w:r>
            <w:r>
              <w:t>be</w:t>
            </w:r>
            <w:r>
              <w:rPr>
                <w:spacing w:val="-4"/>
              </w:rPr>
              <w:t xml:space="preserve"> </w:t>
            </w:r>
            <w:r>
              <w:t>completed</w:t>
            </w:r>
            <w:r>
              <w:rPr>
                <w:spacing w:val="-5"/>
              </w:rPr>
              <w:t xml:space="preserve"> </w:t>
            </w:r>
            <w:r>
              <w:t>by</w:t>
            </w:r>
            <w:r>
              <w:rPr>
                <w:spacing w:val="-2"/>
              </w:rPr>
              <w:t xml:space="preserve"> </w:t>
            </w:r>
            <w:r>
              <w:t>June</w:t>
            </w:r>
            <w:r>
              <w:rPr>
                <w:spacing w:val="-4"/>
              </w:rPr>
              <w:t xml:space="preserve"> </w:t>
            </w:r>
            <w:r>
              <w:t>30,</w:t>
            </w:r>
            <w:r>
              <w:rPr>
                <w:spacing w:val="-2"/>
              </w:rPr>
              <w:t xml:space="preserve"> 2026.</w:t>
            </w:r>
          </w:p>
        </w:tc>
      </w:tr>
    </w:tbl>
    <w:p w14:paraId="1DBD37D2" w14:textId="77777777" w:rsidR="009924E5" w:rsidRDefault="009924E5">
      <w:pPr>
        <w:pStyle w:val="TableParagraph"/>
        <w:spacing w:line="242" w:lineRule="auto"/>
        <w:sectPr w:rsidR="009924E5">
          <w:pgSz w:w="12240" w:h="15840"/>
          <w:pgMar w:top="840" w:right="720" w:bottom="655"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9924E5" w14:paraId="1DBD37D8" w14:textId="77777777">
        <w:trPr>
          <w:trHeight w:val="503"/>
        </w:trPr>
        <w:tc>
          <w:tcPr>
            <w:tcW w:w="643" w:type="dxa"/>
          </w:tcPr>
          <w:p w14:paraId="1DBD37D3" w14:textId="77777777" w:rsidR="009924E5" w:rsidRDefault="009924E5">
            <w:pPr>
              <w:pStyle w:val="TableParagraph"/>
              <w:spacing w:before="1"/>
              <w:rPr>
                <w:rFonts w:ascii="Arial"/>
                <w:sz w:val="13"/>
              </w:rPr>
            </w:pPr>
          </w:p>
          <w:sdt>
            <w:sdtPr>
              <w:rPr>
                <w:rFonts w:ascii="Arial"/>
                <w:position w:val="-3"/>
                <w:sz w:val="20"/>
              </w:rPr>
              <w:id w:val="1870417277"/>
              <w14:checkbox>
                <w14:checked w14:val="0"/>
                <w14:checkedState w14:val="2612" w14:font="MS Gothic"/>
                <w14:uncheckedState w14:val="2610" w14:font="MS Gothic"/>
              </w14:checkbox>
            </w:sdtPr>
            <w:sdtContent>
              <w:p w14:paraId="1DBD37D4" w14:textId="0D98F962"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D5" w14:textId="77777777" w:rsidR="009924E5" w:rsidRDefault="009924E5">
            <w:pPr>
              <w:pStyle w:val="TableParagraph"/>
              <w:spacing w:before="5" w:after="1"/>
              <w:rPr>
                <w:rFonts w:ascii="Arial"/>
                <w:sz w:val="12"/>
              </w:rPr>
            </w:pPr>
          </w:p>
          <w:sdt>
            <w:sdtPr>
              <w:rPr>
                <w:rFonts w:ascii="Arial"/>
                <w:position w:val="-3"/>
                <w:sz w:val="20"/>
              </w:rPr>
              <w:id w:val="-1466192882"/>
              <w14:checkbox>
                <w14:checked w14:val="1"/>
                <w14:checkedState w14:val="2612" w14:font="MS Gothic"/>
                <w14:uncheckedState w14:val="2610" w14:font="MS Gothic"/>
              </w14:checkbox>
            </w:sdtPr>
            <w:sdtContent>
              <w:p w14:paraId="1DBD37D6" w14:textId="3281BE7D" w:rsidR="009924E5" w:rsidRDefault="007E7B48">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D7" w14:textId="77777777" w:rsidR="009924E5" w:rsidRDefault="00CE7E22">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9924E5" w14:paraId="1DBD37DA" w14:textId="77777777">
        <w:trPr>
          <w:trHeight w:val="254"/>
        </w:trPr>
        <w:tc>
          <w:tcPr>
            <w:tcW w:w="9379" w:type="dxa"/>
            <w:gridSpan w:val="3"/>
          </w:tcPr>
          <w:p w14:paraId="1DBD37D9" w14:textId="77777777" w:rsidR="009924E5" w:rsidRDefault="00CE7E22">
            <w:pPr>
              <w:pStyle w:val="TableParagraph"/>
              <w:spacing w:line="233" w:lineRule="exact"/>
              <w:ind w:left="107"/>
            </w:pPr>
            <w:r>
              <w:t>Finding</w:t>
            </w:r>
            <w:r>
              <w:rPr>
                <w:spacing w:val="-2"/>
              </w:rPr>
              <w:t xml:space="preserve"> Detail:</w:t>
            </w:r>
          </w:p>
        </w:tc>
      </w:tr>
      <w:tr w:rsidR="009924E5" w14:paraId="1DBD37E0" w14:textId="77777777">
        <w:trPr>
          <w:trHeight w:val="505"/>
        </w:trPr>
        <w:tc>
          <w:tcPr>
            <w:tcW w:w="643" w:type="dxa"/>
          </w:tcPr>
          <w:p w14:paraId="1DBD37DB" w14:textId="77777777" w:rsidR="009924E5" w:rsidRDefault="009924E5">
            <w:pPr>
              <w:pStyle w:val="TableParagraph"/>
              <w:spacing w:before="3" w:after="1"/>
              <w:rPr>
                <w:rFonts w:ascii="Arial"/>
                <w:sz w:val="13"/>
              </w:rPr>
            </w:pPr>
          </w:p>
          <w:sdt>
            <w:sdtPr>
              <w:rPr>
                <w:rFonts w:ascii="Arial"/>
                <w:position w:val="-3"/>
                <w:sz w:val="20"/>
              </w:rPr>
              <w:id w:val="-1122916390"/>
              <w14:checkbox>
                <w14:checked w14:val="0"/>
                <w14:checkedState w14:val="2612" w14:font="MS Gothic"/>
                <w14:uncheckedState w14:val="2610" w14:font="MS Gothic"/>
              </w14:checkbox>
            </w:sdtPr>
            <w:sdtContent>
              <w:p w14:paraId="1DBD37DC" w14:textId="603DEF2B"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DD" w14:textId="77777777" w:rsidR="009924E5" w:rsidRDefault="009924E5">
            <w:pPr>
              <w:pStyle w:val="TableParagraph"/>
              <w:spacing w:before="8"/>
              <w:rPr>
                <w:rFonts w:ascii="Arial"/>
                <w:sz w:val="12"/>
              </w:rPr>
            </w:pPr>
          </w:p>
          <w:sdt>
            <w:sdtPr>
              <w:rPr>
                <w:rFonts w:ascii="Arial"/>
                <w:position w:val="-3"/>
                <w:sz w:val="20"/>
              </w:rPr>
              <w:id w:val="900022337"/>
              <w14:checkbox>
                <w14:checked w14:val="1"/>
                <w14:checkedState w14:val="2612" w14:font="MS Gothic"/>
                <w14:uncheckedState w14:val="2610" w14:font="MS Gothic"/>
              </w14:checkbox>
            </w:sdtPr>
            <w:sdtContent>
              <w:p w14:paraId="1DBD37DE" w14:textId="5DD6D557" w:rsidR="009924E5" w:rsidRDefault="007E7B48">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DF" w14:textId="77777777" w:rsidR="009924E5" w:rsidRDefault="00CE7E22">
            <w:pPr>
              <w:pStyle w:val="TableParagraph"/>
              <w:spacing w:line="254"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9924E5" w14:paraId="1DBD37E2" w14:textId="77777777">
        <w:trPr>
          <w:trHeight w:val="251"/>
        </w:trPr>
        <w:tc>
          <w:tcPr>
            <w:tcW w:w="9379" w:type="dxa"/>
            <w:gridSpan w:val="3"/>
          </w:tcPr>
          <w:p w14:paraId="1DBD37E1" w14:textId="77777777" w:rsidR="009924E5" w:rsidRDefault="00CE7E22">
            <w:pPr>
              <w:pStyle w:val="TableParagraph"/>
              <w:spacing w:line="232" w:lineRule="exact"/>
              <w:ind w:left="107"/>
            </w:pPr>
            <w:r>
              <w:t>Finding</w:t>
            </w:r>
            <w:r>
              <w:rPr>
                <w:spacing w:val="-2"/>
              </w:rPr>
              <w:t xml:space="preserve"> Detail:</w:t>
            </w:r>
          </w:p>
        </w:tc>
      </w:tr>
    </w:tbl>
    <w:p w14:paraId="1DBD37E3" w14:textId="77777777" w:rsidR="009924E5" w:rsidRDefault="009924E5">
      <w:pPr>
        <w:pStyle w:val="BodyText"/>
        <w:spacing w:before="41"/>
        <w:rPr>
          <w:rFonts w:ascii="Arial"/>
          <w:sz w:val="20"/>
        </w:r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631"/>
        <w:gridCol w:w="8113"/>
      </w:tblGrid>
      <w:tr w:rsidR="009924E5" w14:paraId="1DBD37E5" w14:textId="77777777">
        <w:trPr>
          <w:trHeight w:val="253"/>
        </w:trPr>
        <w:tc>
          <w:tcPr>
            <w:tcW w:w="9385" w:type="dxa"/>
            <w:gridSpan w:val="3"/>
          </w:tcPr>
          <w:p w14:paraId="1DBD37E4" w14:textId="77777777" w:rsidR="009924E5" w:rsidRDefault="00CE7E22">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9924E5" w14:paraId="1DBD37E9" w14:textId="77777777">
        <w:trPr>
          <w:trHeight w:val="251"/>
        </w:trPr>
        <w:tc>
          <w:tcPr>
            <w:tcW w:w="641" w:type="dxa"/>
          </w:tcPr>
          <w:p w14:paraId="1DBD37E6" w14:textId="77777777" w:rsidR="009924E5" w:rsidRDefault="00CE7E22">
            <w:pPr>
              <w:pStyle w:val="TableParagraph"/>
              <w:spacing w:line="232" w:lineRule="exact"/>
              <w:ind w:left="12"/>
              <w:jc w:val="center"/>
              <w:rPr>
                <w:b/>
              </w:rPr>
            </w:pPr>
            <w:r>
              <w:rPr>
                <w:b/>
                <w:spacing w:val="-5"/>
              </w:rPr>
              <w:t>YES</w:t>
            </w:r>
          </w:p>
        </w:tc>
        <w:tc>
          <w:tcPr>
            <w:tcW w:w="631" w:type="dxa"/>
          </w:tcPr>
          <w:p w14:paraId="1DBD37E7" w14:textId="77777777" w:rsidR="009924E5" w:rsidRDefault="00CE7E22">
            <w:pPr>
              <w:pStyle w:val="TableParagraph"/>
              <w:spacing w:line="232" w:lineRule="exact"/>
              <w:ind w:left="9"/>
              <w:jc w:val="center"/>
              <w:rPr>
                <w:b/>
              </w:rPr>
            </w:pPr>
            <w:r>
              <w:rPr>
                <w:b/>
                <w:spacing w:val="-5"/>
              </w:rPr>
              <w:t>NO</w:t>
            </w:r>
          </w:p>
        </w:tc>
        <w:tc>
          <w:tcPr>
            <w:tcW w:w="8113" w:type="dxa"/>
          </w:tcPr>
          <w:p w14:paraId="1DBD37E8" w14:textId="77777777" w:rsidR="009924E5" w:rsidRDefault="009924E5">
            <w:pPr>
              <w:pStyle w:val="TableParagraph"/>
              <w:rPr>
                <w:sz w:val="18"/>
              </w:rPr>
            </w:pPr>
          </w:p>
        </w:tc>
      </w:tr>
      <w:tr w:rsidR="009924E5" w14:paraId="1DBD37EF" w14:textId="77777777">
        <w:trPr>
          <w:trHeight w:val="505"/>
        </w:trPr>
        <w:tc>
          <w:tcPr>
            <w:tcW w:w="641" w:type="dxa"/>
          </w:tcPr>
          <w:p w14:paraId="1DBD37EA" w14:textId="77777777" w:rsidR="009924E5" w:rsidRDefault="009924E5">
            <w:pPr>
              <w:pStyle w:val="TableParagraph"/>
              <w:spacing w:before="8"/>
              <w:rPr>
                <w:rFonts w:ascii="Arial"/>
                <w:sz w:val="12"/>
              </w:rPr>
            </w:pPr>
          </w:p>
          <w:sdt>
            <w:sdtPr>
              <w:rPr>
                <w:rFonts w:ascii="Arial"/>
                <w:position w:val="-3"/>
                <w:sz w:val="20"/>
              </w:rPr>
              <w:id w:val="37949333"/>
              <w14:checkbox>
                <w14:checked w14:val="1"/>
                <w14:checkedState w14:val="2612" w14:font="MS Gothic"/>
                <w14:uncheckedState w14:val="2610" w14:font="MS Gothic"/>
              </w14:checkbox>
            </w:sdtPr>
            <w:sdtContent>
              <w:p w14:paraId="1DBD37EB" w14:textId="7A3CC9B8" w:rsidR="009924E5" w:rsidRDefault="00426D54">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DBD37EC" w14:textId="77777777" w:rsidR="009924E5" w:rsidRDefault="009924E5">
            <w:pPr>
              <w:pStyle w:val="TableParagraph"/>
              <w:spacing w:before="3" w:after="1"/>
              <w:rPr>
                <w:rFonts w:ascii="Arial"/>
                <w:sz w:val="13"/>
              </w:rPr>
            </w:pPr>
          </w:p>
          <w:sdt>
            <w:sdtPr>
              <w:rPr>
                <w:rFonts w:ascii="Arial"/>
                <w:position w:val="-3"/>
                <w:sz w:val="20"/>
              </w:rPr>
              <w:id w:val="1299341620"/>
              <w14:checkbox>
                <w14:checked w14:val="0"/>
                <w14:checkedState w14:val="2612" w14:font="MS Gothic"/>
                <w14:uncheckedState w14:val="2610" w14:font="MS Gothic"/>
              </w14:checkbox>
            </w:sdtPr>
            <w:sdtContent>
              <w:p w14:paraId="1DBD37ED" w14:textId="26DBA787" w:rsidR="009924E5" w:rsidRDefault="00426D54">
                <w:pPr>
                  <w:pStyle w:val="TableParagraph"/>
                  <w:spacing w:line="206" w:lineRule="exact"/>
                  <w:ind w:left="210"/>
                  <w:rPr>
                    <w:rFonts w:ascii="Arial"/>
                    <w:position w:val="-3"/>
                    <w:sz w:val="20"/>
                  </w:rPr>
                </w:pPr>
                <w:r>
                  <w:rPr>
                    <w:rFonts w:ascii="MS Gothic" w:eastAsia="MS Gothic" w:hAnsi="MS Gothic" w:hint="eastAsia"/>
                    <w:position w:val="-3"/>
                    <w:sz w:val="20"/>
                  </w:rPr>
                  <w:t>☐</w:t>
                </w:r>
              </w:p>
            </w:sdtContent>
          </w:sdt>
        </w:tc>
        <w:tc>
          <w:tcPr>
            <w:tcW w:w="8113" w:type="dxa"/>
          </w:tcPr>
          <w:p w14:paraId="1DBD37EE" w14:textId="77777777" w:rsidR="009924E5" w:rsidRDefault="00CE7E22">
            <w:pPr>
              <w:pStyle w:val="TableParagraph"/>
              <w:spacing w:line="252" w:lineRule="exact"/>
              <w:ind w:left="110" w:right="28"/>
            </w:pPr>
            <w:r>
              <w:rPr>
                <w:b/>
              </w:rPr>
              <w:t>Civil</w:t>
            </w:r>
            <w:r>
              <w:rPr>
                <w:b/>
                <w:spacing w:val="-2"/>
              </w:rPr>
              <w:t xml:space="preserve"> </w:t>
            </w:r>
            <w:r>
              <w:rPr>
                <w:b/>
              </w:rPr>
              <w:t>Rights</w:t>
            </w:r>
            <w:r>
              <w:rPr>
                <w:b/>
                <w:spacing w:val="-3"/>
              </w:rPr>
              <w:t xml:space="preserve"> </w:t>
            </w:r>
            <w:r>
              <w:rPr>
                <w:b/>
              </w:rPr>
              <w:t>Documentation</w:t>
            </w:r>
            <w:r>
              <w:rPr>
                <w:b/>
                <w:spacing w:val="-4"/>
              </w:rPr>
              <w:t xml:space="preserve"> </w:t>
            </w:r>
            <w:r>
              <w:rPr>
                <w:b/>
              </w:rPr>
              <w:t>–</w:t>
            </w:r>
            <w:r>
              <w:rPr>
                <w:b/>
                <w:spacing w:val="-3"/>
              </w:rPr>
              <w:t xml:space="preserve"> </w:t>
            </w:r>
            <w:r>
              <w:t>Validation</w:t>
            </w:r>
            <w:r>
              <w:rPr>
                <w:spacing w:val="-3"/>
              </w:rPr>
              <w:t xml:space="preserve"> </w:t>
            </w:r>
            <w:r>
              <w:t>of</w:t>
            </w:r>
            <w:r>
              <w:rPr>
                <w:spacing w:val="-5"/>
              </w:rPr>
              <w:t xml:space="preserve"> </w:t>
            </w:r>
            <w:r>
              <w:t>the</w:t>
            </w:r>
            <w:r>
              <w:rPr>
                <w:spacing w:val="-3"/>
              </w:rPr>
              <w:t xml:space="preserve"> </w:t>
            </w:r>
            <w:r>
              <w:t>SFA’s</w:t>
            </w:r>
            <w:r>
              <w:rPr>
                <w:spacing w:val="-3"/>
              </w:rPr>
              <w:t xml:space="preserve"> </w:t>
            </w:r>
            <w:r>
              <w:t>compliance</w:t>
            </w:r>
            <w:r>
              <w:rPr>
                <w:spacing w:val="-3"/>
              </w:rPr>
              <w:t xml:space="preserve"> </w:t>
            </w:r>
            <w:r>
              <w:t>with</w:t>
            </w:r>
            <w:r>
              <w:rPr>
                <w:spacing w:val="-6"/>
              </w:rPr>
              <w:t xml:space="preserve"> </w:t>
            </w:r>
            <w:r>
              <w:t>civil</w:t>
            </w:r>
            <w:r>
              <w:rPr>
                <w:spacing w:val="-2"/>
              </w:rPr>
              <w:t xml:space="preserve"> </w:t>
            </w:r>
            <w:r>
              <w:t>rights requirements as applicable to the School Nutrition Programs</w:t>
            </w:r>
          </w:p>
        </w:tc>
      </w:tr>
      <w:tr w:rsidR="009924E5" w14:paraId="1DBD37F1" w14:textId="77777777">
        <w:trPr>
          <w:trHeight w:val="1518"/>
        </w:trPr>
        <w:tc>
          <w:tcPr>
            <w:tcW w:w="9385" w:type="dxa"/>
            <w:gridSpan w:val="3"/>
          </w:tcPr>
          <w:p w14:paraId="1DBD37F0" w14:textId="77777777" w:rsidR="009924E5" w:rsidRDefault="00CE7E22">
            <w:pPr>
              <w:pStyle w:val="TableParagraph"/>
              <w:ind w:left="107" w:right="214"/>
            </w:pPr>
            <w:r>
              <w:t>Finding Detail: The Non-Discrimination Statement (NDS) is not located on the Columbus County Schools</w:t>
            </w:r>
            <w:r>
              <w:rPr>
                <w:spacing w:val="-2"/>
              </w:rPr>
              <w:t xml:space="preserve"> </w:t>
            </w:r>
            <w:r>
              <w:t>website.</w:t>
            </w:r>
            <w:r>
              <w:rPr>
                <w:spacing w:val="-2"/>
              </w:rPr>
              <w:t xml:space="preserve"> </w:t>
            </w:r>
            <w:r>
              <w:t>The</w:t>
            </w:r>
            <w:r>
              <w:rPr>
                <w:spacing w:val="-2"/>
              </w:rPr>
              <w:t xml:space="preserve"> </w:t>
            </w:r>
            <w:r>
              <w:t>US</w:t>
            </w:r>
            <w:r>
              <w:rPr>
                <w:spacing w:val="-3"/>
              </w:rPr>
              <w:t xml:space="preserve"> </w:t>
            </w:r>
            <w:r>
              <w:t>Department</w:t>
            </w:r>
            <w:r>
              <w:rPr>
                <w:spacing w:val="-4"/>
              </w:rPr>
              <w:t xml:space="preserve"> </w:t>
            </w:r>
            <w:r>
              <w:t>of</w:t>
            </w:r>
            <w:r>
              <w:rPr>
                <w:spacing w:val="-1"/>
              </w:rPr>
              <w:t xml:space="preserve"> </w:t>
            </w:r>
            <w:r>
              <w:t>Agriculture’s</w:t>
            </w:r>
            <w:r>
              <w:rPr>
                <w:spacing w:val="-4"/>
              </w:rPr>
              <w:t xml:space="preserve"> </w:t>
            </w:r>
            <w:r>
              <w:t>(USDA)</w:t>
            </w:r>
            <w:r>
              <w:rPr>
                <w:spacing w:val="-1"/>
              </w:rPr>
              <w:t xml:space="preserve"> </w:t>
            </w:r>
            <w:r>
              <w:t>Food</w:t>
            </w:r>
            <w:r>
              <w:rPr>
                <w:spacing w:val="-2"/>
              </w:rPr>
              <w:t xml:space="preserve"> </w:t>
            </w:r>
            <w:r>
              <w:t>and</w:t>
            </w:r>
            <w:r>
              <w:rPr>
                <w:spacing w:val="-2"/>
              </w:rPr>
              <w:t xml:space="preserve"> </w:t>
            </w:r>
            <w:r>
              <w:t>Nutrition</w:t>
            </w:r>
            <w:r>
              <w:rPr>
                <w:spacing w:val="-2"/>
              </w:rPr>
              <w:t xml:space="preserve"> </w:t>
            </w:r>
            <w:r>
              <w:t>Service</w:t>
            </w:r>
            <w:r>
              <w:rPr>
                <w:spacing w:val="-2"/>
              </w:rPr>
              <w:t xml:space="preserve"> </w:t>
            </w:r>
            <w:r>
              <w:t>Instruction 113-1</w:t>
            </w:r>
            <w:r>
              <w:rPr>
                <w:spacing w:val="-2"/>
              </w:rPr>
              <w:t xml:space="preserve"> </w:t>
            </w:r>
            <w:r>
              <w:t>USDA</w:t>
            </w:r>
            <w:r>
              <w:rPr>
                <w:spacing w:val="-3"/>
              </w:rPr>
              <w:t xml:space="preserve"> </w:t>
            </w:r>
            <w:proofErr w:type="gramStart"/>
            <w:r>
              <w:t>requires</w:t>
            </w:r>
            <w:proofErr w:type="gramEnd"/>
            <w:r>
              <w:rPr>
                <w:spacing w:val="-4"/>
              </w:rPr>
              <w:t xml:space="preserve"> </w:t>
            </w:r>
            <w:r>
              <w:t>the</w:t>
            </w:r>
            <w:r>
              <w:rPr>
                <w:spacing w:val="-4"/>
              </w:rPr>
              <w:t xml:space="preserve"> </w:t>
            </w:r>
            <w:proofErr w:type="gramStart"/>
            <w:r>
              <w:t>Non-Discrimination</w:t>
            </w:r>
            <w:proofErr w:type="gramEnd"/>
            <w:r>
              <w:rPr>
                <w:spacing w:val="-2"/>
              </w:rPr>
              <w:t xml:space="preserve"> </w:t>
            </w:r>
            <w:r>
              <w:t>statement</w:t>
            </w:r>
            <w:r>
              <w:rPr>
                <w:spacing w:val="-4"/>
              </w:rPr>
              <w:t xml:space="preserve"> </w:t>
            </w:r>
            <w:r>
              <w:t>to</w:t>
            </w:r>
            <w:r>
              <w:rPr>
                <w:spacing w:val="-2"/>
              </w:rPr>
              <w:t xml:space="preserve"> </w:t>
            </w:r>
            <w:r>
              <w:t>be</w:t>
            </w:r>
            <w:r>
              <w:rPr>
                <w:spacing w:val="-4"/>
              </w:rPr>
              <w:t xml:space="preserve"> </w:t>
            </w:r>
            <w:r>
              <w:t>listed</w:t>
            </w:r>
            <w:r>
              <w:rPr>
                <w:spacing w:val="-2"/>
              </w:rPr>
              <w:t xml:space="preserve"> </w:t>
            </w:r>
            <w:r>
              <w:t>on</w:t>
            </w:r>
            <w:r>
              <w:rPr>
                <w:spacing w:val="-5"/>
              </w:rPr>
              <w:t xml:space="preserve"> </w:t>
            </w:r>
            <w:r>
              <w:t>appropriate</w:t>
            </w:r>
            <w:r>
              <w:rPr>
                <w:spacing w:val="-2"/>
              </w:rPr>
              <w:t xml:space="preserve"> </w:t>
            </w:r>
            <w:r>
              <w:t>program</w:t>
            </w:r>
            <w:r>
              <w:rPr>
                <w:spacing w:val="-2"/>
              </w:rPr>
              <w:t xml:space="preserve"> </w:t>
            </w:r>
            <w:r>
              <w:t>materials, including but not limited to the SFA website, direct certification letters, and Community Eligibility Notification (CEP).</w:t>
            </w:r>
          </w:p>
        </w:tc>
      </w:tr>
      <w:tr w:rsidR="009924E5" w14:paraId="1DBD37F3" w14:textId="77777777">
        <w:trPr>
          <w:trHeight w:val="253"/>
        </w:trPr>
        <w:tc>
          <w:tcPr>
            <w:tcW w:w="9385" w:type="dxa"/>
            <w:gridSpan w:val="3"/>
          </w:tcPr>
          <w:p w14:paraId="1DBD37F2" w14:textId="77777777" w:rsidR="009924E5" w:rsidRDefault="00CE7E22">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r w:rsidR="009924E5" w14:paraId="1DBD37F7" w14:textId="77777777">
        <w:trPr>
          <w:trHeight w:val="251"/>
        </w:trPr>
        <w:tc>
          <w:tcPr>
            <w:tcW w:w="641" w:type="dxa"/>
          </w:tcPr>
          <w:p w14:paraId="1DBD37F4" w14:textId="77777777" w:rsidR="009924E5" w:rsidRDefault="00CE7E22">
            <w:pPr>
              <w:pStyle w:val="TableParagraph"/>
              <w:spacing w:line="232" w:lineRule="exact"/>
              <w:ind w:left="12"/>
              <w:jc w:val="center"/>
              <w:rPr>
                <w:b/>
              </w:rPr>
            </w:pPr>
            <w:r>
              <w:rPr>
                <w:b/>
                <w:spacing w:val="-5"/>
              </w:rPr>
              <w:t>YES</w:t>
            </w:r>
          </w:p>
        </w:tc>
        <w:tc>
          <w:tcPr>
            <w:tcW w:w="631" w:type="dxa"/>
          </w:tcPr>
          <w:p w14:paraId="1DBD37F5" w14:textId="77777777" w:rsidR="009924E5" w:rsidRDefault="00CE7E22">
            <w:pPr>
              <w:pStyle w:val="TableParagraph"/>
              <w:spacing w:line="232" w:lineRule="exact"/>
              <w:ind w:left="9"/>
              <w:jc w:val="center"/>
              <w:rPr>
                <w:b/>
              </w:rPr>
            </w:pPr>
            <w:r>
              <w:rPr>
                <w:b/>
                <w:spacing w:val="-5"/>
              </w:rPr>
              <w:t>NO</w:t>
            </w:r>
          </w:p>
        </w:tc>
        <w:tc>
          <w:tcPr>
            <w:tcW w:w="8113" w:type="dxa"/>
          </w:tcPr>
          <w:p w14:paraId="1DBD37F6" w14:textId="77777777" w:rsidR="009924E5" w:rsidRDefault="009924E5">
            <w:pPr>
              <w:pStyle w:val="TableParagraph"/>
              <w:rPr>
                <w:sz w:val="18"/>
              </w:rPr>
            </w:pPr>
          </w:p>
        </w:tc>
      </w:tr>
      <w:tr w:rsidR="009924E5" w14:paraId="1DBD37FD" w14:textId="77777777">
        <w:trPr>
          <w:trHeight w:val="505"/>
        </w:trPr>
        <w:tc>
          <w:tcPr>
            <w:tcW w:w="641" w:type="dxa"/>
          </w:tcPr>
          <w:p w14:paraId="1DBD37F8" w14:textId="77777777" w:rsidR="009924E5" w:rsidRDefault="009924E5">
            <w:pPr>
              <w:pStyle w:val="TableParagraph"/>
              <w:spacing w:before="8"/>
              <w:rPr>
                <w:rFonts w:ascii="Arial"/>
                <w:sz w:val="12"/>
              </w:rPr>
            </w:pPr>
          </w:p>
          <w:sdt>
            <w:sdtPr>
              <w:rPr>
                <w:rFonts w:ascii="Arial"/>
                <w:position w:val="-3"/>
                <w:sz w:val="20"/>
              </w:rPr>
              <w:id w:val="446357201"/>
              <w14:checkbox>
                <w14:checked w14:val="1"/>
                <w14:checkedState w14:val="2612" w14:font="MS Gothic"/>
                <w14:uncheckedState w14:val="2610" w14:font="MS Gothic"/>
              </w14:checkbox>
            </w:sdtPr>
            <w:sdtContent>
              <w:p w14:paraId="1DBD37F9" w14:textId="559A7807" w:rsidR="009924E5" w:rsidRDefault="00426D54">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DBD37FA" w14:textId="77777777" w:rsidR="009924E5" w:rsidRDefault="009924E5">
            <w:pPr>
              <w:pStyle w:val="TableParagraph"/>
              <w:spacing w:before="3" w:after="1"/>
              <w:rPr>
                <w:rFonts w:ascii="Arial"/>
                <w:sz w:val="13"/>
              </w:rPr>
            </w:pPr>
          </w:p>
          <w:sdt>
            <w:sdtPr>
              <w:rPr>
                <w:rFonts w:ascii="Arial"/>
                <w:position w:val="-3"/>
                <w:sz w:val="20"/>
              </w:rPr>
              <w:id w:val="134459415"/>
              <w14:checkbox>
                <w14:checked w14:val="0"/>
                <w14:checkedState w14:val="2612" w14:font="MS Gothic"/>
                <w14:uncheckedState w14:val="2610" w14:font="MS Gothic"/>
              </w14:checkbox>
            </w:sdtPr>
            <w:sdtContent>
              <w:p w14:paraId="1DBD37FB" w14:textId="69787C5D" w:rsidR="009924E5" w:rsidRDefault="00426D54">
                <w:pPr>
                  <w:pStyle w:val="TableParagraph"/>
                  <w:spacing w:line="206" w:lineRule="exact"/>
                  <w:ind w:left="210"/>
                  <w:rPr>
                    <w:rFonts w:ascii="Arial"/>
                    <w:position w:val="-3"/>
                    <w:sz w:val="20"/>
                  </w:rPr>
                </w:pPr>
                <w:r>
                  <w:rPr>
                    <w:rFonts w:ascii="MS Gothic" w:eastAsia="MS Gothic" w:hAnsi="MS Gothic" w:hint="eastAsia"/>
                    <w:position w:val="-3"/>
                    <w:sz w:val="20"/>
                  </w:rPr>
                  <w:t>☐</w:t>
                </w:r>
              </w:p>
            </w:sdtContent>
          </w:sdt>
        </w:tc>
        <w:tc>
          <w:tcPr>
            <w:tcW w:w="8113" w:type="dxa"/>
          </w:tcPr>
          <w:p w14:paraId="1DBD37FC" w14:textId="77777777" w:rsidR="009924E5" w:rsidRDefault="00CE7E22">
            <w:pPr>
              <w:pStyle w:val="TableParagraph"/>
              <w:spacing w:line="254" w:lineRule="exact"/>
              <w:ind w:left="110" w:right="28"/>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9924E5" w14:paraId="1DBD3801" w14:textId="77777777">
        <w:trPr>
          <w:trHeight w:val="2527"/>
        </w:trPr>
        <w:tc>
          <w:tcPr>
            <w:tcW w:w="9385" w:type="dxa"/>
            <w:gridSpan w:val="3"/>
          </w:tcPr>
          <w:p w14:paraId="1DBD37FE" w14:textId="77777777" w:rsidR="009924E5" w:rsidRDefault="00CE7E22">
            <w:pPr>
              <w:pStyle w:val="TableParagraph"/>
              <w:ind w:left="107" w:right="8"/>
            </w:pPr>
            <w:r>
              <w:t>Finding</w:t>
            </w:r>
            <w:r>
              <w:rPr>
                <w:spacing w:val="-2"/>
              </w:rPr>
              <w:t xml:space="preserve"> </w:t>
            </w:r>
            <w:r>
              <w:t>Detail</w:t>
            </w:r>
            <w:r>
              <w:rPr>
                <w:spacing w:val="-1"/>
              </w:rPr>
              <w:t xml:space="preserve"> </w:t>
            </w:r>
            <w:r>
              <w:t>1:</w:t>
            </w:r>
            <w:r>
              <w:rPr>
                <w:spacing w:val="-1"/>
              </w:rPr>
              <w:t xml:space="preserve"> </w:t>
            </w:r>
            <w:r>
              <w:t>The</w:t>
            </w:r>
            <w:r>
              <w:rPr>
                <w:spacing w:val="-4"/>
              </w:rPr>
              <w:t xml:space="preserve"> </w:t>
            </w:r>
            <w:r>
              <w:t>monthly</w:t>
            </w:r>
            <w:r>
              <w:rPr>
                <w:spacing w:val="-2"/>
              </w:rPr>
              <w:t xml:space="preserve"> </w:t>
            </w:r>
            <w:r>
              <w:t>financial</w:t>
            </w:r>
            <w:r>
              <w:rPr>
                <w:spacing w:val="-4"/>
              </w:rPr>
              <w:t xml:space="preserve"> </w:t>
            </w:r>
            <w:r>
              <w:t>reports</w:t>
            </w:r>
            <w:r>
              <w:rPr>
                <w:spacing w:val="-2"/>
              </w:rPr>
              <w:t xml:space="preserve"> </w:t>
            </w:r>
            <w:r>
              <w:t>have</w:t>
            </w:r>
            <w:r>
              <w:rPr>
                <w:spacing w:val="-2"/>
              </w:rPr>
              <w:t xml:space="preserve"> </w:t>
            </w:r>
            <w:r>
              <w:t>not</w:t>
            </w:r>
            <w:r>
              <w:rPr>
                <w:spacing w:val="-1"/>
              </w:rPr>
              <w:t xml:space="preserve"> </w:t>
            </w:r>
            <w:r>
              <w:t>been</w:t>
            </w:r>
            <w:r>
              <w:rPr>
                <w:spacing w:val="-2"/>
              </w:rPr>
              <w:t xml:space="preserve"> </w:t>
            </w:r>
            <w:r>
              <w:t>accurately</w:t>
            </w:r>
            <w:r>
              <w:rPr>
                <w:spacing w:val="-5"/>
              </w:rPr>
              <w:t xml:space="preserve"> </w:t>
            </w:r>
            <w:r>
              <w:t>reconciled</w:t>
            </w:r>
            <w:r>
              <w:rPr>
                <w:spacing w:val="-2"/>
              </w:rPr>
              <w:t xml:space="preserve"> </w:t>
            </w:r>
            <w:r>
              <w:t>in</w:t>
            </w:r>
            <w:r>
              <w:rPr>
                <w:spacing w:val="-5"/>
              </w:rPr>
              <w:t xml:space="preserve"> </w:t>
            </w:r>
            <w:r>
              <w:t>a</w:t>
            </w:r>
            <w:r>
              <w:rPr>
                <w:spacing w:val="-2"/>
              </w:rPr>
              <w:t xml:space="preserve"> </w:t>
            </w:r>
            <w:r>
              <w:t>timely</w:t>
            </w:r>
            <w:r>
              <w:rPr>
                <w:spacing w:val="-5"/>
              </w:rPr>
              <w:t xml:space="preserve"> </w:t>
            </w:r>
            <w:r>
              <w:t>manner, hindering the School Nutrition Program's ability to make informed financial decisions. Consequently, inaccurate reports have been submitted to the state agency since the third quarter of the 2022–2023 school year.</w:t>
            </w:r>
            <w:r>
              <w:rPr>
                <w:spacing w:val="-1"/>
              </w:rPr>
              <w:t xml:space="preserve"> </w:t>
            </w:r>
            <w:r>
              <w:t>Furthermore,</w:t>
            </w:r>
            <w:r>
              <w:rPr>
                <w:spacing w:val="-1"/>
              </w:rPr>
              <w:t xml:space="preserve"> </w:t>
            </w:r>
            <w:r>
              <w:t>according</w:t>
            </w:r>
            <w:r>
              <w:rPr>
                <w:spacing w:val="-4"/>
              </w:rPr>
              <w:t xml:space="preserve"> </w:t>
            </w:r>
            <w:r>
              <w:t>to</w:t>
            </w:r>
            <w:r>
              <w:rPr>
                <w:spacing w:val="-4"/>
              </w:rPr>
              <w:t xml:space="preserve"> </w:t>
            </w:r>
            <w:r>
              <w:t>the</w:t>
            </w:r>
            <w:r>
              <w:rPr>
                <w:spacing w:val="-3"/>
              </w:rPr>
              <w:t xml:space="preserve"> </w:t>
            </w:r>
            <w:r>
              <w:t>reports,</w:t>
            </w:r>
            <w:r>
              <w:rPr>
                <w:spacing w:val="-1"/>
              </w:rPr>
              <w:t xml:space="preserve"> </w:t>
            </w:r>
            <w:r>
              <w:t>no</w:t>
            </w:r>
            <w:r>
              <w:rPr>
                <w:spacing w:val="-4"/>
              </w:rPr>
              <w:t xml:space="preserve"> </w:t>
            </w:r>
            <w:r>
              <w:t>documentation</w:t>
            </w:r>
            <w:r>
              <w:rPr>
                <w:spacing w:val="-4"/>
              </w:rPr>
              <w:t xml:space="preserve"> </w:t>
            </w:r>
            <w:r>
              <w:t>exists</w:t>
            </w:r>
            <w:r>
              <w:rPr>
                <w:spacing w:val="-3"/>
              </w:rPr>
              <w:t xml:space="preserve"> </w:t>
            </w:r>
            <w:r>
              <w:t>to</w:t>
            </w:r>
            <w:r>
              <w:rPr>
                <w:spacing w:val="-4"/>
              </w:rPr>
              <w:t xml:space="preserve"> </w:t>
            </w:r>
            <w:r>
              <w:t>confirm</w:t>
            </w:r>
            <w:r>
              <w:rPr>
                <w:spacing w:val="-3"/>
              </w:rPr>
              <w:t xml:space="preserve"> </w:t>
            </w:r>
            <w:r>
              <w:t>that</w:t>
            </w:r>
            <w:r>
              <w:rPr>
                <w:spacing w:val="-3"/>
              </w:rPr>
              <w:t xml:space="preserve"> </w:t>
            </w:r>
            <w:r>
              <w:t>the</w:t>
            </w:r>
            <w:r>
              <w:rPr>
                <w:spacing w:val="-1"/>
              </w:rPr>
              <w:t xml:space="preserve"> </w:t>
            </w:r>
            <w:r>
              <w:t>SFA</w:t>
            </w:r>
            <w:r>
              <w:rPr>
                <w:spacing w:val="-2"/>
              </w:rPr>
              <w:t xml:space="preserve"> </w:t>
            </w:r>
            <w:r>
              <w:t>has received its annual Sales and Use Tax revenue.</w:t>
            </w:r>
          </w:p>
          <w:p w14:paraId="1DBD37FF" w14:textId="77777777" w:rsidR="009924E5" w:rsidRDefault="00CE7E22">
            <w:pPr>
              <w:pStyle w:val="TableParagraph"/>
              <w:ind w:left="108" w:right="159" w:hanging="1"/>
            </w:pPr>
            <w:r>
              <w:t xml:space="preserve">Finding Detail 2: The School Food Authority (SFA) has written cash management procedures; however, these procedures were not </w:t>
            </w:r>
            <w:proofErr w:type="gramStart"/>
            <w:r>
              <w:t>being followed</w:t>
            </w:r>
            <w:proofErr w:type="gramEnd"/>
            <w:r>
              <w:t xml:space="preserve"> on the day of review and need additional detail to reflect best practices for safeguarding federal funds. On the day of review, money was counted in the</w:t>
            </w:r>
          </w:p>
          <w:p w14:paraId="1DBD3800" w14:textId="77777777" w:rsidR="009924E5" w:rsidRDefault="00CE7E22">
            <w:pPr>
              <w:pStyle w:val="TableParagraph"/>
              <w:spacing w:line="252" w:lineRule="exact"/>
              <w:ind w:left="107"/>
            </w:pPr>
            <w:r>
              <w:t>school</w:t>
            </w:r>
            <w:r>
              <w:rPr>
                <w:spacing w:val="-1"/>
              </w:rPr>
              <w:t xml:space="preserve"> </w:t>
            </w:r>
            <w:r>
              <w:t>office</w:t>
            </w:r>
            <w:r>
              <w:rPr>
                <w:spacing w:val="-2"/>
              </w:rPr>
              <w:t xml:space="preserve"> </w:t>
            </w:r>
            <w:r>
              <w:t>by</w:t>
            </w:r>
            <w:r>
              <w:rPr>
                <w:spacing w:val="-5"/>
              </w:rPr>
              <w:t xml:space="preserve"> </w:t>
            </w:r>
            <w:r>
              <w:t>the</w:t>
            </w:r>
            <w:r>
              <w:rPr>
                <w:spacing w:val="-4"/>
              </w:rPr>
              <w:t xml:space="preserve"> </w:t>
            </w:r>
            <w:r>
              <w:t>secretary/bookkeeper</w:t>
            </w:r>
            <w:r>
              <w:rPr>
                <w:spacing w:val="-1"/>
              </w:rPr>
              <w:t xml:space="preserve"> </w:t>
            </w:r>
            <w:r>
              <w:t>at</w:t>
            </w:r>
            <w:r>
              <w:rPr>
                <w:spacing w:val="-4"/>
              </w:rPr>
              <w:t xml:space="preserve"> </w:t>
            </w:r>
            <w:r>
              <w:t>the</w:t>
            </w:r>
            <w:r>
              <w:rPr>
                <w:spacing w:val="-2"/>
              </w:rPr>
              <w:t xml:space="preserve"> </w:t>
            </w:r>
            <w:r>
              <w:t>front</w:t>
            </w:r>
            <w:r>
              <w:rPr>
                <w:spacing w:val="-4"/>
              </w:rPr>
              <w:t xml:space="preserve"> </w:t>
            </w:r>
            <w:r>
              <w:t>check-in</w:t>
            </w:r>
            <w:r>
              <w:rPr>
                <w:spacing w:val="-2"/>
              </w:rPr>
              <w:t xml:space="preserve"> </w:t>
            </w:r>
            <w:r>
              <w:t>desk</w:t>
            </w:r>
            <w:r>
              <w:rPr>
                <w:spacing w:val="-5"/>
              </w:rPr>
              <w:t xml:space="preserve"> </w:t>
            </w:r>
            <w:r>
              <w:t>in</w:t>
            </w:r>
            <w:r>
              <w:rPr>
                <w:spacing w:val="-5"/>
              </w:rPr>
              <w:t xml:space="preserve"> </w:t>
            </w:r>
            <w:r>
              <w:t>the</w:t>
            </w:r>
            <w:r>
              <w:rPr>
                <w:spacing w:val="-2"/>
              </w:rPr>
              <w:t xml:space="preserve"> </w:t>
            </w:r>
            <w:r>
              <w:t>presence</w:t>
            </w:r>
            <w:r>
              <w:rPr>
                <w:spacing w:val="-2"/>
              </w:rPr>
              <w:t xml:space="preserve"> </w:t>
            </w:r>
            <w:r>
              <w:t>of</w:t>
            </w:r>
            <w:r>
              <w:rPr>
                <w:spacing w:val="-1"/>
              </w:rPr>
              <w:t xml:space="preserve"> </w:t>
            </w:r>
            <w:r>
              <w:t>parents,</w:t>
            </w:r>
            <w:r>
              <w:rPr>
                <w:spacing w:val="-5"/>
              </w:rPr>
              <w:t xml:space="preserve"> </w:t>
            </w:r>
            <w:r>
              <w:t>students and other school staff.</w:t>
            </w:r>
          </w:p>
        </w:tc>
      </w:tr>
      <w:tr w:rsidR="009924E5" w14:paraId="1DBD3807" w14:textId="77777777">
        <w:trPr>
          <w:trHeight w:val="505"/>
        </w:trPr>
        <w:tc>
          <w:tcPr>
            <w:tcW w:w="641" w:type="dxa"/>
          </w:tcPr>
          <w:p w14:paraId="1DBD3802" w14:textId="77777777" w:rsidR="009924E5" w:rsidRDefault="009924E5">
            <w:pPr>
              <w:pStyle w:val="TableParagraph"/>
              <w:spacing w:before="7"/>
              <w:rPr>
                <w:rFonts w:ascii="Arial"/>
                <w:sz w:val="12"/>
              </w:rPr>
            </w:pPr>
          </w:p>
          <w:sdt>
            <w:sdtPr>
              <w:rPr>
                <w:rFonts w:ascii="Arial"/>
                <w:position w:val="-3"/>
                <w:sz w:val="20"/>
              </w:rPr>
              <w:id w:val="-379163801"/>
              <w14:checkbox>
                <w14:checked w14:val="1"/>
                <w14:checkedState w14:val="2612" w14:font="MS Gothic"/>
                <w14:uncheckedState w14:val="2610" w14:font="MS Gothic"/>
              </w14:checkbox>
            </w:sdtPr>
            <w:sdtContent>
              <w:p w14:paraId="1DBD3803" w14:textId="61416D31" w:rsidR="009924E5" w:rsidRDefault="00426D54">
                <w:pPr>
                  <w:pStyle w:val="TableParagraph"/>
                  <w:spacing w:line="221" w:lineRule="exact"/>
                  <w:ind w:left="206"/>
                  <w:rPr>
                    <w:rFonts w:ascii="Arial"/>
                    <w:position w:val="-3"/>
                    <w:sz w:val="20"/>
                  </w:rPr>
                </w:pPr>
                <w:r>
                  <w:rPr>
                    <w:rFonts w:ascii="MS Gothic" w:eastAsia="MS Gothic" w:hAnsi="MS Gothic" w:hint="eastAsia"/>
                    <w:position w:val="-3"/>
                    <w:sz w:val="20"/>
                  </w:rPr>
                  <w:t>☒</w:t>
                </w:r>
              </w:p>
            </w:sdtContent>
          </w:sdt>
        </w:tc>
        <w:tc>
          <w:tcPr>
            <w:tcW w:w="631" w:type="dxa"/>
          </w:tcPr>
          <w:p w14:paraId="1DBD3804" w14:textId="77777777" w:rsidR="009924E5" w:rsidRDefault="009924E5">
            <w:pPr>
              <w:pStyle w:val="TableParagraph"/>
              <w:spacing w:before="3"/>
              <w:rPr>
                <w:rFonts w:ascii="Arial"/>
                <w:sz w:val="13"/>
              </w:rPr>
            </w:pPr>
          </w:p>
          <w:sdt>
            <w:sdtPr>
              <w:rPr>
                <w:rFonts w:ascii="Arial"/>
                <w:position w:val="-3"/>
                <w:sz w:val="20"/>
              </w:rPr>
              <w:id w:val="-837221014"/>
              <w14:checkbox>
                <w14:checked w14:val="0"/>
                <w14:checkedState w14:val="2612" w14:font="MS Gothic"/>
                <w14:uncheckedState w14:val="2610" w14:font="MS Gothic"/>
              </w14:checkbox>
            </w:sdtPr>
            <w:sdtContent>
              <w:p w14:paraId="1DBD3805" w14:textId="7F984BDD" w:rsidR="009924E5" w:rsidRDefault="00426D54">
                <w:pPr>
                  <w:pStyle w:val="TableParagraph"/>
                  <w:spacing w:line="206" w:lineRule="exact"/>
                  <w:ind w:left="203"/>
                  <w:rPr>
                    <w:rFonts w:ascii="Arial"/>
                    <w:position w:val="-3"/>
                    <w:sz w:val="20"/>
                  </w:rPr>
                </w:pPr>
                <w:r>
                  <w:rPr>
                    <w:rFonts w:ascii="MS Gothic" w:eastAsia="MS Gothic" w:hAnsi="MS Gothic" w:hint="eastAsia"/>
                    <w:position w:val="-3"/>
                    <w:sz w:val="20"/>
                  </w:rPr>
                  <w:t>☐</w:t>
                </w:r>
              </w:p>
            </w:sdtContent>
          </w:sdt>
        </w:tc>
        <w:tc>
          <w:tcPr>
            <w:tcW w:w="8113" w:type="dxa"/>
          </w:tcPr>
          <w:p w14:paraId="1DBD3806" w14:textId="77777777" w:rsidR="009924E5" w:rsidRDefault="00CE7E22">
            <w:pPr>
              <w:pStyle w:val="TableParagraph"/>
              <w:spacing w:line="251" w:lineRule="exact"/>
              <w:ind w:left="100"/>
              <w:rPr>
                <w:b/>
              </w:rPr>
            </w:pPr>
            <w:r>
              <w:rPr>
                <w:b/>
              </w:rPr>
              <w:t>Other</w:t>
            </w:r>
            <w:r>
              <w:rPr>
                <w:b/>
                <w:spacing w:val="-3"/>
              </w:rPr>
              <w:t xml:space="preserve"> </w:t>
            </w:r>
            <w:r>
              <w:rPr>
                <w:b/>
              </w:rPr>
              <w:t>–</w:t>
            </w:r>
            <w:r>
              <w:rPr>
                <w:b/>
                <w:spacing w:val="-4"/>
              </w:rPr>
              <w:t xml:space="preserve"> </w:t>
            </w:r>
            <w:r>
              <w:rPr>
                <w:b/>
              </w:rPr>
              <w:t>On-Site</w:t>
            </w:r>
            <w:r>
              <w:rPr>
                <w:b/>
                <w:spacing w:val="-2"/>
              </w:rPr>
              <w:t xml:space="preserve"> Review</w:t>
            </w:r>
          </w:p>
        </w:tc>
      </w:tr>
      <w:tr w:rsidR="009924E5" w14:paraId="1DBD380D" w14:textId="77777777">
        <w:trPr>
          <w:trHeight w:val="5567"/>
        </w:trPr>
        <w:tc>
          <w:tcPr>
            <w:tcW w:w="9385" w:type="dxa"/>
            <w:gridSpan w:val="3"/>
          </w:tcPr>
          <w:p w14:paraId="1DBD3808" w14:textId="77777777" w:rsidR="009924E5" w:rsidRDefault="00CE7E22">
            <w:pPr>
              <w:pStyle w:val="TableParagraph"/>
              <w:ind w:left="827"/>
              <w:rPr>
                <w:rFonts w:ascii="Arial" w:hAnsi="Arial"/>
              </w:rPr>
            </w:pPr>
            <w:r>
              <w:t xml:space="preserve">Finding Detail: </w:t>
            </w:r>
            <w:r>
              <w:rPr>
                <w:rFonts w:ascii="Arial" w:hAnsi="Arial"/>
              </w:rPr>
              <w:t>According to 7 CFR 210.8(a)(1) and 7 CFR 220.11(d)(1), every school year, prior to February 1, each School Food Authority (SFA) with more than one (1) school</w:t>
            </w:r>
            <w:r>
              <w:rPr>
                <w:rFonts w:ascii="Arial" w:hAnsi="Arial"/>
                <w:spacing w:val="-3"/>
              </w:rPr>
              <w:t xml:space="preserve"> </w:t>
            </w:r>
            <w:r>
              <w:rPr>
                <w:rFonts w:ascii="Arial" w:hAnsi="Arial"/>
              </w:rPr>
              <w:t>must</w:t>
            </w:r>
            <w:r>
              <w:rPr>
                <w:rFonts w:ascii="Arial" w:hAnsi="Arial"/>
                <w:spacing w:val="-1"/>
              </w:rPr>
              <w:t xml:space="preserve"> </w:t>
            </w:r>
            <w:r>
              <w:rPr>
                <w:rFonts w:ascii="Arial" w:hAnsi="Arial"/>
              </w:rPr>
              <w:t>perform</w:t>
            </w:r>
            <w:r>
              <w:rPr>
                <w:rFonts w:ascii="Arial" w:hAnsi="Arial"/>
                <w:spacing w:val="-1"/>
              </w:rPr>
              <w:t xml:space="preserve"> </w:t>
            </w:r>
            <w:r>
              <w:rPr>
                <w:rFonts w:ascii="Arial" w:hAnsi="Arial"/>
              </w:rPr>
              <w:t>no</w:t>
            </w:r>
            <w:r>
              <w:rPr>
                <w:rFonts w:ascii="Arial" w:hAnsi="Arial"/>
                <w:spacing w:val="-5"/>
              </w:rPr>
              <w:t xml:space="preserve"> </w:t>
            </w:r>
            <w:r>
              <w:rPr>
                <w:rFonts w:ascii="Arial" w:hAnsi="Arial"/>
              </w:rPr>
              <w:t>less</w:t>
            </w:r>
            <w:r>
              <w:rPr>
                <w:rFonts w:ascii="Arial" w:hAnsi="Arial"/>
                <w:spacing w:val="-2"/>
              </w:rPr>
              <w:t xml:space="preserve"> </w:t>
            </w:r>
            <w:r>
              <w:rPr>
                <w:rFonts w:ascii="Arial" w:hAnsi="Arial"/>
              </w:rPr>
              <w:t>than</w:t>
            </w:r>
            <w:r>
              <w:rPr>
                <w:rFonts w:ascii="Arial" w:hAnsi="Arial"/>
                <w:spacing w:val="-5"/>
              </w:rPr>
              <w:t xml:space="preserve"> </w:t>
            </w:r>
            <w:r>
              <w:rPr>
                <w:rFonts w:ascii="Arial" w:hAnsi="Arial"/>
              </w:rPr>
              <w:t>one</w:t>
            </w:r>
            <w:r>
              <w:rPr>
                <w:rFonts w:ascii="Arial" w:hAnsi="Arial"/>
                <w:spacing w:val="-5"/>
              </w:rPr>
              <w:t xml:space="preserve"> </w:t>
            </w:r>
            <w:r>
              <w:rPr>
                <w:rFonts w:ascii="Arial" w:hAnsi="Arial"/>
              </w:rPr>
              <w:t>(1)</w:t>
            </w:r>
            <w:r>
              <w:rPr>
                <w:rFonts w:ascii="Arial" w:hAnsi="Arial"/>
                <w:spacing w:val="-1"/>
              </w:rPr>
              <w:t xml:space="preserve"> </w:t>
            </w:r>
            <w:r>
              <w:rPr>
                <w:rFonts w:ascii="Arial" w:hAnsi="Arial"/>
              </w:rPr>
              <w:t>on-site</w:t>
            </w:r>
            <w:r>
              <w:rPr>
                <w:rFonts w:ascii="Arial" w:hAnsi="Arial"/>
                <w:spacing w:val="-5"/>
              </w:rPr>
              <w:t xml:space="preserve"> </w:t>
            </w:r>
            <w:r>
              <w:rPr>
                <w:rFonts w:ascii="Arial" w:hAnsi="Arial"/>
              </w:rPr>
              <w:t>review</w:t>
            </w:r>
            <w:r>
              <w:rPr>
                <w:rFonts w:ascii="Arial" w:hAnsi="Arial"/>
                <w:spacing w:val="-3"/>
              </w:rPr>
              <w:t xml:space="preserve"> </w:t>
            </w:r>
            <w:r>
              <w:rPr>
                <w:rFonts w:ascii="Arial" w:hAnsi="Arial"/>
              </w:rPr>
              <w:t>and</w:t>
            </w:r>
            <w:r>
              <w:rPr>
                <w:rFonts w:ascii="Arial" w:hAnsi="Arial"/>
                <w:spacing w:val="-3"/>
              </w:rPr>
              <w:t xml:space="preserve"> </w:t>
            </w:r>
            <w:r>
              <w:rPr>
                <w:rFonts w:ascii="Arial" w:hAnsi="Arial"/>
              </w:rPr>
              <w:t>follow-up</w:t>
            </w:r>
            <w:r>
              <w:rPr>
                <w:rFonts w:ascii="Arial" w:hAnsi="Arial"/>
                <w:spacing w:val="-5"/>
              </w:rPr>
              <w:t xml:space="preserve"> </w:t>
            </w:r>
            <w:r>
              <w:rPr>
                <w:rFonts w:ascii="Arial" w:hAnsi="Arial"/>
              </w:rPr>
              <w:t>(if</w:t>
            </w:r>
            <w:r>
              <w:rPr>
                <w:rFonts w:ascii="Arial" w:hAnsi="Arial"/>
                <w:spacing w:val="-3"/>
              </w:rPr>
              <w:t xml:space="preserve"> </w:t>
            </w:r>
            <w:r>
              <w:rPr>
                <w:rFonts w:ascii="Arial" w:hAnsi="Arial"/>
              </w:rPr>
              <w:t>necessary)</w:t>
            </w:r>
            <w:r>
              <w:rPr>
                <w:rFonts w:ascii="Arial" w:hAnsi="Arial"/>
                <w:spacing w:val="-1"/>
              </w:rPr>
              <w:t xml:space="preserve"> </w:t>
            </w:r>
            <w:r>
              <w:rPr>
                <w:rFonts w:ascii="Arial" w:hAnsi="Arial"/>
              </w:rPr>
              <w:t>of the</w:t>
            </w:r>
            <w:r>
              <w:rPr>
                <w:rFonts w:ascii="Arial" w:hAnsi="Arial"/>
                <w:spacing w:val="-5"/>
              </w:rPr>
              <w:t xml:space="preserve"> </w:t>
            </w:r>
            <w:r>
              <w:rPr>
                <w:rFonts w:ascii="Arial" w:hAnsi="Arial"/>
              </w:rPr>
              <w:t>meal</w:t>
            </w:r>
            <w:r>
              <w:rPr>
                <w:rFonts w:ascii="Arial" w:hAnsi="Arial"/>
                <w:spacing w:val="-3"/>
              </w:rPr>
              <w:t xml:space="preserve"> </w:t>
            </w:r>
            <w:r>
              <w:rPr>
                <w:rFonts w:ascii="Arial" w:hAnsi="Arial"/>
              </w:rPr>
              <w:t>counting</w:t>
            </w:r>
            <w:r>
              <w:rPr>
                <w:rFonts w:ascii="Arial" w:hAnsi="Arial"/>
                <w:spacing w:val="-2"/>
              </w:rPr>
              <w:t xml:space="preserve"> </w:t>
            </w:r>
            <w:r>
              <w:rPr>
                <w:rFonts w:ascii="Arial" w:hAnsi="Arial"/>
              </w:rPr>
              <w:t>and</w:t>
            </w:r>
            <w:r>
              <w:rPr>
                <w:rFonts w:ascii="Arial" w:hAnsi="Arial"/>
                <w:spacing w:val="-5"/>
              </w:rPr>
              <w:t xml:space="preserve"> </w:t>
            </w:r>
            <w:r>
              <w:rPr>
                <w:rFonts w:ascii="Arial" w:hAnsi="Arial"/>
              </w:rPr>
              <w:t>claiming</w:t>
            </w:r>
            <w:r>
              <w:rPr>
                <w:rFonts w:ascii="Arial" w:hAnsi="Arial"/>
                <w:spacing w:val="-3"/>
              </w:rPr>
              <w:t xml:space="preserve"> </w:t>
            </w:r>
            <w:r>
              <w:rPr>
                <w:rFonts w:ascii="Arial" w:hAnsi="Arial"/>
              </w:rPr>
              <w:t>system</w:t>
            </w:r>
            <w:r>
              <w:rPr>
                <w:rFonts w:ascii="Arial" w:hAnsi="Arial"/>
                <w:spacing w:val="-4"/>
              </w:rPr>
              <w:t xml:space="preserve"> </w:t>
            </w:r>
            <w:r>
              <w:rPr>
                <w:rFonts w:ascii="Arial" w:hAnsi="Arial"/>
              </w:rPr>
              <w:t>and</w:t>
            </w:r>
            <w:r>
              <w:rPr>
                <w:rFonts w:ascii="Arial" w:hAnsi="Arial"/>
                <w:spacing w:val="-5"/>
              </w:rPr>
              <w:t xml:space="preserve"> </w:t>
            </w:r>
            <w:r>
              <w:rPr>
                <w:rFonts w:ascii="Arial" w:hAnsi="Arial"/>
              </w:rPr>
              <w:t>readily</w:t>
            </w:r>
            <w:r>
              <w:rPr>
                <w:rFonts w:ascii="Arial" w:hAnsi="Arial"/>
                <w:spacing w:val="-2"/>
              </w:rPr>
              <w:t xml:space="preserve"> </w:t>
            </w:r>
            <w:r>
              <w:rPr>
                <w:rFonts w:ascii="Arial" w:hAnsi="Arial"/>
              </w:rPr>
              <w:t>observable</w:t>
            </w:r>
            <w:r>
              <w:rPr>
                <w:rFonts w:ascii="Arial" w:hAnsi="Arial"/>
                <w:spacing w:val="-3"/>
              </w:rPr>
              <w:t xml:space="preserve"> </w:t>
            </w:r>
            <w:r>
              <w:rPr>
                <w:rFonts w:ascii="Arial" w:hAnsi="Arial"/>
              </w:rPr>
              <w:t>general</w:t>
            </w:r>
            <w:r>
              <w:rPr>
                <w:rFonts w:ascii="Arial" w:hAnsi="Arial"/>
                <w:spacing w:val="-3"/>
              </w:rPr>
              <w:t xml:space="preserve"> </w:t>
            </w:r>
            <w:r>
              <w:rPr>
                <w:rFonts w:ascii="Arial" w:hAnsi="Arial"/>
              </w:rPr>
              <w:t>areas</w:t>
            </w:r>
            <w:r>
              <w:rPr>
                <w:rFonts w:ascii="Arial" w:hAnsi="Arial"/>
                <w:spacing w:val="-2"/>
              </w:rPr>
              <w:t xml:space="preserve"> </w:t>
            </w:r>
            <w:r>
              <w:rPr>
                <w:rFonts w:ascii="Arial" w:hAnsi="Arial"/>
              </w:rPr>
              <w:t>of</w:t>
            </w:r>
            <w:r>
              <w:rPr>
                <w:rFonts w:ascii="Arial" w:hAnsi="Arial"/>
                <w:spacing w:val="-3"/>
              </w:rPr>
              <w:t xml:space="preserve"> </w:t>
            </w:r>
            <w:r>
              <w:rPr>
                <w:rFonts w:ascii="Arial" w:hAnsi="Arial"/>
              </w:rPr>
              <w:t>review identified under 7 CFR 210.8(h) in each school operating the National School Lunch Program (NSLP) and 50% of schools operating the School Breakfast Program (SBP) under its jurisdiction. During the 2024–2025 school year, all twelve School Food Authority (SFA) sites underwent lunch service reviews, while six of these sites were reviewed during breakfast service. In comparison, only four school sites received breakfast service reviews during the 2023–2024 school year. Specific concerns identified are outlined below:</w:t>
            </w:r>
          </w:p>
          <w:p w14:paraId="1DBD3809" w14:textId="77777777" w:rsidR="009924E5" w:rsidRDefault="00CE7E22">
            <w:pPr>
              <w:pStyle w:val="TableParagraph"/>
              <w:numPr>
                <w:ilvl w:val="0"/>
                <w:numId w:val="2"/>
              </w:numPr>
              <w:tabs>
                <w:tab w:val="left" w:pos="1028"/>
              </w:tabs>
              <w:ind w:right="431" w:firstLine="0"/>
              <w:rPr>
                <w:rFonts w:ascii="Arial" w:hAnsi="Arial"/>
              </w:rPr>
            </w:pPr>
            <w:r>
              <w:rPr>
                <w:rFonts w:ascii="Arial" w:hAnsi="Arial"/>
              </w:rPr>
              <w:t>The</w:t>
            </w:r>
            <w:r>
              <w:rPr>
                <w:rFonts w:ascii="Arial" w:hAnsi="Arial"/>
                <w:spacing w:val="-5"/>
              </w:rPr>
              <w:t xml:space="preserve"> </w:t>
            </w:r>
            <w:r>
              <w:rPr>
                <w:rFonts w:ascii="Arial" w:hAnsi="Arial"/>
              </w:rPr>
              <w:t>following</w:t>
            </w:r>
            <w:r>
              <w:rPr>
                <w:rFonts w:ascii="Arial" w:hAnsi="Arial"/>
                <w:spacing w:val="-4"/>
              </w:rPr>
              <w:t xml:space="preserve"> </w:t>
            </w:r>
            <w:r>
              <w:rPr>
                <w:rFonts w:ascii="Arial" w:hAnsi="Arial"/>
              </w:rPr>
              <w:t>schools</w:t>
            </w:r>
            <w:r>
              <w:rPr>
                <w:rFonts w:ascii="Arial" w:hAnsi="Arial"/>
                <w:spacing w:val="-5"/>
              </w:rPr>
              <w:t xml:space="preserve"> </w:t>
            </w:r>
            <w:r>
              <w:rPr>
                <w:rFonts w:ascii="Arial" w:hAnsi="Arial"/>
              </w:rPr>
              <w:t>were</w:t>
            </w:r>
            <w:r>
              <w:rPr>
                <w:rFonts w:ascii="Arial" w:hAnsi="Arial"/>
                <w:spacing w:val="-4"/>
              </w:rPr>
              <w:t xml:space="preserve"> </w:t>
            </w:r>
            <w:r>
              <w:rPr>
                <w:rFonts w:ascii="Arial" w:hAnsi="Arial"/>
              </w:rPr>
              <w:t>reviewed</w:t>
            </w:r>
            <w:r>
              <w:rPr>
                <w:rFonts w:ascii="Arial" w:hAnsi="Arial"/>
                <w:spacing w:val="-4"/>
              </w:rPr>
              <w:t xml:space="preserve"> </w:t>
            </w:r>
            <w:r>
              <w:rPr>
                <w:rFonts w:ascii="Arial" w:hAnsi="Arial"/>
              </w:rPr>
              <w:t>at</w:t>
            </w:r>
            <w:r>
              <w:rPr>
                <w:rFonts w:ascii="Arial" w:hAnsi="Arial"/>
                <w:spacing w:val="-4"/>
              </w:rPr>
              <w:t xml:space="preserve"> </w:t>
            </w:r>
            <w:r>
              <w:rPr>
                <w:rFonts w:ascii="Arial" w:hAnsi="Arial"/>
              </w:rPr>
              <w:t>breakfast</w:t>
            </w:r>
            <w:r>
              <w:rPr>
                <w:rFonts w:ascii="Arial" w:hAnsi="Arial"/>
                <w:spacing w:val="-2"/>
              </w:rPr>
              <w:t xml:space="preserve"> </w:t>
            </w:r>
            <w:r>
              <w:rPr>
                <w:rFonts w:ascii="Arial" w:hAnsi="Arial"/>
              </w:rPr>
              <w:t>during</w:t>
            </w:r>
            <w:r>
              <w:rPr>
                <w:rFonts w:ascii="Arial" w:hAnsi="Arial"/>
                <w:spacing w:val="-4"/>
              </w:rPr>
              <w:t xml:space="preserve"> </w:t>
            </w:r>
            <w:r>
              <w:rPr>
                <w:rFonts w:ascii="Arial" w:hAnsi="Arial"/>
              </w:rPr>
              <w:t>both</w:t>
            </w:r>
            <w:r>
              <w:rPr>
                <w:rFonts w:ascii="Arial" w:hAnsi="Arial"/>
                <w:spacing w:val="-5"/>
              </w:rPr>
              <w:t xml:space="preserve"> </w:t>
            </w:r>
            <w:r>
              <w:rPr>
                <w:rFonts w:ascii="Arial" w:hAnsi="Arial"/>
              </w:rPr>
              <w:t>the</w:t>
            </w:r>
            <w:r>
              <w:rPr>
                <w:rFonts w:ascii="Arial" w:hAnsi="Arial"/>
                <w:spacing w:val="-4"/>
              </w:rPr>
              <w:t xml:space="preserve"> </w:t>
            </w:r>
            <w:r>
              <w:rPr>
                <w:rFonts w:ascii="Arial" w:hAnsi="Arial"/>
              </w:rPr>
              <w:t>2023–2024</w:t>
            </w:r>
            <w:r>
              <w:rPr>
                <w:rFonts w:ascii="Arial" w:hAnsi="Arial"/>
                <w:spacing w:val="-4"/>
              </w:rPr>
              <w:t xml:space="preserve"> </w:t>
            </w:r>
            <w:r>
              <w:rPr>
                <w:rFonts w:ascii="Arial" w:hAnsi="Arial"/>
              </w:rPr>
              <w:t xml:space="preserve">and 2024–2025 school years: Chadbourn Elementary, Nakina Middle, </w:t>
            </w:r>
            <w:proofErr w:type="spellStart"/>
            <w:r>
              <w:rPr>
                <w:rFonts w:ascii="Arial" w:hAnsi="Arial"/>
              </w:rPr>
              <w:t>Olddock</w:t>
            </w:r>
            <w:proofErr w:type="spellEnd"/>
            <w:r>
              <w:rPr>
                <w:rFonts w:ascii="Arial" w:hAnsi="Arial"/>
              </w:rPr>
              <w:t xml:space="preserve"> Elementary, and South Columbus High School.</w:t>
            </w:r>
          </w:p>
          <w:p w14:paraId="1DBD380A" w14:textId="77777777" w:rsidR="009924E5" w:rsidRDefault="00CE7E22">
            <w:pPr>
              <w:pStyle w:val="TableParagraph"/>
              <w:numPr>
                <w:ilvl w:val="0"/>
                <w:numId w:val="2"/>
              </w:numPr>
              <w:tabs>
                <w:tab w:val="left" w:pos="1028"/>
              </w:tabs>
              <w:spacing w:before="2"/>
              <w:ind w:right="650" w:firstLine="0"/>
              <w:rPr>
                <w:rFonts w:ascii="Arial" w:hAnsi="Arial"/>
              </w:rPr>
            </w:pPr>
            <w:r>
              <w:rPr>
                <w:rFonts w:ascii="Arial" w:hAnsi="Arial"/>
              </w:rPr>
              <w:t>The</w:t>
            </w:r>
            <w:r>
              <w:rPr>
                <w:rFonts w:ascii="Arial" w:hAnsi="Arial"/>
                <w:spacing w:val="-5"/>
              </w:rPr>
              <w:t xml:space="preserve"> </w:t>
            </w:r>
            <w:r>
              <w:rPr>
                <w:rFonts w:ascii="Arial" w:hAnsi="Arial"/>
              </w:rPr>
              <w:t>following</w:t>
            </w:r>
            <w:r>
              <w:rPr>
                <w:rFonts w:ascii="Arial" w:hAnsi="Arial"/>
                <w:spacing w:val="-3"/>
              </w:rPr>
              <w:t xml:space="preserve"> </w:t>
            </w:r>
            <w:r>
              <w:rPr>
                <w:rFonts w:ascii="Arial" w:hAnsi="Arial"/>
              </w:rPr>
              <w:t>schools</w:t>
            </w:r>
            <w:r>
              <w:rPr>
                <w:rFonts w:ascii="Arial" w:hAnsi="Arial"/>
                <w:spacing w:val="-5"/>
              </w:rPr>
              <w:t xml:space="preserve"> </w:t>
            </w:r>
            <w:r>
              <w:rPr>
                <w:rFonts w:ascii="Arial" w:hAnsi="Arial"/>
              </w:rPr>
              <w:t>were</w:t>
            </w:r>
            <w:r>
              <w:rPr>
                <w:rFonts w:ascii="Arial" w:hAnsi="Arial"/>
                <w:spacing w:val="-3"/>
              </w:rPr>
              <w:t xml:space="preserve"> </w:t>
            </w:r>
            <w:r>
              <w:rPr>
                <w:rFonts w:ascii="Arial" w:hAnsi="Arial"/>
              </w:rPr>
              <w:t>not</w:t>
            </w:r>
            <w:r>
              <w:rPr>
                <w:rFonts w:ascii="Arial" w:hAnsi="Arial"/>
                <w:spacing w:val="-3"/>
              </w:rPr>
              <w:t xml:space="preserve"> </w:t>
            </w:r>
            <w:r>
              <w:rPr>
                <w:rFonts w:ascii="Arial" w:hAnsi="Arial"/>
              </w:rPr>
              <w:t>reviewed</w:t>
            </w:r>
            <w:r>
              <w:rPr>
                <w:rFonts w:ascii="Arial" w:hAnsi="Arial"/>
                <w:spacing w:val="-3"/>
              </w:rPr>
              <w:t xml:space="preserve"> </w:t>
            </w:r>
            <w:r>
              <w:rPr>
                <w:rFonts w:ascii="Arial" w:hAnsi="Arial"/>
              </w:rPr>
              <w:t>at</w:t>
            </w:r>
            <w:r>
              <w:rPr>
                <w:rFonts w:ascii="Arial" w:hAnsi="Arial"/>
                <w:spacing w:val="-3"/>
              </w:rPr>
              <w:t xml:space="preserve"> </w:t>
            </w:r>
            <w:r>
              <w:rPr>
                <w:rFonts w:ascii="Arial" w:hAnsi="Arial"/>
              </w:rPr>
              <w:t>breakfast</w:t>
            </w:r>
            <w:r>
              <w:rPr>
                <w:rFonts w:ascii="Arial" w:hAnsi="Arial"/>
                <w:spacing w:val="-3"/>
              </w:rPr>
              <w:t xml:space="preserve"> </w:t>
            </w:r>
            <w:r>
              <w:rPr>
                <w:rFonts w:ascii="Arial" w:hAnsi="Arial"/>
              </w:rPr>
              <w:t>during</w:t>
            </w:r>
            <w:r>
              <w:rPr>
                <w:rFonts w:ascii="Arial" w:hAnsi="Arial"/>
                <w:spacing w:val="-5"/>
              </w:rPr>
              <w:t xml:space="preserve"> </w:t>
            </w:r>
            <w:r>
              <w:rPr>
                <w:rFonts w:ascii="Arial" w:hAnsi="Arial"/>
              </w:rPr>
              <w:t>either</w:t>
            </w:r>
            <w:r>
              <w:rPr>
                <w:rFonts w:ascii="Arial" w:hAnsi="Arial"/>
                <w:spacing w:val="-4"/>
              </w:rPr>
              <w:t xml:space="preserve"> </w:t>
            </w:r>
            <w:r>
              <w:rPr>
                <w:rFonts w:ascii="Arial" w:hAnsi="Arial"/>
              </w:rPr>
              <w:t>school</w:t>
            </w:r>
            <w:r>
              <w:rPr>
                <w:rFonts w:ascii="Arial" w:hAnsi="Arial"/>
                <w:spacing w:val="-3"/>
              </w:rPr>
              <w:t xml:space="preserve"> </w:t>
            </w:r>
            <w:r>
              <w:rPr>
                <w:rFonts w:ascii="Arial" w:hAnsi="Arial"/>
              </w:rPr>
              <w:t>year: Acme Delco Elementary, East Columbus Junior/Senior High School, Tabor City School, West Columbus High School, and Williams Township School.</w:t>
            </w:r>
          </w:p>
          <w:p w14:paraId="1DBD380B" w14:textId="77777777" w:rsidR="009924E5" w:rsidRDefault="00CE7E22">
            <w:pPr>
              <w:pStyle w:val="TableParagraph"/>
              <w:numPr>
                <w:ilvl w:val="0"/>
                <w:numId w:val="2"/>
              </w:numPr>
              <w:tabs>
                <w:tab w:val="left" w:pos="1028"/>
              </w:tabs>
              <w:ind w:right="166" w:firstLine="0"/>
              <w:rPr>
                <w:rFonts w:ascii="Arial" w:hAnsi="Arial"/>
              </w:rPr>
            </w:pPr>
            <w:r>
              <w:rPr>
                <w:rFonts w:ascii="Arial" w:hAnsi="Arial"/>
              </w:rPr>
              <w:t>Acme Delco Elementary: The onsite review form indicated that a follow-up review was</w:t>
            </w:r>
            <w:r>
              <w:rPr>
                <w:rFonts w:ascii="Arial" w:hAnsi="Arial"/>
                <w:spacing w:val="-3"/>
              </w:rPr>
              <w:t xml:space="preserve"> </w:t>
            </w:r>
            <w:r>
              <w:rPr>
                <w:rFonts w:ascii="Arial" w:hAnsi="Arial"/>
              </w:rPr>
              <w:t>required;</w:t>
            </w:r>
            <w:r>
              <w:rPr>
                <w:rFonts w:ascii="Arial" w:hAnsi="Arial"/>
                <w:spacing w:val="-2"/>
              </w:rPr>
              <w:t xml:space="preserve"> </w:t>
            </w:r>
            <w:r>
              <w:rPr>
                <w:rFonts w:ascii="Arial" w:hAnsi="Arial"/>
              </w:rPr>
              <w:t>however,</w:t>
            </w:r>
            <w:r>
              <w:rPr>
                <w:rFonts w:ascii="Arial" w:hAnsi="Arial"/>
                <w:spacing w:val="-3"/>
              </w:rPr>
              <w:t xml:space="preserve"> </w:t>
            </w:r>
            <w:r>
              <w:rPr>
                <w:rFonts w:ascii="Arial" w:hAnsi="Arial"/>
              </w:rPr>
              <w:t>there</w:t>
            </w:r>
            <w:r>
              <w:rPr>
                <w:rFonts w:ascii="Arial" w:hAnsi="Arial"/>
                <w:spacing w:val="-3"/>
              </w:rPr>
              <w:t xml:space="preserve"> </w:t>
            </w:r>
            <w:r>
              <w:rPr>
                <w:rFonts w:ascii="Arial" w:hAnsi="Arial"/>
              </w:rPr>
              <w:t>is</w:t>
            </w:r>
            <w:r>
              <w:rPr>
                <w:rFonts w:ascii="Arial" w:hAnsi="Arial"/>
                <w:spacing w:val="-3"/>
              </w:rPr>
              <w:t xml:space="preserve"> </w:t>
            </w:r>
            <w:r>
              <w:rPr>
                <w:rFonts w:ascii="Arial" w:hAnsi="Arial"/>
              </w:rPr>
              <w:t>no</w:t>
            </w:r>
            <w:r>
              <w:rPr>
                <w:rFonts w:ascii="Arial" w:hAnsi="Arial"/>
                <w:spacing w:val="-5"/>
              </w:rPr>
              <w:t xml:space="preserve"> </w:t>
            </w:r>
            <w:r>
              <w:rPr>
                <w:rFonts w:ascii="Arial" w:hAnsi="Arial"/>
              </w:rPr>
              <w:t>documentation</w:t>
            </w:r>
            <w:r>
              <w:rPr>
                <w:rFonts w:ascii="Arial" w:hAnsi="Arial"/>
                <w:spacing w:val="-3"/>
              </w:rPr>
              <w:t xml:space="preserve"> </w:t>
            </w:r>
            <w:r>
              <w:rPr>
                <w:rFonts w:ascii="Arial" w:hAnsi="Arial"/>
              </w:rPr>
              <w:t>confirming</w:t>
            </w:r>
            <w:r>
              <w:rPr>
                <w:rFonts w:ascii="Arial" w:hAnsi="Arial"/>
                <w:spacing w:val="-5"/>
              </w:rPr>
              <w:t xml:space="preserve"> </w:t>
            </w:r>
            <w:r>
              <w:rPr>
                <w:rFonts w:ascii="Arial" w:hAnsi="Arial"/>
              </w:rPr>
              <w:t>that</w:t>
            </w:r>
            <w:r>
              <w:rPr>
                <w:rFonts w:ascii="Arial" w:hAnsi="Arial"/>
                <w:spacing w:val="-3"/>
              </w:rPr>
              <w:t xml:space="preserve"> </w:t>
            </w:r>
            <w:r>
              <w:rPr>
                <w:rFonts w:ascii="Arial" w:hAnsi="Arial"/>
              </w:rPr>
              <w:t>the</w:t>
            </w:r>
            <w:r>
              <w:rPr>
                <w:rFonts w:ascii="Arial" w:hAnsi="Arial"/>
                <w:spacing w:val="-5"/>
              </w:rPr>
              <w:t xml:space="preserve"> </w:t>
            </w:r>
            <w:r>
              <w:rPr>
                <w:rFonts w:ascii="Arial" w:hAnsi="Arial"/>
              </w:rPr>
              <w:t>follow-up</w:t>
            </w:r>
            <w:r>
              <w:rPr>
                <w:rFonts w:ascii="Arial" w:hAnsi="Arial"/>
                <w:spacing w:val="-3"/>
              </w:rPr>
              <w:t xml:space="preserve"> </w:t>
            </w:r>
            <w:r>
              <w:rPr>
                <w:rFonts w:ascii="Arial" w:hAnsi="Arial"/>
              </w:rPr>
              <w:t>review was conducted.</w:t>
            </w:r>
          </w:p>
          <w:p w14:paraId="1DBD380C" w14:textId="77777777" w:rsidR="009924E5" w:rsidRDefault="00CE7E22">
            <w:pPr>
              <w:pStyle w:val="TableParagraph"/>
              <w:numPr>
                <w:ilvl w:val="0"/>
                <w:numId w:val="2"/>
              </w:numPr>
              <w:tabs>
                <w:tab w:val="left" w:pos="1028"/>
              </w:tabs>
              <w:spacing w:line="252" w:lineRule="exact"/>
              <w:ind w:right="103" w:firstLine="0"/>
              <w:rPr>
                <w:rFonts w:ascii="Arial" w:hAnsi="Arial"/>
              </w:rPr>
            </w:pPr>
            <w:r>
              <w:rPr>
                <w:rFonts w:ascii="Arial" w:hAnsi="Arial"/>
              </w:rPr>
              <w:t>West</w:t>
            </w:r>
            <w:r>
              <w:rPr>
                <w:rFonts w:ascii="Arial" w:hAnsi="Arial"/>
                <w:spacing w:val="-4"/>
              </w:rPr>
              <w:t xml:space="preserve"> </w:t>
            </w:r>
            <w:r>
              <w:rPr>
                <w:rFonts w:ascii="Arial" w:hAnsi="Arial"/>
              </w:rPr>
              <w:t>Columbus</w:t>
            </w:r>
            <w:r>
              <w:rPr>
                <w:rFonts w:ascii="Arial" w:hAnsi="Arial"/>
                <w:spacing w:val="-3"/>
              </w:rPr>
              <w:t xml:space="preserve"> </w:t>
            </w:r>
            <w:r>
              <w:rPr>
                <w:rFonts w:ascii="Arial" w:hAnsi="Arial"/>
              </w:rPr>
              <w:t>High</w:t>
            </w:r>
            <w:r>
              <w:rPr>
                <w:rFonts w:ascii="Arial" w:hAnsi="Arial"/>
                <w:spacing w:val="-5"/>
              </w:rPr>
              <w:t xml:space="preserve"> </w:t>
            </w:r>
            <w:r>
              <w:rPr>
                <w:rFonts w:ascii="Arial" w:hAnsi="Arial"/>
              </w:rPr>
              <w:t>School:</w:t>
            </w:r>
            <w:r>
              <w:rPr>
                <w:rFonts w:ascii="Arial" w:hAnsi="Arial"/>
                <w:spacing w:val="-2"/>
              </w:rPr>
              <w:t xml:space="preserve"> </w:t>
            </w:r>
            <w:r>
              <w:rPr>
                <w:rFonts w:ascii="Arial" w:hAnsi="Arial"/>
              </w:rPr>
              <w:t>The</w:t>
            </w:r>
            <w:r>
              <w:rPr>
                <w:rFonts w:ascii="Arial" w:hAnsi="Arial"/>
                <w:spacing w:val="-4"/>
              </w:rPr>
              <w:t xml:space="preserve"> </w:t>
            </w:r>
            <w:r>
              <w:rPr>
                <w:rFonts w:ascii="Arial" w:hAnsi="Arial"/>
              </w:rPr>
              <w:t>onsite</w:t>
            </w:r>
            <w:r>
              <w:rPr>
                <w:rFonts w:ascii="Arial" w:hAnsi="Arial"/>
                <w:spacing w:val="-5"/>
              </w:rPr>
              <w:t xml:space="preserve"> </w:t>
            </w:r>
            <w:r>
              <w:rPr>
                <w:rFonts w:ascii="Arial" w:hAnsi="Arial"/>
              </w:rPr>
              <w:t>review</w:t>
            </w:r>
            <w:r>
              <w:rPr>
                <w:rFonts w:ascii="Arial" w:hAnsi="Arial"/>
                <w:spacing w:val="-4"/>
              </w:rPr>
              <w:t xml:space="preserve"> </w:t>
            </w:r>
            <w:r>
              <w:rPr>
                <w:rFonts w:ascii="Arial" w:hAnsi="Arial"/>
              </w:rPr>
              <w:t>form</w:t>
            </w:r>
            <w:r>
              <w:rPr>
                <w:rFonts w:ascii="Arial" w:hAnsi="Arial"/>
                <w:spacing w:val="-5"/>
              </w:rPr>
              <w:t xml:space="preserve"> </w:t>
            </w:r>
            <w:r>
              <w:rPr>
                <w:rFonts w:ascii="Arial" w:hAnsi="Arial"/>
              </w:rPr>
              <w:t>was</w:t>
            </w:r>
            <w:r>
              <w:rPr>
                <w:rFonts w:ascii="Arial" w:hAnsi="Arial"/>
                <w:spacing w:val="-3"/>
              </w:rPr>
              <w:t xml:space="preserve"> </w:t>
            </w:r>
            <w:r>
              <w:rPr>
                <w:rFonts w:ascii="Arial" w:hAnsi="Arial"/>
              </w:rPr>
              <w:t>incomplete,</w:t>
            </w:r>
            <w:r>
              <w:rPr>
                <w:rFonts w:ascii="Arial" w:hAnsi="Arial"/>
                <w:spacing w:val="-6"/>
              </w:rPr>
              <w:t xml:space="preserve"> </w:t>
            </w:r>
            <w:r>
              <w:rPr>
                <w:rFonts w:ascii="Arial" w:hAnsi="Arial"/>
              </w:rPr>
              <w:t>with</w:t>
            </w:r>
            <w:r>
              <w:rPr>
                <w:rFonts w:ascii="Arial" w:hAnsi="Arial"/>
                <w:spacing w:val="-4"/>
              </w:rPr>
              <w:t xml:space="preserve"> </w:t>
            </w:r>
            <w:r>
              <w:rPr>
                <w:rFonts w:ascii="Arial" w:hAnsi="Arial"/>
              </w:rPr>
              <w:t>questions 1, 12, and</w:t>
            </w:r>
            <w:r>
              <w:rPr>
                <w:rFonts w:ascii="Arial" w:hAnsi="Arial"/>
                <w:spacing w:val="-2"/>
              </w:rPr>
              <w:t xml:space="preserve"> </w:t>
            </w:r>
            <w:r>
              <w:rPr>
                <w:rFonts w:ascii="Arial" w:hAnsi="Arial"/>
              </w:rPr>
              <w:t>13 under</w:t>
            </w:r>
            <w:r>
              <w:rPr>
                <w:rFonts w:ascii="Arial" w:hAnsi="Arial"/>
                <w:spacing w:val="-1"/>
              </w:rPr>
              <w:t xml:space="preserve"> </w:t>
            </w:r>
            <w:r>
              <w:rPr>
                <w:rFonts w:ascii="Arial" w:hAnsi="Arial"/>
              </w:rPr>
              <w:t>the</w:t>
            </w:r>
            <w:r>
              <w:rPr>
                <w:rFonts w:ascii="Arial" w:hAnsi="Arial"/>
                <w:spacing w:val="-2"/>
              </w:rPr>
              <w:t xml:space="preserve"> </w:t>
            </w:r>
            <w:r>
              <w:rPr>
                <w:rFonts w:ascii="Arial" w:hAnsi="Arial"/>
              </w:rPr>
              <w:t>"Meal Counting and</w:t>
            </w:r>
            <w:r>
              <w:rPr>
                <w:rFonts w:ascii="Arial" w:hAnsi="Arial"/>
                <w:spacing w:val="-2"/>
              </w:rPr>
              <w:t xml:space="preserve"> </w:t>
            </w:r>
            <w:r>
              <w:rPr>
                <w:rFonts w:ascii="Arial" w:hAnsi="Arial"/>
              </w:rPr>
              <w:t>Claiming" section left unmarked. Although</w:t>
            </w:r>
          </w:p>
        </w:tc>
      </w:tr>
    </w:tbl>
    <w:p w14:paraId="1DBD380E" w14:textId="77777777" w:rsidR="009924E5" w:rsidRDefault="009924E5">
      <w:pPr>
        <w:pStyle w:val="TableParagraph"/>
        <w:spacing w:line="252" w:lineRule="exact"/>
        <w:rPr>
          <w:rFonts w:ascii="Arial" w:hAnsi="Arial"/>
        </w:rPr>
        <w:sectPr w:rsidR="009924E5">
          <w:type w:val="continuous"/>
          <w:pgSz w:w="12240" w:h="15840"/>
          <w:pgMar w:top="840" w:right="720" w:bottom="280" w:left="360" w:header="720" w:footer="720" w:gutter="0"/>
          <w:cols w:space="720"/>
        </w:sect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629"/>
        <w:gridCol w:w="8119"/>
      </w:tblGrid>
      <w:tr w:rsidR="009924E5" w14:paraId="1DBD3812" w14:textId="77777777">
        <w:trPr>
          <w:trHeight w:val="2781"/>
        </w:trPr>
        <w:tc>
          <w:tcPr>
            <w:tcW w:w="9384" w:type="dxa"/>
            <w:gridSpan w:val="3"/>
          </w:tcPr>
          <w:p w14:paraId="1DBD380F" w14:textId="77777777" w:rsidR="009924E5" w:rsidRDefault="00CE7E22">
            <w:pPr>
              <w:pStyle w:val="TableParagraph"/>
              <w:ind w:left="827" w:right="554"/>
              <w:rPr>
                <w:rFonts w:ascii="Arial"/>
              </w:rPr>
            </w:pPr>
            <w:r>
              <w:rPr>
                <w:rFonts w:ascii="Arial"/>
              </w:rPr>
              <w:lastRenderedPageBreak/>
              <w:t>corrective</w:t>
            </w:r>
            <w:r>
              <w:rPr>
                <w:rFonts w:ascii="Arial"/>
                <w:spacing w:val="-2"/>
              </w:rPr>
              <w:t xml:space="preserve"> </w:t>
            </w:r>
            <w:r>
              <w:rPr>
                <w:rFonts w:ascii="Arial"/>
              </w:rPr>
              <w:t>action</w:t>
            </w:r>
            <w:r>
              <w:rPr>
                <w:rFonts w:ascii="Arial"/>
                <w:spacing w:val="-2"/>
              </w:rPr>
              <w:t xml:space="preserve"> </w:t>
            </w:r>
            <w:r>
              <w:rPr>
                <w:rFonts w:ascii="Arial"/>
              </w:rPr>
              <w:t>and</w:t>
            </w:r>
            <w:r>
              <w:rPr>
                <w:rFonts w:ascii="Arial"/>
                <w:spacing w:val="-4"/>
              </w:rPr>
              <w:t xml:space="preserve"> </w:t>
            </w:r>
            <w:r>
              <w:rPr>
                <w:rFonts w:ascii="Arial"/>
              </w:rPr>
              <w:t>follow-up</w:t>
            </w:r>
            <w:r>
              <w:rPr>
                <w:rFonts w:ascii="Arial"/>
                <w:spacing w:val="-2"/>
              </w:rPr>
              <w:t xml:space="preserve"> </w:t>
            </w:r>
            <w:r>
              <w:rPr>
                <w:rFonts w:ascii="Arial"/>
              </w:rPr>
              <w:t>were</w:t>
            </w:r>
            <w:r>
              <w:rPr>
                <w:rFonts w:ascii="Arial"/>
                <w:spacing w:val="-4"/>
              </w:rPr>
              <w:t xml:space="preserve"> </w:t>
            </w:r>
            <w:r>
              <w:rPr>
                <w:rFonts w:ascii="Arial"/>
              </w:rPr>
              <w:t>noted</w:t>
            </w:r>
            <w:r>
              <w:rPr>
                <w:rFonts w:ascii="Arial"/>
                <w:spacing w:val="-4"/>
              </w:rPr>
              <w:t xml:space="preserve"> </w:t>
            </w:r>
            <w:r>
              <w:rPr>
                <w:rFonts w:ascii="Arial"/>
              </w:rPr>
              <w:t>as</w:t>
            </w:r>
            <w:r>
              <w:rPr>
                <w:rFonts w:ascii="Arial"/>
                <w:spacing w:val="-4"/>
              </w:rPr>
              <w:t xml:space="preserve"> </w:t>
            </w:r>
            <w:r>
              <w:rPr>
                <w:rFonts w:ascii="Arial"/>
              </w:rPr>
              <w:t>required,</w:t>
            </w:r>
            <w:r>
              <w:rPr>
                <w:rFonts w:ascii="Arial"/>
                <w:spacing w:val="-3"/>
              </w:rPr>
              <w:t xml:space="preserve"> </w:t>
            </w:r>
            <w:r>
              <w:rPr>
                <w:rFonts w:ascii="Arial"/>
              </w:rPr>
              <w:t>there</w:t>
            </w:r>
            <w:r>
              <w:rPr>
                <w:rFonts w:ascii="Arial"/>
                <w:spacing w:val="-4"/>
              </w:rPr>
              <w:t xml:space="preserve"> </w:t>
            </w:r>
            <w:r>
              <w:rPr>
                <w:rFonts w:ascii="Arial"/>
              </w:rPr>
              <w:t>is</w:t>
            </w:r>
            <w:r>
              <w:rPr>
                <w:rFonts w:ascii="Arial"/>
                <w:spacing w:val="-1"/>
              </w:rPr>
              <w:t xml:space="preserve"> </w:t>
            </w:r>
            <w:r>
              <w:rPr>
                <w:rFonts w:ascii="Arial"/>
              </w:rPr>
              <w:t>no</w:t>
            </w:r>
            <w:r>
              <w:rPr>
                <w:rFonts w:ascii="Arial"/>
                <w:spacing w:val="-4"/>
              </w:rPr>
              <w:t xml:space="preserve"> </w:t>
            </w:r>
            <w:r>
              <w:rPr>
                <w:rFonts w:ascii="Arial"/>
              </w:rPr>
              <w:t>evidence</w:t>
            </w:r>
            <w:r>
              <w:rPr>
                <w:rFonts w:ascii="Arial"/>
                <w:spacing w:val="-2"/>
              </w:rPr>
              <w:t xml:space="preserve"> </w:t>
            </w:r>
            <w:r>
              <w:rPr>
                <w:rFonts w:ascii="Arial"/>
              </w:rPr>
              <w:t>that a follow-up review was performed.</w:t>
            </w:r>
          </w:p>
          <w:p w14:paraId="1DBD3810" w14:textId="77777777" w:rsidR="009924E5" w:rsidRDefault="00CE7E22">
            <w:pPr>
              <w:pStyle w:val="TableParagraph"/>
              <w:numPr>
                <w:ilvl w:val="0"/>
                <w:numId w:val="1"/>
              </w:numPr>
              <w:tabs>
                <w:tab w:val="left" w:pos="828"/>
                <w:tab w:val="left" w:pos="1028"/>
              </w:tabs>
              <w:ind w:right="191" w:hanging="1"/>
              <w:rPr>
                <w:rFonts w:ascii="Arial" w:hAnsi="Arial"/>
              </w:rPr>
            </w:pPr>
            <w:r>
              <w:rPr>
                <w:rFonts w:ascii="Arial" w:hAnsi="Arial"/>
              </w:rPr>
              <w:t>West Columbus School: A follow-up review for lunch service was required and did occur;</w:t>
            </w:r>
            <w:r>
              <w:rPr>
                <w:rFonts w:ascii="Arial" w:hAnsi="Arial"/>
                <w:spacing w:val="-4"/>
              </w:rPr>
              <w:t xml:space="preserve"> </w:t>
            </w:r>
            <w:r>
              <w:rPr>
                <w:rFonts w:ascii="Arial" w:hAnsi="Arial"/>
              </w:rPr>
              <w:t>however,</w:t>
            </w:r>
            <w:r>
              <w:rPr>
                <w:rFonts w:ascii="Arial" w:hAnsi="Arial"/>
                <w:spacing w:val="-2"/>
              </w:rPr>
              <w:t xml:space="preserve"> </w:t>
            </w:r>
            <w:r>
              <w:rPr>
                <w:rFonts w:ascii="Arial" w:hAnsi="Arial"/>
              </w:rPr>
              <w:t>it</w:t>
            </w:r>
            <w:r>
              <w:rPr>
                <w:rFonts w:ascii="Arial" w:hAnsi="Arial"/>
                <w:spacing w:val="-2"/>
              </w:rPr>
              <w:t xml:space="preserve"> </w:t>
            </w:r>
            <w:r>
              <w:rPr>
                <w:rFonts w:ascii="Arial" w:hAnsi="Arial"/>
              </w:rPr>
              <w:t>was</w:t>
            </w:r>
            <w:r>
              <w:rPr>
                <w:rFonts w:ascii="Arial" w:hAnsi="Arial"/>
                <w:spacing w:val="-6"/>
              </w:rPr>
              <w:t xml:space="preserve"> </w:t>
            </w:r>
            <w:r>
              <w:rPr>
                <w:rFonts w:ascii="Arial" w:hAnsi="Arial"/>
              </w:rPr>
              <w:t>conducted</w:t>
            </w:r>
            <w:r>
              <w:rPr>
                <w:rFonts w:ascii="Arial" w:hAnsi="Arial"/>
                <w:spacing w:val="-4"/>
              </w:rPr>
              <w:t xml:space="preserve"> </w:t>
            </w:r>
            <w:r>
              <w:rPr>
                <w:rFonts w:ascii="Arial" w:hAnsi="Arial"/>
              </w:rPr>
              <w:t>beyond</w:t>
            </w:r>
            <w:r>
              <w:rPr>
                <w:rFonts w:ascii="Arial" w:hAnsi="Arial"/>
                <w:spacing w:val="-6"/>
              </w:rPr>
              <w:t xml:space="preserve"> </w:t>
            </w:r>
            <w:r>
              <w:rPr>
                <w:rFonts w:ascii="Arial" w:hAnsi="Arial"/>
              </w:rPr>
              <w:t>the</w:t>
            </w:r>
            <w:r>
              <w:rPr>
                <w:rFonts w:ascii="Arial" w:hAnsi="Arial"/>
                <w:spacing w:val="-4"/>
              </w:rPr>
              <w:t xml:space="preserve"> </w:t>
            </w:r>
            <w:r>
              <w:rPr>
                <w:rFonts w:ascii="Arial" w:hAnsi="Arial"/>
              </w:rPr>
              <w:t>45-calendar-day</w:t>
            </w:r>
            <w:r>
              <w:rPr>
                <w:rFonts w:ascii="Arial" w:hAnsi="Arial"/>
                <w:spacing w:val="-6"/>
              </w:rPr>
              <w:t xml:space="preserve"> </w:t>
            </w:r>
            <w:r>
              <w:rPr>
                <w:rFonts w:ascii="Arial" w:hAnsi="Arial"/>
              </w:rPr>
              <w:t>requirement.</w:t>
            </w:r>
            <w:r>
              <w:rPr>
                <w:rFonts w:ascii="Arial" w:hAnsi="Arial"/>
                <w:spacing w:val="-4"/>
              </w:rPr>
              <w:t xml:space="preserve"> </w:t>
            </w:r>
            <w:r>
              <w:rPr>
                <w:rFonts w:ascii="Arial" w:hAnsi="Arial"/>
              </w:rPr>
              <w:t>The</w:t>
            </w:r>
            <w:r>
              <w:rPr>
                <w:rFonts w:ascii="Arial" w:hAnsi="Arial"/>
                <w:spacing w:val="-4"/>
              </w:rPr>
              <w:t xml:space="preserve"> </w:t>
            </w:r>
            <w:r>
              <w:rPr>
                <w:rFonts w:ascii="Arial" w:hAnsi="Arial"/>
              </w:rPr>
              <w:t>initial review took place on January 29, 2025, and the follow-up review was completed on March 28, 2025. To comply with the 45-day requirement, the follow-up should have been finalized by March 15, 2025.</w:t>
            </w:r>
          </w:p>
          <w:p w14:paraId="1DBD3811" w14:textId="77777777" w:rsidR="009924E5" w:rsidRDefault="00CE7E22">
            <w:pPr>
              <w:pStyle w:val="TableParagraph"/>
              <w:ind w:left="828"/>
              <w:rPr>
                <w:rFonts w:ascii="Arial"/>
              </w:rPr>
            </w:pPr>
            <w:r>
              <w:rPr>
                <w:rFonts w:ascii="Arial"/>
              </w:rPr>
              <w:t>Williams</w:t>
            </w:r>
            <w:r>
              <w:rPr>
                <w:rFonts w:ascii="Arial"/>
                <w:spacing w:val="-3"/>
              </w:rPr>
              <w:t xml:space="preserve"> </w:t>
            </w:r>
            <w:r>
              <w:rPr>
                <w:rFonts w:ascii="Arial"/>
              </w:rPr>
              <w:t>Township</w:t>
            </w:r>
            <w:r>
              <w:rPr>
                <w:rFonts w:ascii="Arial"/>
                <w:spacing w:val="-4"/>
              </w:rPr>
              <w:t xml:space="preserve"> </w:t>
            </w:r>
            <w:r>
              <w:rPr>
                <w:rFonts w:ascii="Arial"/>
              </w:rPr>
              <w:t>School:</w:t>
            </w:r>
            <w:r>
              <w:rPr>
                <w:rFonts w:ascii="Arial"/>
                <w:spacing w:val="-2"/>
              </w:rPr>
              <w:t xml:space="preserve"> </w:t>
            </w:r>
            <w:r>
              <w:rPr>
                <w:rFonts w:ascii="Arial"/>
              </w:rPr>
              <w:t>The</w:t>
            </w:r>
            <w:r>
              <w:rPr>
                <w:rFonts w:ascii="Arial"/>
                <w:spacing w:val="-4"/>
              </w:rPr>
              <w:t xml:space="preserve"> </w:t>
            </w:r>
            <w:r>
              <w:rPr>
                <w:rFonts w:ascii="Arial"/>
              </w:rPr>
              <w:t>onsite</w:t>
            </w:r>
            <w:r>
              <w:rPr>
                <w:rFonts w:ascii="Arial"/>
                <w:spacing w:val="-5"/>
              </w:rPr>
              <w:t xml:space="preserve"> </w:t>
            </w:r>
            <w:r>
              <w:rPr>
                <w:rFonts w:ascii="Arial"/>
              </w:rPr>
              <w:t>review</w:t>
            </w:r>
            <w:r>
              <w:rPr>
                <w:rFonts w:ascii="Arial"/>
                <w:spacing w:val="-4"/>
              </w:rPr>
              <w:t xml:space="preserve"> </w:t>
            </w:r>
            <w:r>
              <w:rPr>
                <w:rFonts w:ascii="Arial"/>
              </w:rPr>
              <w:t>form</w:t>
            </w:r>
            <w:r>
              <w:rPr>
                <w:rFonts w:ascii="Arial"/>
                <w:spacing w:val="-2"/>
              </w:rPr>
              <w:t xml:space="preserve"> </w:t>
            </w:r>
            <w:r>
              <w:rPr>
                <w:rFonts w:ascii="Arial"/>
              </w:rPr>
              <w:t>indicated</w:t>
            </w:r>
            <w:r>
              <w:rPr>
                <w:rFonts w:ascii="Arial"/>
                <w:spacing w:val="-5"/>
              </w:rPr>
              <w:t xml:space="preserve"> </w:t>
            </w:r>
            <w:r>
              <w:rPr>
                <w:rFonts w:ascii="Arial"/>
              </w:rPr>
              <w:t>that</w:t>
            </w:r>
            <w:r>
              <w:rPr>
                <w:rFonts w:ascii="Arial"/>
                <w:spacing w:val="-2"/>
              </w:rPr>
              <w:t xml:space="preserve"> </w:t>
            </w:r>
            <w:r>
              <w:rPr>
                <w:rFonts w:ascii="Arial"/>
              </w:rPr>
              <w:t>a</w:t>
            </w:r>
            <w:r>
              <w:rPr>
                <w:rFonts w:ascii="Arial"/>
                <w:spacing w:val="-5"/>
              </w:rPr>
              <w:t xml:space="preserve"> </w:t>
            </w:r>
            <w:r>
              <w:rPr>
                <w:rFonts w:ascii="Arial"/>
              </w:rPr>
              <w:t>follow-up</w:t>
            </w:r>
            <w:r>
              <w:rPr>
                <w:rFonts w:ascii="Arial"/>
                <w:spacing w:val="-4"/>
              </w:rPr>
              <w:t xml:space="preserve"> </w:t>
            </w:r>
            <w:r>
              <w:rPr>
                <w:rFonts w:ascii="Arial"/>
              </w:rPr>
              <w:t>review</w:t>
            </w:r>
            <w:r>
              <w:rPr>
                <w:rFonts w:ascii="Arial"/>
                <w:spacing w:val="-6"/>
              </w:rPr>
              <w:t xml:space="preserve"> </w:t>
            </w:r>
            <w:r>
              <w:rPr>
                <w:rFonts w:ascii="Arial"/>
              </w:rPr>
              <w:t xml:space="preserve">for lunch service was necessary, but there is no indication that such a review was </w:t>
            </w:r>
            <w:r>
              <w:rPr>
                <w:rFonts w:ascii="Arial"/>
                <w:spacing w:val="-2"/>
              </w:rPr>
              <w:t>completed.</w:t>
            </w:r>
          </w:p>
        </w:tc>
      </w:tr>
      <w:tr w:rsidR="009924E5" w14:paraId="1DBD3818" w14:textId="77777777">
        <w:trPr>
          <w:trHeight w:val="505"/>
        </w:trPr>
        <w:tc>
          <w:tcPr>
            <w:tcW w:w="636" w:type="dxa"/>
          </w:tcPr>
          <w:p w14:paraId="1DBD3813" w14:textId="77777777" w:rsidR="009924E5" w:rsidRDefault="009924E5">
            <w:pPr>
              <w:pStyle w:val="TableParagraph"/>
              <w:spacing w:before="8"/>
              <w:rPr>
                <w:rFonts w:ascii="Arial"/>
                <w:sz w:val="12"/>
              </w:rPr>
            </w:pPr>
          </w:p>
          <w:sdt>
            <w:sdtPr>
              <w:rPr>
                <w:rFonts w:ascii="Arial"/>
                <w:position w:val="-3"/>
                <w:sz w:val="20"/>
              </w:rPr>
              <w:id w:val="245078406"/>
              <w14:checkbox>
                <w14:checked w14:val="1"/>
                <w14:checkedState w14:val="2612" w14:font="MS Gothic"/>
                <w14:uncheckedState w14:val="2610" w14:font="MS Gothic"/>
              </w14:checkbox>
            </w:sdtPr>
            <w:sdtContent>
              <w:p w14:paraId="1DBD3814" w14:textId="33055873" w:rsidR="009924E5" w:rsidRDefault="00426D54">
                <w:pPr>
                  <w:pStyle w:val="TableParagraph"/>
                  <w:spacing w:line="220" w:lineRule="exact"/>
                  <w:ind w:left="206"/>
                  <w:rPr>
                    <w:rFonts w:ascii="Arial"/>
                    <w:position w:val="-3"/>
                    <w:sz w:val="20"/>
                  </w:rPr>
                </w:pPr>
                <w:r>
                  <w:rPr>
                    <w:rFonts w:ascii="MS Gothic" w:eastAsia="MS Gothic" w:hAnsi="MS Gothic" w:hint="eastAsia"/>
                    <w:position w:val="-3"/>
                    <w:sz w:val="20"/>
                  </w:rPr>
                  <w:t>☒</w:t>
                </w:r>
              </w:p>
            </w:sdtContent>
          </w:sdt>
        </w:tc>
        <w:tc>
          <w:tcPr>
            <w:tcW w:w="629" w:type="dxa"/>
          </w:tcPr>
          <w:p w14:paraId="1DBD3815" w14:textId="77777777" w:rsidR="009924E5" w:rsidRDefault="009924E5">
            <w:pPr>
              <w:pStyle w:val="TableParagraph"/>
              <w:spacing w:before="3" w:after="1"/>
              <w:rPr>
                <w:rFonts w:ascii="Arial"/>
                <w:sz w:val="13"/>
              </w:rPr>
            </w:pPr>
          </w:p>
          <w:sdt>
            <w:sdtPr>
              <w:rPr>
                <w:rFonts w:ascii="Arial"/>
                <w:position w:val="-3"/>
                <w:sz w:val="20"/>
              </w:rPr>
              <w:id w:val="-1757508784"/>
              <w14:checkbox>
                <w14:checked w14:val="0"/>
                <w14:checkedState w14:val="2612" w14:font="MS Gothic"/>
                <w14:uncheckedState w14:val="2610" w14:font="MS Gothic"/>
              </w14:checkbox>
            </w:sdtPr>
            <w:sdtContent>
              <w:p w14:paraId="1DBD3816" w14:textId="72E8B9BB" w:rsidR="009924E5" w:rsidRDefault="00426D54">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19" w:type="dxa"/>
          </w:tcPr>
          <w:p w14:paraId="1DBD3817" w14:textId="77777777" w:rsidR="009924E5" w:rsidRDefault="00CE7E22">
            <w:pPr>
              <w:pStyle w:val="TableParagraph"/>
              <w:spacing w:line="251" w:lineRule="exact"/>
              <w:ind w:left="107"/>
              <w:rPr>
                <w:b/>
              </w:rPr>
            </w:pPr>
            <w:r>
              <w:rPr>
                <w:b/>
              </w:rPr>
              <w:t>Other</w:t>
            </w:r>
            <w:r>
              <w:rPr>
                <w:b/>
                <w:spacing w:val="-1"/>
              </w:rPr>
              <w:t xml:space="preserve"> </w:t>
            </w:r>
            <w:r>
              <w:rPr>
                <w:b/>
              </w:rPr>
              <w:t>–</w:t>
            </w:r>
            <w:r>
              <w:rPr>
                <w:b/>
                <w:spacing w:val="-1"/>
              </w:rPr>
              <w:t xml:space="preserve"> </w:t>
            </w:r>
            <w:r>
              <w:rPr>
                <w:b/>
                <w:spacing w:val="-2"/>
              </w:rPr>
              <w:t>Procurement</w:t>
            </w:r>
          </w:p>
        </w:tc>
      </w:tr>
      <w:tr w:rsidR="009924E5" w14:paraId="1DBD381C" w14:textId="77777777">
        <w:trPr>
          <w:trHeight w:val="254"/>
        </w:trPr>
        <w:tc>
          <w:tcPr>
            <w:tcW w:w="636" w:type="dxa"/>
          </w:tcPr>
          <w:p w14:paraId="1DBD3819" w14:textId="77777777" w:rsidR="009924E5" w:rsidRDefault="009924E5">
            <w:pPr>
              <w:pStyle w:val="TableParagraph"/>
              <w:rPr>
                <w:sz w:val="18"/>
              </w:rPr>
            </w:pPr>
          </w:p>
        </w:tc>
        <w:tc>
          <w:tcPr>
            <w:tcW w:w="629" w:type="dxa"/>
          </w:tcPr>
          <w:p w14:paraId="1DBD381A" w14:textId="77777777" w:rsidR="009924E5" w:rsidRDefault="009924E5">
            <w:pPr>
              <w:pStyle w:val="TableParagraph"/>
              <w:rPr>
                <w:sz w:val="18"/>
              </w:rPr>
            </w:pPr>
          </w:p>
        </w:tc>
        <w:tc>
          <w:tcPr>
            <w:tcW w:w="8119" w:type="dxa"/>
          </w:tcPr>
          <w:p w14:paraId="1DBD381B" w14:textId="77777777" w:rsidR="009924E5" w:rsidRDefault="009924E5">
            <w:pPr>
              <w:pStyle w:val="TableParagraph"/>
              <w:rPr>
                <w:sz w:val="18"/>
              </w:rPr>
            </w:pPr>
          </w:p>
        </w:tc>
      </w:tr>
      <w:tr w:rsidR="009924E5" w14:paraId="1DBD381F" w14:textId="77777777">
        <w:trPr>
          <w:trHeight w:val="1012"/>
        </w:trPr>
        <w:tc>
          <w:tcPr>
            <w:tcW w:w="9384" w:type="dxa"/>
            <w:gridSpan w:val="3"/>
          </w:tcPr>
          <w:p w14:paraId="1DBD381D" w14:textId="77777777" w:rsidR="009924E5" w:rsidRDefault="00CE7E22">
            <w:pPr>
              <w:pStyle w:val="TableParagraph"/>
              <w:ind w:left="107"/>
              <w:rPr>
                <w:rFonts w:ascii="Arial"/>
              </w:rPr>
            </w:pPr>
            <w:r>
              <w:t>Finding</w:t>
            </w:r>
            <w:r>
              <w:rPr>
                <w:spacing w:val="-2"/>
              </w:rPr>
              <w:t xml:space="preserve"> </w:t>
            </w:r>
            <w:r>
              <w:t xml:space="preserve">Detail: </w:t>
            </w:r>
            <w:r>
              <w:rPr>
                <w:rFonts w:ascii="Arial"/>
              </w:rPr>
              <w:t>There</w:t>
            </w:r>
            <w:r>
              <w:rPr>
                <w:rFonts w:ascii="Arial"/>
                <w:spacing w:val="-4"/>
              </w:rPr>
              <w:t xml:space="preserve"> </w:t>
            </w:r>
            <w:r>
              <w:rPr>
                <w:rFonts w:ascii="Arial"/>
              </w:rPr>
              <w:t>were</w:t>
            </w:r>
            <w:r>
              <w:rPr>
                <w:rFonts w:ascii="Arial"/>
                <w:spacing w:val="-2"/>
              </w:rPr>
              <w:t xml:space="preserve"> </w:t>
            </w:r>
            <w:r>
              <w:rPr>
                <w:rFonts w:ascii="Arial"/>
              </w:rPr>
              <w:t>no</w:t>
            </w:r>
            <w:r>
              <w:rPr>
                <w:rFonts w:ascii="Arial"/>
                <w:spacing w:val="-2"/>
              </w:rPr>
              <w:t xml:space="preserve"> </w:t>
            </w:r>
            <w:r>
              <w:rPr>
                <w:rFonts w:ascii="Arial"/>
              </w:rPr>
              <w:t>written</w:t>
            </w:r>
            <w:r>
              <w:rPr>
                <w:rFonts w:ascii="Arial"/>
                <w:spacing w:val="-4"/>
              </w:rPr>
              <w:t xml:space="preserve"> </w:t>
            </w:r>
            <w:r>
              <w:rPr>
                <w:rFonts w:ascii="Arial"/>
              </w:rPr>
              <w:t>procedures</w:t>
            </w:r>
            <w:r>
              <w:rPr>
                <w:rFonts w:ascii="Arial"/>
                <w:spacing w:val="-4"/>
              </w:rPr>
              <w:t xml:space="preserve"> </w:t>
            </w:r>
            <w:r>
              <w:rPr>
                <w:rFonts w:ascii="Arial"/>
              </w:rPr>
              <w:t>for obtaining</w:t>
            </w:r>
            <w:r>
              <w:rPr>
                <w:rFonts w:ascii="Arial"/>
                <w:spacing w:val="-2"/>
              </w:rPr>
              <w:t xml:space="preserve"> </w:t>
            </w:r>
            <w:r>
              <w:rPr>
                <w:rFonts w:ascii="Arial"/>
              </w:rPr>
              <w:t>quotes</w:t>
            </w:r>
            <w:r>
              <w:rPr>
                <w:rFonts w:ascii="Arial"/>
                <w:spacing w:val="-4"/>
              </w:rPr>
              <w:t xml:space="preserve"> </w:t>
            </w:r>
            <w:r>
              <w:rPr>
                <w:rFonts w:ascii="Arial"/>
              </w:rPr>
              <w:t>from</w:t>
            </w:r>
            <w:r>
              <w:rPr>
                <w:rFonts w:ascii="Arial"/>
                <w:spacing w:val="-5"/>
              </w:rPr>
              <w:t xml:space="preserve"> </w:t>
            </w:r>
            <w:r>
              <w:rPr>
                <w:rFonts w:ascii="Arial"/>
              </w:rPr>
              <w:t>vendors</w:t>
            </w:r>
            <w:r>
              <w:rPr>
                <w:rFonts w:ascii="Arial"/>
                <w:spacing w:val="-1"/>
              </w:rPr>
              <w:t xml:space="preserve"> </w:t>
            </w:r>
            <w:r>
              <w:rPr>
                <w:rFonts w:ascii="Arial"/>
              </w:rPr>
              <w:t>on</w:t>
            </w:r>
            <w:r>
              <w:rPr>
                <w:rFonts w:ascii="Arial"/>
                <w:spacing w:val="-4"/>
              </w:rPr>
              <w:t xml:space="preserve"> </w:t>
            </w:r>
            <w:r>
              <w:rPr>
                <w:rFonts w:ascii="Arial"/>
              </w:rPr>
              <w:t>items purchased under the School Food Authority's small purchase threshold that included an extension</w:t>
            </w:r>
            <w:r>
              <w:rPr>
                <w:rFonts w:ascii="Arial"/>
                <w:spacing w:val="-3"/>
              </w:rPr>
              <w:t xml:space="preserve"> </w:t>
            </w:r>
            <w:r>
              <w:rPr>
                <w:rFonts w:ascii="Arial"/>
              </w:rPr>
              <w:t>clause.</w:t>
            </w:r>
            <w:r>
              <w:rPr>
                <w:rFonts w:ascii="Arial"/>
                <w:spacing w:val="-4"/>
              </w:rPr>
              <w:t xml:space="preserve"> </w:t>
            </w:r>
            <w:r>
              <w:rPr>
                <w:rFonts w:ascii="Arial"/>
              </w:rPr>
              <w:t>Written</w:t>
            </w:r>
            <w:r>
              <w:rPr>
                <w:rFonts w:ascii="Arial"/>
                <w:spacing w:val="-3"/>
              </w:rPr>
              <w:t xml:space="preserve"> </w:t>
            </w:r>
            <w:r>
              <w:rPr>
                <w:rFonts w:ascii="Arial"/>
              </w:rPr>
              <w:t>procedures</w:t>
            </w:r>
            <w:r>
              <w:rPr>
                <w:rFonts w:ascii="Arial"/>
                <w:spacing w:val="-2"/>
              </w:rPr>
              <w:t xml:space="preserve"> </w:t>
            </w:r>
            <w:r>
              <w:rPr>
                <w:rFonts w:ascii="Arial"/>
              </w:rPr>
              <w:t>are</w:t>
            </w:r>
            <w:r>
              <w:rPr>
                <w:rFonts w:ascii="Arial"/>
                <w:spacing w:val="-5"/>
              </w:rPr>
              <w:t xml:space="preserve"> </w:t>
            </w:r>
            <w:r>
              <w:rPr>
                <w:rFonts w:ascii="Arial"/>
              </w:rPr>
              <w:t>required</w:t>
            </w:r>
            <w:r>
              <w:rPr>
                <w:rFonts w:ascii="Arial"/>
                <w:spacing w:val="-3"/>
              </w:rPr>
              <w:t xml:space="preserve"> </w:t>
            </w:r>
            <w:r>
              <w:rPr>
                <w:rFonts w:ascii="Arial"/>
              </w:rPr>
              <w:t>to</w:t>
            </w:r>
            <w:r>
              <w:rPr>
                <w:rFonts w:ascii="Arial"/>
                <w:spacing w:val="-5"/>
              </w:rPr>
              <w:t xml:space="preserve"> </w:t>
            </w:r>
            <w:r>
              <w:rPr>
                <w:rFonts w:ascii="Arial"/>
              </w:rPr>
              <w:t>ensure</w:t>
            </w:r>
            <w:r>
              <w:rPr>
                <w:rFonts w:ascii="Arial"/>
                <w:spacing w:val="-5"/>
              </w:rPr>
              <w:t xml:space="preserve"> </w:t>
            </w:r>
            <w:r>
              <w:rPr>
                <w:rFonts w:ascii="Arial"/>
              </w:rPr>
              <w:t>consistency</w:t>
            </w:r>
            <w:r>
              <w:rPr>
                <w:rFonts w:ascii="Arial"/>
                <w:spacing w:val="-5"/>
              </w:rPr>
              <w:t xml:space="preserve"> </w:t>
            </w:r>
            <w:r>
              <w:rPr>
                <w:rFonts w:ascii="Arial"/>
              </w:rPr>
              <w:t>with</w:t>
            </w:r>
            <w:r>
              <w:rPr>
                <w:rFonts w:ascii="Arial"/>
                <w:spacing w:val="-3"/>
              </w:rPr>
              <w:t xml:space="preserve"> </w:t>
            </w:r>
            <w:r>
              <w:rPr>
                <w:rFonts w:ascii="Arial"/>
              </w:rPr>
              <w:t>free</w:t>
            </w:r>
            <w:r>
              <w:rPr>
                <w:rFonts w:ascii="Arial"/>
                <w:spacing w:val="-3"/>
              </w:rPr>
              <w:t xml:space="preserve"> </w:t>
            </w:r>
            <w:r>
              <w:rPr>
                <w:rFonts w:ascii="Arial"/>
              </w:rPr>
              <w:t>and</w:t>
            </w:r>
            <w:r>
              <w:rPr>
                <w:rFonts w:ascii="Arial"/>
                <w:spacing w:val="-5"/>
              </w:rPr>
              <w:t xml:space="preserve"> </w:t>
            </w:r>
            <w:r>
              <w:rPr>
                <w:rFonts w:ascii="Arial"/>
              </w:rPr>
              <w:t>open</w:t>
            </w:r>
          </w:p>
          <w:p w14:paraId="1DBD381E" w14:textId="77777777" w:rsidR="009924E5" w:rsidRDefault="00CE7E22">
            <w:pPr>
              <w:pStyle w:val="TableParagraph"/>
              <w:spacing w:line="232" w:lineRule="exact"/>
              <w:ind w:left="107"/>
              <w:rPr>
                <w:rFonts w:ascii="Arial"/>
              </w:rPr>
            </w:pPr>
            <w:r>
              <w:rPr>
                <w:rFonts w:ascii="Arial"/>
              </w:rPr>
              <w:t>competition</w:t>
            </w:r>
            <w:r>
              <w:rPr>
                <w:rFonts w:ascii="Arial"/>
                <w:spacing w:val="-5"/>
              </w:rPr>
              <w:t xml:space="preserve"> </w:t>
            </w:r>
            <w:r>
              <w:rPr>
                <w:rFonts w:ascii="Arial"/>
              </w:rPr>
              <w:t>among</w:t>
            </w:r>
            <w:r>
              <w:rPr>
                <w:rFonts w:ascii="Arial"/>
                <w:spacing w:val="-7"/>
              </w:rPr>
              <w:t xml:space="preserve"> </w:t>
            </w:r>
            <w:r>
              <w:rPr>
                <w:rFonts w:ascii="Arial"/>
              </w:rPr>
              <w:t>all</w:t>
            </w:r>
            <w:r>
              <w:rPr>
                <w:rFonts w:ascii="Arial"/>
                <w:spacing w:val="-4"/>
              </w:rPr>
              <w:t xml:space="preserve"> </w:t>
            </w:r>
            <w:r>
              <w:rPr>
                <w:rFonts w:ascii="Arial"/>
                <w:spacing w:val="-2"/>
              </w:rPr>
              <w:t>vendors.</w:t>
            </w:r>
          </w:p>
        </w:tc>
      </w:tr>
    </w:tbl>
    <w:p w14:paraId="1DBD3820" w14:textId="77777777" w:rsidR="00CE7E22" w:rsidRDefault="00CE7E22"/>
    <w:sectPr w:rsidR="00CE7E22">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04F0D"/>
    <w:multiLevelType w:val="hybridMultilevel"/>
    <w:tmpl w:val="C8C6FFAE"/>
    <w:lvl w:ilvl="0" w:tplc="5158F5B6">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E1084BC">
      <w:numFmt w:val="bullet"/>
      <w:lvlText w:val="•"/>
      <w:lvlJc w:val="left"/>
      <w:pPr>
        <w:ind w:left="2610" w:hanging="360"/>
      </w:pPr>
      <w:rPr>
        <w:rFonts w:hint="default"/>
        <w:lang w:val="en-US" w:eastAsia="en-US" w:bidi="ar-SA"/>
      </w:rPr>
    </w:lvl>
    <w:lvl w:ilvl="2" w:tplc="93906EBA">
      <w:numFmt w:val="bullet"/>
      <w:lvlText w:val="•"/>
      <w:lvlJc w:val="left"/>
      <w:pPr>
        <w:ind w:left="3560" w:hanging="360"/>
      </w:pPr>
      <w:rPr>
        <w:rFonts w:hint="default"/>
        <w:lang w:val="en-US" w:eastAsia="en-US" w:bidi="ar-SA"/>
      </w:rPr>
    </w:lvl>
    <w:lvl w:ilvl="3" w:tplc="51F6AA4E">
      <w:numFmt w:val="bullet"/>
      <w:lvlText w:val="•"/>
      <w:lvlJc w:val="left"/>
      <w:pPr>
        <w:ind w:left="4510" w:hanging="360"/>
      </w:pPr>
      <w:rPr>
        <w:rFonts w:hint="default"/>
        <w:lang w:val="en-US" w:eastAsia="en-US" w:bidi="ar-SA"/>
      </w:rPr>
    </w:lvl>
    <w:lvl w:ilvl="4" w:tplc="0008A754">
      <w:numFmt w:val="bullet"/>
      <w:lvlText w:val="•"/>
      <w:lvlJc w:val="left"/>
      <w:pPr>
        <w:ind w:left="5460" w:hanging="360"/>
      </w:pPr>
      <w:rPr>
        <w:rFonts w:hint="default"/>
        <w:lang w:val="en-US" w:eastAsia="en-US" w:bidi="ar-SA"/>
      </w:rPr>
    </w:lvl>
    <w:lvl w:ilvl="5" w:tplc="DF488128">
      <w:numFmt w:val="bullet"/>
      <w:lvlText w:val="•"/>
      <w:lvlJc w:val="left"/>
      <w:pPr>
        <w:ind w:left="6410" w:hanging="360"/>
      </w:pPr>
      <w:rPr>
        <w:rFonts w:hint="default"/>
        <w:lang w:val="en-US" w:eastAsia="en-US" w:bidi="ar-SA"/>
      </w:rPr>
    </w:lvl>
    <w:lvl w:ilvl="6" w:tplc="796CAFC6">
      <w:numFmt w:val="bullet"/>
      <w:lvlText w:val="•"/>
      <w:lvlJc w:val="left"/>
      <w:pPr>
        <w:ind w:left="7360" w:hanging="360"/>
      </w:pPr>
      <w:rPr>
        <w:rFonts w:hint="default"/>
        <w:lang w:val="en-US" w:eastAsia="en-US" w:bidi="ar-SA"/>
      </w:rPr>
    </w:lvl>
    <w:lvl w:ilvl="7" w:tplc="EF3C8D74">
      <w:numFmt w:val="bullet"/>
      <w:lvlText w:val="•"/>
      <w:lvlJc w:val="left"/>
      <w:pPr>
        <w:ind w:left="8310" w:hanging="360"/>
      </w:pPr>
      <w:rPr>
        <w:rFonts w:hint="default"/>
        <w:lang w:val="en-US" w:eastAsia="en-US" w:bidi="ar-SA"/>
      </w:rPr>
    </w:lvl>
    <w:lvl w:ilvl="8" w:tplc="231C7214">
      <w:numFmt w:val="bullet"/>
      <w:lvlText w:val="•"/>
      <w:lvlJc w:val="left"/>
      <w:pPr>
        <w:ind w:left="9260" w:hanging="360"/>
      </w:pPr>
      <w:rPr>
        <w:rFonts w:hint="default"/>
        <w:lang w:val="en-US" w:eastAsia="en-US" w:bidi="ar-SA"/>
      </w:rPr>
    </w:lvl>
  </w:abstractNum>
  <w:abstractNum w:abstractNumId="1" w15:restartNumberingAfterBreak="0">
    <w:nsid w:val="51904763"/>
    <w:multiLevelType w:val="hybridMultilevel"/>
    <w:tmpl w:val="AD645BFC"/>
    <w:lvl w:ilvl="0" w:tplc="38CE8352">
      <w:numFmt w:val="bullet"/>
      <w:lvlText w:val="•"/>
      <w:lvlJc w:val="left"/>
      <w:pPr>
        <w:ind w:left="827" w:hanging="202"/>
      </w:pPr>
      <w:rPr>
        <w:rFonts w:ascii="Arial" w:eastAsia="Arial" w:hAnsi="Arial" w:cs="Arial" w:hint="default"/>
        <w:b w:val="0"/>
        <w:bCs w:val="0"/>
        <w:i w:val="0"/>
        <w:iCs w:val="0"/>
        <w:spacing w:val="0"/>
        <w:w w:val="100"/>
        <w:sz w:val="22"/>
        <w:szCs w:val="22"/>
        <w:lang w:val="en-US" w:eastAsia="en-US" w:bidi="ar-SA"/>
      </w:rPr>
    </w:lvl>
    <w:lvl w:ilvl="1" w:tplc="72E2BCDC">
      <w:numFmt w:val="bullet"/>
      <w:lvlText w:val="•"/>
      <w:lvlJc w:val="left"/>
      <w:pPr>
        <w:ind w:left="1675" w:hanging="202"/>
      </w:pPr>
      <w:rPr>
        <w:rFonts w:hint="default"/>
        <w:lang w:val="en-US" w:eastAsia="en-US" w:bidi="ar-SA"/>
      </w:rPr>
    </w:lvl>
    <w:lvl w:ilvl="2" w:tplc="EBD285DE">
      <w:numFmt w:val="bullet"/>
      <w:lvlText w:val="•"/>
      <w:lvlJc w:val="left"/>
      <w:pPr>
        <w:ind w:left="2531" w:hanging="202"/>
      </w:pPr>
      <w:rPr>
        <w:rFonts w:hint="default"/>
        <w:lang w:val="en-US" w:eastAsia="en-US" w:bidi="ar-SA"/>
      </w:rPr>
    </w:lvl>
    <w:lvl w:ilvl="3" w:tplc="FFE6CCA4">
      <w:numFmt w:val="bullet"/>
      <w:lvlText w:val="•"/>
      <w:lvlJc w:val="left"/>
      <w:pPr>
        <w:ind w:left="3386" w:hanging="202"/>
      </w:pPr>
      <w:rPr>
        <w:rFonts w:hint="default"/>
        <w:lang w:val="en-US" w:eastAsia="en-US" w:bidi="ar-SA"/>
      </w:rPr>
    </w:lvl>
    <w:lvl w:ilvl="4" w:tplc="369C8AD0">
      <w:numFmt w:val="bullet"/>
      <w:lvlText w:val="•"/>
      <w:lvlJc w:val="left"/>
      <w:pPr>
        <w:ind w:left="4242" w:hanging="202"/>
      </w:pPr>
      <w:rPr>
        <w:rFonts w:hint="default"/>
        <w:lang w:val="en-US" w:eastAsia="en-US" w:bidi="ar-SA"/>
      </w:rPr>
    </w:lvl>
    <w:lvl w:ilvl="5" w:tplc="D76CCA88">
      <w:numFmt w:val="bullet"/>
      <w:lvlText w:val="•"/>
      <w:lvlJc w:val="left"/>
      <w:pPr>
        <w:ind w:left="5097" w:hanging="202"/>
      </w:pPr>
      <w:rPr>
        <w:rFonts w:hint="default"/>
        <w:lang w:val="en-US" w:eastAsia="en-US" w:bidi="ar-SA"/>
      </w:rPr>
    </w:lvl>
    <w:lvl w:ilvl="6" w:tplc="5D1448D0">
      <w:numFmt w:val="bullet"/>
      <w:lvlText w:val="•"/>
      <w:lvlJc w:val="left"/>
      <w:pPr>
        <w:ind w:left="5953" w:hanging="202"/>
      </w:pPr>
      <w:rPr>
        <w:rFonts w:hint="default"/>
        <w:lang w:val="en-US" w:eastAsia="en-US" w:bidi="ar-SA"/>
      </w:rPr>
    </w:lvl>
    <w:lvl w:ilvl="7" w:tplc="B9D26198">
      <w:numFmt w:val="bullet"/>
      <w:lvlText w:val="•"/>
      <w:lvlJc w:val="left"/>
      <w:pPr>
        <w:ind w:left="6808" w:hanging="202"/>
      </w:pPr>
      <w:rPr>
        <w:rFonts w:hint="default"/>
        <w:lang w:val="en-US" w:eastAsia="en-US" w:bidi="ar-SA"/>
      </w:rPr>
    </w:lvl>
    <w:lvl w:ilvl="8" w:tplc="862A802A">
      <w:numFmt w:val="bullet"/>
      <w:lvlText w:val="•"/>
      <w:lvlJc w:val="left"/>
      <w:pPr>
        <w:ind w:left="7664" w:hanging="202"/>
      </w:pPr>
      <w:rPr>
        <w:rFonts w:hint="default"/>
        <w:lang w:val="en-US" w:eastAsia="en-US" w:bidi="ar-SA"/>
      </w:rPr>
    </w:lvl>
  </w:abstractNum>
  <w:abstractNum w:abstractNumId="2" w15:restartNumberingAfterBreak="0">
    <w:nsid w:val="7EFF4BE9"/>
    <w:multiLevelType w:val="hybridMultilevel"/>
    <w:tmpl w:val="F6ACA6BA"/>
    <w:lvl w:ilvl="0" w:tplc="BDBA3E30">
      <w:numFmt w:val="bullet"/>
      <w:lvlText w:val="•"/>
      <w:lvlJc w:val="left"/>
      <w:pPr>
        <w:ind w:left="828" w:hanging="202"/>
      </w:pPr>
      <w:rPr>
        <w:rFonts w:ascii="Arial" w:eastAsia="Arial" w:hAnsi="Arial" w:cs="Arial" w:hint="default"/>
        <w:b w:val="0"/>
        <w:bCs w:val="0"/>
        <w:i w:val="0"/>
        <w:iCs w:val="0"/>
        <w:spacing w:val="0"/>
        <w:w w:val="100"/>
        <w:sz w:val="22"/>
        <w:szCs w:val="22"/>
        <w:lang w:val="en-US" w:eastAsia="en-US" w:bidi="ar-SA"/>
      </w:rPr>
    </w:lvl>
    <w:lvl w:ilvl="1" w:tplc="22F4613C">
      <w:numFmt w:val="bullet"/>
      <w:lvlText w:val="•"/>
      <w:lvlJc w:val="left"/>
      <w:pPr>
        <w:ind w:left="1675" w:hanging="202"/>
      </w:pPr>
      <w:rPr>
        <w:rFonts w:hint="default"/>
        <w:lang w:val="en-US" w:eastAsia="en-US" w:bidi="ar-SA"/>
      </w:rPr>
    </w:lvl>
    <w:lvl w:ilvl="2" w:tplc="ACE42D3E">
      <w:numFmt w:val="bullet"/>
      <w:lvlText w:val="•"/>
      <w:lvlJc w:val="left"/>
      <w:pPr>
        <w:ind w:left="2530" w:hanging="202"/>
      </w:pPr>
      <w:rPr>
        <w:rFonts w:hint="default"/>
        <w:lang w:val="en-US" w:eastAsia="en-US" w:bidi="ar-SA"/>
      </w:rPr>
    </w:lvl>
    <w:lvl w:ilvl="3" w:tplc="1DC2F5E2">
      <w:numFmt w:val="bullet"/>
      <w:lvlText w:val="•"/>
      <w:lvlJc w:val="left"/>
      <w:pPr>
        <w:ind w:left="3386" w:hanging="202"/>
      </w:pPr>
      <w:rPr>
        <w:rFonts w:hint="default"/>
        <w:lang w:val="en-US" w:eastAsia="en-US" w:bidi="ar-SA"/>
      </w:rPr>
    </w:lvl>
    <w:lvl w:ilvl="4" w:tplc="6CBAB6D4">
      <w:numFmt w:val="bullet"/>
      <w:lvlText w:val="•"/>
      <w:lvlJc w:val="left"/>
      <w:pPr>
        <w:ind w:left="4241" w:hanging="202"/>
      </w:pPr>
      <w:rPr>
        <w:rFonts w:hint="default"/>
        <w:lang w:val="en-US" w:eastAsia="en-US" w:bidi="ar-SA"/>
      </w:rPr>
    </w:lvl>
    <w:lvl w:ilvl="5" w:tplc="8D1CDFE2">
      <w:numFmt w:val="bullet"/>
      <w:lvlText w:val="•"/>
      <w:lvlJc w:val="left"/>
      <w:pPr>
        <w:ind w:left="5097" w:hanging="202"/>
      </w:pPr>
      <w:rPr>
        <w:rFonts w:hint="default"/>
        <w:lang w:val="en-US" w:eastAsia="en-US" w:bidi="ar-SA"/>
      </w:rPr>
    </w:lvl>
    <w:lvl w:ilvl="6" w:tplc="6226AC20">
      <w:numFmt w:val="bullet"/>
      <w:lvlText w:val="•"/>
      <w:lvlJc w:val="left"/>
      <w:pPr>
        <w:ind w:left="5952" w:hanging="202"/>
      </w:pPr>
      <w:rPr>
        <w:rFonts w:hint="default"/>
        <w:lang w:val="en-US" w:eastAsia="en-US" w:bidi="ar-SA"/>
      </w:rPr>
    </w:lvl>
    <w:lvl w:ilvl="7" w:tplc="F5C886B4">
      <w:numFmt w:val="bullet"/>
      <w:lvlText w:val="•"/>
      <w:lvlJc w:val="left"/>
      <w:pPr>
        <w:ind w:left="6807" w:hanging="202"/>
      </w:pPr>
      <w:rPr>
        <w:rFonts w:hint="default"/>
        <w:lang w:val="en-US" w:eastAsia="en-US" w:bidi="ar-SA"/>
      </w:rPr>
    </w:lvl>
    <w:lvl w:ilvl="8" w:tplc="49CED932">
      <w:numFmt w:val="bullet"/>
      <w:lvlText w:val="•"/>
      <w:lvlJc w:val="left"/>
      <w:pPr>
        <w:ind w:left="7663" w:hanging="202"/>
      </w:pPr>
      <w:rPr>
        <w:rFonts w:hint="default"/>
        <w:lang w:val="en-US" w:eastAsia="en-US" w:bidi="ar-SA"/>
      </w:rPr>
    </w:lvl>
  </w:abstractNum>
  <w:num w:numId="1" w16cid:durableId="2091996107">
    <w:abstractNumId w:val="2"/>
  </w:num>
  <w:num w:numId="2" w16cid:durableId="681903165">
    <w:abstractNumId w:val="1"/>
  </w:num>
  <w:num w:numId="3" w16cid:durableId="918557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924E5"/>
    <w:rsid w:val="00426D54"/>
    <w:rsid w:val="007E7B48"/>
    <w:rsid w:val="009924E5"/>
    <w:rsid w:val="009E7399"/>
    <w:rsid w:val="00B435C1"/>
    <w:rsid w:val="00CE7E22"/>
    <w:rsid w:val="00DC660E"/>
    <w:rsid w:val="00F62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D3754"/>
  <w15:docId w15:val="{454EE476-DE0E-4E69-B0B6-EDDBED0C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1447</Words>
  <Characters>8251</Characters>
  <Application>Microsoft Office Word</Application>
  <DocSecurity>0</DocSecurity>
  <Lines>68</Lines>
  <Paragraphs>19</Paragraphs>
  <ScaleCrop>false</ScaleCrop>
  <Manager>Graphics Services</Manager>
  <Company>NC DPI</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5</cp:revision>
  <dcterms:created xsi:type="dcterms:W3CDTF">2026-04-13T18:22:00Z</dcterms:created>
  <dcterms:modified xsi:type="dcterms:W3CDTF">2026-05-20T00:38:00Z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2025-11-26T00:00:00Z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25.1.201</vt:lpwstr>
  </property>
  <property fmtid="{D5CDD505-2E9C-101B-9397-08002B2CF9AE}" pid="7" name="SourceModified">
    <vt:lpwstr/>
  </property>
</Properties>
</file>