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155BC205" w:rsidR="000609DF" w:rsidRPr="007D66C5" w:rsidRDefault="000609DF" w:rsidP="000609DF">
      <w:pPr>
        <w:rPr>
          <w:rFonts w:cs="Arial"/>
          <w:b/>
          <w:szCs w:val="22"/>
        </w:rPr>
      </w:pPr>
      <w:r w:rsidRPr="007D66C5">
        <w:rPr>
          <w:rFonts w:cs="Arial"/>
          <w:b/>
          <w:szCs w:val="22"/>
        </w:rPr>
        <w:t xml:space="preserve">School Food Authority (SFA) Name: </w:t>
      </w:r>
      <w:r w:rsidR="00B50B4B">
        <w:rPr>
          <w:rFonts w:cs="Arial"/>
          <w:b/>
          <w:szCs w:val="22"/>
        </w:rPr>
        <w:t>Moore County Schools</w:t>
      </w:r>
    </w:p>
    <w:p w14:paraId="5B940296" w14:textId="77777777" w:rsidR="000609DF" w:rsidRPr="007D66C5" w:rsidRDefault="000609DF" w:rsidP="000609DF">
      <w:pPr>
        <w:rPr>
          <w:rFonts w:cs="Arial"/>
          <w:b/>
          <w:szCs w:val="22"/>
        </w:rPr>
      </w:pPr>
    </w:p>
    <w:p w14:paraId="5834208A" w14:textId="739518CC" w:rsidR="000609DF" w:rsidRPr="007D66C5" w:rsidRDefault="000609DF" w:rsidP="000609DF">
      <w:pPr>
        <w:rPr>
          <w:rFonts w:cs="Arial"/>
          <w:b/>
          <w:szCs w:val="22"/>
        </w:rPr>
      </w:pPr>
      <w:r w:rsidRPr="007D66C5">
        <w:rPr>
          <w:rFonts w:cs="Arial"/>
          <w:b/>
          <w:szCs w:val="22"/>
        </w:rPr>
        <w:t xml:space="preserve">SFA Agreement Number: </w:t>
      </w:r>
      <w:r w:rsidR="00B50B4B">
        <w:rPr>
          <w:rFonts w:cs="Arial"/>
          <w:b/>
          <w:szCs w:val="22"/>
        </w:rPr>
        <w:t>630</w:t>
      </w:r>
    </w:p>
    <w:p w14:paraId="62D1251F" w14:textId="77777777" w:rsidR="000609DF" w:rsidRPr="007D66C5" w:rsidRDefault="000609DF" w:rsidP="000609DF">
      <w:pPr>
        <w:rPr>
          <w:rFonts w:cs="Arial"/>
          <w:szCs w:val="22"/>
        </w:rPr>
      </w:pPr>
    </w:p>
    <w:p w14:paraId="0C8A120C" w14:textId="31729907" w:rsidR="000609DF" w:rsidRPr="007D66C5" w:rsidRDefault="000609DF" w:rsidP="000609DF">
      <w:pPr>
        <w:rPr>
          <w:rFonts w:cs="Arial"/>
          <w:b/>
          <w:szCs w:val="22"/>
        </w:rPr>
      </w:pPr>
      <w:r w:rsidRPr="007D66C5">
        <w:rPr>
          <w:rFonts w:cs="Arial"/>
          <w:b/>
          <w:szCs w:val="22"/>
        </w:rPr>
        <w:t xml:space="preserve">Date of Administrative Review (Entrance Conference Date): </w:t>
      </w:r>
      <w:r w:rsidR="00B50B4B">
        <w:rPr>
          <w:rFonts w:cs="Arial"/>
          <w:b/>
          <w:szCs w:val="22"/>
        </w:rPr>
        <w:t>March 9, 2026</w:t>
      </w:r>
    </w:p>
    <w:p w14:paraId="27E30C89" w14:textId="77777777" w:rsidR="000609DF" w:rsidRPr="007D66C5" w:rsidRDefault="000609DF" w:rsidP="000609DF">
      <w:pPr>
        <w:rPr>
          <w:rFonts w:cs="Arial"/>
          <w:b/>
          <w:szCs w:val="22"/>
        </w:rPr>
      </w:pPr>
    </w:p>
    <w:p w14:paraId="4C64A3C2" w14:textId="1757AAC8" w:rsidR="000609DF" w:rsidRPr="007D66C5" w:rsidRDefault="000609DF" w:rsidP="000609DF">
      <w:pPr>
        <w:rPr>
          <w:rFonts w:cs="Arial"/>
          <w:b/>
          <w:szCs w:val="22"/>
        </w:rPr>
      </w:pPr>
      <w:r w:rsidRPr="007D66C5">
        <w:rPr>
          <w:rFonts w:cs="Arial"/>
          <w:b/>
          <w:szCs w:val="22"/>
        </w:rPr>
        <w:t xml:space="preserve">Date review results were provided to the SFA: </w:t>
      </w:r>
      <w:r w:rsidR="00B50B4B">
        <w:rPr>
          <w:rFonts w:cs="Arial"/>
          <w:b/>
          <w:szCs w:val="22"/>
        </w:rPr>
        <w:t>May 4,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343BF3F2" w:rsidR="000609DF" w:rsidRPr="007D66C5" w:rsidRDefault="00B50B4B"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end"/>
      </w:r>
      <w:r w:rsidR="000609DF" w:rsidRPr="007D66C5">
        <w:rPr>
          <w:rFonts w:cs="Arial"/>
          <w:szCs w:val="22"/>
        </w:rPr>
        <w:t xml:space="preserve"> School Breakfast Program</w:t>
      </w:r>
    </w:p>
    <w:p w14:paraId="5696D4BB" w14:textId="5C7F75E8" w:rsidR="000609DF" w:rsidRPr="007D66C5" w:rsidRDefault="00B50B4B"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53BC7D89" w:rsidR="000609DF" w:rsidRPr="007D66C5" w:rsidRDefault="00902319"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5BADE18C" w:rsidR="000609DF" w:rsidRPr="007D66C5" w:rsidRDefault="00B50B4B"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end"/>
      </w:r>
      <w:r w:rsidR="000609DF"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043293A2" w:rsidR="000609DF" w:rsidRPr="007D66C5" w:rsidRDefault="00B50B4B"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0605D0F0" w:rsidR="000609DF" w:rsidRPr="007D66C5" w:rsidRDefault="00B50B4B"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66A2E0C2"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B50B4B">
        <w:rPr>
          <w:rFonts w:cs="Arial"/>
          <w:szCs w:val="22"/>
        </w:rPr>
        <w:fldChar w:fldCharType="begin">
          <w:ffData>
            <w:name w:val=""/>
            <w:enabled/>
            <w:calcOnExit w:val="0"/>
            <w:checkBox>
              <w:sizeAuto/>
              <w:default w:val="1"/>
            </w:checkBox>
          </w:ffData>
        </w:fldChar>
      </w:r>
      <w:r w:rsidR="00B50B4B">
        <w:rPr>
          <w:rFonts w:cs="Arial"/>
          <w:szCs w:val="22"/>
        </w:rPr>
        <w:instrText xml:space="preserve"> FORMCHECKBOX </w:instrText>
      </w:r>
      <w:r w:rsidR="00B50B4B">
        <w:rPr>
          <w:rFonts w:cs="Arial"/>
          <w:szCs w:val="22"/>
        </w:rPr>
      </w:r>
      <w:r w:rsidR="00B50B4B">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41E9FF4" w:rsidR="000609DF" w:rsidRPr="00DA4BB2" w:rsidRDefault="00B50B4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630" w:type="dxa"/>
            <w:vAlign w:val="center"/>
          </w:tcPr>
          <w:p w14:paraId="31D63FC7" w14:textId="44768A3F" w:rsidR="000609DF" w:rsidRPr="00DA4BB2" w:rsidRDefault="007D66C5"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5344F0A0" w:rsidR="000609DF" w:rsidRPr="00CF4915" w:rsidRDefault="000609DF" w:rsidP="00B50B4B">
            <w:pPr>
              <w:pStyle w:val="Default"/>
              <w:rPr>
                <w:sz w:val="22"/>
                <w:szCs w:val="22"/>
              </w:rPr>
            </w:pPr>
            <w:r w:rsidRPr="00CF4915">
              <w:rPr>
                <w:sz w:val="22"/>
                <w:szCs w:val="22"/>
              </w:rPr>
              <w:t>Finding Detail</w:t>
            </w:r>
            <w:proofErr w:type="gramStart"/>
            <w:r w:rsidRPr="00CF4915">
              <w:rPr>
                <w:sz w:val="22"/>
                <w:szCs w:val="22"/>
              </w:rPr>
              <w:t>:</w:t>
            </w:r>
            <w:r w:rsidRPr="00CF4915">
              <w:rPr>
                <w:sz w:val="22"/>
                <w:szCs w:val="22"/>
              </w:rPr>
              <w:tab/>
            </w:r>
            <w:r w:rsidRPr="00CF4915">
              <w:rPr>
                <w:b/>
                <w:sz w:val="22"/>
                <w:szCs w:val="22"/>
              </w:rPr>
              <w:t xml:space="preserve"> </w:t>
            </w:r>
            <w:r w:rsidR="00B50B4B" w:rsidRPr="00B50B4B">
              <w:rPr>
                <w:bCs/>
                <w:sz w:val="22"/>
                <w:szCs w:val="22"/>
              </w:rPr>
              <w:t>In</w:t>
            </w:r>
            <w:proofErr w:type="gramEnd"/>
            <w:r w:rsidR="00B50B4B" w:rsidRPr="00B50B4B">
              <w:rPr>
                <w:bCs/>
                <w:sz w:val="22"/>
                <w:szCs w:val="22"/>
              </w:rPr>
              <w:t xml:space="preserve"> accordance with 7 CFR 245.6, School Food Authorities (SFAs) must ensure that household applications are reviewed and approved accurately based on the eligibility criteria established in federal regulations and the current income eligibility guidelines. One household application, which included two (2) students, was incorrectly approved for free meal benefits. Upon review of the eligibility documentation, it was determined that the household’s income information supported eligibility for reduced price benefits, not free benefits. The potential reclaim for the National School Lunch Program is $3.60 and for the School Breakfast Program is $1.20. The $600.00 error thresh hold has not been met; therefore, no reclaim will be assessed. The eligibility status was subsequently corrected to reduced price.</w:t>
            </w:r>
          </w:p>
        </w:tc>
      </w:tr>
      <w:tr w:rsidR="000609DF" w:rsidRPr="00DA4BB2" w14:paraId="31E7FCB5" w14:textId="77777777" w:rsidTr="00494199">
        <w:trPr>
          <w:trHeight w:val="37"/>
        </w:trPr>
        <w:tc>
          <w:tcPr>
            <w:tcW w:w="644" w:type="dxa"/>
            <w:vAlign w:val="center"/>
          </w:tcPr>
          <w:p w14:paraId="7D77F41E" w14:textId="0C14E729" w:rsidR="000609DF" w:rsidRPr="00DA4BB2" w:rsidRDefault="00B50B4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630" w:type="dxa"/>
            <w:vAlign w:val="center"/>
          </w:tcPr>
          <w:p w14:paraId="7DDD123D" w14:textId="750181D3"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3A7503F1" w:rsidR="000609DF" w:rsidRPr="00CF4915" w:rsidRDefault="000609DF" w:rsidP="00B50B4B">
            <w:pPr>
              <w:rPr>
                <w:rFonts w:cs="Arial"/>
                <w:szCs w:val="22"/>
              </w:rPr>
            </w:pPr>
            <w:r w:rsidRPr="00CF4915">
              <w:rPr>
                <w:rFonts w:cs="Arial"/>
                <w:szCs w:val="22"/>
              </w:rPr>
              <w:t xml:space="preserve">Finding Detail: </w:t>
            </w:r>
            <w:r w:rsidR="00B50B4B" w:rsidRPr="00B50B4B">
              <w:rPr>
                <w:rFonts w:cs="Arial"/>
                <w:szCs w:val="22"/>
              </w:rPr>
              <w:t>In accordance with 7 CFR 245.6a(e)(8), when verification results in a reduction or termination of benefits, the School Food Authority (SFA) must provide the household with written notice of adverse action and allow ten (10) calendar days from the date the notice is sent before implementing the change in benefits. During the review of verification documentation, it was determined that one application originally approved for free meal benefits was verified and the student’s eligibility status was changed from Free to Paid. However, the notice of</w:t>
            </w:r>
            <w:r w:rsidR="00B50B4B">
              <w:rPr>
                <w:rFonts w:cs="Arial"/>
                <w:szCs w:val="22"/>
              </w:rPr>
              <w:t xml:space="preserve"> </w:t>
            </w:r>
            <w:r w:rsidR="00B50B4B" w:rsidRPr="00B50B4B">
              <w:rPr>
                <w:rFonts w:cs="Arial"/>
                <w:szCs w:val="22"/>
              </w:rPr>
              <w:t>adverse action provided to the household did not allow the required 10-day advance notification period prior to the decrease in benefits. As a result, the SFA did not fully comply with federal verification requirements related to the timely notification of adverse action before implementing a reduction in meal benefits. The required notification period is intended to allow households adequate time to appeal the determination or provide additional documentation before the change in benefits takes effect.</w:t>
            </w:r>
          </w:p>
        </w:tc>
      </w:tr>
      <w:tr w:rsidR="000609DF" w:rsidRPr="00DA4BB2" w14:paraId="2D53E945" w14:textId="77777777" w:rsidTr="00494199">
        <w:trPr>
          <w:trHeight w:val="37"/>
        </w:trPr>
        <w:tc>
          <w:tcPr>
            <w:tcW w:w="644" w:type="dxa"/>
            <w:vAlign w:val="center"/>
          </w:tcPr>
          <w:p w14:paraId="2D35BD11" w14:textId="231C58D6" w:rsidR="000609DF" w:rsidRPr="00DA4BB2" w:rsidRDefault="00B50B4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630" w:type="dxa"/>
            <w:vAlign w:val="center"/>
          </w:tcPr>
          <w:p w14:paraId="01A31038" w14:textId="2AF0EDA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6E7E08AE" w14:textId="77777777" w:rsidR="000609DF" w:rsidRDefault="000609DF" w:rsidP="00494199">
            <w:pPr>
              <w:pStyle w:val="Default"/>
              <w:rPr>
                <w:sz w:val="22"/>
                <w:szCs w:val="22"/>
              </w:rPr>
            </w:pPr>
            <w:r w:rsidRPr="00CF4915">
              <w:rPr>
                <w:sz w:val="22"/>
                <w:szCs w:val="22"/>
              </w:rPr>
              <w:t>Finding Detail</w:t>
            </w:r>
            <w:r w:rsidR="00B50B4B">
              <w:rPr>
                <w:sz w:val="22"/>
                <w:szCs w:val="22"/>
              </w:rPr>
              <w:t xml:space="preserve"> 1</w:t>
            </w:r>
            <w:r w:rsidRPr="00CF4915">
              <w:rPr>
                <w:sz w:val="22"/>
                <w:szCs w:val="22"/>
              </w:rPr>
              <w:t xml:space="preserve">: </w:t>
            </w:r>
            <w:r w:rsidR="00B50B4B" w:rsidRPr="00B50B4B">
              <w:rPr>
                <w:sz w:val="22"/>
                <w:szCs w:val="22"/>
              </w:rPr>
              <w:t xml:space="preserve">In accordance with 7 CFR 210.7(c), meal counts must be taken at the point of service, where it can be determined that a reimbursable meal has been served to an eligible student. Meal counts for the Exceptional Children and Pre-K students were not consistently taken at the point of service where it could be verified that a reimbursable meal had been served to an eligible student. Recording meals in the POS system before the meals are received by the students does not ensure that the meal was served and therefore does not meet the point-of-service </w:t>
            </w:r>
            <w:proofErr w:type="gramStart"/>
            <w:r w:rsidR="00B50B4B" w:rsidRPr="00B50B4B">
              <w:rPr>
                <w:sz w:val="22"/>
                <w:szCs w:val="22"/>
              </w:rPr>
              <w:t>requirement</w:t>
            </w:r>
            <w:proofErr w:type="gramEnd"/>
            <w:r w:rsidR="00B50B4B" w:rsidRPr="00B50B4B">
              <w:rPr>
                <w:sz w:val="22"/>
                <w:szCs w:val="22"/>
              </w:rPr>
              <w:t>.</w:t>
            </w:r>
          </w:p>
          <w:p w14:paraId="0728B564" w14:textId="5B7297FC" w:rsidR="00B50B4B" w:rsidRPr="00CF4915" w:rsidRDefault="00B50B4B" w:rsidP="00B50B4B">
            <w:pPr>
              <w:pStyle w:val="Default"/>
              <w:rPr>
                <w:sz w:val="22"/>
                <w:szCs w:val="22"/>
              </w:rPr>
            </w:pPr>
            <w:r w:rsidRPr="00B50B4B">
              <w:rPr>
                <w:sz w:val="22"/>
                <w:szCs w:val="22"/>
              </w:rPr>
              <w:t xml:space="preserve">Finding Detail </w:t>
            </w:r>
            <w:r>
              <w:rPr>
                <w:sz w:val="22"/>
                <w:szCs w:val="22"/>
              </w:rPr>
              <w:t>2</w:t>
            </w:r>
            <w:r w:rsidRPr="00B50B4B">
              <w:rPr>
                <w:sz w:val="22"/>
                <w:szCs w:val="22"/>
              </w:rPr>
              <w:t>:</w:t>
            </w:r>
            <w:r>
              <w:rPr>
                <w:sz w:val="22"/>
                <w:szCs w:val="22"/>
              </w:rPr>
              <w:t xml:space="preserve"> </w:t>
            </w:r>
            <w:r w:rsidRPr="00B50B4B">
              <w:rPr>
                <w:sz w:val="22"/>
                <w:szCs w:val="22"/>
              </w:rPr>
              <w:t>During the breakfast observation at North Moore High School, the breakfast server was using an iPad from the back of the serving line to record student meals in the Point of Sale (POS) system. This practice may result in meals being counted and claimed before students reach the point of service where it can be verified that a reimbursable meal has been selected.</w:t>
            </w:r>
            <w:r>
              <w:rPr>
                <w:sz w:val="22"/>
                <w:szCs w:val="22"/>
              </w:rPr>
              <w:t xml:space="preserve"> </w:t>
            </w:r>
            <w:r w:rsidRPr="00B50B4B">
              <w:rPr>
                <w:sz w:val="22"/>
                <w:szCs w:val="22"/>
              </w:rPr>
              <w:t>Recording meals from the back of the serving line does not ensure that the student has received a complete reimbursable meal at the time the meal is counted. Additionally, this practice may indicate the use of a shared drawer or shared POS access during meal service.</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4995DAD0" w:rsidR="000609DF" w:rsidRPr="00DA4BB2" w:rsidRDefault="00A12883"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5BBF79A9" w:rsidR="000609DF" w:rsidRPr="00DA4BB2" w:rsidRDefault="00B50B4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342A5D3" w14:textId="14F84950" w:rsidR="000609DF" w:rsidRPr="00CF4915" w:rsidRDefault="000609DF" w:rsidP="005A136F">
            <w:pPr>
              <w:rPr>
                <w:rFonts w:cs="Arial"/>
                <w:b/>
                <w:szCs w:val="22"/>
              </w:rPr>
            </w:pPr>
            <w:r w:rsidRPr="00CF4915">
              <w:rPr>
                <w:rFonts w:cs="Arial"/>
                <w:szCs w:val="22"/>
              </w:rPr>
              <w:t>Finding Detail:</w:t>
            </w:r>
            <w:bookmarkStart w:id="0" w:name="_Hlk25565556"/>
            <w:r w:rsidRPr="00CF4915">
              <w:rPr>
                <w:rFonts w:eastAsia="Times New Roman" w:cs="Arial"/>
                <w:szCs w:val="22"/>
              </w:rPr>
              <w:t xml:space="preserve"> </w:t>
            </w:r>
            <w:bookmarkEnd w:id="0"/>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lastRenderedPageBreak/>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71544C8D" w:rsidR="000609DF" w:rsidRPr="00DA4BB2" w:rsidRDefault="00B50B4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25B48270" w:rsidR="000609DF" w:rsidRPr="00DA4BB2" w:rsidRDefault="00B50B4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2E23BD1A" w14:textId="3B30B490" w:rsidR="000609DF" w:rsidRPr="00DA4BB2" w:rsidRDefault="00B50B4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B811AC8" w14:textId="44FDA19E" w:rsidR="000609DF" w:rsidRPr="00CF4915" w:rsidRDefault="000609DF" w:rsidP="005A136F">
            <w:pPr>
              <w:rPr>
                <w:rFonts w:cs="Arial"/>
                <w:b/>
                <w:szCs w:val="22"/>
              </w:rPr>
            </w:pPr>
            <w:r w:rsidRPr="00CF4915">
              <w:rPr>
                <w:rFonts w:cs="Arial"/>
                <w:szCs w:val="22"/>
              </w:rPr>
              <w:t xml:space="preserve">Finding Detail:  </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405F2AA8" w:rsidR="000609DF" w:rsidRPr="00DA4BB2" w:rsidRDefault="00B50B4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61AEDA86" w:rsidR="000609DF" w:rsidRPr="00DA4BB2" w:rsidRDefault="00B50B4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7A0EC107" w:rsidR="000609DF" w:rsidRPr="00DA4BB2" w:rsidRDefault="00B50B4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251E53BB" w:rsidR="000609DF" w:rsidRPr="00DA4BB2" w:rsidRDefault="00B50B4B"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084FE419" w:rsidR="00590F37" w:rsidRPr="00DA4BB2" w:rsidRDefault="00B50B4B"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22FFEB9F" w:rsidR="00590F37" w:rsidRPr="00DA4BB2" w:rsidRDefault="00B50B4B"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630" w:type="dxa"/>
            <w:gridSpan w:val="2"/>
            <w:vAlign w:val="center"/>
          </w:tcPr>
          <w:p w14:paraId="153C6339" w14:textId="01170C8F"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540EE991" w:rsidR="00590F37" w:rsidRPr="00590F37" w:rsidRDefault="00590F37" w:rsidP="00C61712">
            <w:pPr>
              <w:rPr>
                <w:rFonts w:cs="Arial"/>
                <w:b/>
                <w:szCs w:val="22"/>
              </w:rPr>
            </w:pPr>
            <w:r w:rsidRPr="00590F37">
              <w:rPr>
                <w:rFonts w:cs="Arial"/>
                <w:b/>
                <w:szCs w:val="22"/>
              </w:rPr>
              <w:t xml:space="preserve">Other – </w:t>
            </w:r>
            <w:r w:rsidR="00B50B4B" w:rsidRPr="00B50B4B">
              <w:rPr>
                <w:rFonts w:cs="Arial"/>
                <w:b/>
                <w:szCs w:val="22"/>
              </w:rPr>
              <w:t>On-Site Monitoring</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42A7E666"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r w:rsidR="00B50B4B" w:rsidRPr="00B50B4B">
              <w:rPr>
                <w:rFonts w:cs="Arial"/>
              </w:rPr>
              <w:t xml:space="preserve">During the Administrative Review, it was observed that the School Food Authority (SFA) conducted both </w:t>
            </w:r>
            <w:proofErr w:type="gramStart"/>
            <w:r w:rsidR="00B50B4B" w:rsidRPr="00B50B4B">
              <w:rPr>
                <w:rFonts w:cs="Arial"/>
              </w:rPr>
              <w:t>the breakfast</w:t>
            </w:r>
            <w:proofErr w:type="gramEnd"/>
            <w:r w:rsidR="00B50B4B" w:rsidRPr="00B50B4B">
              <w:rPr>
                <w:rFonts w:cs="Arial"/>
              </w:rPr>
              <w:t xml:space="preserve"> and lunch on-site reviews for two separate schools on the same day, with a single reviewer performing all observations and documentation. This practice does not allow sufficient time for thorough observation, documentation, and verification at each school, which may impact the accuracy and completeness of the review process.</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02EC7" w14:textId="77777777" w:rsidR="00A839A6" w:rsidRDefault="00A839A6">
      <w:r>
        <w:separator/>
      </w:r>
    </w:p>
  </w:endnote>
  <w:endnote w:type="continuationSeparator" w:id="0">
    <w:p w14:paraId="458563B9" w14:textId="77777777" w:rsidR="00A839A6" w:rsidRDefault="00A8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812B4A49-8D7D-422E-B422-937A9A2E1949}"/>
    <w:embedBold r:id="rId2" w:fontKey="{FA7A99B7-2DC8-419A-ADA5-8FC513143E6D}"/>
    <w:embedItalic r:id="rId3" w:fontKey="{5A30363A-0261-4067-88D9-B2B326EBB6E6}"/>
  </w:font>
  <w:font w:name="Times">
    <w:panose1 w:val="02020603050405020304"/>
    <w:charset w:val="00"/>
    <w:family w:val="roman"/>
    <w:pitch w:val="variable"/>
    <w:sig w:usb0="E0002EFF" w:usb1="C000785B" w:usb2="00000009" w:usb3="00000000" w:csb0="000001FF" w:csb1="00000000"/>
    <w:embedRegular r:id="rId4" w:subsetted="1" w:fontKey="{B88AB7A1-67DB-4FBF-9BAB-05072B382153}"/>
    <w:embedBold r:id="rId5" w:subsetted="1" w:fontKey="{4C2254EF-D172-456F-833A-D33E6C6EB7CB}"/>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F1F51" w14:textId="77777777" w:rsidR="00A839A6" w:rsidRDefault="00A839A6">
      <w:r>
        <w:separator/>
      </w:r>
    </w:p>
  </w:footnote>
  <w:footnote w:type="continuationSeparator" w:id="0">
    <w:p w14:paraId="177836FF" w14:textId="77777777" w:rsidR="00A839A6" w:rsidRDefault="00A83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0B4B"/>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C31C8"/>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Props1.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8151</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2</cp:revision>
  <cp:lastPrinted>2024-11-26T17:07:00Z</cp:lastPrinted>
  <dcterms:created xsi:type="dcterms:W3CDTF">2026-05-04T16:24:00Z</dcterms:created>
  <dcterms:modified xsi:type="dcterms:W3CDTF">2026-05-04T16:24:00Z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