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13107D91" w:rsidR="000609DF" w:rsidRPr="007D66C5" w:rsidRDefault="000609DF" w:rsidP="000609DF">
      <w:pPr>
        <w:rPr>
          <w:rFonts w:cs="Arial"/>
          <w:b/>
          <w:szCs w:val="22"/>
        </w:rPr>
      </w:pPr>
      <w:r w:rsidRPr="007D66C5">
        <w:rPr>
          <w:rFonts w:cs="Arial"/>
          <w:b/>
          <w:szCs w:val="22"/>
        </w:rPr>
        <w:t xml:space="preserve">School Food Authority (SFA) Name: </w:t>
      </w:r>
      <w:r w:rsidR="003519BA">
        <w:rPr>
          <w:rFonts w:cs="Arial"/>
          <w:b/>
          <w:szCs w:val="22"/>
        </w:rPr>
        <w:t>Caldwell County Schools</w:t>
      </w:r>
    </w:p>
    <w:p w14:paraId="5B940296" w14:textId="77777777" w:rsidR="000609DF" w:rsidRPr="007D66C5" w:rsidRDefault="000609DF" w:rsidP="000609DF">
      <w:pPr>
        <w:rPr>
          <w:rFonts w:cs="Arial"/>
          <w:b/>
          <w:szCs w:val="22"/>
        </w:rPr>
      </w:pPr>
    </w:p>
    <w:p w14:paraId="5834208A" w14:textId="63C843A5" w:rsidR="000609DF" w:rsidRPr="007D66C5" w:rsidRDefault="000609DF" w:rsidP="000609DF">
      <w:pPr>
        <w:rPr>
          <w:rFonts w:cs="Arial"/>
          <w:b/>
          <w:szCs w:val="22"/>
        </w:rPr>
      </w:pPr>
      <w:r w:rsidRPr="007D66C5">
        <w:rPr>
          <w:rFonts w:cs="Arial"/>
          <w:b/>
          <w:szCs w:val="22"/>
        </w:rPr>
        <w:t xml:space="preserve">SFA Agreement Number: </w:t>
      </w:r>
      <w:r w:rsidR="003519BA">
        <w:rPr>
          <w:rFonts w:cs="Arial"/>
          <w:b/>
          <w:szCs w:val="22"/>
        </w:rPr>
        <w:t>140</w:t>
      </w:r>
    </w:p>
    <w:p w14:paraId="62D1251F" w14:textId="77777777" w:rsidR="000609DF" w:rsidRPr="007D66C5" w:rsidRDefault="000609DF" w:rsidP="000609DF">
      <w:pPr>
        <w:rPr>
          <w:rFonts w:cs="Arial"/>
          <w:szCs w:val="22"/>
        </w:rPr>
      </w:pPr>
    </w:p>
    <w:p w14:paraId="0C8A120C" w14:textId="65FC37B6" w:rsidR="000609DF" w:rsidRPr="007D66C5" w:rsidRDefault="000609DF" w:rsidP="000609DF">
      <w:pPr>
        <w:rPr>
          <w:rFonts w:cs="Arial"/>
          <w:b/>
          <w:szCs w:val="22"/>
        </w:rPr>
      </w:pPr>
      <w:r w:rsidRPr="007D66C5">
        <w:rPr>
          <w:rFonts w:cs="Arial"/>
          <w:b/>
          <w:szCs w:val="22"/>
        </w:rPr>
        <w:t xml:space="preserve">Date of Administrative Review (Entrance Conference Date): </w:t>
      </w:r>
      <w:r w:rsidR="003519BA">
        <w:rPr>
          <w:rFonts w:cs="Arial"/>
          <w:b/>
          <w:szCs w:val="22"/>
        </w:rPr>
        <w:t>May 11, 2026</w:t>
      </w:r>
    </w:p>
    <w:p w14:paraId="27E30C89" w14:textId="77777777" w:rsidR="000609DF" w:rsidRPr="007D66C5" w:rsidRDefault="000609DF" w:rsidP="000609DF">
      <w:pPr>
        <w:rPr>
          <w:rFonts w:cs="Arial"/>
          <w:b/>
          <w:szCs w:val="22"/>
        </w:rPr>
      </w:pPr>
    </w:p>
    <w:p w14:paraId="4C64A3C2" w14:textId="5A7D7ADE" w:rsidR="000609DF" w:rsidRPr="007D66C5" w:rsidRDefault="000609DF" w:rsidP="000609DF">
      <w:pPr>
        <w:rPr>
          <w:rFonts w:cs="Arial"/>
          <w:b/>
          <w:szCs w:val="22"/>
        </w:rPr>
      </w:pPr>
      <w:r w:rsidRPr="007D66C5">
        <w:rPr>
          <w:rFonts w:cs="Arial"/>
          <w:b/>
          <w:szCs w:val="22"/>
        </w:rPr>
        <w:t xml:space="preserve">Date review results were provided to the SFA: </w:t>
      </w:r>
      <w:r w:rsidR="003519BA">
        <w:rPr>
          <w:rFonts w:cs="Arial"/>
          <w:b/>
          <w:szCs w:val="22"/>
        </w:rPr>
        <w:t xml:space="preserve">July </w:t>
      </w:r>
      <w:r w:rsidR="007F4F72">
        <w:rPr>
          <w:rFonts w:cs="Arial"/>
          <w:b/>
          <w:szCs w:val="22"/>
        </w:rPr>
        <w:t>7</w:t>
      </w:r>
      <w:r w:rsidR="003519BA">
        <w:rPr>
          <w:rFonts w:cs="Arial"/>
          <w:b/>
          <w:szCs w:val="22"/>
        </w:rPr>
        <w:t>,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58AEF7CC" w:rsidR="000609DF" w:rsidRPr="007D66C5" w:rsidRDefault="003519BA"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670E2AC7" w:rsidR="000609DF" w:rsidRPr="007D66C5" w:rsidRDefault="003519BA"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4A9F9399" w:rsidR="000609DF" w:rsidRPr="007D66C5" w:rsidRDefault="003519BA"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Afterschool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420DBB8F" w:rsidR="000609DF" w:rsidRPr="007D66C5" w:rsidRDefault="003519BA"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700BA076" w:rsidR="000609DF" w:rsidRPr="007D66C5" w:rsidRDefault="003519BA"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20429B49"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3519BA">
        <w:rPr>
          <w:rFonts w:cs="Arial"/>
          <w:szCs w:val="22"/>
        </w:rPr>
        <w:fldChar w:fldCharType="begin">
          <w:ffData>
            <w:name w:val=""/>
            <w:enabled/>
            <w:calcOnExit w:val="0"/>
            <w:checkBox>
              <w:sizeAuto/>
              <w:default w:val="1"/>
            </w:checkBox>
          </w:ffData>
        </w:fldChar>
      </w:r>
      <w:r w:rsidR="003519BA">
        <w:rPr>
          <w:rFonts w:cs="Arial"/>
          <w:szCs w:val="22"/>
        </w:rPr>
        <w:instrText xml:space="preserve"> FORMCHECKBOX </w:instrText>
      </w:r>
      <w:r w:rsidR="003519BA">
        <w:rPr>
          <w:rFonts w:cs="Arial"/>
          <w:szCs w:val="22"/>
        </w:rPr>
      </w:r>
      <w:r w:rsidR="003519BA">
        <w:rPr>
          <w:rFonts w:cs="Arial"/>
          <w:szCs w:val="22"/>
        </w:rPr>
        <w:fldChar w:fldCharType="separate"/>
      </w:r>
      <w:r w:rsidR="003519BA">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7F1A5A08" w:rsidR="000609DF" w:rsidRPr="00DA4BB2" w:rsidRDefault="003519BA"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319EBFCD"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026735DB"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393BEA24"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2A0578B3" w14:textId="77777777" w:rsidR="003519BA" w:rsidRPr="003519BA" w:rsidRDefault="000609DF" w:rsidP="003519BA">
            <w:pPr>
              <w:rPr>
                <w:rFonts w:eastAsia="Times New Roman" w:cs="Arial"/>
                <w:szCs w:val="22"/>
              </w:rPr>
            </w:pPr>
            <w:r w:rsidRPr="00CF4915">
              <w:rPr>
                <w:rFonts w:cs="Arial"/>
                <w:szCs w:val="22"/>
              </w:rPr>
              <w:t>Finding Detail:</w:t>
            </w:r>
            <w:bookmarkStart w:id="0" w:name="_Hlk25565556"/>
            <w:r w:rsidRPr="00CF4915">
              <w:rPr>
                <w:rFonts w:eastAsia="Times New Roman" w:cs="Arial"/>
                <w:szCs w:val="22"/>
              </w:rPr>
              <w:t xml:space="preserve"> </w:t>
            </w:r>
            <w:bookmarkEnd w:id="0"/>
            <w:r w:rsidR="003519BA" w:rsidRPr="003519BA">
              <w:rPr>
                <w:rFonts w:eastAsia="Times New Roman" w:cs="Arial"/>
                <w:szCs w:val="22"/>
              </w:rPr>
              <w:t>A review of production records determined that the Caldwell County Career Center field trip menu, as planned and implemented, did not meet the National School Lunch Program (NSLP) meal pattern requirements for the fruit and vegetable components. Students participated in off-site field trips each Friday, and during the review month, the lunches provided did not include the minimum daily quantities of fruits and vegetables required for students in grades 9–12.</w:t>
            </w:r>
          </w:p>
          <w:p w14:paraId="5342A5D3" w14:textId="2EF44551" w:rsidR="000609DF" w:rsidRPr="00CF4915" w:rsidRDefault="003519BA" w:rsidP="003519BA">
            <w:pPr>
              <w:rPr>
                <w:rFonts w:cs="Arial"/>
                <w:b/>
                <w:szCs w:val="22"/>
              </w:rPr>
            </w:pPr>
            <w:r w:rsidRPr="003519BA">
              <w:rPr>
                <w:rFonts w:eastAsia="Times New Roman" w:cs="Arial"/>
                <w:szCs w:val="22"/>
              </w:rPr>
              <w:t>Specifically, the field trip meals offered only ½ cup of fruit and ½ cup of vegetables. Under the NSLP lunch meal pattern requirements, students in grades 9–12 must be offered at least 1 cup of fruit and 1 cup of vegetables as part of a reimbursable lunch. Therefore, the field trip meals served during the review period did not meet federal meal pattern requirements because the minimum required quantities for the fruit and vegetable components were insufficient.</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5C12F77D"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46D350A5"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56E65E25"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69269513"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58A44A19"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2AD293AC"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5C5379E0" w:rsidR="000609DF" w:rsidRPr="00DA4BB2" w:rsidRDefault="003519B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48E5D938" w:rsidR="00590F37" w:rsidRPr="00DA4BB2" w:rsidRDefault="003519BA"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3F8E7430" w:rsidR="00590F37" w:rsidRPr="00DA4BB2" w:rsidRDefault="003519BA"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09013355" w:rsidR="00590F37" w:rsidRPr="00590F37" w:rsidRDefault="00590F37" w:rsidP="00C61712">
            <w:pPr>
              <w:rPr>
                <w:rFonts w:cs="Arial"/>
                <w:b/>
                <w:szCs w:val="22"/>
              </w:rPr>
            </w:pPr>
            <w:r w:rsidRPr="00590F37">
              <w:rPr>
                <w:rFonts w:cs="Arial"/>
                <w:b/>
                <w:szCs w:val="22"/>
              </w:rPr>
              <w:t xml:space="preserve">Other – </w:t>
            </w:r>
            <w:r w:rsidR="003519BA">
              <w:rPr>
                <w:rFonts w:cs="Arial"/>
                <w:b/>
                <w:szCs w:val="22"/>
              </w:rPr>
              <w:t>Procurement</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755218BC" w14:textId="7FE63B93" w:rsidR="00590F37" w:rsidRDefault="00590F37" w:rsidP="003519BA">
            <w:pPr>
              <w:pStyle w:val="ListParagraph"/>
              <w:ind w:left="0"/>
              <w:rPr>
                <w:rFonts w:cs="Arial"/>
              </w:rPr>
            </w:pPr>
            <w:r w:rsidRPr="00590F37">
              <w:rPr>
                <w:rFonts w:cs="Arial"/>
                <w:szCs w:val="22"/>
              </w:rPr>
              <w:t>Finding Detail</w:t>
            </w:r>
            <w:r w:rsidR="003519BA">
              <w:rPr>
                <w:rFonts w:cs="Arial"/>
                <w:szCs w:val="22"/>
              </w:rPr>
              <w:t xml:space="preserve"> 1</w:t>
            </w:r>
            <w:r w:rsidRPr="00590F37">
              <w:rPr>
                <w:rFonts w:cs="Arial"/>
                <w:szCs w:val="22"/>
              </w:rPr>
              <w:t>:</w:t>
            </w:r>
            <w:r w:rsidRPr="00590F37">
              <w:rPr>
                <w:rFonts w:cs="Arial"/>
              </w:rPr>
              <w:t xml:space="preserve"> </w:t>
            </w:r>
            <w:r w:rsidR="003519BA" w:rsidRPr="003519BA">
              <w:rPr>
                <w:rFonts w:cs="Arial"/>
              </w:rPr>
              <w:t>Micro Purchase - During the review of procurement records, it was determined that the School Food Authority (SFA) utilized the micro-purchase procurement method; however, required documentation was incomplete. Procurement records did not include a written rationale explaining why the micro-purchase method was the most appropriate procurement method for the purchases reviewed. In addition, the SFA did not document the method used to determine that the cost of each product or service was reasonable.</w:t>
            </w:r>
            <w:r w:rsidR="003519BA">
              <w:rPr>
                <w:rFonts w:cs="Arial"/>
              </w:rPr>
              <w:t xml:space="preserve"> </w:t>
            </w:r>
            <w:r w:rsidR="003519BA" w:rsidRPr="003519BA">
              <w:rPr>
                <w:rFonts w:cs="Arial"/>
              </w:rPr>
              <w:t>Federal procurement regulations require SFAs using the micro-purchase method to maintain documentation supporting both the appropriateness of the procurement method selected and the reasonableness of prices paid. The absence of this information limits the ability to demonstrate compliance with procurement standards and internal controls.</w:t>
            </w:r>
          </w:p>
          <w:p w14:paraId="4C0358AD" w14:textId="77777777" w:rsidR="003519BA" w:rsidRDefault="003519BA" w:rsidP="003519BA">
            <w:pPr>
              <w:pStyle w:val="ListParagraph"/>
              <w:ind w:left="0"/>
              <w:rPr>
                <w:rFonts w:cs="Arial"/>
              </w:rPr>
            </w:pPr>
          </w:p>
          <w:p w14:paraId="69976131" w14:textId="7DFC4FEC" w:rsidR="003519BA" w:rsidRPr="003519BA" w:rsidRDefault="003519BA" w:rsidP="003519BA">
            <w:pPr>
              <w:pStyle w:val="ListParagraph"/>
              <w:ind w:left="0"/>
              <w:rPr>
                <w:rFonts w:cs="Arial"/>
                <w:szCs w:val="22"/>
              </w:rPr>
            </w:pPr>
            <w:r w:rsidRPr="00590F37">
              <w:rPr>
                <w:rFonts w:cs="Arial"/>
                <w:szCs w:val="22"/>
              </w:rPr>
              <w:t>Finding Detail</w:t>
            </w:r>
            <w:r>
              <w:rPr>
                <w:rFonts w:cs="Arial"/>
                <w:szCs w:val="22"/>
              </w:rPr>
              <w:t xml:space="preserve"> 2</w:t>
            </w:r>
            <w:r w:rsidRPr="00590F37">
              <w:rPr>
                <w:rFonts w:cs="Arial"/>
                <w:szCs w:val="22"/>
              </w:rPr>
              <w:t>:</w:t>
            </w:r>
            <w:r>
              <w:t xml:space="preserve"> </w:t>
            </w:r>
            <w:r w:rsidRPr="003519BA">
              <w:rPr>
                <w:rFonts w:cs="Arial"/>
                <w:szCs w:val="22"/>
              </w:rPr>
              <w:t>Small Purchase – Burgess Fire Protection procurement was initially submitted using the micro-purchase procurement method. Upon review, the transaction was reclassified and processed under the small purchase procurement method. However, the SFA did not obtain or document price or rate quotations from qualified sources as required for small purchases. Additionally, procurement records did not contain supporting documentation demonstrating competition, price comparisons, or the</w:t>
            </w:r>
            <w:r>
              <w:t xml:space="preserve"> </w:t>
            </w:r>
            <w:r w:rsidRPr="003519BA">
              <w:rPr>
                <w:rFonts w:cs="Arial"/>
                <w:szCs w:val="22"/>
              </w:rPr>
              <w:t>evaluation of vendor responses.</w:t>
            </w:r>
          </w:p>
          <w:p w14:paraId="520843FD" w14:textId="6F7887BD" w:rsidR="003519BA" w:rsidRPr="00590F37" w:rsidRDefault="003519BA" w:rsidP="003519BA">
            <w:pPr>
              <w:pStyle w:val="ListParagraph"/>
              <w:ind w:left="0"/>
              <w:rPr>
                <w:rFonts w:cs="Arial"/>
                <w:szCs w:val="22"/>
              </w:rPr>
            </w:pPr>
            <w:r w:rsidRPr="003519BA">
              <w:rPr>
                <w:rFonts w:cs="Arial"/>
                <w:szCs w:val="22"/>
              </w:rPr>
              <w:t>Federal procurement standards require SFAs using the small purchase method to obtain and document price or rate quotations from an adequate number of qualified sources and to maintain records sufficient to support the procurement process. The lack of documented quotations and supporting procurement records demonstrates noncompliance with the requirements applicable to the small purchase procurement method.</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18FAB" w14:textId="77777777" w:rsidR="001B1F30" w:rsidRDefault="001B1F30">
      <w:r>
        <w:separator/>
      </w:r>
    </w:p>
  </w:endnote>
  <w:endnote w:type="continuationSeparator" w:id="0">
    <w:p w14:paraId="1F5E77F9" w14:textId="77777777" w:rsidR="001B1F30" w:rsidRDefault="001B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7068D285-367A-422D-9E2D-C7E285B60303}"/>
    <w:embedBold r:id="rId2" w:fontKey="{126DA763-57C4-4CCF-B4ED-4B898DE96272}"/>
    <w:embedItalic r:id="rId3" w:fontKey="{38E2C6C3-3C23-4C6F-970B-36A6B31972B2}"/>
  </w:font>
  <w:font w:name="Times">
    <w:panose1 w:val="02020603050405020304"/>
    <w:charset w:val="00"/>
    <w:family w:val="roman"/>
    <w:pitch w:val="variable"/>
    <w:sig w:usb0="E0002EFF" w:usb1="C000785B" w:usb2="00000009" w:usb3="00000000" w:csb0="000001FF" w:csb1="00000000"/>
    <w:embedRegular r:id="rId4" w:subsetted="1" w:fontKey="{24C82CB9-136B-46DF-A557-0F1ED554751B}"/>
    <w:embedBold r:id="rId5" w:subsetted="1" w:fontKey="{F03560FA-1F83-41E2-8046-B221FCC5CF52}"/>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MS, RDN, LDN, Senior Director</w:t>
    </w:r>
    <w:r w:rsidR="00133C65" w:rsidRPr="007A01B3">
      <w:rPr>
        <w:rFonts w:cs="Arial"/>
        <w:spacing w:val="4"/>
        <w:kern w:val="18"/>
        <w:sz w:val="18"/>
      </w:rPr>
      <w:t xml:space="preserve">  |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Carolina  27699  |  (984)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AF473" w14:textId="77777777" w:rsidR="001B1F30" w:rsidRDefault="001B1F30">
      <w:r>
        <w:separator/>
      </w:r>
    </w:p>
  </w:footnote>
  <w:footnote w:type="continuationSeparator" w:id="0">
    <w:p w14:paraId="356ADA5A" w14:textId="77777777" w:rsidR="001B1F30" w:rsidRDefault="001B1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B1F30"/>
    <w:rsid w:val="001C2633"/>
    <w:rsid w:val="001C2D8B"/>
    <w:rsid w:val="001C5204"/>
    <w:rsid w:val="00207867"/>
    <w:rsid w:val="0022707C"/>
    <w:rsid w:val="002333B7"/>
    <w:rsid w:val="00246EFD"/>
    <w:rsid w:val="00291932"/>
    <w:rsid w:val="002C3DC6"/>
    <w:rsid w:val="002C5952"/>
    <w:rsid w:val="002E0057"/>
    <w:rsid w:val="00324582"/>
    <w:rsid w:val="00326746"/>
    <w:rsid w:val="003277BE"/>
    <w:rsid w:val="00342C4C"/>
    <w:rsid w:val="003519BA"/>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417B1"/>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4F72"/>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D42B0"/>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4F1839-58AE-40C7-B167-E57B7744C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7355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3</cp:revision>
  <cp:lastPrinted>2024-11-26T17:07:00Z</cp:lastPrinted>
  <dcterms:created xsi:type="dcterms:W3CDTF">2026-07-07T20:28:00Z</dcterms:created>
  <dcterms:modified xsi:type="dcterms:W3CDTF">2026-07-08T00:48:00Z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