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E8C3" w14:textId="01745426" w:rsidR="003F5574" w:rsidRDefault="00000000">
      <w:pPr>
        <w:spacing w:after="48" w:line="265" w:lineRule="auto"/>
        <w:ind w:left="336" w:firstLine="0"/>
        <w:jc w:val="left"/>
      </w:pPr>
      <w:r>
        <w:rPr>
          <w:b/>
          <w:sz w:val="32"/>
        </w:rPr>
        <w:t>Guidance for Completing the Fresh Fruit &amp; Vegetable Program (FFVP) Online Application for North Carolina for the 202</w:t>
      </w:r>
      <w:r w:rsidR="00822670">
        <w:rPr>
          <w:b/>
          <w:sz w:val="32"/>
        </w:rPr>
        <w:t>3</w:t>
      </w:r>
      <w:r>
        <w:rPr>
          <w:b/>
          <w:sz w:val="32"/>
        </w:rPr>
        <w:t>-202</w:t>
      </w:r>
      <w:r w:rsidR="00822670">
        <w:rPr>
          <w:b/>
          <w:sz w:val="32"/>
        </w:rPr>
        <w:t>4</w:t>
      </w:r>
      <w:r>
        <w:rPr>
          <w:b/>
          <w:sz w:val="32"/>
        </w:rPr>
        <w:t xml:space="preserve"> School Year</w:t>
      </w:r>
      <w:r>
        <w:rPr>
          <w:sz w:val="32"/>
        </w:rPr>
        <w:t xml:space="preserve"> </w:t>
      </w:r>
    </w:p>
    <w:p w14:paraId="51494519" w14:textId="471EA86B" w:rsidR="003F5574" w:rsidRDefault="00000000">
      <w:pPr>
        <w:ind w:left="331"/>
      </w:pPr>
      <w:r>
        <w:t xml:space="preserve">The FFVP Application (School Profile/School Proposal) is an </w:t>
      </w:r>
      <w:r w:rsidR="00822670">
        <w:t>electronic</w:t>
      </w:r>
      <w:r>
        <w:t xml:space="preserve"> document housed in the School </w:t>
      </w:r>
    </w:p>
    <w:p w14:paraId="02ECBC22" w14:textId="3DEDA61B" w:rsidR="003F5574" w:rsidRDefault="00000000">
      <w:pPr>
        <w:ind w:left="331"/>
      </w:pPr>
      <w:r>
        <w:t xml:space="preserve">Nutrition Technology System (SNTS). Only School Nutrition </w:t>
      </w:r>
      <w:r w:rsidR="00822670">
        <w:t>a</w:t>
      </w:r>
      <w:r>
        <w:t xml:space="preserve">dministrators approved for "Application </w:t>
      </w:r>
    </w:p>
    <w:p w14:paraId="4EFA14FB" w14:textId="2B00A2DA" w:rsidR="003F5574" w:rsidRDefault="00000000">
      <w:pPr>
        <w:spacing w:after="156"/>
        <w:ind w:left="331" w:right="172"/>
      </w:pPr>
      <w:r>
        <w:t>Entry” have electronic access to the annual FFVP application. For schools that completed a FFVP "Site" Application for the 202</w:t>
      </w:r>
      <w:r w:rsidR="00822670">
        <w:t>2</w:t>
      </w:r>
      <w:r>
        <w:t>‐202</w:t>
      </w:r>
      <w:r w:rsidR="00822670">
        <w:t>3</w:t>
      </w:r>
      <w:r>
        <w:t xml:space="preserve"> school year (SY), the information entered </w:t>
      </w:r>
      <w:r>
        <w:rPr>
          <w:i/>
        </w:rPr>
        <w:t>last year</w:t>
      </w:r>
      <w:r>
        <w:t xml:space="preserve"> rolled over to the respective school's FFVP "Site" Application for the 202</w:t>
      </w:r>
      <w:r w:rsidR="00822670">
        <w:t>3</w:t>
      </w:r>
      <w:r>
        <w:t>‐202</w:t>
      </w:r>
      <w:r w:rsidR="00822670">
        <w:t>4</w:t>
      </w:r>
      <w:r>
        <w:t xml:space="preserve"> SY.  Indeed, what a time saver this will be!!! </w:t>
      </w:r>
      <w:r w:rsidR="00822670">
        <w:rPr>
          <w:b/>
          <w:sz w:val="24"/>
        </w:rPr>
        <w:t>S</w:t>
      </w:r>
      <w:r>
        <w:rPr>
          <w:b/>
          <w:sz w:val="24"/>
        </w:rPr>
        <w:t>elect the appropriate FFVP application process and follow through with instructions</w:t>
      </w:r>
      <w:r w:rsidR="00822670">
        <w:rPr>
          <w:b/>
          <w:sz w:val="24"/>
        </w:rPr>
        <w:t>.</w:t>
      </w:r>
      <w:r>
        <w:rPr>
          <w:sz w:val="24"/>
        </w:rPr>
        <w:t xml:space="preserve"> </w:t>
      </w:r>
    </w:p>
    <w:p w14:paraId="6B03B69A" w14:textId="495E49AA" w:rsidR="003F5574" w:rsidRDefault="00000000">
      <w:pPr>
        <w:spacing w:after="2" w:line="261" w:lineRule="auto"/>
        <w:ind w:left="779"/>
        <w:jc w:val="left"/>
      </w:pPr>
      <w:r>
        <w:rPr>
          <w:b/>
          <w:sz w:val="24"/>
        </w:rPr>
        <w:t>A: For schools applying for the 202</w:t>
      </w:r>
      <w:r w:rsidR="00822670">
        <w:rPr>
          <w:b/>
          <w:sz w:val="24"/>
        </w:rPr>
        <w:t>3</w:t>
      </w:r>
      <w:r>
        <w:rPr>
          <w:b/>
          <w:sz w:val="24"/>
        </w:rPr>
        <w:t>-202</w:t>
      </w:r>
      <w:r w:rsidR="00822670">
        <w:rPr>
          <w:b/>
          <w:sz w:val="24"/>
        </w:rPr>
        <w:t>4</w:t>
      </w:r>
      <w:r>
        <w:rPr>
          <w:b/>
          <w:sz w:val="24"/>
        </w:rPr>
        <w:t xml:space="preserve"> SY that completed an </w:t>
      </w:r>
      <w:r w:rsidR="00822670">
        <w:rPr>
          <w:b/>
          <w:sz w:val="24"/>
        </w:rPr>
        <w:t>electronic</w:t>
      </w:r>
      <w:r>
        <w:rPr>
          <w:b/>
          <w:sz w:val="24"/>
        </w:rPr>
        <w:t xml:space="preserve"> application for the 202</w:t>
      </w:r>
      <w:r w:rsidR="00822670">
        <w:rPr>
          <w:b/>
          <w:sz w:val="24"/>
        </w:rPr>
        <w:t>2</w:t>
      </w:r>
      <w:r>
        <w:rPr>
          <w:b/>
          <w:sz w:val="24"/>
        </w:rPr>
        <w:t>-202</w:t>
      </w:r>
      <w:r w:rsidR="00822670">
        <w:rPr>
          <w:b/>
          <w:sz w:val="24"/>
        </w:rPr>
        <w:t>3</w:t>
      </w:r>
      <w:r>
        <w:rPr>
          <w:b/>
          <w:sz w:val="24"/>
        </w:rPr>
        <w:t xml:space="preserve"> SY (whether selecte</w:t>
      </w:r>
      <w:r w:rsidR="00822670">
        <w:rPr>
          <w:b/>
          <w:sz w:val="24"/>
        </w:rPr>
        <w:t xml:space="preserve">d for </w:t>
      </w:r>
      <w:r>
        <w:rPr>
          <w:b/>
          <w:sz w:val="24"/>
        </w:rPr>
        <w:t>the FFVP for the 202</w:t>
      </w:r>
      <w:r w:rsidR="00822670">
        <w:rPr>
          <w:b/>
          <w:sz w:val="24"/>
        </w:rPr>
        <w:t>2</w:t>
      </w:r>
      <w:r>
        <w:rPr>
          <w:b/>
          <w:sz w:val="24"/>
        </w:rPr>
        <w:t>-202</w:t>
      </w:r>
      <w:r w:rsidR="00822670">
        <w:rPr>
          <w:b/>
          <w:sz w:val="24"/>
        </w:rPr>
        <w:t>3</w:t>
      </w:r>
      <w:r>
        <w:rPr>
          <w:b/>
          <w:sz w:val="24"/>
        </w:rPr>
        <w:t xml:space="preserve"> SY, or not)</w:t>
      </w:r>
      <w:r>
        <w:rPr>
          <w:sz w:val="24"/>
        </w:rPr>
        <w:t xml:space="preserve"> </w:t>
      </w:r>
    </w:p>
    <w:p w14:paraId="0881257D" w14:textId="77777777" w:rsidR="003F5574" w:rsidRDefault="00000000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D87E37B" w14:textId="0180B54B" w:rsidR="003F5574" w:rsidRDefault="00000000">
      <w:pPr>
        <w:spacing w:after="2" w:line="261" w:lineRule="auto"/>
        <w:ind w:left="779"/>
        <w:jc w:val="left"/>
      </w:pPr>
      <w:r>
        <w:rPr>
          <w:b/>
          <w:sz w:val="24"/>
        </w:rPr>
        <w:t xml:space="preserve">B: For schools that </w:t>
      </w:r>
      <w:r>
        <w:rPr>
          <w:b/>
          <w:color w:val="FF0000"/>
          <w:sz w:val="24"/>
          <w:u w:val="single" w:color="FF0000"/>
        </w:rPr>
        <w:t>did not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apply for the FFVP for the 202</w:t>
      </w:r>
      <w:r w:rsidR="00822670">
        <w:rPr>
          <w:b/>
          <w:sz w:val="24"/>
        </w:rPr>
        <w:t>2</w:t>
      </w:r>
      <w:r>
        <w:rPr>
          <w:b/>
          <w:sz w:val="24"/>
        </w:rPr>
        <w:t>-202</w:t>
      </w:r>
      <w:r w:rsidR="00822670">
        <w:rPr>
          <w:b/>
          <w:sz w:val="24"/>
        </w:rPr>
        <w:t>3</w:t>
      </w:r>
      <w:r>
        <w:rPr>
          <w:b/>
          <w:sz w:val="24"/>
        </w:rPr>
        <w:t xml:space="preserve"> SY</w:t>
      </w:r>
      <w:r>
        <w:rPr>
          <w:sz w:val="24"/>
        </w:rPr>
        <w:t xml:space="preserve"> </w:t>
      </w:r>
    </w:p>
    <w:p w14:paraId="412ED2EE" w14:textId="77777777" w:rsidR="003F5574" w:rsidRDefault="00000000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9788" w:type="dxa"/>
        <w:tblInd w:w="118" w:type="dxa"/>
        <w:tblCellMar>
          <w:top w:w="66" w:type="dxa"/>
          <w:right w:w="18" w:type="dxa"/>
        </w:tblCellMar>
        <w:tblLook w:val="04A0" w:firstRow="1" w:lastRow="0" w:firstColumn="1" w:lastColumn="0" w:noHBand="0" w:noVBand="1"/>
      </w:tblPr>
      <w:tblGrid>
        <w:gridCol w:w="2210"/>
        <w:gridCol w:w="110"/>
        <w:gridCol w:w="7374"/>
        <w:gridCol w:w="94"/>
      </w:tblGrid>
      <w:tr w:rsidR="003F5574" w14:paraId="231F1764" w14:textId="77777777">
        <w:trPr>
          <w:trHeight w:val="3553"/>
        </w:trPr>
        <w:tc>
          <w:tcPr>
            <w:tcW w:w="221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6" w:space="0" w:color="000000"/>
            </w:tcBorders>
            <w:shd w:val="clear" w:color="auto" w:fill="CCEADA"/>
          </w:tcPr>
          <w:p w14:paraId="3C5EC7DB" w14:textId="77777777" w:rsidR="003F5574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1B25FCC5" w14:textId="77777777" w:rsidR="003F5574" w:rsidRDefault="00000000">
            <w:pPr>
              <w:spacing w:after="257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1B5ECDBD" w14:textId="77777777" w:rsidR="003F5574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40"/>
              </w:rPr>
              <w:t>Process A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7578" w:type="dxa"/>
            <w:gridSpan w:val="3"/>
            <w:tcBorders>
              <w:top w:val="single" w:sz="19" w:space="0" w:color="000000"/>
              <w:left w:val="single" w:sz="6" w:space="0" w:color="000000"/>
              <w:bottom w:val="single" w:sz="19" w:space="0" w:color="000000"/>
              <w:right w:val="single" w:sz="19" w:space="0" w:color="000000"/>
            </w:tcBorders>
            <w:shd w:val="clear" w:color="auto" w:fill="CCEADA"/>
          </w:tcPr>
          <w:p w14:paraId="1F0779AB" w14:textId="2F0B7408" w:rsidR="003F5574" w:rsidRDefault="00000000">
            <w:pPr>
              <w:spacing w:after="0" w:line="239" w:lineRule="auto"/>
              <w:ind w:left="104" w:right="1083" w:firstLine="0"/>
            </w:pPr>
            <w:r>
              <w:t>For a school applying for the FFVP for the 202</w:t>
            </w:r>
            <w:r w:rsidR="00822670">
              <w:t>3</w:t>
            </w:r>
            <w:r>
              <w:t>‐202</w:t>
            </w:r>
            <w:r w:rsidR="00822670">
              <w:t>4</w:t>
            </w:r>
            <w:r>
              <w:t xml:space="preserve"> SY that applied for the 202</w:t>
            </w:r>
            <w:r w:rsidR="00822670">
              <w:t>2</w:t>
            </w:r>
            <w:r>
              <w:t>‐202</w:t>
            </w:r>
            <w:r w:rsidR="00822670">
              <w:t>3</w:t>
            </w:r>
            <w:r>
              <w:t xml:space="preserve"> SY, the School Nutrition administrator (with “Application Entry” access in the SNTS) must follow these instructions: </w:t>
            </w:r>
          </w:p>
          <w:p w14:paraId="7CD35CD3" w14:textId="77777777" w:rsidR="003F5574" w:rsidRDefault="00000000">
            <w:pPr>
              <w:spacing w:after="29" w:line="259" w:lineRule="auto"/>
              <w:ind w:left="8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14:paraId="539D0456" w14:textId="77777777" w:rsidR="003F5574" w:rsidRDefault="00000000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login to the SNTS: click on </w:t>
            </w:r>
            <w:r>
              <w:rPr>
                <w:b/>
              </w:rPr>
              <w:t>“Applications”</w:t>
            </w:r>
            <w:r>
              <w:t xml:space="preserve"> then </w:t>
            </w:r>
            <w:r>
              <w:rPr>
                <w:b/>
              </w:rPr>
              <w:t>“FFVP Application Packet”</w:t>
            </w:r>
            <w:r>
              <w:t xml:space="preserve"> </w:t>
            </w:r>
          </w:p>
          <w:p w14:paraId="49BC307B" w14:textId="6610F119" w:rsidR="003F5574" w:rsidRDefault="00000000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click on </w:t>
            </w:r>
            <w:r>
              <w:rPr>
                <w:b/>
              </w:rPr>
              <w:t>“Detail”</w:t>
            </w:r>
            <w:r>
              <w:t xml:space="preserve"> for 202</w:t>
            </w:r>
            <w:r w:rsidR="00822670">
              <w:t>3</w:t>
            </w:r>
            <w:r>
              <w:t>‐202</w:t>
            </w:r>
            <w:r w:rsidR="00822670">
              <w:t>4</w:t>
            </w:r>
            <w:r>
              <w:t xml:space="preserve"> (note list of </w:t>
            </w:r>
            <w:r>
              <w:rPr>
                <w:u w:val="single" w:color="000000"/>
              </w:rPr>
              <w:t>eligible</w:t>
            </w:r>
            <w:r>
              <w:t xml:space="preserve"> elementary schools) </w:t>
            </w:r>
          </w:p>
          <w:p w14:paraId="539CC556" w14:textId="77777777" w:rsidR="003F5574" w:rsidRDefault="00000000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complete the simple FFVP </w:t>
            </w:r>
            <w:r>
              <w:rPr>
                <w:b/>
              </w:rPr>
              <w:t xml:space="preserve">"Sponsor Application” </w:t>
            </w:r>
            <w:r>
              <w:t xml:space="preserve">and </w:t>
            </w:r>
            <w:r>
              <w:rPr>
                <w:b/>
              </w:rPr>
              <w:t>"Save"</w:t>
            </w:r>
            <w:r>
              <w:t xml:space="preserve"> </w:t>
            </w:r>
          </w:p>
          <w:p w14:paraId="404B483D" w14:textId="027ED113" w:rsidR="003F5574" w:rsidRDefault="00000000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click on the FFVP </w:t>
            </w:r>
            <w:r>
              <w:rPr>
                <w:b/>
              </w:rPr>
              <w:t>"Site Application(s)”</w:t>
            </w:r>
            <w:r>
              <w:t xml:space="preserve"> </w:t>
            </w:r>
            <w:r>
              <w:rPr>
                <w:b/>
                <w:color w:val="FF0000"/>
              </w:rPr>
              <w:t xml:space="preserve">to </w:t>
            </w:r>
            <w:r>
              <w:rPr>
                <w:b/>
                <w:color w:val="FF0000"/>
                <w:u w:val="single" w:color="FF0000"/>
              </w:rPr>
              <w:t>open</w:t>
            </w:r>
            <w:r>
              <w:rPr>
                <w:b/>
                <w:color w:val="FF0000"/>
              </w:rPr>
              <w:t xml:space="preserve"> the application. Note: this is </w:t>
            </w:r>
            <w:r>
              <w:rPr>
                <w:b/>
                <w:color w:val="FF0000"/>
                <w:u w:val="single" w:color="FF0000"/>
              </w:rPr>
              <w:t>required</w:t>
            </w:r>
            <w:r>
              <w:rPr>
                <w:b/>
                <w:color w:val="FF0000"/>
              </w:rPr>
              <w:t xml:space="preserve"> so the application(s) will be in the 202</w:t>
            </w:r>
            <w:r w:rsidR="00F64058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-202</w:t>
            </w:r>
            <w:r w:rsidR="00822670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 xml:space="preserve"> SY applicant pool.</w:t>
            </w:r>
            <w:r>
              <w:rPr>
                <w:color w:val="FF0000"/>
              </w:rPr>
              <w:t xml:space="preserve"> </w:t>
            </w:r>
            <w:r>
              <w:t>Then</w:t>
            </w:r>
            <w:r>
              <w:rPr>
                <w:color w:val="FF0000"/>
              </w:rPr>
              <w:t xml:space="preserve"> </w:t>
            </w:r>
            <w:r>
              <w:t xml:space="preserve">read, make edits to ensure information (that rolled over from the last SY) is updated and correct, and </w:t>
            </w:r>
            <w:r>
              <w:rPr>
                <w:b/>
              </w:rPr>
              <w:t xml:space="preserve">"Save.” </w:t>
            </w:r>
            <w:r>
              <w:t xml:space="preserve">That’s it! There is no “Submit” tab; the FFVP application is </w:t>
            </w:r>
            <w:r>
              <w:rPr>
                <w:i/>
              </w:rPr>
              <w:t xml:space="preserve">stored </w:t>
            </w:r>
            <w:r>
              <w:t xml:space="preserve">in the SNTS. </w:t>
            </w:r>
          </w:p>
        </w:tc>
      </w:tr>
      <w:tr w:rsidR="003F5574" w14:paraId="1AA38227" w14:textId="77777777">
        <w:trPr>
          <w:trHeight w:val="252"/>
        </w:trPr>
        <w:tc>
          <w:tcPr>
            <w:tcW w:w="2210" w:type="dxa"/>
            <w:vMerge w:val="restart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6" w:space="0" w:color="000000"/>
            </w:tcBorders>
            <w:shd w:val="clear" w:color="auto" w:fill="CCEADA"/>
          </w:tcPr>
          <w:p w14:paraId="7AD118E3" w14:textId="77777777" w:rsidR="003F5574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42B4BA32" w14:textId="77777777" w:rsidR="003F5574" w:rsidRDefault="00000000">
            <w:pPr>
              <w:spacing w:after="113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2A57E236" w14:textId="77777777" w:rsidR="003F5574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54"/>
              </w:rPr>
              <w:t xml:space="preserve"> </w:t>
            </w:r>
          </w:p>
          <w:p w14:paraId="088E077D" w14:textId="77777777" w:rsidR="003F5574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40"/>
              </w:rPr>
              <w:t>Process B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19" w:space="0" w:color="000000"/>
              <w:left w:val="single" w:sz="6" w:space="0" w:color="000000"/>
              <w:bottom w:val="single" w:sz="19" w:space="0" w:color="000000"/>
              <w:right w:val="nil"/>
            </w:tcBorders>
            <w:shd w:val="clear" w:color="auto" w:fill="CCEADA"/>
            <w:vAlign w:val="bottom"/>
          </w:tcPr>
          <w:p w14:paraId="4BC20008" w14:textId="77777777" w:rsidR="003F5574" w:rsidRDefault="00000000">
            <w:pPr>
              <w:spacing w:after="1897" w:line="259" w:lineRule="auto"/>
              <w:ind w:left="8" w:firstLine="0"/>
              <w:jc w:val="left"/>
            </w:pPr>
            <w:r>
              <w:t xml:space="preserve"> </w:t>
            </w:r>
          </w:p>
          <w:p w14:paraId="6C880088" w14:textId="77777777" w:rsidR="003F5574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7374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CCEADA"/>
            <w:vAlign w:val="bottom"/>
          </w:tcPr>
          <w:p w14:paraId="38894224" w14:textId="6FEB047F" w:rsidR="003F5574" w:rsidRDefault="00000000" w:rsidP="006B0AD7">
            <w:pPr>
              <w:spacing w:after="0" w:line="240" w:lineRule="auto"/>
              <w:ind w:left="-6" w:firstLine="0"/>
              <w:jc w:val="left"/>
            </w:pPr>
            <w:r>
              <w:t xml:space="preserve">For a school that </w:t>
            </w:r>
            <w:r>
              <w:rPr>
                <w:b/>
                <w:color w:val="FF0000"/>
                <w:u w:val="single" w:color="FF0000"/>
              </w:rPr>
              <w:t>did not</w:t>
            </w:r>
            <w:r>
              <w:rPr>
                <w:b/>
                <w:color w:val="FF0000"/>
              </w:rPr>
              <w:t xml:space="preserve"> </w:t>
            </w:r>
            <w:r>
              <w:t>apply for the FFVP for the 202</w:t>
            </w:r>
            <w:r w:rsidR="00822670">
              <w:t>2</w:t>
            </w:r>
            <w:r>
              <w:t>‐202</w:t>
            </w:r>
            <w:r w:rsidR="00822670">
              <w:t>3</w:t>
            </w:r>
            <w:r>
              <w:t xml:space="preserve"> SY and plans to </w:t>
            </w:r>
          </w:p>
        </w:tc>
        <w:tc>
          <w:tcPr>
            <w:tcW w:w="94" w:type="dxa"/>
            <w:vMerge w:val="restart"/>
            <w:tcBorders>
              <w:top w:val="single" w:sz="19" w:space="0" w:color="000000"/>
              <w:left w:val="nil"/>
              <w:bottom w:val="single" w:sz="19" w:space="0" w:color="000000"/>
              <w:right w:val="single" w:sz="19" w:space="0" w:color="000000"/>
            </w:tcBorders>
            <w:shd w:val="clear" w:color="auto" w:fill="CCEADA"/>
          </w:tcPr>
          <w:p w14:paraId="04BB25BD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</w:tr>
      <w:tr w:rsidR="003F5574" w14:paraId="4727C9CD" w14:textId="7777777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6" w:space="0" w:color="000000"/>
            </w:tcBorders>
          </w:tcPr>
          <w:p w14:paraId="0DC4D861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9" w:space="0" w:color="000000"/>
              <w:right w:val="nil"/>
            </w:tcBorders>
          </w:tcPr>
          <w:p w14:paraId="53ADBC48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CCEADA"/>
          </w:tcPr>
          <w:p w14:paraId="4B1CF517" w14:textId="37DECBF7" w:rsidR="003F5574" w:rsidRDefault="00000000" w:rsidP="006B0AD7">
            <w:pPr>
              <w:spacing w:after="280" w:line="240" w:lineRule="auto"/>
              <w:ind w:left="-6" w:right="173" w:firstLine="0"/>
            </w:pPr>
            <w:r>
              <w:t>apply for the 202</w:t>
            </w:r>
            <w:r w:rsidR="00822670">
              <w:t>3</w:t>
            </w:r>
            <w:r>
              <w:t>‐202</w:t>
            </w:r>
            <w:r w:rsidR="00822670">
              <w:t>4</w:t>
            </w:r>
            <w:r>
              <w:t xml:space="preserve"> SY, the School Nutrition Administrator (with "Application</w:t>
            </w:r>
            <w:r>
              <w:rPr>
                <w:i/>
              </w:rPr>
              <w:t xml:space="preserve"> </w:t>
            </w:r>
            <w:r>
              <w:t xml:space="preserve">Entry” access in the SNTS) must complete the FFVP </w:t>
            </w:r>
            <w:r>
              <w:rPr>
                <w:b/>
              </w:rPr>
              <w:t xml:space="preserve">“Sponsor Application” </w:t>
            </w:r>
            <w:r>
              <w:t xml:space="preserve">and then a </w:t>
            </w:r>
            <w:r>
              <w:rPr>
                <w:b/>
              </w:rPr>
              <w:t xml:space="preserve">“Site Application” </w:t>
            </w:r>
            <w:r>
              <w:t xml:space="preserve">for </w:t>
            </w:r>
            <w:r>
              <w:rPr>
                <w:u w:val="single" w:color="000000"/>
              </w:rPr>
              <w:t>each</w:t>
            </w:r>
            <w:r>
              <w:t xml:space="preserve"> eligible school in the district that wants to apply.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0F35284" w14:textId="77777777" w:rsidR="003F5574" w:rsidRDefault="00000000" w:rsidP="006B0AD7">
            <w:pPr>
              <w:spacing w:after="8" w:line="240" w:lineRule="auto"/>
              <w:ind w:left="-6" w:firstLine="0"/>
              <w:jc w:val="left"/>
            </w:pPr>
            <w:r>
              <w:t xml:space="preserve">Follow these instructions: </w:t>
            </w:r>
          </w:p>
          <w:p w14:paraId="01B15FA8" w14:textId="77777777" w:rsidR="003F5574" w:rsidRDefault="00000000" w:rsidP="006B0AD7">
            <w:pPr>
              <w:numPr>
                <w:ilvl w:val="0"/>
                <w:numId w:val="2"/>
              </w:numPr>
              <w:spacing w:after="0" w:line="240" w:lineRule="auto"/>
              <w:ind w:right="25" w:hanging="352"/>
              <w:jc w:val="left"/>
            </w:pPr>
            <w:r>
              <w:t xml:space="preserve">login to the SNTS: click on </w:t>
            </w:r>
            <w:r>
              <w:rPr>
                <w:b/>
              </w:rPr>
              <w:t>“Applications”</w:t>
            </w:r>
            <w:r>
              <w:t xml:space="preserve"> then </w:t>
            </w:r>
            <w:r>
              <w:rPr>
                <w:b/>
              </w:rPr>
              <w:t>“FFVP Application Packet”</w:t>
            </w:r>
            <w:r>
              <w:t xml:space="preserve"> </w:t>
            </w:r>
          </w:p>
          <w:p w14:paraId="0CAF715F" w14:textId="79CA037B" w:rsidR="003F5574" w:rsidRDefault="00000000" w:rsidP="006B0AD7">
            <w:pPr>
              <w:numPr>
                <w:ilvl w:val="0"/>
                <w:numId w:val="2"/>
              </w:numPr>
              <w:spacing w:after="0" w:line="240" w:lineRule="auto"/>
              <w:ind w:right="25" w:hanging="352"/>
              <w:jc w:val="left"/>
            </w:pPr>
            <w:r>
              <w:t xml:space="preserve">click on </w:t>
            </w:r>
            <w:r>
              <w:rPr>
                <w:b/>
              </w:rPr>
              <w:t>“Detail”</w:t>
            </w:r>
            <w:r>
              <w:t xml:space="preserve"> for 202</w:t>
            </w:r>
            <w:r w:rsidR="00822670">
              <w:t>3</w:t>
            </w:r>
            <w:r>
              <w:t>‐202</w:t>
            </w:r>
            <w:r w:rsidR="00822670">
              <w:t>4</w:t>
            </w:r>
            <w:r>
              <w:t xml:space="preserve"> (note list of </w:t>
            </w:r>
            <w:r>
              <w:rPr>
                <w:u w:val="single" w:color="000000"/>
              </w:rPr>
              <w:t>eligible</w:t>
            </w:r>
            <w:r>
              <w:t xml:space="preserve"> elementary schools) </w:t>
            </w:r>
          </w:p>
          <w:p w14:paraId="419D0BFA" w14:textId="77777777" w:rsidR="003F5574" w:rsidRDefault="00000000" w:rsidP="006B0AD7">
            <w:pPr>
              <w:numPr>
                <w:ilvl w:val="0"/>
                <w:numId w:val="2"/>
              </w:numPr>
              <w:spacing w:after="0" w:line="240" w:lineRule="auto"/>
              <w:ind w:right="25" w:hanging="352"/>
              <w:jc w:val="left"/>
            </w:pPr>
            <w:r>
              <w:t xml:space="preserve">complete the simple FFVP </w:t>
            </w:r>
            <w:r>
              <w:rPr>
                <w:b/>
              </w:rPr>
              <w:t xml:space="preserve">"Sponsor Application” </w:t>
            </w:r>
            <w:r>
              <w:t xml:space="preserve">and </w:t>
            </w:r>
            <w:r>
              <w:rPr>
                <w:b/>
              </w:rPr>
              <w:t>"Save"</w:t>
            </w:r>
            <w:r>
              <w:t xml:space="preserve"> </w:t>
            </w:r>
          </w:p>
          <w:p w14:paraId="40E144B6" w14:textId="56AE6FD0" w:rsidR="003F5574" w:rsidRDefault="00000000" w:rsidP="006B0AD7">
            <w:pPr>
              <w:numPr>
                <w:ilvl w:val="0"/>
                <w:numId w:val="2"/>
              </w:numPr>
              <w:spacing w:after="240" w:line="240" w:lineRule="auto"/>
              <w:ind w:right="25" w:hanging="352"/>
              <w:jc w:val="left"/>
            </w:pPr>
            <w:r>
              <w:t xml:space="preserve">click on the FFVP </w:t>
            </w:r>
            <w:r>
              <w:rPr>
                <w:b/>
              </w:rPr>
              <w:t xml:space="preserve">"Site Application” </w:t>
            </w:r>
            <w:r>
              <w:t xml:space="preserve">for </w:t>
            </w:r>
            <w:r>
              <w:rPr>
                <w:u w:val="single" w:color="000000"/>
              </w:rPr>
              <w:t>each</w:t>
            </w:r>
            <w:r>
              <w:t xml:space="preserve"> applying school,</w:t>
            </w:r>
            <w:r>
              <w:rPr>
                <w:b/>
              </w:rPr>
              <w:t xml:space="preserve"> </w:t>
            </w:r>
            <w:r>
              <w:t xml:space="preserve">complete and </w:t>
            </w:r>
            <w:r>
              <w:rPr>
                <w:b/>
              </w:rPr>
              <w:t>"Save</w:t>
            </w:r>
            <w:r>
              <w:t xml:space="preserve">" and that’s it! There is no “Submit” tab; the FFVP application </w:t>
            </w:r>
            <w:r w:rsidR="00822670">
              <w:t>is stored</w:t>
            </w:r>
            <w:r>
              <w:rPr>
                <w:i/>
              </w:rPr>
              <w:t xml:space="preserve"> </w:t>
            </w:r>
            <w:r>
              <w:t xml:space="preserve">in the SNTS. </w:t>
            </w:r>
          </w:p>
          <w:p w14:paraId="1D15CEF0" w14:textId="2631E7D2" w:rsidR="003F5574" w:rsidRPr="006B0AD7" w:rsidRDefault="006B0AD7" w:rsidP="006B0AD7">
            <w:pPr>
              <w:spacing w:after="0" w:line="240" w:lineRule="auto"/>
              <w:ind w:left="-102" w:firstLine="0"/>
              <w:jc w:val="left"/>
              <w:rPr>
                <w:b/>
                <w:bCs/>
                <w:i/>
                <w:iCs/>
              </w:rPr>
            </w:pPr>
            <w:r>
              <w:t xml:space="preserve">S      </w:t>
            </w:r>
            <w:r w:rsidRPr="006B0AD7">
              <w:rPr>
                <w:b/>
                <w:bCs/>
                <w:i/>
                <w:iCs/>
              </w:rPr>
              <w:t xml:space="preserve">School Proposal responses for 2023‐2024 SY will roll over to 2024‐2025 SY.  </w:t>
            </w:r>
          </w:p>
          <w:p w14:paraId="68B09857" w14:textId="77777777" w:rsidR="003F5574" w:rsidRDefault="00000000" w:rsidP="006B0AD7">
            <w:pPr>
              <w:spacing w:after="0" w:line="240" w:lineRule="auto"/>
              <w:ind w:left="-6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9" w:space="0" w:color="000000"/>
              <w:right w:val="single" w:sz="19" w:space="0" w:color="000000"/>
            </w:tcBorders>
          </w:tcPr>
          <w:p w14:paraId="59D12290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C758EFE" w14:textId="77777777" w:rsidR="003F5574" w:rsidRDefault="00000000">
      <w:pPr>
        <w:spacing w:after="94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24FB9817" w14:textId="77777777" w:rsidR="003F5574" w:rsidRDefault="00000000">
      <w:pPr>
        <w:spacing w:after="100" w:line="259" w:lineRule="auto"/>
        <w:ind w:left="336" w:firstLine="0"/>
        <w:jc w:val="left"/>
      </w:pPr>
      <w:r>
        <w:rPr>
          <w:b/>
          <w:sz w:val="29"/>
        </w:rPr>
        <w:lastRenderedPageBreak/>
        <w:t>NEED ASSISTANCE?</w:t>
      </w:r>
      <w:r>
        <w:rPr>
          <w:sz w:val="29"/>
        </w:rPr>
        <w:t xml:space="preserve"> </w:t>
      </w:r>
    </w:p>
    <w:p w14:paraId="630680D2" w14:textId="77777777" w:rsidR="003F5574" w:rsidRDefault="00000000">
      <w:pPr>
        <w:ind w:left="331"/>
      </w:pPr>
      <w:r>
        <w:t xml:space="preserve">If you need guidance in accessing the FFVP online application or have FFVP questions or need clarification in answering any of the FFVP application questions, please contact Zoe McKay‐Tucker at: </w:t>
      </w:r>
      <w:r>
        <w:rPr>
          <w:color w:val="0000FF"/>
          <w:u w:val="single" w:color="0000FF"/>
        </w:rPr>
        <w:t>zoe.mckaytucker@dpi.nc.gov</w:t>
      </w:r>
      <w:r>
        <w:t xml:space="preserve"> or 919‐961‐0608 for assistance. </w:t>
      </w:r>
    </w:p>
    <w:sectPr w:rsidR="003F5574">
      <w:pgSz w:w="12240" w:h="15840"/>
      <w:pgMar w:top="1440" w:right="1355" w:bottom="144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6D6D"/>
    <w:multiLevelType w:val="hybridMultilevel"/>
    <w:tmpl w:val="69BE0C92"/>
    <w:lvl w:ilvl="0" w:tplc="BC6AA986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2479E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669DE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A78D0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628A2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07F2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276A2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6BA26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57AE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681AB7"/>
    <w:multiLevelType w:val="hybridMultilevel"/>
    <w:tmpl w:val="3D345A9C"/>
    <w:lvl w:ilvl="0" w:tplc="AE4E9606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88CB8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0C3C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0187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2271A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C2C3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4A25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B996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4466E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0034064">
    <w:abstractNumId w:val="0"/>
  </w:num>
  <w:num w:numId="2" w16cid:durableId="113044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74"/>
    <w:rsid w:val="003F5574"/>
    <w:rsid w:val="004C389B"/>
    <w:rsid w:val="006B0AD7"/>
    <w:rsid w:val="006D023C"/>
    <w:rsid w:val="007E3AC8"/>
    <w:rsid w:val="00822670"/>
    <w:rsid w:val="009361CF"/>
    <w:rsid w:val="00D562D9"/>
    <w:rsid w:val="00E86572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A50E"/>
  <w15:docId w15:val="{C9128494-37C6-4ECD-9047-C3AFD1C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346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Guidance for Completing the North Carolina Fresh Fruit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Guidance for Completing the North Carolina Fresh Fruit</dc:title>
  <dc:subject/>
  <dc:creator>dknight</dc:creator>
  <cp:keywords/>
  <cp:lastModifiedBy>Zoe Mckay Tucker</cp:lastModifiedBy>
  <cp:revision>9</cp:revision>
  <dcterms:created xsi:type="dcterms:W3CDTF">2023-02-23T15:37:00Z</dcterms:created>
  <dcterms:modified xsi:type="dcterms:W3CDTF">2023-02-24T04:40:00Z</dcterms:modified>
</cp:coreProperties>
</file>