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9E98A" w14:textId="77777777" w:rsidR="00095991" w:rsidRPr="009465AA" w:rsidRDefault="00095991" w:rsidP="009465AA">
      <w:pPr>
        <w:spacing w:after="0" w:line="360" w:lineRule="auto"/>
        <w:rPr>
          <w:rFonts w:eastAsiaTheme="minorEastAsia"/>
          <w:sz w:val="24"/>
          <w:szCs w:val="24"/>
        </w:rPr>
      </w:pPr>
      <w:bookmarkStart w:id="0" w:name="_GoBack"/>
      <w:bookmarkEnd w:id="0"/>
    </w:p>
    <w:p w14:paraId="3369E98B" w14:textId="77777777" w:rsidR="00D64D80" w:rsidRPr="009465AA" w:rsidRDefault="00D64D80" w:rsidP="009465AA">
      <w:pPr>
        <w:spacing w:after="0" w:line="360" w:lineRule="auto"/>
        <w:rPr>
          <w:rFonts w:eastAsiaTheme="minorEastAsia"/>
          <w:sz w:val="24"/>
          <w:szCs w:val="24"/>
        </w:rPr>
      </w:pPr>
    </w:p>
    <w:p w14:paraId="3369E98C" w14:textId="7F5A05D2" w:rsidR="00D64D80" w:rsidRPr="009465AA" w:rsidRDefault="00D64D80" w:rsidP="009465AA">
      <w:pPr>
        <w:spacing w:after="0" w:line="360" w:lineRule="auto"/>
        <w:rPr>
          <w:rFonts w:eastAsiaTheme="minorEastAsia"/>
          <w:sz w:val="24"/>
          <w:szCs w:val="24"/>
        </w:rPr>
      </w:pPr>
    </w:p>
    <w:p w14:paraId="3369E98D" w14:textId="3B9E3D21" w:rsidR="00F03DE6" w:rsidRDefault="002C4EBB" w:rsidP="00F03DE6">
      <w:pPr>
        <w:spacing w:after="0" w:line="240" w:lineRule="auto"/>
        <w:ind w:right="-1080"/>
        <w:rPr>
          <w:rFonts w:eastAsiaTheme="minorEastAsia" w:cs="Calibri"/>
          <w:b/>
          <w:sz w:val="56"/>
          <w:szCs w:val="56"/>
        </w:rPr>
      </w:pPr>
      <w:r>
        <w:rPr>
          <w:rFonts w:eastAsiaTheme="minorEastAsia"/>
          <w:noProof/>
          <w:sz w:val="24"/>
          <w:szCs w:val="24"/>
        </w:rPr>
        <mc:AlternateContent>
          <mc:Choice Requires="wps">
            <w:drawing>
              <wp:anchor distT="0" distB="0" distL="114300" distR="114300" simplePos="0" relativeHeight="251713536" behindDoc="1" locked="0" layoutInCell="1" allowOverlap="1" wp14:anchorId="3369FFCA" wp14:editId="77CE2CA0">
                <wp:simplePos x="0" y="0"/>
                <wp:positionH relativeFrom="column">
                  <wp:posOffset>-809625</wp:posOffset>
                </wp:positionH>
                <wp:positionV relativeFrom="paragraph">
                  <wp:posOffset>130158</wp:posOffset>
                </wp:positionV>
                <wp:extent cx="7458075" cy="1581150"/>
                <wp:effectExtent l="0" t="0" r="104775" b="95250"/>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8075" cy="158115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260D0" id="Rectangle 302" o:spid="_x0000_s1026" style="position:absolute;margin-left:-63.75pt;margin-top:10.25pt;width:587.25pt;height:124.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" fillcolor="#f2f2f2 [3052]">
                <v:shadow on="t" opacity=".5" offset="6pt,6pt"/>
              </v:rect>
            </w:pict>
          </mc:Fallback>
        </mc:AlternateContent>
      </w:r>
    </w:p>
    <w:p w14:paraId="3369E98E" w14:textId="77777777" w:rsidR="00D64D80" w:rsidRPr="001E63C4" w:rsidRDefault="002A3928" w:rsidP="00F03DE6">
      <w:pPr>
        <w:spacing w:after="0" w:line="240" w:lineRule="auto"/>
        <w:ind w:right="-1080"/>
        <w:rPr>
          <w:rFonts w:eastAsiaTheme="minorEastAsia" w:cs="Calibri"/>
          <w:b/>
          <w:sz w:val="56"/>
          <w:szCs w:val="56"/>
        </w:rPr>
      </w:pPr>
      <w:r>
        <w:rPr>
          <w:rFonts w:eastAsiaTheme="minorEastAsia" w:cs="Calibri"/>
          <w:b/>
          <w:sz w:val="56"/>
          <w:szCs w:val="56"/>
        </w:rPr>
        <w:t>Administrative Review</w:t>
      </w:r>
      <w:r w:rsidR="00A200B9" w:rsidRPr="00A200B9">
        <w:rPr>
          <w:rFonts w:eastAsiaTheme="minorEastAsia" w:cs="Calibri"/>
          <w:b/>
          <w:sz w:val="56"/>
          <w:szCs w:val="56"/>
        </w:rPr>
        <w:t xml:space="preserve"> Manual</w:t>
      </w:r>
    </w:p>
    <w:p w14:paraId="3369E98F" w14:textId="77777777" w:rsidR="00D64D80" w:rsidRPr="009465AA" w:rsidRDefault="00D64D80" w:rsidP="009465AA">
      <w:pPr>
        <w:spacing w:after="0" w:line="360" w:lineRule="auto"/>
        <w:ind w:left="1440"/>
        <w:rPr>
          <w:rFonts w:eastAsiaTheme="minorEastAsia" w:cs="Calibri"/>
          <w:i/>
          <w:sz w:val="24"/>
          <w:szCs w:val="24"/>
        </w:rPr>
      </w:pPr>
    </w:p>
    <w:p w14:paraId="3369E990" w14:textId="77777777" w:rsidR="00D64D80" w:rsidRPr="009465AA" w:rsidRDefault="00D64D80" w:rsidP="009465AA">
      <w:pPr>
        <w:autoSpaceDE w:val="0"/>
        <w:autoSpaceDN w:val="0"/>
        <w:adjustRightInd w:val="0"/>
        <w:spacing w:after="0" w:line="360" w:lineRule="auto"/>
        <w:ind w:left="1440"/>
        <w:rPr>
          <w:rFonts w:eastAsiaTheme="minorEastAsia" w:cs="Calibri"/>
          <w:color w:val="000000"/>
          <w:sz w:val="24"/>
          <w:szCs w:val="24"/>
        </w:rPr>
      </w:pPr>
    </w:p>
    <w:p w14:paraId="3369E991" w14:textId="77777777" w:rsidR="00F03DE6" w:rsidRDefault="00F03DE6" w:rsidP="00491810">
      <w:pPr>
        <w:spacing w:after="0" w:line="360" w:lineRule="auto"/>
        <w:ind w:left="1440"/>
        <w:rPr>
          <w:rFonts w:eastAsiaTheme="minorEastAsia" w:cs="Calibri"/>
          <w:i/>
          <w:sz w:val="28"/>
          <w:szCs w:val="28"/>
        </w:rPr>
      </w:pPr>
    </w:p>
    <w:p w14:paraId="3369E992" w14:textId="77777777" w:rsidR="00F03DE6" w:rsidRDefault="00F03DE6" w:rsidP="00491810">
      <w:pPr>
        <w:spacing w:after="0" w:line="360" w:lineRule="auto"/>
        <w:ind w:left="1440"/>
        <w:rPr>
          <w:rFonts w:eastAsiaTheme="minorEastAsia" w:cs="Calibri"/>
          <w:i/>
          <w:sz w:val="28"/>
          <w:szCs w:val="28"/>
        </w:rPr>
      </w:pPr>
    </w:p>
    <w:p w14:paraId="3369E993" w14:textId="77777777" w:rsidR="00491810" w:rsidRPr="001E63C4" w:rsidRDefault="00A200B9" w:rsidP="00491810">
      <w:pPr>
        <w:spacing w:after="0" w:line="360" w:lineRule="auto"/>
        <w:ind w:left="1440"/>
        <w:rPr>
          <w:rFonts w:eastAsiaTheme="minorEastAsia" w:cs="Calibri"/>
          <w:i/>
          <w:sz w:val="28"/>
          <w:szCs w:val="28"/>
        </w:rPr>
      </w:pPr>
      <w:r w:rsidRPr="00A200B9">
        <w:rPr>
          <w:rFonts w:eastAsiaTheme="minorEastAsia" w:cs="Calibri"/>
          <w:i/>
          <w:sz w:val="28"/>
          <w:szCs w:val="28"/>
        </w:rPr>
        <w:t xml:space="preserve">For monitoring of program requirements under the </w:t>
      </w:r>
      <w:r w:rsidR="00F16237">
        <w:rPr>
          <w:rFonts w:eastAsiaTheme="minorEastAsia" w:cs="Calibri"/>
          <w:i/>
          <w:sz w:val="28"/>
          <w:szCs w:val="28"/>
        </w:rPr>
        <w:br/>
      </w:r>
      <w:r w:rsidRPr="00A200B9">
        <w:rPr>
          <w:rFonts w:eastAsiaTheme="minorEastAsia" w:cs="Calibri"/>
          <w:i/>
          <w:sz w:val="28"/>
          <w:szCs w:val="28"/>
        </w:rPr>
        <w:t xml:space="preserve">National School Lunch Program, School Breakfast Program, </w:t>
      </w:r>
      <w:r w:rsidR="00F16237">
        <w:rPr>
          <w:rFonts w:eastAsiaTheme="minorEastAsia" w:cs="Calibri"/>
          <w:i/>
          <w:sz w:val="28"/>
          <w:szCs w:val="28"/>
        </w:rPr>
        <w:br/>
      </w:r>
      <w:r w:rsidRPr="00A200B9">
        <w:rPr>
          <w:rFonts w:eastAsiaTheme="minorEastAsia" w:cs="Calibri"/>
          <w:i/>
          <w:sz w:val="28"/>
          <w:szCs w:val="28"/>
        </w:rPr>
        <w:t xml:space="preserve">and other Federal </w:t>
      </w:r>
      <w:r w:rsidR="001E63C4">
        <w:rPr>
          <w:rFonts w:eastAsiaTheme="minorEastAsia" w:cs="Calibri"/>
          <w:i/>
          <w:sz w:val="28"/>
          <w:szCs w:val="28"/>
        </w:rPr>
        <w:t xml:space="preserve">school nutrition </w:t>
      </w:r>
      <w:r w:rsidRPr="00A200B9">
        <w:rPr>
          <w:rFonts w:eastAsiaTheme="minorEastAsia" w:cs="Calibri"/>
          <w:i/>
          <w:sz w:val="28"/>
          <w:szCs w:val="28"/>
        </w:rPr>
        <w:t>programs</w:t>
      </w:r>
    </w:p>
    <w:p w14:paraId="3369E994" w14:textId="77777777" w:rsidR="00D64D80" w:rsidRPr="001E63C4" w:rsidRDefault="00D64D80" w:rsidP="009465AA">
      <w:pPr>
        <w:autoSpaceDE w:val="0"/>
        <w:autoSpaceDN w:val="0"/>
        <w:adjustRightInd w:val="0"/>
        <w:spacing w:after="0" w:line="360" w:lineRule="auto"/>
        <w:ind w:left="1440"/>
        <w:rPr>
          <w:rFonts w:eastAsiaTheme="minorEastAsia" w:cs="Calibri"/>
          <w:color w:val="000000"/>
          <w:sz w:val="28"/>
          <w:szCs w:val="28"/>
        </w:rPr>
      </w:pPr>
    </w:p>
    <w:p w14:paraId="3369E995" w14:textId="77777777" w:rsidR="00D64D80" w:rsidRDefault="00D64D80" w:rsidP="009465AA">
      <w:pPr>
        <w:spacing w:after="0" w:line="360" w:lineRule="auto"/>
        <w:rPr>
          <w:rFonts w:eastAsiaTheme="minorEastAsia" w:cs="Calibri"/>
          <w:sz w:val="24"/>
          <w:szCs w:val="24"/>
        </w:rPr>
      </w:pPr>
    </w:p>
    <w:p w14:paraId="3369E996" w14:textId="77777777" w:rsidR="00491810" w:rsidRDefault="00491810" w:rsidP="00020E59">
      <w:pPr>
        <w:rPr>
          <w:rFonts w:eastAsiaTheme="minorEastAsia"/>
        </w:rPr>
      </w:pPr>
    </w:p>
    <w:p w14:paraId="3369E997" w14:textId="77777777" w:rsidR="00491810" w:rsidRDefault="00491810" w:rsidP="009465AA">
      <w:pPr>
        <w:spacing w:after="0" w:line="360" w:lineRule="auto"/>
        <w:rPr>
          <w:rFonts w:eastAsiaTheme="minorEastAsia" w:cs="Calibri"/>
          <w:sz w:val="24"/>
          <w:szCs w:val="24"/>
        </w:rPr>
      </w:pPr>
    </w:p>
    <w:p w14:paraId="3369E998" w14:textId="77777777" w:rsidR="00491810" w:rsidRDefault="00491810" w:rsidP="009465AA">
      <w:pPr>
        <w:spacing w:after="0" w:line="360" w:lineRule="auto"/>
        <w:rPr>
          <w:rFonts w:eastAsiaTheme="minorEastAsia" w:cs="Calibri"/>
          <w:sz w:val="24"/>
          <w:szCs w:val="24"/>
        </w:rPr>
      </w:pPr>
    </w:p>
    <w:p w14:paraId="3369E999" w14:textId="77777777" w:rsidR="00491810" w:rsidRDefault="00491810" w:rsidP="009465AA">
      <w:pPr>
        <w:spacing w:after="0" w:line="360" w:lineRule="auto"/>
        <w:rPr>
          <w:rFonts w:eastAsiaTheme="minorEastAsia" w:cs="Calibri"/>
          <w:sz w:val="24"/>
          <w:szCs w:val="24"/>
        </w:rPr>
      </w:pPr>
    </w:p>
    <w:p w14:paraId="3369E99A" w14:textId="77777777" w:rsidR="00491810" w:rsidRDefault="00491810" w:rsidP="009465AA">
      <w:pPr>
        <w:spacing w:after="0" w:line="360" w:lineRule="auto"/>
        <w:rPr>
          <w:rFonts w:eastAsiaTheme="minorEastAsia" w:cs="Calibri"/>
          <w:sz w:val="24"/>
          <w:szCs w:val="24"/>
        </w:rPr>
      </w:pPr>
    </w:p>
    <w:p w14:paraId="3369E99C" w14:textId="77777777" w:rsidR="00491810" w:rsidRDefault="00491810" w:rsidP="009465AA">
      <w:pPr>
        <w:spacing w:after="0" w:line="360" w:lineRule="auto"/>
        <w:rPr>
          <w:rFonts w:eastAsiaTheme="minorEastAsia" w:cs="Calibri"/>
          <w:sz w:val="24"/>
          <w:szCs w:val="24"/>
        </w:rPr>
      </w:pPr>
    </w:p>
    <w:p w14:paraId="3369E99D" w14:textId="77777777" w:rsidR="00D64D80" w:rsidRPr="009465AA" w:rsidRDefault="00220E66" w:rsidP="009465AA">
      <w:pPr>
        <w:spacing w:after="0" w:line="360" w:lineRule="auto"/>
        <w:rPr>
          <w:rFonts w:eastAsiaTheme="minorEastAsia" w:cs="Calibri"/>
          <w:sz w:val="24"/>
          <w:szCs w:val="24"/>
        </w:rPr>
      </w:pPr>
      <w:r>
        <w:rPr>
          <w:rFonts w:eastAsiaTheme="minorEastAsia" w:cs="Calibri"/>
          <w:noProof/>
          <w:sz w:val="24"/>
          <w:szCs w:val="24"/>
        </w:rPr>
        <w:drawing>
          <wp:inline distT="0" distB="0" distL="0" distR="0" wp14:anchorId="3369FFCC" wp14:editId="3369FFCD">
            <wp:extent cx="1358488" cy="928559"/>
            <wp:effectExtent l="19050" t="0" r="0" b="0"/>
            <wp:docPr id="1" name="Picture 0" descr="USD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DA logo.jpg"/>
                    <pic:cNvPicPr/>
                  </pic:nvPicPr>
                  <pic:blipFill>
                    <a:blip r:embed="rId12" cstate="print"/>
                    <a:stretch>
                      <a:fillRect/>
                    </a:stretch>
                  </pic:blipFill>
                  <pic:spPr>
                    <a:xfrm>
                      <a:off x="0" y="0"/>
                      <a:ext cx="1357977" cy="928210"/>
                    </a:xfrm>
                    <a:prstGeom prst="rect">
                      <a:avLst/>
                    </a:prstGeom>
                  </pic:spPr>
                </pic:pic>
              </a:graphicData>
            </a:graphic>
          </wp:inline>
        </w:drawing>
      </w:r>
    </w:p>
    <w:p w14:paraId="3369E99E" w14:textId="77777777" w:rsidR="00D64D80" w:rsidRPr="009465AA" w:rsidRDefault="00D64D80" w:rsidP="009B4CFA">
      <w:pPr>
        <w:spacing w:after="0" w:line="240" w:lineRule="auto"/>
        <w:rPr>
          <w:rFonts w:eastAsiaTheme="minorEastAsia" w:cs="Calibri"/>
          <w:sz w:val="24"/>
          <w:szCs w:val="24"/>
        </w:rPr>
      </w:pPr>
      <w:r w:rsidRPr="009465AA">
        <w:rPr>
          <w:rFonts w:eastAsiaTheme="minorEastAsia" w:cs="Calibri"/>
          <w:sz w:val="24"/>
          <w:szCs w:val="24"/>
        </w:rPr>
        <w:t>U.S. Department of Agriculture</w:t>
      </w:r>
    </w:p>
    <w:p w14:paraId="3369E99F" w14:textId="77777777" w:rsidR="00D64D80" w:rsidRPr="009465AA" w:rsidRDefault="00D64D80" w:rsidP="009B4CFA">
      <w:pPr>
        <w:spacing w:after="0" w:line="240" w:lineRule="auto"/>
        <w:rPr>
          <w:rFonts w:eastAsiaTheme="minorEastAsia" w:cs="Calibri"/>
          <w:sz w:val="24"/>
          <w:szCs w:val="24"/>
        </w:rPr>
      </w:pPr>
      <w:r w:rsidRPr="009465AA">
        <w:rPr>
          <w:rFonts w:eastAsiaTheme="minorEastAsia" w:cs="Calibri"/>
          <w:sz w:val="24"/>
          <w:szCs w:val="24"/>
        </w:rPr>
        <w:t>Food and Nutrition Service</w:t>
      </w:r>
    </w:p>
    <w:p w14:paraId="33877427" w14:textId="6655EACE" w:rsidR="00577665" w:rsidRPr="002152E1" w:rsidRDefault="00D64D80" w:rsidP="009B4CFA">
      <w:pPr>
        <w:spacing w:after="0" w:line="240" w:lineRule="auto"/>
        <w:rPr>
          <w:rFonts w:eastAsiaTheme="minorEastAsia" w:cs="Calibri"/>
          <w:sz w:val="24"/>
          <w:szCs w:val="24"/>
        </w:rPr>
      </w:pPr>
      <w:r w:rsidRPr="009465AA">
        <w:rPr>
          <w:rFonts w:eastAsiaTheme="minorEastAsia" w:cs="Calibri"/>
          <w:sz w:val="24"/>
          <w:szCs w:val="24"/>
        </w:rPr>
        <w:t>School Meal Programs</w:t>
      </w:r>
      <w:r w:rsidR="009B4CFA">
        <w:rPr>
          <w:rFonts w:eastAsiaTheme="minorEastAsia" w:cs="Calibri"/>
          <w:sz w:val="24"/>
          <w:szCs w:val="24"/>
        </w:rPr>
        <w:br/>
      </w:r>
      <w:r w:rsidR="00E965C7">
        <w:rPr>
          <w:rFonts w:eastAsiaTheme="minorEastAsia" w:cs="Calibri"/>
          <w:sz w:val="24"/>
          <w:szCs w:val="24"/>
          <w:highlight w:val="yellow"/>
        </w:rPr>
        <w:t>June</w:t>
      </w:r>
      <w:r w:rsidR="001C7104">
        <w:rPr>
          <w:rFonts w:eastAsiaTheme="minorEastAsia" w:cs="Calibri"/>
          <w:sz w:val="24"/>
          <w:szCs w:val="24"/>
          <w:highlight w:val="yellow"/>
        </w:rPr>
        <w:t xml:space="preserve"> </w:t>
      </w:r>
      <w:r w:rsidR="000E1450" w:rsidRPr="002C4EBB">
        <w:rPr>
          <w:rFonts w:eastAsiaTheme="minorEastAsia" w:cs="Calibri"/>
          <w:sz w:val="24"/>
          <w:szCs w:val="24"/>
          <w:highlight w:val="yellow"/>
        </w:rPr>
        <w:t>2016</w:t>
      </w:r>
    </w:p>
    <w:p w14:paraId="3369E9A1" w14:textId="34FC3080" w:rsidR="00D64D80" w:rsidRPr="00617503" w:rsidRDefault="007B3C0C" w:rsidP="009465AA">
      <w:pPr>
        <w:spacing w:after="0" w:line="360" w:lineRule="auto"/>
        <w:rPr>
          <w:rFonts w:eastAsiaTheme="minorEastAsia"/>
          <w:sz w:val="24"/>
          <w:szCs w:val="24"/>
        </w:rPr>
      </w:pPr>
      <w:r w:rsidRPr="002152E1">
        <w:rPr>
          <w:rFonts w:eastAsiaTheme="minorEastAsia" w:cs="Calibri"/>
          <w:sz w:val="24"/>
          <w:szCs w:val="24"/>
        </w:rPr>
        <w:t xml:space="preserve">Effective School Year </w:t>
      </w:r>
      <w:r w:rsidRPr="002C4EBB">
        <w:rPr>
          <w:rFonts w:eastAsiaTheme="minorEastAsia" w:cs="Calibri"/>
          <w:sz w:val="24"/>
          <w:szCs w:val="24"/>
          <w:highlight w:val="yellow"/>
        </w:rPr>
        <w:t>201</w:t>
      </w:r>
      <w:r w:rsidR="000E1450" w:rsidRPr="002C4EBB">
        <w:rPr>
          <w:rFonts w:eastAsiaTheme="minorEastAsia" w:cs="Calibri"/>
          <w:sz w:val="24"/>
          <w:szCs w:val="24"/>
          <w:highlight w:val="yellow"/>
        </w:rPr>
        <w:t>6</w:t>
      </w:r>
      <w:r w:rsidRPr="00BC26AD">
        <w:rPr>
          <w:rFonts w:eastAsiaTheme="minorEastAsia" w:cs="Calibri"/>
          <w:sz w:val="24"/>
          <w:szCs w:val="24"/>
          <w:highlight w:val="yellow"/>
        </w:rPr>
        <w:t>-201</w:t>
      </w:r>
      <w:r w:rsidR="000E1450" w:rsidRPr="006160C6">
        <w:rPr>
          <w:rFonts w:eastAsiaTheme="minorEastAsia" w:cs="Calibri"/>
          <w:sz w:val="24"/>
          <w:szCs w:val="24"/>
          <w:highlight w:val="yellow"/>
        </w:rPr>
        <w:t>7</w:t>
      </w:r>
    </w:p>
    <w:p w14:paraId="3369E9A2" w14:textId="77777777" w:rsidR="00B600F2" w:rsidRPr="00617503" w:rsidRDefault="00B600F2" w:rsidP="009465AA">
      <w:pPr>
        <w:spacing w:after="0" w:line="360" w:lineRule="auto"/>
        <w:rPr>
          <w:rFonts w:eastAsiaTheme="minorEastAsia"/>
          <w:sz w:val="24"/>
          <w:szCs w:val="24"/>
        </w:rPr>
      </w:pPr>
    </w:p>
    <w:p w14:paraId="3369E9A3" w14:textId="77777777" w:rsidR="00B600F2" w:rsidRPr="00617503" w:rsidRDefault="00B600F2" w:rsidP="009465AA">
      <w:pPr>
        <w:spacing w:after="0" w:line="360" w:lineRule="auto"/>
        <w:rPr>
          <w:rFonts w:eastAsiaTheme="minorEastAsia"/>
          <w:sz w:val="24"/>
          <w:szCs w:val="24"/>
        </w:rPr>
      </w:pPr>
    </w:p>
    <w:p w14:paraId="3369E9A4" w14:textId="77777777" w:rsidR="00B600F2" w:rsidRPr="00617503" w:rsidRDefault="00B600F2" w:rsidP="009465AA">
      <w:pPr>
        <w:spacing w:after="0" w:line="360" w:lineRule="auto"/>
        <w:rPr>
          <w:rFonts w:eastAsiaTheme="minorEastAsia"/>
          <w:sz w:val="24"/>
          <w:szCs w:val="24"/>
        </w:rPr>
      </w:pPr>
    </w:p>
    <w:p w14:paraId="3369E9A5" w14:textId="77777777" w:rsidR="00B600F2" w:rsidRPr="00617503" w:rsidRDefault="00B600F2" w:rsidP="009465AA">
      <w:pPr>
        <w:spacing w:after="0" w:line="360" w:lineRule="auto"/>
        <w:rPr>
          <w:rFonts w:eastAsiaTheme="minorEastAsia"/>
          <w:sz w:val="24"/>
          <w:szCs w:val="24"/>
        </w:rPr>
      </w:pPr>
    </w:p>
    <w:p w14:paraId="3369E9A6" w14:textId="77777777" w:rsidR="00B600F2" w:rsidRPr="00617503" w:rsidRDefault="00B600F2" w:rsidP="009465AA">
      <w:pPr>
        <w:spacing w:after="0" w:line="360" w:lineRule="auto"/>
        <w:rPr>
          <w:rFonts w:eastAsiaTheme="minorEastAsia"/>
          <w:sz w:val="24"/>
          <w:szCs w:val="24"/>
        </w:rPr>
      </w:pPr>
    </w:p>
    <w:p w14:paraId="0E26164F" w14:textId="77777777" w:rsidR="005D3D61" w:rsidRPr="00617503" w:rsidRDefault="005D3D61" w:rsidP="009465AA">
      <w:pPr>
        <w:spacing w:after="0" w:line="360" w:lineRule="auto"/>
        <w:rPr>
          <w:rFonts w:ascii="Arial" w:eastAsiaTheme="minorEastAsia" w:hAnsi="Arial" w:cs="Arial"/>
          <w:color w:val="000000"/>
          <w:sz w:val="24"/>
          <w:szCs w:val="24"/>
        </w:rPr>
      </w:pPr>
    </w:p>
    <w:p w14:paraId="66329FA0" w14:textId="77777777" w:rsidR="005D3D61" w:rsidRPr="00617503" w:rsidRDefault="005D3D61" w:rsidP="009465AA">
      <w:pPr>
        <w:spacing w:after="0" w:line="360" w:lineRule="auto"/>
        <w:rPr>
          <w:rFonts w:ascii="Arial" w:eastAsiaTheme="minorEastAsia" w:hAnsi="Arial" w:cs="Arial"/>
          <w:color w:val="000000"/>
          <w:sz w:val="24"/>
          <w:szCs w:val="24"/>
        </w:rPr>
      </w:pPr>
    </w:p>
    <w:p w14:paraId="3F22AF8A" w14:textId="77777777" w:rsidR="005D3D61" w:rsidRPr="00617503" w:rsidRDefault="005D3D61" w:rsidP="009465AA">
      <w:pPr>
        <w:spacing w:after="0" w:line="360" w:lineRule="auto"/>
        <w:rPr>
          <w:rFonts w:ascii="Arial" w:eastAsiaTheme="minorEastAsia" w:hAnsi="Arial" w:cs="Arial"/>
          <w:color w:val="000000"/>
          <w:sz w:val="24"/>
          <w:szCs w:val="24"/>
        </w:rPr>
      </w:pPr>
    </w:p>
    <w:p w14:paraId="226D8A73" w14:textId="77777777" w:rsidR="00EB14A5" w:rsidRDefault="00EB14A5" w:rsidP="00EB14A5">
      <w:pPr>
        <w:pStyle w:val="Default"/>
        <w:rPr>
          <w:rFonts w:asciiTheme="minorHAnsi" w:hAnsiTheme="minorHAnsi"/>
          <w:sz w:val="20"/>
          <w:szCs w:val="20"/>
          <w:highlight w:val="yellow"/>
        </w:rPr>
      </w:pPr>
    </w:p>
    <w:p w14:paraId="5F651466" w14:textId="77777777" w:rsidR="00EB14A5" w:rsidRPr="00783481" w:rsidRDefault="00EB14A5" w:rsidP="00EB14A5">
      <w:pPr>
        <w:pStyle w:val="Default"/>
        <w:rPr>
          <w:rFonts w:asciiTheme="minorHAnsi" w:hAnsiTheme="minorHAnsi"/>
          <w:sz w:val="20"/>
          <w:szCs w:val="20"/>
          <w:highlight w:val="yellow"/>
        </w:rPr>
      </w:pPr>
      <w:r w:rsidRPr="00783481">
        <w:rPr>
          <w:rFonts w:asciiTheme="minorHAnsi" w:hAnsiTheme="minorHAnsi"/>
          <w:sz w:val="20"/>
          <w:szCs w:val="20"/>
          <w:highlight w:val="yellow"/>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religion, sex, gender identity (including gender expression), sexual orientation, disability, age, marital status, family/parental status, income derived from a public assistance program, political beliefs, or reprisal or retaliation for prior civil rights activity, in any program or activity conducted or funded by USDA (not all bases apply to all programs). Remedies and complaint filing deadlines vary by program or incident. Persons with disabilities who require alternative means of communication for program information (e.g., Braille, large print, audiotape, American Sign Language, etc.) should contact the responsible Agency or USDA’s TARGET Center at (202) 720-2600 (voice and TTY) or contact USDA through the Federal Relay Service at (800) 877-8339. Additionally, program information may be made available in languages other than English. </w:t>
      </w:r>
    </w:p>
    <w:p w14:paraId="43CC76DB" w14:textId="77777777" w:rsidR="00EB14A5" w:rsidRPr="00783481" w:rsidRDefault="00EB14A5" w:rsidP="00EB14A5">
      <w:pPr>
        <w:pStyle w:val="Default"/>
        <w:rPr>
          <w:rFonts w:asciiTheme="minorHAnsi" w:hAnsiTheme="minorHAnsi"/>
          <w:sz w:val="20"/>
          <w:szCs w:val="20"/>
          <w:highlight w:val="yellow"/>
        </w:rPr>
      </w:pPr>
    </w:p>
    <w:p w14:paraId="15F87552" w14:textId="77777777" w:rsidR="00EB14A5" w:rsidRPr="00783481" w:rsidRDefault="00EB14A5" w:rsidP="00EB14A5">
      <w:pPr>
        <w:pStyle w:val="Default"/>
        <w:rPr>
          <w:rFonts w:asciiTheme="minorHAnsi" w:hAnsiTheme="minorHAnsi"/>
          <w:sz w:val="20"/>
          <w:szCs w:val="20"/>
          <w:highlight w:val="yellow"/>
        </w:rPr>
      </w:pPr>
      <w:r w:rsidRPr="00783481">
        <w:rPr>
          <w:rFonts w:asciiTheme="minorHAnsi" w:hAnsiTheme="minorHAnsi"/>
          <w:sz w:val="20"/>
          <w:szCs w:val="20"/>
          <w:highlight w:val="yellow"/>
        </w:rPr>
        <w:t xml:space="preserve">To file a program discrimination complaint, complete the USDA Program Discrimination Complaint Form, AD-3027, found online at </w:t>
      </w:r>
      <w:r w:rsidRPr="00783481">
        <w:rPr>
          <w:rFonts w:asciiTheme="minorHAnsi" w:hAnsiTheme="minorHAnsi"/>
          <w:color w:val="0000FF"/>
          <w:sz w:val="20"/>
          <w:szCs w:val="20"/>
          <w:highlight w:val="yellow"/>
        </w:rPr>
        <w:t xml:space="preserve">http://www.ascr.usda.gov/complaint_filing_cust.html </w:t>
      </w:r>
      <w:r w:rsidRPr="00783481">
        <w:rPr>
          <w:rFonts w:asciiTheme="minorHAnsi" w:hAnsiTheme="minorHAnsi"/>
          <w:sz w:val="20"/>
          <w:szCs w:val="20"/>
          <w:highlight w:val="yellow"/>
        </w:rPr>
        <w:t>and at any USDA office or write a letter addressed to USDA and provide in the letter all of the information requested in the form. To request a copy of the complaint form, call (866) 632-9992. Submit your completed form or letter to USDA by</w:t>
      </w:r>
      <w:r>
        <w:rPr>
          <w:rFonts w:asciiTheme="minorHAnsi" w:hAnsiTheme="minorHAnsi"/>
          <w:sz w:val="20"/>
          <w:szCs w:val="20"/>
          <w:highlight w:val="yellow"/>
        </w:rPr>
        <w:t>: (1)</w:t>
      </w:r>
      <w:r w:rsidRPr="00783481">
        <w:rPr>
          <w:rFonts w:asciiTheme="minorHAnsi" w:hAnsiTheme="minorHAnsi"/>
          <w:sz w:val="20"/>
          <w:szCs w:val="20"/>
          <w:highlight w:val="yellow"/>
        </w:rPr>
        <w:t xml:space="preserve"> mail</w:t>
      </w:r>
      <w:r>
        <w:rPr>
          <w:rFonts w:asciiTheme="minorHAnsi" w:hAnsiTheme="minorHAnsi"/>
          <w:sz w:val="20"/>
          <w:szCs w:val="20"/>
          <w:highlight w:val="yellow"/>
        </w:rPr>
        <w:t>:</w:t>
      </w:r>
      <w:r w:rsidRPr="00783481">
        <w:rPr>
          <w:rFonts w:asciiTheme="minorHAnsi" w:hAnsiTheme="minorHAnsi"/>
          <w:sz w:val="20"/>
          <w:szCs w:val="20"/>
          <w:highlight w:val="yellow"/>
        </w:rPr>
        <w:t xml:space="preserve"> U.S. Department of Agriculture, Office of the Assistant Secretary for Civil Rights, 1400 Independence Avenue, SW, Washington, D.C. 20250-9410</w:t>
      </w:r>
      <w:r>
        <w:rPr>
          <w:rFonts w:asciiTheme="minorHAnsi" w:hAnsiTheme="minorHAnsi"/>
          <w:sz w:val="20"/>
          <w:szCs w:val="20"/>
          <w:highlight w:val="yellow"/>
        </w:rPr>
        <w:t>; (2)</w:t>
      </w:r>
      <w:r w:rsidRPr="00783481">
        <w:rPr>
          <w:rFonts w:asciiTheme="minorHAnsi" w:hAnsiTheme="minorHAnsi"/>
          <w:sz w:val="20"/>
          <w:szCs w:val="20"/>
          <w:highlight w:val="yellow"/>
        </w:rPr>
        <w:t xml:space="preserve"> fax: (202) 690-7442; or </w:t>
      </w:r>
      <w:r>
        <w:rPr>
          <w:rFonts w:asciiTheme="minorHAnsi" w:hAnsiTheme="minorHAnsi"/>
          <w:sz w:val="20"/>
          <w:szCs w:val="20"/>
          <w:highlight w:val="yellow"/>
        </w:rPr>
        <w:t xml:space="preserve">(3) </w:t>
      </w:r>
      <w:r w:rsidRPr="00783481">
        <w:rPr>
          <w:rFonts w:asciiTheme="minorHAnsi" w:hAnsiTheme="minorHAnsi"/>
          <w:sz w:val="20"/>
          <w:szCs w:val="20"/>
          <w:highlight w:val="yellow"/>
        </w:rPr>
        <w:t xml:space="preserve">email: </w:t>
      </w:r>
      <w:r w:rsidRPr="00783481">
        <w:rPr>
          <w:rFonts w:asciiTheme="minorHAnsi" w:hAnsiTheme="minorHAnsi"/>
          <w:color w:val="0000FF"/>
          <w:sz w:val="20"/>
          <w:szCs w:val="20"/>
          <w:highlight w:val="yellow"/>
        </w:rPr>
        <w:t xml:space="preserve">program.intake@usda.gov. </w:t>
      </w:r>
    </w:p>
    <w:p w14:paraId="77B98262" w14:textId="77777777" w:rsidR="00EB14A5" w:rsidRDefault="00EB14A5" w:rsidP="00EB14A5">
      <w:pPr>
        <w:rPr>
          <w:rFonts w:asciiTheme="minorHAnsi" w:hAnsiTheme="minorHAnsi"/>
          <w:sz w:val="20"/>
          <w:szCs w:val="20"/>
          <w:highlight w:val="yellow"/>
        </w:rPr>
      </w:pPr>
    </w:p>
    <w:p w14:paraId="22CBE144" w14:textId="77777777" w:rsidR="00EB14A5" w:rsidRDefault="00EB14A5" w:rsidP="00EB14A5">
      <w:pPr>
        <w:rPr>
          <w:rFonts w:asciiTheme="minorHAnsi" w:hAnsiTheme="minorHAnsi"/>
          <w:sz w:val="20"/>
          <w:szCs w:val="20"/>
        </w:rPr>
      </w:pPr>
      <w:r w:rsidRPr="00783481">
        <w:rPr>
          <w:rFonts w:asciiTheme="minorHAnsi" w:hAnsiTheme="minorHAnsi"/>
          <w:sz w:val="20"/>
          <w:szCs w:val="20"/>
          <w:highlight w:val="yellow"/>
        </w:rPr>
        <w:t>USDA is an equal opportunity provider, employer, and lender.</w:t>
      </w:r>
      <w:r w:rsidRPr="00154254">
        <w:rPr>
          <w:rFonts w:asciiTheme="minorHAnsi" w:hAnsiTheme="minorHAnsi"/>
          <w:sz w:val="20"/>
          <w:szCs w:val="20"/>
          <w:highlight w:val="yellow"/>
        </w:rPr>
        <w:t xml:space="preserve"> </w:t>
      </w:r>
    </w:p>
    <w:p w14:paraId="1BC8FCF5" w14:textId="77777777" w:rsidR="009B3BB2" w:rsidRDefault="009B3BB2" w:rsidP="00EB14A5">
      <w:pPr>
        <w:rPr>
          <w:rFonts w:asciiTheme="minorHAnsi" w:hAnsiTheme="minorHAnsi"/>
          <w:sz w:val="20"/>
          <w:szCs w:val="20"/>
        </w:rPr>
      </w:pPr>
    </w:p>
    <w:p w14:paraId="05E4C83A" w14:textId="77777777" w:rsidR="009B3BB2" w:rsidRDefault="009B3BB2" w:rsidP="00EB14A5">
      <w:pPr>
        <w:rPr>
          <w:rFonts w:asciiTheme="minorHAnsi" w:hAnsiTheme="minorHAnsi"/>
          <w:sz w:val="20"/>
          <w:szCs w:val="20"/>
        </w:rPr>
      </w:pPr>
    </w:p>
    <w:p w14:paraId="0BF89835" w14:textId="77777777" w:rsidR="009B3BB2" w:rsidRDefault="009B3BB2" w:rsidP="00EB14A5">
      <w:pPr>
        <w:rPr>
          <w:rFonts w:asciiTheme="minorHAnsi" w:hAnsiTheme="minorHAnsi"/>
          <w:sz w:val="20"/>
          <w:szCs w:val="20"/>
        </w:rPr>
      </w:pPr>
    </w:p>
    <w:p w14:paraId="34E2134A" w14:textId="77777777" w:rsidR="009B3BB2" w:rsidRDefault="009B3BB2" w:rsidP="00EB14A5">
      <w:pPr>
        <w:rPr>
          <w:rFonts w:asciiTheme="minorHAnsi" w:hAnsiTheme="minorHAnsi"/>
          <w:sz w:val="20"/>
          <w:szCs w:val="20"/>
        </w:rPr>
      </w:pPr>
    </w:p>
    <w:p w14:paraId="600ADCE4" w14:textId="77777777" w:rsidR="009B3BB2" w:rsidRDefault="009B3BB2" w:rsidP="00EB14A5">
      <w:pPr>
        <w:rPr>
          <w:rFonts w:asciiTheme="minorHAnsi" w:hAnsiTheme="minorHAnsi"/>
          <w:sz w:val="20"/>
          <w:szCs w:val="20"/>
        </w:rPr>
      </w:pPr>
    </w:p>
    <w:p w14:paraId="691C79A3" w14:textId="77777777" w:rsidR="005D3D61" w:rsidRPr="00617503" w:rsidRDefault="005D3D61" w:rsidP="00346F54">
      <w:pPr>
        <w:keepNext/>
        <w:keepLines/>
        <w:spacing w:after="0" w:line="360" w:lineRule="auto"/>
        <w:jc w:val="center"/>
        <w:rPr>
          <w:rFonts w:asciiTheme="minorHAnsi" w:hAnsiTheme="minorHAnsi"/>
          <w:sz w:val="20"/>
          <w:szCs w:val="20"/>
        </w:rPr>
      </w:pPr>
    </w:p>
    <w:p w14:paraId="04734D37" w14:textId="77777777" w:rsidR="005D3D61" w:rsidRPr="00617503" w:rsidRDefault="005D3D61" w:rsidP="00346F54">
      <w:pPr>
        <w:keepNext/>
        <w:keepLines/>
        <w:spacing w:after="0" w:line="360" w:lineRule="auto"/>
        <w:jc w:val="center"/>
        <w:rPr>
          <w:rFonts w:asciiTheme="minorHAnsi" w:hAnsiTheme="minorHAnsi"/>
          <w:sz w:val="20"/>
          <w:szCs w:val="20"/>
        </w:rPr>
      </w:pPr>
    </w:p>
    <w:p w14:paraId="3369E9B9" w14:textId="77777777" w:rsidR="00F03DE6" w:rsidRPr="00617503" w:rsidRDefault="00D64D80" w:rsidP="00346F54">
      <w:pPr>
        <w:keepNext/>
        <w:keepLines/>
        <w:spacing w:after="0" w:line="360" w:lineRule="auto"/>
        <w:jc w:val="center"/>
        <w:rPr>
          <w:rFonts w:asciiTheme="minorHAnsi" w:eastAsiaTheme="majorEastAsia" w:hAnsiTheme="minorHAnsi"/>
          <w:b/>
          <w:bCs/>
          <w:sz w:val="24"/>
          <w:szCs w:val="24"/>
        </w:rPr>
      </w:pPr>
      <w:r w:rsidRPr="00617503">
        <w:rPr>
          <w:rFonts w:asciiTheme="minorHAnsi" w:eastAsiaTheme="majorEastAsia" w:hAnsiTheme="minorHAnsi"/>
          <w:b/>
          <w:bCs/>
          <w:sz w:val="24"/>
          <w:szCs w:val="24"/>
        </w:rPr>
        <w:t>Table of Contents</w:t>
      </w:r>
    </w:p>
    <w:p w14:paraId="6FD36D20" w14:textId="77777777" w:rsidR="00F463E2" w:rsidRPr="00617503" w:rsidRDefault="00F463E2">
      <w:pPr>
        <w:pStyle w:val="TOC1"/>
        <w:rPr>
          <w:rFonts w:cstheme="minorBidi"/>
          <w:noProof/>
          <w:sz w:val="22"/>
          <w:szCs w:val="22"/>
        </w:rPr>
      </w:pPr>
      <w:r w:rsidRPr="00B969F1">
        <w:rPr>
          <w:rFonts w:eastAsiaTheme="majorEastAsia" w:cstheme="minorHAnsi"/>
          <w:b/>
          <w:bCs/>
          <w:szCs w:val="24"/>
        </w:rPr>
        <w:fldChar w:fldCharType="begin"/>
      </w:r>
      <w:r w:rsidRPr="00617503">
        <w:rPr>
          <w:rFonts w:eastAsiaTheme="majorEastAsia" w:cstheme="minorHAnsi"/>
          <w:b/>
          <w:bCs/>
          <w:szCs w:val="24"/>
        </w:rPr>
        <w:instrText xml:space="preserve"> TOC \o "1-2" \h \z \u </w:instrText>
      </w:r>
      <w:r w:rsidRPr="00B969F1">
        <w:rPr>
          <w:rFonts w:eastAsiaTheme="majorEastAsia" w:cstheme="minorHAnsi"/>
          <w:b/>
          <w:bCs/>
          <w:szCs w:val="24"/>
        </w:rPr>
        <w:fldChar w:fldCharType="separate"/>
      </w:r>
      <w:hyperlink w:anchor="_Toc428800754" w:history="1">
        <w:r w:rsidRPr="00617503">
          <w:rPr>
            <w:rStyle w:val="Hyperlink"/>
            <w:rFonts w:eastAsiaTheme="majorEastAsia"/>
            <w:b/>
            <w:bCs/>
            <w:noProof/>
          </w:rPr>
          <w:t>Introduction to the Administrative Review</w:t>
        </w:r>
        <w:r w:rsidRPr="00617503">
          <w:rPr>
            <w:noProof/>
            <w:webHidden/>
          </w:rPr>
          <w:tab/>
        </w:r>
        <w:r w:rsidRPr="002152E1">
          <w:rPr>
            <w:noProof/>
            <w:webHidden/>
          </w:rPr>
          <w:fldChar w:fldCharType="begin"/>
        </w:r>
        <w:r w:rsidRPr="00617503">
          <w:rPr>
            <w:noProof/>
            <w:webHidden/>
          </w:rPr>
          <w:instrText xml:space="preserve"> PAGEREF _Toc428800754 \h </w:instrText>
        </w:r>
        <w:r w:rsidRPr="002152E1">
          <w:rPr>
            <w:noProof/>
            <w:webHidden/>
          </w:rPr>
        </w:r>
        <w:r w:rsidRPr="002152E1">
          <w:rPr>
            <w:noProof/>
            <w:webHidden/>
          </w:rPr>
          <w:fldChar w:fldCharType="separate"/>
        </w:r>
        <w:r w:rsidR="001E32C4" w:rsidRPr="00617503">
          <w:rPr>
            <w:noProof/>
            <w:webHidden/>
          </w:rPr>
          <w:t>7</w:t>
        </w:r>
        <w:r w:rsidRPr="002152E1">
          <w:rPr>
            <w:noProof/>
            <w:webHidden/>
          </w:rPr>
          <w:fldChar w:fldCharType="end"/>
        </w:r>
      </w:hyperlink>
    </w:p>
    <w:p w14:paraId="1D0E5E29" w14:textId="77777777" w:rsidR="00F463E2" w:rsidRPr="00617503" w:rsidRDefault="00A41319">
      <w:pPr>
        <w:pStyle w:val="TOC2"/>
        <w:rPr>
          <w:rFonts w:cstheme="minorBidi"/>
          <w:noProof/>
          <w:sz w:val="22"/>
          <w:szCs w:val="22"/>
        </w:rPr>
      </w:pPr>
      <w:hyperlink w:anchor="_Toc428800755" w:history="1">
        <w:r w:rsidR="00F463E2" w:rsidRPr="00617503">
          <w:rPr>
            <w:rStyle w:val="Hyperlink"/>
            <w:b/>
            <w:noProof/>
          </w:rPr>
          <w:t xml:space="preserve">Overview of the </w:t>
        </w:r>
        <w:r w:rsidR="00F463E2" w:rsidRPr="00617503">
          <w:rPr>
            <w:rStyle w:val="Hyperlink"/>
            <w:b/>
            <w:bCs/>
            <w:noProof/>
          </w:rPr>
          <w:t>Administrative Review Manual</w:t>
        </w:r>
        <w:r w:rsidR="00F463E2" w:rsidRPr="00617503">
          <w:rPr>
            <w:noProof/>
            <w:webHidden/>
          </w:rPr>
          <w:tab/>
        </w:r>
        <w:r w:rsidR="00F463E2" w:rsidRPr="00367FEC">
          <w:rPr>
            <w:noProof/>
            <w:webHidden/>
          </w:rPr>
          <w:fldChar w:fldCharType="begin"/>
        </w:r>
        <w:r w:rsidR="00F463E2" w:rsidRPr="00617503">
          <w:rPr>
            <w:noProof/>
            <w:webHidden/>
          </w:rPr>
          <w:instrText xml:space="preserve"> PAGEREF _Toc428800755 \h </w:instrText>
        </w:r>
        <w:r w:rsidR="00F463E2" w:rsidRPr="00367FEC">
          <w:rPr>
            <w:noProof/>
            <w:webHidden/>
          </w:rPr>
        </w:r>
        <w:r w:rsidR="00F463E2" w:rsidRPr="00367FEC">
          <w:rPr>
            <w:noProof/>
            <w:webHidden/>
          </w:rPr>
          <w:fldChar w:fldCharType="separate"/>
        </w:r>
        <w:r w:rsidR="001E32C4" w:rsidRPr="00617503">
          <w:rPr>
            <w:noProof/>
            <w:webHidden/>
          </w:rPr>
          <w:t>8</w:t>
        </w:r>
        <w:r w:rsidR="00F463E2" w:rsidRPr="00367FEC">
          <w:rPr>
            <w:noProof/>
            <w:webHidden/>
          </w:rPr>
          <w:fldChar w:fldCharType="end"/>
        </w:r>
      </w:hyperlink>
    </w:p>
    <w:p w14:paraId="4B3F1632" w14:textId="77777777" w:rsidR="00F463E2" w:rsidRPr="00617503" w:rsidRDefault="00A41319">
      <w:pPr>
        <w:pStyle w:val="TOC2"/>
        <w:rPr>
          <w:rFonts w:cstheme="minorBidi"/>
          <w:noProof/>
          <w:sz w:val="22"/>
          <w:szCs w:val="22"/>
        </w:rPr>
      </w:pPr>
      <w:hyperlink w:anchor="_Toc428800756" w:history="1">
        <w:r w:rsidR="00F463E2" w:rsidRPr="00617503">
          <w:rPr>
            <w:rStyle w:val="Hyperlink"/>
            <w:b/>
            <w:noProof/>
          </w:rPr>
          <w:t>Overview of the Administrative Review Process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_Toc428800756 \h </w:instrText>
        </w:r>
        <w:r w:rsidR="00F463E2" w:rsidRPr="00B969F1">
          <w:rPr>
            <w:noProof/>
            <w:webHidden/>
          </w:rPr>
        </w:r>
        <w:r w:rsidR="00F463E2" w:rsidRPr="00B969F1">
          <w:rPr>
            <w:noProof/>
            <w:webHidden/>
          </w:rPr>
          <w:fldChar w:fldCharType="separate"/>
        </w:r>
        <w:r w:rsidR="001E32C4" w:rsidRPr="00617503">
          <w:rPr>
            <w:noProof/>
            <w:webHidden/>
          </w:rPr>
          <w:t>11</w:t>
        </w:r>
        <w:r w:rsidR="00F463E2" w:rsidRPr="00B969F1">
          <w:rPr>
            <w:noProof/>
            <w:webHidden/>
          </w:rPr>
          <w:fldChar w:fldCharType="end"/>
        </w:r>
      </w:hyperlink>
    </w:p>
    <w:p w14:paraId="4E436B0F" w14:textId="77777777" w:rsidR="00F463E2" w:rsidRPr="00617503" w:rsidRDefault="00A41319">
      <w:pPr>
        <w:pStyle w:val="TOC1"/>
        <w:rPr>
          <w:rFonts w:cstheme="minorBidi"/>
          <w:noProof/>
          <w:sz w:val="22"/>
          <w:szCs w:val="22"/>
        </w:rPr>
      </w:pPr>
      <w:hyperlink w:anchor="_Toc428800757" w:history="1">
        <w:r w:rsidR="00F463E2" w:rsidRPr="00617503">
          <w:rPr>
            <w:rStyle w:val="Hyperlink"/>
            <w:rFonts w:eastAsiaTheme="majorEastAsia"/>
            <w:b/>
            <w:bCs/>
            <w:noProof/>
          </w:rPr>
          <w:t>Section I:    Pre-visit Procedures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_Toc428800757 \h </w:instrText>
        </w:r>
        <w:r w:rsidR="00F463E2" w:rsidRPr="00B969F1">
          <w:rPr>
            <w:noProof/>
            <w:webHidden/>
          </w:rPr>
        </w:r>
        <w:r w:rsidR="00F463E2" w:rsidRPr="00B969F1">
          <w:rPr>
            <w:noProof/>
            <w:webHidden/>
          </w:rPr>
          <w:fldChar w:fldCharType="separate"/>
        </w:r>
        <w:r w:rsidR="001E32C4" w:rsidRPr="00617503">
          <w:rPr>
            <w:noProof/>
            <w:webHidden/>
          </w:rPr>
          <w:t>20</w:t>
        </w:r>
        <w:r w:rsidR="00F463E2" w:rsidRPr="00B969F1">
          <w:rPr>
            <w:noProof/>
            <w:webHidden/>
          </w:rPr>
          <w:fldChar w:fldCharType="end"/>
        </w:r>
      </w:hyperlink>
    </w:p>
    <w:p w14:paraId="0B6EF1B3" w14:textId="0F42CF8A" w:rsidR="00F463E2" w:rsidRPr="00617503" w:rsidRDefault="00A41319">
      <w:pPr>
        <w:pStyle w:val="TOC1"/>
        <w:rPr>
          <w:rFonts w:cstheme="minorBidi"/>
          <w:noProof/>
          <w:sz w:val="22"/>
          <w:szCs w:val="22"/>
        </w:rPr>
      </w:pPr>
      <w:hyperlink w:anchor="_Toc428800758" w:history="1">
        <w:r w:rsidR="00F463E2" w:rsidRPr="00617503">
          <w:rPr>
            <w:rStyle w:val="Hyperlink"/>
            <w:rFonts w:eastAsiaTheme="majorEastAsia" w:cs="Calibri"/>
            <w:b/>
            <w:bCs/>
            <w:noProof/>
          </w:rPr>
          <w:t>Section II:   Meal Access and Reimbursement</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_Toc428800758 \h </w:instrText>
        </w:r>
        <w:r w:rsidR="00F463E2" w:rsidRPr="00B969F1">
          <w:rPr>
            <w:noProof/>
            <w:webHidden/>
          </w:rPr>
        </w:r>
        <w:r w:rsidR="00F463E2" w:rsidRPr="00B969F1">
          <w:rPr>
            <w:noProof/>
            <w:webHidden/>
          </w:rPr>
          <w:fldChar w:fldCharType="separate"/>
        </w:r>
        <w:r w:rsidR="001E32C4" w:rsidRPr="00617503">
          <w:rPr>
            <w:noProof/>
            <w:webHidden/>
          </w:rPr>
          <w:t>27</w:t>
        </w:r>
        <w:r w:rsidR="00F463E2" w:rsidRPr="00B969F1">
          <w:rPr>
            <w:noProof/>
            <w:webHidden/>
          </w:rPr>
          <w:fldChar w:fldCharType="end"/>
        </w:r>
      </w:hyperlink>
    </w:p>
    <w:p w14:paraId="3A3B0BF0" w14:textId="1120AA6A" w:rsidR="00F463E2" w:rsidRPr="00617503" w:rsidRDefault="00A41319">
      <w:pPr>
        <w:pStyle w:val="TOC2"/>
        <w:rPr>
          <w:rFonts w:cstheme="minorBidi"/>
          <w:noProof/>
          <w:sz w:val="22"/>
          <w:szCs w:val="22"/>
        </w:rPr>
      </w:pPr>
      <w:hyperlink w:anchor="_Toc428800759" w:history="1">
        <w:r w:rsidR="00F463E2" w:rsidRPr="00617503">
          <w:rPr>
            <w:rStyle w:val="Hyperlink"/>
            <w:rFonts w:cs="Calibri"/>
            <w:b/>
            <w:bCs/>
            <w:noProof/>
          </w:rPr>
          <w:t>Module:  Certification and Benefit Issuance</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_Toc428800759 \h </w:instrText>
        </w:r>
        <w:r w:rsidR="00F463E2" w:rsidRPr="00B969F1">
          <w:rPr>
            <w:noProof/>
            <w:webHidden/>
          </w:rPr>
        </w:r>
        <w:r w:rsidR="00F463E2" w:rsidRPr="00B969F1">
          <w:rPr>
            <w:noProof/>
            <w:webHidden/>
          </w:rPr>
          <w:fldChar w:fldCharType="separate"/>
        </w:r>
        <w:r w:rsidR="001E32C4" w:rsidRPr="00617503">
          <w:rPr>
            <w:noProof/>
            <w:webHidden/>
          </w:rPr>
          <w:t>28</w:t>
        </w:r>
        <w:r w:rsidR="00F463E2" w:rsidRPr="00B969F1">
          <w:rPr>
            <w:noProof/>
            <w:webHidden/>
          </w:rPr>
          <w:fldChar w:fldCharType="end"/>
        </w:r>
      </w:hyperlink>
    </w:p>
    <w:p w14:paraId="0645BA9A" w14:textId="2D3670B6" w:rsidR="00F463E2" w:rsidRPr="00617503" w:rsidRDefault="00A41319">
      <w:pPr>
        <w:pStyle w:val="TOC2"/>
        <w:rPr>
          <w:rFonts w:cstheme="minorBidi"/>
          <w:noProof/>
          <w:sz w:val="22"/>
          <w:szCs w:val="22"/>
        </w:rPr>
      </w:pPr>
      <w:hyperlink w:anchor="_Toc428800760" w:history="1">
        <w:r w:rsidR="00F463E2" w:rsidRPr="00617503">
          <w:rPr>
            <w:rStyle w:val="Hyperlink"/>
            <w:rFonts w:cs="Calibri"/>
            <w:b/>
            <w:bCs/>
            <w:noProof/>
          </w:rPr>
          <w:t>Module:  Verification</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_Toc428800760 \h </w:instrText>
        </w:r>
        <w:r w:rsidR="00F463E2" w:rsidRPr="00B969F1">
          <w:rPr>
            <w:noProof/>
            <w:webHidden/>
          </w:rPr>
        </w:r>
        <w:r w:rsidR="00F463E2" w:rsidRPr="00B969F1">
          <w:rPr>
            <w:noProof/>
            <w:webHidden/>
          </w:rPr>
          <w:fldChar w:fldCharType="separate"/>
        </w:r>
        <w:r w:rsidR="001E32C4" w:rsidRPr="00617503">
          <w:rPr>
            <w:noProof/>
            <w:webHidden/>
          </w:rPr>
          <w:t>49</w:t>
        </w:r>
        <w:r w:rsidR="00F463E2" w:rsidRPr="00B969F1">
          <w:rPr>
            <w:noProof/>
            <w:webHidden/>
          </w:rPr>
          <w:fldChar w:fldCharType="end"/>
        </w:r>
      </w:hyperlink>
    </w:p>
    <w:p w14:paraId="3C145334" w14:textId="1C8EC58B" w:rsidR="00F463E2" w:rsidRPr="00617503" w:rsidRDefault="00A41319">
      <w:pPr>
        <w:pStyle w:val="TOC2"/>
        <w:rPr>
          <w:rFonts w:cstheme="minorBidi"/>
          <w:noProof/>
          <w:sz w:val="22"/>
          <w:szCs w:val="22"/>
        </w:rPr>
      </w:pPr>
      <w:hyperlink w:anchor="_Toc428800761" w:history="1">
        <w:r w:rsidR="00F463E2" w:rsidRPr="00617503">
          <w:rPr>
            <w:rStyle w:val="Hyperlink"/>
            <w:rFonts w:cs="Calibri"/>
            <w:b/>
            <w:bCs/>
            <w:noProof/>
          </w:rPr>
          <w:t>Module:  Meal Counting and Claiming</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_Toc428800761 \h </w:instrText>
        </w:r>
        <w:r w:rsidR="00F463E2" w:rsidRPr="00B969F1">
          <w:rPr>
            <w:noProof/>
            <w:webHidden/>
          </w:rPr>
        </w:r>
        <w:r w:rsidR="00F463E2" w:rsidRPr="00B969F1">
          <w:rPr>
            <w:noProof/>
            <w:webHidden/>
          </w:rPr>
          <w:fldChar w:fldCharType="separate"/>
        </w:r>
        <w:r w:rsidR="001E32C4" w:rsidRPr="00617503">
          <w:rPr>
            <w:noProof/>
            <w:webHidden/>
          </w:rPr>
          <w:t>57</w:t>
        </w:r>
        <w:r w:rsidR="00F463E2" w:rsidRPr="00B969F1">
          <w:rPr>
            <w:noProof/>
            <w:webHidden/>
          </w:rPr>
          <w:fldChar w:fldCharType="end"/>
        </w:r>
      </w:hyperlink>
    </w:p>
    <w:p w14:paraId="72C8C0A3" w14:textId="2C3D2DA7" w:rsidR="00F463E2" w:rsidRPr="00617503" w:rsidRDefault="00A41319">
      <w:pPr>
        <w:pStyle w:val="TOC1"/>
        <w:rPr>
          <w:rFonts w:cstheme="minorBidi"/>
          <w:noProof/>
          <w:sz w:val="22"/>
          <w:szCs w:val="22"/>
        </w:rPr>
      </w:pPr>
      <w:hyperlink w:anchor="_Toc428800762" w:history="1">
        <w:r w:rsidR="00F463E2" w:rsidRPr="00617503">
          <w:rPr>
            <w:rStyle w:val="Hyperlink"/>
            <w:rFonts w:eastAsiaTheme="majorEastAsia"/>
            <w:b/>
            <w:bCs/>
            <w:noProof/>
          </w:rPr>
          <w:t>Section III:  Meal Pattern and Nutritional Quality</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_Toc428800762 \h </w:instrText>
        </w:r>
        <w:r w:rsidR="00F463E2" w:rsidRPr="00B969F1">
          <w:rPr>
            <w:noProof/>
            <w:webHidden/>
          </w:rPr>
        </w:r>
        <w:r w:rsidR="00F463E2" w:rsidRPr="00B969F1">
          <w:rPr>
            <w:noProof/>
            <w:webHidden/>
          </w:rPr>
          <w:fldChar w:fldCharType="separate"/>
        </w:r>
        <w:r w:rsidR="001E32C4" w:rsidRPr="00617503">
          <w:rPr>
            <w:noProof/>
            <w:webHidden/>
          </w:rPr>
          <w:t>65</w:t>
        </w:r>
        <w:r w:rsidR="00F463E2" w:rsidRPr="00B969F1">
          <w:rPr>
            <w:noProof/>
            <w:webHidden/>
          </w:rPr>
          <w:fldChar w:fldCharType="end"/>
        </w:r>
      </w:hyperlink>
    </w:p>
    <w:p w14:paraId="1A9329C0" w14:textId="420D366F" w:rsidR="00F463E2" w:rsidRPr="00617503" w:rsidRDefault="00A41319">
      <w:pPr>
        <w:pStyle w:val="TOC2"/>
        <w:rPr>
          <w:rFonts w:cstheme="minorBidi"/>
          <w:noProof/>
          <w:sz w:val="22"/>
          <w:szCs w:val="22"/>
        </w:rPr>
      </w:pPr>
      <w:hyperlink w:anchor="_Toc428800763" w:history="1">
        <w:r w:rsidR="00F463E2" w:rsidRPr="00617503">
          <w:rPr>
            <w:rStyle w:val="Hyperlink"/>
            <w:rFonts w:cs="Arial"/>
            <w:b/>
            <w:bCs/>
            <w:noProof/>
          </w:rPr>
          <w:t>Module:  Meal Components and Quantities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_Toc428800763 \h </w:instrText>
        </w:r>
        <w:r w:rsidR="00F463E2" w:rsidRPr="00B969F1">
          <w:rPr>
            <w:noProof/>
            <w:webHidden/>
          </w:rPr>
        </w:r>
        <w:r w:rsidR="00F463E2" w:rsidRPr="00B969F1">
          <w:rPr>
            <w:noProof/>
            <w:webHidden/>
          </w:rPr>
          <w:fldChar w:fldCharType="separate"/>
        </w:r>
        <w:r w:rsidR="001E32C4" w:rsidRPr="00617503">
          <w:rPr>
            <w:noProof/>
            <w:webHidden/>
          </w:rPr>
          <w:t>66</w:t>
        </w:r>
        <w:r w:rsidR="00F463E2" w:rsidRPr="00B969F1">
          <w:rPr>
            <w:noProof/>
            <w:webHidden/>
          </w:rPr>
          <w:fldChar w:fldCharType="end"/>
        </w:r>
      </w:hyperlink>
    </w:p>
    <w:p w14:paraId="1AB559E2" w14:textId="0FEE2734" w:rsidR="00F463E2" w:rsidRPr="00617503" w:rsidRDefault="00A41319">
      <w:pPr>
        <w:pStyle w:val="TOC2"/>
        <w:rPr>
          <w:rFonts w:cstheme="minorBidi"/>
          <w:noProof/>
          <w:sz w:val="22"/>
          <w:szCs w:val="22"/>
        </w:rPr>
      </w:pPr>
      <w:hyperlink w:anchor="_Toc428800764" w:history="1">
        <w:r w:rsidR="00F463E2" w:rsidRPr="00617503">
          <w:rPr>
            <w:rStyle w:val="Hyperlink"/>
            <w:b/>
            <w:bCs/>
            <w:noProof/>
          </w:rPr>
          <w:t>Module:  Offer versus Serve</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_Toc428800764 \h </w:instrText>
        </w:r>
        <w:r w:rsidR="00F463E2" w:rsidRPr="00B969F1">
          <w:rPr>
            <w:noProof/>
            <w:webHidden/>
          </w:rPr>
        </w:r>
        <w:r w:rsidR="00F463E2" w:rsidRPr="00B969F1">
          <w:rPr>
            <w:noProof/>
            <w:webHidden/>
          </w:rPr>
          <w:fldChar w:fldCharType="separate"/>
        </w:r>
        <w:r w:rsidR="001E32C4" w:rsidRPr="00617503">
          <w:rPr>
            <w:noProof/>
            <w:webHidden/>
          </w:rPr>
          <w:t>81</w:t>
        </w:r>
        <w:r w:rsidR="00F463E2" w:rsidRPr="00B969F1">
          <w:rPr>
            <w:noProof/>
            <w:webHidden/>
          </w:rPr>
          <w:fldChar w:fldCharType="end"/>
        </w:r>
      </w:hyperlink>
    </w:p>
    <w:p w14:paraId="3A45F03E" w14:textId="3E62B86D" w:rsidR="00F463E2" w:rsidRPr="00617503" w:rsidRDefault="00A41319">
      <w:pPr>
        <w:pStyle w:val="TOC2"/>
        <w:rPr>
          <w:rFonts w:cstheme="minorBidi"/>
          <w:noProof/>
          <w:sz w:val="22"/>
          <w:szCs w:val="22"/>
        </w:rPr>
      </w:pPr>
      <w:hyperlink w:anchor="_Toc428800765" w:history="1">
        <w:r w:rsidR="00F463E2" w:rsidRPr="00617503">
          <w:rPr>
            <w:rStyle w:val="Hyperlink"/>
            <w:b/>
            <w:bCs/>
            <w:noProof/>
          </w:rPr>
          <w:t>Module:  Dietary Specifications and Nutrient Analysis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_Toc428800765 \h </w:instrText>
        </w:r>
        <w:r w:rsidR="00F463E2" w:rsidRPr="00B969F1">
          <w:rPr>
            <w:noProof/>
            <w:webHidden/>
          </w:rPr>
        </w:r>
        <w:r w:rsidR="00F463E2" w:rsidRPr="00B969F1">
          <w:rPr>
            <w:noProof/>
            <w:webHidden/>
          </w:rPr>
          <w:fldChar w:fldCharType="separate"/>
        </w:r>
        <w:r w:rsidR="001E32C4" w:rsidRPr="00617503">
          <w:rPr>
            <w:noProof/>
            <w:webHidden/>
          </w:rPr>
          <w:t>88</w:t>
        </w:r>
        <w:r w:rsidR="00F463E2" w:rsidRPr="00B969F1">
          <w:rPr>
            <w:noProof/>
            <w:webHidden/>
          </w:rPr>
          <w:fldChar w:fldCharType="end"/>
        </w:r>
      </w:hyperlink>
    </w:p>
    <w:p w14:paraId="281E5CC2" w14:textId="6C4A12D3" w:rsidR="00F463E2" w:rsidRPr="00617503" w:rsidRDefault="00A41319">
      <w:pPr>
        <w:pStyle w:val="TOC2"/>
        <w:rPr>
          <w:rFonts w:cstheme="minorBidi"/>
          <w:noProof/>
          <w:sz w:val="22"/>
          <w:szCs w:val="22"/>
        </w:rPr>
      </w:pPr>
      <w:hyperlink w:anchor="_Toc428800766" w:history="1">
        <w:r w:rsidR="00F463E2" w:rsidRPr="00617503">
          <w:rPr>
            <w:rStyle w:val="Hyperlink"/>
            <w:b/>
            <w:bCs/>
            <w:noProof/>
          </w:rPr>
          <w:t>Addendum:  Certifying a School Food Authority for Performance-Based Reimbursement During an Administrative Review</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_Toc428800766 \h </w:instrText>
        </w:r>
        <w:r w:rsidR="00F463E2" w:rsidRPr="003157FC">
          <w:rPr>
            <w:noProof/>
            <w:webHidden/>
          </w:rPr>
        </w:r>
        <w:r w:rsidR="00F463E2" w:rsidRPr="003157FC">
          <w:rPr>
            <w:noProof/>
            <w:webHidden/>
          </w:rPr>
          <w:fldChar w:fldCharType="separate"/>
        </w:r>
        <w:r w:rsidR="001E32C4" w:rsidRPr="00617503">
          <w:rPr>
            <w:noProof/>
            <w:webHidden/>
          </w:rPr>
          <w:t>103</w:t>
        </w:r>
        <w:r w:rsidR="00F463E2" w:rsidRPr="003157FC">
          <w:rPr>
            <w:noProof/>
            <w:webHidden/>
          </w:rPr>
          <w:fldChar w:fldCharType="end"/>
        </w:r>
      </w:hyperlink>
    </w:p>
    <w:p w14:paraId="2FD936F9" w14:textId="70C111B3" w:rsidR="00F463E2" w:rsidRPr="00617503" w:rsidRDefault="00A41319">
      <w:pPr>
        <w:pStyle w:val="TOC1"/>
        <w:rPr>
          <w:rFonts w:cstheme="minorBidi"/>
          <w:noProof/>
          <w:sz w:val="22"/>
          <w:szCs w:val="22"/>
        </w:rPr>
      </w:pPr>
      <w:hyperlink w:anchor="_Toc428800767" w:history="1">
        <w:r w:rsidR="00F463E2" w:rsidRPr="00617503">
          <w:rPr>
            <w:rStyle w:val="Hyperlink"/>
            <w:rFonts w:eastAsiaTheme="majorEastAsia" w:cs="Calibri"/>
            <w:b/>
            <w:bCs/>
            <w:noProof/>
          </w:rPr>
          <w:t>Section IV:   Resource Management</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_Toc428800767 \h </w:instrText>
        </w:r>
        <w:r w:rsidR="00F463E2" w:rsidRPr="00B969F1">
          <w:rPr>
            <w:noProof/>
            <w:webHidden/>
          </w:rPr>
        </w:r>
        <w:r w:rsidR="00F463E2" w:rsidRPr="00B969F1">
          <w:rPr>
            <w:noProof/>
            <w:webHidden/>
          </w:rPr>
          <w:fldChar w:fldCharType="separate"/>
        </w:r>
        <w:r w:rsidR="001E32C4" w:rsidRPr="00617503">
          <w:rPr>
            <w:noProof/>
            <w:webHidden/>
          </w:rPr>
          <w:t>106</w:t>
        </w:r>
        <w:r w:rsidR="00F463E2" w:rsidRPr="00B969F1">
          <w:rPr>
            <w:noProof/>
            <w:webHidden/>
          </w:rPr>
          <w:fldChar w:fldCharType="end"/>
        </w:r>
      </w:hyperlink>
    </w:p>
    <w:p w14:paraId="3B1EC6A6" w14:textId="39D0F331" w:rsidR="00F463E2" w:rsidRPr="00617503" w:rsidRDefault="00A41319">
      <w:pPr>
        <w:pStyle w:val="TOC2"/>
        <w:rPr>
          <w:rFonts w:cstheme="minorBidi"/>
          <w:noProof/>
          <w:sz w:val="22"/>
          <w:szCs w:val="22"/>
        </w:rPr>
      </w:pPr>
      <w:hyperlink w:anchor="_Toc428800768" w:history="1">
        <w:r w:rsidR="00F463E2" w:rsidRPr="00617503">
          <w:rPr>
            <w:rStyle w:val="Hyperlink"/>
            <w:b/>
            <w:bCs/>
            <w:noProof/>
          </w:rPr>
          <w:t>Module:  Risk Assessment for Resource Management</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_Toc428800768 \h </w:instrText>
        </w:r>
        <w:r w:rsidR="00F463E2" w:rsidRPr="00B969F1">
          <w:rPr>
            <w:noProof/>
            <w:webHidden/>
          </w:rPr>
        </w:r>
        <w:r w:rsidR="00F463E2" w:rsidRPr="00B969F1">
          <w:rPr>
            <w:noProof/>
            <w:webHidden/>
          </w:rPr>
          <w:fldChar w:fldCharType="separate"/>
        </w:r>
        <w:r w:rsidR="001E32C4" w:rsidRPr="00617503">
          <w:rPr>
            <w:noProof/>
            <w:webHidden/>
          </w:rPr>
          <w:t>107</w:t>
        </w:r>
        <w:r w:rsidR="00F463E2" w:rsidRPr="00B969F1">
          <w:rPr>
            <w:noProof/>
            <w:webHidden/>
          </w:rPr>
          <w:fldChar w:fldCharType="end"/>
        </w:r>
      </w:hyperlink>
    </w:p>
    <w:p w14:paraId="26B7A021" w14:textId="200E7FAF" w:rsidR="00F463E2" w:rsidRPr="00617503" w:rsidRDefault="00A41319">
      <w:pPr>
        <w:pStyle w:val="TOC2"/>
        <w:rPr>
          <w:rFonts w:cstheme="minorBidi"/>
          <w:noProof/>
          <w:sz w:val="22"/>
          <w:szCs w:val="22"/>
        </w:rPr>
      </w:pPr>
      <w:hyperlink w:anchor="_Toc428800769" w:history="1">
        <w:r w:rsidR="00F463E2" w:rsidRPr="00617503">
          <w:rPr>
            <w:rStyle w:val="Hyperlink"/>
            <w:b/>
            <w:bCs/>
            <w:noProof/>
          </w:rPr>
          <w:t xml:space="preserve">Module:  Comprehensive Review </w:t>
        </w:r>
        <w:r w:rsidR="00F463E2" w:rsidRPr="00617503">
          <w:rPr>
            <w:rStyle w:val="Hyperlink"/>
            <w:rFonts w:cs="Calibri"/>
            <w:b/>
            <w:bCs/>
            <w:noProof/>
          </w:rPr>
          <w:t>–</w:t>
        </w:r>
        <w:r w:rsidR="00F463E2" w:rsidRPr="00617503">
          <w:rPr>
            <w:rStyle w:val="Hyperlink"/>
            <w:b/>
            <w:bCs/>
            <w:noProof/>
          </w:rPr>
          <w:t xml:space="preserve"> Maintenance of the Nonprofit School Food Service Account</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_Toc428800769 \h </w:instrText>
        </w:r>
        <w:r w:rsidR="00F463E2" w:rsidRPr="003157FC">
          <w:rPr>
            <w:noProof/>
            <w:webHidden/>
          </w:rPr>
        </w:r>
        <w:r w:rsidR="00F463E2" w:rsidRPr="003157FC">
          <w:rPr>
            <w:noProof/>
            <w:webHidden/>
          </w:rPr>
          <w:fldChar w:fldCharType="separate"/>
        </w:r>
        <w:r w:rsidR="001E32C4" w:rsidRPr="00617503">
          <w:rPr>
            <w:noProof/>
            <w:webHidden/>
          </w:rPr>
          <w:t>118</w:t>
        </w:r>
        <w:r w:rsidR="00F463E2" w:rsidRPr="003157FC">
          <w:rPr>
            <w:noProof/>
            <w:webHidden/>
          </w:rPr>
          <w:fldChar w:fldCharType="end"/>
        </w:r>
      </w:hyperlink>
    </w:p>
    <w:p w14:paraId="6D86D2F3" w14:textId="67453117" w:rsidR="00F463E2" w:rsidRPr="00617503" w:rsidRDefault="00A41319">
      <w:pPr>
        <w:pStyle w:val="TOC2"/>
        <w:rPr>
          <w:rFonts w:cstheme="minorBidi"/>
          <w:noProof/>
          <w:sz w:val="22"/>
          <w:szCs w:val="22"/>
        </w:rPr>
      </w:pPr>
      <w:hyperlink w:anchor="_Toc428800770" w:history="1">
        <w:r w:rsidR="00F463E2" w:rsidRPr="00617503">
          <w:rPr>
            <w:rStyle w:val="Hyperlink"/>
            <w:b/>
            <w:bCs/>
            <w:noProof/>
          </w:rPr>
          <w:t xml:space="preserve">Module:  Comprehensive Review </w:t>
        </w:r>
        <w:r w:rsidR="00F463E2" w:rsidRPr="00617503">
          <w:rPr>
            <w:rStyle w:val="Hyperlink"/>
            <w:rFonts w:cs="Calibri"/>
            <w:b/>
            <w:noProof/>
          </w:rPr>
          <w:t xml:space="preserve">— </w:t>
        </w:r>
        <w:r w:rsidR="00F463E2" w:rsidRPr="00617503">
          <w:rPr>
            <w:rStyle w:val="Hyperlink"/>
            <w:b/>
            <w:bCs/>
            <w:noProof/>
          </w:rPr>
          <w:t>Paid Lunch Equity</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_Toc428800770 \h </w:instrText>
        </w:r>
        <w:r w:rsidR="00F463E2" w:rsidRPr="00B969F1">
          <w:rPr>
            <w:noProof/>
            <w:webHidden/>
          </w:rPr>
        </w:r>
        <w:r w:rsidR="00F463E2" w:rsidRPr="00B969F1">
          <w:rPr>
            <w:noProof/>
            <w:webHidden/>
          </w:rPr>
          <w:fldChar w:fldCharType="separate"/>
        </w:r>
        <w:r w:rsidR="001E32C4" w:rsidRPr="00617503">
          <w:rPr>
            <w:noProof/>
            <w:webHidden/>
          </w:rPr>
          <w:t>126</w:t>
        </w:r>
        <w:r w:rsidR="00F463E2" w:rsidRPr="00B969F1">
          <w:rPr>
            <w:noProof/>
            <w:webHidden/>
          </w:rPr>
          <w:fldChar w:fldCharType="end"/>
        </w:r>
      </w:hyperlink>
    </w:p>
    <w:p w14:paraId="6857A09F" w14:textId="64793B5C" w:rsidR="00F463E2" w:rsidRPr="00617503" w:rsidRDefault="00A41319">
      <w:pPr>
        <w:pStyle w:val="TOC2"/>
        <w:rPr>
          <w:rFonts w:cstheme="minorBidi"/>
          <w:noProof/>
          <w:sz w:val="22"/>
          <w:szCs w:val="22"/>
        </w:rPr>
      </w:pPr>
      <w:hyperlink w:anchor="_Toc428800771" w:history="1">
        <w:r w:rsidR="00F463E2" w:rsidRPr="00617503">
          <w:rPr>
            <w:rStyle w:val="Hyperlink"/>
            <w:b/>
            <w:bCs/>
            <w:noProof/>
          </w:rPr>
          <w:t xml:space="preserve">Module:  Comprehensive Review </w:t>
        </w:r>
        <w:r w:rsidR="00F463E2" w:rsidRPr="00617503">
          <w:rPr>
            <w:rStyle w:val="Hyperlink"/>
            <w:rFonts w:cs="Calibri"/>
            <w:b/>
            <w:noProof/>
          </w:rPr>
          <w:t>—</w:t>
        </w:r>
        <w:r w:rsidR="00F463E2" w:rsidRPr="00617503">
          <w:rPr>
            <w:rStyle w:val="Hyperlink"/>
            <w:b/>
            <w:bCs/>
            <w:noProof/>
          </w:rPr>
          <w:t xml:space="preserve"> Revenue from Nonprogram Foods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_Toc428800771 \h </w:instrText>
        </w:r>
        <w:r w:rsidR="00F463E2" w:rsidRPr="00B969F1">
          <w:rPr>
            <w:noProof/>
            <w:webHidden/>
          </w:rPr>
        </w:r>
        <w:r w:rsidR="00F463E2" w:rsidRPr="00B969F1">
          <w:rPr>
            <w:noProof/>
            <w:webHidden/>
          </w:rPr>
          <w:fldChar w:fldCharType="separate"/>
        </w:r>
        <w:r w:rsidR="001E32C4" w:rsidRPr="00617503">
          <w:rPr>
            <w:noProof/>
            <w:webHidden/>
          </w:rPr>
          <w:t>130</w:t>
        </w:r>
        <w:r w:rsidR="00F463E2" w:rsidRPr="00B969F1">
          <w:rPr>
            <w:noProof/>
            <w:webHidden/>
          </w:rPr>
          <w:fldChar w:fldCharType="end"/>
        </w:r>
      </w:hyperlink>
    </w:p>
    <w:p w14:paraId="04B9E6A1" w14:textId="19E729DE" w:rsidR="00F463E2" w:rsidRPr="00617503" w:rsidRDefault="00A41319">
      <w:pPr>
        <w:pStyle w:val="TOC2"/>
        <w:rPr>
          <w:rFonts w:cstheme="minorBidi"/>
          <w:noProof/>
          <w:sz w:val="22"/>
          <w:szCs w:val="22"/>
        </w:rPr>
      </w:pPr>
      <w:hyperlink w:anchor="_Toc428800772" w:history="1">
        <w:r w:rsidR="00F463E2" w:rsidRPr="00617503">
          <w:rPr>
            <w:rStyle w:val="Hyperlink"/>
            <w:rFonts w:cs="Calibri"/>
            <w:b/>
            <w:bCs/>
            <w:noProof/>
          </w:rPr>
          <w:t xml:space="preserve">Module:  Comprehensive Review </w:t>
        </w:r>
        <w:r w:rsidR="00F463E2" w:rsidRPr="00617503">
          <w:rPr>
            <w:rStyle w:val="Hyperlink"/>
            <w:rFonts w:cs="Calibri"/>
            <w:b/>
            <w:noProof/>
          </w:rPr>
          <w:t>—</w:t>
        </w:r>
        <w:r w:rsidR="00F463E2" w:rsidRPr="00617503">
          <w:rPr>
            <w:rStyle w:val="Hyperlink"/>
            <w:rFonts w:cs="Calibri"/>
            <w:noProof/>
          </w:rPr>
          <w:t xml:space="preserve"> </w:t>
        </w:r>
        <w:r w:rsidR="00F463E2" w:rsidRPr="00617503">
          <w:rPr>
            <w:rStyle w:val="Hyperlink"/>
            <w:rFonts w:cs="Calibri"/>
            <w:b/>
            <w:bCs/>
            <w:noProof/>
          </w:rPr>
          <w:t>Indirect Costs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_Toc428800772 \h </w:instrText>
        </w:r>
        <w:r w:rsidR="00F463E2" w:rsidRPr="00B969F1">
          <w:rPr>
            <w:noProof/>
            <w:webHidden/>
          </w:rPr>
        </w:r>
        <w:r w:rsidR="00F463E2" w:rsidRPr="00B969F1">
          <w:rPr>
            <w:noProof/>
            <w:webHidden/>
          </w:rPr>
          <w:fldChar w:fldCharType="separate"/>
        </w:r>
        <w:r w:rsidR="001E32C4" w:rsidRPr="00617503">
          <w:rPr>
            <w:noProof/>
            <w:webHidden/>
          </w:rPr>
          <w:t>134</w:t>
        </w:r>
        <w:r w:rsidR="00F463E2" w:rsidRPr="00B969F1">
          <w:rPr>
            <w:noProof/>
            <w:webHidden/>
          </w:rPr>
          <w:fldChar w:fldCharType="end"/>
        </w:r>
      </w:hyperlink>
    </w:p>
    <w:p w14:paraId="6AD1736C" w14:textId="543DDD46" w:rsidR="00F463E2" w:rsidRPr="00617503" w:rsidRDefault="00A41319">
      <w:pPr>
        <w:pStyle w:val="TOC1"/>
        <w:rPr>
          <w:rFonts w:cstheme="minorBidi"/>
          <w:noProof/>
          <w:sz w:val="22"/>
          <w:szCs w:val="22"/>
        </w:rPr>
      </w:pPr>
      <w:hyperlink w:anchor="_Toc428800773" w:history="1">
        <w:r w:rsidR="00F463E2" w:rsidRPr="00617503">
          <w:rPr>
            <w:rStyle w:val="Hyperlink"/>
            <w:rFonts w:eastAsiaTheme="majorEastAsia" w:cs="Calibri"/>
            <w:b/>
            <w:bCs/>
            <w:noProof/>
          </w:rPr>
          <w:t>Section V:    General Program Compliance</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_Toc428800773 \h </w:instrText>
        </w:r>
        <w:r w:rsidR="00F463E2" w:rsidRPr="00B969F1">
          <w:rPr>
            <w:noProof/>
            <w:webHidden/>
          </w:rPr>
        </w:r>
        <w:r w:rsidR="00F463E2" w:rsidRPr="00B969F1">
          <w:rPr>
            <w:noProof/>
            <w:webHidden/>
          </w:rPr>
          <w:fldChar w:fldCharType="separate"/>
        </w:r>
        <w:r w:rsidR="001E32C4" w:rsidRPr="00617503">
          <w:rPr>
            <w:noProof/>
            <w:webHidden/>
          </w:rPr>
          <w:t>138</w:t>
        </w:r>
        <w:r w:rsidR="00F463E2" w:rsidRPr="00B969F1">
          <w:rPr>
            <w:noProof/>
            <w:webHidden/>
          </w:rPr>
          <w:fldChar w:fldCharType="end"/>
        </w:r>
      </w:hyperlink>
    </w:p>
    <w:p w14:paraId="0045D446" w14:textId="645EA609" w:rsidR="00F463E2" w:rsidRPr="00617503" w:rsidRDefault="00A41319">
      <w:pPr>
        <w:pStyle w:val="TOC2"/>
        <w:rPr>
          <w:rFonts w:cstheme="minorBidi"/>
          <w:noProof/>
          <w:sz w:val="22"/>
          <w:szCs w:val="22"/>
        </w:rPr>
      </w:pPr>
      <w:hyperlink w:anchor="_Toc428800774"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Civil Rights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_Toc428800774 \h </w:instrText>
        </w:r>
        <w:r w:rsidR="00F463E2" w:rsidRPr="00B969F1">
          <w:rPr>
            <w:noProof/>
            <w:webHidden/>
          </w:rPr>
        </w:r>
        <w:r w:rsidR="00F463E2" w:rsidRPr="00B969F1">
          <w:rPr>
            <w:noProof/>
            <w:webHidden/>
          </w:rPr>
          <w:fldChar w:fldCharType="separate"/>
        </w:r>
        <w:r w:rsidR="001E32C4" w:rsidRPr="00617503">
          <w:rPr>
            <w:noProof/>
            <w:webHidden/>
          </w:rPr>
          <w:t>139</w:t>
        </w:r>
        <w:r w:rsidR="00F463E2" w:rsidRPr="00B969F1">
          <w:rPr>
            <w:noProof/>
            <w:webHidden/>
          </w:rPr>
          <w:fldChar w:fldCharType="end"/>
        </w:r>
      </w:hyperlink>
    </w:p>
    <w:p w14:paraId="11ED3369" w14:textId="1E149EC8" w:rsidR="00F463E2" w:rsidRPr="00617503" w:rsidRDefault="00A41319">
      <w:pPr>
        <w:pStyle w:val="TOC2"/>
        <w:rPr>
          <w:rFonts w:cstheme="minorBidi"/>
          <w:noProof/>
          <w:sz w:val="22"/>
          <w:szCs w:val="22"/>
        </w:rPr>
      </w:pPr>
      <w:hyperlink w:anchor="_Toc428800775"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SFA On-site Monitoring</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_Toc428800775 \h </w:instrText>
        </w:r>
        <w:r w:rsidR="00F463E2" w:rsidRPr="00B969F1">
          <w:rPr>
            <w:noProof/>
            <w:webHidden/>
          </w:rPr>
        </w:r>
        <w:r w:rsidR="00F463E2" w:rsidRPr="00B969F1">
          <w:rPr>
            <w:noProof/>
            <w:webHidden/>
          </w:rPr>
          <w:fldChar w:fldCharType="separate"/>
        </w:r>
        <w:r w:rsidR="001E32C4" w:rsidRPr="00617503">
          <w:rPr>
            <w:noProof/>
            <w:webHidden/>
          </w:rPr>
          <w:t>148</w:t>
        </w:r>
        <w:r w:rsidR="00F463E2" w:rsidRPr="00B969F1">
          <w:rPr>
            <w:noProof/>
            <w:webHidden/>
          </w:rPr>
          <w:fldChar w:fldCharType="end"/>
        </w:r>
      </w:hyperlink>
    </w:p>
    <w:p w14:paraId="53D9FC8A" w14:textId="181C2DA2" w:rsidR="00F463E2" w:rsidRPr="00617503" w:rsidRDefault="00A41319">
      <w:pPr>
        <w:pStyle w:val="TOC2"/>
        <w:rPr>
          <w:rFonts w:cstheme="minorBidi"/>
          <w:noProof/>
          <w:sz w:val="22"/>
          <w:szCs w:val="22"/>
        </w:rPr>
      </w:pPr>
      <w:hyperlink w:anchor="_Toc428800776"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Local School Wellness Policy and School Meal Environment</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_Toc428800776 \h </w:instrText>
        </w:r>
        <w:r w:rsidR="00F463E2" w:rsidRPr="003157FC">
          <w:rPr>
            <w:noProof/>
            <w:webHidden/>
          </w:rPr>
        </w:r>
        <w:r w:rsidR="00F463E2" w:rsidRPr="003157FC">
          <w:rPr>
            <w:noProof/>
            <w:webHidden/>
          </w:rPr>
          <w:fldChar w:fldCharType="separate"/>
        </w:r>
        <w:r w:rsidR="001E32C4" w:rsidRPr="00617503">
          <w:rPr>
            <w:noProof/>
            <w:webHidden/>
          </w:rPr>
          <w:t>151</w:t>
        </w:r>
        <w:r w:rsidR="00F463E2" w:rsidRPr="003157FC">
          <w:rPr>
            <w:noProof/>
            <w:webHidden/>
          </w:rPr>
          <w:fldChar w:fldCharType="end"/>
        </w:r>
      </w:hyperlink>
    </w:p>
    <w:p w14:paraId="6CBA2795" w14:textId="0C0F6490" w:rsidR="00F463E2" w:rsidRPr="00617503" w:rsidRDefault="00A41319">
      <w:pPr>
        <w:pStyle w:val="TOC2"/>
        <w:rPr>
          <w:rFonts w:cstheme="minorBidi"/>
          <w:noProof/>
          <w:sz w:val="22"/>
          <w:szCs w:val="22"/>
        </w:rPr>
      </w:pPr>
      <w:hyperlink w:anchor="_Toc428800777" w:history="1">
        <w:r w:rsidR="00F463E2" w:rsidRPr="00617503">
          <w:rPr>
            <w:rStyle w:val="Hyperlink"/>
            <w:rFonts w:cs="Calibri"/>
            <w:b/>
            <w:bCs/>
            <w:noProof/>
          </w:rPr>
          <w:t>Module:  Smart Snacks in School (All Foods and Beverages Sold in School)</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_Toc428800777 \h </w:instrText>
        </w:r>
        <w:r w:rsidR="00F463E2" w:rsidRPr="00B969F1">
          <w:rPr>
            <w:noProof/>
            <w:webHidden/>
          </w:rPr>
        </w:r>
        <w:r w:rsidR="00F463E2" w:rsidRPr="00B969F1">
          <w:rPr>
            <w:noProof/>
            <w:webHidden/>
          </w:rPr>
          <w:fldChar w:fldCharType="separate"/>
        </w:r>
        <w:r w:rsidR="001E32C4" w:rsidRPr="00617503">
          <w:rPr>
            <w:noProof/>
            <w:webHidden/>
          </w:rPr>
          <w:t>157</w:t>
        </w:r>
        <w:r w:rsidR="00F463E2" w:rsidRPr="00B969F1">
          <w:rPr>
            <w:noProof/>
            <w:webHidden/>
          </w:rPr>
          <w:fldChar w:fldCharType="end"/>
        </w:r>
      </w:hyperlink>
    </w:p>
    <w:p w14:paraId="3C8D6F4C" w14:textId="4591B171" w:rsidR="00F463E2" w:rsidRPr="00617503" w:rsidRDefault="00A41319">
      <w:pPr>
        <w:pStyle w:val="TOC2"/>
        <w:rPr>
          <w:rFonts w:cstheme="minorBidi"/>
          <w:noProof/>
          <w:sz w:val="22"/>
          <w:szCs w:val="22"/>
        </w:rPr>
      </w:pPr>
      <w:hyperlink w:anchor="_Toc428800778"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Professional Standards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_Toc428800778 \h </w:instrText>
        </w:r>
        <w:r w:rsidR="00F463E2" w:rsidRPr="00B969F1">
          <w:rPr>
            <w:noProof/>
            <w:webHidden/>
          </w:rPr>
        </w:r>
        <w:r w:rsidR="00F463E2" w:rsidRPr="00B969F1">
          <w:rPr>
            <w:noProof/>
            <w:webHidden/>
          </w:rPr>
          <w:fldChar w:fldCharType="separate"/>
        </w:r>
        <w:r w:rsidR="001E32C4" w:rsidRPr="00617503">
          <w:rPr>
            <w:noProof/>
            <w:webHidden/>
          </w:rPr>
          <w:t>161</w:t>
        </w:r>
        <w:r w:rsidR="00F463E2" w:rsidRPr="00B969F1">
          <w:rPr>
            <w:noProof/>
            <w:webHidden/>
          </w:rPr>
          <w:fldChar w:fldCharType="end"/>
        </w:r>
      </w:hyperlink>
    </w:p>
    <w:p w14:paraId="5280A2E1" w14:textId="015120AF" w:rsidR="00F463E2" w:rsidRPr="00617503" w:rsidRDefault="00A41319">
      <w:pPr>
        <w:pStyle w:val="TOC2"/>
        <w:rPr>
          <w:rFonts w:cstheme="minorBidi"/>
          <w:noProof/>
          <w:sz w:val="22"/>
          <w:szCs w:val="22"/>
        </w:rPr>
      </w:pPr>
      <w:hyperlink w:anchor="_Toc428800779" w:history="1">
        <w:r w:rsidR="00F463E2" w:rsidRPr="00617503">
          <w:rPr>
            <w:rStyle w:val="Hyperlink"/>
            <w:rFonts w:cs="Calibri"/>
            <w:b/>
            <w:bCs/>
            <w:noProof/>
          </w:rPr>
          <w:t xml:space="preserve">Module:  General Area </w:t>
        </w:r>
        <w:r w:rsidR="00F463E2" w:rsidRPr="00617503">
          <w:rPr>
            <w:rStyle w:val="Hyperlink"/>
            <w:rFonts w:cs="Calibri"/>
            <w:b/>
            <w:noProof/>
          </w:rPr>
          <w:t>—</w:t>
        </w:r>
      </w:hyperlink>
      <w:hyperlink w:anchor="_Toc428800780" w:history="1">
        <w:r w:rsidR="00F463E2" w:rsidRPr="00617503">
          <w:rPr>
            <w:rStyle w:val="Hyperlink"/>
            <w:rFonts w:cs="Calibri"/>
            <w:b/>
            <w:bCs/>
            <w:noProof/>
          </w:rPr>
          <w:t>Water</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_Toc428800780 \h </w:instrText>
        </w:r>
        <w:r w:rsidR="00F463E2" w:rsidRPr="003157FC">
          <w:rPr>
            <w:noProof/>
            <w:webHidden/>
          </w:rPr>
        </w:r>
        <w:r w:rsidR="00F463E2" w:rsidRPr="003157FC">
          <w:rPr>
            <w:noProof/>
            <w:webHidden/>
          </w:rPr>
          <w:fldChar w:fldCharType="separate"/>
        </w:r>
        <w:r w:rsidR="001E32C4" w:rsidRPr="00617503">
          <w:rPr>
            <w:noProof/>
            <w:webHidden/>
          </w:rPr>
          <w:t>167</w:t>
        </w:r>
        <w:r w:rsidR="00F463E2" w:rsidRPr="003157FC">
          <w:rPr>
            <w:noProof/>
            <w:webHidden/>
          </w:rPr>
          <w:fldChar w:fldCharType="end"/>
        </w:r>
      </w:hyperlink>
    </w:p>
    <w:p w14:paraId="2BF57EC3" w14:textId="205F8AE1" w:rsidR="00F463E2" w:rsidRPr="00617503" w:rsidRDefault="00A41319">
      <w:pPr>
        <w:pStyle w:val="TOC2"/>
        <w:rPr>
          <w:rFonts w:cstheme="minorBidi"/>
          <w:noProof/>
          <w:sz w:val="22"/>
          <w:szCs w:val="22"/>
        </w:rPr>
      </w:pPr>
      <w:hyperlink w:anchor="_Toc428800781"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Food Safety</w:t>
        </w:r>
        <w:r w:rsidR="00D51DAD" w:rsidRPr="00617503">
          <w:rPr>
            <w:rStyle w:val="Hyperlink"/>
            <w:rFonts w:cs="Calibri"/>
            <w:b/>
            <w:bCs/>
            <w:noProof/>
          </w:rPr>
          <w:t xml:space="preserve">, </w:t>
        </w:r>
        <w:r w:rsidR="00D51DAD" w:rsidRPr="002C4EBB">
          <w:rPr>
            <w:rStyle w:val="Hyperlink"/>
            <w:rFonts w:cs="Calibri"/>
            <w:b/>
            <w:bCs/>
            <w:noProof/>
            <w:highlight w:val="yellow"/>
          </w:rPr>
          <w:t>Storage,</w:t>
        </w:r>
        <w:r w:rsidR="00B46433" w:rsidRPr="002C4EBB">
          <w:rPr>
            <w:rStyle w:val="Hyperlink"/>
            <w:rFonts w:cs="Calibri"/>
            <w:b/>
            <w:bCs/>
            <w:noProof/>
            <w:highlight w:val="yellow"/>
          </w:rPr>
          <w:t xml:space="preserve"> and Buy American</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_Toc428800781 \h </w:instrText>
        </w:r>
        <w:r w:rsidR="00F463E2" w:rsidRPr="00B969F1">
          <w:rPr>
            <w:noProof/>
            <w:webHidden/>
          </w:rPr>
        </w:r>
        <w:r w:rsidR="00F463E2" w:rsidRPr="00B969F1">
          <w:rPr>
            <w:noProof/>
            <w:webHidden/>
          </w:rPr>
          <w:fldChar w:fldCharType="separate"/>
        </w:r>
        <w:r w:rsidR="001E32C4" w:rsidRPr="00617503">
          <w:rPr>
            <w:noProof/>
            <w:webHidden/>
          </w:rPr>
          <w:t>170</w:t>
        </w:r>
        <w:r w:rsidR="00F463E2" w:rsidRPr="00B969F1">
          <w:rPr>
            <w:noProof/>
            <w:webHidden/>
          </w:rPr>
          <w:fldChar w:fldCharType="end"/>
        </w:r>
      </w:hyperlink>
    </w:p>
    <w:p w14:paraId="040CBD56" w14:textId="0C5FA126" w:rsidR="00F463E2" w:rsidRPr="00617503" w:rsidRDefault="00A41319">
      <w:pPr>
        <w:pStyle w:val="TOC2"/>
        <w:rPr>
          <w:rFonts w:cstheme="minorBidi"/>
          <w:noProof/>
          <w:sz w:val="22"/>
          <w:szCs w:val="22"/>
        </w:rPr>
      </w:pPr>
      <w:hyperlink w:anchor="_Toc428800782" w:history="1">
        <w:r w:rsidR="00F463E2" w:rsidRPr="00617503">
          <w:rPr>
            <w:rStyle w:val="Hyperlink"/>
            <w:rFonts w:cs="Calibri"/>
            <w:b/>
            <w:bCs/>
            <w:noProof/>
          </w:rPr>
          <w:t xml:space="preserve">Module:  General Area </w:t>
        </w:r>
        <w:r w:rsidR="00F463E2" w:rsidRPr="00617503">
          <w:rPr>
            <w:rStyle w:val="Hyperlink"/>
            <w:rFonts w:cs="Calibri"/>
            <w:b/>
            <w:noProof/>
          </w:rPr>
          <w:t>—</w:t>
        </w:r>
        <w:r w:rsidR="00F463E2" w:rsidRPr="00617503">
          <w:rPr>
            <w:rStyle w:val="Hyperlink"/>
            <w:rFonts w:cs="Calibri"/>
            <w:b/>
            <w:bCs/>
            <w:noProof/>
          </w:rPr>
          <w:t xml:space="preserve"> Reporting and Recordkeeping</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_Toc428800782 \h </w:instrText>
        </w:r>
        <w:r w:rsidR="00F463E2" w:rsidRPr="00B969F1">
          <w:rPr>
            <w:noProof/>
            <w:webHidden/>
          </w:rPr>
        </w:r>
        <w:r w:rsidR="00F463E2" w:rsidRPr="00B969F1">
          <w:rPr>
            <w:noProof/>
            <w:webHidden/>
          </w:rPr>
          <w:fldChar w:fldCharType="separate"/>
        </w:r>
        <w:r w:rsidR="001E32C4" w:rsidRPr="00617503">
          <w:rPr>
            <w:noProof/>
            <w:webHidden/>
          </w:rPr>
          <w:t>180</w:t>
        </w:r>
        <w:r w:rsidR="00F463E2" w:rsidRPr="00B969F1">
          <w:rPr>
            <w:noProof/>
            <w:webHidden/>
          </w:rPr>
          <w:fldChar w:fldCharType="end"/>
        </w:r>
      </w:hyperlink>
    </w:p>
    <w:p w14:paraId="77C82C15" w14:textId="4BB5F1C1" w:rsidR="00F463E2" w:rsidRPr="00617503" w:rsidRDefault="00A41319">
      <w:pPr>
        <w:pStyle w:val="TOC2"/>
        <w:rPr>
          <w:rFonts w:cstheme="minorBidi"/>
          <w:noProof/>
          <w:sz w:val="22"/>
          <w:szCs w:val="22"/>
        </w:rPr>
      </w:pPr>
      <w:hyperlink w:anchor="_Toc428800783" w:history="1">
        <w:r w:rsidR="00F463E2" w:rsidRPr="00617503">
          <w:rPr>
            <w:rStyle w:val="Hyperlink"/>
            <w:rFonts w:cs="Arial"/>
            <w:b/>
            <w:bCs/>
            <w:noProof/>
          </w:rPr>
          <w:t xml:space="preserve">Module:  General Area </w:t>
        </w:r>
        <w:r w:rsidR="00F463E2" w:rsidRPr="00617503">
          <w:rPr>
            <w:rStyle w:val="Hyperlink"/>
            <w:rFonts w:cs="Calibri"/>
            <w:b/>
            <w:noProof/>
          </w:rPr>
          <w:t>—</w:t>
        </w:r>
        <w:r w:rsidR="00F463E2" w:rsidRPr="00617503">
          <w:rPr>
            <w:rStyle w:val="Hyperlink"/>
            <w:rFonts w:cs="Arial"/>
            <w:b/>
            <w:bCs/>
            <w:noProof/>
          </w:rPr>
          <w:t xml:space="preserve"> SBP and SFSP Outreach</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_Toc428800783 \h </w:instrText>
        </w:r>
        <w:r w:rsidR="00F463E2" w:rsidRPr="00B969F1">
          <w:rPr>
            <w:noProof/>
            <w:webHidden/>
          </w:rPr>
        </w:r>
        <w:r w:rsidR="00F463E2" w:rsidRPr="00B969F1">
          <w:rPr>
            <w:noProof/>
            <w:webHidden/>
          </w:rPr>
          <w:fldChar w:fldCharType="separate"/>
        </w:r>
        <w:r w:rsidR="001E32C4" w:rsidRPr="00617503">
          <w:rPr>
            <w:noProof/>
            <w:webHidden/>
          </w:rPr>
          <w:t>183</w:t>
        </w:r>
        <w:r w:rsidR="00F463E2" w:rsidRPr="00B969F1">
          <w:rPr>
            <w:noProof/>
            <w:webHidden/>
          </w:rPr>
          <w:fldChar w:fldCharType="end"/>
        </w:r>
      </w:hyperlink>
    </w:p>
    <w:p w14:paraId="55502966" w14:textId="1E084B20" w:rsidR="00F463E2" w:rsidRPr="00617503" w:rsidRDefault="00A41319">
      <w:pPr>
        <w:pStyle w:val="TOC1"/>
        <w:rPr>
          <w:rFonts w:cstheme="minorBidi"/>
          <w:noProof/>
          <w:sz w:val="22"/>
          <w:szCs w:val="22"/>
        </w:rPr>
      </w:pPr>
      <w:hyperlink w:anchor="_Toc428800784" w:history="1">
        <w:r w:rsidR="00F463E2" w:rsidRPr="00617503">
          <w:rPr>
            <w:rStyle w:val="Hyperlink"/>
            <w:rFonts w:eastAsiaTheme="majorEastAsia" w:cs="Arial"/>
            <w:b/>
            <w:bCs/>
            <w:noProof/>
          </w:rPr>
          <w:t>Section VI:   Other Federal Program Reviews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_Toc428800784 \h </w:instrText>
        </w:r>
        <w:r w:rsidR="00F463E2" w:rsidRPr="00B969F1">
          <w:rPr>
            <w:noProof/>
            <w:webHidden/>
          </w:rPr>
        </w:r>
        <w:r w:rsidR="00F463E2" w:rsidRPr="00B969F1">
          <w:rPr>
            <w:noProof/>
            <w:webHidden/>
          </w:rPr>
          <w:fldChar w:fldCharType="separate"/>
        </w:r>
        <w:r w:rsidR="001E32C4" w:rsidRPr="00617503">
          <w:rPr>
            <w:noProof/>
            <w:webHidden/>
          </w:rPr>
          <w:t>186</w:t>
        </w:r>
        <w:r w:rsidR="00F463E2" w:rsidRPr="00B969F1">
          <w:rPr>
            <w:noProof/>
            <w:webHidden/>
          </w:rPr>
          <w:fldChar w:fldCharType="end"/>
        </w:r>
      </w:hyperlink>
    </w:p>
    <w:p w14:paraId="7F510CFC" w14:textId="3F36C9DD" w:rsidR="00F463E2" w:rsidRPr="00617503" w:rsidRDefault="00A41319">
      <w:pPr>
        <w:pStyle w:val="TOC2"/>
        <w:rPr>
          <w:rFonts w:cstheme="minorBidi"/>
          <w:noProof/>
          <w:sz w:val="22"/>
          <w:szCs w:val="22"/>
        </w:rPr>
      </w:pPr>
      <w:hyperlink w:anchor="_Toc428800785" w:history="1">
        <w:r w:rsidR="00F463E2" w:rsidRPr="00617503">
          <w:rPr>
            <w:rStyle w:val="Hyperlink"/>
            <w:b/>
            <w:bCs/>
            <w:noProof/>
          </w:rPr>
          <w:t>Module:  Afterschool Snacks</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_Toc428800785 \h </w:instrText>
        </w:r>
        <w:r w:rsidR="00F463E2" w:rsidRPr="00B969F1">
          <w:rPr>
            <w:noProof/>
            <w:webHidden/>
          </w:rPr>
        </w:r>
        <w:r w:rsidR="00F463E2" w:rsidRPr="00B969F1">
          <w:rPr>
            <w:noProof/>
            <w:webHidden/>
          </w:rPr>
          <w:fldChar w:fldCharType="separate"/>
        </w:r>
        <w:r w:rsidR="001E32C4" w:rsidRPr="00617503">
          <w:rPr>
            <w:noProof/>
            <w:webHidden/>
          </w:rPr>
          <w:t>187</w:t>
        </w:r>
        <w:r w:rsidR="00F463E2" w:rsidRPr="00B969F1">
          <w:rPr>
            <w:noProof/>
            <w:webHidden/>
          </w:rPr>
          <w:fldChar w:fldCharType="end"/>
        </w:r>
      </w:hyperlink>
    </w:p>
    <w:p w14:paraId="636C2511" w14:textId="33EB08D0" w:rsidR="00F463E2" w:rsidRPr="00617503" w:rsidRDefault="00A41319">
      <w:pPr>
        <w:pStyle w:val="TOC2"/>
        <w:rPr>
          <w:rFonts w:cstheme="minorBidi"/>
          <w:noProof/>
          <w:sz w:val="22"/>
          <w:szCs w:val="22"/>
        </w:rPr>
      </w:pPr>
      <w:hyperlink w:anchor="_Toc428800786" w:history="1">
        <w:r w:rsidR="00F463E2" w:rsidRPr="00617503">
          <w:rPr>
            <w:rStyle w:val="Hyperlink"/>
            <w:b/>
            <w:noProof/>
          </w:rPr>
          <w:t>Module:  Seamless Summer Option</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_Toc428800786 \h </w:instrText>
        </w:r>
        <w:r w:rsidR="00F463E2" w:rsidRPr="00B969F1">
          <w:rPr>
            <w:noProof/>
            <w:webHidden/>
          </w:rPr>
        </w:r>
        <w:r w:rsidR="00F463E2" w:rsidRPr="00B969F1">
          <w:rPr>
            <w:noProof/>
            <w:webHidden/>
          </w:rPr>
          <w:fldChar w:fldCharType="separate"/>
        </w:r>
        <w:r w:rsidR="001E32C4" w:rsidRPr="00617503">
          <w:rPr>
            <w:noProof/>
            <w:webHidden/>
          </w:rPr>
          <w:t>193</w:t>
        </w:r>
        <w:r w:rsidR="00F463E2" w:rsidRPr="00B969F1">
          <w:rPr>
            <w:noProof/>
            <w:webHidden/>
          </w:rPr>
          <w:fldChar w:fldCharType="end"/>
        </w:r>
      </w:hyperlink>
    </w:p>
    <w:p w14:paraId="46D6F13D" w14:textId="5ABDF21F" w:rsidR="00F463E2" w:rsidRPr="00617503" w:rsidRDefault="00A41319">
      <w:pPr>
        <w:pStyle w:val="TOC2"/>
        <w:rPr>
          <w:rFonts w:cstheme="minorBidi"/>
          <w:noProof/>
          <w:sz w:val="22"/>
          <w:szCs w:val="22"/>
        </w:rPr>
      </w:pPr>
      <w:hyperlink w:anchor="_Toc428800787" w:history="1">
        <w:r w:rsidR="00F463E2" w:rsidRPr="00617503">
          <w:rPr>
            <w:rStyle w:val="Hyperlink"/>
            <w:b/>
            <w:noProof/>
          </w:rPr>
          <w:t>Module:  Fresh Fruit and Vegetable Program</w:t>
        </w:r>
        <w:r w:rsidR="00F463E2" w:rsidRPr="00617503">
          <w:rPr>
            <w:noProof/>
            <w:webHidden/>
          </w:rPr>
          <w:tab/>
        </w:r>
        <w:r w:rsidR="00F463E2" w:rsidRPr="00B969F1">
          <w:rPr>
            <w:noProof/>
            <w:webHidden/>
          </w:rPr>
          <w:fldChar w:fldCharType="begin"/>
        </w:r>
        <w:r w:rsidR="00F463E2" w:rsidRPr="00617503">
          <w:rPr>
            <w:noProof/>
            <w:webHidden/>
          </w:rPr>
          <w:instrText xml:space="preserve"> PAGEREF _Toc428800787 \h </w:instrText>
        </w:r>
        <w:r w:rsidR="00F463E2" w:rsidRPr="00B969F1">
          <w:rPr>
            <w:noProof/>
            <w:webHidden/>
          </w:rPr>
        </w:r>
        <w:r w:rsidR="00F463E2" w:rsidRPr="00B969F1">
          <w:rPr>
            <w:noProof/>
            <w:webHidden/>
          </w:rPr>
          <w:fldChar w:fldCharType="separate"/>
        </w:r>
        <w:r w:rsidR="001E32C4" w:rsidRPr="00617503">
          <w:rPr>
            <w:noProof/>
            <w:webHidden/>
          </w:rPr>
          <w:t>201</w:t>
        </w:r>
        <w:r w:rsidR="00F463E2" w:rsidRPr="00B969F1">
          <w:rPr>
            <w:noProof/>
            <w:webHidden/>
          </w:rPr>
          <w:fldChar w:fldCharType="end"/>
        </w:r>
      </w:hyperlink>
    </w:p>
    <w:p w14:paraId="3EF198DC" w14:textId="43FE71F1" w:rsidR="00F463E2" w:rsidRPr="00617503" w:rsidRDefault="00A41319">
      <w:pPr>
        <w:pStyle w:val="TOC2"/>
        <w:rPr>
          <w:rFonts w:cstheme="minorBidi"/>
          <w:noProof/>
          <w:sz w:val="22"/>
          <w:szCs w:val="22"/>
        </w:rPr>
      </w:pPr>
      <w:hyperlink w:anchor="_Toc428800788" w:history="1">
        <w:r w:rsidR="00F463E2" w:rsidRPr="00617503">
          <w:rPr>
            <w:rStyle w:val="Hyperlink"/>
            <w:b/>
            <w:bCs/>
            <w:noProof/>
          </w:rPr>
          <w:t>Module:  Special Milk Program</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_Toc428800788 \h </w:instrText>
        </w:r>
        <w:r w:rsidR="00F463E2" w:rsidRPr="003157FC">
          <w:rPr>
            <w:noProof/>
            <w:webHidden/>
          </w:rPr>
        </w:r>
        <w:r w:rsidR="00F463E2" w:rsidRPr="003157FC">
          <w:rPr>
            <w:noProof/>
            <w:webHidden/>
          </w:rPr>
          <w:fldChar w:fldCharType="separate"/>
        </w:r>
        <w:r w:rsidR="001E32C4" w:rsidRPr="00617503">
          <w:rPr>
            <w:noProof/>
            <w:webHidden/>
          </w:rPr>
          <w:t>207</w:t>
        </w:r>
        <w:r w:rsidR="00F463E2" w:rsidRPr="003157FC">
          <w:rPr>
            <w:noProof/>
            <w:webHidden/>
          </w:rPr>
          <w:fldChar w:fldCharType="end"/>
        </w:r>
      </w:hyperlink>
    </w:p>
    <w:p w14:paraId="558218BF" w14:textId="13660CDC" w:rsidR="00F463E2" w:rsidRPr="00617503" w:rsidRDefault="00A41319">
      <w:pPr>
        <w:pStyle w:val="TOC1"/>
        <w:rPr>
          <w:rFonts w:cstheme="minorBidi"/>
          <w:noProof/>
          <w:sz w:val="22"/>
          <w:szCs w:val="22"/>
        </w:rPr>
      </w:pPr>
      <w:hyperlink w:anchor="_Toc428800789" w:history="1">
        <w:r w:rsidR="00F463E2" w:rsidRPr="00617503">
          <w:rPr>
            <w:rStyle w:val="Hyperlink"/>
            <w:rFonts w:cs="Arial"/>
            <w:b/>
            <w:noProof/>
          </w:rPr>
          <w:t>Section VII:  Po</w:t>
        </w:r>
        <w:r w:rsidR="00F463E2" w:rsidRPr="00617503">
          <w:rPr>
            <w:rStyle w:val="Hyperlink"/>
            <w:rFonts w:cs="Arial"/>
            <w:b/>
            <w:bCs/>
            <w:noProof/>
            <w:spacing w:val="-1"/>
            <w:position w:val="-1"/>
          </w:rPr>
          <w:t>st-Review Procedures</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_Toc428800789 \h </w:instrText>
        </w:r>
        <w:r w:rsidR="00F463E2" w:rsidRPr="003157FC">
          <w:rPr>
            <w:noProof/>
            <w:webHidden/>
          </w:rPr>
        </w:r>
        <w:r w:rsidR="00F463E2" w:rsidRPr="003157FC">
          <w:rPr>
            <w:noProof/>
            <w:webHidden/>
          </w:rPr>
          <w:fldChar w:fldCharType="separate"/>
        </w:r>
        <w:r w:rsidR="001E32C4" w:rsidRPr="00617503">
          <w:rPr>
            <w:noProof/>
            <w:webHidden/>
          </w:rPr>
          <w:t>211</w:t>
        </w:r>
        <w:r w:rsidR="00F463E2" w:rsidRPr="003157FC">
          <w:rPr>
            <w:noProof/>
            <w:webHidden/>
          </w:rPr>
          <w:fldChar w:fldCharType="end"/>
        </w:r>
      </w:hyperlink>
    </w:p>
    <w:p w14:paraId="7AFC35A5" w14:textId="4D081363" w:rsidR="00F463E2" w:rsidRPr="00617503" w:rsidRDefault="00A41319">
      <w:pPr>
        <w:pStyle w:val="TOC2"/>
        <w:rPr>
          <w:rFonts w:cstheme="minorBidi"/>
          <w:noProof/>
          <w:sz w:val="22"/>
          <w:szCs w:val="22"/>
        </w:rPr>
      </w:pPr>
      <w:hyperlink w:anchor="_Toc428800790" w:history="1">
        <w:r w:rsidR="00F463E2" w:rsidRPr="00617503">
          <w:rPr>
            <w:rStyle w:val="Hyperlink"/>
            <w:rFonts w:cs="Arial"/>
            <w:b/>
            <w:noProof/>
          </w:rPr>
          <w:t>Module:  Administrative Review Exit Conference</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_Toc428800790 \h </w:instrText>
        </w:r>
        <w:r w:rsidR="00F463E2" w:rsidRPr="003157FC">
          <w:rPr>
            <w:noProof/>
            <w:webHidden/>
          </w:rPr>
        </w:r>
        <w:r w:rsidR="00F463E2" w:rsidRPr="003157FC">
          <w:rPr>
            <w:noProof/>
            <w:webHidden/>
          </w:rPr>
          <w:fldChar w:fldCharType="separate"/>
        </w:r>
        <w:r w:rsidR="001E32C4" w:rsidRPr="00617503">
          <w:rPr>
            <w:noProof/>
            <w:webHidden/>
          </w:rPr>
          <w:t>212</w:t>
        </w:r>
        <w:r w:rsidR="00F463E2" w:rsidRPr="003157FC">
          <w:rPr>
            <w:noProof/>
            <w:webHidden/>
          </w:rPr>
          <w:fldChar w:fldCharType="end"/>
        </w:r>
      </w:hyperlink>
    </w:p>
    <w:p w14:paraId="38A2E81D" w14:textId="49DC9109" w:rsidR="00F463E2" w:rsidRPr="00617503" w:rsidRDefault="00A41319">
      <w:pPr>
        <w:pStyle w:val="TOC2"/>
        <w:rPr>
          <w:rFonts w:cstheme="minorBidi"/>
          <w:noProof/>
          <w:sz w:val="22"/>
          <w:szCs w:val="22"/>
        </w:rPr>
      </w:pPr>
      <w:hyperlink w:anchor="_Toc428800791" w:history="1">
        <w:r w:rsidR="00F463E2" w:rsidRPr="00617503">
          <w:rPr>
            <w:rStyle w:val="Hyperlink"/>
            <w:rFonts w:cs="Arial"/>
            <w:b/>
            <w:noProof/>
          </w:rPr>
          <w:t>Module:  Administrative Review Report</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_Toc428800791 \h </w:instrText>
        </w:r>
        <w:r w:rsidR="00F463E2" w:rsidRPr="003157FC">
          <w:rPr>
            <w:noProof/>
            <w:webHidden/>
          </w:rPr>
        </w:r>
        <w:r w:rsidR="00F463E2" w:rsidRPr="003157FC">
          <w:rPr>
            <w:noProof/>
            <w:webHidden/>
          </w:rPr>
          <w:fldChar w:fldCharType="separate"/>
        </w:r>
        <w:r w:rsidR="001E32C4" w:rsidRPr="00617503">
          <w:rPr>
            <w:noProof/>
            <w:webHidden/>
          </w:rPr>
          <w:t>214</w:t>
        </w:r>
        <w:r w:rsidR="00F463E2" w:rsidRPr="003157FC">
          <w:rPr>
            <w:noProof/>
            <w:webHidden/>
          </w:rPr>
          <w:fldChar w:fldCharType="end"/>
        </w:r>
      </w:hyperlink>
    </w:p>
    <w:p w14:paraId="5CAF6D09" w14:textId="2DB4D878" w:rsidR="00F463E2" w:rsidRPr="00617503" w:rsidRDefault="00A41319">
      <w:pPr>
        <w:pStyle w:val="TOC2"/>
        <w:rPr>
          <w:rFonts w:cstheme="minorBidi"/>
          <w:noProof/>
          <w:sz w:val="22"/>
          <w:szCs w:val="22"/>
        </w:rPr>
      </w:pPr>
      <w:hyperlink w:anchor="_Toc428800792" w:history="1">
        <w:r w:rsidR="00F463E2" w:rsidRPr="00617503">
          <w:rPr>
            <w:rStyle w:val="Hyperlink"/>
            <w:rFonts w:cs="Arial"/>
            <w:b/>
            <w:noProof/>
          </w:rPr>
          <w:t>Module:  Documented Corrective Action</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_Toc428800792 \h </w:instrText>
        </w:r>
        <w:r w:rsidR="00F463E2" w:rsidRPr="003157FC">
          <w:rPr>
            <w:noProof/>
            <w:webHidden/>
          </w:rPr>
        </w:r>
        <w:r w:rsidR="00F463E2" w:rsidRPr="003157FC">
          <w:rPr>
            <w:noProof/>
            <w:webHidden/>
          </w:rPr>
          <w:fldChar w:fldCharType="separate"/>
        </w:r>
        <w:r w:rsidR="001E32C4" w:rsidRPr="00617503">
          <w:rPr>
            <w:noProof/>
            <w:webHidden/>
          </w:rPr>
          <w:t>217</w:t>
        </w:r>
        <w:r w:rsidR="00F463E2" w:rsidRPr="003157FC">
          <w:rPr>
            <w:noProof/>
            <w:webHidden/>
          </w:rPr>
          <w:fldChar w:fldCharType="end"/>
        </w:r>
      </w:hyperlink>
    </w:p>
    <w:p w14:paraId="50F6DD91" w14:textId="0DE1310A" w:rsidR="00F463E2" w:rsidRPr="00617503" w:rsidRDefault="00A41319">
      <w:pPr>
        <w:pStyle w:val="TOC1"/>
        <w:rPr>
          <w:rFonts w:cstheme="minorBidi"/>
          <w:noProof/>
          <w:sz w:val="22"/>
          <w:szCs w:val="22"/>
        </w:rPr>
      </w:pPr>
      <w:hyperlink w:anchor="_Toc428800793" w:history="1">
        <w:r w:rsidR="00F463E2" w:rsidRPr="00617503">
          <w:rPr>
            <w:rStyle w:val="Hyperlink"/>
            <w:rFonts w:cs="Arial"/>
            <w:b/>
            <w:noProof/>
          </w:rPr>
          <w:t>Section VIII:  Fiscal Action</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_Toc428800793 \h </w:instrText>
        </w:r>
        <w:r w:rsidR="00F463E2" w:rsidRPr="003157FC">
          <w:rPr>
            <w:noProof/>
            <w:webHidden/>
          </w:rPr>
        </w:r>
        <w:r w:rsidR="00F463E2" w:rsidRPr="003157FC">
          <w:rPr>
            <w:noProof/>
            <w:webHidden/>
          </w:rPr>
          <w:fldChar w:fldCharType="separate"/>
        </w:r>
        <w:r w:rsidR="001E32C4" w:rsidRPr="00617503">
          <w:rPr>
            <w:noProof/>
            <w:webHidden/>
          </w:rPr>
          <w:t>219</w:t>
        </w:r>
        <w:r w:rsidR="00F463E2" w:rsidRPr="003157FC">
          <w:rPr>
            <w:noProof/>
            <w:webHidden/>
          </w:rPr>
          <w:fldChar w:fldCharType="end"/>
        </w:r>
      </w:hyperlink>
    </w:p>
    <w:p w14:paraId="299EE1B6" w14:textId="1322FE03" w:rsidR="00F463E2" w:rsidRPr="00617503" w:rsidRDefault="00A41319">
      <w:pPr>
        <w:pStyle w:val="TOC2"/>
        <w:rPr>
          <w:rFonts w:cstheme="minorBidi"/>
          <w:noProof/>
          <w:sz w:val="22"/>
          <w:szCs w:val="22"/>
        </w:rPr>
      </w:pPr>
      <w:hyperlink w:anchor="_Toc428800794" w:history="1">
        <w:r w:rsidR="00F463E2" w:rsidRPr="00617503">
          <w:rPr>
            <w:rStyle w:val="Hyperlink"/>
            <w:rFonts w:cs="Arial"/>
            <w:b/>
            <w:noProof/>
          </w:rPr>
          <w:t>Module:   Overview of Fiscal Action</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_Toc428800794 \h </w:instrText>
        </w:r>
        <w:r w:rsidR="00F463E2" w:rsidRPr="003157FC">
          <w:rPr>
            <w:noProof/>
            <w:webHidden/>
          </w:rPr>
        </w:r>
        <w:r w:rsidR="00F463E2" w:rsidRPr="003157FC">
          <w:rPr>
            <w:noProof/>
            <w:webHidden/>
          </w:rPr>
          <w:fldChar w:fldCharType="separate"/>
        </w:r>
        <w:r w:rsidR="001E32C4" w:rsidRPr="00617503">
          <w:rPr>
            <w:noProof/>
            <w:webHidden/>
          </w:rPr>
          <w:t>220</w:t>
        </w:r>
        <w:r w:rsidR="00F463E2" w:rsidRPr="003157FC">
          <w:rPr>
            <w:noProof/>
            <w:webHidden/>
          </w:rPr>
          <w:fldChar w:fldCharType="end"/>
        </w:r>
      </w:hyperlink>
    </w:p>
    <w:p w14:paraId="4F45DB62" w14:textId="40778777" w:rsidR="00F463E2" w:rsidRPr="00617503" w:rsidRDefault="00A41319">
      <w:pPr>
        <w:pStyle w:val="TOC2"/>
        <w:rPr>
          <w:rFonts w:cstheme="minorBidi"/>
          <w:noProof/>
          <w:sz w:val="22"/>
          <w:szCs w:val="22"/>
        </w:rPr>
      </w:pPr>
      <w:hyperlink w:anchor="_Toc428800795" w:history="1">
        <w:r w:rsidR="00F463E2" w:rsidRPr="00617503">
          <w:rPr>
            <w:rStyle w:val="Hyperlink"/>
            <w:rFonts w:cs="Arial"/>
            <w:b/>
            <w:noProof/>
          </w:rPr>
          <w:t>Module:   Fiscal Action Formula</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_Toc428800795 \h </w:instrText>
        </w:r>
        <w:r w:rsidR="00F463E2" w:rsidRPr="003157FC">
          <w:rPr>
            <w:noProof/>
            <w:webHidden/>
          </w:rPr>
        </w:r>
        <w:r w:rsidR="00F463E2" w:rsidRPr="003157FC">
          <w:rPr>
            <w:noProof/>
            <w:webHidden/>
          </w:rPr>
          <w:fldChar w:fldCharType="separate"/>
        </w:r>
        <w:r w:rsidR="001E32C4" w:rsidRPr="00617503">
          <w:rPr>
            <w:noProof/>
            <w:webHidden/>
          </w:rPr>
          <w:t>231</w:t>
        </w:r>
        <w:r w:rsidR="00F463E2" w:rsidRPr="003157FC">
          <w:rPr>
            <w:noProof/>
            <w:webHidden/>
          </w:rPr>
          <w:fldChar w:fldCharType="end"/>
        </w:r>
      </w:hyperlink>
    </w:p>
    <w:p w14:paraId="45FE1764" w14:textId="4494B9EB" w:rsidR="00F463E2" w:rsidRPr="00617503" w:rsidRDefault="00A41319">
      <w:pPr>
        <w:pStyle w:val="TOC2"/>
        <w:rPr>
          <w:rFonts w:cstheme="minorBidi"/>
          <w:noProof/>
          <w:sz w:val="22"/>
          <w:szCs w:val="22"/>
        </w:rPr>
      </w:pPr>
      <w:hyperlink w:anchor="_Toc428800796" w:history="1">
        <w:r w:rsidR="00F463E2" w:rsidRPr="00617503">
          <w:rPr>
            <w:rStyle w:val="Hyperlink"/>
            <w:rFonts w:cs="Arial"/>
            <w:b/>
            <w:noProof/>
          </w:rPr>
          <w:t>Module:   Withholding Payments</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_Toc428800796 \h </w:instrText>
        </w:r>
        <w:r w:rsidR="00F463E2" w:rsidRPr="003157FC">
          <w:rPr>
            <w:noProof/>
            <w:webHidden/>
          </w:rPr>
        </w:r>
        <w:r w:rsidR="00F463E2" w:rsidRPr="003157FC">
          <w:rPr>
            <w:noProof/>
            <w:webHidden/>
          </w:rPr>
          <w:fldChar w:fldCharType="separate"/>
        </w:r>
        <w:r w:rsidR="001E32C4" w:rsidRPr="00617503">
          <w:rPr>
            <w:noProof/>
            <w:webHidden/>
          </w:rPr>
          <w:t>246</w:t>
        </w:r>
        <w:r w:rsidR="00F463E2" w:rsidRPr="003157FC">
          <w:rPr>
            <w:noProof/>
            <w:webHidden/>
          </w:rPr>
          <w:fldChar w:fldCharType="end"/>
        </w:r>
      </w:hyperlink>
    </w:p>
    <w:p w14:paraId="3FD43A89" w14:textId="18AD5679" w:rsidR="00F463E2" w:rsidRPr="00617503" w:rsidRDefault="00A41319">
      <w:pPr>
        <w:pStyle w:val="TOC2"/>
        <w:rPr>
          <w:rFonts w:cstheme="minorBidi"/>
          <w:noProof/>
          <w:sz w:val="22"/>
          <w:szCs w:val="22"/>
        </w:rPr>
      </w:pPr>
      <w:hyperlink w:anchor="_Toc428800797" w:history="1">
        <w:r w:rsidR="00F463E2" w:rsidRPr="00617503">
          <w:rPr>
            <w:rStyle w:val="Hyperlink"/>
            <w:rFonts w:cs="Arial"/>
            <w:b/>
            <w:noProof/>
          </w:rPr>
          <w:t>Module:   Overpayment Disregard</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_Toc428800797 \h </w:instrText>
        </w:r>
        <w:r w:rsidR="00F463E2" w:rsidRPr="003157FC">
          <w:rPr>
            <w:noProof/>
            <w:webHidden/>
          </w:rPr>
        </w:r>
        <w:r w:rsidR="00F463E2" w:rsidRPr="003157FC">
          <w:rPr>
            <w:noProof/>
            <w:webHidden/>
          </w:rPr>
          <w:fldChar w:fldCharType="separate"/>
        </w:r>
        <w:r w:rsidR="001E32C4" w:rsidRPr="00617503">
          <w:rPr>
            <w:noProof/>
            <w:webHidden/>
          </w:rPr>
          <w:t>249</w:t>
        </w:r>
        <w:r w:rsidR="00F463E2" w:rsidRPr="003157FC">
          <w:rPr>
            <w:noProof/>
            <w:webHidden/>
          </w:rPr>
          <w:fldChar w:fldCharType="end"/>
        </w:r>
      </w:hyperlink>
    </w:p>
    <w:p w14:paraId="4BD66020" w14:textId="4CDB1B3A" w:rsidR="00F463E2" w:rsidRPr="00617503" w:rsidRDefault="00A41319">
      <w:pPr>
        <w:pStyle w:val="TOC2"/>
        <w:rPr>
          <w:rFonts w:cstheme="minorBidi"/>
          <w:noProof/>
          <w:sz w:val="22"/>
          <w:szCs w:val="22"/>
        </w:rPr>
      </w:pPr>
      <w:hyperlink w:anchor="_Toc428800798" w:history="1">
        <w:r w:rsidR="00F463E2" w:rsidRPr="00617503">
          <w:rPr>
            <w:rStyle w:val="Hyperlink"/>
            <w:rFonts w:cs="Arial"/>
            <w:b/>
            <w:bCs/>
            <w:noProof/>
          </w:rPr>
          <w:t>Module:   Letter of Claim Adjustment and/or Withholding of Payment Including Notice of Appeal</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_Toc428800798 \h </w:instrText>
        </w:r>
        <w:r w:rsidR="00F463E2" w:rsidRPr="003157FC">
          <w:rPr>
            <w:noProof/>
            <w:webHidden/>
          </w:rPr>
        </w:r>
        <w:r w:rsidR="00F463E2" w:rsidRPr="003157FC">
          <w:rPr>
            <w:noProof/>
            <w:webHidden/>
          </w:rPr>
          <w:fldChar w:fldCharType="separate"/>
        </w:r>
        <w:r w:rsidR="001E32C4" w:rsidRPr="00617503">
          <w:rPr>
            <w:noProof/>
            <w:webHidden/>
          </w:rPr>
          <w:t>250</w:t>
        </w:r>
        <w:r w:rsidR="00F463E2" w:rsidRPr="003157FC">
          <w:rPr>
            <w:noProof/>
            <w:webHidden/>
          </w:rPr>
          <w:fldChar w:fldCharType="end"/>
        </w:r>
      </w:hyperlink>
    </w:p>
    <w:p w14:paraId="026FF2CA" w14:textId="0CB04D8D" w:rsidR="00F463E2" w:rsidRPr="00617503" w:rsidRDefault="00A41319">
      <w:pPr>
        <w:pStyle w:val="TOC1"/>
        <w:rPr>
          <w:rFonts w:cstheme="minorBidi"/>
          <w:noProof/>
          <w:sz w:val="22"/>
          <w:szCs w:val="22"/>
        </w:rPr>
      </w:pPr>
      <w:hyperlink r:id="rId13" w:anchor="_Toc428800799" w:history="1">
        <w:r w:rsidR="00F463E2" w:rsidRPr="00617503">
          <w:rPr>
            <w:rStyle w:val="Hyperlink"/>
            <w:rFonts w:eastAsiaTheme="majorEastAsia" w:cs="Arial"/>
            <w:b/>
            <w:bCs/>
            <w:noProof/>
          </w:rPr>
          <w:t>Section IX: Special Provision Options</w:t>
        </w:r>
      </w:hyperlink>
      <w:hyperlink w:anchor="_Toc428800800" w:history="1">
        <w:r w:rsidR="00F463E2" w:rsidRPr="00617503">
          <w:rPr>
            <w:noProof/>
            <w:webHidden/>
          </w:rPr>
          <w:tab/>
        </w:r>
        <w:r w:rsidR="00F463E2" w:rsidRPr="000F7445">
          <w:rPr>
            <w:noProof/>
            <w:webHidden/>
          </w:rPr>
          <w:fldChar w:fldCharType="begin"/>
        </w:r>
        <w:r w:rsidR="00F463E2" w:rsidRPr="00617503">
          <w:rPr>
            <w:noProof/>
            <w:webHidden/>
          </w:rPr>
          <w:instrText xml:space="preserve"> PAGEREF _Toc428800800 \h </w:instrText>
        </w:r>
        <w:r w:rsidR="00F463E2" w:rsidRPr="000F7445">
          <w:rPr>
            <w:noProof/>
            <w:webHidden/>
          </w:rPr>
        </w:r>
        <w:r w:rsidR="00F463E2" w:rsidRPr="000F7445">
          <w:rPr>
            <w:noProof/>
            <w:webHidden/>
          </w:rPr>
          <w:fldChar w:fldCharType="separate"/>
        </w:r>
        <w:r w:rsidR="001E32C4" w:rsidRPr="00617503">
          <w:rPr>
            <w:noProof/>
            <w:webHidden/>
          </w:rPr>
          <w:t>251</w:t>
        </w:r>
        <w:r w:rsidR="00F463E2" w:rsidRPr="000F7445">
          <w:rPr>
            <w:noProof/>
            <w:webHidden/>
          </w:rPr>
          <w:fldChar w:fldCharType="end"/>
        </w:r>
      </w:hyperlink>
    </w:p>
    <w:p w14:paraId="1BC1E901" w14:textId="629BC6A7" w:rsidR="00F463E2" w:rsidRPr="002152E1" w:rsidRDefault="00A41319">
      <w:pPr>
        <w:pStyle w:val="TOC2"/>
        <w:rPr>
          <w:rFonts w:cstheme="minorBidi"/>
          <w:noProof/>
          <w:szCs w:val="24"/>
        </w:rPr>
      </w:pPr>
      <w:hyperlink w:anchor="_Toc428800801" w:history="1">
        <w:r w:rsidR="00F463E2" w:rsidRPr="00617503">
          <w:rPr>
            <w:rStyle w:val="Hyperlink"/>
            <w:rFonts w:cs="Calibri"/>
            <w:b/>
            <w:bCs/>
            <w:noProof/>
            <w:szCs w:val="24"/>
          </w:rPr>
          <w:t>Module:   Special Provision Options 1, 2, and 3</w:t>
        </w:r>
        <w:r w:rsidR="00F463E2" w:rsidRPr="00872414">
          <w:rPr>
            <w:noProof/>
            <w:webHidden/>
            <w:szCs w:val="24"/>
          </w:rPr>
          <w:tab/>
        </w:r>
        <w:r w:rsidR="00F463E2" w:rsidRPr="003157FC">
          <w:rPr>
            <w:noProof/>
            <w:webHidden/>
            <w:szCs w:val="24"/>
          </w:rPr>
          <w:fldChar w:fldCharType="begin"/>
        </w:r>
        <w:r w:rsidR="00F463E2" w:rsidRPr="002152E1">
          <w:rPr>
            <w:noProof/>
            <w:webHidden/>
            <w:szCs w:val="24"/>
          </w:rPr>
          <w:instrText xml:space="preserve"> PAGEREF _Toc428800801 \h </w:instrText>
        </w:r>
        <w:r w:rsidR="00F463E2" w:rsidRPr="003157FC">
          <w:rPr>
            <w:noProof/>
            <w:webHidden/>
            <w:szCs w:val="24"/>
          </w:rPr>
        </w:r>
        <w:r w:rsidR="00F463E2" w:rsidRPr="003157FC">
          <w:rPr>
            <w:noProof/>
            <w:webHidden/>
            <w:szCs w:val="24"/>
          </w:rPr>
          <w:fldChar w:fldCharType="separate"/>
        </w:r>
        <w:r w:rsidR="001E32C4" w:rsidRPr="003157FC">
          <w:rPr>
            <w:noProof/>
            <w:webHidden/>
            <w:szCs w:val="24"/>
          </w:rPr>
          <w:t>252</w:t>
        </w:r>
        <w:r w:rsidR="00F463E2" w:rsidRPr="003157FC">
          <w:rPr>
            <w:noProof/>
            <w:webHidden/>
            <w:szCs w:val="24"/>
          </w:rPr>
          <w:fldChar w:fldCharType="end"/>
        </w:r>
      </w:hyperlink>
    </w:p>
    <w:p w14:paraId="5FFFD61C" w14:textId="34920DAD" w:rsidR="00907EB6" w:rsidRPr="002152E1" w:rsidRDefault="002F2CF8" w:rsidP="002152E1">
      <w:pPr>
        <w:rPr>
          <w:sz w:val="24"/>
          <w:szCs w:val="24"/>
        </w:rPr>
      </w:pPr>
      <w:r w:rsidRPr="00617503">
        <w:rPr>
          <w:szCs w:val="24"/>
        </w:rPr>
        <w:tab/>
      </w:r>
      <w:hyperlink w:anchor="_Toc428800802" w:history="1">
        <w:r w:rsidR="00F463E2" w:rsidRPr="00617503">
          <w:rPr>
            <w:rStyle w:val="Hyperlink"/>
            <w:rFonts w:cs="Calibri"/>
            <w:b/>
            <w:bCs/>
            <w:noProof/>
            <w:szCs w:val="24"/>
          </w:rPr>
          <w:t>Module:   Community Eligibility Provision</w:t>
        </w:r>
        <w:r w:rsidRPr="002152E1">
          <w:rPr>
            <w:rStyle w:val="Hyperlink"/>
            <w:rFonts w:cs="Calibri"/>
            <w:bCs/>
            <w:noProof/>
            <w:szCs w:val="24"/>
            <w:u w:val="none"/>
          </w:rPr>
          <w:t>………………………………</w:t>
        </w:r>
        <w:r w:rsidRPr="00617503">
          <w:rPr>
            <w:noProof/>
            <w:webHidden/>
            <w:szCs w:val="24"/>
          </w:rPr>
          <w:t>……………</w:t>
        </w:r>
        <w:r w:rsidR="000A4838" w:rsidRPr="00617503">
          <w:rPr>
            <w:noProof/>
            <w:webHidden/>
            <w:szCs w:val="24"/>
          </w:rPr>
          <w:t>………</w:t>
        </w:r>
        <w:r w:rsidRPr="00617503">
          <w:rPr>
            <w:noProof/>
            <w:webHidden/>
            <w:szCs w:val="24"/>
          </w:rPr>
          <w:t>…</w:t>
        </w:r>
        <w:r w:rsidR="000A4838" w:rsidRPr="00617503">
          <w:rPr>
            <w:noProof/>
            <w:webHidden/>
            <w:szCs w:val="24"/>
          </w:rPr>
          <w:t>……</w:t>
        </w:r>
        <w:r w:rsidR="0051446D" w:rsidRPr="00617503">
          <w:rPr>
            <w:noProof/>
            <w:webHidden/>
            <w:szCs w:val="24"/>
          </w:rPr>
          <w:t>…</w:t>
        </w:r>
        <w:r w:rsidR="00C503A1">
          <w:rPr>
            <w:noProof/>
            <w:webHidden/>
            <w:szCs w:val="24"/>
          </w:rPr>
          <w:t>…………….</w:t>
        </w:r>
        <w:r w:rsidR="00F463E2" w:rsidRPr="003157FC">
          <w:rPr>
            <w:noProof/>
            <w:webHidden/>
            <w:szCs w:val="24"/>
          </w:rPr>
          <w:fldChar w:fldCharType="begin"/>
        </w:r>
        <w:r w:rsidR="00F463E2" w:rsidRPr="002152E1">
          <w:rPr>
            <w:noProof/>
            <w:webHidden/>
            <w:szCs w:val="24"/>
          </w:rPr>
          <w:instrText xml:space="preserve"> PAGEREF _Toc428800802 \h </w:instrText>
        </w:r>
        <w:r w:rsidR="00F463E2" w:rsidRPr="003157FC">
          <w:rPr>
            <w:noProof/>
            <w:webHidden/>
            <w:szCs w:val="24"/>
          </w:rPr>
        </w:r>
        <w:r w:rsidR="00F463E2" w:rsidRPr="003157FC">
          <w:rPr>
            <w:noProof/>
            <w:webHidden/>
            <w:szCs w:val="24"/>
          </w:rPr>
          <w:fldChar w:fldCharType="separate"/>
        </w:r>
        <w:r w:rsidR="001E32C4" w:rsidRPr="00617503">
          <w:rPr>
            <w:noProof/>
            <w:webHidden/>
            <w:szCs w:val="24"/>
          </w:rPr>
          <w:t>266</w:t>
        </w:r>
        <w:r w:rsidR="00F463E2" w:rsidRPr="003157FC">
          <w:rPr>
            <w:noProof/>
            <w:webHidden/>
            <w:szCs w:val="24"/>
          </w:rPr>
          <w:fldChar w:fldCharType="end"/>
        </w:r>
      </w:hyperlink>
    </w:p>
    <w:p w14:paraId="135B0100" w14:textId="348C0035" w:rsidR="00F463E2" w:rsidRPr="00617503" w:rsidRDefault="00A41319">
      <w:pPr>
        <w:pStyle w:val="TOC1"/>
        <w:rPr>
          <w:rFonts w:cstheme="minorBidi"/>
          <w:noProof/>
          <w:sz w:val="22"/>
          <w:szCs w:val="22"/>
        </w:rPr>
      </w:pPr>
      <w:hyperlink w:anchor="_Toc428800805" w:history="1">
        <w:r w:rsidR="00F463E2" w:rsidRPr="00617503">
          <w:rPr>
            <w:rStyle w:val="Hyperlink"/>
            <w:rFonts w:eastAsiaTheme="majorEastAsia" w:cs="Arial"/>
            <w:b/>
            <w:bCs/>
            <w:noProof/>
          </w:rPr>
          <w:t>Section XI:     Resources</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_Toc428800805 \h </w:instrText>
        </w:r>
        <w:r w:rsidR="00F463E2" w:rsidRPr="003157FC">
          <w:rPr>
            <w:noProof/>
            <w:webHidden/>
          </w:rPr>
        </w:r>
        <w:r w:rsidR="00F463E2" w:rsidRPr="003157FC">
          <w:rPr>
            <w:noProof/>
            <w:webHidden/>
          </w:rPr>
          <w:fldChar w:fldCharType="separate"/>
        </w:r>
        <w:r w:rsidR="001E32C4" w:rsidRPr="00617503">
          <w:rPr>
            <w:noProof/>
            <w:webHidden/>
          </w:rPr>
          <w:t>276</w:t>
        </w:r>
        <w:r w:rsidR="00F463E2" w:rsidRPr="003157FC">
          <w:rPr>
            <w:noProof/>
            <w:webHidden/>
          </w:rPr>
          <w:fldChar w:fldCharType="end"/>
        </w:r>
      </w:hyperlink>
    </w:p>
    <w:p w14:paraId="25422742" w14:textId="79F0CB51" w:rsidR="00F463E2" w:rsidRPr="00617503" w:rsidRDefault="00A41319">
      <w:pPr>
        <w:pStyle w:val="TOC1"/>
        <w:rPr>
          <w:rFonts w:cstheme="minorBidi"/>
          <w:noProof/>
          <w:sz w:val="22"/>
          <w:szCs w:val="22"/>
        </w:rPr>
      </w:pPr>
      <w:hyperlink r:id="rId14" w:anchor="_Toc428800806" w:history="1">
        <w:r w:rsidR="00F463E2" w:rsidRPr="00617503">
          <w:rPr>
            <w:rStyle w:val="Hyperlink"/>
            <w:rFonts w:eastAsiaTheme="majorEastAsia" w:cs="Arial"/>
            <w:b/>
            <w:bCs/>
            <w:noProof/>
          </w:rPr>
          <w:t>Glossary of Terms</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_Toc428800806 \h </w:instrText>
        </w:r>
        <w:r w:rsidR="00F463E2" w:rsidRPr="003157FC">
          <w:rPr>
            <w:noProof/>
            <w:webHidden/>
          </w:rPr>
        </w:r>
        <w:r w:rsidR="00F463E2" w:rsidRPr="003157FC">
          <w:rPr>
            <w:noProof/>
            <w:webHidden/>
          </w:rPr>
          <w:fldChar w:fldCharType="separate"/>
        </w:r>
        <w:r w:rsidR="001E32C4" w:rsidRPr="00617503">
          <w:rPr>
            <w:noProof/>
            <w:webHidden/>
          </w:rPr>
          <w:t>280</w:t>
        </w:r>
        <w:r w:rsidR="00F463E2" w:rsidRPr="003157FC">
          <w:rPr>
            <w:noProof/>
            <w:webHidden/>
          </w:rPr>
          <w:fldChar w:fldCharType="end"/>
        </w:r>
      </w:hyperlink>
    </w:p>
    <w:p w14:paraId="75E8C2AD" w14:textId="25B4C901" w:rsidR="00F463E2" w:rsidRPr="00617503" w:rsidRDefault="00A41319">
      <w:pPr>
        <w:pStyle w:val="TOC1"/>
        <w:rPr>
          <w:rFonts w:cstheme="minorBidi"/>
          <w:noProof/>
          <w:sz w:val="22"/>
          <w:szCs w:val="22"/>
        </w:rPr>
      </w:pPr>
      <w:hyperlink w:anchor="_Toc428800807" w:history="1">
        <w:r w:rsidR="00F463E2" w:rsidRPr="00617503">
          <w:rPr>
            <w:rStyle w:val="Hyperlink"/>
            <w:rFonts w:eastAsiaTheme="majorEastAsia"/>
            <w:b/>
            <w:bCs/>
            <w:noProof/>
          </w:rPr>
          <w:t>Authorities</w:t>
        </w:r>
        <w:r w:rsidR="00F463E2" w:rsidRPr="00617503">
          <w:rPr>
            <w:noProof/>
            <w:webHidden/>
          </w:rPr>
          <w:tab/>
        </w:r>
        <w:r w:rsidR="00F463E2" w:rsidRPr="003157FC">
          <w:rPr>
            <w:noProof/>
            <w:webHidden/>
          </w:rPr>
          <w:fldChar w:fldCharType="begin"/>
        </w:r>
        <w:r w:rsidR="00F463E2" w:rsidRPr="00617503">
          <w:rPr>
            <w:noProof/>
            <w:webHidden/>
          </w:rPr>
          <w:instrText xml:space="preserve"> PAGEREF _Toc428800807 \h </w:instrText>
        </w:r>
        <w:r w:rsidR="00F463E2" w:rsidRPr="003157FC">
          <w:rPr>
            <w:noProof/>
            <w:webHidden/>
          </w:rPr>
        </w:r>
        <w:r w:rsidR="00F463E2" w:rsidRPr="003157FC">
          <w:rPr>
            <w:noProof/>
            <w:webHidden/>
          </w:rPr>
          <w:fldChar w:fldCharType="separate"/>
        </w:r>
        <w:r w:rsidR="001E32C4" w:rsidRPr="00617503">
          <w:rPr>
            <w:noProof/>
            <w:webHidden/>
          </w:rPr>
          <w:t>294</w:t>
        </w:r>
        <w:r w:rsidR="00F463E2" w:rsidRPr="003157FC">
          <w:rPr>
            <w:noProof/>
            <w:webHidden/>
          </w:rPr>
          <w:fldChar w:fldCharType="end"/>
        </w:r>
      </w:hyperlink>
    </w:p>
    <w:p w14:paraId="3369E9ED" w14:textId="1020D9B5" w:rsidR="000B20BD" w:rsidRPr="00617503" w:rsidRDefault="00F463E2">
      <w:pPr>
        <w:spacing w:after="0" w:line="360" w:lineRule="auto"/>
        <w:contextualSpacing/>
        <w:jc w:val="center"/>
        <w:rPr>
          <w:rFonts w:eastAsiaTheme="minorEastAsia"/>
          <w:sz w:val="24"/>
          <w:szCs w:val="24"/>
        </w:rPr>
      </w:pPr>
      <w:r w:rsidRPr="00B969F1">
        <w:rPr>
          <w:rFonts w:asciiTheme="minorHAnsi" w:eastAsiaTheme="majorEastAsia" w:hAnsiTheme="minorHAnsi" w:cstheme="minorHAnsi"/>
          <w:b/>
          <w:bCs/>
          <w:sz w:val="24"/>
          <w:szCs w:val="24"/>
        </w:rPr>
        <w:fldChar w:fldCharType="end"/>
      </w:r>
      <w:r w:rsidR="000814E4" w:rsidRPr="00617503">
        <w:rPr>
          <w:rFonts w:asciiTheme="minorHAnsi" w:eastAsiaTheme="majorEastAsia" w:hAnsiTheme="minorHAnsi" w:cstheme="minorHAnsi"/>
          <w:b/>
          <w:bCs/>
          <w:sz w:val="24"/>
          <w:szCs w:val="24"/>
        </w:rPr>
        <w:br w:type="page"/>
      </w:r>
      <w:r w:rsidR="002A3928" w:rsidRPr="00617503">
        <w:rPr>
          <w:rFonts w:eastAsiaTheme="minorEastAsia"/>
          <w:b/>
          <w:sz w:val="24"/>
          <w:szCs w:val="24"/>
        </w:rPr>
        <w:t>Administrative Review</w:t>
      </w:r>
      <w:r w:rsidR="006B5745" w:rsidRPr="00617503">
        <w:rPr>
          <w:rFonts w:eastAsiaTheme="minorEastAsia"/>
          <w:b/>
          <w:sz w:val="24"/>
          <w:szCs w:val="24"/>
        </w:rPr>
        <w:t xml:space="preserve"> </w:t>
      </w:r>
      <w:r w:rsidR="00BC6EE1" w:rsidRPr="00617503">
        <w:rPr>
          <w:rFonts w:eastAsiaTheme="minorEastAsia"/>
          <w:b/>
          <w:sz w:val="24"/>
          <w:szCs w:val="24"/>
        </w:rPr>
        <w:t xml:space="preserve">Manual </w:t>
      </w:r>
      <w:r w:rsidR="006B5745" w:rsidRPr="00617503">
        <w:rPr>
          <w:rFonts w:eastAsiaTheme="minorEastAsia"/>
          <w:b/>
          <w:sz w:val="24"/>
          <w:szCs w:val="24"/>
        </w:rPr>
        <w:t>– Forms, Tools, Worksheets</w:t>
      </w:r>
      <w:r w:rsidR="00BF28AD" w:rsidRPr="00B969F1">
        <w:rPr>
          <w:rFonts w:eastAsiaTheme="minorEastAsia"/>
          <w:b/>
          <w:sz w:val="24"/>
          <w:szCs w:val="24"/>
        </w:rPr>
        <w:fldChar w:fldCharType="begin"/>
      </w:r>
      <w:r w:rsidR="002349DF" w:rsidRPr="00617503">
        <w:instrText xml:space="preserve"> XE "Administrative Review </w:instrText>
      </w:r>
      <w:r w:rsidR="00E72258" w:rsidRPr="00617503">
        <w:instrText>Forms and Tools</w:instrText>
      </w:r>
      <w:r w:rsidR="002349DF" w:rsidRPr="00617503">
        <w:instrText xml:space="preserve">" </w:instrText>
      </w:r>
      <w:r w:rsidR="00BF28AD" w:rsidRPr="00B969F1">
        <w:rPr>
          <w:rFonts w:eastAsiaTheme="minorEastAsia"/>
          <w:b/>
          <w:sz w:val="24"/>
          <w:szCs w:val="24"/>
        </w:rPr>
        <w:fldChar w:fldCharType="end"/>
      </w:r>
    </w:p>
    <w:p w14:paraId="2344AD9D" w14:textId="77777777" w:rsidR="00824E02" w:rsidRPr="002C4EBB" w:rsidRDefault="00824E02" w:rsidP="00824E02">
      <w:pPr>
        <w:pStyle w:val="ListParagraph"/>
        <w:numPr>
          <w:ilvl w:val="0"/>
          <w:numId w:val="131"/>
        </w:numPr>
        <w:spacing w:after="0" w:line="360" w:lineRule="auto"/>
        <w:rPr>
          <w:sz w:val="24"/>
          <w:szCs w:val="24"/>
          <w:highlight w:val="yellow"/>
        </w:rPr>
      </w:pPr>
      <w:r w:rsidRPr="002C4EBB">
        <w:rPr>
          <w:sz w:val="24"/>
          <w:szCs w:val="24"/>
          <w:highlight w:val="yellow"/>
        </w:rPr>
        <w:t>Off-site Assessment Tool</w:t>
      </w:r>
    </w:p>
    <w:p w14:paraId="1CC51F34" w14:textId="77777777" w:rsidR="00824E02" w:rsidRPr="002C4EBB" w:rsidRDefault="00824E02" w:rsidP="00824E02">
      <w:pPr>
        <w:pStyle w:val="ListParagraph"/>
        <w:numPr>
          <w:ilvl w:val="0"/>
          <w:numId w:val="131"/>
        </w:numPr>
        <w:spacing w:after="0" w:line="360" w:lineRule="auto"/>
        <w:rPr>
          <w:sz w:val="24"/>
          <w:szCs w:val="24"/>
          <w:highlight w:val="yellow"/>
        </w:rPr>
      </w:pPr>
      <w:r w:rsidRPr="002C4EBB">
        <w:rPr>
          <w:sz w:val="24"/>
          <w:szCs w:val="24"/>
          <w:highlight w:val="yellow"/>
        </w:rPr>
        <w:t>On-site Assessment Tool</w:t>
      </w:r>
    </w:p>
    <w:p w14:paraId="4C999A46" w14:textId="77777777" w:rsidR="00824E02" w:rsidRPr="002C4EBB" w:rsidRDefault="00824E02" w:rsidP="00824E02">
      <w:pPr>
        <w:pStyle w:val="ListParagraph"/>
        <w:numPr>
          <w:ilvl w:val="0"/>
          <w:numId w:val="131"/>
        </w:numPr>
        <w:spacing w:after="0" w:line="360" w:lineRule="auto"/>
        <w:rPr>
          <w:sz w:val="24"/>
          <w:szCs w:val="24"/>
          <w:highlight w:val="yellow"/>
        </w:rPr>
      </w:pPr>
      <w:r w:rsidRPr="002C4EBB">
        <w:rPr>
          <w:sz w:val="24"/>
          <w:szCs w:val="24"/>
          <w:highlight w:val="yellow"/>
        </w:rPr>
        <w:t>Site Selection Worksheet</w:t>
      </w:r>
    </w:p>
    <w:p w14:paraId="671730A7" w14:textId="77777777" w:rsidR="00824E02" w:rsidRPr="00617503" w:rsidRDefault="00824E02" w:rsidP="00824E02">
      <w:pPr>
        <w:pStyle w:val="ListParagraph"/>
        <w:numPr>
          <w:ilvl w:val="0"/>
          <w:numId w:val="131"/>
        </w:numPr>
        <w:spacing w:after="0" w:line="360" w:lineRule="auto"/>
        <w:rPr>
          <w:sz w:val="24"/>
          <w:szCs w:val="24"/>
        </w:rPr>
      </w:pPr>
      <w:r w:rsidRPr="00617503">
        <w:rPr>
          <w:sz w:val="24"/>
          <w:szCs w:val="24"/>
        </w:rPr>
        <w:t>Statistical Sample Generator</w:t>
      </w:r>
    </w:p>
    <w:p w14:paraId="41943127" w14:textId="2DE41A1B" w:rsidR="00824E02" w:rsidRPr="002C4EBB" w:rsidRDefault="00824E02">
      <w:pPr>
        <w:pStyle w:val="ListParagraph"/>
        <w:numPr>
          <w:ilvl w:val="0"/>
          <w:numId w:val="131"/>
        </w:numPr>
        <w:spacing w:after="0" w:line="360" w:lineRule="auto"/>
        <w:rPr>
          <w:sz w:val="24"/>
          <w:szCs w:val="24"/>
          <w:highlight w:val="yellow"/>
        </w:rPr>
      </w:pPr>
      <w:r w:rsidRPr="002C4EBB">
        <w:rPr>
          <w:sz w:val="24"/>
          <w:szCs w:val="24"/>
          <w:highlight w:val="yellow"/>
        </w:rPr>
        <w:t>Meal Compliance Risk Assessment Tool</w:t>
      </w:r>
    </w:p>
    <w:p w14:paraId="79DAF976" w14:textId="77777777" w:rsidR="00824E02" w:rsidRPr="002152E1" w:rsidRDefault="00824E02" w:rsidP="00824E02">
      <w:pPr>
        <w:pStyle w:val="ListParagraph"/>
        <w:numPr>
          <w:ilvl w:val="0"/>
          <w:numId w:val="131"/>
        </w:numPr>
        <w:spacing w:after="0" w:line="360" w:lineRule="auto"/>
        <w:rPr>
          <w:sz w:val="24"/>
          <w:szCs w:val="24"/>
        </w:rPr>
      </w:pPr>
      <w:r w:rsidRPr="002152E1">
        <w:rPr>
          <w:sz w:val="24"/>
          <w:szCs w:val="24"/>
        </w:rPr>
        <w:t>Dietary Specifications Assessment Tool</w:t>
      </w:r>
    </w:p>
    <w:p w14:paraId="445E11D6" w14:textId="77777777" w:rsidR="00824E02" w:rsidRPr="00617503" w:rsidRDefault="00824E02" w:rsidP="00824E02">
      <w:pPr>
        <w:pStyle w:val="ListParagraph"/>
        <w:numPr>
          <w:ilvl w:val="0"/>
          <w:numId w:val="131"/>
        </w:numPr>
        <w:spacing w:after="0" w:line="360" w:lineRule="auto"/>
        <w:rPr>
          <w:sz w:val="24"/>
          <w:szCs w:val="24"/>
        </w:rPr>
      </w:pPr>
      <w:r w:rsidRPr="00617503">
        <w:rPr>
          <w:sz w:val="24"/>
          <w:szCs w:val="24"/>
        </w:rPr>
        <w:t>Nutrient Analysis and Validation Checklist</w:t>
      </w:r>
    </w:p>
    <w:p w14:paraId="67DF095E" w14:textId="77777777" w:rsidR="00824E02" w:rsidRPr="00617503" w:rsidRDefault="00824E02" w:rsidP="00824E02">
      <w:pPr>
        <w:pStyle w:val="ListParagraph"/>
        <w:numPr>
          <w:ilvl w:val="0"/>
          <w:numId w:val="131"/>
        </w:numPr>
        <w:spacing w:after="0" w:line="360" w:lineRule="auto"/>
        <w:rPr>
          <w:sz w:val="24"/>
          <w:szCs w:val="24"/>
        </w:rPr>
      </w:pPr>
      <w:r w:rsidRPr="00617503">
        <w:rPr>
          <w:sz w:val="24"/>
          <w:szCs w:val="24"/>
        </w:rPr>
        <w:t>Nutrient Analysis Protocols</w:t>
      </w:r>
    </w:p>
    <w:p w14:paraId="0432E96B" w14:textId="77777777" w:rsidR="00824E02" w:rsidRPr="002C4EBB" w:rsidRDefault="00824E02" w:rsidP="00824E02">
      <w:pPr>
        <w:pStyle w:val="ListParagraph"/>
        <w:numPr>
          <w:ilvl w:val="0"/>
          <w:numId w:val="131"/>
        </w:numPr>
        <w:spacing w:after="0" w:line="360" w:lineRule="auto"/>
        <w:rPr>
          <w:sz w:val="24"/>
          <w:szCs w:val="24"/>
          <w:highlight w:val="yellow"/>
        </w:rPr>
      </w:pPr>
      <w:r w:rsidRPr="002C4EBB">
        <w:rPr>
          <w:sz w:val="24"/>
          <w:szCs w:val="24"/>
          <w:highlight w:val="yellow"/>
        </w:rPr>
        <w:t>Resource Management Comprehensive Review Form</w:t>
      </w:r>
    </w:p>
    <w:p w14:paraId="30315A9B" w14:textId="77777777" w:rsidR="00824E02" w:rsidRPr="00B83F73" w:rsidRDefault="00824E02" w:rsidP="00824E02">
      <w:pPr>
        <w:pStyle w:val="ListParagraph"/>
        <w:numPr>
          <w:ilvl w:val="0"/>
          <w:numId w:val="131"/>
        </w:numPr>
        <w:spacing w:after="0" w:line="360" w:lineRule="auto"/>
        <w:rPr>
          <w:sz w:val="24"/>
          <w:szCs w:val="24"/>
          <w:highlight w:val="yellow"/>
        </w:rPr>
      </w:pPr>
      <w:r w:rsidRPr="00B83F73">
        <w:rPr>
          <w:sz w:val="24"/>
          <w:szCs w:val="24"/>
          <w:highlight w:val="yellow"/>
        </w:rPr>
        <w:t>Resource Management Risk Indicator Tool</w:t>
      </w:r>
    </w:p>
    <w:p w14:paraId="722EB06B" w14:textId="1BA5AD00" w:rsidR="00824E02" w:rsidRPr="002C4EBB" w:rsidRDefault="00824E02">
      <w:pPr>
        <w:pStyle w:val="ListParagraph"/>
        <w:numPr>
          <w:ilvl w:val="0"/>
          <w:numId w:val="131"/>
        </w:numPr>
        <w:spacing w:after="0" w:line="360" w:lineRule="auto"/>
        <w:rPr>
          <w:sz w:val="24"/>
          <w:szCs w:val="24"/>
          <w:highlight w:val="yellow"/>
        </w:rPr>
      </w:pPr>
      <w:r w:rsidRPr="00BC26AD">
        <w:rPr>
          <w:sz w:val="24"/>
          <w:szCs w:val="24"/>
          <w:highlight w:val="yellow"/>
        </w:rPr>
        <w:t>Resource Management Revenue from Nonprogram Foods Testing Chart</w:t>
      </w:r>
    </w:p>
    <w:p w14:paraId="22CA424C" w14:textId="1D8A7260" w:rsidR="00824E02" w:rsidRPr="002152E1" w:rsidRDefault="00824E02">
      <w:pPr>
        <w:pStyle w:val="ListParagraph"/>
        <w:numPr>
          <w:ilvl w:val="0"/>
          <w:numId w:val="131"/>
        </w:numPr>
        <w:spacing w:after="0" w:line="360" w:lineRule="auto"/>
        <w:rPr>
          <w:sz w:val="24"/>
          <w:szCs w:val="24"/>
        </w:rPr>
      </w:pPr>
      <w:r w:rsidRPr="002152E1">
        <w:rPr>
          <w:sz w:val="24"/>
          <w:szCs w:val="24"/>
        </w:rPr>
        <w:t>Fiscal Action Workbook</w:t>
      </w:r>
    </w:p>
    <w:p w14:paraId="7466DA43" w14:textId="77777777" w:rsidR="00824E02" w:rsidRPr="00617503" w:rsidRDefault="00824E02" w:rsidP="00824E02">
      <w:pPr>
        <w:pStyle w:val="ListParagraph"/>
        <w:numPr>
          <w:ilvl w:val="0"/>
          <w:numId w:val="131"/>
        </w:numPr>
        <w:spacing w:after="0" w:line="360" w:lineRule="auto"/>
        <w:rPr>
          <w:sz w:val="24"/>
          <w:szCs w:val="24"/>
        </w:rPr>
      </w:pPr>
      <w:r w:rsidRPr="00617503">
        <w:rPr>
          <w:sz w:val="24"/>
          <w:szCs w:val="24"/>
        </w:rPr>
        <w:t xml:space="preserve">Non-reimbursable Meal Allocation Form </w:t>
      </w:r>
    </w:p>
    <w:p w14:paraId="28D0241E" w14:textId="77777777" w:rsidR="00824E02" w:rsidRPr="002C4EBB" w:rsidRDefault="00824E02" w:rsidP="00824E02">
      <w:pPr>
        <w:pStyle w:val="ListParagraph"/>
        <w:numPr>
          <w:ilvl w:val="0"/>
          <w:numId w:val="131"/>
        </w:numPr>
        <w:spacing w:after="0" w:line="360" w:lineRule="auto"/>
        <w:rPr>
          <w:sz w:val="24"/>
          <w:szCs w:val="24"/>
          <w:highlight w:val="yellow"/>
        </w:rPr>
      </w:pPr>
      <w:r w:rsidRPr="002C4EBB">
        <w:rPr>
          <w:sz w:val="24"/>
          <w:szCs w:val="24"/>
          <w:highlight w:val="yellow"/>
        </w:rPr>
        <w:t>School Data and Meal Pattern Error Form (S-1)</w:t>
      </w:r>
    </w:p>
    <w:p w14:paraId="1DC046BF" w14:textId="7AB16C64" w:rsidR="00824E02" w:rsidRPr="002C4EBB" w:rsidRDefault="00824E02">
      <w:pPr>
        <w:pStyle w:val="ListParagraph"/>
        <w:numPr>
          <w:ilvl w:val="0"/>
          <w:numId w:val="131"/>
        </w:numPr>
        <w:spacing w:after="0" w:line="360" w:lineRule="auto"/>
        <w:rPr>
          <w:sz w:val="24"/>
          <w:szCs w:val="24"/>
          <w:highlight w:val="yellow"/>
        </w:rPr>
      </w:pPr>
      <w:r w:rsidRPr="002152E1">
        <w:rPr>
          <w:rFonts w:cs="Arial"/>
          <w:color w:val="000000"/>
          <w:sz w:val="24"/>
          <w:szCs w:val="24"/>
          <w:highlight w:val="yellow"/>
        </w:rPr>
        <w:t>Other Meal Claim Errors (S-2)</w:t>
      </w:r>
    </w:p>
    <w:p w14:paraId="30B27F77" w14:textId="77777777" w:rsidR="00824E02" w:rsidRPr="002152E1" w:rsidRDefault="00824E02" w:rsidP="00824E02">
      <w:pPr>
        <w:numPr>
          <w:ilvl w:val="0"/>
          <w:numId w:val="131"/>
        </w:numPr>
        <w:spacing w:after="0" w:line="360" w:lineRule="auto"/>
        <w:contextualSpacing/>
        <w:rPr>
          <w:sz w:val="24"/>
          <w:szCs w:val="24"/>
          <w:highlight w:val="yellow"/>
        </w:rPr>
      </w:pPr>
      <w:r w:rsidRPr="002C4EBB">
        <w:rPr>
          <w:rFonts w:eastAsiaTheme="minorEastAsia"/>
          <w:sz w:val="24"/>
          <w:szCs w:val="24"/>
          <w:highlight w:val="yellow"/>
        </w:rPr>
        <w:t>Eligibility Certification and Benefit Issuance Error Worksheet (SFA-1)</w:t>
      </w:r>
    </w:p>
    <w:p w14:paraId="59E50D3D" w14:textId="20974BC1" w:rsidR="00824E02" w:rsidRPr="00617503" w:rsidRDefault="00824E02">
      <w:pPr>
        <w:numPr>
          <w:ilvl w:val="0"/>
          <w:numId w:val="131"/>
        </w:numPr>
        <w:spacing w:after="0" w:line="360" w:lineRule="auto"/>
        <w:contextualSpacing/>
        <w:rPr>
          <w:sz w:val="24"/>
          <w:szCs w:val="24"/>
        </w:rPr>
      </w:pPr>
      <w:r w:rsidRPr="00617503">
        <w:rPr>
          <w:rFonts w:eastAsiaTheme="minorEastAsia"/>
          <w:sz w:val="24"/>
          <w:szCs w:val="24"/>
        </w:rPr>
        <w:t>Other Eligibility Certification and Benefit Issuance Errors Worksheet (SFA-2)</w:t>
      </w:r>
    </w:p>
    <w:p w14:paraId="012D9429" w14:textId="333DD38C" w:rsidR="00824E02" w:rsidRPr="002C4EBB" w:rsidRDefault="00824E02" w:rsidP="002152E1">
      <w:pPr>
        <w:numPr>
          <w:ilvl w:val="0"/>
          <w:numId w:val="131"/>
        </w:numPr>
        <w:spacing w:after="0" w:line="360" w:lineRule="auto"/>
        <w:contextualSpacing/>
        <w:rPr>
          <w:sz w:val="24"/>
          <w:szCs w:val="24"/>
          <w:highlight w:val="yellow"/>
        </w:rPr>
      </w:pPr>
      <w:r w:rsidRPr="002C4EBB">
        <w:rPr>
          <w:rFonts w:eastAsiaTheme="minorEastAsia"/>
          <w:sz w:val="24"/>
          <w:szCs w:val="24"/>
          <w:highlight w:val="yellow"/>
        </w:rPr>
        <w:t>SFA Data Summary Form (SFA-3)</w:t>
      </w:r>
    </w:p>
    <w:p w14:paraId="6AE6CC7D" w14:textId="273F4EA3" w:rsidR="002C4EBB" w:rsidRDefault="002C4EBB" w:rsidP="006A789A">
      <w:pPr>
        <w:pStyle w:val="ListParagraph"/>
        <w:numPr>
          <w:ilvl w:val="0"/>
          <w:numId w:val="131"/>
        </w:numPr>
        <w:spacing w:after="0" w:line="240" w:lineRule="auto"/>
        <w:rPr>
          <w:sz w:val="24"/>
          <w:szCs w:val="24"/>
        </w:rPr>
      </w:pPr>
      <w:r w:rsidRPr="00617503">
        <w:rPr>
          <w:sz w:val="24"/>
          <w:szCs w:val="24"/>
        </w:rPr>
        <w:t>Special Provisions Non-Base Year and CEP Claiming Percentage/Funding Level Summary Form (SFA-1A)</w:t>
      </w:r>
    </w:p>
    <w:p w14:paraId="395E0CD6" w14:textId="77777777" w:rsidR="006A789A" w:rsidRPr="002152E1" w:rsidRDefault="006A789A" w:rsidP="006A789A">
      <w:pPr>
        <w:pStyle w:val="ListParagraph"/>
        <w:spacing w:after="0" w:line="240" w:lineRule="auto"/>
        <w:ind w:left="360"/>
        <w:rPr>
          <w:sz w:val="24"/>
          <w:szCs w:val="24"/>
        </w:rPr>
      </w:pPr>
    </w:p>
    <w:p w14:paraId="3369E9EE" w14:textId="7080EC7C" w:rsidR="000B20BD" w:rsidRPr="00C34CBC" w:rsidRDefault="000F3D57" w:rsidP="009E237E">
      <w:pPr>
        <w:numPr>
          <w:ilvl w:val="0"/>
          <w:numId w:val="131"/>
        </w:numPr>
        <w:spacing w:after="0" w:line="360" w:lineRule="auto"/>
        <w:contextualSpacing/>
        <w:rPr>
          <w:sz w:val="24"/>
          <w:szCs w:val="24"/>
          <w:highlight w:val="yellow"/>
        </w:rPr>
      </w:pPr>
      <w:r w:rsidRPr="002C4EBB">
        <w:rPr>
          <w:rFonts w:eastAsiaTheme="minorEastAsia"/>
          <w:sz w:val="24"/>
          <w:szCs w:val="24"/>
          <w:highlight w:val="yellow"/>
        </w:rPr>
        <w:t>Communi</w:t>
      </w:r>
      <w:r w:rsidR="00B27A47" w:rsidRPr="002C4EBB">
        <w:rPr>
          <w:rFonts w:eastAsiaTheme="minorEastAsia"/>
          <w:sz w:val="24"/>
          <w:szCs w:val="24"/>
          <w:highlight w:val="yellow"/>
        </w:rPr>
        <w:t xml:space="preserve">ty Eligibility Provision ISP </w:t>
      </w:r>
      <w:r w:rsidRPr="002C4EBB">
        <w:rPr>
          <w:rFonts w:eastAsiaTheme="minorEastAsia"/>
          <w:sz w:val="24"/>
          <w:szCs w:val="24"/>
          <w:highlight w:val="yellow"/>
        </w:rPr>
        <w:t xml:space="preserve"> Form (SFA-</w:t>
      </w:r>
      <w:r w:rsidR="00D97593" w:rsidRPr="002C4EBB">
        <w:rPr>
          <w:rFonts w:eastAsiaTheme="minorEastAsia"/>
          <w:sz w:val="24"/>
          <w:szCs w:val="24"/>
          <w:highlight w:val="yellow"/>
        </w:rPr>
        <w:t>2</w:t>
      </w:r>
      <w:r w:rsidRPr="002C4EBB">
        <w:rPr>
          <w:rFonts w:eastAsiaTheme="minorEastAsia"/>
          <w:sz w:val="24"/>
          <w:szCs w:val="24"/>
          <w:highlight w:val="yellow"/>
        </w:rPr>
        <w:t>A)</w:t>
      </w:r>
    </w:p>
    <w:p w14:paraId="6B1267A9" w14:textId="77777777" w:rsidR="00C34CBC" w:rsidRPr="00617503" w:rsidRDefault="00C34CBC" w:rsidP="00C34CBC">
      <w:pPr>
        <w:pStyle w:val="ListParagraph"/>
        <w:numPr>
          <w:ilvl w:val="0"/>
          <w:numId w:val="131"/>
        </w:numPr>
        <w:spacing w:after="0" w:line="360" w:lineRule="auto"/>
        <w:rPr>
          <w:sz w:val="24"/>
          <w:szCs w:val="24"/>
        </w:rPr>
      </w:pPr>
      <w:r w:rsidRPr="00617503">
        <w:rPr>
          <w:sz w:val="24"/>
          <w:szCs w:val="24"/>
        </w:rPr>
        <w:t>Seamless Summer Option School Data and Meal Pattern Error Form (SSO S-1)</w:t>
      </w:r>
    </w:p>
    <w:p w14:paraId="3369E9FC" w14:textId="77777777" w:rsidR="0040645D" w:rsidRPr="00617503" w:rsidRDefault="0040645D" w:rsidP="009E237E">
      <w:pPr>
        <w:pStyle w:val="ListParagraph"/>
        <w:numPr>
          <w:ilvl w:val="0"/>
          <w:numId w:val="131"/>
        </w:numPr>
        <w:spacing w:after="0" w:line="360" w:lineRule="auto"/>
        <w:rPr>
          <w:sz w:val="24"/>
          <w:szCs w:val="24"/>
        </w:rPr>
      </w:pPr>
      <w:r w:rsidRPr="00617503">
        <w:rPr>
          <w:sz w:val="24"/>
          <w:szCs w:val="24"/>
        </w:rPr>
        <w:t>Seamless Summer Option Eligibility Certification Form (SSO S-2)</w:t>
      </w:r>
    </w:p>
    <w:p w14:paraId="2CAB3CB4" w14:textId="77777777" w:rsidR="005436D5" w:rsidRDefault="00E446A8" w:rsidP="002152E1">
      <w:pPr>
        <w:pStyle w:val="ListParagraph"/>
        <w:numPr>
          <w:ilvl w:val="0"/>
          <w:numId w:val="131"/>
        </w:numPr>
        <w:spacing w:after="0" w:line="360" w:lineRule="auto"/>
        <w:rPr>
          <w:sz w:val="24"/>
          <w:szCs w:val="24"/>
        </w:rPr>
      </w:pPr>
      <w:r w:rsidRPr="00617503">
        <w:rPr>
          <w:sz w:val="24"/>
          <w:szCs w:val="24"/>
        </w:rPr>
        <w:t>Supplemental Seamless Summer Option Administrative Review Form</w:t>
      </w:r>
    </w:p>
    <w:p w14:paraId="681CEBC6" w14:textId="777843D9" w:rsidR="005436D5" w:rsidRPr="005436D5" w:rsidRDefault="005436D5" w:rsidP="005436D5">
      <w:pPr>
        <w:pStyle w:val="ListParagraph"/>
        <w:numPr>
          <w:ilvl w:val="0"/>
          <w:numId w:val="131"/>
        </w:numPr>
        <w:spacing w:after="0" w:line="360" w:lineRule="auto"/>
        <w:rPr>
          <w:sz w:val="24"/>
          <w:szCs w:val="24"/>
        </w:rPr>
      </w:pPr>
      <w:r w:rsidRPr="002152E1">
        <w:rPr>
          <w:sz w:val="24"/>
          <w:szCs w:val="24"/>
        </w:rPr>
        <w:t>Supplemental Afterschool Snacks Administrative Review Form</w:t>
      </w:r>
    </w:p>
    <w:p w14:paraId="3369EA05" w14:textId="40447F4F" w:rsidR="00893CF6" w:rsidRPr="005436D5" w:rsidRDefault="006B5745" w:rsidP="002152E1">
      <w:pPr>
        <w:pStyle w:val="ListParagraph"/>
        <w:numPr>
          <w:ilvl w:val="0"/>
          <w:numId w:val="131"/>
        </w:numPr>
        <w:spacing w:after="0" w:line="360" w:lineRule="auto"/>
        <w:rPr>
          <w:sz w:val="24"/>
          <w:szCs w:val="24"/>
        </w:rPr>
      </w:pPr>
      <w:r w:rsidRPr="005436D5">
        <w:rPr>
          <w:sz w:val="24"/>
          <w:szCs w:val="24"/>
        </w:rPr>
        <w:t xml:space="preserve">Supplemental Special Milk Program </w:t>
      </w:r>
      <w:r w:rsidR="002A3928" w:rsidRPr="005436D5">
        <w:rPr>
          <w:sz w:val="24"/>
          <w:szCs w:val="24"/>
        </w:rPr>
        <w:t>Administrative Review</w:t>
      </w:r>
      <w:r w:rsidRPr="005436D5">
        <w:rPr>
          <w:sz w:val="24"/>
          <w:szCs w:val="24"/>
        </w:rPr>
        <w:t xml:space="preserve"> Form</w:t>
      </w:r>
    </w:p>
    <w:p w14:paraId="3369EA07" w14:textId="77777777" w:rsidR="00E13BB4" w:rsidRPr="00617503" w:rsidRDefault="00E13BB4" w:rsidP="005119D0">
      <w:pPr>
        <w:rPr>
          <w:rFonts w:cs="Arial"/>
          <w:b/>
          <w:bCs/>
          <w:color w:val="000000"/>
          <w:sz w:val="24"/>
          <w:szCs w:val="24"/>
        </w:rPr>
      </w:pPr>
    </w:p>
    <w:p w14:paraId="679434E2" w14:textId="3BBDBE42" w:rsidR="00D77F7F" w:rsidRPr="00617503" w:rsidRDefault="00E57C3F" w:rsidP="00577665">
      <w:pPr>
        <w:rPr>
          <w:rFonts w:cs="Arial"/>
          <w:b/>
          <w:bCs/>
          <w:color w:val="000000"/>
          <w:sz w:val="24"/>
          <w:szCs w:val="24"/>
        </w:rPr>
      </w:pPr>
      <w:r w:rsidRPr="00617503">
        <w:rPr>
          <w:rFonts w:eastAsiaTheme="minorEastAsia" w:cs="Calibri"/>
          <w:sz w:val="24"/>
          <w:szCs w:val="24"/>
        </w:rPr>
        <w:br w:type="page"/>
      </w:r>
      <w:r w:rsidR="00577665" w:rsidRPr="00617503">
        <w:rPr>
          <w:rFonts w:cs="Arial"/>
          <w:b/>
          <w:bCs/>
          <w:color w:val="000000"/>
          <w:sz w:val="24"/>
          <w:szCs w:val="24"/>
        </w:rPr>
        <w:t>Acknowledgments</w:t>
      </w:r>
    </w:p>
    <w:p w14:paraId="5B934B64"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3CC0159E" w14:textId="2862DE6C" w:rsidR="00577665" w:rsidRPr="00617503" w:rsidRDefault="00577665" w:rsidP="00B95D7A">
      <w:pPr>
        <w:spacing w:after="0" w:line="360" w:lineRule="auto"/>
        <w:contextualSpacing/>
        <w:rPr>
          <w:rFonts w:eastAsiaTheme="minorEastAsia"/>
          <w:sz w:val="24"/>
          <w:szCs w:val="24"/>
        </w:rPr>
      </w:pPr>
      <w:r w:rsidRPr="002152E1">
        <w:rPr>
          <w:rFonts w:eastAsiaTheme="minorEastAsia"/>
          <w:sz w:val="24"/>
          <w:szCs w:val="24"/>
        </w:rPr>
        <w:t>We would like to acknowledge the dedication and effort of the</w:t>
      </w:r>
      <w:r w:rsidR="001909FA" w:rsidRPr="002152E1">
        <w:rPr>
          <w:rFonts w:eastAsiaTheme="minorEastAsia"/>
          <w:sz w:val="24"/>
          <w:szCs w:val="24"/>
        </w:rPr>
        <w:t xml:space="preserve"> School Meals Administrative Review Reinvention Team </w:t>
      </w:r>
      <w:r w:rsidR="00E965C7" w:rsidRPr="00E965C7">
        <w:rPr>
          <w:rFonts w:eastAsiaTheme="minorEastAsia"/>
          <w:sz w:val="24"/>
          <w:szCs w:val="24"/>
          <w:highlight w:val="yellow"/>
        </w:rPr>
        <w:t>and the Administrative Re</w:t>
      </w:r>
      <w:r w:rsidR="00E965C7">
        <w:rPr>
          <w:rFonts w:eastAsiaTheme="minorEastAsia"/>
          <w:sz w:val="24"/>
          <w:szCs w:val="24"/>
          <w:highlight w:val="yellow"/>
        </w:rPr>
        <w:t>view Forms and Tools Workgroup</w:t>
      </w:r>
      <w:r w:rsidR="00423D6B">
        <w:rPr>
          <w:rFonts w:eastAsiaTheme="minorEastAsia"/>
          <w:sz w:val="24"/>
          <w:szCs w:val="24"/>
        </w:rPr>
        <w:t xml:space="preserve">, </w:t>
      </w:r>
      <w:r w:rsidR="00E965C7">
        <w:rPr>
          <w:rFonts w:eastAsiaTheme="minorEastAsia"/>
          <w:sz w:val="24"/>
          <w:szCs w:val="24"/>
        </w:rPr>
        <w:t xml:space="preserve"> </w:t>
      </w:r>
      <w:r w:rsidR="001909FA" w:rsidRPr="002152E1">
        <w:rPr>
          <w:rFonts w:eastAsiaTheme="minorEastAsia"/>
          <w:sz w:val="24"/>
          <w:szCs w:val="24"/>
        </w:rPr>
        <w:t xml:space="preserve">comprised of </w:t>
      </w:r>
      <w:r w:rsidR="00DF04C1" w:rsidRPr="002152E1">
        <w:rPr>
          <w:rFonts w:eastAsiaTheme="minorEastAsia"/>
          <w:sz w:val="24"/>
          <w:szCs w:val="24"/>
        </w:rPr>
        <w:t xml:space="preserve">USDA </w:t>
      </w:r>
      <w:r w:rsidR="001909FA" w:rsidRPr="002152E1">
        <w:rPr>
          <w:rFonts w:eastAsiaTheme="minorEastAsia"/>
          <w:sz w:val="24"/>
          <w:szCs w:val="24"/>
        </w:rPr>
        <w:t>and</w:t>
      </w:r>
      <w:r w:rsidR="00EC3850" w:rsidRPr="002152E1">
        <w:rPr>
          <w:rFonts w:eastAsiaTheme="minorEastAsia"/>
          <w:sz w:val="24"/>
          <w:szCs w:val="24"/>
        </w:rPr>
        <w:t xml:space="preserve"> State agency staff</w:t>
      </w:r>
      <w:r w:rsidR="00423D6B">
        <w:rPr>
          <w:rFonts w:eastAsiaTheme="minorEastAsia"/>
          <w:sz w:val="24"/>
          <w:szCs w:val="24"/>
        </w:rPr>
        <w:t>,</w:t>
      </w:r>
      <w:r w:rsidR="00EC3850" w:rsidRPr="002152E1">
        <w:rPr>
          <w:rFonts w:eastAsiaTheme="minorEastAsia"/>
          <w:sz w:val="24"/>
          <w:szCs w:val="24"/>
        </w:rPr>
        <w:t xml:space="preserve"> for</w:t>
      </w:r>
      <w:r w:rsidR="001909FA" w:rsidRPr="002152E1">
        <w:rPr>
          <w:rFonts w:eastAsiaTheme="minorEastAsia"/>
          <w:sz w:val="24"/>
          <w:szCs w:val="24"/>
        </w:rPr>
        <w:t xml:space="preserve"> their </w:t>
      </w:r>
      <w:r w:rsidR="0039137E" w:rsidRPr="002152E1">
        <w:rPr>
          <w:rFonts w:eastAsiaTheme="minorEastAsia"/>
          <w:sz w:val="24"/>
          <w:szCs w:val="24"/>
        </w:rPr>
        <w:t>assistance in</w:t>
      </w:r>
      <w:r w:rsidRPr="002152E1">
        <w:rPr>
          <w:rFonts w:eastAsiaTheme="minorEastAsia"/>
          <w:sz w:val="24"/>
          <w:szCs w:val="24"/>
        </w:rPr>
        <w:t xml:space="preserve"> preparing this manual</w:t>
      </w:r>
      <w:r w:rsidR="00DF04C1" w:rsidRPr="002152E1">
        <w:rPr>
          <w:rFonts w:eastAsiaTheme="minorEastAsia"/>
          <w:sz w:val="24"/>
          <w:szCs w:val="24"/>
        </w:rPr>
        <w:t xml:space="preserve"> </w:t>
      </w:r>
      <w:r w:rsidR="00E965C7" w:rsidRPr="00E965C7">
        <w:rPr>
          <w:rFonts w:eastAsiaTheme="minorEastAsia"/>
          <w:sz w:val="24"/>
          <w:szCs w:val="24"/>
          <w:highlight w:val="yellow"/>
        </w:rPr>
        <w:t xml:space="preserve">and </w:t>
      </w:r>
      <w:r w:rsidR="00423D6B">
        <w:rPr>
          <w:rFonts w:eastAsiaTheme="minorEastAsia"/>
          <w:sz w:val="24"/>
          <w:szCs w:val="24"/>
          <w:highlight w:val="yellow"/>
        </w:rPr>
        <w:t xml:space="preserve">the </w:t>
      </w:r>
      <w:r w:rsidR="00E965C7" w:rsidRPr="00E965C7">
        <w:rPr>
          <w:rFonts w:eastAsiaTheme="minorEastAsia"/>
          <w:sz w:val="24"/>
          <w:szCs w:val="24"/>
          <w:highlight w:val="yellow"/>
        </w:rPr>
        <w:t>accompanying forms and tools</w:t>
      </w:r>
      <w:r w:rsidR="00E965C7">
        <w:rPr>
          <w:rFonts w:eastAsiaTheme="minorEastAsia"/>
          <w:sz w:val="24"/>
          <w:szCs w:val="24"/>
        </w:rPr>
        <w:t xml:space="preserve">, </w:t>
      </w:r>
      <w:r w:rsidR="00DF04C1" w:rsidRPr="002152E1">
        <w:rPr>
          <w:rFonts w:eastAsiaTheme="minorEastAsia"/>
          <w:sz w:val="24"/>
          <w:szCs w:val="24"/>
        </w:rPr>
        <w:t>as well as</w:t>
      </w:r>
      <w:r w:rsidR="001909FA" w:rsidRPr="002152E1">
        <w:rPr>
          <w:rFonts w:eastAsiaTheme="minorEastAsia"/>
          <w:sz w:val="24"/>
          <w:szCs w:val="24"/>
        </w:rPr>
        <w:t xml:space="preserve"> </w:t>
      </w:r>
      <w:r w:rsidR="00EC3850" w:rsidRPr="002152E1">
        <w:rPr>
          <w:rFonts w:eastAsiaTheme="minorEastAsia"/>
          <w:sz w:val="24"/>
          <w:szCs w:val="24"/>
        </w:rPr>
        <w:t xml:space="preserve">all </w:t>
      </w:r>
      <w:r w:rsidR="00DF04C1" w:rsidRPr="002152E1">
        <w:rPr>
          <w:rFonts w:eastAsiaTheme="minorEastAsia"/>
          <w:sz w:val="24"/>
          <w:szCs w:val="24"/>
        </w:rPr>
        <w:t xml:space="preserve">additional USDA and State agency staff members </w:t>
      </w:r>
      <w:r w:rsidR="00EC3850" w:rsidRPr="002152E1">
        <w:rPr>
          <w:rFonts w:eastAsiaTheme="minorEastAsia"/>
          <w:sz w:val="24"/>
          <w:szCs w:val="24"/>
        </w:rPr>
        <w:t>for</w:t>
      </w:r>
      <w:r w:rsidR="00E965C7">
        <w:rPr>
          <w:rFonts w:eastAsiaTheme="minorEastAsia"/>
          <w:sz w:val="24"/>
          <w:szCs w:val="24"/>
        </w:rPr>
        <w:t xml:space="preserve"> their assistance.</w:t>
      </w:r>
    </w:p>
    <w:p w14:paraId="5686B72F" w14:textId="77777777" w:rsidR="00577665" w:rsidRPr="00617503" w:rsidRDefault="00577665" w:rsidP="00577665">
      <w:pPr>
        <w:spacing w:after="0" w:line="360" w:lineRule="auto"/>
        <w:rPr>
          <w:rFonts w:eastAsiaTheme="minorEastAsia"/>
          <w:sz w:val="24"/>
          <w:szCs w:val="24"/>
        </w:rPr>
        <w:sectPr w:rsidR="00577665" w:rsidRPr="00617503" w:rsidSect="00BD0AF2">
          <w:headerReference w:type="even" r:id="rId15"/>
          <w:headerReference w:type="default" r:id="rId16"/>
          <w:footerReference w:type="default" r:id="rId17"/>
          <w:footerReference w:type="first" r:id="rId18"/>
          <w:pgSz w:w="12240" w:h="15840"/>
          <w:pgMar w:top="1440" w:right="1440" w:bottom="1440" w:left="1440" w:header="720" w:footer="720" w:gutter="0"/>
          <w:cols w:space="720"/>
          <w:titlePg/>
          <w:docGrid w:linePitch="360"/>
        </w:sectPr>
      </w:pPr>
    </w:p>
    <w:p w14:paraId="092E65B0" w14:textId="77777777" w:rsidR="00577665" w:rsidRPr="00617503" w:rsidRDefault="00577665" w:rsidP="00577665">
      <w:pPr>
        <w:spacing w:after="0" w:line="360" w:lineRule="auto"/>
        <w:outlineLvl w:val="0"/>
        <w:rPr>
          <w:rFonts w:eastAsiaTheme="majorEastAsia"/>
          <w:b/>
          <w:bCs/>
          <w:sz w:val="40"/>
          <w:szCs w:val="40"/>
        </w:rPr>
      </w:pPr>
      <w:bookmarkStart w:id="1" w:name="_Toc341699296"/>
    </w:p>
    <w:p w14:paraId="53FFBBB8" w14:textId="77777777" w:rsidR="00577665" w:rsidRPr="00617503" w:rsidRDefault="00577665" w:rsidP="00577665">
      <w:pPr>
        <w:spacing w:after="0" w:line="360" w:lineRule="auto"/>
        <w:outlineLvl w:val="0"/>
        <w:rPr>
          <w:rFonts w:eastAsiaTheme="majorEastAsia"/>
          <w:b/>
          <w:bCs/>
          <w:sz w:val="52"/>
          <w:szCs w:val="52"/>
        </w:rPr>
      </w:pPr>
      <w:bookmarkStart w:id="2" w:name="_Toc348257290"/>
      <w:bookmarkStart w:id="3" w:name="_Toc428800754"/>
      <w:r w:rsidRPr="00617503">
        <w:rPr>
          <w:rFonts w:eastAsiaTheme="majorEastAsia"/>
          <w:b/>
          <w:bCs/>
          <w:sz w:val="52"/>
          <w:szCs w:val="52"/>
        </w:rPr>
        <w:t xml:space="preserve">Introduction to the </w:t>
      </w:r>
      <w:bookmarkEnd w:id="2"/>
      <w:r w:rsidRPr="00617503">
        <w:rPr>
          <w:rFonts w:eastAsiaTheme="majorEastAsia"/>
          <w:b/>
          <w:bCs/>
          <w:sz w:val="52"/>
          <w:szCs w:val="52"/>
        </w:rPr>
        <w:t>Administrative Review</w:t>
      </w:r>
      <w:bookmarkEnd w:id="3"/>
      <w:r w:rsidRPr="00617503">
        <w:rPr>
          <w:rFonts w:eastAsiaTheme="majorEastAsia"/>
          <w:b/>
          <w:bCs/>
          <w:sz w:val="52"/>
          <w:szCs w:val="52"/>
        </w:rPr>
        <w:t xml:space="preserve"> </w:t>
      </w:r>
    </w:p>
    <w:p w14:paraId="4D88B86F" w14:textId="77777777" w:rsidR="00577665" w:rsidRPr="00617503" w:rsidRDefault="00577665" w:rsidP="006A789A">
      <w:pPr>
        <w:spacing w:after="0" w:line="240" w:lineRule="auto"/>
        <w:rPr>
          <w:rFonts w:eastAsiaTheme="minorEastAsia"/>
          <w:sz w:val="24"/>
          <w:szCs w:val="24"/>
        </w:rPr>
      </w:pPr>
      <w:r w:rsidRPr="00617503">
        <w:rPr>
          <w:rFonts w:eastAsiaTheme="minorEastAsia"/>
          <w:sz w:val="24"/>
          <w:szCs w:val="24"/>
        </w:rPr>
        <w:t xml:space="preserve">The Richard B. Russell National School Lunch Act, as amended by the Healthy Hunger-Free Kids Act of 2010 (HHFKA), requires a unified accountability system designed to ensure that participating school food authorities (SFAs) comply with National School Lunch Program (NSLP) and School Breakfast Program (SBP) requirements.  The Act also requires an accountability system that conducts Administrative Reviews to evaluate Program requirements for NSLP and SBP during a three-year cycle. </w:t>
      </w:r>
    </w:p>
    <w:p w14:paraId="111851FE" w14:textId="77777777" w:rsidR="00577665" w:rsidRPr="00617503" w:rsidRDefault="00577665" w:rsidP="006A789A">
      <w:pPr>
        <w:spacing w:after="0" w:line="240" w:lineRule="auto"/>
        <w:rPr>
          <w:rFonts w:eastAsiaTheme="minorEastAsia"/>
          <w:sz w:val="24"/>
          <w:szCs w:val="24"/>
        </w:rPr>
      </w:pPr>
    </w:p>
    <w:p w14:paraId="6D0E44AD" w14:textId="77777777" w:rsidR="00577665" w:rsidRPr="00617503" w:rsidRDefault="00577665" w:rsidP="006A789A">
      <w:pPr>
        <w:spacing w:after="0" w:line="240" w:lineRule="auto"/>
        <w:rPr>
          <w:rFonts w:eastAsiaTheme="minorEastAsia"/>
          <w:sz w:val="24"/>
          <w:szCs w:val="24"/>
        </w:rPr>
      </w:pPr>
      <w:r w:rsidRPr="00617503">
        <w:rPr>
          <w:rFonts w:eastAsiaTheme="minorEastAsia"/>
          <w:sz w:val="24"/>
          <w:szCs w:val="24"/>
        </w:rPr>
        <w:t>The Administrative Review described in this manual provides a comprehensive evaluation of school meals programs by State Agencies (SAs) of SFAs participating in the NSLP and SBP, and includes both Critical and General Areas of Review.  The Food and Nutrition Service (FNS) has expanded the scope of review for both the Critical and General Areas to provide for a more robust review of program operations.  This includes the implementation of the HHFKA program requirements and other Federal programs.  FNS provides forms, instructions, and guidance to standardize the review process.</w:t>
      </w:r>
    </w:p>
    <w:p w14:paraId="576DA505" w14:textId="77777777" w:rsidR="00577665" w:rsidRPr="00617503" w:rsidRDefault="00577665" w:rsidP="00577665">
      <w:pPr>
        <w:spacing w:after="0" w:line="360" w:lineRule="auto"/>
        <w:rPr>
          <w:rFonts w:eastAsiaTheme="minorEastAsia"/>
          <w:sz w:val="24"/>
          <w:szCs w:val="24"/>
        </w:rPr>
      </w:pPr>
    </w:p>
    <w:p w14:paraId="0FDCB65D" w14:textId="6DCCE7FD" w:rsidR="00E965C7" w:rsidRPr="00E965C7" w:rsidRDefault="00577665" w:rsidP="006A789A">
      <w:pPr>
        <w:spacing w:after="0" w:line="240" w:lineRule="auto"/>
        <w:rPr>
          <w:rFonts w:asciiTheme="minorHAnsi" w:hAnsiTheme="minorHAnsi"/>
          <w:sz w:val="24"/>
          <w:szCs w:val="24"/>
        </w:rPr>
      </w:pPr>
      <w:r w:rsidRPr="00617503">
        <w:rPr>
          <w:rFonts w:eastAsiaTheme="minorEastAsia"/>
          <w:sz w:val="24"/>
          <w:szCs w:val="24"/>
        </w:rPr>
        <w:t xml:space="preserve">FNS intends this process to underscore the importance of ensuring all aspects of the Administrative Review process are meaningful and address program requirements.  </w:t>
      </w:r>
      <w:r w:rsidR="0035774D" w:rsidRPr="00617503">
        <w:rPr>
          <w:rFonts w:eastAsiaTheme="minorEastAsia"/>
          <w:sz w:val="24"/>
          <w:szCs w:val="24"/>
        </w:rPr>
        <w:t>G</w:t>
      </w:r>
      <w:r w:rsidRPr="00617503">
        <w:rPr>
          <w:rFonts w:eastAsiaTheme="minorEastAsia"/>
          <w:sz w:val="24"/>
          <w:szCs w:val="24"/>
        </w:rPr>
        <w:t>iven the complexity of the procurement</w:t>
      </w:r>
      <w:r w:rsidRPr="002152E1">
        <w:rPr>
          <w:rFonts w:eastAsiaTheme="minorEastAsia"/>
          <w:sz w:val="24"/>
          <w:szCs w:val="24"/>
        </w:rPr>
        <w:fldChar w:fldCharType="begin"/>
      </w:r>
      <w:r w:rsidRPr="00617503">
        <w:instrText xml:space="preserve"> XE "</w:instrText>
      </w:r>
      <w:r w:rsidRPr="00617503">
        <w:rPr>
          <w:rFonts w:eastAsiaTheme="minorEastAsia"/>
          <w:sz w:val="24"/>
          <w:szCs w:val="24"/>
        </w:rPr>
        <w:instrText>Procurement</w:instrText>
      </w:r>
      <w:r w:rsidRPr="00617503">
        <w:instrText xml:space="preserve">" </w:instrText>
      </w:r>
      <w:r w:rsidRPr="002152E1">
        <w:rPr>
          <w:rFonts w:eastAsiaTheme="minorEastAsia"/>
          <w:sz w:val="24"/>
          <w:szCs w:val="24"/>
        </w:rPr>
        <w:fldChar w:fldCharType="end"/>
      </w:r>
      <w:r w:rsidRPr="00617503">
        <w:rPr>
          <w:rFonts w:eastAsiaTheme="minorEastAsia"/>
          <w:sz w:val="24"/>
          <w:szCs w:val="24"/>
        </w:rPr>
        <w:t xml:space="preserve"> process</w:t>
      </w:r>
      <w:r w:rsidR="0035774D" w:rsidRPr="00617503">
        <w:rPr>
          <w:rFonts w:eastAsiaTheme="minorEastAsia"/>
          <w:sz w:val="24"/>
          <w:szCs w:val="24"/>
        </w:rPr>
        <w:t xml:space="preserve"> </w:t>
      </w:r>
      <w:r w:rsidR="0035774D" w:rsidRPr="002C4EBB">
        <w:rPr>
          <w:rFonts w:eastAsiaTheme="minorEastAsia"/>
          <w:sz w:val="24"/>
          <w:szCs w:val="24"/>
          <w:highlight w:val="yellow"/>
        </w:rPr>
        <w:t>at the SFA level</w:t>
      </w:r>
      <w:r w:rsidRPr="00617503">
        <w:rPr>
          <w:rFonts w:eastAsiaTheme="minorEastAsia"/>
          <w:sz w:val="24"/>
          <w:szCs w:val="24"/>
        </w:rPr>
        <w:t xml:space="preserve"> and the need for ongoing technical assistance in procurement, </w:t>
      </w:r>
      <w:r w:rsidR="0035774D" w:rsidRPr="002C4EBB">
        <w:rPr>
          <w:rFonts w:eastAsiaTheme="minorEastAsia"/>
          <w:sz w:val="24"/>
          <w:szCs w:val="24"/>
          <w:highlight w:val="yellow"/>
        </w:rPr>
        <w:t xml:space="preserve">FNS will provide a separate procurement review instrument that SAs may use </w:t>
      </w:r>
      <w:r w:rsidR="000B63D0" w:rsidRPr="002C4EBB">
        <w:rPr>
          <w:rFonts w:eastAsiaTheme="minorEastAsia"/>
          <w:sz w:val="24"/>
          <w:szCs w:val="24"/>
          <w:highlight w:val="yellow"/>
        </w:rPr>
        <w:t>to monitor SFA compliance with F</w:t>
      </w:r>
      <w:r w:rsidR="0035774D" w:rsidRPr="002C4EBB">
        <w:rPr>
          <w:rFonts w:eastAsiaTheme="minorEastAsia"/>
          <w:sz w:val="24"/>
          <w:szCs w:val="24"/>
          <w:highlight w:val="yellow"/>
        </w:rPr>
        <w:t xml:space="preserve">ederal procurement regulations and policies. </w:t>
      </w:r>
      <w:r w:rsidR="00E965C7" w:rsidRPr="00E965C7">
        <w:rPr>
          <w:rFonts w:asciiTheme="minorHAnsi" w:hAnsiTheme="minorHAnsi"/>
          <w:sz w:val="24"/>
          <w:szCs w:val="24"/>
          <w:highlight w:val="yellow"/>
        </w:rPr>
        <w:t>State agencies are encouraged to conduct procurement reviews during the same three-year review cycle as the Administrative Review although they are not required to conduct the review at the same time as the Administrative Review.   This includes State agencies that received a waiver from the three-year Administrative Review cycle to an alternate 4-year or 5-year review cycle.</w:t>
      </w:r>
      <w:r w:rsidR="00E965C7" w:rsidRPr="00E965C7">
        <w:rPr>
          <w:rFonts w:asciiTheme="minorHAnsi" w:hAnsiTheme="minorHAnsi"/>
          <w:sz w:val="24"/>
          <w:szCs w:val="24"/>
        </w:rPr>
        <w:t xml:space="preserve"> </w:t>
      </w:r>
    </w:p>
    <w:p w14:paraId="2915854A" w14:textId="68ECB989" w:rsidR="00577665" w:rsidRPr="00617503" w:rsidRDefault="00577665" w:rsidP="006A789A">
      <w:pPr>
        <w:spacing w:after="0" w:line="240" w:lineRule="auto"/>
        <w:rPr>
          <w:rFonts w:eastAsiaTheme="minorEastAsia"/>
          <w:sz w:val="24"/>
          <w:szCs w:val="24"/>
        </w:rPr>
      </w:pPr>
    </w:p>
    <w:p w14:paraId="39A7239A" w14:textId="77777777" w:rsidR="00577665" w:rsidRPr="00617503" w:rsidRDefault="00577665" w:rsidP="006A789A">
      <w:pPr>
        <w:spacing w:after="0" w:line="240" w:lineRule="auto"/>
        <w:rPr>
          <w:rFonts w:eastAsiaTheme="minorEastAsia"/>
          <w:sz w:val="24"/>
          <w:szCs w:val="24"/>
        </w:rPr>
      </w:pPr>
      <w:r w:rsidRPr="00617503">
        <w:rPr>
          <w:rFonts w:eastAsiaTheme="minorEastAsia"/>
          <w:sz w:val="24"/>
          <w:szCs w:val="24"/>
        </w:rPr>
        <w:t>SAs should note that this manual uses the term “SFA” to refer to the governing body responsible for school food service operations, and the term “LEA” (local educational agency) to refer to the governing body responsible for activities related to, but not directly under, the school food service.  In addition, the terms “school” and “site” are used interchangeably to mean a physical location where Program meals are offered to children.</w:t>
      </w:r>
    </w:p>
    <w:p w14:paraId="5C0D9BDE" w14:textId="77777777" w:rsidR="00577665" w:rsidRPr="00617503" w:rsidRDefault="00577665" w:rsidP="006A789A">
      <w:pPr>
        <w:spacing w:after="0" w:line="240" w:lineRule="auto"/>
        <w:rPr>
          <w:rFonts w:eastAsiaTheme="minorEastAsia"/>
          <w:sz w:val="24"/>
          <w:szCs w:val="24"/>
        </w:rPr>
      </w:pPr>
    </w:p>
    <w:p w14:paraId="11217416" w14:textId="34BAB96A" w:rsidR="00577665" w:rsidRDefault="00577665" w:rsidP="006A789A">
      <w:pPr>
        <w:tabs>
          <w:tab w:val="left" w:pos="-720"/>
          <w:tab w:val="left" w:pos="0"/>
          <w:tab w:val="left" w:pos="288"/>
          <w:tab w:val="left" w:pos="576"/>
          <w:tab w:val="left" w:pos="864"/>
          <w:tab w:val="left" w:pos="1152"/>
          <w:tab w:val="left" w:pos="1440"/>
        </w:tabs>
        <w:suppressAutoHyphens/>
        <w:spacing w:after="0" w:line="240" w:lineRule="auto"/>
        <w:rPr>
          <w:rFonts w:eastAsiaTheme="minorEastAsia"/>
          <w:sz w:val="24"/>
          <w:szCs w:val="24"/>
        </w:rPr>
      </w:pPr>
      <w:r w:rsidRPr="00617503">
        <w:rPr>
          <w:rFonts w:eastAsiaTheme="minorEastAsia"/>
          <w:sz w:val="24"/>
          <w:szCs w:val="24"/>
        </w:rPr>
        <w:t xml:space="preserve">When program responsibilities fall to entities outside of the school food service, the SA must assess how unit(s) of the LEA or entities other than the school food service implement their responsibilities, as applicable.  The most notable of these areas are the certification and benefit issuance process (Section II), </w:t>
      </w:r>
      <w:r w:rsidR="0035774D" w:rsidRPr="002C4EBB">
        <w:rPr>
          <w:rFonts w:eastAsiaTheme="minorEastAsia"/>
          <w:sz w:val="24"/>
          <w:szCs w:val="24"/>
          <w:highlight w:val="yellow"/>
        </w:rPr>
        <w:t>Resource Management</w:t>
      </w:r>
      <w:r w:rsidRPr="00617503">
        <w:rPr>
          <w:rFonts w:eastAsiaTheme="minorEastAsia"/>
          <w:sz w:val="24"/>
          <w:szCs w:val="24"/>
        </w:rPr>
        <w:t xml:space="preserve"> (Section IV), Smart Snacks in School, and Local Wellness Policy (Section V). </w:t>
      </w:r>
    </w:p>
    <w:p w14:paraId="0FA2BE0A" w14:textId="77777777" w:rsidR="006A789A" w:rsidRPr="00617503" w:rsidRDefault="006A789A" w:rsidP="006A789A">
      <w:pPr>
        <w:tabs>
          <w:tab w:val="left" w:pos="-720"/>
          <w:tab w:val="left" w:pos="0"/>
          <w:tab w:val="left" w:pos="288"/>
          <w:tab w:val="left" w:pos="576"/>
          <w:tab w:val="left" w:pos="864"/>
          <w:tab w:val="left" w:pos="1152"/>
          <w:tab w:val="left" w:pos="1440"/>
        </w:tabs>
        <w:suppressAutoHyphens/>
        <w:spacing w:after="0" w:line="240" w:lineRule="auto"/>
        <w:rPr>
          <w:rFonts w:eastAsiaTheme="minorEastAsia"/>
          <w:sz w:val="24"/>
          <w:szCs w:val="24"/>
        </w:rPr>
      </w:pPr>
    </w:p>
    <w:p w14:paraId="00603367" w14:textId="77777777" w:rsidR="00577665" w:rsidRPr="00617503" w:rsidRDefault="00577665" w:rsidP="00577665">
      <w:pPr>
        <w:spacing w:after="0" w:line="360" w:lineRule="auto"/>
        <w:outlineLvl w:val="1"/>
        <w:rPr>
          <w:rFonts w:eastAsiaTheme="minorEastAsia"/>
          <w:b/>
          <w:bCs/>
          <w:sz w:val="24"/>
          <w:szCs w:val="24"/>
        </w:rPr>
      </w:pPr>
      <w:bookmarkStart w:id="4" w:name="_Toc428800755"/>
      <w:r w:rsidRPr="00617503">
        <w:rPr>
          <w:rFonts w:eastAsiaTheme="minorEastAsia"/>
          <w:b/>
          <w:sz w:val="24"/>
          <w:szCs w:val="24"/>
        </w:rPr>
        <w:t xml:space="preserve">Overview of the </w:t>
      </w:r>
      <w:r w:rsidRPr="00617503">
        <w:rPr>
          <w:rFonts w:eastAsiaTheme="minorEastAsia"/>
          <w:b/>
          <w:bCs/>
          <w:sz w:val="24"/>
          <w:szCs w:val="24"/>
        </w:rPr>
        <w:t>Administrative Review Manual</w:t>
      </w:r>
      <w:bookmarkEnd w:id="4"/>
    </w:p>
    <w:p w14:paraId="05A098E4"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7D160538" w14:textId="77777777" w:rsidR="00577665" w:rsidRDefault="00577665" w:rsidP="006A789A">
      <w:pPr>
        <w:spacing w:after="0" w:line="240" w:lineRule="auto"/>
        <w:rPr>
          <w:rFonts w:eastAsiaTheme="minorEastAsia"/>
          <w:sz w:val="24"/>
          <w:szCs w:val="24"/>
        </w:rPr>
      </w:pPr>
      <w:r w:rsidRPr="00617503">
        <w:rPr>
          <w:rFonts w:eastAsiaTheme="minorEastAsia"/>
          <w:sz w:val="24"/>
          <w:szCs w:val="24"/>
        </w:rPr>
        <w:t>The Administrative Review Manual is comprised of the following sections:</w:t>
      </w:r>
    </w:p>
    <w:p w14:paraId="0189F08B" w14:textId="77777777" w:rsidR="006A789A" w:rsidRPr="00617503" w:rsidRDefault="006A789A" w:rsidP="006A789A">
      <w:pPr>
        <w:spacing w:after="0" w:line="240" w:lineRule="auto"/>
        <w:rPr>
          <w:rFonts w:eastAsiaTheme="minorEastAsia"/>
          <w:sz w:val="24"/>
          <w:szCs w:val="24"/>
        </w:rPr>
      </w:pPr>
    </w:p>
    <w:p w14:paraId="50D32BDE"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I:</w:t>
      </w:r>
      <w:r w:rsidRPr="00617503">
        <w:rPr>
          <w:rFonts w:eastAsiaTheme="minorEastAsia"/>
          <w:sz w:val="24"/>
          <w:szCs w:val="24"/>
        </w:rPr>
        <w:tab/>
        <w:t>Pre-visit Procedures</w:t>
      </w:r>
    </w:p>
    <w:p w14:paraId="5046B432"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II:</w:t>
      </w:r>
      <w:r w:rsidRPr="00617503">
        <w:rPr>
          <w:rFonts w:eastAsiaTheme="minorEastAsia"/>
          <w:sz w:val="24"/>
          <w:szCs w:val="24"/>
        </w:rPr>
        <w:tab/>
        <w:t>Meal Access and Reimbursement</w:t>
      </w:r>
    </w:p>
    <w:p w14:paraId="437BC61E"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III:</w:t>
      </w:r>
      <w:r w:rsidRPr="00617503">
        <w:rPr>
          <w:rFonts w:eastAsiaTheme="minorEastAsia"/>
          <w:sz w:val="24"/>
          <w:szCs w:val="24"/>
        </w:rPr>
        <w:tab/>
        <w:t xml:space="preserve">Meal Pattern and Nutritional Quality </w:t>
      </w:r>
    </w:p>
    <w:p w14:paraId="7E6C5293"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IV:</w:t>
      </w:r>
      <w:r w:rsidRPr="00617503">
        <w:rPr>
          <w:rFonts w:eastAsiaTheme="minorEastAsia"/>
          <w:sz w:val="24"/>
          <w:szCs w:val="24"/>
        </w:rPr>
        <w:tab/>
        <w:t>Resource Management</w:t>
      </w:r>
    </w:p>
    <w:p w14:paraId="1CA8BDE7"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V:</w:t>
      </w:r>
      <w:r w:rsidRPr="00617503">
        <w:rPr>
          <w:rFonts w:eastAsiaTheme="minorEastAsia"/>
          <w:sz w:val="24"/>
          <w:szCs w:val="24"/>
        </w:rPr>
        <w:tab/>
        <w:t>General Program Compliance</w:t>
      </w:r>
    </w:p>
    <w:p w14:paraId="1089FAFF"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VI:</w:t>
      </w:r>
      <w:r w:rsidRPr="00617503">
        <w:rPr>
          <w:rFonts w:eastAsiaTheme="minorEastAsia"/>
          <w:sz w:val="24"/>
          <w:szCs w:val="24"/>
        </w:rPr>
        <w:tab/>
        <w:t>Other Federal Program Reviews</w:t>
      </w:r>
    </w:p>
    <w:p w14:paraId="186EC555"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VII:</w:t>
      </w:r>
      <w:r w:rsidRPr="00617503">
        <w:rPr>
          <w:rFonts w:eastAsiaTheme="minorEastAsia"/>
          <w:sz w:val="24"/>
          <w:szCs w:val="24"/>
        </w:rPr>
        <w:tab/>
        <w:t>Post-Review Procedures</w:t>
      </w:r>
    </w:p>
    <w:p w14:paraId="6C95064C"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VIII:</w:t>
      </w:r>
      <w:r w:rsidRPr="00617503">
        <w:rPr>
          <w:rFonts w:eastAsiaTheme="minorEastAsia"/>
          <w:sz w:val="24"/>
          <w:szCs w:val="24"/>
        </w:rPr>
        <w:tab/>
        <w:t>Fiscal Action</w:t>
      </w:r>
    </w:p>
    <w:p w14:paraId="2C1F8932"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 xml:space="preserve">Section IX: </w:t>
      </w:r>
      <w:r w:rsidRPr="00617503">
        <w:rPr>
          <w:rFonts w:eastAsiaTheme="minorEastAsia"/>
          <w:sz w:val="24"/>
          <w:szCs w:val="24"/>
        </w:rPr>
        <w:tab/>
        <w:t>Special Provision Options</w:t>
      </w:r>
    </w:p>
    <w:p w14:paraId="19D307C3" w14:textId="7A67DEFC"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Section X:</w:t>
      </w:r>
      <w:r w:rsidRPr="00617503">
        <w:rPr>
          <w:rFonts w:eastAsiaTheme="minorEastAsia"/>
          <w:sz w:val="24"/>
          <w:szCs w:val="24"/>
        </w:rPr>
        <w:tab/>
        <w:t>Resources</w:t>
      </w:r>
    </w:p>
    <w:p w14:paraId="4FDD8D58" w14:textId="77777777" w:rsidR="00577665" w:rsidRPr="00617503"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Authorities</w:t>
      </w:r>
    </w:p>
    <w:p w14:paraId="01844A14" w14:textId="77777777" w:rsidR="00577665" w:rsidRDefault="00577665" w:rsidP="006A789A">
      <w:pPr>
        <w:numPr>
          <w:ilvl w:val="0"/>
          <w:numId w:val="23"/>
        </w:numPr>
        <w:spacing w:after="0" w:line="240" w:lineRule="auto"/>
        <w:contextualSpacing/>
        <w:rPr>
          <w:rFonts w:eastAsiaTheme="minorEastAsia"/>
          <w:sz w:val="24"/>
          <w:szCs w:val="24"/>
        </w:rPr>
      </w:pPr>
      <w:r w:rsidRPr="00617503">
        <w:rPr>
          <w:rFonts w:eastAsiaTheme="minorEastAsia"/>
          <w:sz w:val="24"/>
          <w:szCs w:val="24"/>
        </w:rPr>
        <w:t>Glossary of Terms</w:t>
      </w:r>
    </w:p>
    <w:p w14:paraId="23DDB55A" w14:textId="77777777" w:rsidR="006A789A" w:rsidRPr="00617503" w:rsidRDefault="006A789A" w:rsidP="006A789A">
      <w:pPr>
        <w:spacing w:after="0" w:line="240" w:lineRule="auto"/>
        <w:ind w:left="720"/>
        <w:contextualSpacing/>
        <w:rPr>
          <w:rFonts w:eastAsiaTheme="minorEastAsia"/>
          <w:sz w:val="24"/>
          <w:szCs w:val="24"/>
        </w:rPr>
      </w:pPr>
    </w:p>
    <w:p w14:paraId="581EF3CC" w14:textId="77777777" w:rsidR="00577665" w:rsidRPr="00617503" w:rsidRDefault="00577665" w:rsidP="006A789A">
      <w:pPr>
        <w:spacing w:after="0" w:line="240" w:lineRule="auto"/>
        <w:rPr>
          <w:sz w:val="24"/>
          <w:szCs w:val="24"/>
        </w:rPr>
      </w:pPr>
      <w:bookmarkStart w:id="5" w:name="PS12"/>
      <w:r w:rsidRPr="00617503">
        <w:rPr>
          <w:rFonts w:eastAsiaTheme="minorEastAsia"/>
          <w:sz w:val="24"/>
          <w:szCs w:val="24"/>
        </w:rPr>
        <w:t xml:space="preserve">The regulations governing the Administrative Review (7 CFR 210.18) reference two Critical Areas of performance, Performance Standard 1 and Performance Standard 2, as well as a number of General Areas of Review.  These references do not signify a higher priority of one area of review over another.  </w:t>
      </w:r>
      <w:bookmarkStart w:id="6" w:name="GeneralAreas"/>
      <w:r w:rsidRPr="00617503">
        <w:rPr>
          <w:rFonts w:eastAsiaTheme="minorEastAsia"/>
          <w:sz w:val="24"/>
          <w:szCs w:val="24"/>
        </w:rPr>
        <w:t>W</w:t>
      </w:r>
      <w:r w:rsidRPr="00617503">
        <w:rPr>
          <w:sz w:val="24"/>
          <w:szCs w:val="24"/>
        </w:rPr>
        <w:t xml:space="preserve">hile the regulations use the term “Critical Areas” to describe Performance Standards 1 and 2, compliance standards in the General Areas of Review are equally important.  The regulations require fiscal action for the Critical Areas and provide the framework to allow SAs to take fiscal action or withhold payments for program noncompliance in the General Areas. </w:t>
      </w:r>
    </w:p>
    <w:p w14:paraId="367BB0C7" w14:textId="77777777" w:rsidR="00577665" w:rsidRPr="00617503" w:rsidRDefault="00577665" w:rsidP="006A789A">
      <w:pPr>
        <w:spacing w:after="0" w:line="240" w:lineRule="auto"/>
        <w:rPr>
          <w:rFonts w:eastAsiaTheme="minorEastAsia"/>
          <w:sz w:val="24"/>
          <w:szCs w:val="24"/>
        </w:rPr>
      </w:pPr>
    </w:p>
    <w:p w14:paraId="423989B3" w14:textId="77777777" w:rsidR="00577665" w:rsidRPr="00617503" w:rsidRDefault="00577665" w:rsidP="006A789A">
      <w:pPr>
        <w:spacing w:after="0" w:line="240" w:lineRule="auto"/>
        <w:rPr>
          <w:rFonts w:eastAsiaTheme="minorEastAsia"/>
          <w:sz w:val="24"/>
          <w:szCs w:val="24"/>
        </w:rPr>
      </w:pPr>
      <w:r w:rsidRPr="00617503">
        <w:rPr>
          <w:rFonts w:eastAsiaTheme="minorEastAsia"/>
          <w:sz w:val="24"/>
          <w:szCs w:val="24"/>
        </w:rPr>
        <w:t xml:space="preserve">In this manual, Performance Standard 1 corresponds with Section II: </w:t>
      </w:r>
      <w:r w:rsidRPr="00617503">
        <w:rPr>
          <w:rFonts w:eastAsiaTheme="minorEastAsia"/>
          <w:i/>
          <w:sz w:val="24"/>
          <w:szCs w:val="24"/>
        </w:rPr>
        <w:t>Meal Access and Reimbursement</w:t>
      </w:r>
      <w:r w:rsidRPr="00617503">
        <w:rPr>
          <w:rFonts w:eastAsiaTheme="minorEastAsia"/>
          <w:sz w:val="24"/>
          <w:szCs w:val="24"/>
        </w:rPr>
        <w:t xml:space="preserve">, and Performance Standard 2 corresponds with Section III: </w:t>
      </w:r>
      <w:r w:rsidRPr="00617503">
        <w:rPr>
          <w:rFonts w:eastAsiaTheme="minorEastAsia"/>
          <w:i/>
          <w:sz w:val="24"/>
          <w:szCs w:val="24"/>
        </w:rPr>
        <w:t>Meal Pattern and Nutritional Quality</w:t>
      </w:r>
      <w:r w:rsidRPr="00617503">
        <w:rPr>
          <w:rFonts w:eastAsiaTheme="minorEastAsia"/>
          <w:sz w:val="24"/>
          <w:szCs w:val="24"/>
        </w:rPr>
        <w:t xml:space="preserve">.  Section IV: </w:t>
      </w:r>
      <w:r w:rsidRPr="00617503">
        <w:rPr>
          <w:rFonts w:eastAsiaTheme="minorEastAsia"/>
          <w:i/>
          <w:sz w:val="24"/>
          <w:szCs w:val="24"/>
        </w:rPr>
        <w:t>Resource Management</w:t>
      </w:r>
      <w:r w:rsidRPr="00617503">
        <w:rPr>
          <w:rFonts w:eastAsiaTheme="minorEastAsia"/>
          <w:sz w:val="24"/>
          <w:szCs w:val="24"/>
        </w:rPr>
        <w:t xml:space="preserve">, Section V: </w:t>
      </w:r>
      <w:r w:rsidRPr="00617503">
        <w:rPr>
          <w:rFonts w:eastAsiaTheme="minorEastAsia"/>
          <w:i/>
          <w:sz w:val="24"/>
          <w:szCs w:val="24"/>
        </w:rPr>
        <w:t>General Program Compliance</w:t>
      </w:r>
      <w:r w:rsidRPr="00617503">
        <w:rPr>
          <w:rFonts w:eastAsiaTheme="minorEastAsia"/>
          <w:sz w:val="24"/>
          <w:szCs w:val="24"/>
        </w:rPr>
        <w:t xml:space="preserve">, and Section VI: </w:t>
      </w:r>
      <w:r w:rsidRPr="00617503">
        <w:rPr>
          <w:rFonts w:eastAsiaTheme="minorEastAsia"/>
          <w:i/>
          <w:sz w:val="24"/>
          <w:szCs w:val="24"/>
        </w:rPr>
        <w:t>Other Federal Program Reviews</w:t>
      </w:r>
      <w:r w:rsidRPr="00617503">
        <w:rPr>
          <w:rFonts w:eastAsiaTheme="minorEastAsia"/>
          <w:sz w:val="24"/>
          <w:szCs w:val="24"/>
        </w:rPr>
        <w:t xml:space="preserve"> cover the General Areas of Review.  Sections II through VI contain modules addressing the scope of review.  Each module includes:</w:t>
      </w:r>
    </w:p>
    <w:p w14:paraId="346475D7" w14:textId="77777777" w:rsidR="00577665" w:rsidRPr="00617503" w:rsidRDefault="00577665" w:rsidP="006A789A">
      <w:pPr>
        <w:numPr>
          <w:ilvl w:val="0"/>
          <w:numId w:val="24"/>
        </w:numPr>
        <w:spacing w:after="0" w:line="240" w:lineRule="auto"/>
        <w:contextualSpacing/>
        <w:rPr>
          <w:rFonts w:eastAsiaTheme="minorEastAsia"/>
          <w:sz w:val="24"/>
          <w:szCs w:val="24"/>
        </w:rPr>
      </w:pPr>
      <w:r w:rsidRPr="00617503">
        <w:rPr>
          <w:rFonts w:eastAsiaTheme="minorEastAsia"/>
          <w:sz w:val="24"/>
          <w:szCs w:val="24"/>
        </w:rPr>
        <w:t>Intent/Scope of Monitoring</w:t>
      </w:r>
    </w:p>
    <w:p w14:paraId="0D097C78" w14:textId="77777777" w:rsidR="00577665" w:rsidRPr="00617503" w:rsidRDefault="00577665" w:rsidP="006A789A">
      <w:pPr>
        <w:numPr>
          <w:ilvl w:val="0"/>
          <w:numId w:val="24"/>
        </w:numPr>
        <w:spacing w:after="0" w:line="240" w:lineRule="auto"/>
        <w:contextualSpacing/>
        <w:rPr>
          <w:rFonts w:eastAsiaTheme="minorEastAsia"/>
          <w:sz w:val="24"/>
          <w:szCs w:val="24"/>
        </w:rPr>
      </w:pPr>
      <w:r w:rsidRPr="00617503">
        <w:rPr>
          <w:rFonts w:eastAsiaTheme="minorEastAsia"/>
          <w:sz w:val="24"/>
          <w:szCs w:val="24"/>
        </w:rPr>
        <w:t>Review Procedures</w:t>
      </w:r>
    </w:p>
    <w:p w14:paraId="3FF8C662" w14:textId="77777777" w:rsidR="00577665" w:rsidRPr="00617503" w:rsidRDefault="00577665" w:rsidP="006A789A">
      <w:pPr>
        <w:numPr>
          <w:ilvl w:val="1"/>
          <w:numId w:val="132"/>
        </w:numPr>
        <w:spacing w:after="0" w:line="240" w:lineRule="auto"/>
        <w:contextualSpacing/>
        <w:rPr>
          <w:rFonts w:eastAsiaTheme="minorEastAsia"/>
          <w:sz w:val="24"/>
          <w:szCs w:val="24"/>
        </w:rPr>
      </w:pPr>
      <w:r w:rsidRPr="00617503">
        <w:rPr>
          <w:rFonts w:eastAsiaTheme="minorEastAsia"/>
          <w:sz w:val="24"/>
          <w:szCs w:val="24"/>
        </w:rPr>
        <w:t>Pre-visit Review Procedures</w:t>
      </w:r>
    </w:p>
    <w:p w14:paraId="45DF7FAF" w14:textId="77777777" w:rsidR="00577665" w:rsidRPr="00617503" w:rsidRDefault="00577665" w:rsidP="006A789A">
      <w:pPr>
        <w:numPr>
          <w:ilvl w:val="1"/>
          <w:numId w:val="132"/>
        </w:numPr>
        <w:spacing w:after="0" w:line="240" w:lineRule="auto"/>
        <w:contextualSpacing/>
        <w:rPr>
          <w:rFonts w:eastAsiaTheme="minorEastAsia"/>
          <w:sz w:val="24"/>
          <w:szCs w:val="24"/>
        </w:rPr>
      </w:pPr>
      <w:r w:rsidRPr="00617503">
        <w:rPr>
          <w:rFonts w:eastAsiaTheme="minorEastAsia"/>
          <w:sz w:val="24"/>
          <w:szCs w:val="24"/>
        </w:rPr>
        <w:t>On-site Review Procedures</w:t>
      </w:r>
    </w:p>
    <w:p w14:paraId="2A322D80" w14:textId="77777777" w:rsidR="00577665" w:rsidRPr="00617503" w:rsidRDefault="00577665" w:rsidP="006A789A">
      <w:pPr>
        <w:numPr>
          <w:ilvl w:val="0"/>
          <w:numId w:val="24"/>
        </w:numPr>
        <w:spacing w:after="0" w:line="240" w:lineRule="auto"/>
        <w:contextualSpacing/>
        <w:rPr>
          <w:rFonts w:eastAsiaTheme="minorEastAsia"/>
          <w:sz w:val="24"/>
          <w:szCs w:val="24"/>
        </w:rPr>
      </w:pPr>
      <w:r w:rsidRPr="00617503">
        <w:rPr>
          <w:rFonts w:eastAsiaTheme="minorEastAsia"/>
          <w:sz w:val="24"/>
          <w:szCs w:val="24"/>
        </w:rPr>
        <w:t>Technical Assistance/Corrective Action</w:t>
      </w:r>
    </w:p>
    <w:p w14:paraId="62084191" w14:textId="77777777" w:rsidR="00577665" w:rsidRPr="00617503" w:rsidRDefault="00577665" w:rsidP="006A789A">
      <w:pPr>
        <w:numPr>
          <w:ilvl w:val="0"/>
          <w:numId w:val="24"/>
        </w:numPr>
        <w:spacing w:after="0" w:line="240" w:lineRule="auto"/>
        <w:contextualSpacing/>
        <w:rPr>
          <w:rFonts w:eastAsiaTheme="minorEastAsia"/>
          <w:sz w:val="24"/>
          <w:szCs w:val="24"/>
        </w:rPr>
      </w:pPr>
      <w:r w:rsidRPr="00617503">
        <w:rPr>
          <w:rFonts w:eastAsiaTheme="minorEastAsia"/>
          <w:sz w:val="24"/>
          <w:szCs w:val="24"/>
        </w:rPr>
        <w:t>Fiscal Action</w:t>
      </w:r>
    </w:p>
    <w:p w14:paraId="71C84F1C" w14:textId="77777777" w:rsidR="00577665" w:rsidRPr="00617503" w:rsidRDefault="00577665" w:rsidP="006A789A">
      <w:pPr>
        <w:spacing w:after="0" w:line="240" w:lineRule="auto"/>
        <w:rPr>
          <w:rFonts w:eastAsiaTheme="minorEastAsia"/>
          <w:i/>
          <w:sz w:val="24"/>
          <w:szCs w:val="24"/>
        </w:rPr>
      </w:pPr>
    </w:p>
    <w:p w14:paraId="2C8FD38B" w14:textId="77777777" w:rsidR="00577665" w:rsidRPr="00617503" w:rsidRDefault="00577665" w:rsidP="006A789A">
      <w:pPr>
        <w:spacing w:after="0" w:line="240" w:lineRule="auto"/>
        <w:rPr>
          <w:rFonts w:eastAsiaTheme="minorEastAsia"/>
          <w:i/>
          <w:sz w:val="24"/>
          <w:szCs w:val="24"/>
        </w:rPr>
      </w:pPr>
      <w:r w:rsidRPr="00617503">
        <w:rPr>
          <w:rFonts w:eastAsiaTheme="minorEastAsia"/>
          <w:i/>
          <w:sz w:val="24"/>
          <w:szCs w:val="24"/>
        </w:rPr>
        <w:t>Administrative Review Numbering System</w:t>
      </w:r>
    </w:p>
    <w:p w14:paraId="24B34467" w14:textId="77777777" w:rsidR="00577665" w:rsidRPr="00617503" w:rsidRDefault="00577665" w:rsidP="006A789A">
      <w:pPr>
        <w:spacing w:after="0" w:line="240" w:lineRule="auto"/>
        <w:rPr>
          <w:rFonts w:eastAsiaTheme="minorEastAsia"/>
          <w:sz w:val="24"/>
          <w:szCs w:val="24"/>
        </w:rPr>
      </w:pPr>
      <w:r w:rsidRPr="00617503">
        <w:rPr>
          <w:rFonts w:eastAsiaTheme="minorEastAsia"/>
          <w:sz w:val="24"/>
          <w:szCs w:val="24"/>
        </w:rPr>
        <w:t xml:space="preserve">This manual assigns each Administrative Review monitoring area a unique series of numbers (e.g., Certification and Benefit Issuance – 100s).  </w:t>
      </w:r>
      <w:r w:rsidRPr="00617503">
        <w:rPr>
          <w:sz w:val="24"/>
          <w:szCs w:val="24"/>
        </w:rPr>
        <w:t>The numbers are identified on all associated questions, forms, and related material to ensure continuity between the manual and review documents</w:t>
      </w:r>
      <w:r w:rsidRPr="00617503">
        <w:rPr>
          <w:rFonts w:eastAsiaTheme="minorEastAsia"/>
          <w:sz w:val="24"/>
          <w:szCs w:val="24"/>
        </w:rPr>
        <w:t>.</w:t>
      </w:r>
    </w:p>
    <w:p w14:paraId="0C53F325" w14:textId="77777777" w:rsidR="00577665" w:rsidRPr="00617503" w:rsidRDefault="00577665" w:rsidP="00577665">
      <w:pPr>
        <w:spacing w:after="0" w:line="360" w:lineRule="auto"/>
        <w:rPr>
          <w:rFonts w:eastAsiaTheme="minorEastAsia"/>
          <w:sz w:val="24"/>
          <w:szCs w:val="24"/>
        </w:rPr>
      </w:pPr>
    </w:p>
    <w:tbl>
      <w:tblPr>
        <w:tblStyle w:val="TableGrid"/>
        <w:tblpPr w:leftFromText="180" w:rightFromText="180" w:vertAnchor="text" w:horzAnchor="margin" w:tblpY="-1039"/>
        <w:tblW w:w="0" w:type="auto"/>
        <w:tblLook w:val="04A0" w:firstRow="1" w:lastRow="0" w:firstColumn="1" w:lastColumn="0" w:noHBand="0" w:noVBand="1"/>
      </w:tblPr>
      <w:tblGrid>
        <w:gridCol w:w="1710"/>
        <w:gridCol w:w="7758"/>
      </w:tblGrid>
      <w:tr w:rsidR="005C788D" w:rsidRPr="00617503" w14:paraId="601CBB97" w14:textId="77777777" w:rsidTr="005C788D">
        <w:tc>
          <w:tcPr>
            <w:tcW w:w="1710" w:type="dxa"/>
            <w:tcBorders>
              <w:bottom w:val="single" w:sz="4" w:space="0" w:color="auto"/>
            </w:tcBorders>
            <w:shd w:val="clear" w:color="auto" w:fill="auto"/>
          </w:tcPr>
          <w:p w14:paraId="4AA77421" w14:textId="77777777" w:rsidR="005C788D" w:rsidRPr="002152E1" w:rsidRDefault="005C788D" w:rsidP="005C788D">
            <w:pPr>
              <w:spacing w:line="360" w:lineRule="auto"/>
              <w:rPr>
                <w:b/>
              </w:rPr>
            </w:pPr>
            <w:r w:rsidRPr="002152E1">
              <w:rPr>
                <w:b/>
              </w:rPr>
              <w:t>Number Series</w:t>
            </w:r>
          </w:p>
        </w:tc>
        <w:tc>
          <w:tcPr>
            <w:tcW w:w="7758" w:type="dxa"/>
            <w:tcBorders>
              <w:bottom w:val="single" w:sz="4" w:space="0" w:color="auto"/>
            </w:tcBorders>
            <w:shd w:val="clear" w:color="auto" w:fill="auto"/>
          </w:tcPr>
          <w:p w14:paraId="151EF7FF" w14:textId="77777777" w:rsidR="005C788D" w:rsidRPr="002152E1" w:rsidRDefault="005C788D" w:rsidP="005C788D">
            <w:pPr>
              <w:spacing w:line="360" w:lineRule="auto"/>
              <w:rPr>
                <w:b/>
              </w:rPr>
            </w:pPr>
            <w:r w:rsidRPr="002152E1">
              <w:rPr>
                <w:b/>
              </w:rPr>
              <w:t>Monitoring Area</w:t>
            </w:r>
          </w:p>
        </w:tc>
      </w:tr>
      <w:tr w:rsidR="005C788D" w:rsidRPr="00617503" w14:paraId="6E5FB0D7" w14:textId="77777777" w:rsidTr="005C788D">
        <w:tc>
          <w:tcPr>
            <w:tcW w:w="9468" w:type="dxa"/>
            <w:gridSpan w:val="2"/>
            <w:shd w:val="pct10" w:color="auto" w:fill="auto"/>
          </w:tcPr>
          <w:p w14:paraId="49557469" w14:textId="77777777" w:rsidR="005C788D" w:rsidRPr="002152E1" w:rsidRDefault="005C788D" w:rsidP="005C788D">
            <w:pPr>
              <w:spacing w:line="360" w:lineRule="auto"/>
              <w:rPr>
                <w:i/>
              </w:rPr>
            </w:pPr>
            <w:r w:rsidRPr="002152E1">
              <w:rPr>
                <w:i/>
              </w:rPr>
              <w:t>Section II: Meal Access and Reimbursement (Critical Area – Performance Standard 1)</w:t>
            </w:r>
          </w:p>
        </w:tc>
      </w:tr>
      <w:tr w:rsidR="005C788D" w:rsidRPr="00617503" w14:paraId="4FAE84C9" w14:textId="77777777" w:rsidTr="005C788D">
        <w:tc>
          <w:tcPr>
            <w:tcW w:w="1710" w:type="dxa"/>
            <w:shd w:val="clear" w:color="auto" w:fill="auto"/>
          </w:tcPr>
          <w:p w14:paraId="681019FF" w14:textId="77777777" w:rsidR="005C788D" w:rsidRPr="002152E1" w:rsidRDefault="005C788D" w:rsidP="005C788D">
            <w:pPr>
              <w:spacing w:line="360" w:lineRule="auto"/>
              <w:jc w:val="center"/>
            </w:pPr>
            <w:r w:rsidRPr="002152E1">
              <w:t>100</w:t>
            </w:r>
          </w:p>
        </w:tc>
        <w:tc>
          <w:tcPr>
            <w:tcW w:w="7758" w:type="dxa"/>
            <w:shd w:val="clear" w:color="auto" w:fill="auto"/>
          </w:tcPr>
          <w:p w14:paraId="4CC22912" w14:textId="77777777" w:rsidR="005C788D" w:rsidRPr="002152E1" w:rsidRDefault="005C788D" w:rsidP="005C788D">
            <w:pPr>
              <w:spacing w:line="360" w:lineRule="auto"/>
            </w:pPr>
            <w:r w:rsidRPr="002152E1">
              <w:t xml:space="preserve">Certification and Benefit Issuance </w:t>
            </w:r>
          </w:p>
        </w:tc>
      </w:tr>
      <w:tr w:rsidR="005C788D" w:rsidRPr="00617503" w14:paraId="02515F04" w14:textId="77777777" w:rsidTr="005C788D">
        <w:tc>
          <w:tcPr>
            <w:tcW w:w="1710" w:type="dxa"/>
            <w:shd w:val="clear" w:color="auto" w:fill="auto"/>
          </w:tcPr>
          <w:p w14:paraId="7528E669" w14:textId="77777777" w:rsidR="005C788D" w:rsidRPr="002152E1" w:rsidRDefault="005C788D" w:rsidP="005C788D">
            <w:pPr>
              <w:spacing w:line="360" w:lineRule="auto"/>
              <w:jc w:val="center"/>
            </w:pPr>
            <w:r w:rsidRPr="002152E1">
              <w:t>200</w:t>
            </w:r>
          </w:p>
        </w:tc>
        <w:tc>
          <w:tcPr>
            <w:tcW w:w="7758" w:type="dxa"/>
            <w:shd w:val="clear" w:color="auto" w:fill="auto"/>
          </w:tcPr>
          <w:p w14:paraId="3D1C50B7" w14:textId="77777777" w:rsidR="005C788D" w:rsidRPr="002152E1" w:rsidRDefault="005C788D" w:rsidP="005C788D">
            <w:pPr>
              <w:spacing w:line="360" w:lineRule="auto"/>
            </w:pPr>
            <w:r w:rsidRPr="002152E1">
              <w:t xml:space="preserve">Verification </w:t>
            </w:r>
          </w:p>
        </w:tc>
      </w:tr>
      <w:tr w:rsidR="005C788D" w:rsidRPr="00617503" w14:paraId="695E69B7" w14:textId="77777777" w:rsidTr="005C788D">
        <w:tc>
          <w:tcPr>
            <w:tcW w:w="1710" w:type="dxa"/>
            <w:tcBorders>
              <w:bottom w:val="single" w:sz="4" w:space="0" w:color="auto"/>
            </w:tcBorders>
            <w:shd w:val="clear" w:color="auto" w:fill="auto"/>
          </w:tcPr>
          <w:p w14:paraId="06B6CA77" w14:textId="77777777" w:rsidR="005C788D" w:rsidRPr="002152E1" w:rsidRDefault="005C788D" w:rsidP="005C788D">
            <w:pPr>
              <w:spacing w:line="360" w:lineRule="auto"/>
              <w:jc w:val="center"/>
            </w:pPr>
            <w:r w:rsidRPr="002152E1">
              <w:t>300</w:t>
            </w:r>
          </w:p>
        </w:tc>
        <w:tc>
          <w:tcPr>
            <w:tcW w:w="7758" w:type="dxa"/>
            <w:tcBorders>
              <w:bottom w:val="single" w:sz="4" w:space="0" w:color="auto"/>
            </w:tcBorders>
            <w:shd w:val="clear" w:color="auto" w:fill="auto"/>
          </w:tcPr>
          <w:p w14:paraId="2D81D894" w14:textId="77777777" w:rsidR="005C788D" w:rsidRPr="002152E1" w:rsidRDefault="005C788D" w:rsidP="005C788D">
            <w:pPr>
              <w:spacing w:line="360" w:lineRule="auto"/>
            </w:pPr>
            <w:r w:rsidRPr="002152E1">
              <w:t>Meal Counting and Claiming</w:t>
            </w:r>
          </w:p>
        </w:tc>
      </w:tr>
      <w:tr w:rsidR="005C788D" w:rsidRPr="00617503" w14:paraId="3AC7F349" w14:textId="77777777" w:rsidTr="005C788D">
        <w:tc>
          <w:tcPr>
            <w:tcW w:w="9468" w:type="dxa"/>
            <w:gridSpan w:val="2"/>
            <w:shd w:val="pct10" w:color="auto" w:fill="auto"/>
          </w:tcPr>
          <w:p w14:paraId="660A78C4" w14:textId="77777777" w:rsidR="005C788D" w:rsidRPr="002152E1" w:rsidRDefault="005C788D" w:rsidP="005C788D">
            <w:pPr>
              <w:spacing w:line="360" w:lineRule="auto"/>
              <w:rPr>
                <w:i/>
              </w:rPr>
            </w:pPr>
            <w:r w:rsidRPr="002152E1">
              <w:rPr>
                <w:i/>
              </w:rPr>
              <w:t>Section III: Meal Pattern and Nutritional Quality (Critical Area – Performance Standard 2)</w:t>
            </w:r>
          </w:p>
        </w:tc>
      </w:tr>
      <w:tr w:rsidR="005C788D" w:rsidRPr="00617503" w14:paraId="4AB1157B" w14:textId="77777777" w:rsidTr="005C788D">
        <w:tc>
          <w:tcPr>
            <w:tcW w:w="1710" w:type="dxa"/>
            <w:shd w:val="clear" w:color="auto" w:fill="auto"/>
          </w:tcPr>
          <w:p w14:paraId="23CD0991" w14:textId="77777777" w:rsidR="005C788D" w:rsidRPr="002152E1" w:rsidRDefault="005C788D" w:rsidP="005C788D">
            <w:pPr>
              <w:spacing w:line="360" w:lineRule="auto"/>
              <w:jc w:val="center"/>
            </w:pPr>
            <w:r w:rsidRPr="002152E1">
              <w:t>400</w:t>
            </w:r>
          </w:p>
        </w:tc>
        <w:tc>
          <w:tcPr>
            <w:tcW w:w="7758" w:type="dxa"/>
            <w:shd w:val="clear" w:color="auto" w:fill="auto"/>
          </w:tcPr>
          <w:p w14:paraId="0BF4D58C" w14:textId="77777777" w:rsidR="005C788D" w:rsidRPr="002152E1" w:rsidRDefault="005C788D" w:rsidP="005C788D">
            <w:pPr>
              <w:spacing w:line="360" w:lineRule="auto"/>
            </w:pPr>
            <w:r w:rsidRPr="002152E1">
              <w:t xml:space="preserve">Meal Components and Quantities </w:t>
            </w:r>
          </w:p>
        </w:tc>
      </w:tr>
      <w:tr w:rsidR="005C788D" w:rsidRPr="00617503" w14:paraId="59F168E8" w14:textId="77777777" w:rsidTr="005C788D">
        <w:tc>
          <w:tcPr>
            <w:tcW w:w="1710" w:type="dxa"/>
            <w:shd w:val="clear" w:color="auto" w:fill="auto"/>
          </w:tcPr>
          <w:p w14:paraId="0691DD50" w14:textId="77777777" w:rsidR="005C788D" w:rsidRPr="002152E1" w:rsidRDefault="005C788D" w:rsidP="005C788D">
            <w:pPr>
              <w:spacing w:line="360" w:lineRule="auto"/>
              <w:jc w:val="center"/>
            </w:pPr>
            <w:r w:rsidRPr="002152E1">
              <w:t>500</w:t>
            </w:r>
          </w:p>
        </w:tc>
        <w:tc>
          <w:tcPr>
            <w:tcW w:w="7758" w:type="dxa"/>
            <w:shd w:val="clear" w:color="auto" w:fill="auto"/>
          </w:tcPr>
          <w:p w14:paraId="24E4006F" w14:textId="77777777" w:rsidR="005C788D" w:rsidRPr="002152E1" w:rsidRDefault="005C788D" w:rsidP="005C788D">
            <w:pPr>
              <w:spacing w:line="360" w:lineRule="auto"/>
            </w:pPr>
            <w:r w:rsidRPr="002152E1">
              <w:t>Offer versus Serve</w:t>
            </w:r>
          </w:p>
        </w:tc>
      </w:tr>
      <w:tr w:rsidR="005C788D" w:rsidRPr="00617503" w14:paraId="3FE6F44F" w14:textId="77777777" w:rsidTr="005C788D">
        <w:tc>
          <w:tcPr>
            <w:tcW w:w="1710" w:type="dxa"/>
            <w:tcBorders>
              <w:bottom w:val="single" w:sz="4" w:space="0" w:color="auto"/>
            </w:tcBorders>
            <w:shd w:val="clear" w:color="auto" w:fill="auto"/>
          </w:tcPr>
          <w:p w14:paraId="1D526A2B" w14:textId="77777777" w:rsidR="005C788D" w:rsidRPr="002152E1" w:rsidRDefault="005C788D" w:rsidP="005C788D">
            <w:pPr>
              <w:spacing w:line="360" w:lineRule="auto"/>
              <w:jc w:val="center"/>
            </w:pPr>
            <w:r w:rsidRPr="002152E1">
              <w:t>600</w:t>
            </w:r>
          </w:p>
        </w:tc>
        <w:tc>
          <w:tcPr>
            <w:tcW w:w="7758" w:type="dxa"/>
            <w:tcBorders>
              <w:bottom w:val="single" w:sz="4" w:space="0" w:color="auto"/>
            </w:tcBorders>
            <w:shd w:val="clear" w:color="auto" w:fill="auto"/>
          </w:tcPr>
          <w:p w14:paraId="7DBFBDF2" w14:textId="77777777" w:rsidR="005C788D" w:rsidRPr="002152E1" w:rsidRDefault="005C788D" w:rsidP="005C788D">
            <w:pPr>
              <w:spacing w:line="360" w:lineRule="auto"/>
            </w:pPr>
            <w:r w:rsidRPr="002152E1">
              <w:t>Dietary Specifications and Nutrient Analysis</w:t>
            </w:r>
            <w:r w:rsidRPr="002152E1">
              <w:fldChar w:fldCharType="begin"/>
            </w:r>
            <w:r w:rsidRPr="00617503">
              <w:instrText xml:space="preserve"> XE "</w:instrText>
            </w:r>
            <w:r w:rsidRPr="002152E1">
              <w:rPr>
                <w:rFonts w:eastAsiaTheme="minorEastAsia"/>
              </w:rPr>
              <w:instrText>Performance Standard 1</w:instrText>
            </w:r>
            <w:r w:rsidRPr="00617503">
              <w:instrText xml:space="preserve">" \r "PS12" </w:instrText>
            </w:r>
            <w:r w:rsidRPr="002152E1">
              <w:fldChar w:fldCharType="end"/>
            </w:r>
            <w:r w:rsidRPr="002152E1">
              <w:fldChar w:fldCharType="begin"/>
            </w:r>
            <w:r w:rsidRPr="00617503">
              <w:instrText xml:space="preserve"> XE "</w:instrText>
            </w:r>
            <w:r w:rsidRPr="002152E1">
              <w:rPr>
                <w:rFonts w:eastAsiaTheme="minorEastAsia"/>
              </w:rPr>
              <w:instrText>Performance Standard 2</w:instrText>
            </w:r>
            <w:r w:rsidRPr="00617503">
              <w:instrText xml:space="preserve">" \r "PS12" </w:instrText>
            </w:r>
            <w:r w:rsidRPr="002152E1">
              <w:fldChar w:fldCharType="end"/>
            </w:r>
          </w:p>
        </w:tc>
      </w:tr>
      <w:tr w:rsidR="005C788D" w:rsidRPr="00617503" w14:paraId="590074CD" w14:textId="77777777" w:rsidTr="005C788D">
        <w:tc>
          <w:tcPr>
            <w:tcW w:w="9468" w:type="dxa"/>
            <w:gridSpan w:val="2"/>
            <w:shd w:val="pct10" w:color="auto" w:fill="auto"/>
          </w:tcPr>
          <w:p w14:paraId="1A375D3C" w14:textId="77777777" w:rsidR="005C788D" w:rsidRPr="002152E1" w:rsidRDefault="005C788D" w:rsidP="005C788D">
            <w:pPr>
              <w:spacing w:line="360" w:lineRule="auto"/>
              <w:rPr>
                <w:i/>
              </w:rPr>
            </w:pPr>
            <w:r w:rsidRPr="002152E1">
              <w:rPr>
                <w:i/>
              </w:rPr>
              <w:t>Section IV: Resource Management (General Areas)</w:t>
            </w:r>
          </w:p>
        </w:tc>
      </w:tr>
      <w:tr w:rsidR="005C788D" w:rsidRPr="00617503" w14:paraId="11A5702B" w14:textId="77777777" w:rsidTr="005C788D">
        <w:tc>
          <w:tcPr>
            <w:tcW w:w="1710" w:type="dxa"/>
            <w:tcBorders>
              <w:bottom w:val="single" w:sz="4" w:space="0" w:color="auto"/>
            </w:tcBorders>
            <w:shd w:val="clear" w:color="auto" w:fill="auto"/>
          </w:tcPr>
          <w:p w14:paraId="018DCA8C" w14:textId="77777777" w:rsidR="005C788D" w:rsidRPr="002152E1" w:rsidRDefault="005C788D" w:rsidP="005C788D">
            <w:pPr>
              <w:spacing w:line="360" w:lineRule="auto"/>
              <w:jc w:val="center"/>
            </w:pPr>
            <w:r w:rsidRPr="002152E1">
              <w:t>700</w:t>
            </w:r>
          </w:p>
        </w:tc>
        <w:tc>
          <w:tcPr>
            <w:tcW w:w="7758" w:type="dxa"/>
            <w:tcBorders>
              <w:bottom w:val="single" w:sz="4" w:space="0" w:color="auto"/>
            </w:tcBorders>
            <w:shd w:val="clear" w:color="auto" w:fill="auto"/>
          </w:tcPr>
          <w:p w14:paraId="37A009D1" w14:textId="77777777" w:rsidR="005C788D" w:rsidRPr="002152E1" w:rsidRDefault="005C788D" w:rsidP="005C788D">
            <w:pPr>
              <w:spacing w:line="360" w:lineRule="auto"/>
            </w:pPr>
            <w:r w:rsidRPr="002152E1">
              <w:t>Resource Management</w:t>
            </w:r>
          </w:p>
        </w:tc>
      </w:tr>
      <w:tr w:rsidR="005C788D" w:rsidRPr="00617503" w14:paraId="5ABB47DA" w14:textId="77777777" w:rsidTr="005C788D">
        <w:tc>
          <w:tcPr>
            <w:tcW w:w="9468" w:type="dxa"/>
            <w:gridSpan w:val="2"/>
            <w:shd w:val="pct10" w:color="auto" w:fill="auto"/>
          </w:tcPr>
          <w:p w14:paraId="12CCED60" w14:textId="77777777" w:rsidR="005C788D" w:rsidRPr="002152E1" w:rsidRDefault="005C788D" w:rsidP="005C788D">
            <w:pPr>
              <w:spacing w:line="360" w:lineRule="auto"/>
              <w:rPr>
                <w:i/>
              </w:rPr>
            </w:pPr>
            <w:r w:rsidRPr="002152E1">
              <w:rPr>
                <w:i/>
              </w:rPr>
              <w:t>Section V: General Program Compliance (General Areas)</w:t>
            </w:r>
          </w:p>
        </w:tc>
      </w:tr>
      <w:tr w:rsidR="005C788D" w:rsidRPr="00617503" w14:paraId="4E7BEAA9" w14:textId="77777777" w:rsidTr="005C788D">
        <w:tc>
          <w:tcPr>
            <w:tcW w:w="1710" w:type="dxa"/>
            <w:shd w:val="clear" w:color="auto" w:fill="auto"/>
          </w:tcPr>
          <w:p w14:paraId="5DC05713" w14:textId="77777777" w:rsidR="005C788D" w:rsidRPr="002152E1" w:rsidRDefault="005C788D" w:rsidP="005C788D">
            <w:pPr>
              <w:spacing w:line="360" w:lineRule="auto"/>
              <w:jc w:val="center"/>
            </w:pPr>
            <w:r w:rsidRPr="002152E1">
              <w:t>800</w:t>
            </w:r>
          </w:p>
        </w:tc>
        <w:tc>
          <w:tcPr>
            <w:tcW w:w="7758" w:type="dxa"/>
            <w:shd w:val="clear" w:color="auto" w:fill="auto"/>
          </w:tcPr>
          <w:p w14:paraId="36D96EC9" w14:textId="77777777" w:rsidR="005C788D" w:rsidRPr="002152E1" w:rsidRDefault="005C788D" w:rsidP="005C788D">
            <w:pPr>
              <w:spacing w:line="360" w:lineRule="auto"/>
            </w:pPr>
            <w:r w:rsidRPr="002152E1">
              <w:t xml:space="preserve">Civil Rights </w:t>
            </w:r>
          </w:p>
        </w:tc>
      </w:tr>
      <w:tr w:rsidR="005C788D" w:rsidRPr="00617503" w14:paraId="27D73A8C" w14:textId="77777777" w:rsidTr="005C788D">
        <w:tc>
          <w:tcPr>
            <w:tcW w:w="1710" w:type="dxa"/>
            <w:shd w:val="clear" w:color="auto" w:fill="auto"/>
          </w:tcPr>
          <w:p w14:paraId="02E646D7" w14:textId="77777777" w:rsidR="005C788D" w:rsidRPr="002152E1" w:rsidRDefault="005C788D" w:rsidP="005C788D">
            <w:pPr>
              <w:spacing w:line="360" w:lineRule="auto"/>
              <w:jc w:val="center"/>
            </w:pPr>
            <w:r w:rsidRPr="002152E1">
              <w:t>900</w:t>
            </w:r>
          </w:p>
        </w:tc>
        <w:tc>
          <w:tcPr>
            <w:tcW w:w="7758" w:type="dxa"/>
            <w:shd w:val="clear" w:color="auto" w:fill="auto"/>
          </w:tcPr>
          <w:p w14:paraId="573859BB" w14:textId="77777777" w:rsidR="005C788D" w:rsidRPr="002152E1" w:rsidRDefault="005C788D" w:rsidP="005C788D">
            <w:pPr>
              <w:spacing w:line="360" w:lineRule="auto"/>
            </w:pPr>
            <w:r w:rsidRPr="002152E1">
              <w:t xml:space="preserve">SFA On-site Monitoring </w:t>
            </w:r>
          </w:p>
        </w:tc>
      </w:tr>
      <w:tr w:rsidR="005C788D" w:rsidRPr="00617503" w14:paraId="42330F84" w14:textId="77777777" w:rsidTr="005C788D">
        <w:tc>
          <w:tcPr>
            <w:tcW w:w="1710" w:type="dxa"/>
            <w:shd w:val="clear" w:color="auto" w:fill="auto"/>
          </w:tcPr>
          <w:p w14:paraId="06EDCEA6" w14:textId="77777777" w:rsidR="005C788D" w:rsidRPr="002152E1" w:rsidRDefault="005C788D" w:rsidP="005C788D">
            <w:pPr>
              <w:spacing w:line="360" w:lineRule="auto"/>
              <w:jc w:val="center"/>
            </w:pPr>
            <w:r w:rsidRPr="002152E1">
              <w:t>1000</w:t>
            </w:r>
          </w:p>
        </w:tc>
        <w:tc>
          <w:tcPr>
            <w:tcW w:w="7758" w:type="dxa"/>
            <w:shd w:val="clear" w:color="auto" w:fill="auto"/>
          </w:tcPr>
          <w:p w14:paraId="6C1D7C36" w14:textId="77777777" w:rsidR="005C788D" w:rsidRPr="002152E1" w:rsidRDefault="005C788D" w:rsidP="005C788D">
            <w:pPr>
              <w:spacing w:line="360" w:lineRule="auto"/>
            </w:pPr>
            <w:r w:rsidRPr="002152E1">
              <w:t>Local School Wellness Policy and School Meal Environment</w:t>
            </w:r>
          </w:p>
        </w:tc>
      </w:tr>
      <w:tr w:rsidR="005C788D" w:rsidRPr="00617503" w14:paraId="757617C0" w14:textId="77777777" w:rsidTr="005C788D">
        <w:tc>
          <w:tcPr>
            <w:tcW w:w="1710" w:type="dxa"/>
            <w:shd w:val="clear" w:color="auto" w:fill="auto"/>
          </w:tcPr>
          <w:p w14:paraId="3BE70402" w14:textId="77777777" w:rsidR="005C788D" w:rsidRPr="002152E1" w:rsidRDefault="005C788D" w:rsidP="005C788D">
            <w:pPr>
              <w:spacing w:line="360" w:lineRule="auto"/>
              <w:jc w:val="center"/>
            </w:pPr>
            <w:r w:rsidRPr="002152E1">
              <w:t>1100</w:t>
            </w:r>
          </w:p>
        </w:tc>
        <w:tc>
          <w:tcPr>
            <w:tcW w:w="7758" w:type="dxa"/>
            <w:shd w:val="clear" w:color="auto" w:fill="auto"/>
          </w:tcPr>
          <w:p w14:paraId="28919E64" w14:textId="77777777" w:rsidR="005C788D" w:rsidRPr="002152E1" w:rsidRDefault="005C788D" w:rsidP="005C788D">
            <w:pPr>
              <w:spacing w:line="360" w:lineRule="auto"/>
            </w:pPr>
            <w:r w:rsidRPr="002152E1">
              <w:t xml:space="preserve">Smart Snacks in School </w:t>
            </w:r>
          </w:p>
        </w:tc>
      </w:tr>
      <w:tr w:rsidR="005C788D" w:rsidRPr="00617503" w14:paraId="590EBDE5" w14:textId="77777777" w:rsidTr="005C788D">
        <w:tc>
          <w:tcPr>
            <w:tcW w:w="1710" w:type="dxa"/>
            <w:shd w:val="clear" w:color="auto" w:fill="auto"/>
          </w:tcPr>
          <w:p w14:paraId="4E7A0E25" w14:textId="77777777" w:rsidR="005C788D" w:rsidRPr="002152E1" w:rsidRDefault="005C788D" w:rsidP="005C788D">
            <w:pPr>
              <w:spacing w:line="360" w:lineRule="auto"/>
              <w:jc w:val="center"/>
            </w:pPr>
            <w:r w:rsidRPr="002152E1">
              <w:t>1200</w:t>
            </w:r>
          </w:p>
        </w:tc>
        <w:tc>
          <w:tcPr>
            <w:tcW w:w="7758" w:type="dxa"/>
            <w:shd w:val="clear" w:color="auto" w:fill="auto"/>
          </w:tcPr>
          <w:p w14:paraId="3B7D82C6" w14:textId="77777777" w:rsidR="005C788D" w:rsidRPr="002152E1" w:rsidRDefault="005C788D" w:rsidP="005C788D">
            <w:pPr>
              <w:spacing w:line="360" w:lineRule="auto"/>
            </w:pPr>
            <w:r w:rsidRPr="002152E1">
              <w:t>Professional Standards</w:t>
            </w:r>
          </w:p>
        </w:tc>
      </w:tr>
      <w:tr w:rsidR="005C788D" w:rsidRPr="00617503" w14:paraId="12340D62" w14:textId="77777777" w:rsidTr="005C788D">
        <w:tc>
          <w:tcPr>
            <w:tcW w:w="1710" w:type="dxa"/>
            <w:shd w:val="clear" w:color="auto" w:fill="auto"/>
          </w:tcPr>
          <w:p w14:paraId="2597DD79" w14:textId="77777777" w:rsidR="005C788D" w:rsidRPr="002152E1" w:rsidRDefault="005C788D" w:rsidP="005C788D">
            <w:pPr>
              <w:spacing w:line="360" w:lineRule="auto"/>
              <w:jc w:val="center"/>
            </w:pPr>
            <w:r w:rsidRPr="002152E1">
              <w:t>1300</w:t>
            </w:r>
          </w:p>
        </w:tc>
        <w:tc>
          <w:tcPr>
            <w:tcW w:w="7758" w:type="dxa"/>
            <w:shd w:val="clear" w:color="auto" w:fill="auto"/>
          </w:tcPr>
          <w:p w14:paraId="4E183848" w14:textId="77777777" w:rsidR="005C788D" w:rsidRPr="002152E1" w:rsidRDefault="005C788D" w:rsidP="005C788D">
            <w:pPr>
              <w:spacing w:line="360" w:lineRule="auto"/>
            </w:pPr>
            <w:r w:rsidRPr="002152E1">
              <w:t xml:space="preserve">Water </w:t>
            </w:r>
          </w:p>
        </w:tc>
      </w:tr>
      <w:tr w:rsidR="005C788D" w:rsidRPr="00617503" w14:paraId="72660EB2" w14:textId="77777777" w:rsidTr="005C788D">
        <w:tc>
          <w:tcPr>
            <w:tcW w:w="1710" w:type="dxa"/>
            <w:shd w:val="clear" w:color="auto" w:fill="auto"/>
          </w:tcPr>
          <w:p w14:paraId="71F2194D" w14:textId="77777777" w:rsidR="005C788D" w:rsidRPr="002152E1" w:rsidRDefault="005C788D" w:rsidP="005C788D">
            <w:pPr>
              <w:spacing w:line="360" w:lineRule="auto"/>
              <w:jc w:val="center"/>
            </w:pPr>
            <w:r w:rsidRPr="002152E1">
              <w:t>1400</w:t>
            </w:r>
          </w:p>
        </w:tc>
        <w:tc>
          <w:tcPr>
            <w:tcW w:w="7758" w:type="dxa"/>
            <w:shd w:val="clear" w:color="auto" w:fill="auto"/>
          </w:tcPr>
          <w:p w14:paraId="6FC1A1B8" w14:textId="7DE274AF" w:rsidR="005C788D" w:rsidRPr="002152E1" w:rsidRDefault="005C788D" w:rsidP="005C788D">
            <w:pPr>
              <w:spacing w:line="360" w:lineRule="auto"/>
            </w:pPr>
            <w:r w:rsidRPr="002152E1">
              <w:t xml:space="preserve">Food Safety, </w:t>
            </w:r>
            <w:r w:rsidRPr="002152E1">
              <w:rPr>
                <w:highlight w:val="yellow"/>
              </w:rPr>
              <w:t>Storage, and Buy American</w:t>
            </w:r>
          </w:p>
        </w:tc>
      </w:tr>
      <w:tr w:rsidR="005C788D" w:rsidRPr="00617503" w14:paraId="4B8491F2" w14:textId="77777777" w:rsidTr="005C788D">
        <w:tc>
          <w:tcPr>
            <w:tcW w:w="1710" w:type="dxa"/>
            <w:shd w:val="clear" w:color="auto" w:fill="auto"/>
          </w:tcPr>
          <w:p w14:paraId="504EB06F" w14:textId="77777777" w:rsidR="005C788D" w:rsidRPr="002152E1" w:rsidRDefault="005C788D" w:rsidP="005C788D">
            <w:pPr>
              <w:spacing w:line="360" w:lineRule="auto"/>
              <w:jc w:val="center"/>
            </w:pPr>
            <w:r w:rsidRPr="002152E1">
              <w:t>1500</w:t>
            </w:r>
          </w:p>
        </w:tc>
        <w:tc>
          <w:tcPr>
            <w:tcW w:w="7758" w:type="dxa"/>
            <w:shd w:val="clear" w:color="auto" w:fill="auto"/>
          </w:tcPr>
          <w:p w14:paraId="75D37035" w14:textId="77777777" w:rsidR="005C788D" w:rsidRPr="002152E1" w:rsidRDefault="005C788D" w:rsidP="005C788D">
            <w:pPr>
              <w:spacing w:line="360" w:lineRule="auto"/>
            </w:pPr>
            <w:r w:rsidRPr="002152E1">
              <w:t xml:space="preserve">Reporting and Recordkeeping </w:t>
            </w:r>
          </w:p>
        </w:tc>
      </w:tr>
      <w:tr w:rsidR="005C788D" w:rsidRPr="00617503" w14:paraId="52A1F0E9" w14:textId="77777777" w:rsidTr="005C788D">
        <w:tc>
          <w:tcPr>
            <w:tcW w:w="1710" w:type="dxa"/>
            <w:tcBorders>
              <w:bottom w:val="single" w:sz="4" w:space="0" w:color="auto"/>
            </w:tcBorders>
            <w:shd w:val="clear" w:color="auto" w:fill="auto"/>
          </w:tcPr>
          <w:p w14:paraId="37DFD1F2" w14:textId="77777777" w:rsidR="005C788D" w:rsidRPr="002152E1" w:rsidRDefault="005C788D" w:rsidP="005C788D">
            <w:pPr>
              <w:spacing w:line="360" w:lineRule="auto"/>
              <w:jc w:val="center"/>
            </w:pPr>
            <w:r w:rsidRPr="002152E1">
              <w:t>1600</w:t>
            </w:r>
          </w:p>
        </w:tc>
        <w:tc>
          <w:tcPr>
            <w:tcW w:w="7758" w:type="dxa"/>
            <w:tcBorders>
              <w:bottom w:val="single" w:sz="4" w:space="0" w:color="auto"/>
            </w:tcBorders>
            <w:shd w:val="clear" w:color="auto" w:fill="auto"/>
          </w:tcPr>
          <w:p w14:paraId="2086135F" w14:textId="77777777" w:rsidR="005C788D" w:rsidRPr="002152E1" w:rsidRDefault="005C788D" w:rsidP="005C788D">
            <w:pPr>
              <w:spacing w:line="360" w:lineRule="auto"/>
            </w:pPr>
            <w:r w:rsidRPr="002152E1">
              <w:t xml:space="preserve">School Breakfast Program and Summer Food Service Program Outreach </w:t>
            </w:r>
          </w:p>
        </w:tc>
      </w:tr>
      <w:tr w:rsidR="005C788D" w:rsidRPr="00617503" w14:paraId="158D40B1" w14:textId="77777777" w:rsidTr="005C788D">
        <w:tc>
          <w:tcPr>
            <w:tcW w:w="9468" w:type="dxa"/>
            <w:gridSpan w:val="2"/>
            <w:shd w:val="pct10" w:color="auto" w:fill="auto"/>
          </w:tcPr>
          <w:p w14:paraId="29A40CD6" w14:textId="77777777" w:rsidR="005C788D" w:rsidRPr="002152E1" w:rsidRDefault="005C788D" w:rsidP="005C788D">
            <w:pPr>
              <w:spacing w:line="360" w:lineRule="auto"/>
              <w:rPr>
                <w:i/>
              </w:rPr>
            </w:pPr>
            <w:r w:rsidRPr="002152E1">
              <w:rPr>
                <w:i/>
              </w:rPr>
              <w:t>Section VI: Other Federal Program Reviews (Critical and General Areas)</w:t>
            </w:r>
          </w:p>
        </w:tc>
      </w:tr>
      <w:tr w:rsidR="005C788D" w:rsidRPr="00617503" w14:paraId="6E3E36DA" w14:textId="77777777" w:rsidTr="005C788D">
        <w:tc>
          <w:tcPr>
            <w:tcW w:w="1710" w:type="dxa"/>
            <w:shd w:val="clear" w:color="auto" w:fill="auto"/>
          </w:tcPr>
          <w:p w14:paraId="66F77CB2" w14:textId="77777777" w:rsidR="005C788D" w:rsidRPr="002152E1" w:rsidRDefault="005C788D" w:rsidP="005C788D">
            <w:pPr>
              <w:spacing w:line="360" w:lineRule="auto"/>
              <w:jc w:val="center"/>
            </w:pPr>
            <w:r w:rsidRPr="002152E1">
              <w:t>1700</w:t>
            </w:r>
          </w:p>
        </w:tc>
        <w:tc>
          <w:tcPr>
            <w:tcW w:w="7758" w:type="dxa"/>
            <w:shd w:val="clear" w:color="auto" w:fill="auto"/>
          </w:tcPr>
          <w:p w14:paraId="3F77B3EC" w14:textId="77777777" w:rsidR="005C788D" w:rsidRPr="002152E1" w:rsidRDefault="005C788D" w:rsidP="005C788D">
            <w:pPr>
              <w:spacing w:line="360" w:lineRule="auto"/>
            </w:pPr>
            <w:r w:rsidRPr="002152E1">
              <w:t>Afterschool Snacks</w:t>
            </w:r>
          </w:p>
        </w:tc>
      </w:tr>
      <w:tr w:rsidR="005C788D" w:rsidRPr="00617503" w14:paraId="41BEE775" w14:textId="77777777" w:rsidTr="005C788D">
        <w:tc>
          <w:tcPr>
            <w:tcW w:w="1710" w:type="dxa"/>
            <w:shd w:val="clear" w:color="auto" w:fill="auto"/>
          </w:tcPr>
          <w:p w14:paraId="63CB4C65" w14:textId="77777777" w:rsidR="005C788D" w:rsidRPr="002152E1" w:rsidRDefault="005C788D" w:rsidP="005C788D">
            <w:pPr>
              <w:spacing w:line="360" w:lineRule="auto"/>
              <w:jc w:val="center"/>
            </w:pPr>
            <w:r w:rsidRPr="002152E1">
              <w:t>1800</w:t>
            </w:r>
          </w:p>
        </w:tc>
        <w:tc>
          <w:tcPr>
            <w:tcW w:w="7758" w:type="dxa"/>
            <w:shd w:val="clear" w:color="auto" w:fill="auto"/>
          </w:tcPr>
          <w:p w14:paraId="093E9AA2" w14:textId="77777777" w:rsidR="005C788D" w:rsidRPr="002152E1" w:rsidRDefault="005C788D" w:rsidP="005C788D">
            <w:pPr>
              <w:spacing w:line="360" w:lineRule="auto"/>
            </w:pPr>
            <w:r w:rsidRPr="002152E1">
              <w:t xml:space="preserve">Seamless Summer Option </w:t>
            </w:r>
          </w:p>
        </w:tc>
      </w:tr>
      <w:tr w:rsidR="005C788D" w:rsidRPr="00617503" w14:paraId="2A651C10" w14:textId="77777777" w:rsidTr="005C788D">
        <w:tc>
          <w:tcPr>
            <w:tcW w:w="1710" w:type="dxa"/>
            <w:shd w:val="clear" w:color="auto" w:fill="auto"/>
          </w:tcPr>
          <w:p w14:paraId="53C24C98" w14:textId="77777777" w:rsidR="005C788D" w:rsidRPr="002152E1" w:rsidRDefault="005C788D" w:rsidP="005C788D">
            <w:pPr>
              <w:spacing w:line="360" w:lineRule="auto"/>
              <w:jc w:val="center"/>
            </w:pPr>
            <w:r w:rsidRPr="002152E1">
              <w:t>1900</w:t>
            </w:r>
          </w:p>
        </w:tc>
        <w:tc>
          <w:tcPr>
            <w:tcW w:w="7758" w:type="dxa"/>
            <w:shd w:val="clear" w:color="auto" w:fill="auto"/>
          </w:tcPr>
          <w:p w14:paraId="60013BEF" w14:textId="77777777" w:rsidR="005C788D" w:rsidRPr="002152E1" w:rsidRDefault="005C788D" w:rsidP="005C788D">
            <w:pPr>
              <w:spacing w:line="360" w:lineRule="auto"/>
            </w:pPr>
            <w:r w:rsidRPr="002152E1">
              <w:t xml:space="preserve">Fresh Fruit and Vegetable Program </w:t>
            </w:r>
          </w:p>
        </w:tc>
      </w:tr>
      <w:tr w:rsidR="005C788D" w:rsidRPr="00617503" w14:paraId="2EDB9269" w14:textId="77777777" w:rsidTr="005C788D">
        <w:tc>
          <w:tcPr>
            <w:tcW w:w="1710" w:type="dxa"/>
            <w:shd w:val="clear" w:color="auto" w:fill="auto"/>
          </w:tcPr>
          <w:p w14:paraId="03F25C4C" w14:textId="77777777" w:rsidR="005C788D" w:rsidRPr="002152E1" w:rsidRDefault="005C788D" w:rsidP="005C788D">
            <w:pPr>
              <w:spacing w:line="360" w:lineRule="auto"/>
              <w:jc w:val="center"/>
            </w:pPr>
            <w:r w:rsidRPr="002152E1">
              <w:t>2000</w:t>
            </w:r>
          </w:p>
        </w:tc>
        <w:tc>
          <w:tcPr>
            <w:tcW w:w="7758" w:type="dxa"/>
            <w:shd w:val="clear" w:color="auto" w:fill="auto"/>
          </w:tcPr>
          <w:p w14:paraId="03CB71DB" w14:textId="77777777" w:rsidR="005C788D" w:rsidRPr="002152E1" w:rsidRDefault="005C788D" w:rsidP="005C788D">
            <w:pPr>
              <w:spacing w:line="360" w:lineRule="auto"/>
            </w:pPr>
            <w:r w:rsidRPr="002152E1">
              <w:t>Special Milk Program</w:t>
            </w:r>
            <w:r w:rsidRPr="002152E1">
              <w:fldChar w:fldCharType="begin"/>
            </w:r>
            <w:r w:rsidRPr="00617503">
              <w:instrText xml:space="preserve"> XE "</w:instrText>
            </w:r>
            <w:r w:rsidRPr="002152E1">
              <w:rPr>
                <w:rFonts w:eastAsiaTheme="minorEastAsia"/>
              </w:rPr>
              <w:instrText>General Areas of Review</w:instrText>
            </w:r>
            <w:r w:rsidRPr="00617503">
              <w:instrText xml:space="preserve">" \r "GeneralAreas" </w:instrText>
            </w:r>
            <w:r w:rsidRPr="002152E1">
              <w:fldChar w:fldCharType="end"/>
            </w:r>
            <w:r w:rsidRPr="002152E1">
              <w:t xml:space="preserve"> </w:t>
            </w:r>
          </w:p>
        </w:tc>
      </w:tr>
      <w:tr w:rsidR="005C788D" w:rsidRPr="00617503" w14:paraId="0421EC66" w14:textId="77777777" w:rsidTr="005C788D">
        <w:tc>
          <w:tcPr>
            <w:tcW w:w="9468" w:type="dxa"/>
            <w:gridSpan w:val="2"/>
            <w:shd w:val="pct10" w:color="auto" w:fill="auto"/>
          </w:tcPr>
          <w:p w14:paraId="388C944C" w14:textId="77777777" w:rsidR="005C788D" w:rsidRPr="002152E1" w:rsidRDefault="005C788D" w:rsidP="005C788D">
            <w:pPr>
              <w:spacing w:line="360" w:lineRule="auto"/>
            </w:pPr>
            <w:r w:rsidRPr="002152E1">
              <w:rPr>
                <w:i/>
              </w:rPr>
              <w:t>Section VII: Post-Review Procedures</w:t>
            </w:r>
          </w:p>
        </w:tc>
      </w:tr>
      <w:tr w:rsidR="005C788D" w:rsidRPr="00617503" w14:paraId="781C5BE3" w14:textId="77777777" w:rsidTr="005C788D">
        <w:tc>
          <w:tcPr>
            <w:tcW w:w="9468" w:type="dxa"/>
            <w:gridSpan w:val="2"/>
            <w:tcBorders>
              <w:bottom w:val="single" w:sz="4" w:space="0" w:color="auto"/>
            </w:tcBorders>
            <w:shd w:val="clear" w:color="auto" w:fill="auto"/>
          </w:tcPr>
          <w:p w14:paraId="2476AECB" w14:textId="77777777" w:rsidR="005C788D" w:rsidRPr="002152E1" w:rsidRDefault="005C788D" w:rsidP="005C788D">
            <w:pPr>
              <w:spacing w:line="360" w:lineRule="auto"/>
            </w:pPr>
            <w:r w:rsidRPr="002152E1">
              <w:t>No related forms</w:t>
            </w:r>
          </w:p>
        </w:tc>
      </w:tr>
      <w:tr w:rsidR="005C788D" w:rsidRPr="00617503" w14:paraId="18005BF9" w14:textId="77777777" w:rsidTr="005C788D">
        <w:tc>
          <w:tcPr>
            <w:tcW w:w="9468" w:type="dxa"/>
            <w:gridSpan w:val="2"/>
            <w:shd w:val="pct10" w:color="auto" w:fill="auto"/>
          </w:tcPr>
          <w:p w14:paraId="72FE11DE" w14:textId="77777777" w:rsidR="005C788D" w:rsidRPr="002152E1" w:rsidRDefault="005C788D" w:rsidP="005C788D">
            <w:pPr>
              <w:spacing w:line="360" w:lineRule="auto"/>
            </w:pPr>
            <w:r w:rsidRPr="002152E1">
              <w:rPr>
                <w:i/>
              </w:rPr>
              <w:t>Section VIII: Fiscal Action</w:t>
            </w:r>
          </w:p>
        </w:tc>
      </w:tr>
      <w:tr w:rsidR="005C788D" w:rsidRPr="00617503" w14:paraId="6D93FAD5" w14:textId="77777777" w:rsidTr="005C788D">
        <w:tc>
          <w:tcPr>
            <w:tcW w:w="9468" w:type="dxa"/>
            <w:gridSpan w:val="2"/>
            <w:shd w:val="clear" w:color="auto" w:fill="auto"/>
          </w:tcPr>
          <w:p w14:paraId="60D52FB4" w14:textId="77777777" w:rsidR="005C788D" w:rsidRPr="002152E1" w:rsidRDefault="005C788D" w:rsidP="005C788D">
            <w:pPr>
              <w:spacing w:line="360" w:lineRule="auto"/>
            </w:pPr>
            <w:r w:rsidRPr="002152E1">
              <w:t>Forms have separate numbering system</w:t>
            </w:r>
          </w:p>
        </w:tc>
      </w:tr>
      <w:tr w:rsidR="005C788D" w:rsidRPr="00617503" w14:paraId="7296A034" w14:textId="77777777" w:rsidTr="005C788D">
        <w:tc>
          <w:tcPr>
            <w:tcW w:w="9468" w:type="dxa"/>
            <w:gridSpan w:val="2"/>
            <w:shd w:val="clear" w:color="auto" w:fill="auto"/>
          </w:tcPr>
          <w:p w14:paraId="610AB38A" w14:textId="77777777" w:rsidR="005C788D" w:rsidRPr="002152E1" w:rsidRDefault="005C788D" w:rsidP="005C788D">
            <w:pPr>
              <w:shd w:val="pct10" w:color="auto" w:fill="auto"/>
              <w:spacing w:line="360" w:lineRule="auto"/>
            </w:pPr>
            <w:r w:rsidRPr="002152E1">
              <w:rPr>
                <w:i/>
              </w:rPr>
              <w:t>Section IX: Special Provision Options</w:t>
            </w:r>
          </w:p>
        </w:tc>
      </w:tr>
      <w:tr w:rsidR="005C788D" w:rsidRPr="00617503" w14:paraId="2C9B9D1A" w14:textId="77777777" w:rsidTr="005C788D">
        <w:tc>
          <w:tcPr>
            <w:tcW w:w="1710" w:type="dxa"/>
            <w:tcBorders>
              <w:bottom w:val="single" w:sz="4" w:space="0" w:color="auto"/>
            </w:tcBorders>
            <w:shd w:val="clear" w:color="auto" w:fill="auto"/>
          </w:tcPr>
          <w:p w14:paraId="178CDA63" w14:textId="77777777" w:rsidR="005C788D" w:rsidRPr="002152E1" w:rsidRDefault="005C788D" w:rsidP="005C788D">
            <w:pPr>
              <w:spacing w:line="360" w:lineRule="auto"/>
              <w:jc w:val="center"/>
            </w:pPr>
            <w:r w:rsidRPr="002152E1">
              <w:t>2100</w:t>
            </w:r>
          </w:p>
        </w:tc>
        <w:tc>
          <w:tcPr>
            <w:tcW w:w="7758" w:type="dxa"/>
            <w:tcBorders>
              <w:bottom w:val="single" w:sz="4" w:space="0" w:color="auto"/>
            </w:tcBorders>
            <w:shd w:val="clear" w:color="auto" w:fill="auto"/>
          </w:tcPr>
          <w:p w14:paraId="11A2C63C" w14:textId="77777777" w:rsidR="005C788D" w:rsidRPr="002152E1" w:rsidRDefault="005C788D" w:rsidP="005C788D">
            <w:pPr>
              <w:spacing w:line="360" w:lineRule="auto"/>
            </w:pPr>
            <w:r w:rsidRPr="002152E1">
              <w:t>Special Provision Options</w:t>
            </w:r>
          </w:p>
        </w:tc>
      </w:tr>
      <w:bookmarkEnd w:id="5"/>
      <w:bookmarkEnd w:id="6"/>
    </w:tbl>
    <w:p w14:paraId="0374FA76" w14:textId="77777777" w:rsidR="00577665" w:rsidRPr="00617503" w:rsidRDefault="00577665" w:rsidP="00577665">
      <w:pPr>
        <w:spacing w:after="0" w:line="360" w:lineRule="auto"/>
        <w:rPr>
          <w:rFonts w:eastAsiaTheme="minorEastAsia"/>
          <w:b/>
          <w:sz w:val="24"/>
          <w:szCs w:val="24"/>
        </w:rPr>
      </w:pPr>
    </w:p>
    <w:p w14:paraId="39B93E75" w14:textId="77777777" w:rsidR="00577665" w:rsidRPr="00617503" w:rsidRDefault="00577665" w:rsidP="00577665">
      <w:pPr>
        <w:spacing w:after="0" w:line="360" w:lineRule="auto"/>
        <w:outlineLvl w:val="1"/>
        <w:rPr>
          <w:rFonts w:eastAsiaTheme="minorEastAsia"/>
          <w:b/>
          <w:sz w:val="24"/>
          <w:szCs w:val="24"/>
        </w:rPr>
      </w:pPr>
      <w:bookmarkStart w:id="7" w:name="_Toc428800756"/>
      <w:r w:rsidRPr="00617503">
        <w:rPr>
          <w:rFonts w:eastAsiaTheme="minorEastAsia"/>
          <w:b/>
          <w:sz w:val="24"/>
          <w:szCs w:val="24"/>
        </w:rPr>
        <w:t>Overview of the Administrative Review Process</w:t>
      </w:r>
      <w:bookmarkEnd w:id="7"/>
    </w:p>
    <w:p w14:paraId="129DF42F"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50AD7535"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Administrative Review is the SA assessment of the SFA’s administration of the NSLP, SBP, and other school nutrition programs.  The objectives of the Administrative Review are to: </w:t>
      </w:r>
    </w:p>
    <w:p w14:paraId="29764CB2" w14:textId="77777777" w:rsidR="00577665" w:rsidRPr="00617503" w:rsidRDefault="00577665" w:rsidP="00577665">
      <w:pPr>
        <w:numPr>
          <w:ilvl w:val="0"/>
          <w:numId w:val="30"/>
        </w:numPr>
        <w:spacing w:after="0" w:line="360" w:lineRule="auto"/>
        <w:contextualSpacing/>
        <w:rPr>
          <w:rFonts w:eastAsiaTheme="minorEastAsia"/>
          <w:sz w:val="24"/>
          <w:szCs w:val="24"/>
        </w:rPr>
      </w:pPr>
      <w:r w:rsidRPr="00617503">
        <w:rPr>
          <w:rFonts w:eastAsiaTheme="minorEastAsia"/>
          <w:sz w:val="24"/>
          <w:szCs w:val="24"/>
        </w:rPr>
        <w:t>Determine whether the SFA meets program requirements</w:t>
      </w:r>
    </w:p>
    <w:p w14:paraId="3A69055B" w14:textId="77777777" w:rsidR="00577665" w:rsidRPr="00617503" w:rsidRDefault="00577665" w:rsidP="00577665">
      <w:pPr>
        <w:numPr>
          <w:ilvl w:val="0"/>
          <w:numId w:val="30"/>
        </w:numPr>
        <w:spacing w:after="0" w:line="360" w:lineRule="auto"/>
        <w:contextualSpacing/>
        <w:rPr>
          <w:rFonts w:eastAsiaTheme="minorEastAsia"/>
          <w:sz w:val="24"/>
          <w:szCs w:val="24"/>
        </w:rPr>
      </w:pPr>
      <w:r w:rsidRPr="00617503">
        <w:rPr>
          <w:rFonts w:eastAsiaTheme="minorEastAsia"/>
          <w:sz w:val="24"/>
          <w:szCs w:val="24"/>
        </w:rPr>
        <w:t>Provide technical assistance</w:t>
      </w:r>
    </w:p>
    <w:p w14:paraId="69FF52D7" w14:textId="77777777" w:rsidR="00577665" w:rsidRPr="00617503" w:rsidRDefault="00577665" w:rsidP="00577665">
      <w:pPr>
        <w:numPr>
          <w:ilvl w:val="0"/>
          <w:numId w:val="30"/>
        </w:numPr>
        <w:spacing w:after="0" w:line="360" w:lineRule="auto"/>
        <w:contextualSpacing/>
        <w:rPr>
          <w:rFonts w:eastAsiaTheme="minorEastAsia"/>
          <w:sz w:val="24"/>
          <w:szCs w:val="24"/>
        </w:rPr>
      </w:pPr>
      <w:r w:rsidRPr="00617503">
        <w:rPr>
          <w:rFonts w:eastAsiaTheme="minorEastAsia"/>
          <w:sz w:val="24"/>
          <w:szCs w:val="24"/>
        </w:rPr>
        <w:t xml:space="preserve">Secure any needed corrective action </w:t>
      </w:r>
    </w:p>
    <w:p w14:paraId="0319F9B2" w14:textId="77777777" w:rsidR="00577665" w:rsidRPr="00617503" w:rsidRDefault="00577665" w:rsidP="00577665">
      <w:pPr>
        <w:numPr>
          <w:ilvl w:val="0"/>
          <w:numId w:val="30"/>
        </w:numPr>
        <w:spacing w:after="0" w:line="360" w:lineRule="auto"/>
        <w:contextualSpacing/>
        <w:rPr>
          <w:rFonts w:eastAsiaTheme="minorEastAsia"/>
          <w:bCs/>
          <w:sz w:val="24"/>
          <w:szCs w:val="24"/>
        </w:rPr>
      </w:pPr>
      <w:r w:rsidRPr="00617503">
        <w:rPr>
          <w:rFonts w:eastAsiaTheme="minorEastAsia"/>
          <w:sz w:val="24"/>
          <w:szCs w:val="24"/>
        </w:rPr>
        <w:t xml:space="preserve">Assess fiscal action and, when applicable, recover improperly paid funds </w:t>
      </w:r>
    </w:p>
    <w:p w14:paraId="168CD13F" w14:textId="77777777" w:rsidR="00577665" w:rsidRPr="00617503" w:rsidRDefault="00577665" w:rsidP="00577665">
      <w:pPr>
        <w:spacing w:after="0" w:line="360" w:lineRule="auto"/>
        <w:rPr>
          <w:rFonts w:eastAsiaTheme="minorEastAsia"/>
          <w:b/>
          <w:sz w:val="24"/>
          <w:szCs w:val="24"/>
        </w:rPr>
      </w:pPr>
    </w:p>
    <w:p w14:paraId="33441E7A" w14:textId="77777777" w:rsidR="00577665" w:rsidRPr="00617503" w:rsidRDefault="00577665" w:rsidP="00577665">
      <w:pPr>
        <w:spacing w:after="0" w:line="360" w:lineRule="auto"/>
        <w:rPr>
          <w:rFonts w:eastAsiaTheme="minorEastAsia"/>
          <w:b/>
          <w:sz w:val="24"/>
          <w:szCs w:val="24"/>
        </w:rPr>
      </w:pPr>
      <w:bookmarkStart w:id="8" w:name="ReviewFrequency"/>
      <w:r w:rsidRPr="00617503">
        <w:rPr>
          <w:rFonts w:eastAsiaTheme="minorEastAsia"/>
          <w:b/>
          <w:sz w:val="24"/>
          <w:szCs w:val="24"/>
        </w:rPr>
        <w:t>Review Frequency</w:t>
      </w:r>
    </w:p>
    <w:p w14:paraId="57520ED4"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020FB30F" w14:textId="1DF5EA84" w:rsidR="00577665" w:rsidRPr="00617503" w:rsidRDefault="00577665" w:rsidP="00577665">
      <w:pPr>
        <w:tabs>
          <w:tab w:val="left" w:pos="0"/>
          <w:tab w:val="left" w:pos="576"/>
          <w:tab w:val="left" w:pos="816"/>
          <w:tab w:val="left" w:pos="1440"/>
        </w:tabs>
        <w:overflowPunct w:val="0"/>
        <w:autoSpaceDE w:val="0"/>
        <w:autoSpaceDN w:val="0"/>
        <w:adjustRightInd w:val="0"/>
        <w:spacing w:after="0" w:line="360" w:lineRule="auto"/>
        <w:textAlignment w:val="baseline"/>
        <w:rPr>
          <w:bCs/>
          <w:sz w:val="24"/>
          <w:szCs w:val="24"/>
        </w:rPr>
      </w:pPr>
      <w:r w:rsidRPr="00617503">
        <w:rPr>
          <w:sz w:val="24"/>
          <w:szCs w:val="24"/>
        </w:rPr>
        <w:t xml:space="preserve">SAs must conduct Administrative Reviews of all SFAs participating in the NSLP and/or SBP at least once during each three-year review cycle, provided that each SFA is reviewed at least once every four years.  </w:t>
      </w:r>
      <w:r w:rsidR="005D2211" w:rsidRPr="002C4EBB">
        <w:rPr>
          <w:rFonts w:eastAsiaTheme="minorEastAsia"/>
          <w:sz w:val="24"/>
          <w:szCs w:val="24"/>
          <w:highlight w:val="yellow"/>
        </w:rPr>
        <w:t>SAs have flexibility in scheduling reviews within the review cycle since FNS does not require a yearly minimum number of Administrative Reviews</w:t>
      </w:r>
      <w:r w:rsidR="005D2211" w:rsidRPr="002C4EBB">
        <w:rPr>
          <w:sz w:val="24"/>
          <w:szCs w:val="24"/>
          <w:highlight w:val="yellow"/>
        </w:rPr>
        <w:t xml:space="preserve">. </w:t>
      </w:r>
      <w:r w:rsidRPr="002C4EBB">
        <w:rPr>
          <w:sz w:val="24"/>
          <w:szCs w:val="24"/>
          <w:highlight w:val="yellow"/>
        </w:rPr>
        <w:t xml:space="preserve">For each SA, the first three-year review cycle </w:t>
      </w:r>
      <w:r w:rsidR="00E44E41" w:rsidRPr="002C4EBB">
        <w:rPr>
          <w:sz w:val="24"/>
          <w:szCs w:val="24"/>
          <w:highlight w:val="yellow"/>
        </w:rPr>
        <w:t xml:space="preserve">was School year (SY) 2013-2014 through SY 2015-2016. </w:t>
      </w:r>
      <w:r w:rsidR="005436D5" w:rsidRPr="002C4EBB">
        <w:rPr>
          <w:sz w:val="24"/>
          <w:szCs w:val="24"/>
          <w:highlight w:val="yellow"/>
        </w:rPr>
        <w:t>The second</w:t>
      </w:r>
      <w:r w:rsidR="0035774D" w:rsidRPr="002C4EBB">
        <w:rPr>
          <w:sz w:val="24"/>
          <w:szCs w:val="24"/>
          <w:highlight w:val="yellow"/>
        </w:rPr>
        <w:t xml:space="preserve"> three-year review cycle began</w:t>
      </w:r>
      <w:r w:rsidR="00E44E41" w:rsidRPr="002C4EBB">
        <w:rPr>
          <w:sz w:val="24"/>
          <w:szCs w:val="24"/>
          <w:highlight w:val="yellow"/>
        </w:rPr>
        <w:t xml:space="preserve"> SY 2016-2017 and will end with SY 2018-209.</w:t>
      </w:r>
      <w:r w:rsidRPr="00617503">
        <w:rPr>
          <w:sz w:val="24"/>
          <w:szCs w:val="24"/>
        </w:rPr>
        <w:t xml:space="preserve">  FNS may, on an individual SFA basis, approve written requests for one-year extensions to the three-year review cycle if FNS determines the three-year cycle requirement conflicts with efficient SA management of the Program.  (7 CFR 210.18(c))</w:t>
      </w:r>
    </w:p>
    <w:p w14:paraId="2F550A56" w14:textId="77777777" w:rsidR="00577665" w:rsidRPr="00617503" w:rsidRDefault="00577665" w:rsidP="00577665">
      <w:pPr>
        <w:tabs>
          <w:tab w:val="left" w:pos="0"/>
          <w:tab w:val="left" w:pos="576"/>
          <w:tab w:val="left" w:pos="816"/>
          <w:tab w:val="left" w:pos="1440"/>
        </w:tabs>
        <w:overflowPunct w:val="0"/>
        <w:autoSpaceDE w:val="0"/>
        <w:autoSpaceDN w:val="0"/>
        <w:adjustRightInd w:val="0"/>
        <w:spacing w:after="0" w:line="360" w:lineRule="auto"/>
        <w:textAlignment w:val="baseline"/>
        <w:outlineLvl w:val="1"/>
        <w:rPr>
          <w:bCs/>
          <w:sz w:val="24"/>
          <w:szCs w:val="24"/>
        </w:rPr>
      </w:pPr>
    </w:p>
    <w:p w14:paraId="2B206E04" w14:textId="337DDB43" w:rsidR="00577665" w:rsidRPr="00617503" w:rsidRDefault="00577665" w:rsidP="00577665">
      <w:pPr>
        <w:spacing w:after="0" w:line="360" w:lineRule="auto"/>
        <w:rPr>
          <w:rFonts w:eastAsiaTheme="minorEastAsia"/>
          <w:b/>
          <w:sz w:val="24"/>
          <w:szCs w:val="24"/>
        </w:rPr>
      </w:pPr>
      <w:r w:rsidRPr="00617503">
        <w:rPr>
          <w:sz w:val="24"/>
          <w:szCs w:val="24"/>
        </w:rPr>
        <w:t>Any SFA entering the NSLP and/or SBP at any point during the three-year review cycle must be reviewed prior to the end of the review cycle.  SAs are encouraged to conduct more frequent Administrative Reviews of large SFAs and any SFAs that may benefit from a more frequent interval.</w:t>
      </w:r>
    </w:p>
    <w:p w14:paraId="6F1162E1" w14:textId="77777777" w:rsidR="00E47514" w:rsidRPr="00617503" w:rsidRDefault="00E47514" w:rsidP="00577665">
      <w:pPr>
        <w:spacing w:after="0" w:line="360" w:lineRule="auto"/>
        <w:rPr>
          <w:rFonts w:eastAsiaTheme="minorEastAsia"/>
          <w:b/>
          <w:sz w:val="24"/>
          <w:szCs w:val="24"/>
        </w:rPr>
      </w:pPr>
    </w:p>
    <w:p w14:paraId="16295A02" w14:textId="77777777" w:rsidR="00577665" w:rsidRPr="00617503" w:rsidRDefault="00577665" w:rsidP="00577665">
      <w:pPr>
        <w:spacing w:after="0" w:line="360" w:lineRule="auto"/>
        <w:rPr>
          <w:rFonts w:eastAsiaTheme="minorEastAsia"/>
          <w:sz w:val="24"/>
          <w:szCs w:val="24"/>
        </w:rPr>
      </w:pPr>
      <w:r w:rsidRPr="00617503">
        <w:rPr>
          <w:rFonts w:eastAsiaTheme="minorEastAsia"/>
          <w:b/>
          <w:sz w:val="24"/>
          <w:szCs w:val="24"/>
        </w:rPr>
        <w:t xml:space="preserve">Note: </w:t>
      </w:r>
      <w:r w:rsidRPr="00617503">
        <w:rPr>
          <w:rFonts w:eastAsiaTheme="minorEastAsia"/>
          <w:sz w:val="24"/>
          <w:szCs w:val="24"/>
        </w:rPr>
        <w:t>SAs are required to notify FNS of scheduled Administrative Reviews, upon FNS request. (7 CFR 210.18(d)(1))</w:t>
      </w:r>
      <w:bookmarkEnd w:id="8"/>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Frequency of Reviews</w:instrText>
      </w:r>
      <w:r w:rsidRPr="00617503">
        <w:instrText xml:space="preserve">" \r "ReviewFrequency" </w:instrText>
      </w:r>
      <w:r w:rsidRPr="002C4EBB">
        <w:rPr>
          <w:rFonts w:eastAsiaTheme="minorEastAsia"/>
          <w:sz w:val="24"/>
          <w:szCs w:val="24"/>
        </w:rPr>
        <w:fldChar w:fldCharType="end"/>
      </w:r>
    </w:p>
    <w:p w14:paraId="4B6ECE4D" w14:textId="77777777" w:rsidR="00577665" w:rsidRPr="00617503" w:rsidRDefault="00577665" w:rsidP="00577665">
      <w:pPr>
        <w:spacing w:after="0" w:line="360" w:lineRule="auto"/>
        <w:rPr>
          <w:rFonts w:eastAsiaTheme="minorEastAsia"/>
          <w:b/>
          <w:sz w:val="24"/>
          <w:szCs w:val="24"/>
        </w:rPr>
      </w:pPr>
    </w:p>
    <w:p w14:paraId="090B48F4" w14:textId="77777777" w:rsidR="00E47514" w:rsidRPr="00617503" w:rsidRDefault="00E47514" w:rsidP="00577665">
      <w:pPr>
        <w:spacing w:after="0" w:line="360" w:lineRule="auto"/>
        <w:rPr>
          <w:rFonts w:eastAsiaTheme="minorEastAsia"/>
          <w:b/>
          <w:sz w:val="24"/>
          <w:szCs w:val="24"/>
        </w:rPr>
      </w:pPr>
      <w:bookmarkStart w:id="9" w:name="ScopeofReview"/>
    </w:p>
    <w:p w14:paraId="10FA6BD2" w14:textId="77777777" w:rsidR="00E47514" w:rsidRPr="00617503" w:rsidRDefault="00E47514" w:rsidP="00577665">
      <w:pPr>
        <w:spacing w:after="0" w:line="360" w:lineRule="auto"/>
        <w:rPr>
          <w:rFonts w:eastAsiaTheme="minorEastAsia"/>
          <w:b/>
          <w:sz w:val="24"/>
          <w:szCs w:val="24"/>
        </w:rPr>
      </w:pPr>
    </w:p>
    <w:p w14:paraId="74ED3610" w14:textId="0F04828A" w:rsidR="00577665" w:rsidRPr="00617503" w:rsidRDefault="00577665" w:rsidP="00577665">
      <w:pPr>
        <w:spacing w:after="0" w:line="360" w:lineRule="auto"/>
        <w:rPr>
          <w:rFonts w:eastAsiaTheme="minorEastAsia"/>
          <w:b/>
          <w:sz w:val="24"/>
          <w:szCs w:val="24"/>
        </w:rPr>
      </w:pPr>
      <w:r w:rsidRPr="00617503">
        <w:rPr>
          <w:rFonts w:eastAsiaTheme="minorEastAsia"/>
          <w:b/>
          <w:sz w:val="24"/>
          <w:szCs w:val="24"/>
        </w:rPr>
        <w:t>Scope of Review</w:t>
      </w:r>
    </w:p>
    <w:p w14:paraId="4B3FF8B3"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7034D2A7" w14:textId="77777777" w:rsidR="00577665" w:rsidRPr="00617503" w:rsidRDefault="00577665" w:rsidP="00577665">
      <w:pPr>
        <w:spacing w:after="0" w:line="360" w:lineRule="auto"/>
        <w:rPr>
          <w:rFonts w:eastAsiaTheme="minorEastAsia"/>
          <w:i/>
          <w:sz w:val="24"/>
          <w:szCs w:val="24"/>
        </w:rPr>
      </w:pPr>
      <w:r w:rsidRPr="00617503">
        <w:rPr>
          <w:rFonts w:eastAsiaTheme="minorEastAsia"/>
          <w:i/>
          <w:sz w:val="24"/>
          <w:szCs w:val="24"/>
        </w:rPr>
        <w:t>General</w:t>
      </w:r>
    </w:p>
    <w:p w14:paraId="35823286" w14:textId="7E517679"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scope of the Administrative Review focuses on two primary review components: Critical Areas of Review</w:t>
      </w:r>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Critical Areas of Review</w:instrText>
      </w:r>
      <w:r w:rsidRPr="00617503">
        <w:instrText xml:space="preserve">" </w:instrText>
      </w:r>
      <w:r w:rsidRPr="002C4EBB">
        <w:rPr>
          <w:rFonts w:eastAsiaTheme="minorEastAsia"/>
          <w:sz w:val="24"/>
          <w:szCs w:val="24"/>
        </w:rPr>
        <w:fldChar w:fldCharType="end"/>
      </w:r>
      <w:r w:rsidRPr="00617503">
        <w:rPr>
          <w:rFonts w:eastAsiaTheme="minorEastAsia"/>
          <w:sz w:val="24"/>
          <w:szCs w:val="24"/>
        </w:rPr>
        <w:t xml:space="preserve"> and General Areas of Review</w:t>
      </w:r>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General Areas of Review</w:instrText>
      </w:r>
      <w:r w:rsidRPr="00617503">
        <w:instrText xml:space="preserve">" </w:instrText>
      </w:r>
      <w:r w:rsidRPr="002C4EBB">
        <w:rPr>
          <w:rFonts w:eastAsiaTheme="minorEastAsia"/>
          <w:sz w:val="24"/>
          <w:szCs w:val="24"/>
        </w:rPr>
        <w:fldChar w:fldCharType="end"/>
      </w:r>
      <w:r w:rsidRPr="00617503">
        <w:rPr>
          <w:rFonts w:eastAsiaTheme="minorEastAsia"/>
          <w:sz w:val="24"/>
          <w:szCs w:val="24"/>
        </w:rPr>
        <w:t>.  The Critical Areas of Review are Performance Standard 1</w:t>
      </w:r>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Performance Standard 1</w:instrText>
      </w:r>
      <w:r w:rsidRPr="00617503">
        <w:instrText xml:space="preserve">" </w:instrText>
      </w:r>
      <w:r w:rsidRPr="002C4EBB">
        <w:rPr>
          <w:rFonts w:eastAsiaTheme="minorEastAsia"/>
          <w:sz w:val="24"/>
          <w:szCs w:val="24"/>
        </w:rPr>
        <w:fldChar w:fldCharType="end"/>
      </w:r>
      <w:r w:rsidRPr="00617503">
        <w:rPr>
          <w:rFonts w:eastAsiaTheme="minorEastAsia"/>
          <w:sz w:val="24"/>
          <w:szCs w:val="24"/>
        </w:rPr>
        <w:t xml:space="preserve"> and Performance Standard 2</w:t>
      </w:r>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Performance Standard 2</w:instrText>
      </w:r>
      <w:r w:rsidRPr="00617503">
        <w:instrText xml:space="preserve">" </w:instrText>
      </w:r>
      <w:r w:rsidRPr="002C4EBB">
        <w:rPr>
          <w:rFonts w:eastAsiaTheme="minorEastAsia"/>
          <w:sz w:val="24"/>
          <w:szCs w:val="24"/>
        </w:rPr>
        <w:fldChar w:fldCharType="end"/>
      </w:r>
      <w:r w:rsidRPr="00617503">
        <w:rPr>
          <w:rFonts w:eastAsiaTheme="minorEastAsia"/>
          <w:sz w:val="24"/>
          <w:szCs w:val="24"/>
        </w:rPr>
        <w:t>.  Performance Standard 1 focuses on the certification and benefit issuance process and the accuracy of meal counting and claiming.  Performance Standard 2 focuses on whether meals claimed for reimbursement meet meal pattern and nutritional quality requirements.  The General Areas of Review are Resource Management and other areas of general program compliance.  Resource Management addresses the maintenance of the nonprofit school food service account, paid lunch equity, revenue from non-program foods, and indirect costs.  General program compliance includes Civil Rights, SFA On-site Monitoring, Local School Wellness Policy, Smart Snacks in School, Professional Standards</w:t>
      </w:r>
      <w:r w:rsidR="0039137E" w:rsidRPr="00617503">
        <w:rPr>
          <w:rFonts w:eastAsiaTheme="minorEastAsia"/>
          <w:sz w:val="24"/>
          <w:szCs w:val="24"/>
        </w:rPr>
        <w:t>, Water</w:t>
      </w:r>
      <w:r w:rsidRPr="00617503">
        <w:rPr>
          <w:rFonts w:eastAsiaTheme="minorEastAsia"/>
          <w:sz w:val="24"/>
          <w:szCs w:val="24"/>
        </w:rPr>
        <w:t>, Food Safety,</w:t>
      </w:r>
      <w:r w:rsidR="00B77D8A" w:rsidRPr="00617503">
        <w:rPr>
          <w:rFonts w:eastAsiaTheme="minorEastAsia"/>
          <w:sz w:val="24"/>
          <w:szCs w:val="24"/>
        </w:rPr>
        <w:t xml:space="preserve"> </w:t>
      </w:r>
      <w:r w:rsidR="00B77D8A" w:rsidRPr="002C4EBB">
        <w:rPr>
          <w:rFonts w:eastAsiaTheme="minorEastAsia"/>
          <w:sz w:val="24"/>
          <w:szCs w:val="24"/>
          <w:highlight w:val="yellow"/>
        </w:rPr>
        <w:t>Storage</w:t>
      </w:r>
      <w:r w:rsidR="000B63D0" w:rsidRPr="002C4EBB">
        <w:rPr>
          <w:rFonts w:eastAsiaTheme="minorEastAsia"/>
          <w:sz w:val="24"/>
          <w:szCs w:val="24"/>
          <w:highlight w:val="yellow"/>
        </w:rPr>
        <w:t xml:space="preserve">, </w:t>
      </w:r>
      <w:r w:rsidR="00B77D8A" w:rsidRPr="002C4EBB">
        <w:rPr>
          <w:rFonts w:eastAsiaTheme="minorEastAsia"/>
          <w:sz w:val="24"/>
          <w:szCs w:val="24"/>
          <w:highlight w:val="yellow"/>
        </w:rPr>
        <w:t>and Buy American,</w:t>
      </w:r>
      <w:r w:rsidR="00B77D8A" w:rsidRPr="00617503">
        <w:rPr>
          <w:rFonts w:eastAsiaTheme="minorEastAsia"/>
          <w:sz w:val="24"/>
          <w:szCs w:val="24"/>
        </w:rPr>
        <w:t xml:space="preserve"> </w:t>
      </w:r>
      <w:r w:rsidRPr="00617503">
        <w:rPr>
          <w:rFonts w:eastAsiaTheme="minorEastAsia"/>
          <w:sz w:val="24"/>
          <w:szCs w:val="24"/>
        </w:rPr>
        <w:t>Reporting and Recordkeeping, and SBP and SFSP Outreach.</w:t>
      </w:r>
      <w:r w:rsidRPr="002C4EBB">
        <w:rPr>
          <w:rFonts w:eastAsiaTheme="minorEastAsia"/>
          <w:sz w:val="24"/>
          <w:szCs w:val="24"/>
        </w:rPr>
        <w:fldChar w:fldCharType="begin"/>
      </w:r>
      <w:r w:rsidRPr="00617503">
        <w:instrText xml:space="preserve"> XE "</w:instrText>
      </w:r>
      <w:r w:rsidRPr="00617503">
        <w:rPr>
          <w:rFonts w:eastAsiaTheme="minorEastAsia"/>
          <w:sz w:val="24"/>
          <w:szCs w:val="24"/>
        </w:rPr>
        <w:instrText>Scope of Review</w:instrText>
      </w:r>
      <w:r w:rsidRPr="00617503">
        <w:instrText xml:space="preserve">" \r "ScopeofReview" </w:instrText>
      </w:r>
      <w:r w:rsidRPr="002C4EBB">
        <w:rPr>
          <w:rFonts w:eastAsiaTheme="minorEastAsia"/>
          <w:sz w:val="24"/>
          <w:szCs w:val="24"/>
        </w:rPr>
        <w:fldChar w:fldCharType="end"/>
      </w:r>
      <w:r w:rsidRPr="00617503">
        <w:rPr>
          <w:rFonts w:eastAsiaTheme="minorEastAsia"/>
          <w:sz w:val="24"/>
          <w:szCs w:val="24"/>
        </w:rPr>
        <w:t xml:space="preserve">  </w:t>
      </w:r>
    </w:p>
    <w:bookmarkEnd w:id="9"/>
    <w:p w14:paraId="5ED9210F" w14:textId="77777777" w:rsidR="00577665" w:rsidRPr="00617503" w:rsidRDefault="00577665" w:rsidP="00577665">
      <w:pPr>
        <w:spacing w:after="0" w:line="360" w:lineRule="auto"/>
        <w:rPr>
          <w:rFonts w:eastAsiaTheme="minorEastAsia"/>
          <w:bCs/>
          <w:sz w:val="24"/>
          <w:szCs w:val="24"/>
        </w:rPr>
      </w:pPr>
    </w:p>
    <w:p w14:paraId="4AD6293F" w14:textId="249C333A" w:rsidR="00577665" w:rsidRPr="00617503" w:rsidRDefault="00577665" w:rsidP="00577665">
      <w:pPr>
        <w:spacing w:after="0" w:line="360" w:lineRule="auto"/>
        <w:rPr>
          <w:rFonts w:eastAsiaTheme="minorEastAsia"/>
          <w:bCs/>
          <w:sz w:val="24"/>
          <w:szCs w:val="24"/>
        </w:rPr>
      </w:pPr>
      <w:bookmarkStart w:id="10" w:name="OffsiteAssessmentTool"/>
      <w:r w:rsidRPr="00617503">
        <w:rPr>
          <w:rFonts w:eastAsiaTheme="minorEastAsia"/>
          <w:bCs/>
          <w:sz w:val="24"/>
          <w:szCs w:val="24"/>
        </w:rPr>
        <w:t xml:space="preserve">The Administrative Review Process is designed to allow the SA to conduct specified aspects of the review off-site and other aspects on-site.   </w:t>
      </w:r>
      <w:r w:rsidRPr="002152E1">
        <w:rPr>
          <w:rFonts w:eastAsiaTheme="minorEastAsia"/>
          <w:bCs/>
          <w:sz w:val="24"/>
          <w:szCs w:val="24"/>
          <w:u w:val="single"/>
        </w:rPr>
        <w:t xml:space="preserve">SAs record information in the </w:t>
      </w:r>
      <w:r w:rsidRPr="002152E1">
        <w:rPr>
          <w:rFonts w:eastAsiaTheme="minorEastAsia"/>
          <w:i/>
          <w:sz w:val="24"/>
          <w:u w:val="single"/>
        </w:rPr>
        <w:t>Off-site Assessment Tool</w:t>
      </w:r>
      <w:r w:rsidRPr="002152E1">
        <w:rPr>
          <w:rFonts w:eastAsiaTheme="minorEastAsia"/>
          <w:bCs/>
          <w:sz w:val="24"/>
          <w:szCs w:val="24"/>
          <w:u w:val="single"/>
        </w:rPr>
        <w:t xml:space="preserve"> by collecting information available at the SA level or from the SFA.  </w:t>
      </w:r>
      <w:r w:rsidRPr="002152E1">
        <w:rPr>
          <w:rFonts w:eastAsiaTheme="minorEastAsia"/>
          <w:bCs/>
          <w:sz w:val="24"/>
          <w:szCs w:val="24"/>
        </w:rPr>
        <w:t>The SA may work with the SFA to answer the question</w:t>
      </w:r>
      <w:r w:rsidR="001909FA" w:rsidRPr="002152E1">
        <w:rPr>
          <w:rFonts w:eastAsiaTheme="minorEastAsia"/>
          <w:bCs/>
          <w:sz w:val="24"/>
          <w:szCs w:val="24"/>
        </w:rPr>
        <w:t>s</w:t>
      </w:r>
      <w:r w:rsidRPr="002152E1">
        <w:rPr>
          <w:rFonts w:eastAsiaTheme="minorEastAsia"/>
          <w:bCs/>
          <w:sz w:val="24"/>
          <w:szCs w:val="24"/>
        </w:rPr>
        <w:t xml:space="preserve"> when information is needed. The </w:t>
      </w:r>
      <w:r w:rsidR="00887A23" w:rsidRPr="002C4EBB">
        <w:rPr>
          <w:rFonts w:eastAsiaTheme="minorEastAsia"/>
          <w:i/>
          <w:sz w:val="24"/>
          <w:highlight w:val="yellow"/>
        </w:rPr>
        <w:t>Off-site Assessment</w:t>
      </w:r>
      <w:r w:rsidR="00887A23" w:rsidRPr="00617503">
        <w:rPr>
          <w:rFonts w:eastAsiaTheme="minorEastAsia"/>
          <w:i/>
          <w:sz w:val="24"/>
        </w:rPr>
        <w:t xml:space="preserve"> </w:t>
      </w:r>
      <w:r w:rsidRPr="00617503">
        <w:rPr>
          <w:rFonts w:eastAsiaTheme="minorEastAsia"/>
          <w:bCs/>
          <w:i/>
          <w:sz w:val="24"/>
          <w:szCs w:val="24"/>
        </w:rPr>
        <w:t>Tool</w:t>
      </w:r>
      <w:r w:rsidRPr="00617503">
        <w:rPr>
          <w:rFonts w:eastAsiaTheme="minorEastAsia"/>
          <w:bCs/>
          <w:sz w:val="24"/>
          <w:szCs w:val="24"/>
        </w:rPr>
        <w:t xml:space="preserve"> allows the SA to gain a better understanding of SFA operations prior to the on-site review, thus providing for a more robust review while decreasing the SA’s on-site review time.  The SA’s analysis of this information informs the scope of the on-site portion of the Administrative Review.  While SAs are encouraged to conduct specified aspects of the review off-site, the SA may conduct any off-site portion of the review on-site, at their discretion (with the exception of the Resource Management off-site review).  </w:t>
      </w:r>
    </w:p>
    <w:p w14:paraId="14F925D7" w14:textId="77777777" w:rsidR="00577665" w:rsidRPr="00617503" w:rsidRDefault="00577665" w:rsidP="00577665">
      <w:pPr>
        <w:spacing w:after="0" w:line="360" w:lineRule="auto"/>
        <w:rPr>
          <w:rFonts w:eastAsiaTheme="minorEastAsia"/>
          <w:bCs/>
          <w:sz w:val="24"/>
          <w:szCs w:val="24"/>
        </w:rPr>
      </w:pPr>
    </w:p>
    <w:p w14:paraId="352D5550" w14:textId="77777777" w:rsidR="00577665" w:rsidRPr="00617503" w:rsidRDefault="00577665" w:rsidP="00577665">
      <w:pPr>
        <w:tabs>
          <w:tab w:val="left" w:pos="8491"/>
        </w:tabs>
        <w:spacing w:after="0" w:line="360" w:lineRule="auto"/>
        <w:rPr>
          <w:rFonts w:cstheme="minorHAnsi"/>
          <w:sz w:val="24"/>
          <w:szCs w:val="24"/>
        </w:rPr>
      </w:pPr>
      <w:r w:rsidRPr="00617503">
        <w:rPr>
          <w:rFonts w:eastAsiaTheme="minorEastAsia"/>
          <w:bCs/>
          <w:sz w:val="24"/>
          <w:szCs w:val="24"/>
        </w:rPr>
        <w:t xml:space="preserve">The SA‘s on-site portion of the Administrative Review is intended to validate the information collected on the </w:t>
      </w:r>
      <w:r w:rsidRPr="00617503">
        <w:rPr>
          <w:rFonts w:eastAsiaTheme="minorEastAsia"/>
          <w:bCs/>
          <w:i/>
          <w:sz w:val="24"/>
          <w:szCs w:val="24"/>
        </w:rPr>
        <w:t>Off-site Assessment Tool</w:t>
      </w:r>
      <w:r w:rsidRPr="00617503">
        <w:rPr>
          <w:rFonts w:eastAsiaTheme="minorEastAsia"/>
          <w:bCs/>
          <w:sz w:val="24"/>
          <w:szCs w:val="24"/>
        </w:rPr>
        <w:t xml:space="preserve"> and provide an opportunity for the SA to observe the operation of the school nutrition programs at the SFA and in selected schools.  The SA documents its findings on the </w:t>
      </w:r>
      <w:r w:rsidRPr="00617503">
        <w:rPr>
          <w:rFonts w:eastAsiaTheme="minorEastAsia"/>
          <w:bCs/>
          <w:i/>
          <w:sz w:val="24"/>
          <w:szCs w:val="24"/>
        </w:rPr>
        <w:t>On-site Assessment Tool</w:t>
      </w:r>
      <w:r w:rsidRPr="002C4EBB">
        <w:rPr>
          <w:rFonts w:eastAsiaTheme="minorEastAsia"/>
          <w:bCs/>
          <w:i/>
          <w:sz w:val="24"/>
          <w:szCs w:val="24"/>
        </w:rPr>
        <w:fldChar w:fldCharType="begin"/>
      </w:r>
      <w:r w:rsidRPr="00617503">
        <w:instrText xml:space="preserve"> XE "On-site Assessment Tool" </w:instrText>
      </w:r>
      <w:r w:rsidRPr="002C4EBB">
        <w:rPr>
          <w:rFonts w:eastAsiaTheme="minorEastAsia"/>
          <w:bCs/>
          <w:i/>
          <w:sz w:val="24"/>
          <w:szCs w:val="24"/>
        </w:rPr>
        <w:fldChar w:fldCharType="end"/>
      </w:r>
      <w:r w:rsidRPr="00617503">
        <w:rPr>
          <w:rFonts w:eastAsiaTheme="minorEastAsia"/>
          <w:bCs/>
          <w:sz w:val="24"/>
          <w:szCs w:val="24"/>
        </w:rPr>
        <w:t xml:space="preserve">.  </w:t>
      </w:r>
      <w:r w:rsidRPr="00617503">
        <w:rPr>
          <w:rFonts w:cstheme="minorHAnsi"/>
          <w:sz w:val="24"/>
          <w:szCs w:val="24"/>
        </w:rPr>
        <w:t xml:space="preserve">Additional space has been provided on the </w:t>
      </w:r>
      <w:r w:rsidRPr="00617503">
        <w:rPr>
          <w:rFonts w:cstheme="minorHAnsi"/>
          <w:i/>
          <w:sz w:val="24"/>
          <w:szCs w:val="24"/>
        </w:rPr>
        <w:t>On-site Assessment Tool</w:t>
      </w:r>
      <w:r w:rsidRPr="00617503">
        <w:rPr>
          <w:rFonts w:cstheme="minorHAnsi"/>
          <w:sz w:val="24"/>
          <w:szCs w:val="24"/>
        </w:rPr>
        <w:t xml:space="preserve"> to record areas requiring technical assistance and/or corrective action identified from the </w:t>
      </w:r>
      <w:r w:rsidRPr="00617503">
        <w:rPr>
          <w:rFonts w:cstheme="minorHAnsi"/>
          <w:i/>
          <w:sz w:val="24"/>
          <w:szCs w:val="24"/>
        </w:rPr>
        <w:t xml:space="preserve">Off-site Assessment Tool. </w:t>
      </w:r>
      <w:r w:rsidRPr="00617503">
        <w:rPr>
          <w:rFonts w:cstheme="minorHAnsi"/>
          <w:sz w:val="24"/>
          <w:szCs w:val="24"/>
        </w:rPr>
        <w:t xml:space="preserve">  SAs are not required to document off-site findings in this manner; however, FNS recommends that SAs utilize this space to record errors documented on the Off-Site Assessment Tool in order to facilitate the completion of the Administrative Review Report.  </w:t>
      </w:r>
    </w:p>
    <w:p w14:paraId="272EBE59"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bCs/>
          <w:sz w:val="24"/>
          <w:szCs w:val="24"/>
        </w:rPr>
      </w:pPr>
    </w:p>
    <w:p w14:paraId="47491F78"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bookmarkStart w:id="11" w:name="PrevisitProcedures1"/>
      <w:r w:rsidRPr="00617503">
        <w:rPr>
          <w:rFonts w:eastAsiaTheme="minorEastAsia"/>
          <w:bCs/>
          <w:i/>
          <w:sz w:val="24"/>
          <w:szCs w:val="24"/>
        </w:rPr>
        <w:t xml:space="preserve">Pre-visit Procedures and the Off-site Assessment </w:t>
      </w:r>
    </w:p>
    <w:p w14:paraId="5B490ED7" w14:textId="163AF7B2" w:rsidR="00577665" w:rsidRPr="00617503" w:rsidRDefault="00577665" w:rsidP="00577665">
      <w:pPr>
        <w:autoSpaceDE w:val="0"/>
        <w:autoSpaceDN w:val="0"/>
        <w:adjustRightInd w:val="0"/>
        <w:spacing w:after="0" w:line="360" w:lineRule="auto"/>
        <w:rPr>
          <w:rFonts w:eastAsiaTheme="minorEastAsia" w:cs="Arial"/>
          <w:color w:val="000000"/>
          <w:sz w:val="24"/>
          <w:szCs w:val="24"/>
        </w:rPr>
      </w:pPr>
      <w:r w:rsidRPr="00617503">
        <w:rPr>
          <w:rFonts w:eastAsiaTheme="minorEastAsia" w:cs="Arial"/>
          <w:color w:val="000000"/>
          <w:sz w:val="24"/>
          <w:szCs w:val="24"/>
        </w:rPr>
        <w:t xml:space="preserve">The first step in the Administrative Review process is to contact the Food Service Director and the SFA’s Superintendent </w:t>
      </w:r>
      <w:r w:rsidRPr="00617503">
        <w:rPr>
          <w:rFonts w:cs="Arial"/>
          <w:color w:val="000000"/>
          <w:spacing w:val="1"/>
          <w:sz w:val="24"/>
          <w:szCs w:val="24"/>
        </w:rPr>
        <w:t>(</w:t>
      </w:r>
      <w:r w:rsidRPr="00617503">
        <w:rPr>
          <w:rFonts w:cs="Arial"/>
          <w:color w:val="000000"/>
          <w:spacing w:val="-3"/>
          <w:sz w:val="24"/>
          <w:szCs w:val="24"/>
        </w:rPr>
        <w:t>o</w:t>
      </w:r>
      <w:r w:rsidRPr="00617503">
        <w:rPr>
          <w:rFonts w:cs="Arial"/>
          <w:color w:val="000000"/>
          <w:sz w:val="24"/>
          <w:szCs w:val="24"/>
        </w:rPr>
        <w:t>r</w:t>
      </w:r>
      <w:r w:rsidRPr="00617503">
        <w:rPr>
          <w:rFonts w:cs="Arial"/>
          <w:color w:val="000000"/>
          <w:spacing w:val="2"/>
          <w:sz w:val="24"/>
          <w:szCs w:val="24"/>
        </w:rPr>
        <w:t xml:space="preserve"> </w:t>
      </w:r>
      <w:r w:rsidRPr="00617503">
        <w:rPr>
          <w:rFonts w:cs="Arial"/>
          <w:color w:val="000000"/>
          <w:spacing w:val="-3"/>
          <w:sz w:val="24"/>
          <w:szCs w:val="24"/>
        </w:rPr>
        <w:t>e</w:t>
      </w:r>
      <w:r w:rsidRPr="00617503">
        <w:rPr>
          <w:rFonts w:cs="Arial"/>
          <w:color w:val="000000"/>
          <w:spacing w:val="2"/>
          <w:sz w:val="24"/>
          <w:szCs w:val="24"/>
        </w:rPr>
        <w:t>q</w:t>
      </w:r>
      <w:r w:rsidRPr="00617503">
        <w:rPr>
          <w:rFonts w:cs="Arial"/>
          <w:color w:val="000000"/>
          <w:sz w:val="24"/>
          <w:szCs w:val="24"/>
        </w:rPr>
        <w:t>u</w:t>
      </w:r>
      <w:r w:rsidRPr="00617503">
        <w:rPr>
          <w:rFonts w:cs="Arial"/>
          <w:color w:val="000000"/>
          <w:spacing w:val="-1"/>
          <w:sz w:val="24"/>
          <w:szCs w:val="24"/>
        </w:rPr>
        <w:t>i</w:t>
      </w:r>
      <w:r w:rsidRPr="00617503">
        <w:rPr>
          <w:rFonts w:cs="Arial"/>
          <w:color w:val="000000"/>
          <w:spacing w:val="-2"/>
          <w:sz w:val="24"/>
          <w:szCs w:val="24"/>
        </w:rPr>
        <w:t>v</w:t>
      </w:r>
      <w:r w:rsidRPr="00617503">
        <w:rPr>
          <w:rFonts w:cs="Arial"/>
          <w:color w:val="000000"/>
          <w:sz w:val="24"/>
          <w:szCs w:val="24"/>
        </w:rPr>
        <w:t>a</w:t>
      </w:r>
      <w:r w:rsidRPr="00617503">
        <w:rPr>
          <w:rFonts w:cs="Arial"/>
          <w:color w:val="000000"/>
          <w:spacing w:val="-1"/>
          <w:sz w:val="24"/>
          <w:szCs w:val="24"/>
        </w:rPr>
        <w:t>l</w:t>
      </w:r>
      <w:r w:rsidRPr="00617503">
        <w:rPr>
          <w:rFonts w:cs="Arial"/>
          <w:color w:val="000000"/>
          <w:sz w:val="24"/>
          <w:szCs w:val="24"/>
        </w:rPr>
        <w:t>e</w:t>
      </w:r>
      <w:r w:rsidRPr="00617503">
        <w:rPr>
          <w:rFonts w:cs="Arial"/>
          <w:color w:val="000000"/>
          <w:spacing w:val="-1"/>
          <w:sz w:val="24"/>
          <w:szCs w:val="24"/>
        </w:rPr>
        <w:t>n</w:t>
      </w:r>
      <w:r w:rsidRPr="00617503">
        <w:rPr>
          <w:rFonts w:cs="Arial"/>
          <w:color w:val="000000"/>
          <w:sz w:val="24"/>
          <w:szCs w:val="24"/>
        </w:rPr>
        <w:t>t</w:t>
      </w:r>
      <w:r w:rsidRPr="00617503">
        <w:rPr>
          <w:rFonts w:cs="Arial"/>
          <w:color w:val="000000"/>
          <w:spacing w:val="2"/>
          <w:sz w:val="24"/>
          <w:szCs w:val="24"/>
        </w:rPr>
        <w:t xml:space="preserve"> </w:t>
      </w:r>
      <w:r w:rsidRPr="00617503">
        <w:rPr>
          <w:rFonts w:cs="Arial"/>
          <w:color w:val="000000"/>
          <w:spacing w:val="-1"/>
          <w:sz w:val="24"/>
          <w:szCs w:val="24"/>
        </w:rPr>
        <w:t>i</w:t>
      </w:r>
      <w:r w:rsidRPr="00617503">
        <w:rPr>
          <w:rFonts w:cs="Arial"/>
          <w:color w:val="000000"/>
          <w:sz w:val="24"/>
          <w:szCs w:val="24"/>
        </w:rPr>
        <w:t>n a</w:t>
      </w:r>
      <w:r w:rsidRPr="00617503">
        <w:rPr>
          <w:rFonts w:cs="Arial"/>
          <w:color w:val="000000"/>
          <w:spacing w:val="2"/>
          <w:sz w:val="24"/>
          <w:szCs w:val="24"/>
        </w:rPr>
        <w:t xml:space="preserve"> </w:t>
      </w:r>
      <w:r w:rsidRPr="00617503">
        <w:rPr>
          <w:rFonts w:cs="Arial"/>
          <w:color w:val="000000"/>
          <w:sz w:val="24"/>
          <w:szCs w:val="24"/>
        </w:rPr>
        <w:t>n</w:t>
      </w:r>
      <w:r w:rsidRPr="00617503">
        <w:rPr>
          <w:rFonts w:cs="Arial"/>
          <w:color w:val="000000"/>
          <w:spacing w:val="-3"/>
          <w:sz w:val="24"/>
          <w:szCs w:val="24"/>
        </w:rPr>
        <w:t>o</w:t>
      </w:r>
      <w:r w:rsidRPr="00617503">
        <w:rPr>
          <w:rFonts w:cs="Arial"/>
          <w:color w:val="000000"/>
          <w:spacing w:val="2"/>
          <w:sz w:val="24"/>
          <w:szCs w:val="24"/>
        </w:rPr>
        <w:t>n</w:t>
      </w:r>
      <w:r w:rsidRPr="00617503">
        <w:rPr>
          <w:rFonts w:cs="Arial"/>
          <w:color w:val="000000"/>
          <w:spacing w:val="1"/>
          <w:sz w:val="24"/>
          <w:szCs w:val="24"/>
        </w:rPr>
        <w:t>-</w:t>
      </w:r>
      <w:r w:rsidRPr="00617503">
        <w:rPr>
          <w:rFonts w:cs="Arial"/>
          <w:color w:val="000000"/>
          <w:sz w:val="24"/>
          <w:szCs w:val="24"/>
        </w:rPr>
        <w:t>p</w:t>
      </w:r>
      <w:r w:rsidRPr="00617503">
        <w:rPr>
          <w:rFonts w:cs="Arial"/>
          <w:color w:val="000000"/>
          <w:spacing w:val="-1"/>
          <w:sz w:val="24"/>
          <w:szCs w:val="24"/>
        </w:rPr>
        <w:t>u</w:t>
      </w:r>
      <w:r w:rsidRPr="00617503">
        <w:rPr>
          <w:rFonts w:cs="Arial"/>
          <w:color w:val="000000"/>
          <w:sz w:val="24"/>
          <w:szCs w:val="24"/>
        </w:rPr>
        <w:t>b</w:t>
      </w:r>
      <w:r w:rsidRPr="00617503">
        <w:rPr>
          <w:rFonts w:cs="Arial"/>
          <w:color w:val="000000"/>
          <w:spacing w:val="-1"/>
          <w:sz w:val="24"/>
          <w:szCs w:val="24"/>
        </w:rPr>
        <w:t>li</w:t>
      </w:r>
      <w:r w:rsidRPr="00617503">
        <w:rPr>
          <w:rFonts w:cs="Arial"/>
          <w:color w:val="000000"/>
          <w:sz w:val="24"/>
          <w:szCs w:val="24"/>
        </w:rPr>
        <w:t>c</w:t>
      </w:r>
      <w:r w:rsidRPr="00617503">
        <w:rPr>
          <w:rFonts w:cs="Arial"/>
          <w:color w:val="000000"/>
          <w:spacing w:val="2"/>
          <w:sz w:val="24"/>
          <w:szCs w:val="24"/>
        </w:rPr>
        <w:t xml:space="preserve"> </w:t>
      </w:r>
      <w:r w:rsidRPr="00617503">
        <w:rPr>
          <w:rFonts w:cs="Arial"/>
          <w:color w:val="000000"/>
          <w:spacing w:val="-1"/>
          <w:sz w:val="24"/>
          <w:szCs w:val="24"/>
        </w:rPr>
        <w:t>S</w:t>
      </w:r>
      <w:r w:rsidRPr="00617503">
        <w:rPr>
          <w:rFonts w:cs="Arial"/>
          <w:color w:val="000000"/>
          <w:spacing w:val="-3"/>
          <w:sz w:val="24"/>
          <w:szCs w:val="24"/>
        </w:rPr>
        <w:t>F</w:t>
      </w:r>
      <w:r w:rsidRPr="00617503">
        <w:rPr>
          <w:rFonts w:cs="Arial"/>
          <w:color w:val="000000"/>
          <w:spacing w:val="-1"/>
          <w:sz w:val="24"/>
          <w:szCs w:val="24"/>
        </w:rPr>
        <w:t xml:space="preserve">A) </w:t>
      </w:r>
      <w:r w:rsidRPr="00617503">
        <w:rPr>
          <w:rFonts w:cs="Arial"/>
          <w:color w:val="000000"/>
          <w:spacing w:val="2"/>
          <w:sz w:val="24"/>
          <w:szCs w:val="24"/>
        </w:rPr>
        <w:t>or authorized representative</w:t>
      </w:r>
      <w:r w:rsidRPr="00617503">
        <w:rPr>
          <w:rFonts w:eastAsiaTheme="minorEastAsia" w:cs="Arial"/>
          <w:color w:val="000000"/>
          <w:sz w:val="24"/>
          <w:szCs w:val="24"/>
        </w:rPr>
        <w:t xml:space="preserve"> and send a confirmation/introductory letter.  The letter must advise the SFA of the </w:t>
      </w:r>
      <w:r w:rsidR="00D87003" w:rsidRPr="002C4EBB">
        <w:rPr>
          <w:rFonts w:eastAsiaTheme="minorEastAsia" w:cs="Arial"/>
          <w:color w:val="000000"/>
          <w:sz w:val="24"/>
          <w:szCs w:val="24"/>
          <w:highlight w:val="yellow"/>
        </w:rPr>
        <w:t>upcoming</w:t>
      </w:r>
      <w:r w:rsidRPr="00617503">
        <w:rPr>
          <w:rFonts w:eastAsiaTheme="minorEastAsia" w:cs="Arial"/>
          <w:color w:val="000000"/>
          <w:sz w:val="24"/>
          <w:szCs w:val="24"/>
        </w:rPr>
        <w:t xml:space="preserve"> review.</w:t>
      </w:r>
    </w:p>
    <w:p w14:paraId="1CCB3C8D"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12407ABF" w14:textId="77777777" w:rsidR="004F107C" w:rsidRPr="002C4EBB" w:rsidRDefault="00577665" w:rsidP="004F107C">
      <w:pPr>
        <w:spacing w:after="0" w:line="360" w:lineRule="auto"/>
        <w:rPr>
          <w:rFonts w:eastAsiaTheme="minorEastAsia"/>
          <w:bCs/>
          <w:sz w:val="24"/>
          <w:szCs w:val="24"/>
          <w:highlight w:val="yellow"/>
        </w:rPr>
      </w:pPr>
      <w:r w:rsidRPr="00617503">
        <w:rPr>
          <w:rFonts w:eastAsiaTheme="minorEastAsia" w:cs="Arial"/>
          <w:color w:val="000000"/>
          <w:sz w:val="24"/>
          <w:szCs w:val="24"/>
        </w:rPr>
        <w:t xml:space="preserve">Next the SA should complete the </w:t>
      </w:r>
      <w:r w:rsidRPr="00617503">
        <w:rPr>
          <w:rFonts w:eastAsiaTheme="minorEastAsia" w:cs="Arial"/>
          <w:i/>
          <w:color w:val="000000"/>
          <w:sz w:val="24"/>
          <w:szCs w:val="24"/>
        </w:rPr>
        <w:t>Off-site Assessment Tool</w:t>
      </w:r>
      <w:r w:rsidRPr="00617503">
        <w:rPr>
          <w:rFonts w:eastAsiaTheme="minorEastAsia" w:cs="Arial"/>
          <w:color w:val="000000"/>
          <w:sz w:val="24"/>
          <w:szCs w:val="24"/>
        </w:rPr>
        <w:t xml:space="preserve"> prior to the on-site portion of the Administrative Review.  </w:t>
      </w:r>
      <w:r w:rsidRPr="00617503">
        <w:rPr>
          <w:rFonts w:eastAsiaTheme="minorEastAsia"/>
          <w:sz w:val="24"/>
          <w:szCs w:val="24"/>
        </w:rPr>
        <w:t xml:space="preserve">The completion of the </w:t>
      </w:r>
      <w:r w:rsidR="000B63D0" w:rsidRPr="002C4EBB">
        <w:rPr>
          <w:rFonts w:eastAsiaTheme="minorEastAsia" w:cs="Arial"/>
          <w:i/>
          <w:color w:val="000000"/>
          <w:sz w:val="24"/>
          <w:szCs w:val="24"/>
          <w:highlight w:val="yellow"/>
        </w:rPr>
        <w:t>Off-site Assessment</w:t>
      </w:r>
      <w:r w:rsidR="000B63D0" w:rsidRPr="00617503">
        <w:rPr>
          <w:rFonts w:eastAsiaTheme="minorEastAsia" w:cs="Arial"/>
          <w:i/>
          <w:color w:val="000000"/>
          <w:sz w:val="24"/>
          <w:szCs w:val="24"/>
        </w:rPr>
        <w:t xml:space="preserve"> </w:t>
      </w:r>
      <w:r w:rsidRPr="00617503">
        <w:rPr>
          <w:rFonts w:eastAsiaTheme="minorEastAsia"/>
          <w:i/>
          <w:sz w:val="24"/>
          <w:szCs w:val="24"/>
        </w:rPr>
        <w:t xml:space="preserve">Tool </w:t>
      </w:r>
      <w:r w:rsidRPr="00617503">
        <w:rPr>
          <w:rFonts w:eastAsiaTheme="minorEastAsia"/>
          <w:sz w:val="24"/>
          <w:szCs w:val="24"/>
        </w:rPr>
        <w:t>will require collaboration with SFA staff</w:t>
      </w:r>
      <w:r w:rsidR="00B77D8A" w:rsidRPr="00617503">
        <w:rPr>
          <w:rFonts w:eastAsiaTheme="minorEastAsia"/>
          <w:sz w:val="24"/>
          <w:szCs w:val="24"/>
        </w:rPr>
        <w:t xml:space="preserve"> </w:t>
      </w:r>
      <w:r w:rsidR="00B77D8A" w:rsidRPr="002C4EBB">
        <w:rPr>
          <w:rFonts w:eastAsiaTheme="minorEastAsia"/>
          <w:sz w:val="24"/>
          <w:szCs w:val="24"/>
          <w:highlight w:val="yellow"/>
        </w:rPr>
        <w:t xml:space="preserve">and possibly other departments within the LEA. </w:t>
      </w:r>
      <w:r w:rsidR="004F107C" w:rsidRPr="002C4EBB">
        <w:rPr>
          <w:rFonts w:eastAsiaTheme="minorEastAsia" w:cs="Arial"/>
          <w:color w:val="000000"/>
          <w:sz w:val="24"/>
          <w:szCs w:val="24"/>
          <w:highlight w:val="yellow"/>
        </w:rPr>
        <w:t xml:space="preserve">Some of the information collected on the </w:t>
      </w:r>
      <w:r w:rsidR="004F107C" w:rsidRPr="002C4EBB">
        <w:rPr>
          <w:rFonts w:eastAsiaTheme="minorEastAsia" w:cs="Arial"/>
          <w:i/>
          <w:color w:val="000000"/>
          <w:sz w:val="24"/>
          <w:szCs w:val="24"/>
          <w:highlight w:val="yellow"/>
        </w:rPr>
        <w:t>Off-site Assessment Tool</w:t>
      </w:r>
      <w:r w:rsidR="004F107C" w:rsidRPr="002C4EBB">
        <w:rPr>
          <w:rFonts w:eastAsiaTheme="minorEastAsia" w:cs="Arial"/>
          <w:color w:val="000000"/>
          <w:sz w:val="24"/>
          <w:szCs w:val="24"/>
          <w:highlight w:val="yellow"/>
        </w:rPr>
        <w:t xml:space="preserve"> can be obtained by reviewing the SFA’s annual update to the permanent agreement, through calls to the SFA or other means.  The data collected must be current, i.e., collected </w:t>
      </w:r>
      <w:r w:rsidR="004F107C" w:rsidRPr="002C4EBB">
        <w:rPr>
          <w:rFonts w:eastAsiaTheme="minorEastAsia"/>
          <w:bCs/>
          <w:sz w:val="24"/>
          <w:szCs w:val="24"/>
          <w:highlight w:val="yellow"/>
        </w:rPr>
        <w:t>during the year scheduled for review and reflective of the current school year unless otherwise specified in this manual</w:t>
      </w:r>
      <w:r w:rsidR="004F107C" w:rsidRPr="002C4EBB">
        <w:rPr>
          <w:rFonts w:eastAsiaTheme="minorEastAsia"/>
          <w:bCs/>
          <w:sz w:val="24"/>
          <w:szCs w:val="24"/>
          <w:highlight w:val="yellow"/>
        </w:rPr>
        <w:fldChar w:fldCharType="begin"/>
      </w:r>
      <w:r w:rsidR="004F107C" w:rsidRPr="002C4EBB">
        <w:rPr>
          <w:highlight w:val="yellow"/>
        </w:rPr>
        <w:instrText xml:space="preserve"> XE "</w:instrText>
      </w:r>
      <w:r w:rsidR="004F107C" w:rsidRPr="002C4EBB">
        <w:rPr>
          <w:rFonts w:eastAsiaTheme="minorEastAsia"/>
          <w:bCs/>
          <w:sz w:val="24"/>
          <w:szCs w:val="24"/>
          <w:highlight w:val="yellow"/>
        </w:rPr>
        <w:instrText>Off-site Assessment Tool</w:instrText>
      </w:r>
      <w:r w:rsidR="004F107C" w:rsidRPr="002C4EBB">
        <w:rPr>
          <w:highlight w:val="yellow"/>
        </w:rPr>
        <w:instrText xml:space="preserve">" \r "OffsiteAssessmentTool" </w:instrText>
      </w:r>
      <w:r w:rsidR="004F107C" w:rsidRPr="002C4EBB">
        <w:rPr>
          <w:rFonts w:eastAsiaTheme="minorEastAsia"/>
          <w:bCs/>
          <w:sz w:val="24"/>
          <w:szCs w:val="24"/>
          <w:highlight w:val="yellow"/>
        </w:rPr>
        <w:fldChar w:fldCharType="end"/>
      </w:r>
      <w:r w:rsidR="004F107C" w:rsidRPr="002C4EBB">
        <w:rPr>
          <w:rFonts w:eastAsiaTheme="minorEastAsia"/>
          <w:bCs/>
          <w:sz w:val="24"/>
          <w:szCs w:val="24"/>
          <w:highlight w:val="yellow"/>
        </w:rPr>
        <w:t xml:space="preserve">.  </w:t>
      </w:r>
    </w:p>
    <w:p w14:paraId="4EB1AB9B" w14:textId="77777777" w:rsidR="004F107C" w:rsidRPr="002C4EBB" w:rsidRDefault="004F107C" w:rsidP="004F107C">
      <w:pPr>
        <w:spacing w:after="0" w:line="360" w:lineRule="auto"/>
        <w:rPr>
          <w:rFonts w:eastAsiaTheme="minorEastAsia"/>
          <w:sz w:val="24"/>
          <w:szCs w:val="24"/>
          <w:highlight w:val="yellow"/>
        </w:rPr>
      </w:pPr>
    </w:p>
    <w:p w14:paraId="0AD089AC" w14:textId="7311798C" w:rsidR="000B63D0" w:rsidRPr="00617503" w:rsidRDefault="00B77D8A" w:rsidP="00577665">
      <w:pPr>
        <w:tabs>
          <w:tab w:val="left" w:pos="8491"/>
        </w:tabs>
        <w:spacing w:after="0" w:line="360" w:lineRule="auto"/>
        <w:rPr>
          <w:rFonts w:eastAsiaTheme="minorEastAsia" w:cs="Arial"/>
          <w:color w:val="000000"/>
          <w:sz w:val="24"/>
          <w:szCs w:val="24"/>
        </w:rPr>
      </w:pPr>
      <w:r w:rsidRPr="002C4EBB">
        <w:rPr>
          <w:rFonts w:eastAsiaTheme="minorEastAsia"/>
          <w:sz w:val="24"/>
          <w:szCs w:val="24"/>
          <w:highlight w:val="yellow"/>
        </w:rPr>
        <w:t xml:space="preserve"> The Resource Management portion of the </w:t>
      </w:r>
      <w:r w:rsidRPr="002C4EBB">
        <w:rPr>
          <w:rFonts w:eastAsiaTheme="minorEastAsia"/>
          <w:i/>
          <w:sz w:val="24"/>
          <w:szCs w:val="24"/>
          <w:highlight w:val="yellow"/>
        </w:rPr>
        <w:t xml:space="preserve">Off-site Assessment </w:t>
      </w:r>
      <w:r w:rsidR="00887A23" w:rsidRPr="00B83F73">
        <w:rPr>
          <w:rFonts w:eastAsiaTheme="minorEastAsia"/>
          <w:i/>
          <w:sz w:val="24"/>
          <w:szCs w:val="24"/>
          <w:highlight w:val="yellow"/>
        </w:rPr>
        <w:t>Tool</w:t>
      </w:r>
      <w:r w:rsidR="00887A23" w:rsidRPr="00BC26AD">
        <w:rPr>
          <w:rFonts w:eastAsiaTheme="minorEastAsia"/>
          <w:sz w:val="24"/>
          <w:szCs w:val="24"/>
          <w:highlight w:val="yellow"/>
        </w:rPr>
        <w:t xml:space="preserve"> must</w:t>
      </w:r>
      <w:r w:rsidRPr="002152E1">
        <w:rPr>
          <w:rFonts w:eastAsiaTheme="minorEastAsia"/>
          <w:sz w:val="24"/>
          <w:szCs w:val="24"/>
          <w:highlight w:val="yellow"/>
        </w:rPr>
        <w:t xml:space="preserve"> be completed prior to the SA’s on-site or off-site Resource Management review</w:t>
      </w:r>
      <w:r w:rsidR="00577665" w:rsidRPr="002C4EBB">
        <w:rPr>
          <w:rFonts w:eastAsiaTheme="minorEastAsia"/>
          <w:sz w:val="24"/>
          <w:szCs w:val="24"/>
          <w:highlight w:val="yellow"/>
        </w:rPr>
        <w:t>.</w:t>
      </w:r>
      <w:r w:rsidR="00577665" w:rsidRPr="00617503">
        <w:rPr>
          <w:rFonts w:eastAsiaTheme="minorEastAsia"/>
          <w:sz w:val="24"/>
          <w:szCs w:val="24"/>
        </w:rPr>
        <w:t xml:space="preserve">  The SA is encouraged to</w:t>
      </w:r>
      <w:r w:rsidRPr="00617503">
        <w:rPr>
          <w:rFonts w:eastAsiaTheme="minorEastAsia"/>
          <w:sz w:val="24"/>
          <w:szCs w:val="24"/>
        </w:rPr>
        <w:t xml:space="preserve"> </w:t>
      </w:r>
      <w:r w:rsidRPr="002C4EBB">
        <w:rPr>
          <w:rFonts w:eastAsiaTheme="minorEastAsia"/>
          <w:sz w:val="24"/>
          <w:szCs w:val="24"/>
          <w:highlight w:val="yellow"/>
        </w:rPr>
        <w:t>provide and collect</w:t>
      </w:r>
      <w:r w:rsidR="00577665" w:rsidRPr="002C4EBB">
        <w:rPr>
          <w:rFonts w:eastAsiaTheme="minorEastAsia"/>
          <w:sz w:val="24"/>
          <w:szCs w:val="24"/>
          <w:highlight w:val="yellow"/>
        </w:rPr>
        <w:t xml:space="preserve"> </w:t>
      </w:r>
      <w:r w:rsidR="000B63D0" w:rsidRPr="002C4EBB">
        <w:rPr>
          <w:rFonts w:eastAsiaTheme="minorEastAsia"/>
          <w:sz w:val="24"/>
          <w:szCs w:val="24"/>
          <w:highlight w:val="yellow"/>
        </w:rPr>
        <w:t xml:space="preserve">information for </w:t>
      </w:r>
      <w:r w:rsidR="00577665" w:rsidRPr="002C4EBB">
        <w:rPr>
          <w:rFonts w:eastAsiaTheme="minorEastAsia"/>
          <w:sz w:val="24"/>
          <w:szCs w:val="24"/>
          <w:highlight w:val="yellow"/>
        </w:rPr>
        <w:t xml:space="preserve">the </w:t>
      </w:r>
      <w:r w:rsidR="00577665" w:rsidRPr="002C4EBB">
        <w:rPr>
          <w:rFonts w:eastAsiaTheme="minorEastAsia"/>
          <w:i/>
          <w:sz w:val="24"/>
          <w:szCs w:val="24"/>
          <w:highlight w:val="yellow"/>
        </w:rPr>
        <w:t xml:space="preserve">Off-site Assessment </w:t>
      </w:r>
      <w:r w:rsidR="00887A23" w:rsidRPr="002C4EBB">
        <w:rPr>
          <w:rFonts w:eastAsiaTheme="minorEastAsia"/>
          <w:i/>
          <w:sz w:val="24"/>
          <w:szCs w:val="24"/>
          <w:highlight w:val="yellow"/>
        </w:rPr>
        <w:t>Tool</w:t>
      </w:r>
      <w:r w:rsidR="00887A23" w:rsidRPr="002C4EBB">
        <w:rPr>
          <w:rFonts w:eastAsiaTheme="minorEastAsia"/>
          <w:sz w:val="24"/>
          <w:szCs w:val="24"/>
          <w:highlight w:val="yellow"/>
        </w:rPr>
        <w:t xml:space="preserve"> from</w:t>
      </w:r>
      <w:r w:rsidRPr="002C4EBB">
        <w:rPr>
          <w:rFonts w:eastAsiaTheme="minorEastAsia"/>
          <w:sz w:val="24"/>
          <w:szCs w:val="24"/>
          <w:highlight w:val="yellow"/>
        </w:rPr>
        <w:t xml:space="preserve"> each SFA </w:t>
      </w:r>
      <w:r w:rsidR="00577665" w:rsidRPr="002C4EBB">
        <w:rPr>
          <w:rFonts w:eastAsiaTheme="minorEastAsia"/>
          <w:sz w:val="24"/>
          <w:szCs w:val="24"/>
          <w:highlight w:val="yellow"/>
        </w:rPr>
        <w:t>as far in advance</w:t>
      </w:r>
      <w:r w:rsidRPr="002C4EBB">
        <w:rPr>
          <w:rFonts w:eastAsiaTheme="minorEastAsia"/>
          <w:sz w:val="24"/>
          <w:szCs w:val="24"/>
          <w:highlight w:val="yellow"/>
        </w:rPr>
        <w:t xml:space="preserve"> of the SFA’s Resource Management review</w:t>
      </w:r>
      <w:r w:rsidR="00577665" w:rsidRPr="002C4EBB">
        <w:rPr>
          <w:rFonts w:eastAsiaTheme="minorEastAsia"/>
          <w:sz w:val="24"/>
          <w:szCs w:val="24"/>
          <w:highlight w:val="yellow"/>
        </w:rPr>
        <w:t xml:space="preserve"> as possible</w:t>
      </w:r>
      <w:r w:rsidR="00E47514" w:rsidRPr="002C4EBB">
        <w:rPr>
          <w:rFonts w:eastAsiaTheme="minorEastAsia"/>
          <w:sz w:val="24"/>
          <w:szCs w:val="24"/>
          <w:highlight w:val="yellow"/>
        </w:rPr>
        <w:t>, but no later than four weeks in advance</w:t>
      </w:r>
      <w:r w:rsidR="00577665" w:rsidRPr="002C4EBB">
        <w:rPr>
          <w:rFonts w:eastAsiaTheme="minorEastAsia"/>
          <w:sz w:val="24"/>
          <w:szCs w:val="24"/>
          <w:highlight w:val="yellow"/>
        </w:rPr>
        <w:t xml:space="preserve"> </w:t>
      </w:r>
      <w:r w:rsidRPr="002C4EBB">
        <w:rPr>
          <w:rFonts w:eastAsiaTheme="minorEastAsia"/>
          <w:sz w:val="24"/>
          <w:szCs w:val="24"/>
          <w:highlight w:val="yellow"/>
        </w:rPr>
        <w:t xml:space="preserve">to learn if the SFA must receive a comprehensive review of any </w:t>
      </w:r>
      <w:r w:rsidR="000B63D0" w:rsidRPr="002C4EBB">
        <w:rPr>
          <w:rFonts w:eastAsiaTheme="minorEastAsia"/>
          <w:sz w:val="24"/>
          <w:szCs w:val="24"/>
          <w:highlight w:val="yellow"/>
        </w:rPr>
        <w:t>Resource M</w:t>
      </w:r>
      <w:r w:rsidRPr="002C4EBB">
        <w:rPr>
          <w:rFonts w:eastAsiaTheme="minorEastAsia"/>
          <w:sz w:val="24"/>
          <w:szCs w:val="24"/>
          <w:highlight w:val="yellow"/>
        </w:rPr>
        <w:t>anagement area</w:t>
      </w:r>
      <w:r w:rsidR="00E47514" w:rsidRPr="002C4EBB">
        <w:rPr>
          <w:rFonts w:eastAsiaTheme="minorEastAsia"/>
          <w:sz w:val="24"/>
          <w:szCs w:val="24"/>
          <w:highlight w:val="yellow"/>
        </w:rPr>
        <w:t xml:space="preserve">. </w:t>
      </w:r>
      <w:r w:rsidR="00887A23" w:rsidRPr="002C4EBB">
        <w:rPr>
          <w:rFonts w:eastAsiaTheme="minorEastAsia"/>
          <w:sz w:val="24"/>
          <w:szCs w:val="24"/>
          <w:highlight w:val="yellow"/>
        </w:rPr>
        <w:t>This also helps</w:t>
      </w:r>
      <w:r w:rsidRPr="00B83F73">
        <w:rPr>
          <w:rFonts w:eastAsiaTheme="minorEastAsia"/>
          <w:sz w:val="24"/>
          <w:szCs w:val="24"/>
          <w:highlight w:val="yellow"/>
        </w:rPr>
        <w:t xml:space="preserve"> </w:t>
      </w:r>
      <w:r w:rsidR="000B63D0" w:rsidRPr="00BC26AD">
        <w:rPr>
          <w:rFonts w:eastAsiaTheme="minorEastAsia"/>
          <w:sz w:val="24"/>
          <w:szCs w:val="24"/>
          <w:highlight w:val="yellow"/>
        </w:rPr>
        <w:t xml:space="preserve">to </w:t>
      </w:r>
      <w:r w:rsidRPr="002152E1">
        <w:rPr>
          <w:rFonts w:eastAsiaTheme="minorEastAsia"/>
          <w:sz w:val="24"/>
          <w:szCs w:val="24"/>
          <w:highlight w:val="yellow"/>
        </w:rPr>
        <w:t>ensure that the SA is able to provide sufficient notice to the SFA of the R</w:t>
      </w:r>
      <w:r w:rsidR="00887A23" w:rsidRPr="002152E1">
        <w:rPr>
          <w:rFonts w:eastAsiaTheme="minorEastAsia"/>
          <w:sz w:val="24"/>
          <w:szCs w:val="24"/>
          <w:highlight w:val="yellow"/>
        </w:rPr>
        <w:t>esource Management</w:t>
      </w:r>
      <w:r w:rsidRPr="002152E1">
        <w:rPr>
          <w:rFonts w:eastAsiaTheme="minorEastAsia"/>
          <w:sz w:val="24"/>
          <w:szCs w:val="24"/>
          <w:highlight w:val="yellow"/>
        </w:rPr>
        <w:t xml:space="preserve"> documentation </w:t>
      </w:r>
      <w:r w:rsidR="000B63D0" w:rsidRPr="002152E1">
        <w:rPr>
          <w:rFonts w:eastAsiaTheme="minorEastAsia"/>
          <w:sz w:val="24"/>
          <w:szCs w:val="24"/>
          <w:highlight w:val="yellow"/>
        </w:rPr>
        <w:t xml:space="preserve">that </w:t>
      </w:r>
      <w:r w:rsidRPr="002152E1">
        <w:rPr>
          <w:rFonts w:eastAsiaTheme="minorEastAsia"/>
          <w:sz w:val="24"/>
          <w:szCs w:val="24"/>
          <w:highlight w:val="yellow"/>
        </w:rPr>
        <w:t xml:space="preserve">the SA will need to review either on or off-site. </w:t>
      </w:r>
      <w:r w:rsidR="00E47514" w:rsidRPr="002C4EBB">
        <w:rPr>
          <w:rFonts w:eastAsiaTheme="minorEastAsia"/>
          <w:sz w:val="24"/>
          <w:szCs w:val="24"/>
          <w:highlight w:val="yellow"/>
        </w:rPr>
        <w:t xml:space="preserve"> If the Resource Management Risk Indicator Tool is not completed at least four weeks in advance of the Administrative Review a Comprehensive Review of all four Resource Management areas will take place.</w:t>
      </w:r>
      <w:r w:rsidR="00E47514" w:rsidRPr="00617503">
        <w:rPr>
          <w:rFonts w:eastAsiaTheme="minorEastAsia"/>
          <w:sz w:val="24"/>
          <w:szCs w:val="24"/>
        </w:rPr>
        <w:t xml:space="preserve">  </w:t>
      </w:r>
    </w:p>
    <w:bookmarkEnd w:id="10"/>
    <w:p w14:paraId="2549A3D2"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444D0D1B" w14:textId="2F4580D4" w:rsidR="00DE3A53"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For more information on pre-visit procedures, see Section I: </w:t>
      </w:r>
      <w:r w:rsidRPr="00617503">
        <w:rPr>
          <w:rFonts w:eastAsiaTheme="minorEastAsia"/>
          <w:i/>
          <w:sz w:val="24"/>
          <w:szCs w:val="24"/>
        </w:rPr>
        <w:t>Pre-visit Procedures</w:t>
      </w:r>
      <w:r w:rsidRPr="00617503">
        <w:rPr>
          <w:rFonts w:eastAsiaTheme="minorEastAsia"/>
          <w:sz w:val="24"/>
          <w:szCs w:val="24"/>
        </w:rPr>
        <w:t>.</w:t>
      </w:r>
      <w:bookmarkEnd w:id="11"/>
      <w:r w:rsidRPr="002152E1">
        <w:rPr>
          <w:rFonts w:eastAsiaTheme="minorEastAsia"/>
          <w:sz w:val="24"/>
          <w:szCs w:val="24"/>
        </w:rPr>
        <w:fldChar w:fldCharType="begin"/>
      </w:r>
      <w:r w:rsidRPr="00617503">
        <w:instrText xml:space="preserve"> XE "</w:instrText>
      </w:r>
      <w:r w:rsidRPr="00617503">
        <w:rPr>
          <w:rFonts w:eastAsiaTheme="minorEastAsia"/>
          <w:bCs/>
          <w:sz w:val="24"/>
          <w:szCs w:val="24"/>
        </w:rPr>
        <w:instrText>Pre-visit Review Procedures</w:instrText>
      </w:r>
      <w:r w:rsidRPr="00617503">
        <w:instrText xml:space="preserve">" \r "PrevisitProcedures1" </w:instrText>
      </w:r>
      <w:r w:rsidRPr="002152E1">
        <w:rPr>
          <w:rFonts w:eastAsiaTheme="minorEastAsia"/>
          <w:sz w:val="24"/>
          <w:szCs w:val="24"/>
        </w:rPr>
        <w:fldChar w:fldCharType="end"/>
      </w:r>
      <w:r w:rsidRPr="00617503">
        <w:rPr>
          <w:rFonts w:eastAsiaTheme="minorEastAsia"/>
          <w:sz w:val="24"/>
          <w:szCs w:val="24"/>
        </w:rPr>
        <w:t xml:space="preserve">  </w:t>
      </w:r>
    </w:p>
    <w:p w14:paraId="44BAF6A7" w14:textId="77777777" w:rsidR="00577665" w:rsidRPr="00617503" w:rsidRDefault="00577665" w:rsidP="00577665">
      <w:pPr>
        <w:spacing w:after="0" w:line="360" w:lineRule="auto"/>
        <w:rPr>
          <w:rFonts w:eastAsiaTheme="minorEastAsia"/>
          <w:b/>
          <w:bCs/>
          <w:sz w:val="24"/>
          <w:szCs w:val="24"/>
        </w:rPr>
      </w:pPr>
      <w:r w:rsidRPr="00617503">
        <w:rPr>
          <w:rFonts w:eastAsiaTheme="minorEastAsia"/>
          <w:b/>
          <w:bCs/>
          <w:sz w:val="24"/>
          <w:szCs w:val="24"/>
        </w:rPr>
        <w:t>Site Selection Procedures</w:t>
      </w:r>
    </w:p>
    <w:p w14:paraId="53954ADF"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21661D90"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When selecting schools for the Administrative Review, the SA must use the procedures described in Section I: </w:t>
      </w:r>
      <w:r w:rsidRPr="00617503">
        <w:rPr>
          <w:rFonts w:eastAsiaTheme="minorEastAsia"/>
          <w:i/>
          <w:sz w:val="24"/>
          <w:szCs w:val="24"/>
        </w:rPr>
        <w:t>Pre-visit Procedures</w:t>
      </w:r>
      <w:r w:rsidRPr="00617503">
        <w:rPr>
          <w:rFonts w:eastAsiaTheme="minorEastAsia"/>
          <w:sz w:val="24"/>
          <w:szCs w:val="24"/>
        </w:rPr>
        <w:t xml:space="preserve"> under “</w:t>
      </w:r>
      <w:r w:rsidRPr="00617503">
        <w:rPr>
          <w:rFonts w:eastAsiaTheme="minorEastAsia"/>
          <w:i/>
          <w:sz w:val="24"/>
          <w:szCs w:val="24"/>
        </w:rPr>
        <w:t>Site Selection Procedures</w:t>
      </w:r>
      <w:r w:rsidRPr="00617503">
        <w:rPr>
          <w:rFonts w:eastAsiaTheme="minorEastAsia"/>
          <w:sz w:val="24"/>
          <w:szCs w:val="24"/>
        </w:rPr>
        <w:t>”.  Site selection may occur prior to or on the day of review.</w:t>
      </w:r>
    </w:p>
    <w:p w14:paraId="6588DAE7"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
          <w:bCs/>
          <w:sz w:val="24"/>
          <w:szCs w:val="24"/>
        </w:rPr>
      </w:pPr>
    </w:p>
    <w:p w14:paraId="4E42B598"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
          <w:bCs/>
          <w:sz w:val="24"/>
          <w:szCs w:val="24"/>
        </w:rPr>
      </w:pPr>
      <w:r w:rsidRPr="00617503">
        <w:rPr>
          <w:rFonts w:eastAsiaTheme="minorEastAsia"/>
          <w:b/>
          <w:bCs/>
          <w:sz w:val="24"/>
          <w:szCs w:val="24"/>
        </w:rPr>
        <w:t>On-site Review Procedures</w:t>
      </w:r>
    </w:p>
    <w:p w14:paraId="703D74B6"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00B36AEC" w14:textId="77777777" w:rsidR="00577665" w:rsidRPr="00617503" w:rsidRDefault="00577665" w:rsidP="00577665">
      <w:pPr>
        <w:spacing w:after="0" w:line="360" w:lineRule="auto"/>
        <w:rPr>
          <w:rFonts w:eastAsiaTheme="minorEastAsia"/>
          <w:i/>
          <w:sz w:val="24"/>
          <w:szCs w:val="24"/>
        </w:rPr>
      </w:pPr>
      <w:bookmarkStart w:id="12" w:name="EntranceConference1"/>
      <w:r w:rsidRPr="00617503">
        <w:rPr>
          <w:rFonts w:eastAsiaTheme="minorEastAsia"/>
          <w:i/>
          <w:sz w:val="24"/>
          <w:szCs w:val="24"/>
        </w:rPr>
        <w:t>Entrance Conference</w:t>
      </w:r>
    </w:p>
    <w:p w14:paraId="7E199C7F"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FNS encourages SAs to begin the on-site portion of the Administrative Review by conducting an entrance conference with the relevant SFA staff (e.g., </w:t>
      </w:r>
      <w:r w:rsidRPr="00617503">
        <w:rPr>
          <w:sz w:val="24"/>
          <w:szCs w:val="24"/>
        </w:rPr>
        <w:t>Food Service Director, Business Manager, and Superintendent)</w:t>
      </w:r>
      <w:r w:rsidRPr="00617503">
        <w:rPr>
          <w:rFonts w:eastAsiaTheme="minorEastAsia"/>
          <w:sz w:val="24"/>
          <w:szCs w:val="24"/>
        </w:rPr>
        <w:t xml:space="preserve">.  At the conference, the SA should discuss the results of the </w:t>
      </w:r>
      <w:r w:rsidRPr="00617503">
        <w:rPr>
          <w:rFonts w:eastAsiaTheme="minorEastAsia"/>
          <w:i/>
          <w:sz w:val="24"/>
          <w:szCs w:val="24"/>
        </w:rPr>
        <w:t>Off-site Assessment Tool</w:t>
      </w:r>
      <w:r w:rsidRPr="00617503">
        <w:rPr>
          <w:rFonts w:eastAsiaTheme="minorEastAsia"/>
          <w:sz w:val="24"/>
          <w:szCs w:val="24"/>
        </w:rPr>
        <w:t>, explain what the SA covers during the on-site review, and inform the SFA of which schools it will review.  While conducting an entrance conference is not a requirement in program regulations, a formal entrance conference helps establish the tone for the review — an important step, as the Administrative Review process is intended to provide technical assistance balanced with an assessment of program compliance.</w:t>
      </w:r>
      <w:bookmarkEnd w:id="12"/>
      <w:r w:rsidRPr="002152E1">
        <w:rPr>
          <w:rFonts w:eastAsiaTheme="minorEastAsia"/>
          <w:sz w:val="24"/>
          <w:szCs w:val="24"/>
        </w:rPr>
        <w:fldChar w:fldCharType="begin"/>
      </w:r>
      <w:r w:rsidRPr="00617503">
        <w:instrText xml:space="preserve"> XE "Entrance Conference" \r "EntranceConference1" </w:instrText>
      </w:r>
      <w:r w:rsidRPr="002152E1">
        <w:rPr>
          <w:rFonts w:eastAsiaTheme="minorEastAsia"/>
          <w:sz w:val="24"/>
          <w:szCs w:val="24"/>
        </w:rPr>
        <w:fldChar w:fldCharType="end"/>
      </w:r>
    </w:p>
    <w:p w14:paraId="3795C041" w14:textId="77777777" w:rsidR="00577665" w:rsidRPr="00617503" w:rsidRDefault="00577665" w:rsidP="00577665">
      <w:pPr>
        <w:spacing w:after="0" w:line="360" w:lineRule="auto"/>
        <w:rPr>
          <w:rFonts w:eastAsiaTheme="minorEastAsia"/>
          <w:sz w:val="24"/>
          <w:szCs w:val="24"/>
        </w:rPr>
      </w:pPr>
    </w:p>
    <w:p w14:paraId="06FD5642" w14:textId="77777777" w:rsidR="00577665" w:rsidRPr="00617503" w:rsidRDefault="00577665" w:rsidP="00577665">
      <w:pPr>
        <w:spacing w:after="0" w:line="360" w:lineRule="auto"/>
        <w:rPr>
          <w:rFonts w:eastAsiaTheme="minorEastAsia"/>
          <w:i/>
          <w:sz w:val="24"/>
          <w:szCs w:val="24"/>
        </w:rPr>
      </w:pPr>
      <w:r w:rsidRPr="00617503">
        <w:rPr>
          <w:rFonts w:eastAsiaTheme="minorEastAsia"/>
          <w:i/>
          <w:sz w:val="24"/>
          <w:szCs w:val="24"/>
        </w:rPr>
        <w:t>Scope of the On-site Review</w:t>
      </w:r>
    </w:p>
    <w:p w14:paraId="3FE2D0E2"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To fully evaluate the SFA’s compliance with all program requirements, all modules of the </w:t>
      </w:r>
      <w:r w:rsidRPr="00617503">
        <w:rPr>
          <w:rFonts w:eastAsiaTheme="minorEastAsia"/>
          <w:i/>
          <w:sz w:val="24"/>
          <w:szCs w:val="24"/>
        </w:rPr>
        <w:t xml:space="preserve">On-site Assessment Tool </w:t>
      </w:r>
      <w:r w:rsidRPr="00617503">
        <w:rPr>
          <w:rFonts w:eastAsiaTheme="minorEastAsia"/>
          <w:sz w:val="24"/>
          <w:szCs w:val="24"/>
        </w:rPr>
        <w:t>must be completed.  This includes an examination of:</w:t>
      </w:r>
    </w:p>
    <w:p w14:paraId="7B743CB3" w14:textId="77777777" w:rsidR="00577665" w:rsidRPr="00617503" w:rsidRDefault="00577665" w:rsidP="00577665">
      <w:pPr>
        <w:numPr>
          <w:ilvl w:val="0"/>
          <w:numId w:val="29"/>
        </w:numPr>
        <w:spacing w:after="0" w:line="360" w:lineRule="auto"/>
        <w:contextualSpacing/>
        <w:rPr>
          <w:rFonts w:eastAsiaTheme="minorEastAsia"/>
          <w:sz w:val="24"/>
          <w:szCs w:val="24"/>
        </w:rPr>
      </w:pPr>
      <w:r w:rsidRPr="00617503">
        <w:rPr>
          <w:rFonts w:eastAsiaTheme="minorEastAsia"/>
          <w:sz w:val="24"/>
          <w:szCs w:val="24"/>
        </w:rPr>
        <w:t xml:space="preserve">The SFA’s free and reduced-price certification </w:t>
      </w:r>
      <w:r w:rsidRPr="00617503">
        <w:rPr>
          <w:rFonts w:eastAsiaTheme="minorEastAsia" w:cs="Calibri"/>
          <w:sz w:val="24"/>
          <w:szCs w:val="24"/>
        </w:rPr>
        <w:t>—</w:t>
      </w:r>
      <w:r w:rsidRPr="00617503">
        <w:rPr>
          <w:rFonts w:eastAsiaTheme="minorEastAsia"/>
          <w:sz w:val="24"/>
          <w:szCs w:val="24"/>
        </w:rPr>
        <w:t xml:space="preserve"> from certification to benefit issuance </w:t>
      </w:r>
      <w:r w:rsidRPr="00617503">
        <w:rPr>
          <w:rFonts w:eastAsiaTheme="minorEastAsia" w:cs="Calibri"/>
          <w:sz w:val="24"/>
          <w:szCs w:val="24"/>
        </w:rPr>
        <w:t>—</w:t>
      </w:r>
      <w:r w:rsidRPr="00617503">
        <w:rPr>
          <w:rFonts w:eastAsiaTheme="minorEastAsia"/>
          <w:sz w:val="24"/>
          <w:szCs w:val="24"/>
        </w:rPr>
        <w:t xml:space="preserve"> to ensure the SFA process complies with program requirements  </w:t>
      </w:r>
    </w:p>
    <w:p w14:paraId="35498D9F" w14:textId="77777777" w:rsidR="00577665" w:rsidRPr="00617503" w:rsidRDefault="00577665" w:rsidP="00577665">
      <w:pPr>
        <w:numPr>
          <w:ilvl w:val="0"/>
          <w:numId w:val="29"/>
        </w:numPr>
        <w:spacing w:after="0" w:line="360" w:lineRule="auto"/>
        <w:contextualSpacing/>
        <w:rPr>
          <w:rFonts w:eastAsiaTheme="minorEastAsia"/>
          <w:sz w:val="24"/>
          <w:szCs w:val="24"/>
        </w:rPr>
      </w:pPr>
      <w:r w:rsidRPr="00617503">
        <w:rPr>
          <w:rFonts w:eastAsiaTheme="minorEastAsia"/>
          <w:sz w:val="24"/>
          <w:szCs w:val="24"/>
        </w:rPr>
        <w:t xml:space="preserve">The meal service </w:t>
      </w:r>
      <w:r w:rsidRPr="00617503">
        <w:rPr>
          <w:rFonts w:eastAsiaTheme="minorEastAsia" w:cs="Calibri"/>
          <w:sz w:val="24"/>
          <w:szCs w:val="24"/>
        </w:rPr>
        <w:t>—</w:t>
      </w:r>
      <w:r w:rsidRPr="00617503">
        <w:rPr>
          <w:rFonts w:eastAsiaTheme="minorEastAsia"/>
          <w:sz w:val="24"/>
          <w:szCs w:val="24"/>
        </w:rPr>
        <w:t xml:space="preserve"> to ensure the school(s) and SFA procedures yield accurate meal counts and Claims for Reimbursement, and to ensure the school’s meal service complies with requirements  </w:t>
      </w:r>
    </w:p>
    <w:p w14:paraId="61CAEA7F" w14:textId="77777777" w:rsidR="00577665" w:rsidRPr="00617503" w:rsidRDefault="00577665" w:rsidP="00577665">
      <w:pPr>
        <w:numPr>
          <w:ilvl w:val="0"/>
          <w:numId w:val="29"/>
        </w:numPr>
        <w:spacing w:after="0" w:line="360" w:lineRule="auto"/>
        <w:contextualSpacing/>
        <w:rPr>
          <w:rFonts w:eastAsiaTheme="minorEastAsia"/>
          <w:sz w:val="24"/>
          <w:szCs w:val="24"/>
        </w:rPr>
      </w:pPr>
      <w:r w:rsidRPr="00617503">
        <w:rPr>
          <w:rFonts w:eastAsiaTheme="minorEastAsia"/>
          <w:sz w:val="24"/>
          <w:szCs w:val="24"/>
        </w:rPr>
        <w:t xml:space="preserve">The General Areas </w:t>
      </w:r>
      <w:r w:rsidRPr="00617503">
        <w:rPr>
          <w:rFonts w:eastAsiaTheme="minorEastAsia" w:cs="Calibri"/>
          <w:sz w:val="24"/>
          <w:szCs w:val="24"/>
        </w:rPr>
        <w:t>—</w:t>
      </w:r>
      <w:r w:rsidRPr="00617503">
        <w:rPr>
          <w:rFonts w:eastAsiaTheme="minorEastAsia"/>
          <w:sz w:val="24"/>
          <w:szCs w:val="24"/>
        </w:rPr>
        <w:t xml:space="preserve"> to ensure all other program areas comply with program requirements</w:t>
      </w:r>
      <w:r w:rsidRPr="002152E1">
        <w:rPr>
          <w:rFonts w:eastAsiaTheme="minorEastAsia"/>
          <w:sz w:val="24"/>
          <w:szCs w:val="24"/>
        </w:rPr>
        <w:fldChar w:fldCharType="begin"/>
      </w:r>
      <w:r w:rsidRPr="00617503">
        <w:rPr>
          <w:rFonts w:eastAsiaTheme="minorEastAsia"/>
        </w:rPr>
        <w:instrText xml:space="preserve"> XE "</w:instrText>
      </w:r>
      <w:r w:rsidRPr="00617503">
        <w:rPr>
          <w:rFonts w:eastAsiaTheme="minorEastAsia"/>
          <w:sz w:val="24"/>
          <w:szCs w:val="24"/>
        </w:rPr>
        <w:instrText>On-site Assessment Tool</w:instrText>
      </w:r>
      <w:r w:rsidRPr="00617503">
        <w:rPr>
          <w:rFonts w:eastAsiaTheme="minorEastAsia"/>
        </w:rPr>
        <w:instrText xml:space="preserve">" </w:instrText>
      </w:r>
      <w:r w:rsidRPr="002152E1">
        <w:rPr>
          <w:rFonts w:eastAsiaTheme="minorEastAsia"/>
          <w:sz w:val="24"/>
          <w:szCs w:val="24"/>
        </w:rPr>
        <w:fldChar w:fldCharType="end"/>
      </w:r>
    </w:p>
    <w:p w14:paraId="4092ECE4" w14:textId="77777777" w:rsidR="00577665" w:rsidRPr="00617503" w:rsidRDefault="00577665" w:rsidP="00577665">
      <w:pPr>
        <w:spacing w:after="0" w:line="360" w:lineRule="auto"/>
        <w:rPr>
          <w:rFonts w:eastAsiaTheme="minorEastAsia"/>
          <w:sz w:val="24"/>
          <w:szCs w:val="24"/>
          <w:u w:val="single"/>
        </w:rPr>
      </w:pPr>
    </w:p>
    <w:p w14:paraId="6E2EA10F" w14:textId="77777777" w:rsidR="000B63D0" w:rsidRPr="00617503" w:rsidRDefault="000B63D0" w:rsidP="00577665">
      <w:pPr>
        <w:spacing w:after="0" w:line="360" w:lineRule="auto"/>
        <w:rPr>
          <w:rFonts w:eastAsiaTheme="minorEastAsia"/>
          <w:i/>
          <w:sz w:val="24"/>
          <w:szCs w:val="24"/>
        </w:rPr>
      </w:pPr>
      <w:bookmarkStart w:id="13" w:name="ExitConference1"/>
    </w:p>
    <w:p w14:paraId="0DE5BFCD" w14:textId="77777777" w:rsidR="000B63D0" w:rsidRPr="00617503" w:rsidRDefault="000B63D0" w:rsidP="00577665">
      <w:pPr>
        <w:spacing w:after="0" w:line="360" w:lineRule="auto"/>
        <w:rPr>
          <w:rFonts w:eastAsiaTheme="minorEastAsia"/>
          <w:i/>
          <w:sz w:val="24"/>
          <w:szCs w:val="24"/>
        </w:rPr>
      </w:pPr>
    </w:p>
    <w:p w14:paraId="5F96D01A" w14:textId="77777777" w:rsidR="00577665" w:rsidRPr="00617503" w:rsidRDefault="00577665" w:rsidP="00577665">
      <w:pPr>
        <w:spacing w:after="0" w:line="360" w:lineRule="auto"/>
        <w:rPr>
          <w:rFonts w:eastAsiaTheme="minorEastAsia"/>
          <w:i/>
          <w:sz w:val="24"/>
          <w:szCs w:val="24"/>
        </w:rPr>
      </w:pPr>
      <w:r w:rsidRPr="00617503">
        <w:rPr>
          <w:rFonts w:eastAsiaTheme="minorEastAsia"/>
          <w:i/>
          <w:sz w:val="24"/>
          <w:szCs w:val="24"/>
        </w:rPr>
        <w:t>Exit Conference</w:t>
      </w:r>
    </w:p>
    <w:p w14:paraId="37BA5727" w14:textId="77777777" w:rsidR="00577665" w:rsidRPr="00617503" w:rsidRDefault="00577665" w:rsidP="00577665">
      <w:pPr>
        <w:spacing w:after="0" w:line="360" w:lineRule="auto"/>
        <w:rPr>
          <w:rFonts w:eastAsiaTheme="minorEastAsia"/>
          <w:sz w:val="24"/>
          <w:szCs w:val="24"/>
        </w:rPr>
      </w:pPr>
      <w:bookmarkStart w:id="14" w:name="CorrectiveActionPlan1"/>
      <w:r w:rsidRPr="00617503">
        <w:rPr>
          <w:rFonts w:eastAsiaTheme="minorEastAsia"/>
          <w:sz w:val="24"/>
          <w:szCs w:val="24"/>
        </w:rPr>
        <w:t xml:space="preserve">At the conclusion of the on-site portion of the Administrative Review, the SA must conduct an exit conference to notify SFA staff of any program findings identified, the extent of the findings, and a preliminary assessment of the actions needed to correct the findings.  The SA must address appropriate deadlines for completion of corrective action.  </w:t>
      </w:r>
    </w:p>
    <w:p w14:paraId="02AE479E" w14:textId="77777777" w:rsidR="00577665" w:rsidRPr="00617503" w:rsidRDefault="00577665" w:rsidP="00577665">
      <w:pPr>
        <w:spacing w:after="0" w:line="360" w:lineRule="auto"/>
        <w:rPr>
          <w:rFonts w:eastAsiaTheme="minorEastAsia"/>
          <w:sz w:val="24"/>
          <w:szCs w:val="24"/>
        </w:rPr>
      </w:pPr>
    </w:p>
    <w:p w14:paraId="72FE20B5"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exit conference is an opportunity to establish an agreed-upon Corrective Action Plan that identifies the needed corrective action and the timeframes for those actions.  The Corrective Action Plan must identify:</w:t>
      </w:r>
    </w:p>
    <w:p w14:paraId="1A39B552" w14:textId="77777777" w:rsidR="00577665" w:rsidRPr="00617503" w:rsidRDefault="00577665" w:rsidP="00577665">
      <w:pPr>
        <w:numPr>
          <w:ilvl w:val="0"/>
          <w:numId w:val="44"/>
        </w:numPr>
        <w:spacing w:after="0" w:line="360" w:lineRule="auto"/>
        <w:contextualSpacing/>
        <w:rPr>
          <w:rFonts w:eastAsiaTheme="minorEastAsia"/>
          <w:sz w:val="24"/>
          <w:szCs w:val="24"/>
        </w:rPr>
      </w:pPr>
      <w:r w:rsidRPr="00617503">
        <w:rPr>
          <w:rFonts w:eastAsiaTheme="minorEastAsia"/>
          <w:sz w:val="24"/>
          <w:szCs w:val="24"/>
        </w:rPr>
        <w:t>Administrative Review finding(s)</w:t>
      </w:r>
    </w:p>
    <w:p w14:paraId="32EDD50B" w14:textId="77777777" w:rsidR="00577665" w:rsidRPr="00617503" w:rsidRDefault="00577665" w:rsidP="00577665">
      <w:pPr>
        <w:numPr>
          <w:ilvl w:val="0"/>
          <w:numId w:val="44"/>
        </w:numPr>
        <w:spacing w:after="0" w:line="360" w:lineRule="auto"/>
        <w:contextualSpacing/>
        <w:rPr>
          <w:rFonts w:eastAsiaTheme="minorEastAsia"/>
          <w:sz w:val="24"/>
          <w:szCs w:val="24"/>
        </w:rPr>
      </w:pPr>
      <w:r w:rsidRPr="00617503">
        <w:rPr>
          <w:rFonts w:eastAsiaTheme="minorEastAsia"/>
          <w:sz w:val="24"/>
          <w:szCs w:val="24"/>
        </w:rPr>
        <w:t>The corrective action(s) required</w:t>
      </w:r>
    </w:p>
    <w:p w14:paraId="6912E10F" w14:textId="77777777" w:rsidR="00577665" w:rsidRPr="00617503" w:rsidRDefault="00577665" w:rsidP="00577665">
      <w:pPr>
        <w:numPr>
          <w:ilvl w:val="0"/>
          <w:numId w:val="44"/>
        </w:numPr>
        <w:spacing w:after="0" w:line="360" w:lineRule="auto"/>
        <w:contextualSpacing/>
        <w:rPr>
          <w:rFonts w:eastAsiaTheme="minorEastAsia"/>
          <w:sz w:val="24"/>
          <w:szCs w:val="24"/>
        </w:rPr>
      </w:pPr>
      <w:r w:rsidRPr="00617503">
        <w:rPr>
          <w:rFonts w:eastAsiaTheme="minorEastAsia"/>
          <w:sz w:val="24"/>
          <w:szCs w:val="24"/>
        </w:rPr>
        <w:t>The timeframe(s) by which the corrective action(s) must be completed</w:t>
      </w:r>
    </w:p>
    <w:p w14:paraId="1450E307" w14:textId="77777777" w:rsidR="00577665" w:rsidRPr="00617503" w:rsidRDefault="00577665" w:rsidP="00577665">
      <w:pPr>
        <w:numPr>
          <w:ilvl w:val="0"/>
          <w:numId w:val="44"/>
        </w:numPr>
        <w:spacing w:after="0" w:line="360" w:lineRule="auto"/>
        <w:contextualSpacing/>
        <w:rPr>
          <w:rFonts w:eastAsiaTheme="minorEastAsia"/>
          <w:sz w:val="24"/>
          <w:szCs w:val="24"/>
        </w:rPr>
      </w:pPr>
      <w:r w:rsidRPr="00617503">
        <w:rPr>
          <w:rFonts w:eastAsiaTheme="minorEastAsia"/>
          <w:sz w:val="24"/>
          <w:szCs w:val="24"/>
        </w:rPr>
        <w:t xml:space="preserve">Any documentation the SA expects the SFA to provide to demonstrate corrective action was completed </w:t>
      </w:r>
    </w:p>
    <w:p w14:paraId="7E225091" w14:textId="77777777" w:rsidR="00577665" w:rsidRPr="00617503" w:rsidRDefault="00577665" w:rsidP="00577665">
      <w:pPr>
        <w:spacing w:after="0" w:line="360" w:lineRule="auto"/>
        <w:rPr>
          <w:sz w:val="24"/>
        </w:rPr>
      </w:pPr>
    </w:p>
    <w:p w14:paraId="0579C064"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SA should make every effort to provide the SFA with a summary of the noted compliance areas to facilitate the immediate development of corrective action.</w:t>
      </w:r>
    </w:p>
    <w:p w14:paraId="2AD67D98" w14:textId="77777777" w:rsidR="00577665" w:rsidRPr="00617503" w:rsidRDefault="00577665" w:rsidP="00577665">
      <w:pPr>
        <w:spacing w:after="0" w:line="360" w:lineRule="auto"/>
        <w:rPr>
          <w:rFonts w:eastAsiaTheme="minorEastAsia"/>
          <w:sz w:val="24"/>
          <w:szCs w:val="24"/>
        </w:rPr>
      </w:pPr>
    </w:p>
    <w:p w14:paraId="019CEBB7" w14:textId="77777777" w:rsidR="00577665" w:rsidRPr="00617503" w:rsidRDefault="00577665" w:rsidP="00577665">
      <w:pPr>
        <w:spacing w:after="0" w:line="360" w:lineRule="auto"/>
        <w:rPr>
          <w:rFonts w:eastAsiaTheme="minorEastAsia"/>
          <w:b/>
          <w:sz w:val="24"/>
          <w:szCs w:val="24"/>
        </w:rPr>
      </w:pPr>
      <w:r w:rsidRPr="00617503">
        <w:rPr>
          <w:rFonts w:eastAsiaTheme="minorEastAsia"/>
          <w:sz w:val="24"/>
          <w:szCs w:val="24"/>
        </w:rPr>
        <w:t xml:space="preserve">The SA may accept documented corrective action at the time of the Administrative Review or the documented corrective action may be submitted as described below. </w:t>
      </w:r>
      <w:r w:rsidRPr="002152E1">
        <w:rPr>
          <w:rFonts w:eastAsiaTheme="minorEastAsia"/>
          <w:sz w:val="24"/>
          <w:szCs w:val="24"/>
        </w:rPr>
        <w:fldChar w:fldCharType="begin"/>
      </w:r>
      <w:r w:rsidRPr="00617503">
        <w:instrText xml:space="preserve"> XE "</w:instrText>
      </w:r>
      <w:r w:rsidRPr="00617503">
        <w:rPr>
          <w:rFonts w:eastAsiaTheme="minorEastAsia"/>
          <w:sz w:val="24"/>
          <w:szCs w:val="24"/>
        </w:rPr>
        <w:instrText>Exit Conference</w:instrText>
      </w:r>
      <w:r w:rsidRPr="00617503">
        <w:instrText xml:space="preserve">" \r "ExitConference1" </w:instrText>
      </w:r>
      <w:r w:rsidRPr="002152E1">
        <w:rPr>
          <w:rFonts w:eastAsiaTheme="minorEastAsia"/>
          <w:sz w:val="24"/>
          <w:szCs w:val="24"/>
        </w:rPr>
        <w:fldChar w:fldCharType="end"/>
      </w:r>
      <w:r w:rsidRPr="00617503">
        <w:rPr>
          <w:rFonts w:eastAsiaTheme="minorEastAsia"/>
          <w:sz w:val="24"/>
          <w:szCs w:val="24"/>
        </w:rPr>
        <w:t xml:space="preserve"> </w:t>
      </w:r>
      <w:bookmarkEnd w:id="13"/>
    </w:p>
    <w:p w14:paraId="7C0B877F"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
          <w:bCs/>
          <w:sz w:val="24"/>
          <w:szCs w:val="24"/>
        </w:rPr>
      </w:pPr>
    </w:p>
    <w:p w14:paraId="6159FFEF"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
          <w:bCs/>
          <w:sz w:val="24"/>
          <w:szCs w:val="24"/>
        </w:rPr>
      </w:pPr>
      <w:bookmarkStart w:id="15" w:name="AdminReviewReport"/>
      <w:r w:rsidRPr="00617503">
        <w:rPr>
          <w:rFonts w:eastAsiaTheme="minorEastAsia"/>
          <w:b/>
          <w:bCs/>
          <w:sz w:val="24"/>
          <w:szCs w:val="24"/>
        </w:rPr>
        <w:t>Administrative Review Report/Corrective Action Plan</w:t>
      </w:r>
    </w:p>
    <w:p w14:paraId="54BC4F50"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573B8195" w14:textId="56731384"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Once the on-site portion</w:t>
      </w:r>
      <w:r w:rsidR="00B77D8A" w:rsidRPr="00617503">
        <w:rPr>
          <w:rFonts w:eastAsiaTheme="minorEastAsia"/>
          <w:sz w:val="24"/>
          <w:szCs w:val="24"/>
        </w:rPr>
        <w:t xml:space="preserve"> </w:t>
      </w:r>
      <w:r w:rsidR="00B77D8A" w:rsidRPr="002C4EBB">
        <w:rPr>
          <w:rFonts w:eastAsiaTheme="minorEastAsia"/>
          <w:sz w:val="24"/>
          <w:szCs w:val="24"/>
          <w:highlight w:val="yellow"/>
        </w:rPr>
        <w:t>and, if applicable, an off-site R</w:t>
      </w:r>
      <w:r w:rsidR="00DE3A53" w:rsidRPr="002C4EBB">
        <w:rPr>
          <w:rFonts w:eastAsiaTheme="minorEastAsia"/>
          <w:sz w:val="24"/>
          <w:szCs w:val="24"/>
          <w:highlight w:val="yellow"/>
        </w:rPr>
        <w:t xml:space="preserve">esource Management </w:t>
      </w:r>
      <w:r w:rsidR="00B77D8A" w:rsidRPr="00B83F73">
        <w:rPr>
          <w:rFonts w:eastAsiaTheme="minorEastAsia"/>
          <w:sz w:val="24"/>
          <w:szCs w:val="24"/>
          <w:highlight w:val="yellow"/>
        </w:rPr>
        <w:t>portion</w:t>
      </w:r>
      <w:r w:rsidRPr="00617503">
        <w:rPr>
          <w:rFonts w:eastAsiaTheme="minorEastAsia"/>
          <w:sz w:val="24"/>
          <w:szCs w:val="24"/>
        </w:rPr>
        <w:t xml:space="preserve"> of the review is complete, the SA is responsible for incorporating all of the review results into an Administrative Review Report.  The SA must provide the Administrative Review Report to:</w:t>
      </w:r>
    </w:p>
    <w:p w14:paraId="20E722F2" w14:textId="77777777" w:rsidR="00577665" w:rsidRPr="00617503" w:rsidRDefault="00577665" w:rsidP="00577665">
      <w:pPr>
        <w:numPr>
          <w:ilvl w:val="0"/>
          <w:numId w:val="187"/>
        </w:numPr>
        <w:spacing w:after="0" w:line="360" w:lineRule="auto"/>
        <w:contextualSpacing/>
        <w:rPr>
          <w:rFonts w:eastAsiaTheme="minorEastAsia"/>
          <w:sz w:val="24"/>
          <w:szCs w:val="24"/>
        </w:rPr>
      </w:pPr>
      <w:r w:rsidRPr="00617503">
        <w:rPr>
          <w:rFonts w:eastAsiaTheme="minorEastAsia"/>
          <w:sz w:val="24"/>
          <w:szCs w:val="24"/>
        </w:rPr>
        <w:t>the SFA’s Superintendent</w:t>
      </w:r>
      <w:r w:rsidRPr="00617503">
        <w:rPr>
          <w:rFonts w:eastAsiaTheme="minorEastAsia" w:cs="Arial"/>
          <w:color w:val="000000"/>
          <w:sz w:val="24"/>
          <w:szCs w:val="24"/>
        </w:rPr>
        <w:t xml:space="preserve"> </w:t>
      </w:r>
      <w:r w:rsidRPr="00617503">
        <w:rPr>
          <w:rFonts w:eastAsiaTheme="minorEastAsia" w:cs="Arial"/>
          <w:color w:val="000000"/>
          <w:spacing w:val="1"/>
          <w:sz w:val="24"/>
          <w:szCs w:val="24"/>
        </w:rPr>
        <w:t>(</w:t>
      </w:r>
      <w:r w:rsidRPr="00617503">
        <w:rPr>
          <w:rFonts w:eastAsiaTheme="minorEastAsia" w:cs="Arial"/>
          <w:color w:val="000000"/>
          <w:spacing w:val="-3"/>
          <w:sz w:val="24"/>
          <w:szCs w:val="24"/>
        </w:rPr>
        <w:t>o</w:t>
      </w:r>
      <w:r w:rsidRPr="00617503">
        <w:rPr>
          <w:rFonts w:eastAsiaTheme="minorEastAsia" w:cs="Arial"/>
          <w:color w:val="000000"/>
          <w:sz w:val="24"/>
          <w:szCs w:val="24"/>
        </w:rPr>
        <w:t>r</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e</w:t>
      </w:r>
      <w:r w:rsidRPr="00617503">
        <w:rPr>
          <w:rFonts w:eastAsiaTheme="minorEastAsia" w:cs="Arial"/>
          <w:color w:val="000000"/>
          <w:spacing w:val="2"/>
          <w:sz w:val="24"/>
          <w:szCs w:val="24"/>
        </w:rPr>
        <w:t>q</w:t>
      </w:r>
      <w:r w:rsidRPr="00617503">
        <w:rPr>
          <w:rFonts w:eastAsiaTheme="minorEastAsia" w:cs="Arial"/>
          <w:color w:val="000000"/>
          <w:sz w:val="24"/>
          <w:szCs w:val="24"/>
        </w:rPr>
        <w:t>u</w:t>
      </w:r>
      <w:r w:rsidRPr="00617503">
        <w:rPr>
          <w:rFonts w:eastAsiaTheme="minorEastAsia" w:cs="Arial"/>
          <w:color w:val="000000"/>
          <w:spacing w:val="-1"/>
          <w:sz w:val="24"/>
          <w:szCs w:val="24"/>
        </w:rPr>
        <w:t>i</w:t>
      </w:r>
      <w:r w:rsidRPr="00617503">
        <w:rPr>
          <w:rFonts w:eastAsiaTheme="minorEastAsia" w:cs="Arial"/>
          <w:color w:val="000000"/>
          <w:spacing w:val="-2"/>
          <w:sz w:val="24"/>
          <w:szCs w:val="24"/>
        </w:rPr>
        <w:t>v</w:t>
      </w:r>
      <w:r w:rsidRPr="00617503">
        <w:rPr>
          <w:rFonts w:eastAsiaTheme="minorEastAsia" w:cs="Arial"/>
          <w:color w:val="000000"/>
          <w:sz w:val="24"/>
          <w:szCs w:val="24"/>
        </w:rPr>
        <w:t>a</w:t>
      </w:r>
      <w:r w:rsidRPr="00617503">
        <w:rPr>
          <w:rFonts w:eastAsiaTheme="minorEastAsia" w:cs="Arial"/>
          <w:color w:val="000000"/>
          <w:spacing w:val="-1"/>
          <w:sz w:val="24"/>
          <w:szCs w:val="24"/>
        </w:rPr>
        <w:t>l</w:t>
      </w:r>
      <w:r w:rsidRPr="00617503">
        <w:rPr>
          <w:rFonts w:eastAsiaTheme="minorEastAsia" w:cs="Arial"/>
          <w:color w:val="000000"/>
          <w:sz w:val="24"/>
          <w:szCs w:val="24"/>
        </w:rPr>
        <w:t>e</w:t>
      </w:r>
      <w:r w:rsidRPr="00617503">
        <w:rPr>
          <w:rFonts w:eastAsiaTheme="minorEastAsia" w:cs="Arial"/>
          <w:color w:val="000000"/>
          <w:spacing w:val="-1"/>
          <w:sz w:val="24"/>
          <w:szCs w:val="24"/>
        </w:rPr>
        <w:t>n</w:t>
      </w:r>
      <w:r w:rsidRPr="00617503">
        <w:rPr>
          <w:rFonts w:eastAsiaTheme="minorEastAsia" w:cs="Arial"/>
          <w:color w:val="000000"/>
          <w:sz w:val="24"/>
          <w:szCs w:val="24"/>
        </w:rPr>
        <w:t>t</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i</w:t>
      </w:r>
      <w:r w:rsidRPr="00617503">
        <w:rPr>
          <w:rFonts w:eastAsiaTheme="minorEastAsia" w:cs="Arial"/>
          <w:color w:val="000000"/>
          <w:sz w:val="24"/>
          <w:szCs w:val="24"/>
        </w:rPr>
        <w:t>n a</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n</w:t>
      </w:r>
      <w:r w:rsidRPr="00617503">
        <w:rPr>
          <w:rFonts w:eastAsiaTheme="minorEastAsia" w:cs="Arial"/>
          <w:color w:val="000000"/>
          <w:spacing w:val="-3"/>
          <w:sz w:val="24"/>
          <w:szCs w:val="24"/>
        </w:rPr>
        <w:t>o</w:t>
      </w:r>
      <w:r w:rsidRPr="00617503">
        <w:rPr>
          <w:rFonts w:eastAsiaTheme="minorEastAsia" w:cs="Arial"/>
          <w:color w:val="000000"/>
          <w:spacing w:val="2"/>
          <w:sz w:val="24"/>
          <w:szCs w:val="24"/>
        </w:rPr>
        <w:t>n</w:t>
      </w:r>
      <w:r w:rsidRPr="00617503">
        <w:rPr>
          <w:rFonts w:eastAsiaTheme="minorEastAsia" w:cs="Arial"/>
          <w:color w:val="000000"/>
          <w:spacing w:val="1"/>
          <w:sz w:val="24"/>
          <w:szCs w:val="24"/>
        </w:rPr>
        <w:t>-</w:t>
      </w:r>
      <w:r w:rsidRPr="00617503">
        <w:rPr>
          <w:rFonts w:eastAsiaTheme="minorEastAsia" w:cs="Arial"/>
          <w:color w:val="000000"/>
          <w:sz w:val="24"/>
          <w:szCs w:val="24"/>
        </w:rPr>
        <w:t>p</w:t>
      </w:r>
      <w:r w:rsidRPr="00617503">
        <w:rPr>
          <w:rFonts w:eastAsiaTheme="minorEastAsia" w:cs="Arial"/>
          <w:color w:val="000000"/>
          <w:spacing w:val="-1"/>
          <w:sz w:val="24"/>
          <w:szCs w:val="24"/>
        </w:rPr>
        <w:t>u</w:t>
      </w:r>
      <w:r w:rsidRPr="00617503">
        <w:rPr>
          <w:rFonts w:eastAsiaTheme="minorEastAsia" w:cs="Arial"/>
          <w:color w:val="000000"/>
          <w:sz w:val="24"/>
          <w:szCs w:val="24"/>
        </w:rPr>
        <w:t>b</w:t>
      </w:r>
      <w:r w:rsidRPr="00617503">
        <w:rPr>
          <w:rFonts w:eastAsiaTheme="minorEastAsia" w:cs="Arial"/>
          <w:color w:val="000000"/>
          <w:spacing w:val="-1"/>
          <w:sz w:val="24"/>
          <w:szCs w:val="24"/>
        </w:rPr>
        <w:t>li</w:t>
      </w:r>
      <w:r w:rsidRPr="00617503">
        <w:rPr>
          <w:rFonts w:eastAsiaTheme="minorEastAsia" w:cs="Arial"/>
          <w:color w:val="000000"/>
          <w:sz w:val="24"/>
          <w:szCs w:val="24"/>
        </w:rPr>
        <w:t>c</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S</w:t>
      </w:r>
      <w:r w:rsidRPr="00617503">
        <w:rPr>
          <w:rFonts w:eastAsiaTheme="minorEastAsia" w:cs="Arial"/>
          <w:color w:val="000000"/>
          <w:spacing w:val="-3"/>
          <w:sz w:val="24"/>
          <w:szCs w:val="24"/>
        </w:rPr>
        <w:t>F</w:t>
      </w:r>
      <w:r w:rsidRPr="00617503">
        <w:rPr>
          <w:rFonts w:eastAsiaTheme="minorEastAsia" w:cs="Arial"/>
          <w:color w:val="000000"/>
          <w:spacing w:val="-1"/>
          <w:sz w:val="24"/>
          <w:szCs w:val="24"/>
        </w:rPr>
        <w:t xml:space="preserve">A) </w:t>
      </w:r>
      <w:r w:rsidRPr="00617503">
        <w:rPr>
          <w:rFonts w:eastAsiaTheme="minorEastAsia" w:cs="Arial"/>
          <w:color w:val="000000"/>
          <w:spacing w:val="2"/>
          <w:sz w:val="24"/>
          <w:szCs w:val="24"/>
        </w:rPr>
        <w:t>or authorized representative</w:t>
      </w:r>
      <w:r w:rsidRPr="00617503">
        <w:rPr>
          <w:rFonts w:eastAsiaTheme="minorEastAsia"/>
          <w:sz w:val="24"/>
          <w:szCs w:val="24"/>
        </w:rPr>
        <w:t>; and</w:t>
      </w:r>
    </w:p>
    <w:p w14:paraId="5E347461" w14:textId="77777777" w:rsidR="00577665" w:rsidRPr="00617503" w:rsidRDefault="00577665" w:rsidP="00577665">
      <w:pPr>
        <w:numPr>
          <w:ilvl w:val="0"/>
          <w:numId w:val="187"/>
        </w:numPr>
        <w:spacing w:after="0" w:line="360" w:lineRule="auto"/>
        <w:contextualSpacing/>
        <w:rPr>
          <w:rFonts w:eastAsiaTheme="minorEastAsia"/>
          <w:sz w:val="24"/>
          <w:szCs w:val="24"/>
        </w:rPr>
      </w:pPr>
      <w:r w:rsidRPr="00617503">
        <w:rPr>
          <w:rFonts w:eastAsiaTheme="minorEastAsia"/>
          <w:sz w:val="24"/>
          <w:szCs w:val="24"/>
        </w:rPr>
        <w:t xml:space="preserve">the Food Service Director.  </w:t>
      </w:r>
    </w:p>
    <w:p w14:paraId="1D619E9B" w14:textId="77777777" w:rsidR="00577665" w:rsidRPr="00617503" w:rsidRDefault="00577665" w:rsidP="00577665">
      <w:pPr>
        <w:spacing w:after="0" w:line="360" w:lineRule="auto"/>
        <w:rPr>
          <w:rFonts w:eastAsiaTheme="minorEastAsia"/>
          <w:sz w:val="24"/>
          <w:szCs w:val="24"/>
        </w:rPr>
      </w:pPr>
    </w:p>
    <w:p w14:paraId="450E7354" w14:textId="77777777" w:rsidR="00577665" w:rsidRPr="00617503" w:rsidRDefault="00577665" w:rsidP="00577665">
      <w:pPr>
        <w:spacing w:after="0" w:line="360" w:lineRule="auto"/>
        <w:rPr>
          <w:sz w:val="24"/>
          <w:szCs w:val="24"/>
        </w:rPr>
      </w:pPr>
      <w:r w:rsidRPr="00617503">
        <w:rPr>
          <w:rFonts w:eastAsiaTheme="minorEastAsia"/>
          <w:sz w:val="24"/>
          <w:szCs w:val="24"/>
        </w:rPr>
        <w:t xml:space="preserve">The report must include the review findings, a Corrective Action Plan that summarizes the agreed-upon corrective actions and associated timeframes for corrective action, and any potential fiscal action. </w:t>
      </w:r>
    </w:p>
    <w:p w14:paraId="566B413E" w14:textId="77777777" w:rsidR="00577665" w:rsidRPr="00617503" w:rsidRDefault="00577665" w:rsidP="00577665">
      <w:pPr>
        <w:spacing w:after="0" w:line="360" w:lineRule="auto"/>
        <w:rPr>
          <w:rFonts w:eastAsiaTheme="minorEastAsia"/>
          <w:sz w:val="24"/>
          <w:szCs w:val="24"/>
        </w:rPr>
      </w:pPr>
    </w:p>
    <w:p w14:paraId="6BB2DEA8"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report must also include: </w:t>
      </w:r>
    </w:p>
    <w:p w14:paraId="4814CBE4" w14:textId="77777777" w:rsidR="00577665" w:rsidRPr="00617503" w:rsidRDefault="00577665" w:rsidP="00577665">
      <w:pPr>
        <w:numPr>
          <w:ilvl w:val="0"/>
          <w:numId w:val="73"/>
        </w:numPr>
        <w:spacing w:after="0" w:line="360" w:lineRule="auto"/>
        <w:contextualSpacing/>
        <w:rPr>
          <w:rFonts w:eastAsiaTheme="minorEastAsia"/>
          <w:sz w:val="24"/>
          <w:szCs w:val="24"/>
        </w:rPr>
      </w:pPr>
      <w:r w:rsidRPr="00617503">
        <w:rPr>
          <w:rFonts w:eastAsiaTheme="minorEastAsia"/>
          <w:sz w:val="24"/>
          <w:szCs w:val="24"/>
        </w:rPr>
        <w:t xml:space="preserve">a statement indicating that the SFA may submit a written appeal of the denial of all or part of a Claim for Reimbursement or withholding of payment, and </w:t>
      </w:r>
    </w:p>
    <w:p w14:paraId="60DEC337" w14:textId="77777777" w:rsidR="00577665" w:rsidRPr="00617503" w:rsidRDefault="00577665" w:rsidP="00577665">
      <w:pPr>
        <w:numPr>
          <w:ilvl w:val="0"/>
          <w:numId w:val="73"/>
        </w:numPr>
        <w:spacing w:after="0" w:line="360" w:lineRule="auto"/>
        <w:contextualSpacing/>
        <w:rPr>
          <w:rFonts w:eastAsiaTheme="minorEastAsia"/>
          <w:sz w:val="24"/>
          <w:szCs w:val="24"/>
        </w:rPr>
      </w:pPr>
      <w:r w:rsidRPr="00617503">
        <w:rPr>
          <w:rFonts w:eastAsiaTheme="minorEastAsia"/>
          <w:sz w:val="24"/>
          <w:szCs w:val="24"/>
        </w:rPr>
        <w:t xml:space="preserve">instructions on how to submit the written appeal, including any required timeframes of which the SFA should be aware and the name and address of the office to which the SFA must send the appeal. </w:t>
      </w:r>
    </w:p>
    <w:p w14:paraId="5CF40991"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sz w:val="24"/>
          <w:szCs w:val="24"/>
        </w:rPr>
      </w:pPr>
    </w:p>
    <w:p w14:paraId="01EBA84C" w14:textId="795F6CB0" w:rsidR="003839C2" w:rsidRPr="00617503" w:rsidRDefault="00577665" w:rsidP="003839C2">
      <w:pPr>
        <w:widowControl w:val="0"/>
        <w:tabs>
          <w:tab w:val="left" w:pos="9360"/>
        </w:tabs>
        <w:autoSpaceDE w:val="0"/>
        <w:autoSpaceDN w:val="0"/>
        <w:adjustRightInd w:val="0"/>
        <w:spacing w:after="0" w:line="360" w:lineRule="auto"/>
        <w:ind w:right="-90"/>
        <w:rPr>
          <w:rFonts w:eastAsiaTheme="minorEastAsia"/>
          <w:sz w:val="24"/>
          <w:szCs w:val="24"/>
        </w:rPr>
      </w:pPr>
      <w:bookmarkStart w:id="16" w:name="OLE_LINK23"/>
      <w:bookmarkStart w:id="17" w:name="OLE_LINK24"/>
      <w:r w:rsidRPr="00617503">
        <w:rPr>
          <w:rFonts w:eastAsiaTheme="minorEastAsia"/>
          <w:sz w:val="24"/>
          <w:szCs w:val="24"/>
        </w:rPr>
        <w:t>The SA should issue the Administrative Review Report within 30 calendar days of the date the exit conference was conducted.  In rare situations, when an SFA is found to be significantly out of compliance with multiple program areas and/or the SA or SFA runs into extenuating circumstances, the report may take up to 60 calendar days</w:t>
      </w:r>
      <w:bookmarkEnd w:id="15"/>
      <w:r w:rsidRPr="002152E1">
        <w:rPr>
          <w:rFonts w:eastAsiaTheme="minorEastAsia"/>
          <w:sz w:val="24"/>
          <w:szCs w:val="24"/>
        </w:rPr>
        <w:fldChar w:fldCharType="begin"/>
      </w:r>
      <w:r w:rsidRPr="00617503">
        <w:instrText xml:space="preserve"> XE "</w:instrText>
      </w:r>
      <w:r w:rsidRPr="00617503">
        <w:rPr>
          <w:rFonts w:eastAsiaTheme="minorEastAsia"/>
          <w:bCs/>
          <w:sz w:val="24"/>
          <w:szCs w:val="24"/>
        </w:rPr>
        <w:instrText>Administrative Review Report</w:instrText>
      </w:r>
      <w:r w:rsidRPr="00617503">
        <w:instrText xml:space="preserve">" \r "AdminReviewReport" </w:instrText>
      </w:r>
      <w:r w:rsidRPr="002152E1">
        <w:rPr>
          <w:rFonts w:eastAsiaTheme="minorEastAsia"/>
          <w:sz w:val="24"/>
          <w:szCs w:val="24"/>
        </w:rPr>
        <w:fldChar w:fldCharType="end"/>
      </w:r>
      <w:r w:rsidRPr="00617503">
        <w:rPr>
          <w:rFonts w:eastAsiaTheme="minorEastAsia"/>
          <w:sz w:val="24"/>
          <w:szCs w:val="24"/>
        </w:rPr>
        <w:t>.</w:t>
      </w:r>
      <w:bookmarkEnd w:id="16"/>
      <w:bookmarkEnd w:id="17"/>
      <w:r w:rsidR="003839C2" w:rsidRPr="00617503">
        <w:rPr>
          <w:rFonts w:eastAsiaTheme="minorEastAsia"/>
          <w:sz w:val="24"/>
          <w:szCs w:val="24"/>
        </w:rPr>
        <w:t xml:space="preserve">  </w:t>
      </w:r>
    </w:p>
    <w:p w14:paraId="5CD9964B" w14:textId="77777777" w:rsidR="003839C2" w:rsidRPr="00617503" w:rsidRDefault="003839C2" w:rsidP="003839C2">
      <w:pPr>
        <w:widowControl w:val="0"/>
        <w:tabs>
          <w:tab w:val="left" w:pos="9360"/>
        </w:tabs>
        <w:autoSpaceDE w:val="0"/>
        <w:autoSpaceDN w:val="0"/>
        <w:adjustRightInd w:val="0"/>
        <w:spacing w:after="0" w:line="360" w:lineRule="auto"/>
        <w:ind w:right="-90"/>
        <w:rPr>
          <w:rFonts w:eastAsiaTheme="minorEastAsia"/>
          <w:sz w:val="24"/>
          <w:szCs w:val="24"/>
        </w:rPr>
      </w:pPr>
    </w:p>
    <w:p w14:paraId="371F0305" w14:textId="3174CD55" w:rsidR="00E47514" w:rsidRDefault="003839C2"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sz w:val="24"/>
          <w:szCs w:val="24"/>
        </w:rPr>
      </w:pPr>
      <w:r w:rsidRPr="002C4EBB">
        <w:rPr>
          <w:rFonts w:eastAsiaTheme="minorEastAsia"/>
          <w:sz w:val="24"/>
          <w:szCs w:val="24"/>
          <w:highlight w:val="yellow"/>
        </w:rPr>
        <w:t>The SA is responsible for ensuring that information regarding</w:t>
      </w:r>
      <w:r w:rsidR="00E47514" w:rsidRPr="002C4EBB">
        <w:rPr>
          <w:rFonts w:eastAsiaTheme="minorEastAsia"/>
          <w:sz w:val="24"/>
          <w:szCs w:val="24"/>
          <w:highlight w:val="yellow"/>
        </w:rPr>
        <w:t xml:space="preserve"> </w:t>
      </w:r>
      <w:r w:rsidRPr="002C4EBB">
        <w:rPr>
          <w:rFonts w:eastAsiaTheme="minorEastAsia"/>
          <w:sz w:val="24"/>
          <w:szCs w:val="24"/>
          <w:highlight w:val="yellow"/>
        </w:rPr>
        <w:t>Administrative Reviews is made easily accessible to all members of the public.  SAs must publicly post a summary</w:t>
      </w:r>
      <w:r w:rsidR="00E44E41" w:rsidRPr="002C4EBB">
        <w:rPr>
          <w:rFonts w:eastAsiaTheme="minorEastAsia"/>
          <w:sz w:val="24"/>
          <w:szCs w:val="24"/>
          <w:highlight w:val="yellow"/>
        </w:rPr>
        <w:t xml:space="preserve"> of the Administrative Review </w:t>
      </w:r>
      <w:r w:rsidR="00E47514" w:rsidRPr="002C4EBB">
        <w:rPr>
          <w:rFonts w:eastAsiaTheme="minorEastAsia"/>
          <w:sz w:val="24"/>
          <w:szCs w:val="24"/>
          <w:highlight w:val="yellow"/>
        </w:rPr>
        <w:t xml:space="preserve">Report </w:t>
      </w:r>
      <w:r w:rsidRPr="002C4EBB">
        <w:rPr>
          <w:rFonts w:eastAsiaTheme="minorEastAsia"/>
          <w:sz w:val="24"/>
          <w:szCs w:val="24"/>
          <w:highlight w:val="yellow"/>
        </w:rPr>
        <w:t xml:space="preserve">for each SFA on the SA’s publicly available website.  A summary of the </w:t>
      </w:r>
      <w:r w:rsidR="00E44E41" w:rsidRPr="002C4EBB">
        <w:rPr>
          <w:rFonts w:eastAsiaTheme="minorEastAsia"/>
          <w:sz w:val="24"/>
          <w:szCs w:val="24"/>
          <w:highlight w:val="yellow"/>
        </w:rPr>
        <w:t xml:space="preserve">report </w:t>
      </w:r>
      <w:r w:rsidRPr="002C4EBB">
        <w:rPr>
          <w:rFonts w:eastAsiaTheme="minorEastAsia"/>
          <w:sz w:val="24"/>
          <w:szCs w:val="24"/>
          <w:highlight w:val="yellow"/>
        </w:rPr>
        <w:t xml:space="preserve">must be posted no later than 30 days after the SA provides the final </w:t>
      </w:r>
      <w:r w:rsidR="00E44E41" w:rsidRPr="002C4EBB">
        <w:rPr>
          <w:rFonts w:eastAsiaTheme="minorEastAsia"/>
          <w:sz w:val="24"/>
          <w:szCs w:val="24"/>
          <w:highlight w:val="yellow"/>
        </w:rPr>
        <w:t>Administrative R</w:t>
      </w:r>
      <w:r w:rsidR="00E47514" w:rsidRPr="002C4EBB">
        <w:rPr>
          <w:rFonts w:eastAsiaTheme="minorEastAsia"/>
          <w:sz w:val="24"/>
          <w:szCs w:val="24"/>
          <w:highlight w:val="yellow"/>
        </w:rPr>
        <w:t>eview R</w:t>
      </w:r>
      <w:r w:rsidR="00E44E41" w:rsidRPr="002C4EBB">
        <w:rPr>
          <w:rFonts w:eastAsiaTheme="minorEastAsia"/>
          <w:sz w:val="24"/>
          <w:szCs w:val="24"/>
          <w:highlight w:val="yellow"/>
        </w:rPr>
        <w:t>eport to</w:t>
      </w:r>
      <w:r w:rsidRPr="002C4EBB">
        <w:rPr>
          <w:rFonts w:eastAsiaTheme="minorEastAsia"/>
          <w:sz w:val="24"/>
          <w:szCs w:val="24"/>
          <w:highlight w:val="yellow"/>
        </w:rPr>
        <w:t xml:space="preserve"> the SFA. The SA must also make a copy of the final </w:t>
      </w:r>
      <w:r w:rsidR="00E47514" w:rsidRPr="002C4EBB">
        <w:rPr>
          <w:rFonts w:eastAsiaTheme="minorEastAsia"/>
          <w:sz w:val="24"/>
          <w:szCs w:val="24"/>
          <w:highlight w:val="yellow"/>
        </w:rPr>
        <w:t>Administrative Review R</w:t>
      </w:r>
      <w:r w:rsidRPr="002C4EBB">
        <w:rPr>
          <w:rFonts w:eastAsiaTheme="minorEastAsia"/>
          <w:sz w:val="24"/>
          <w:szCs w:val="24"/>
          <w:highlight w:val="yellow"/>
        </w:rPr>
        <w:t>eport available to the public upon request.</w:t>
      </w:r>
    </w:p>
    <w:p w14:paraId="68F615C9" w14:textId="77777777" w:rsidR="005436D5" w:rsidRPr="005436D5" w:rsidRDefault="005436D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sz w:val="24"/>
          <w:szCs w:val="24"/>
        </w:rPr>
      </w:pPr>
    </w:p>
    <w:p w14:paraId="0206CE18"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
          <w:bCs/>
          <w:sz w:val="24"/>
          <w:szCs w:val="24"/>
        </w:rPr>
      </w:pPr>
      <w:r w:rsidRPr="00617503">
        <w:rPr>
          <w:rFonts w:eastAsiaTheme="minorEastAsia"/>
          <w:b/>
          <w:bCs/>
          <w:sz w:val="24"/>
          <w:szCs w:val="24"/>
        </w:rPr>
        <w:t xml:space="preserve">Technical Assistance/Corrective Action </w:t>
      </w:r>
    </w:p>
    <w:p w14:paraId="5A1D1CF3"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771B6260" w14:textId="77777777" w:rsidR="003839C2" w:rsidRPr="00617503" w:rsidRDefault="003839C2" w:rsidP="003839C2">
      <w:pPr>
        <w:spacing w:after="0" w:line="360" w:lineRule="auto"/>
        <w:rPr>
          <w:rFonts w:eastAsiaTheme="minorEastAsia"/>
          <w:sz w:val="24"/>
          <w:szCs w:val="24"/>
        </w:rPr>
      </w:pPr>
      <w:r w:rsidRPr="00617503">
        <w:rPr>
          <w:rFonts w:eastAsiaTheme="minorEastAsia"/>
          <w:sz w:val="24"/>
          <w:szCs w:val="24"/>
        </w:rPr>
        <w:t xml:space="preserve">FNS requires that the SA provide SFAs with any needed technical assistance.  The SA </w:t>
      </w:r>
      <w:r w:rsidRPr="00617503">
        <w:rPr>
          <w:rFonts w:eastAsiaTheme="minorEastAsia"/>
          <w:b/>
          <w:sz w:val="24"/>
          <w:szCs w:val="24"/>
        </w:rPr>
        <w:t xml:space="preserve">must </w:t>
      </w:r>
      <w:r w:rsidRPr="00617503">
        <w:rPr>
          <w:rFonts w:eastAsiaTheme="minorEastAsia"/>
          <w:sz w:val="24"/>
          <w:szCs w:val="24"/>
        </w:rPr>
        <w:t xml:space="preserve">document </w:t>
      </w:r>
      <w:r w:rsidRPr="002C4EBB">
        <w:rPr>
          <w:rFonts w:eastAsiaTheme="minorEastAsia"/>
          <w:sz w:val="24"/>
          <w:szCs w:val="24"/>
          <w:highlight w:val="yellow"/>
        </w:rPr>
        <w:t>thoroughly</w:t>
      </w:r>
      <w:r w:rsidRPr="00617503">
        <w:rPr>
          <w:rFonts w:eastAsiaTheme="minorEastAsia"/>
          <w:sz w:val="24"/>
          <w:szCs w:val="24"/>
        </w:rPr>
        <w:t xml:space="preserve"> any technical assistance it provides to the SFA during the pre-visit phase as well as during the </w:t>
      </w:r>
      <w:r w:rsidRPr="002C4EBB">
        <w:rPr>
          <w:rFonts w:eastAsiaTheme="minorEastAsia"/>
          <w:sz w:val="24"/>
          <w:szCs w:val="24"/>
          <w:highlight w:val="yellow"/>
        </w:rPr>
        <w:t>off-site and</w:t>
      </w:r>
      <w:r w:rsidRPr="00617503">
        <w:rPr>
          <w:rFonts w:eastAsiaTheme="minorEastAsia"/>
          <w:sz w:val="24"/>
          <w:szCs w:val="24"/>
        </w:rPr>
        <w:t xml:space="preserve"> on-site portions </w:t>
      </w:r>
      <w:r w:rsidRPr="002C4EBB">
        <w:rPr>
          <w:rFonts w:eastAsiaTheme="minorEastAsia"/>
          <w:sz w:val="24"/>
          <w:szCs w:val="24"/>
          <w:highlight w:val="yellow"/>
        </w:rPr>
        <w:t>(as applicable)</w:t>
      </w:r>
      <w:r w:rsidRPr="00617503">
        <w:rPr>
          <w:rFonts w:eastAsiaTheme="minorEastAsia"/>
          <w:sz w:val="24"/>
          <w:szCs w:val="24"/>
        </w:rPr>
        <w:t xml:space="preserve"> of the Administrative Review.  This includes, but is not limited to, any resources, policy clarifications, and formal or informal training </w:t>
      </w:r>
      <w:r w:rsidRPr="002C4EBB">
        <w:rPr>
          <w:rFonts w:eastAsiaTheme="minorEastAsia"/>
          <w:sz w:val="24"/>
          <w:szCs w:val="24"/>
          <w:highlight w:val="yellow"/>
        </w:rPr>
        <w:t>provided to the SFA and LEA</w:t>
      </w:r>
      <w:r w:rsidRPr="00617503">
        <w:rPr>
          <w:rFonts w:eastAsiaTheme="minorEastAsia"/>
          <w:sz w:val="24"/>
          <w:szCs w:val="24"/>
        </w:rPr>
        <w:t xml:space="preserve">.  </w:t>
      </w:r>
    </w:p>
    <w:p w14:paraId="7099F595" w14:textId="77777777" w:rsidR="003839C2" w:rsidRPr="00617503" w:rsidRDefault="003839C2" w:rsidP="00577665">
      <w:pPr>
        <w:spacing w:after="0" w:line="360" w:lineRule="auto"/>
        <w:rPr>
          <w:rFonts w:eastAsiaTheme="minorEastAsia"/>
          <w:sz w:val="24"/>
          <w:szCs w:val="24"/>
        </w:rPr>
      </w:pPr>
    </w:p>
    <w:p w14:paraId="29EC72E5"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SFA must provide documentation of corrective action for any Administrative Review finding(s) identified by the SA in the Corrective Action Plan.  As mentioned above, documented corrective action can be provided at the time of the Administrative Review; however, it must be postmarked or submitted to the SA no later than 30 calendar days from the deadline for completion of each required corrective action.  In rare situations, the SA may approve extensions of timeframes if corrective actions are expected to take longer or require follow-up with the SFA for more information.</w:t>
      </w:r>
      <w:r w:rsidRPr="00617503">
        <w:rPr>
          <w:rFonts w:eastAsiaTheme="minorEastAsia" w:cs="Calibri"/>
          <w:sz w:val="24"/>
          <w:szCs w:val="24"/>
        </w:rPr>
        <w:t xml:space="preserve"> </w:t>
      </w:r>
    </w:p>
    <w:p w14:paraId="6F0072C9" w14:textId="77777777" w:rsidR="00577665" w:rsidRPr="00617503" w:rsidRDefault="00577665" w:rsidP="00577665">
      <w:pPr>
        <w:spacing w:after="0" w:line="360" w:lineRule="auto"/>
        <w:rPr>
          <w:rFonts w:eastAsiaTheme="minorEastAsia"/>
          <w:sz w:val="24"/>
          <w:szCs w:val="24"/>
        </w:rPr>
      </w:pPr>
    </w:p>
    <w:p w14:paraId="7F4080AD"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Upon receipt of the SFA’s documented corrective action, the SA should determine whether the documentation is complete and resolves the finding(s) identified.  Once the SA approves corrective action, it should send a closure letter to the SFA closing the review within 30 calendar days of receipt of the documented corrective action.</w:t>
      </w:r>
    </w:p>
    <w:p w14:paraId="68957032" w14:textId="77777777" w:rsidR="00577665" w:rsidRPr="00617503" w:rsidRDefault="00577665" w:rsidP="00577665">
      <w:pPr>
        <w:spacing w:after="0" w:line="360" w:lineRule="auto"/>
        <w:rPr>
          <w:rFonts w:eastAsiaTheme="minorEastAsia"/>
          <w:sz w:val="24"/>
          <w:szCs w:val="24"/>
        </w:rPr>
      </w:pPr>
    </w:p>
    <w:p w14:paraId="47FE180A"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exit conference, Corrective Action Plan, and documented corrective action are discussed further in Section VII, </w:t>
      </w:r>
      <w:r w:rsidRPr="00617503">
        <w:rPr>
          <w:rFonts w:eastAsiaTheme="minorEastAsia"/>
          <w:i/>
          <w:sz w:val="24"/>
          <w:szCs w:val="24"/>
        </w:rPr>
        <w:t>Post-Review Procedures</w:t>
      </w:r>
      <w:r w:rsidRPr="00617503">
        <w:rPr>
          <w:rFonts w:eastAsiaTheme="minorEastAsia"/>
          <w:sz w:val="24"/>
          <w:szCs w:val="24"/>
        </w:rPr>
        <w:t>.</w:t>
      </w:r>
      <w:bookmarkEnd w:id="14"/>
      <w:r w:rsidRPr="002152E1">
        <w:rPr>
          <w:rFonts w:eastAsiaTheme="minorEastAsia"/>
          <w:sz w:val="24"/>
          <w:szCs w:val="24"/>
        </w:rPr>
        <w:fldChar w:fldCharType="begin"/>
      </w:r>
      <w:r w:rsidRPr="00617503">
        <w:instrText xml:space="preserve"> XE "</w:instrText>
      </w:r>
      <w:r w:rsidRPr="00617503">
        <w:rPr>
          <w:rFonts w:eastAsiaTheme="minorEastAsia"/>
          <w:sz w:val="24"/>
          <w:szCs w:val="24"/>
        </w:rPr>
        <w:instrText>Corrective Action Plan</w:instrText>
      </w:r>
      <w:r w:rsidRPr="00617503">
        <w:instrText xml:space="preserve">" \r "CorrectiveActionPlan1" </w:instrText>
      </w:r>
      <w:r w:rsidRPr="002152E1">
        <w:rPr>
          <w:rFonts w:eastAsiaTheme="minorEastAsia"/>
          <w:sz w:val="24"/>
          <w:szCs w:val="24"/>
        </w:rPr>
        <w:fldChar w:fldCharType="end"/>
      </w:r>
    </w:p>
    <w:p w14:paraId="79ED045B" w14:textId="77777777" w:rsidR="00577665" w:rsidRPr="00617503" w:rsidRDefault="00577665" w:rsidP="00577665">
      <w:pPr>
        <w:spacing w:after="0" w:line="360" w:lineRule="auto"/>
        <w:rPr>
          <w:rFonts w:eastAsiaTheme="minorEastAsia"/>
          <w:sz w:val="24"/>
          <w:szCs w:val="24"/>
        </w:rPr>
      </w:pPr>
    </w:p>
    <w:p w14:paraId="3F08275A"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FNS does not require SAs to conduct follow-up reviews.  However, SAs should consider conducting a follow-up review if the SA determines further review/intervention is needed. </w:t>
      </w:r>
    </w:p>
    <w:p w14:paraId="36DA71CD" w14:textId="77777777" w:rsidR="00577665" w:rsidRPr="00617503" w:rsidRDefault="00577665" w:rsidP="00577665">
      <w:pPr>
        <w:spacing w:after="0" w:line="360" w:lineRule="auto"/>
        <w:rPr>
          <w:rFonts w:eastAsiaTheme="minorEastAsia"/>
          <w:b/>
          <w:sz w:val="24"/>
          <w:szCs w:val="24"/>
        </w:rPr>
      </w:pPr>
    </w:p>
    <w:p w14:paraId="14DCAE65" w14:textId="58EBBB9D" w:rsidR="00577665" w:rsidRPr="00617503" w:rsidRDefault="00577665" w:rsidP="002152E1">
      <w:pPr>
        <w:spacing w:after="0" w:line="360" w:lineRule="auto"/>
        <w:rPr>
          <w:rFonts w:eastAsiaTheme="minorEastAsia"/>
          <w:b/>
          <w:bCs/>
          <w:sz w:val="24"/>
          <w:szCs w:val="24"/>
        </w:rPr>
      </w:pPr>
      <w:r w:rsidRPr="002152E1">
        <w:rPr>
          <w:iCs/>
          <w:sz w:val="23"/>
          <w:szCs w:val="23"/>
        </w:rPr>
        <w:fldChar w:fldCharType="begin"/>
      </w:r>
      <w:r w:rsidRPr="00617503">
        <w:instrText xml:space="preserve"> XE "</w:instrText>
      </w:r>
      <w:r w:rsidRPr="00617503">
        <w:rPr>
          <w:rFonts w:eastAsiaTheme="minorEastAsia"/>
          <w:bCs/>
          <w:sz w:val="24"/>
          <w:szCs w:val="24"/>
        </w:rPr>
        <w:instrText>Review Schedule</w:instrText>
      </w:r>
      <w:r w:rsidRPr="00617503">
        <w:instrText xml:space="preserve">" \r "ReviewSchedule1" </w:instrText>
      </w:r>
      <w:r w:rsidRPr="002152E1">
        <w:rPr>
          <w:iCs/>
          <w:sz w:val="23"/>
          <w:szCs w:val="23"/>
        </w:rPr>
        <w:fldChar w:fldCharType="end"/>
      </w:r>
      <w:r w:rsidRPr="00617503">
        <w:rPr>
          <w:rFonts w:eastAsiaTheme="minorEastAsia"/>
          <w:b/>
          <w:bCs/>
          <w:sz w:val="24"/>
          <w:szCs w:val="24"/>
        </w:rPr>
        <w:t>Timeframes Covered by the Review</w:t>
      </w:r>
    </w:p>
    <w:p w14:paraId="711B1229"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369494F3"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sz w:val="24"/>
          <w:szCs w:val="24"/>
        </w:rPr>
      </w:pPr>
      <w:r w:rsidRPr="00617503">
        <w:rPr>
          <w:sz w:val="24"/>
          <w:szCs w:val="24"/>
        </w:rPr>
        <w:t xml:space="preserve">The timeframe for the Administrative Review will encompass, at a minimum, the review period and day of review as defined in this manual.  </w:t>
      </w:r>
    </w:p>
    <w:p w14:paraId="7D22F0E3"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bookmarkStart w:id="18" w:name="ReviewPeriod1"/>
    </w:p>
    <w:p w14:paraId="43AEAD0A" w14:textId="77777777" w:rsidR="005436D5" w:rsidRDefault="005436D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p>
    <w:p w14:paraId="1F313D7D" w14:textId="77777777" w:rsidR="005436D5" w:rsidRDefault="005436D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p>
    <w:p w14:paraId="408020A9"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r w:rsidRPr="00617503">
        <w:rPr>
          <w:rFonts w:eastAsiaTheme="minorEastAsia"/>
          <w:bCs/>
          <w:i/>
          <w:sz w:val="24"/>
          <w:szCs w:val="24"/>
        </w:rPr>
        <w:t>Review Period</w:t>
      </w:r>
    </w:p>
    <w:p w14:paraId="0E71D854"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review period is the most recent month for which a Claim for Reimbursement was submitted, provided that it covers at least ten (10) operating days.  The Claim for Reimbursement is considered submitted once it has been mailed or provided to the SA.  </w:t>
      </w:r>
    </w:p>
    <w:p w14:paraId="4084B554" w14:textId="77777777" w:rsidR="00577665" w:rsidRPr="00617503" w:rsidRDefault="00577665" w:rsidP="00577665">
      <w:pPr>
        <w:spacing w:after="0" w:line="360" w:lineRule="auto"/>
        <w:rPr>
          <w:rFonts w:eastAsiaTheme="minorEastAsia"/>
          <w:sz w:val="24"/>
          <w:szCs w:val="24"/>
        </w:rPr>
      </w:pPr>
    </w:p>
    <w:p w14:paraId="3E2D34CD" w14:textId="77777777" w:rsidR="00577665" w:rsidRPr="00617503" w:rsidRDefault="00577665" w:rsidP="00577665">
      <w:pPr>
        <w:spacing w:after="0" w:line="360" w:lineRule="auto"/>
        <w:rPr>
          <w:rFonts w:eastAsiaTheme="minorEastAsia"/>
          <w:i/>
          <w:sz w:val="24"/>
          <w:szCs w:val="24"/>
        </w:rPr>
      </w:pPr>
      <w:r w:rsidRPr="00617503">
        <w:rPr>
          <w:rFonts w:eastAsiaTheme="minorEastAsia"/>
          <w:i/>
          <w:sz w:val="24"/>
          <w:szCs w:val="24"/>
        </w:rPr>
        <w:t>Day of Review</w:t>
      </w:r>
    </w:p>
    <w:p w14:paraId="674F7BC8"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day of review is the day(s) on which the on-site review of the individual sites selected for review occurs.</w:t>
      </w:r>
    </w:p>
    <w:p w14:paraId="6F4C834A" w14:textId="77777777" w:rsidR="00577665" w:rsidRPr="00617503" w:rsidRDefault="00577665" w:rsidP="00577665">
      <w:pPr>
        <w:spacing w:after="0" w:line="360" w:lineRule="auto"/>
        <w:rPr>
          <w:rFonts w:eastAsiaTheme="minorEastAsia"/>
          <w:sz w:val="24"/>
          <w:szCs w:val="24"/>
        </w:rPr>
      </w:pPr>
    </w:p>
    <w:p w14:paraId="6555B3B4" w14:textId="77777777" w:rsidR="00577665" w:rsidRPr="00617503" w:rsidRDefault="00577665" w:rsidP="00577665">
      <w:pPr>
        <w:spacing w:after="0" w:line="360" w:lineRule="auto"/>
        <w:rPr>
          <w:rFonts w:eastAsiaTheme="minorEastAsia"/>
          <w:i/>
          <w:sz w:val="24"/>
          <w:szCs w:val="24"/>
        </w:rPr>
      </w:pPr>
      <w:r w:rsidRPr="00617503">
        <w:rPr>
          <w:rFonts w:eastAsiaTheme="minorEastAsia"/>
          <w:i/>
          <w:sz w:val="24"/>
          <w:szCs w:val="24"/>
        </w:rPr>
        <w:t>Special Circumstances</w:t>
      </w:r>
    </w:p>
    <w:p w14:paraId="23DBE9F7" w14:textId="77777777" w:rsidR="00577665" w:rsidRPr="00617503" w:rsidRDefault="00577665" w:rsidP="00577665">
      <w:pPr>
        <w:numPr>
          <w:ilvl w:val="0"/>
          <w:numId w:val="186"/>
        </w:numPr>
        <w:spacing w:after="0" w:line="360" w:lineRule="auto"/>
        <w:contextualSpacing/>
        <w:rPr>
          <w:rFonts w:eastAsiaTheme="minorEastAsia"/>
          <w:i/>
          <w:sz w:val="24"/>
          <w:szCs w:val="24"/>
        </w:rPr>
      </w:pPr>
      <w:r w:rsidRPr="00617503">
        <w:rPr>
          <w:rFonts w:eastAsiaTheme="minorEastAsia"/>
          <w:i/>
          <w:sz w:val="24"/>
          <w:szCs w:val="24"/>
        </w:rPr>
        <w:t>Early in the School Year, Prior to Claim Submission</w:t>
      </w:r>
    </w:p>
    <w:p w14:paraId="46AB7FF2" w14:textId="77777777" w:rsidR="00577665" w:rsidRPr="00617503" w:rsidRDefault="00577665" w:rsidP="00577665">
      <w:pPr>
        <w:tabs>
          <w:tab w:val="left" w:pos="720"/>
        </w:tabs>
        <w:spacing w:after="0" w:line="360" w:lineRule="auto"/>
        <w:ind w:left="720"/>
        <w:rPr>
          <w:rFonts w:eastAsiaTheme="minorEastAsia"/>
          <w:sz w:val="24"/>
          <w:szCs w:val="24"/>
        </w:rPr>
      </w:pPr>
      <w:r w:rsidRPr="00617503">
        <w:rPr>
          <w:rFonts w:eastAsiaTheme="minorEastAsia"/>
          <w:sz w:val="24"/>
          <w:szCs w:val="24"/>
        </w:rPr>
        <w:t>Subject to FNS approval, Administrative Reviews may be conducted early in the school year, prior to the submission of a Claim for Reimbursement.  However, the review period must be the prior month of operation in the current school year and include at least ten (10) operating days.</w:t>
      </w:r>
    </w:p>
    <w:p w14:paraId="3C58513D" w14:textId="77777777" w:rsidR="00577665" w:rsidRPr="00617503" w:rsidRDefault="00577665" w:rsidP="00577665">
      <w:pPr>
        <w:tabs>
          <w:tab w:val="left" w:pos="720"/>
        </w:tabs>
        <w:spacing w:after="0" w:line="360" w:lineRule="auto"/>
        <w:rPr>
          <w:rFonts w:eastAsiaTheme="minorEastAsia"/>
          <w:sz w:val="24"/>
          <w:szCs w:val="24"/>
        </w:rPr>
      </w:pPr>
    </w:p>
    <w:p w14:paraId="23316156" w14:textId="77777777" w:rsidR="00577665" w:rsidRPr="00617503" w:rsidRDefault="00577665" w:rsidP="00577665">
      <w:pPr>
        <w:numPr>
          <w:ilvl w:val="0"/>
          <w:numId w:val="186"/>
        </w:numPr>
        <w:tabs>
          <w:tab w:val="left" w:pos="720"/>
        </w:tabs>
        <w:spacing w:after="0" w:line="360" w:lineRule="auto"/>
        <w:contextualSpacing/>
        <w:rPr>
          <w:rFonts w:eastAsiaTheme="minorEastAsia"/>
          <w:i/>
          <w:sz w:val="24"/>
          <w:szCs w:val="24"/>
        </w:rPr>
      </w:pPr>
      <w:r w:rsidRPr="00617503">
        <w:rPr>
          <w:rFonts w:eastAsiaTheme="minorEastAsia"/>
          <w:i/>
          <w:sz w:val="24"/>
          <w:szCs w:val="24"/>
        </w:rPr>
        <w:t>Multi-track Year-Round Schools</w:t>
      </w:r>
    </w:p>
    <w:p w14:paraId="386FE15B" w14:textId="77777777" w:rsidR="00577665" w:rsidRPr="00617503" w:rsidRDefault="00577665" w:rsidP="00577665">
      <w:pPr>
        <w:tabs>
          <w:tab w:val="left" w:pos="720"/>
        </w:tabs>
        <w:spacing w:after="0" w:line="360" w:lineRule="auto"/>
        <w:ind w:left="720"/>
        <w:rPr>
          <w:rFonts w:eastAsiaTheme="minorEastAsia"/>
          <w:sz w:val="24"/>
          <w:szCs w:val="24"/>
        </w:rPr>
      </w:pPr>
      <w:r w:rsidRPr="00617503">
        <w:rPr>
          <w:rFonts w:eastAsiaTheme="minorEastAsia"/>
          <w:sz w:val="24"/>
          <w:szCs w:val="24"/>
        </w:rPr>
        <w:t>In multi-track year-round schools, SAs should make every effort to select the same track for both the review period and the day of review.</w:t>
      </w:r>
      <w:bookmarkEnd w:id="18"/>
      <w:r w:rsidRPr="002152E1">
        <w:rPr>
          <w:rFonts w:eastAsiaTheme="minorEastAsia"/>
          <w:sz w:val="24"/>
          <w:szCs w:val="24"/>
        </w:rPr>
        <w:fldChar w:fldCharType="begin"/>
      </w:r>
      <w:r w:rsidRPr="00617503">
        <w:instrText xml:space="preserve"> XE "</w:instrText>
      </w:r>
      <w:r w:rsidRPr="00617503">
        <w:rPr>
          <w:rFonts w:eastAsiaTheme="minorEastAsia"/>
          <w:bCs/>
          <w:sz w:val="24"/>
          <w:szCs w:val="24"/>
        </w:rPr>
        <w:instrText>Review Period</w:instrText>
      </w:r>
      <w:r w:rsidRPr="00617503">
        <w:instrText xml:space="preserve">" \r "ReviewPeriod1" </w:instrText>
      </w:r>
      <w:r w:rsidRPr="002152E1">
        <w:rPr>
          <w:rFonts w:eastAsiaTheme="minorEastAsia"/>
          <w:sz w:val="24"/>
          <w:szCs w:val="24"/>
        </w:rPr>
        <w:fldChar w:fldCharType="end"/>
      </w:r>
      <w:r w:rsidRPr="00617503">
        <w:rPr>
          <w:rFonts w:eastAsiaTheme="minorEastAsia"/>
          <w:sz w:val="24"/>
          <w:szCs w:val="24"/>
        </w:rPr>
        <w:t xml:space="preserve">  </w:t>
      </w:r>
    </w:p>
    <w:p w14:paraId="372533FB" w14:textId="77777777" w:rsidR="00577665" w:rsidRPr="00617503" w:rsidRDefault="00577665" w:rsidP="00577665">
      <w:pPr>
        <w:tabs>
          <w:tab w:val="left" w:pos="720"/>
        </w:tabs>
        <w:spacing w:after="0" w:line="360" w:lineRule="auto"/>
        <w:ind w:left="-90" w:firstLine="90"/>
        <w:contextualSpacing/>
        <w:rPr>
          <w:rFonts w:eastAsiaTheme="minorEastAsia"/>
          <w:i/>
          <w:sz w:val="24"/>
          <w:szCs w:val="24"/>
        </w:rPr>
      </w:pPr>
    </w:p>
    <w:p w14:paraId="2947E872" w14:textId="77777777" w:rsidR="00577665" w:rsidRPr="00617503" w:rsidRDefault="00577665" w:rsidP="00577665">
      <w:pPr>
        <w:numPr>
          <w:ilvl w:val="0"/>
          <w:numId w:val="186"/>
        </w:numPr>
        <w:tabs>
          <w:tab w:val="left" w:pos="720"/>
        </w:tabs>
        <w:spacing w:after="0" w:line="360" w:lineRule="auto"/>
        <w:contextualSpacing/>
        <w:rPr>
          <w:rFonts w:eastAsiaTheme="minorEastAsia"/>
          <w:i/>
          <w:sz w:val="24"/>
          <w:szCs w:val="24"/>
        </w:rPr>
      </w:pPr>
      <w:r w:rsidRPr="00617503">
        <w:rPr>
          <w:rFonts w:eastAsiaTheme="minorEastAsia"/>
          <w:i/>
          <w:sz w:val="24"/>
          <w:szCs w:val="24"/>
        </w:rPr>
        <w:t>Nutrient Analysis Outside of the Review Period</w:t>
      </w:r>
    </w:p>
    <w:p w14:paraId="46AD2319" w14:textId="77777777" w:rsidR="00577665" w:rsidRPr="00617503" w:rsidRDefault="00577665" w:rsidP="00577665">
      <w:pPr>
        <w:tabs>
          <w:tab w:val="left" w:pos="720"/>
        </w:tabs>
        <w:spacing w:after="0" w:line="360" w:lineRule="auto"/>
        <w:ind w:left="720"/>
        <w:rPr>
          <w:rFonts w:eastAsiaTheme="minorEastAsia"/>
          <w:sz w:val="24"/>
          <w:szCs w:val="24"/>
        </w:rPr>
      </w:pPr>
      <w:r w:rsidRPr="00617503">
        <w:rPr>
          <w:rFonts w:eastAsiaTheme="minorEastAsia"/>
          <w:sz w:val="24"/>
          <w:szCs w:val="24"/>
        </w:rPr>
        <w:t xml:space="preserve">In some cases, a nutrient analysis may need to be conducted for a week outside the review period.  For example, a SFA may not have menu documentation for the weeks in the review period.  </w:t>
      </w:r>
    </w:p>
    <w:p w14:paraId="7B284D12" w14:textId="77777777" w:rsidR="00577665" w:rsidRPr="00617503" w:rsidRDefault="00577665" w:rsidP="00577665">
      <w:pPr>
        <w:tabs>
          <w:tab w:val="left" w:pos="720"/>
        </w:tabs>
        <w:spacing w:after="0" w:line="360" w:lineRule="auto"/>
        <w:ind w:left="360"/>
        <w:rPr>
          <w:rFonts w:eastAsiaTheme="minorEastAsia"/>
          <w:sz w:val="24"/>
          <w:szCs w:val="24"/>
        </w:rPr>
      </w:pPr>
    </w:p>
    <w:p w14:paraId="5421A752" w14:textId="77777777" w:rsidR="00577665" w:rsidRPr="00617503" w:rsidRDefault="00577665" w:rsidP="00577665">
      <w:pPr>
        <w:numPr>
          <w:ilvl w:val="0"/>
          <w:numId w:val="186"/>
        </w:numPr>
        <w:tabs>
          <w:tab w:val="left" w:pos="720"/>
        </w:tabs>
        <w:spacing w:after="0" w:line="360" w:lineRule="auto"/>
        <w:contextualSpacing/>
        <w:rPr>
          <w:rFonts w:eastAsiaTheme="minorEastAsia"/>
          <w:i/>
          <w:sz w:val="24"/>
          <w:szCs w:val="24"/>
        </w:rPr>
      </w:pPr>
      <w:r w:rsidRPr="00617503">
        <w:rPr>
          <w:rFonts w:eastAsiaTheme="minorEastAsia"/>
          <w:i/>
          <w:sz w:val="24"/>
          <w:szCs w:val="24"/>
        </w:rPr>
        <w:t>Resource Management</w:t>
      </w:r>
    </w:p>
    <w:p w14:paraId="38BDE987" w14:textId="3CB5F6F4" w:rsidR="00114299" w:rsidRPr="002152E1" w:rsidRDefault="00577665" w:rsidP="00B95D7A">
      <w:pPr>
        <w:tabs>
          <w:tab w:val="left" w:pos="720"/>
        </w:tabs>
        <w:spacing w:after="0" w:line="360" w:lineRule="auto"/>
        <w:ind w:left="720"/>
        <w:contextualSpacing/>
        <w:rPr>
          <w:rFonts w:eastAsiaTheme="minorEastAsia"/>
          <w:sz w:val="24"/>
          <w:szCs w:val="24"/>
        </w:rPr>
      </w:pPr>
      <w:r w:rsidRPr="00617503">
        <w:rPr>
          <w:rFonts w:eastAsiaTheme="minorEastAsia"/>
          <w:sz w:val="24"/>
          <w:szCs w:val="24"/>
        </w:rPr>
        <w:t xml:space="preserve">The Resource Management risk assessment and comprehensive review assess financial information from the most recently completed </w:t>
      </w:r>
      <w:r w:rsidR="00613F90" w:rsidRPr="002152E1">
        <w:rPr>
          <w:rFonts w:eastAsiaTheme="minorEastAsia"/>
          <w:sz w:val="24"/>
          <w:szCs w:val="24"/>
        </w:rPr>
        <w:t>school</w:t>
      </w:r>
      <w:r w:rsidRPr="00617503">
        <w:rPr>
          <w:rFonts w:eastAsiaTheme="minorEastAsia"/>
          <w:sz w:val="24"/>
          <w:szCs w:val="24"/>
        </w:rPr>
        <w:t xml:space="preserve"> year</w:t>
      </w:r>
      <w:r w:rsidR="00B77D8A" w:rsidRPr="00617503">
        <w:rPr>
          <w:rFonts w:eastAsiaTheme="minorEastAsia"/>
          <w:sz w:val="24"/>
          <w:szCs w:val="24"/>
        </w:rPr>
        <w:t xml:space="preserve"> (Resource Management (RM) review period)</w:t>
      </w:r>
      <w:r w:rsidR="00613F90" w:rsidRPr="00617503">
        <w:rPr>
          <w:rFonts w:eastAsiaTheme="minorEastAsia"/>
          <w:sz w:val="24"/>
          <w:szCs w:val="24"/>
        </w:rPr>
        <w:t xml:space="preserve">. In a case in which the prior school year being reviewed is not reflective of the typical school year (e.g., a school opens in the middle of the school year or is closed for a portion of the year due to a disaster), the State agency may </w:t>
      </w:r>
      <w:r w:rsidR="00DF71EB" w:rsidRPr="002152E1">
        <w:rPr>
          <w:rFonts w:eastAsiaTheme="minorEastAsia"/>
          <w:sz w:val="24"/>
          <w:szCs w:val="24"/>
        </w:rPr>
        <w:t xml:space="preserve">look at a different review period and should consult with its </w:t>
      </w:r>
      <w:r w:rsidR="00401EC5" w:rsidRPr="002152E1">
        <w:rPr>
          <w:rFonts w:eastAsiaTheme="minorEastAsia"/>
          <w:sz w:val="24"/>
          <w:szCs w:val="24"/>
        </w:rPr>
        <w:t xml:space="preserve">FNS </w:t>
      </w:r>
      <w:r w:rsidR="00AE06F6" w:rsidRPr="002152E1">
        <w:rPr>
          <w:rFonts w:eastAsiaTheme="minorEastAsia"/>
          <w:sz w:val="24"/>
          <w:szCs w:val="24"/>
        </w:rPr>
        <w:t>Regional office</w:t>
      </w:r>
      <w:r w:rsidR="00DF71EB" w:rsidRPr="002152E1">
        <w:rPr>
          <w:rFonts w:eastAsiaTheme="minorEastAsia"/>
          <w:sz w:val="24"/>
          <w:szCs w:val="24"/>
        </w:rPr>
        <w:t xml:space="preserve">. </w:t>
      </w:r>
      <w:r w:rsidRPr="002152E1">
        <w:rPr>
          <w:rFonts w:eastAsiaTheme="minorEastAsia"/>
          <w:sz w:val="24"/>
          <w:szCs w:val="24"/>
        </w:rPr>
        <w:t xml:space="preserve">The review period should be consistent throughout the </w:t>
      </w:r>
      <w:r w:rsidR="00C91B1F" w:rsidRPr="002152E1">
        <w:rPr>
          <w:rFonts w:eastAsiaTheme="minorEastAsia"/>
          <w:sz w:val="24"/>
          <w:szCs w:val="24"/>
        </w:rPr>
        <w:t xml:space="preserve">review of the Resource Management </w:t>
      </w:r>
      <w:r w:rsidR="00B77D8A" w:rsidRPr="002152E1">
        <w:rPr>
          <w:rFonts w:eastAsiaTheme="minorEastAsia"/>
          <w:sz w:val="24"/>
          <w:szCs w:val="24"/>
        </w:rPr>
        <w:t>s</w:t>
      </w:r>
      <w:r w:rsidR="00C91B1F" w:rsidRPr="002152E1">
        <w:rPr>
          <w:rFonts w:eastAsiaTheme="minorEastAsia"/>
          <w:sz w:val="24"/>
          <w:szCs w:val="24"/>
        </w:rPr>
        <w:t>ection.</w:t>
      </w:r>
    </w:p>
    <w:p w14:paraId="2E974381" w14:textId="77777777" w:rsidR="00577665" w:rsidRPr="00617503" w:rsidRDefault="00577665" w:rsidP="00B95D7A">
      <w:pPr>
        <w:tabs>
          <w:tab w:val="left" w:pos="720"/>
        </w:tabs>
        <w:spacing w:after="0" w:line="360" w:lineRule="auto"/>
        <w:ind w:left="720"/>
        <w:contextualSpacing/>
        <w:rPr>
          <w:rFonts w:eastAsiaTheme="minorEastAsia"/>
          <w:b/>
          <w:sz w:val="24"/>
          <w:szCs w:val="24"/>
        </w:rPr>
      </w:pPr>
      <w:bookmarkStart w:id="19" w:name="FollowupReviews1"/>
    </w:p>
    <w:p w14:paraId="7C058A58" w14:textId="77777777" w:rsidR="00577665" w:rsidRPr="00617503" w:rsidRDefault="00577665" w:rsidP="00577665">
      <w:pPr>
        <w:spacing w:after="0" w:line="360" w:lineRule="auto"/>
        <w:rPr>
          <w:rFonts w:eastAsiaTheme="minorEastAsia"/>
          <w:b/>
          <w:sz w:val="24"/>
          <w:szCs w:val="24"/>
        </w:rPr>
      </w:pPr>
      <w:r w:rsidRPr="00617503">
        <w:rPr>
          <w:rFonts w:eastAsiaTheme="minorEastAsia"/>
          <w:b/>
          <w:sz w:val="24"/>
          <w:szCs w:val="24"/>
        </w:rPr>
        <w:t>Follow-up Reviews</w:t>
      </w:r>
    </w:p>
    <w:p w14:paraId="7B99540A"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443A106C" w14:textId="77777777" w:rsidR="00577665" w:rsidRPr="00617503" w:rsidRDefault="00577665" w:rsidP="00577665">
      <w:pPr>
        <w:spacing w:after="0" w:line="360" w:lineRule="auto"/>
        <w:rPr>
          <w:sz w:val="24"/>
          <w:szCs w:val="24"/>
        </w:rPr>
      </w:pPr>
      <w:r w:rsidRPr="00617503">
        <w:rPr>
          <w:sz w:val="24"/>
          <w:szCs w:val="24"/>
        </w:rPr>
        <w:t>While the Administrative Review process does not require follow-up reviews, FNS strongly encourages SAs to conduct a follow-up review when they find significant and/or repeated Critical or General Area violations.  If the SA conducts a follow-up review, the follow-up should occur as soon as possible after the SFA provides documented corrective action, to validate the corrective action and ensure prompt and permanent corrective action is taken.</w:t>
      </w:r>
      <w:bookmarkEnd w:id="19"/>
      <w:r w:rsidRPr="002152E1">
        <w:rPr>
          <w:sz w:val="24"/>
          <w:szCs w:val="24"/>
        </w:rPr>
        <w:fldChar w:fldCharType="begin"/>
      </w:r>
      <w:r w:rsidRPr="00617503">
        <w:instrText xml:space="preserve"> XE "</w:instrText>
      </w:r>
      <w:r w:rsidRPr="00617503">
        <w:rPr>
          <w:rFonts w:eastAsiaTheme="minorEastAsia"/>
          <w:sz w:val="24"/>
          <w:szCs w:val="24"/>
        </w:rPr>
        <w:instrText>Follow-up Reviews</w:instrText>
      </w:r>
      <w:r w:rsidRPr="00617503">
        <w:instrText xml:space="preserve">" \r "FollowupReviews1" </w:instrText>
      </w:r>
      <w:r w:rsidRPr="002152E1">
        <w:rPr>
          <w:sz w:val="24"/>
          <w:szCs w:val="24"/>
        </w:rPr>
        <w:fldChar w:fldCharType="end"/>
      </w:r>
      <w:r w:rsidRPr="00617503">
        <w:rPr>
          <w:sz w:val="24"/>
          <w:szCs w:val="24"/>
        </w:rPr>
        <w:t xml:space="preserve">  </w:t>
      </w:r>
    </w:p>
    <w:p w14:paraId="2DCB1C90" w14:textId="77777777" w:rsidR="00E47514" w:rsidRPr="00617503" w:rsidRDefault="00E47514" w:rsidP="00577665">
      <w:pPr>
        <w:spacing w:after="0" w:line="360" w:lineRule="auto"/>
        <w:rPr>
          <w:sz w:val="24"/>
          <w:szCs w:val="24"/>
        </w:rPr>
      </w:pPr>
    </w:p>
    <w:p w14:paraId="480B8ABD" w14:textId="77777777" w:rsidR="00577665" w:rsidRPr="00617503" w:rsidRDefault="00577665" w:rsidP="00577665">
      <w:pPr>
        <w:spacing w:after="0" w:line="360" w:lineRule="auto"/>
        <w:rPr>
          <w:rFonts w:eastAsiaTheme="majorEastAsia"/>
          <w:bCs/>
          <w:i/>
          <w:noProof/>
          <w:sz w:val="24"/>
          <w:szCs w:val="24"/>
        </w:rPr>
      </w:pPr>
      <w:r w:rsidRPr="00617503">
        <w:rPr>
          <w:b/>
          <w:sz w:val="24"/>
          <w:szCs w:val="24"/>
        </w:rPr>
        <w:t>Forms, Tools, Worksheets</w:t>
      </w:r>
    </w:p>
    <w:p w14:paraId="7DD6479A" w14:textId="77777777" w:rsidR="00577665" w:rsidRPr="00617503" w:rsidRDefault="00577665" w:rsidP="00577665">
      <w:pPr>
        <w:tabs>
          <w:tab w:val="left" w:pos="0"/>
          <w:tab w:val="left" w:pos="288"/>
          <w:tab w:val="left" w:pos="576"/>
          <w:tab w:val="left" w:pos="816"/>
          <w:tab w:val="left" w:pos="1440"/>
        </w:tabs>
        <w:overflowPunct w:val="0"/>
        <w:autoSpaceDE w:val="0"/>
        <w:autoSpaceDN w:val="0"/>
        <w:adjustRightInd w:val="0"/>
        <w:spacing w:after="0" w:line="360" w:lineRule="auto"/>
        <w:textAlignment w:val="baseline"/>
        <w:outlineLvl w:val="1"/>
        <w:rPr>
          <w:rFonts w:eastAsiaTheme="minorEastAsia"/>
          <w:bCs/>
          <w:sz w:val="12"/>
          <w:szCs w:val="12"/>
        </w:rPr>
      </w:pPr>
    </w:p>
    <w:p w14:paraId="41FBDEFC" w14:textId="2CF413E1" w:rsidR="000B63D0" w:rsidRPr="00617503" w:rsidRDefault="00577665" w:rsidP="00577665">
      <w:pPr>
        <w:spacing w:after="0" w:line="360" w:lineRule="auto"/>
        <w:rPr>
          <w:sz w:val="24"/>
          <w:szCs w:val="24"/>
        </w:rPr>
      </w:pPr>
      <w:r w:rsidRPr="00617503">
        <w:rPr>
          <w:sz w:val="24"/>
          <w:szCs w:val="24"/>
        </w:rPr>
        <w:t>FNS has developed forms, tools, and worksheets to facilitate the Administrative Review.  SAs are required to use the FNS-developed Administrative Review form</w:t>
      </w:r>
      <w:r w:rsidR="00684DC7" w:rsidRPr="00617503">
        <w:rPr>
          <w:sz w:val="24"/>
          <w:szCs w:val="24"/>
        </w:rPr>
        <w:t>s.</w:t>
      </w:r>
      <w:r w:rsidR="005D2211" w:rsidRPr="00617503">
        <w:rPr>
          <w:sz w:val="24"/>
          <w:szCs w:val="24"/>
        </w:rPr>
        <w:t xml:space="preserve"> </w:t>
      </w:r>
    </w:p>
    <w:p w14:paraId="76A63645" w14:textId="77777777" w:rsidR="000B63D0" w:rsidRPr="00617503" w:rsidRDefault="000B63D0" w:rsidP="00577665">
      <w:pPr>
        <w:spacing w:after="0" w:line="360" w:lineRule="auto"/>
        <w:rPr>
          <w:sz w:val="24"/>
          <w:szCs w:val="24"/>
        </w:rPr>
      </w:pPr>
    </w:p>
    <w:p w14:paraId="3CC3F172" w14:textId="0FD8D075" w:rsidR="00577665" w:rsidRPr="00617503" w:rsidRDefault="00577665" w:rsidP="00577665">
      <w:pPr>
        <w:spacing w:after="0" w:line="360" w:lineRule="auto"/>
        <w:rPr>
          <w:sz w:val="24"/>
          <w:szCs w:val="24"/>
        </w:rPr>
      </w:pPr>
      <w:r w:rsidRPr="00617503">
        <w:rPr>
          <w:sz w:val="24"/>
          <w:szCs w:val="24"/>
        </w:rPr>
        <w:t>Should a</w:t>
      </w:r>
      <w:r w:rsidR="00684DC7" w:rsidRPr="00617503">
        <w:rPr>
          <w:sz w:val="24"/>
          <w:szCs w:val="24"/>
        </w:rPr>
        <w:t>n</w:t>
      </w:r>
      <w:r w:rsidRPr="00617503">
        <w:rPr>
          <w:sz w:val="24"/>
          <w:szCs w:val="24"/>
        </w:rPr>
        <w:t xml:space="preserve"> SA decide to add State-specific questions to any of the forms, the SA must </w:t>
      </w:r>
      <w:r w:rsidR="00684DC7" w:rsidRPr="002C4EBB">
        <w:rPr>
          <w:sz w:val="24"/>
          <w:szCs w:val="24"/>
          <w:highlight w:val="yellow"/>
        </w:rPr>
        <w:t>first</w:t>
      </w:r>
      <w:r w:rsidR="00684DC7" w:rsidRPr="00617503">
        <w:rPr>
          <w:sz w:val="24"/>
          <w:szCs w:val="24"/>
        </w:rPr>
        <w:t xml:space="preserve"> </w:t>
      </w:r>
      <w:r w:rsidRPr="00617503">
        <w:rPr>
          <w:sz w:val="24"/>
          <w:szCs w:val="24"/>
        </w:rPr>
        <w:t xml:space="preserve">obtain approval from </w:t>
      </w:r>
      <w:r w:rsidR="00684DC7" w:rsidRPr="002C4EBB">
        <w:rPr>
          <w:sz w:val="24"/>
          <w:szCs w:val="24"/>
          <w:highlight w:val="yellow"/>
        </w:rPr>
        <w:t>its</w:t>
      </w:r>
      <w:r w:rsidRPr="00617503">
        <w:rPr>
          <w:sz w:val="24"/>
          <w:szCs w:val="24"/>
        </w:rPr>
        <w:t xml:space="preserve"> respective FNS Regional Office</w:t>
      </w:r>
      <w:r w:rsidRPr="002152E1">
        <w:rPr>
          <w:sz w:val="24"/>
          <w:szCs w:val="24"/>
        </w:rPr>
        <w:fldChar w:fldCharType="begin"/>
      </w:r>
      <w:r w:rsidRPr="00617503">
        <w:instrText xml:space="preserve"> XE "Administrative Review </w:instrText>
      </w:r>
      <w:r w:rsidRPr="00617503">
        <w:rPr>
          <w:sz w:val="24"/>
          <w:szCs w:val="24"/>
        </w:rPr>
        <w:instrText>Forms and Tools</w:instrText>
      </w:r>
      <w:r w:rsidRPr="00617503">
        <w:instrText xml:space="preserve">" </w:instrText>
      </w:r>
      <w:r w:rsidRPr="002152E1">
        <w:rPr>
          <w:sz w:val="24"/>
          <w:szCs w:val="24"/>
        </w:rPr>
        <w:fldChar w:fldCharType="end"/>
      </w:r>
      <w:r w:rsidRPr="00617503">
        <w:rPr>
          <w:sz w:val="24"/>
          <w:szCs w:val="24"/>
        </w:rPr>
        <w:t>.   </w:t>
      </w:r>
    </w:p>
    <w:p w14:paraId="70B106A8" w14:textId="77777777" w:rsidR="005436D5" w:rsidRDefault="00577665" w:rsidP="005436D5">
      <w:pPr>
        <w:rPr>
          <w:rFonts w:eastAsiaTheme="majorEastAsia"/>
          <w:bCs/>
          <w:i/>
          <w:noProof/>
          <w:color w:val="365F91" w:themeColor="accent1" w:themeShade="BF"/>
          <w:sz w:val="24"/>
          <w:szCs w:val="24"/>
        </w:rPr>
      </w:pPr>
      <w:r w:rsidRPr="00617503">
        <w:rPr>
          <w:rFonts w:eastAsiaTheme="majorEastAsia"/>
          <w:bCs/>
          <w:i/>
          <w:noProof/>
          <w:color w:val="365F91" w:themeColor="accent1" w:themeShade="BF"/>
          <w:sz w:val="24"/>
          <w:szCs w:val="24"/>
        </w:rPr>
        <w:br w:type="page"/>
      </w:r>
    </w:p>
    <w:p w14:paraId="14A8961D" w14:textId="5259444E" w:rsidR="00577665" w:rsidRPr="00617503" w:rsidRDefault="005D2211" w:rsidP="005436D5">
      <w:pPr>
        <w:rPr>
          <w:rFonts w:eastAsiaTheme="majorEastAsia"/>
          <w:bCs/>
          <w:i/>
          <w:noProof/>
          <w:color w:val="365F91" w:themeColor="accent1" w:themeShade="BF"/>
          <w:sz w:val="24"/>
          <w:szCs w:val="24"/>
        </w:rPr>
      </w:pPr>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811840" behindDoc="1" locked="0" layoutInCell="1" allowOverlap="1" wp14:anchorId="12F0C0D1" wp14:editId="4052644C">
                <wp:simplePos x="0" y="0"/>
                <wp:positionH relativeFrom="column">
                  <wp:posOffset>-492760</wp:posOffset>
                </wp:positionH>
                <wp:positionV relativeFrom="paragraph">
                  <wp:posOffset>231140</wp:posOffset>
                </wp:positionV>
                <wp:extent cx="7197090" cy="1076325"/>
                <wp:effectExtent l="0" t="0" r="99060" b="104775"/>
                <wp:wrapNone/>
                <wp:docPr id="5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7090" cy="1076325"/>
                        </a:xfrm>
                        <a:prstGeom prst="rect">
                          <a:avLst/>
                        </a:prstGeom>
                        <a:solidFill>
                          <a:sysClr val="window" lastClr="FFFFFF">
                            <a:lumMod val="95000"/>
                            <a:lumOff val="0"/>
                          </a:sys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F1A4F" id="Rectangle 33" o:spid="_x0000_s1026" style="position:absolute;margin-left:-38.8pt;margin-top:18.2pt;width:566.7pt;height:84.75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" fillcolor="#f2f2f2">
                <v:shadow on="t" opacity=".5" offset="6pt,6pt"/>
              </v:rect>
            </w:pict>
          </mc:Fallback>
        </mc:AlternateContent>
      </w:r>
    </w:p>
    <w:p w14:paraId="2293A48A" w14:textId="4034B850" w:rsidR="00577665" w:rsidRPr="00617503" w:rsidRDefault="00577665" w:rsidP="00577665">
      <w:pPr>
        <w:spacing w:after="0" w:line="360" w:lineRule="auto"/>
        <w:rPr>
          <w:sz w:val="24"/>
          <w:szCs w:val="24"/>
        </w:rPr>
      </w:pPr>
    </w:p>
    <w:p w14:paraId="151BF8FC" w14:textId="101CC4D1" w:rsidR="00577665" w:rsidRPr="00617503" w:rsidRDefault="00577665" w:rsidP="00577665">
      <w:pPr>
        <w:keepNext/>
        <w:keepLines/>
        <w:spacing w:after="0" w:line="360" w:lineRule="auto"/>
        <w:outlineLvl w:val="0"/>
        <w:rPr>
          <w:rFonts w:eastAsiaTheme="majorEastAsia"/>
          <w:b/>
          <w:bCs/>
          <w:sz w:val="52"/>
          <w:szCs w:val="52"/>
        </w:rPr>
      </w:pPr>
      <w:bookmarkStart w:id="20" w:name="_Toc348257291"/>
      <w:bookmarkStart w:id="21" w:name="_Toc428800757"/>
      <w:r w:rsidRPr="00617503">
        <w:rPr>
          <w:rFonts w:eastAsiaTheme="majorEastAsia"/>
          <w:b/>
          <w:bCs/>
          <w:sz w:val="52"/>
          <w:szCs w:val="52"/>
        </w:rPr>
        <w:t>Section I:    Pre-visit Procedures</w:t>
      </w:r>
      <w:bookmarkEnd w:id="20"/>
      <w:bookmarkEnd w:id="21"/>
    </w:p>
    <w:p w14:paraId="6D2B8D86" w14:textId="77777777" w:rsidR="00577665" w:rsidRPr="00617503" w:rsidRDefault="00577665" w:rsidP="00577665">
      <w:pPr>
        <w:spacing w:after="0" w:line="360" w:lineRule="auto"/>
        <w:rPr>
          <w:rFonts w:eastAsiaTheme="minorEastAsia"/>
          <w:sz w:val="24"/>
          <w:szCs w:val="24"/>
        </w:rPr>
      </w:pPr>
    </w:p>
    <w:p w14:paraId="3AE12D70" w14:textId="77777777" w:rsidR="00577665" w:rsidRPr="00617503" w:rsidRDefault="00577665" w:rsidP="00577665">
      <w:pPr>
        <w:spacing w:after="0" w:line="360" w:lineRule="auto"/>
        <w:rPr>
          <w:rFonts w:eastAsiaTheme="minorEastAsia"/>
          <w:sz w:val="24"/>
          <w:szCs w:val="24"/>
        </w:rPr>
      </w:pPr>
    </w:p>
    <w:p w14:paraId="6221FD4B"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4CFF130B"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708A5CF1"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071C827D"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6BC6AF54"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40411304"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1B8350B4"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17BBD179"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1B5FDEC2"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47F17D1C"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165983B3"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031E2C6B"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379AB5CD"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453D4467"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5A760679"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7CE32EBD"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3285003F" w14:textId="77777777" w:rsidR="005436D5" w:rsidRDefault="005436D5" w:rsidP="00577665">
      <w:pPr>
        <w:autoSpaceDE w:val="0"/>
        <w:autoSpaceDN w:val="0"/>
        <w:adjustRightInd w:val="0"/>
        <w:spacing w:after="0" w:line="360" w:lineRule="auto"/>
        <w:rPr>
          <w:rFonts w:asciiTheme="minorHAnsi" w:eastAsiaTheme="minorEastAsia" w:hAnsiTheme="minorHAnsi" w:cs="Arial"/>
          <w:b/>
          <w:bCs/>
          <w:color w:val="000000"/>
          <w:sz w:val="32"/>
          <w:szCs w:val="32"/>
        </w:rPr>
      </w:pPr>
    </w:p>
    <w:p w14:paraId="6B9900C5"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b/>
          <w:bCs/>
          <w:color w:val="000000"/>
          <w:sz w:val="32"/>
          <w:szCs w:val="32"/>
        </w:rPr>
      </w:pPr>
      <w:r w:rsidRPr="00617503">
        <w:rPr>
          <w:rFonts w:asciiTheme="minorHAnsi" w:eastAsiaTheme="minorEastAsia" w:hAnsiTheme="minorHAnsi" w:cs="Arial"/>
          <w:b/>
          <w:bCs/>
          <w:color w:val="000000"/>
          <w:sz w:val="32"/>
          <w:szCs w:val="32"/>
        </w:rPr>
        <w:t>Intent/Scope of Monitoring</w:t>
      </w:r>
    </w:p>
    <w:p w14:paraId="67BF72A9"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b/>
          <w:bCs/>
          <w:color w:val="000000"/>
          <w:sz w:val="16"/>
          <w:szCs w:val="16"/>
        </w:rPr>
      </w:pPr>
    </w:p>
    <w:p w14:paraId="369EA938" w14:textId="77777777" w:rsidR="00577665" w:rsidRPr="00617503" w:rsidRDefault="00577665" w:rsidP="00577665">
      <w:pPr>
        <w:spacing w:after="0" w:line="360" w:lineRule="auto"/>
        <w:rPr>
          <w:sz w:val="24"/>
          <w:szCs w:val="24"/>
        </w:rPr>
      </w:pPr>
      <w:r w:rsidRPr="00617503">
        <w:rPr>
          <w:sz w:val="24"/>
          <w:szCs w:val="24"/>
        </w:rPr>
        <w:t>Preparing for an Administrative Review is an integral part of the overall review process, whether selecting the correct number of schools to visit, examining Claims for Reimbursement, or scheduling a time for an entrance conference</w:t>
      </w:r>
      <w:r w:rsidRPr="002152E1">
        <w:rPr>
          <w:sz w:val="24"/>
          <w:szCs w:val="24"/>
        </w:rPr>
        <w:fldChar w:fldCharType="begin"/>
      </w:r>
      <w:r w:rsidRPr="00617503">
        <w:instrText xml:space="preserve"> XE "Entrance Conference" </w:instrText>
      </w:r>
      <w:r w:rsidRPr="002152E1">
        <w:rPr>
          <w:sz w:val="24"/>
          <w:szCs w:val="24"/>
        </w:rPr>
        <w:fldChar w:fldCharType="end"/>
      </w:r>
      <w:r w:rsidRPr="00617503">
        <w:rPr>
          <w:sz w:val="24"/>
          <w:szCs w:val="24"/>
        </w:rPr>
        <w:t xml:space="preserve">. </w:t>
      </w:r>
    </w:p>
    <w:p w14:paraId="7FCE8B6D" w14:textId="77777777" w:rsidR="00577665" w:rsidRPr="00617503" w:rsidRDefault="00577665" w:rsidP="00577665">
      <w:pPr>
        <w:spacing w:after="0" w:line="360" w:lineRule="auto"/>
        <w:rPr>
          <w:sz w:val="24"/>
          <w:szCs w:val="24"/>
        </w:rPr>
      </w:pPr>
    </w:p>
    <w:p w14:paraId="31C7DCBE" w14:textId="77777777" w:rsidR="00577665" w:rsidRPr="00617503" w:rsidRDefault="00577665" w:rsidP="00577665">
      <w:pPr>
        <w:spacing w:after="0" w:line="360" w:lineRule="auto"/>
        <w:rPr>
          <w:sz w:val="24"/>
          <w:szCs w:val="24"/>
        </w:rPr>
      </w:pPr>
      <w:r w:rsidRPr="00617503">
        <w:rPr>
          <w:sz w:val="24"/>
          <w:szCs w:val="24"/>
        </w:rPr>
        <w:t>Being prepared prior to the on-site visit allows SAs to use the time on-site more efficiently.  This section provides guidance and the procedures necessary for completing the pre-visit process.</w:t>
      </w:r>
    </w:p>
    <w:p w14:paraId="5B6C4082" w14:textId="77777777" w:rsidR="00577665" w:rsidRPr="00617503" w:rsidRDefault="00577665" w:rsidP="00577665">
      <w:pPr>
        <w:spacing w:after="0" w:line="360" w:lineRule="auto"/>
        <w:rPr>
          <w:rFonts w:cs="Arial"/>
          <w:b/>
          <w:bCs/>
          <w:sz w:val="24"/>
          <w:szCs w:val="24"/>
        </w:rPr>
      </w:pPr>
    </w:p>
    <w:p w14:paraId="62F3B31C" w14:textId="77777777" w:rsidR="00577665" w:rsidRPr="00617503" w:rsidRDefault="00577665" w:rsidP="00577665">
      <w:pPr>
        <w:spacing w:after="0" w:line="360" w:lineRule="auto"/>
        <w:rPr>
          <w:rFonts w:cs="Arial"/>
          <w:b/>
          <w:bCs/>
          <w:sz w:val="32"/>
          <w:szCs w:val="32"/>
        </w:rPr>
      </w:pPr>
      <w:r w:rsidRPr="00617503">
        <w:rPr>
          <w:rFonts w:cs="Arial"/>
          <w:b/>
          <w:bCs/>
          <w:sz w:val="32"/>
          <w:szCs w:val="32"/>
        </w:rPr>
        <w:t>Review Procedures</w:t>
      </w:r>
    </w:p>
    <w:p w14:paraId="3A2B2AFD" w14:textId="77777777" w:rsidR="00577665" w:rsidRPr="00617503" w:rsidRDefault="00577665" w:rsidP="00577665">
      <w:pPr>
        <w:spacing w:after="0" w:line="360" w:lineRule="auto"/>
        <w:rPr>
          <w:rFonts w:cs="Arial"/>
          <w:b/>
          <w:bCs/>
          <w:sz w:val="16"/>
          <w:szCs w:val="16"/>
        </w:rPr>
      </w:pPr>
    </w:p>
    <w:p w14:paraId="251D0261" w14:textId="77777777" w:rsidR="00577665" w:rsidRPr="00617503" w:rsidRDefault="00577665" w:rsidP="00577665">
      <w:pPr>
        <w:spacing w:after="0" w:line="360" w:lineRule="auto"/>
        <w:rPr>
          <w:rFonts w:cs="Arial"/>
          <w:b/>
          <w:bCs/>
          <w:sz w:val="24"/>
          <w:szCs w:val="24"/>
        </w:rPr>
      </w:pPr>
      <w:bookmarkStart w:id="22" w:name="PrevisitProcedures2"/>
      <w:r w:rsidRPr="00617503">
        <w:rPr>
          <w:rFonts w:cs="Arial"/>
          <w:b/>
          <w:bCs/>
          <w:sz w:val="24"/>
          <w:szCs w:val="24"/>
        </w:rPr>
        <w:t>Pre-visit Review Procedures</w:t>
      </w:r>
    </w:p>
    <w:p w14:paraId="64F10E3D" w14:textId="77777777" w:rsidR="00577665" w:rsidRPr="00617503" w:rsidRDefault="00577665" w:rsidP="00577665">
      <w:pPr>
        <w:spacing w:after="0" w:line="360" w:lineRule="auto"/>
        <w:rPr>
          <w:sz w:val="24"/>
          <w:szCs w:val="24"/>
        </w:rPr>
      </w:pPr>
      <w:r w:rsidRPr="00617503">
        <w:rPr>
          <w:sz w:val="24"/>
          <w:szCs w:val="24"/>
        </w:rPr>
        <w:t xml:space="preserve">The SA must review documentation available at the SA pertaining to the SFA receiving the Administrative Review.  The SA should use available information to complete the </w:t>
      </w:r>
      <w:r w:rsidRPr="00617503">
        <w:rPr>
          <w:i/>
          <w:sz w:val="24"/>
          <w:szCs w:val="24"/>
        </w:rPr>
        <w:t>Off-site Assessment Tool</w:t>
      </w:r>
      <w:r w:rsidRPr="00617503">
        <w:rPr>
          <w:sz w:val="24"/>
          <w:szCs w:val="24"/>
        </w:rPr>
        <w:t xml:space="preserve">, including: </w:t>
      </w:r>
    </w:p>
    <w:p w14:paraId="0EBC338C"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SFA agreement </w:t>
      </w:r>
    </w:p>
    <w:p w14:paraId="65123F39"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Free and reduced-price policy statement </w:t>
      </w:r>
    </w:p>
    <w:p w14:paraId="081064D9"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Renewal applications</w:t>
      </w:r>
    </w:p>
    <w:p w14:paraId="77F984F6"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Claims for Reimbursement </w:t>
      </w:r>
    </w:p>
    <w:p w14:paraId="3A6ED10C" w14:textId="0BC1D32D" w:rsidR="00577665" w:rsidRPr="00617503" w:rsidRDefault="00577665" w:rsidP="00684DC7">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Other miscellaneous reports (e.g., </w:t>
      </w:r>
      <w:r w:rsidRPr="00617503">
        <w:rPr>
          <w:rFonts w:asciiTheme="minorHAnsi" w:eastAsiaTheme="minorEastAsia" w:hAnsiTheme="minorHAnsi" w:cs="Arial"/>
          <w:i/>
          <w:color w:val="000000"/>
          <w:sz w:val="24"/>
          <w:szCs w:val="24"/>
        </w:rPr>
        <w:t>Verification Collection Report</w:t>
      </w:r>
      <w:r w:rsidRPr="00617503">
        <w:rPr>
          <w:rFonts w:asciiTheme="minorHAnsi" w:eastAsiaTheme="minorEastAsia" w:hAnsiTheme="minorHAnsi" w:cs="Arial"/>
          <w:color w:val="000000"/>
          <w:sz w:val="24"/>
          <w:szCs w:val="24"/>
        </w:rPr>
        <w:t xml:space="preserve">, </w:t>
      </w:r>
      <w:r w:rsidR="00684DC7" w:rsidRPr="00617503">
        <w:rPr>
          <w:rFonts w:asciiTheme="minorHAnsi" w:eastAsiaTheme="minorEastAsia" w:hAnsiTheme="minorHAnsi" w:cs="Arial"/>
          <w:color w:val="000000"/>
          <w:sz w:val="24"/>
          <w:szCs w:val="24"/>
        </w:rPr>
        <w:t>(</w:t>
      </w:r>
      <w:r w:rsidRPr="00617503">
        <w:rPr>
          <w:rFonts w:asciiTheme="minorHAnsi" w:eastAsiaTheme="minorEastAsia" w:hAnsiTheme="minorHAnsi" w:cs="Arial"/>
          <w:color w:val="000000"/>
          <w:sz w:val="24"/>
          <w:szCs w:val="24"/>
        </w:rPr>
        <w:t>FNS-742)</w:t>
      </w:r>
      <w:r w:rsidR="00684DC7" w:rsidRPr="00617503">
        <w:rPr>
          <w:rFonts w:asciiTheme="minorHAnsi" w:eastAsiaTheme="minorEastAsia" w:hAnsiTheme="minorHAnsi" w:cs="Arial"/>
          <w:color w:val="000000"/>
          <w:sz w:val="24"/>
          <w:szCs w:val="24"/>
        </w:rPr>
        <w:t xml:space="preserve"> )</w:t>
      </w:r>
      <w:r w:rsidR="00684DC7" w:rsidRPr="00B83F73">
        <w:rPr>
          <w:rFonts w:asciiTheme="minorHAnsi" w:eastAsiaTheme="minorEastAsia" w:hAnsiTheme="minorHAnsi" w:cs="Arial"/>
          <w:color w:val="000000"/>
          <w:sz w:val="24"/>
          <w:szCs w:val="24"/>
          <w:highlight w:val="yellow"/>
        </w:rPr>
        <w:t>, annual SFA financial data collected by the SA, etc.)</w:t>
      </w:r>
    </w:p>
    <w:p w14:paraId="4856809E"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Review findings from prior years, Corrective Action Plans, and documented corrective action, as applicable</w:t>
      </w:r>
    </w:p>
    <w:p w14:paraId="3990FD46"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Audits </w:t>
      </w:r>
    </w:p>
    <w:p w14:paraId="0A513209" w14:textId="77777777" w:rsidR="00577665" w:rsidRPr="00617503" w:rsidRDefault="00577665" w:rsidP="00577665">
      <w:pPr>
        <w:autoSpaceDE w:val="0"/>
        <w:autoSpaceDN w:val="0"/>
        <w:adjustRightInd w:val="0"/>
        <w:spacing w:after="0" w:line="360" w:lineRule="auto"/>
        <w:ind w:left="1440"/>
        <w:rPr>
          <w:rFonts w:asciiTheme="minorHAnsi" w:eastAsiaTheme="minorEastAsia" w:hAnsiTheme="minorHAnsi" w:cs="Arial"/>
          <w:color w:val="000000"/>
          <w:sz w:val="24"/>
          <w:szCs w:val="24"/>
        </w:rPr>
      </w:pPr>
    </w:p>
    <w:p w14:paraId="67F9414F"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Determine the school(s) that will receive an Administrative Review using the site selection procedures described under </w:t>
      </w:r>
      <w:r w:rsidRPr="00617503">
        <w:rPr>
          <w:rFonts w:asciiTheme="minorHAnsi" w:eastAsiaTheme="minorEastAsia" w:hAnsiTheme="minorHAnsi" w:cs="Arial"/>
          <w:i/>
          <w:color w:val="000000"/>
          <w:sz w:val="24"/>
          <w:szCs w:val="24"/>
        </w:rPr>
        <w:t xml:space="preserve">Site Selection Procedures </w:t>
      </w:r>
      <w:r w:rsidRPr="00617503">
        <w:rPr>
          <w:rFonts w:asciiTheme="minorHAnsi" w:eastAsiaTheme="minorEastAsia" w:hAnsiTheme="minorHAnsi" w:cs="Arial"/>
          <w:color w:val="000000"/>
          <w:sz w:val="24"/>
          <w:szCs w:val="24"/>
        </w:rPr>
        <w:t>(below)</w:t>
      </w:r>
      <w:r w:rsidRPr="00617503">
        <w:rPr>
          <w:rFonts w:asciiTheme="minorHAnsi" w:eastAsiaTheme="minorEastAsia" w:hAnsiTheme="minorHAnsi" w:cs="Arial"/>
          <w:i/>
          <w:color w:val="000000"/>
          <w:sz w:val="24"/>
          <w:szCs w:val="24"/>
        </w:rPr>
        <w:t xml:space="preserve">.  </w:t>
      </w:r>
      <w:r w:rsidRPr="00617503">
        <w:rPr>
          <w:rFonts w:asciiTheme="minorHAnsi" w:eastAsiaTheme="minorEastAsia" w:hAnsiTheme="minorHAnsi" w:cs="Arial"/>
          <w:color w:val="000000"/>
          <w:sz w:val="24"/>
          <w:szCs w:val="24"/>
        </w:rPr>
        <w:t>See the Resources Section for a prototype site selection tool.</w:t>
      </w:r>
    </w:p>
    <w:p w14:paraId="604B5CD2"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4634DE6C"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Obtain the names of the Food Service Director and the SFA’s Superintendent </w:t>
      </w:r>
      <w:r w:rsidRPr="00617503">
        <w:rPr>
          <w:rFonts w:asciiTheme="minorHAnsi" w:eastAsiaTheme="minorEastAsia" w:hAnsiTheme="minorHAnsi" w:cs="Arial"/>
          <w:color w:val="000000"/>
          <w:spacing w:val="1"/>
          <w:sz w:val="24"/>
          <w:szCs w:val="24"/>
        </w:rPr>
        <w:t>(</w:t>
      </w:r>
      <w:r w:rsidRPr="00617503">
        <w:rPr>
          <w:rFonts w:asciiTheme="minorHAnsi" w:eastAsiaTheme="minorEastAsia" w:hAnsiTheme="minorHAnsi" w:cs="Arial"/>
          <w:color w:val="000000"/>
          <w:spacing w:val="-3"/>
          <w:sz w:val="24"/>
          <w:szCs w:val="24"/>
        </w:rPr>
        <w:t>o</w:t>
      </w:r>
      <w:r w:rsidRPr="00617503">
        <w:rPr>
          <w:rFonts w:asciiTheme="minorHAnsi" w:eastAsiaTheme="minorEastAsia" w:hAnsiTheme="minorHAnsi" w:cs="Arial"/>
          <w:color w:val="000000"/>
          <w:sz w:val="24"/>
          <w:szCs w:val="24"/>
        </w:rPr>
        <w:t>r</w:t>
      </w:r>
      <w:r w:rsidRPr="00617503">
        <w:rPr>
          <w:rFonts w:asciiTheme="minorHAnsi" w:eastAsiaTheme="minorEastAsia" w:hAnsiTheme="minorHAnsi" w:cs="Arial"/>
          <w:color w:val="000000"/>
          <w:spacing w:val="2"/>
          <w:sz w:val="24"/>
          <w:szCs w:val="24"/>
        </w:rPr>
        <w:t xml:space="preserve"> </w:t>
      </w:r>
      <w:r w:rsidRPr="00617503">
        <w:rPr>
          <w:rFonts w:asciiTheme="minorHAnsi" w:eastAsiaTheme="minorEastAsia" w:hAnsiTheme="minorHAnsi" w:cs="Arial"/>
          <w:color w:val="000000"/>
          <w:spacing w:val="-3"/>
          <w:sz w:val="24"/>
          <w:szCs w:val="24"/>
        </w:rPr>
        <w:t>e</w:t>
      </w:r>
      <w:r w:rsidRPr="00617503">
        <w:rPr>
          <w:rFonts w:asciiTheme="minorHAnsi" w:eastAsiaTheme="minorEastAsia" w:hAnsiTheme="minorHAnsi" w:cs="Arial"/>
          <w:color w:val="000000"/>
          <w:spacing w:val="2"/>
          <w:sz w:val="24"/>
          <w:szCs w:val="24"/>
        </w:rPr>
        <w:t>q</w:t>
      </w:r>
      <w:r w:rsidRPr="00617503">
        <w:rPr>
          <w:rFonts w:asciiTheme="minorHAnsi" w:eastAsiaTheme="minorEastAsia" w:hAnsiTheme="minorHAnsi" w:cs="Arial"/>
          <w:color w:val="000000"/>
          <w:sz w:val="24"/>
          <w:szCs w:val="24"/>
        </w:rPr>
        <w:t>u</w:t>
      </w:r>
      <w:r w:rsidRPr="00617503">
        <w:rPr>
          <w:rFonts w:asciiTheme="minorHAnsi" w:eastAsiaTheme="minorEastAsia" w:hAnsiTheme="minorHAnsi" w:cs="Arial"/>
          <w:color w:val="000000"/>
          <w:spacing w:val="-1"/>
          <w:sz w:val="24"/>
          <w:szCs w:val="24"/>
        </w:rPr>
        <w:t>i</w:t>
      </w:r>
      <w:r w:rsidRPr="00617503">
        <w:rPr>
          <w:rFonts w:asciiTheme="minorHAnsi" w:eastAsiaTheme="minorEastAsia" w:hAnsiTheme="minorHAnsi" w:cs="Arial"/>
          <w:color w:val="000000"/>
          <w:spacing w:val="-2"/>
          <w:sz w:val="24"/>
          <w:szCs w:val="24"/>
        </w:rPr>
        <w:t>v</w:t>
      </w:r>
      <w:r w:rsidRPr="00617503">
        <w:rPr>
          <w:rFonts w:asciiTheme="minorHAnsi" w:eastAsiaTheme="minorEastAsia" w:hAnsiTheme="minorHAnsi" w:cs="Arial"/>
          <w:color w:val="000000"/>
          <w:sz w:val="24"/>
          <w:szCs w:val="24"/>
        </w:rPr>
        <w:t>a</w:t>
      </w:r>
      <w:r w:rsidRPr="00617503">
        <w:rPr>
          <w:rFonts w:asciiTheme="minorHAnsi" w:eastAsiaTheme="minorEastAsia" w:hAnsiTheme="minorHAnsi" w:cs="Arial"/>
          <w:color w:val="000000"/>
          <w:spacing w:val="-1"/>
          <w:sz w:val="24"/>
          <w:szCs w:val="24"/>
        </w:rPr>
        <w:t>l</w:t>
      </w:r>
      <w:r w:rsidRPr="00617503">
        <w:rPr>
          <w:rFonts w:asciiTheme="minorHAnsi" w:eastAsiaTheme="minorEastAsia" w:hAnsiTheme="minorHAnsi" w:cs="Arial"/>
          <w:color w:val="000000"/>
          <w:sz w:val="24"/>
          <w:szCs w:val="24"/>
        </w:rPr>
        <w:t>e</w:t>
      </w:r>
      <w:r w:rsidRPr="00617503">
        <w:rPr>
          <w:rFonts w:asciiTheme="minorHAnsi" w:eastAsiaTheme="minorEastAsia" w:hAnsiTheme="minorHAnsi" w:cs="Arial"/>
          <w:color w:val="000000"/>
          <w:spacing w:val="-1"/>
          <w:sz w:val="24"/>
          <w:szCs w:val="24"/>
        </w:rPr>
        <w:t>n</w:t>
      </w:r>
      <w:r w:rsidRPr="00617503">
        <w:rPr>
          <w:rFonts w:asciiTheme="minorHAnsi" w:eastAsiaTheme="minorEastAsia" w:hAnsiTheme="minorHAnsi" w:cs="Arial"/>
          <w:color w:val="000000"/>
          <w:sz w:val="24"/>
          <w:szCs w:val="24"/>
        </w:rPr>
        <w:t>t</w:t>
      </w:r>
      <w:r w:rsidRPr="00617503">
        <w:rPr>
          <w:rFonts w:asciiTheme="minorHAnsi" w:eastAsiaTheme="minorEastAsia" w:hAnsiTheme="minorHAnsi" w:cs="Arial"/>
          <w:color w:val="000000"/>
          <w:spacing w:val="2"/>
          <w:sz w:val="24"/>
          <w:szCs w:val="24"/>
        </w:rPr>
        <w:t xml:space="preserve"> </w:t>
      </w:r>
      <w:r w:rsidRPr="00617503">
        <w:rPr>
          <w:rFonts w:asciiTheme="minorHAnsi" w:eastAsiaTheme="minorEastAsia" w:hAnsiTheme="minorHAnsi" w:cs="Arial"/>
          <w:color w:val="000000"/>
          <w:spacing w:val="-1"/>
          <w:sz w:val="24"/>
          <w:szCs w:val="24"/>
        </w:rPr>
        <w:t>i</w:t>
      </w:r>
      <w:r w:rsidRPr="00617503">
        <w:rPr>
          <w:rFonts w:asciiTheme="minorHAnsi" w:eastAsiaTheme="minorEastAsia" w:hAnsiTheme="minorHAnsi" w:cs="Arial"/>
          <w:color w:val="000000"/>
          <w:sz w:val="24"/>
          <w:szCs w:val="24"/>
        </w:rPr>
        <w:t>n a</w:t>
      </w:r>
      <w:r w:rsidRPr="00617503">
        <w:rPr>
          <w:rFonts w:asciiTheme="minorHAnsi" w:eastAsiaTheme="minorEastAsia" w:hAnsiTheme="minorHAnsi" w:cs="Arial"/>
          <w:color w:val="000000"/>
          <w:spacing w:val="2"/>
          <w:sz w:val="24"/>
          <w:szCs w:val="24"/>
        </w:rPr>
        <w:t xml:space="preserve"> </w:t>
      </w:r>
      <w:r w:rsidRPr="00617503">
        <w:rPr>
          <w:rFonts w:asciiTheme="minorHAnsi" w:eastAsiaTheme="minorEastAsia" w:hAnsiTheme="minorHAnsi" w:cs="Arial"/>
          <w:color w:val="000000"/>
          <w:sz w:val="24"/>
          <w:szCs w:val="24"/>
        </w:rPr>
        <w:t>n</w:t>
      </w:r>
      <w:r w:rsidRPr="00617503">
        <w:rPr>
          <w:rFonts w:asciiTheme="minorHAnsi" w:eastAsiaTheme="minorEastAsia" w:hAnsiTheme="minorHAnsi" w:cs="Arial"/>
          <w:color w:val="000000"/>
          <w:spacing w:val="-3"/>
          <w:sz w:val="24"/>
          <w:szCs w:val="24"/>
        </w:rPr>
        <w:t>o</w:t>
      </w:r>
      <w:r w:rsidRPr="00617503">
        <w:rPr>
          <w:rFonts w:asciiTheme="minorHAnsi" w:eastAsiaTheme="minorEastAsia" w:hAnsiTheme="minorHAnsi" w:cs="Arial"/>
          <w:color w:val="000000"/>
          <w:spacing w:val="2"/>
          <w:sz w:val="24"/>
          <w:szCs w:val="24"/>
        </w:rPr>
        <w:t>n</w:t>
      </w:r>
      <w:r w:rsidRPr="00617503">
        <w:rPr>
          <w:rFonts w:asciiTheme="minorHAnsi" w:eastAsiaTheme="minorEastAsia" w:hAnsiTheme="minorHAnsi" w:cs="Arial"/>
          <w:color w:val="000000"/>
          <w:spacing w:val="1"/>
          <w:sz w:val="24"/>
          <w:szCs w:val="24"/>
        </w:rPr>
        <w:t>-</w:t>
      </w:r>
      <w:r w:rsidRPr="00617503">
        <w:rPr>
          <w:rFonts w:asciiTheme="minorHAnsi" w:eastAsiaTheme="minorEastAsia" w:hAnsiTheme="minorHAnsi" w:cs="Arial"/>
          <w:color w:val="000000"/>
          <w:sz w:val="24"/>
          <w:szCs w:val="24"/>
        </w:rPr>
        <w:t>p</w:t>
      </w:r>
      <w:r w:rsidRPr="00617503">
        <w:rPr>
          <w:rFonts w:asciiTheme="minorHAnsi" w:eastAsiaTheme="minorEastAsia" w:hAnsiTheme="minorHAnsi" w:cs="Arial"/>
          <w:color w:val="000000"/>
          <w:spacing w:val="-1"/>
          <w:sz w:val="24"/>
          <w:szCs w:val="24"/>
        </w:rPr>
        <w:t>u</w:t>
      </w:r>
      <w:r w:rsidRPr="00617503">
        <w:rPr>
          <w:rFonts w:asciiTheme="minorHAnsi" w:eastAsiaTheme="minorEastAsia" w:hAnsiTheme="minorHAnsi" w:cs="Arial"/>
          <w:color w:val="000000"/>
          <w:sz w:val="24"/>
          <w:szCs w:val="24"/>
        </w:rPr>
        <w:t>b</w:t>
      </w:r>
      <w:r w:rsidRPr="00617503">
        <w:rPr>
          <w:rFonts w:asciiTheme="minorHAnsi" w:eastAsiaTheme="minorEastAsia" w:hAnsiTheme="minorHAnsi" w:cs="Arial"/>
          <w:color w:val="000000"/>
          <w:spacing w:val="-1"/>
          <w:sz w:val="24"/>
          <w:szCs w:val="24"/>
        </w:rPr>
        <w:t>li</w:t>
      </w:r>
      <w:r w:rsidRPr="00617503">
        <w:rPr>
          <w:rFonts w:asciiTheme="minorHAnsi" w:eastAsiaTheme="minorEastAsia" w:hAnsiTheme="minorHAnsi" w:cs="Arial"/>
          <w:color w:val="000000"/>
          <w:sz w:val="24"/>
          <w:szCs w:val="24"/>
        </w:rPr>
        <w:t>c</w:t>
      </w:r>
      <w:r w:rsidRPr="00617503">
        <w:rPr>
          <w:rFonts w:asciiTheme="minorHAnsi" w:eastAsiaTheme="minorEastAsia" w:hAnsiTheme="minorHAnsi" w:cs="Arial"/>
          <w:color w:val="000000"/>
          <w:spacing w:val="2"/>
          <w:sz w:val="24"/>
          <w:szCs w:val="24"/>
        </w:rPr>
        <w:t xml:space="preserve"> </w:t>
      </w:r>
      <w:r w:rsidRPr="00617503">
        <w:rPr>
          <w:rFonts w:asciiTheme="minorHAnsi" w:eastAsiaTheme="minorEastAsia" w:hAnsiTheme="minorHAnsi" w:cs="Arial"/>
          <w:color w:val="000000"/>
          <w:spacing w:val="-1"/>
          <w:sz w:val="24"/>
          <w:szCs w:val="24"/>
        </w:rPr>
        <w:t>S</w:t>
      </w:r>
      <w:r w:rsidRPr="00617503">
        <w:rPr>
          <w:rFonts w:asciiTheme="minorHAnsi" w:eastAsiaTheme="minorEastAsia" w:hAnsiTheme="minorHAnsi" w:cs="Arial"/>
          <w:color w:val="000000"/>
          <w:spacing w:val="-3"/>
          <w:sz w:val="24"/>
          <w:szCs w:val="24"/>
        </w:rPr>
        <w:t>F</w:t>
      </w:r>
      <w:r w:rsidRPr="00617503">
        <w:rPr>
          <w:rFonts w:asciiTheme="minorHAnsi" w:eastAsiaTheme="minorEastAsia" w:hAnsiTheme="minorHAnsi" w:cs="Arial"/>
          <w:color w:val="000000"/>
          <w:spacing w:val="-1"/>
          <w:sz w:val="24"/>
          <w:szCs w:val="24"/>
        </w:rPr>
        <w:t xml:space="preserve">A) </w:t>
      </w:r>
      <w:r w:rsidRPr="00617503">
        <w:rPr>
          <w:rFonts w:asciiTheme="minorHAnsi" w:eastAsiaTheme="minorEastAsia" w:hAnsiTheme="minorHAnsi" w:cs="Arial"/>
          <w:color w:val="000000"/>
          <w:spacing w:val="2"/>
          <w:sz w:val="24"/>
          <w:szCs w:val="24"/>
        </w:rPr>
        <w:t>or authorized representative</w:t>
      </w:r>
      <w:r w:rsidRPr="00617503">
        <w:rPr>
          <w:rFonts w:asciiTheme="minorHAnsi" w:eastAsiaTheme="minorEastAsia" w:hAnsiTheme="minorHAnsi" w:cs="Arial"/>
          <w:color w:val="000000"/>
          <w:sz w:val="24"/>
          <w:szCs w:val="24"/>
        </w:rPr>
        <w:t xml:space="preserve">, and send a confirmation/introductory letter notifying them of the upcoming Administrative Review.  The letter may include a checklist of documentation that the SFA should prepare prior to the on-site visit. </w:t>
      </w:r>
    </w:p>
    <w:p w14:paraId="7545B1EB"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0DC778AA" w14:textId="77777777" w:rsidR="00577665" w:rsidRPr="00617503" w:rsidRDefault="00577665" w:rsidP="00577665">
      <w:pPr>
        <w:tabs>
          <w:tab w:val="left" w:pos="0"/>
        </w:tabs>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Contact the SFA prior to the Administrative Review to: </w:t>
      </w:r>
    </w:p>
    <w:p w14:paraId="386CC1A3"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Establish the terminology used by the SFA and school personnel (e.g., names of forms used for local edit checks and claims consolidation) </w:t>
      </w:r>
    </w:p>
    <w:p w14:paraId="3F4D66AD" w14:textId="77777777" w:rsidR="00577665" w:rsidRPr="00617503" w:rsidRDefault="00577665" w:rsidP="00577665">
      <w:pPr>
        <w:numPr>
          <w:ilvl w:val="0"/>
          <w:numId w:val="34"/>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Become familiar with procedures through discussion with the SFA on systems in place for meal counting, recording, and reporting; claims consolidation; application processing; verification; and benefit issuance.  Obtain any information needed to complete the </w:t>
      </w:r>
      <w:r w:rsidRPr="00617503">
        <w:rPr>
          <w:rFonts w:asciiTheme="minorHAnsi" w:eastAsiaTheme="minorEastAsia" w:hAnsiTheme="minorHAnsi" w:cs="Arial"/>
          <w:i/>
          <w:color w:val="000000"/>
          <w:sz w:val="24"/>
          <w:szCs w:val="24"/>
        </w:rPr>
        <w:t>Off-site Assessment Tool</w:t>
      </w:r>
      <w:r w:rsidRPr="00617503">
        <w:rPr>
          <w:rFonts w:asciiTheme="minorHAnsi" w:eastAsiaTheme="minorEastAsia" w:hAnsiTheme="minorHAnsi" w:cs="Arial"/>
          <w:color w:val="000000"/>
          <w:sz w:val="24"/>
          <w:szCs w:val="24"/>
        </w:rPr>
        <w:t xml:space="preserve">.  FNS recommends that SAs begin the process of completing the </w:t>
      </w:r>
      <w:r w:rsidRPr="00617503">
        <w:rPr>
          <w:rFonts w:asciiTheme="minorHAnsi" w:eastAsiaTheme="minorEastAsia" w:hAnsiTheme="minorHAnsi" w:cs="Arial"/>
          <w:i/>
          <w:color w:val="000000"/>
          <w:sz w:val="24"/>
          <w:szCs w:val="24"/>
        </w:rPr>
        <w:t>Off-site Assessment Tool</w:t>
      </w:r>
      <w:r w:rsidRPr="00617503">
        <w:rPr>
          <w:rFonts w:asciiTheme="minorHAnsi" w:eastAsiaTheme="minorEastAsia" w:hAnsiTheme="minorHAnsi" w:cs="Arial"/>
          <w:color w:val="000000"/>
          <w:sz w:val="24"/>
          <w:szCs w:val="24"/>
        </w:rPr>
        <w:t xml:space="preserve"> at least 4-6 weeks prior to the on-site visit.</w:t>
      </w:r>
      <w:bookmarkEnd w:id="22"/>
      <w:r w:rsidRPr="002152E1">
        <w:rPr>
          <w:rFonts w:asciiTheme="minorHAnsi" w:eastAsiaTheme="minorEastAsia" w:hAnsiTheme="minorHAnsi" w:cs="Arial"/>
          <w:color w:val="000000"/>
          <w:sz w:val="24"/>
          <w:szCs w:val="24"/>
        </w:rPr>
        <w:fldChar w:fldCharType="begin"/>
      </w:r>
      <w:r w:rsidRPr="00617503">
        <w:rPr>
          <w:rFonts w:ascii="Arial" w:eastAsiaTheme="minorEastAsia" w:hAnsi="Arial" w:cs="Arial"/>
          <w:color w:val="000000"/>
          <w:sz w:val="24"/>
          <w:szCs w:val="24"/>
        </w:rPr>
        <w:instrText xml:space="preserve"> XE "</w:instrText>
      </w:r>
      <w:r w:rsidRPr="00617503">
        <w:rPr>
          <w:rFonts w:ascii="Arial" w:eastAsiaTheme="minorEastAsia" w:hAnsi="Arial" w:cs="Arial"/>
          <w:bCs/>
          <w:color w:val="000000"/>
          <w:sz w:val="24"/>
          <w:szCs w:val="24"/>
        </w:rPr>
        <w:instrText>Pre-visit Review Procedures</w:instrText>
      </w:r>
      <w:r w:rsidRPr="00617503">
        <w:rPr>
          <w:rFonts w:ascii="Arial" w:eastAsiaTheme="minorEastAsia" w:hAnsi="Arial" w:cs="Arial"/>
          <w:color w:val="000000"/>
          <w:sz w:val="24"/>
          <w:szCs w:val="24"/>
        </w:rPr>
        <w:instrText xml:space="preserve">" \r "PrevisitProcedures2" </w:instrText>
      </w:r>
      <w:r w:rsidRPr="002152E1">
        <w:rPr>
          <w:rFonts w:asciiTheme="minorHAnsi" w:eastAsiaTheme="minorEastAsia" w:hAnsiTheme="minorHAnsi" w:cs="Arial"/>
          <w:color w:val="000000"/>
          <w:sz w:val="24"/>
          <w:szCs w:val="24"/>
        </w:rPr>
        <w:fldChar w:fldCharType="end"/>
      </w:r>
      <w:r w:rsidRPr="00617503">
        <w:rPr>
          <w:rFonts w:asciiTheme="minorHAnsi" w:eastAsiaTheme="minorEastAsia" w:hAnsiTheme="minorHAnsi" w:cs="Arial"/>
          <w:color w:val="000000"/>
          <w:sz w:val="24"/>
          <w:szCs w:val="24"/>
        </w:rPr>
        <w:t xml:space="preserve">  </w:t>
      </w:r>
    </w:p>
    <w:p w14:paraId="1768DA3C" w14:textId="77777777" w:rsidR="00577665" w:rsidRPr="00617503" w:rsidRDefault="00577665" w:rsidP="00577665">
      <w:pPr>
        <w:autoSpaceDE w:val="0"/>
        <w:autoSpaceDN w:val="0"/>
        <w:adjustRightInd w:val="0"/>
        <w:spacing w:after="0" w:line="360" w:lineRule="auto"/>
        <w:ind w:left="1080"/>
        <w:rPr>
          <w:rFonts w:asciiTheme="minorHAnsi" w:eastAsiaTheme="minorEastAsia" w:hAnsiTheme="minorHAnsi" w:cs="Arial"/>
          <w:color w:val="000000"/>
          <w:sz w:val="24"/>
          <w:szCs w:val="24"/>
        </w:rPr>
      </w:pPr>
    </w:p>
    <w:p w14:paraId="2C88EC0A"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b/>
          <w:bCs/>
          <w:color w:val="000000"/>
          <w:sz w:val="24"/>
          <w:szCs w:val="24"/>
        </w:rPr>
      </w:pPr>
      <w:r w:rsidRPr="00617503">
        <w:rPr>
          <w:rFonts w:asciiTheme="minorHAnsi" w:eastAsiaTheme="minorEastAsia" w:hAnsiTheme="minorHAnsi" w:cs="Arial"/>
          <w:b/>
          <w:bCs/>
          <w:color w:val="000000"/>
          <w:sz w:val="24"/>
          <w:szCs w:val="24"/>
        </w:rPr>
        <w:t>Site Selection Procedures</w:t>
      </w:r>
    </w:p>
    <w:p w14:paraId="1BD416F9"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b/>
          <w:bCs/>
          <w:color w:val="000000"/>
          <w:sz w:val="24"/>
          <w:szCs w:val="24"/>
        </w:rPr>
      </w:pPr>
    </w:p>
    <w:p w14:paraId="3282120B"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i/>
          <w:color w:val="000000"/>
          <w:sz w:val="24"/>
          <w:szCs w:val="24"/>
        </w:rPr>
      </w:pPr>
      <w:r w:rsidRPr="00617503">
        <w:rPr>
          <w:rFonts w:asciiTheme="minorHAnsi" w:eastAsiaTheme="minorEastAsia" w:hAnsiTheme="minorHAnsi" w:cs="Arial"/>
          <w:i/>
          <w:color w:val="000000"/>
          <w:sz w:val="24"/>
          <w:szCs w:val="24"/>
        </w:rPr>
        <w:t>NSLP Site Selection Procedures</w:t>
      </w:r>
    </w:p>
    <w:p w14:paraId="42FB03B1"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To determine the minimum number of schools subject to review, the SA must obtain data from the SFA for all participating schools.  This data must include: </w:t>
      </w:r>
    </w:p>
    <w:p w14:paraId="32C97305" w14:textId="77777777" w:rsidR="00577665" w:rsidRPr="00617503" w:rsidRDefault="00577665" w:rsidP="00577665">
      <w:pPr>
        <w:numPr>
          <w:ilvl w:val="0"/>
          <w:numId w:val="31"/>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the school name</w:t>
      </w:r>
    </w:p>
    <w:p w14:paraId="754E58DC" w14:textId="77777777" w:rsidR="00577665" w:rsidRPr="00617503" w:rsidRDefault="00577665" w:rsidP="00577665">
      <w:pPr>
        <w:numPr>
          <w:ilvl w:val="0"/>
          <w:numId w:val="31"/>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type of school (elementary, combination, or secondary)</w:t>
      </w:r>
    </w:p>
    <w:p w14:paraId="7982F0EB" w14:textId="4518C3F2" w:rsidR="000B63D0" w:rsidRPr="005436D5" w:rsidRDefault="000B63D0" w:rsidP="000B63D0">
      <w:pPr>
        <w:pStyle w:val="ListParagraph"/>
        <w:numPr>
          <w:ilvl w:val="0"/>
          <w:numId w:val="31"/>
        </w:numPr>
        <w:autoSpaceDE w:val="0"/>
        <w:autoSpaceDN w:val="0"/>
        <w:adjustRightInd w:val="0"/>
        <w:spacing w:after="0" w:line="360" w:lineRule="auto"/>
        <w:rPr>
          <w:rFonts w:asciiTheme="minorHAnsi" w:hAnsiTheme="minorHAnsi" w:cs="Arial"/>
          <w:color w:val="000000"/>
          <w:sz w:val="24"/>
          <w:szCs w:val="24"/>
        </w:rPr>
      </w:pPr>
      <w:r w:rsidRPr="005436D5">
        <w:rPr>
          <w:rFonts w:asciiTheme="minorHAnsi" w:hAnsiTheme="minorHAnsi" w:cs="Arial"/>
          <w:color w:val="000000"/>
          <w:sz w:val="24"/>
          <w:szCs w:val="24"/>
          <w:highlight w:val="yellow"/>
        </w:rPr>
        <w:t>which LEA the school is a part of if multiple LEAs make up the SFA</w:t>
      </w:r>
    </w:p>
    <w:p w14:paraId="59B3EC27" w14:textId="77777777" w:rsidR="00577665" w:rsidRPr="00617503" w:rsidRDefault="00577665" w:rsidP="00577665">
      <w:pPr>
        <w:numPr>
          <w:ilvl w:val="0"/>
          <w:numId w:val="31"/>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the number of serving days</w:t>
      </w:r>
    </w:p>
    <w:p w14:paraId="66777426" w14:textId="77777777" w:rsidR="00577665" w:rsidRPr="00617503" w:rsidRDefault="00577665" w:rsidP="00577665">
      <w:pPr>
        <w:numPr>
          <w:ilvl w:val="0"/>
          <w:numId w:val="31"/>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the number of students eligible for free meals in NSLP</w:t>
      </w:r>
    </w:p>
    <w:p w14:paraId="0FAFC9CC" w14:textId="77777777" w:rsidR="00577665" w:rsidRPr="00617503" w:rsidRDefault="00577665" w:rsidP="00577665">
      <w:pPr>
        <w:numPr>
          <w:ilvl w:val="0"/>
          <w:numId w:val="31"/>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the number of free meals claimed for a month in NSLP</w:t>
      </w:r>
    </w:p>
    <w:p w14:paraId="6FD321FF" w14:textId="221FC675" w:rsidR="005D2211" w:rsidRPr="00617503" w:rsidRDefault="005D2211" w:rsidP="000B63D0">
      <w:pPr>
        <w:pStyle w:val="ListParagraph"/>
        <w:autoSpaceDE w:val="0"/>
        <w:autoSpaceDN w:val="0"/>
        <w:adjustRightInd w:val="0"/>
        <w:spacing w:after="0" w:line="360" w:lineRule="auto"/>
        <w:rPr>
          <w:rFonts w:asciiTheme="minorHAnsi" w:hAnsiTheme="minorHAnsi" w:cs="Arial"/>
          <w:color w:val="000000"/>
          <w:sz w:val="24"/>
          <w:szCs w:val="24"/>
        </w:rPr>
      </w:pPr>
    </w:p>
    <w:p w14:paraId="768BA243"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While it is recommended that the selection occur prior to the first day of the on-site portion of the review, SAs may complete site selection after the entrance conference</w:t>
      </w:r>
      <w:r w:rsidRPr="002152E1">
        <w:rPr>
          <w:rFonts w:asciiTheme="minorHAnsi" w:eastAsiaTheme="minorEastAsia" w:hAnsiTheme="minorHAnsi" w:cs="Arial"/>
          <w:color w:val="000000"/>
          <w:sz w:val="24"/>
          <w:szCs w:val="24"/>
        </w:rPr>
        <w:fldChar w:fldCharType="begin"/>
      </w:r>
      <w:r w:rsidRPr="00617503">
        <w:rPr>
          <w:rFonts w:ascii="Arial" w:eastAsiaTheme="minorEastAsia" w:hAnsi="Arial" w:cs="Arial"/>
          <w:color w:val="000000"/>
          <w:sz w:val="24"/>
          <w:szCs w:val="24"/>
        </w:rPr>
        <w:instrText xml:space="preserve"> XE "Entrance Conference" </w:instrText>
      </w:r>
      <w:r w:rsidRPr="002152E1">
        <w:rPr>
          <w:rFonts w:asciiTheme="minorHAnsi" w:eastAsiaTheme="minorEastAsia" w:hAnsiTheme="minorHAnsi" w:cs="Arial"/>
          <w:color w:val="000000"/>
          <w:sz w:val="24"/>
          <w:szCs w:val="24"/>
        </w:rPr>
        <w:fldChar w:fldCharType="end"/>
      </w:r>
      <w:r w:rsidRPr="00617503">
        <w:rPr>
          <w:rFonts w:asciiTheme="minorHAnsi" w:eastAsiaTheme="minorEastAsia" w:hAnsiTheme="minorHAnsi" w:cs="Arial"/>
          <w:color w:val="000000"/>
          <w:sz w:val="24"/>
          <w:szCs w:val="24"/>
        </w:rPr>
        <w:t xml:space="preserve">.  SAs may use the Administrative Review Site Selection Worksheet Template found with the Administrative Review Forms and Tools.  This template is not required.   </w:t>
      </w:r>
    </w:p>
    <w:p w14:paraId="65DCE896"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66D3B342" w14:textId="77777777" w:rsidR="00577665" w:rsidRPr="00617503" w:rsidRDefault="00577665" w:rsidP="00577665">
      <w:pPr>
        <w:autoSpaceDE w:val="0"/>
        <w:autoSpaceDN w:val="0"/>
        <w:adjustRightInd w:val="0"/>
        <w:spacing w:after="0" w:line="360" w:lineRule="auto"/>
        <w:rPr>
          <w:rFonts w:ascii="Arial" w:eastAsiaTheme="minorEastAsia" w:hAnsi="Arial" w:cs="Arial"/>
          <w:color w:val="000000"/>
          <w:sz w:val="24"/>
          <w:szCs w:val="24"/>
        </w:rPr>
      </w:pPr>
      <w:r w:rsidRPr="00617503">
        <w:rPr>
          <w:rFonts w:asciiTheme="minorHAnsi" w:eastAsiaTheme="minorEastAsia" w:hAnsiTheme="minorHAnsi" w:cs="Arial"/>
          <w:color w:val="000000"/>
          <w:sz w:val="24"/>
          <w:szCs w:val="24"/>
        </w:rPr>
        <w:t>To determine the minimum number of schools to review for NSLP, use the table below.  For purposes of this manual, the term “reviewed schools” refers to the schools selected for review based on these site selection procedures.</w:t>
      </w:r>
    </w:p>
    <w:p w14:paraId="6290D2FA" w14:textId="77777777" w:rsidR="00577665" w:rsidRPr="00617503" w:rsidRDefault="00577665" w:rsidP="00577665">
      <w:pPr>
        <w:spacing w:after="0" w:line="360" w:lineRule="auto"/>
        <w:rPr>
          <w:sz w:val="24"/>
          <w:szCs w:val="24"/>
        </w:rPr>
      </w:pPr>
    </w:p>
    <w:tbl>
      <w:tblPr>
        <w:tblW w:w="0" w:type="auto"/>
        <w:tblInd w:w="198" w:type="dxa"/>
        <w:tblLayout w:type="fixed"/>
        <w:tblLook w:val="04A0" w:firstRow="1" w:lastRow="0" w:firstColumn="1" w:lastColumn="0" w:noHBand="0" w:noVBand="1"/>
      </w:tblPr>
      <w:tblGrid>
        <w:gridCol w:w="2169"/>
        <w:gridCol w:w="2421"/>
        <w:gridCol w:w="2313"/>
        <w:gridCol w:w="2187"/>
      </w:tblGrid>
      <w:tr w:rsidR="00577665" w:rsidRPr="00617503" w14:paraId="58F21856" w14:textId="77777777" w:rsidTr="00577665">
        <w:trPr>
          <w:trHeight w:val="356"/>
        </w:trPr>
        <w:tc>
          <w:tcPr>
            <w:tcW w:w="2169" w:type="dxa"/>
            <w:tcBorders>
              <w:top w:val="double" w:sz="4" w:space="0" w:color="auto"/>
              <w:left w:val="double" w:sz="4" w:space="0" w:color="auto"/>
              <w:bottom w:val="single" w:sz="6" w:space="0" w:color="auto"/>
              <w:right w:val="single" w:sz="6" w:space="0" w:color="auto"/>
            </w:tcBorders>
            <w:hideMark/>
          </w:tcPr>
          <w:p w14:paraId="68FA9F27"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Number of Schools</w:t>
            </w:r>
          </w:p>
          <w:p w14:paraId="71B88F4E"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in the SFA </w:t>
            </w:r>
          </w:p>
        </w:tc>
        <w:tc>
          <w:tcPr>
            <w:tcW w:w="2421" w:type="dxa"/>
            <w:tcBorders>
              <w:top w:val="double" w:sz="4" w:space="0" w:color="auto"/>
              <w:left w:val="single" w:sz="6" w:space="0" w:color="auto"/>
              <w:bottom w:val="single" w:sz="6" w:space="0" w:color="auto"/>
              <w:right w:val="single" w:sz="6" w:space="0" w:color="auto"/>
            </w:tcBorders>
            <w:hideMark/>
          </w:tcPr>
          <w:p w14:paraId="505E9201"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Minimum Number </w:t>
            </w:r>
          </w:p>
          <w:p w14:paraId="57141524"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of Schools </w:t>
            </w:r>
          </w:p>
          <w:p w14:paraId="387BEBAF"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to Review for NSLP </w:t>
            </w:r>
          </w:p>
        </w:tc>
        <w:tc>
          <w:tcPr>
            <w:tcW w:w="2313" w:type="dxa"/>
            <w:tcBorders>
              <w:top w:val="double" w:sz="4" w:space="0" w:color="auto"/>
              <w:left w:val="single" w:sz="6" w:space="0" w:color="auto"/>
              <w:bottom w:val="single" w:sz="6" w:space="0" w:color="auto"/>
              <w:right w:val="single" w:sz="6" w:space="0" w:color="auto"/>
            </w:tcBorders>
            <w:hideMark/>
          </w:tcPr>
          <w:p w14:paraId="050D57BE"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Number of Schools</w:t>
            </w:r>
          </w:p>
          <w:p w14:paraId="6BEBCC38"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in the SFA </w:t>
            </w:r>
          </w:p>
        </w:tc>
        <w:tc>
          <w:tcPr>
            <w:tcW w:w="2187" w:type="dxa"/>
            <w:tcBorders>
              <w:top w:val="double" w:sz="4" w:space="0" w:color="auto"/>
              <w:left w:val="single" w:sz="6" w:space="0" w:color="auto"/>
              <w:bottom w:val="single" w:sz="6" w:space="0" w:color="auto"/>
              <w:right w:val="double" w:sz="4" w:space="0" w:color="auto"/>
            </w:tcBorders>
            <w:hideMark/>
          </w:tcPr>
          <w:p w14:paraId="50066306"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 xml:space="preserve">Minimum Number </w:t>
            </w:r>
          </w:p>
          <w:p w14:paraId="2011BF90"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of Schools</w:t>
            </w:r>
          </w:p>
          <w:p w14:paraId="63EEBDBE" w14:textId="77777777" w:rsidR="00577665" w:rsidRPr="00617503" w:rsidRDefault="00577665" w:rsidP="00577665">
            <w:pPr>
              <w:autoSpaceDE w:val="0"/>
              <w:autoSpaceDN w:val="0"/>
              <w:adjustRightInd w:val="0"/>
              <w:spacing w:after="0" w:line="240" w:lineRule="auto"/>
              <w:rPr>
                <w:rFonts w:asciiTheme="minorHAnsi" w:eastAsiaTheme="minorEastAsia" w:hAnsiTheme="minorHAnsi" w:cs="Arial"/>
                <w:b/>
                <w:color w:val="000000"/>
                <w:sz w:val="20"/>
                <w:szCs w:val="20"/>
              </w:rPr>
            </w:pPr>
            <w:r w:rsidRPr="00617503">
              <w:rPr>
                <w:rFonts w:asciiTheme="minorHAnsi" w:eastAsiaTheme="minorEastAsia" w:hAnsiTheme="minorHAnsi" w:cs="Arial"/>
                <w:b/>
                <w:color w:val="000000"/>
                <w:sz w:val="20"/>
                <w:szCs w:val="20"/>
              </w:rPr>
              <w:t>to Review for NSLP</w:t>
            </w:r>
          </w:p>
        </w:tc>
      </w:tr>
      <w:tr w:rsidR="00577665" w:rsidRPr="00617503" w14:paraId="77F4E39C" w14:textId="77777777" w:rsidTr="00577665">
        <w:trPr>
          <w:trHeight w:val="539"/>
        </w:trPr>
        <w:tc>
          <w:tcPr>
            <w:tcW w:w="4590" w:type="dxa"/>
            <w:gridSpan w:val="2"/>
            <w:tcBorders>
              <w:top w:val="single" w:sz="6" w:space="0" w:color="auto"/>
              <w:left w:val="double" w:sz="4" w:space="0" w:color="auto"/>
              <w:bottom w:val="single" w:sz="4" w:space="0" w:color="auto"/>
              <w:right w:val="single" w:sz="6" w:space="0" w:color="auto"/>
            </w:tcBorders>
            <w:hideMark/>
          </w:tcPr>
          <w:p w14:paraId="5A9C6DD0"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1 to 5 .................................................1</w:t>
            </w:r>
          </w:p>
          <w:p w14:paraId="3E2DA4D9"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6 to 10................................................2</w:t>
            </w:r>
          </w:p>
          <w:p w14:paraId="7819DBF7"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11 to 20..............................................3</w:t>
            </w:r>
          </w:p>
          <w:p w14:paraId="13188958"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21 to 40..............................................4</w:t>
            </w:r>
          </w:p>
        </w:tc>
        <w:tc>
          <w:tcPr>
            <w:tcW w:w="4500" w:type="dxa"/>
            <w:gridSpan w:val="2"/>
            <w:tcBorders>
              <w:top w:val="single" w:sz="6" w:space="0" w:color="auto"/>
              <w:left w:val="single" w:sz="6" w:space="0" w:color="auto"/>
              <w:bottom w:val="single" w:sz="4" w:space="0" w:color="auto"/>
              <w:right w:val="double" w:sz="4" w:space="0" w:color="auto"/>
            </w:tcBorders>
            <w:hideMark/>
          </w:tcPr>
          <w:p w14:paraId="2F59BD20"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41 to 60............................................6</w:t>
            </w:r>
          </w:p>
          <w:p w14:paraId="20B94B65"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61 to 80............................................8</w:t>
            </w:r>
          </w:p>
          <w:p w14:paraId="7F8E2233"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81 to 100........................................10</w:t>
            </w:r>
          </w:p>
          <w:p w14:paraId="0AC30DCB"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101 or More...................................12*</w:t>
            </w:r>
          </w:p>
        </w:tc>
      </w:tr>
      <w:tr w:rsidR="00577665" w:rsidRPr="00617503" w14:paraId="320A4602" w14:textId="77777777" w:rsidTr="00577665">
        <w:trPr>
          <w:trHeight w:val="248"/>
        </w:trPr>
        <w:tc>
          <w:tcPr>
            <w:tcW w:w="9090" w:type="dxa"/>
            <w:gridSpan w:val="4"/>
            <w:tcBorders>
              <w:top w:val="single" w:sz="4" w:space="0" w:color="auto"/>
              <w:left w:val="double" w:sz="4" w:space="0" w:color="auto"/>
              <w:bottom w:val="double" w:sz="4" w:space="0" w:color="auto"/>
              <w:right w:val="double" w:sz="4" w:space="0" w:color="auto"/>
            </w:tcBorders>
            <w:hideMark/>
          </w:tcPr>
          <w:p w14:paraId="08CCC0BA" w14:textId="6918B27F"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0"/>
                <w:szCs w:val="20"/>
              </w:rPr>
            </w:pPr>
            <w:r w:rsidRPr="00617503">
              <w:rPr>
                <w:rFonts w:asciiTheme="minorHAnsi" w:eastAsiaTheme="minorEastAsia" w:hAnsiTheme="minorHAnsi" w:cs="Arial"/>
                <w:color w:val="000000"/>
                <w:sz w:val="20"/>
                <w:szCs w:val="20"/>
              </w:rPr>
              <w:t>* 12 plus 5 percent of the number of schools over 100. Fractions must be rounded to the nearest whole number</w:t>
            </w:r>
            <w:r w:rsidR="00DE32BF" w:rsidRPr="00617503">
              <w:rPr>
                <w:rFonts w:asciiTheme="minorHAnsi" w:eastAsiaTheme="minorEastAsia" w:hAnsiTheme="minorHAnsi" w:cs="Arial"/>
                <w:color w:val="000000"/>
                <w:sz w:val="20"/>
                <w:szCs w:val="20"/>
              </w:rPr>
              <w:t xml:space="preserve"> using standard rounding procedures (i.e. if less than 5 round down, if 5 or more round up).</w:t>
            </w:r>
          </w:p>
        </w:tc>
      </w:tr>
    </w:tbl>
    <w:p w14:paraId="4F2C9B89"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0C766CC3" w14:textId="26634CB1" w:rsidR="005D2211" w:rsidRPr="00617503" w:rsidRDefault="00577665" w:rsidP="005D2211">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All schools with a free average daily participation (ADP) of 100 or more and a free participation factor of 100 percent or more must be reviewed, with the exception of Residential Child Care Institutions (RCCI) (without day students).</w:t>
      </w:r>
      <w:r w:rsidR="005D2211" w:rsidRPr="00617503">
        <w:rPr>
          <w:rFonts w:asciiTheme="minorHAnsi" w:eastAsiaTheme="minorEastAsia" w:hAnsiTheme="minorHAnsi" w:cs="Arial"/>
          <w:color w:val="000000"/>
          <w:sz w:val="24"/>
          <w:szCs w:val="24"/>
        </w:rPr>
        <w:t xml:space="preserve"> </w:t>
      </w:r>
      <w:r w:rsidR="005D2211" w:rsidRPr="00B83F73">
        <w:rPr>
          <w:rFonts w:asciiTheme="minorHAnsi" w:eastAsiaTheme="minorEastAsia" w:hAnsiTheme="minorHAnsi" w:cs="Arial"/>
          <w:color w:val="000000"/>
          <w:sz w:val="24"/>
          <w:szCs w:val="24"/>
          <w:highlight w:val="yellow"/>
        </w:rPr>
        <w:t>For SFAs that consist of m</w:t>
      </w:r>
      <w:r w:rsidR="00E47514" w:rsidRPr="00B83F73">
        <w:rPr>
          <w:rFonts w:asciiTheme="minorHAnsi" w:eastAsiaTheme="minorEastAsia" w:hAnsiTheme="minorHAnsi" w:cs="Arial"/>
          <w:color w:val="000000"/>
          <w:sz w:val="24"/>
          <w:szCs w:val="24"/>
          <w:highlight w:val="yellow"/>
        </w:rPr>
        <w:t>ore than one LEA, the SA must review</w:t>
      </w:r>
      <w:r w:rsidR="005D2211" w:rsidRPr="00B83F73">
        <w:rPr>
          <w:rFonts w:asciiTheme="minorHAnsi" w:eastAsiaTheme="minorEastAsia" w:hAnsiTheme="minorHAnsi" w:cs="Arial"/>
          <w:color w:val="000000"/>
          <w:sz w:val="24"/>
          <w:szCs w:val="24"/>
          <w:highlight w:val="yellow"/>
        </w:rPr>
        <w:t xml:space="preserve"> at least one school from each LEA</w:t>
      </w:r>
      <w:r w:rsidR="00E47514" w:rsidRPr="00B83F73">
        <w:rPr>
          <w:rFonts w:asciiTheme="minorHAnsi" w:eastAsiaTheme="minorEastAsia" w:hAnsiTheme="minorHAnsi" w:cs="Arial"/>
          <w:color w:val="000000"/>
          <w:sz w:val="24"/>
          <w:szCs w:val="24"/>
          <w:highlight w:val="yellow"/>
        </w:rPr>
        <w:t>.</w:t>
      </w:r>
      <w:r w:rsidR="00E47514" w:rsidRPr="00617503">
        <w:rPr>
          <w:rFonts w:asciiTheme="minorHAnsi" w:eastAsiaTheme="minorEastAsia" w:hAnsiTheme="minorHAnsi" w:cs="Arial"/>
          <w:color w:val="000000"/>
          <w:sz w:val="24"/>
          <w:szCs w:val="24"/>
        </w:rPr>
        <w:t xml:space="preserve"> </w:t>
      </w:r>
      <w:r w:rsidR="005D2211" w:rsidRPr="00617503">
        <w:rPr>
          <w:rFonts w:asciiTheme="minorHAnsi" w:eastAsiaTheme="minorEastAsia" w:hAnsiTheme="minorHAnsi" w:cs="Arial"/>
          <w:color w:val="000000"/>
          <w:sz w:val="24"/>
          <w:szCs w:val="24"/>
        </w:rPr>
        <w:t xml:space="preserve"> </w:t>
      </w:r>
    </w:p>
    <w:p w14:paraId="7D57A451" w14:textId="25CF2171"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 Selection of additional schools to meet the minimum number of schools to review must be based on the following criteria: </w:t>
      </w:r>
    </w:p>
    <w:p w14:paraId="2647B78E" w14:textId="77777777" w:rsidR="00577665" w:rsidRPr="00617503" w:rsidRDefault="00577665" w:rsidP="00577665">
      <w:pPr>
        <w:numPr>
          <w:ilvl w:val="0"/>
          <w:numId w:val="32"/>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Elementary schools with a free ADP of 100 or more and a free participation factor of 97 percent or more </w:t>
      </w:r>
    </w:p>
    <w:p w14:paraId="28598D4B" w14:textId="77777777" w:rsidR="00577665" w:rsidRPr="00617503" w:rsidRDefault="00577665" w:rsidP="00577665">
      <w:pPr>
        <w:numPr>
          <w:ilvl w:val="0"/>
          <w:numId w:val="32"/>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Combination schools with a free ADP of 100 or more and a free participation factor of 87 percent or more </w:t>
      </w:r>
    </w:p>
    <w:p w14:paraId="7F70498A" w14:textId="1642B974" w:rsidR="00577665" w:rsidRPr="00617503" w:rsidRDefault="00577665" w:rsidP="000B63D0">
      <w:pPr>
        <w:autoSpaceDE w:val="0"/>
        <w:autoSpaceDN w:val="0"/>
        <w:adjustRightInd w:val="0"/>
        <w:spacing w:after="0" w:line="360" w:lineRule="auto"/>
        <w:ind w:left="720"/>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Secondary schools with a free ADP of 100 or more and a free participation factor of 77 percent or more </w:t>
      </w:r>
    </w:p>
    <w:p w14:paraId="11C228C6"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659706D0"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The following school information is needed to conduct school selection:</w:t>
      </w:r>
    </w:p>
    <w:p w14:paraId="6DED3FB0"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names and types of all schools in the SFA participating in the NSLP;</w:t>
      </w:r>
    </w:p>
    <w:p w14:paraId="44A4C8C3" w14:textId="496BAAC1" w:rsidR="005D2211" w:rsidRPr="00617503" w:rsidRDefault="005D2211"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         </w:t>
      </w:r>
      <w:r w:rsidRPr="00B83F73">
        <w:rPr>
          <w:rFonts w:asciiTheme="minorHAnsi" w:eastAsiaTheme="minorEastAsia" w:hAnsiTheme="minorHAnsi" w:cs="Arial"/>
          <w:color w:val="000000"/>
          <w:sz w:val="24"/>
          <w:szCs w:val="24"/>
          <w:highlight w:val="yellow"/>
        </w:rPr>
        <w:t>which LEA the school is a part of if multiple LEAs make up the SFA;</w:t>
      </w:r>
    </w:p>
    <w:p w14:paraId="41B132E1"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number of serving days for each school for the month selected;</w:t>
      </w:r>
    </w:p>
    <w:p w14:paraId="45F9C9D0" w14:textId="18D162F9"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highest number of free eligible for the month selected for each school;</w:t>
      </w:r>
      <w:r w:rsidR="005D2211" w:rsidRPr="00617503">
        <w:rPr>
          <w:rFonts w:asciiTheme="minorHAnsi" w:eastAsiaTheme="minorEastAsia" w:hAnsiTheme="minorHAnsi" w:cs="Arial"/>
          <w:color w:val="000000"/>
          <w:sz w:val="24"/>
          <w:szCs w:val="24"/>
        </w:rPr>
        <w:t xml:space="preserve"> </w:t>
      </w:r>
      <w:r w:rsidR="005D2211" w:rsidRPr="00B83F73">
        <w:rPr>
          <w:rFonts w:asciiTheme="minorHAnsi" w:eastAsiaTheme="minorEastAsia" w:hAnsiTheme="minorHAnsi" w:cs="Arial"/>
          <w:color w:val="000000"/>
          <w:sz w:val="24"/>
          <w:szCs w:val="24"/>
          <w:highlight w:val="yellow"/>
        </w:rPr>
        <w:t>and</w:t>
      </w:r>
    </w:p>
    <w:p w14:paraId="47470F5D" w14:textId="33CE970A" w:rsidR="00DA0F07" w:rsidRPr="00617503" w:rsidRDefault="00577665" w:rsidP="00B979AA">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number of free lunches claimed for the month selected</w:t>
      </w:r>
      <w:r w:rsidR="00DA0F07" w:rsidRPr="00617503">
        <w:rPr>
          <w:rFonts w:asciiTheme="minorHAnsi" w:eastAsiaTheme="minorEastAsia" w:hAnsiTheme="minorHAnsi" w:cs="Arial"/>
          <w:color w:val="000000"/>
          <w:sz w:val="24"/>
          <w:szCs w:val="24"/>
        </w:rPr>
        <w:t>.</w:t>
      </w:r>
    </w:p>
    <w:p w14:paraId="5613AF4D" w14:textId="17853766"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4C390C04"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i/>
          <w:color w:val="000000"/>
          <w:sz w:val="24"/>
          <w:szCs w:val="24"/>
        </w:rPr>
      </w:pPr>
      <w:r w:rsidRPr="00617503">
        <w:rPr>
          <w:rFonts w:asciiTheme="minorHAnsi" w:eastAsiaTheme="minorEastAsia" w:hAnsiTheme="minorHAnsi" w:cs="Arial"/>
          <w:i/>
          <w:color w:val="000000"/>
          <w:sz w:val="24"/>
          <w:szCs w:val="24"/>
        </w:rPr>
        <w:t>Calculate the Free Participation</w:t>
      </w:r>
    </w:p>
    <w:p w14:paraId="438ED6A3" w14:textId="4C96B6EE"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 Calculate the free average daily participation (ADP) by dividing the number free claimed by the number of serving days. Round the ADP to the nearest whole number,</w:t>
      </w:r>
      <w:r w:rsidR="00DE32BF" w:rsidRPr="00617503">
        <w:rPr>
          <w:rFonts w:asciiTheme="minorHAnsi" w:eastAsiaTheme="minorEastAsia" w:hAnsiTheme="minorHAnsi" w:cs="Arial"/>
          <w:color w:val="000000"/>
          <w:sz w:val="24"/>
          <w:szCs w:val="24"/>
        </w:rPr>
        <w:t xml:space="preserve"> using standard rounding procedures (i.e. if less than 5 round down, if 5 or more round up).</w:t>
      </w:r>
    </w:p>
    <w:p w14:paraId="59CCF53E"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26E9370C"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Calculate the percent free participation by dividing the free ADP by the highest number of free eligible. Round to three (3) decimal places and multiply the result by 100.</w:t>
      </w:r>
    </w:p>
    <w:p w14:paraId="5BF193EF"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3A776D84" w14:textId="26C3F20B" w:rsidR="00AC3591" w:rsidRPr="00617503" w:rsidRDefault="00577665" w:rsidP="00577665">
      <w:p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Note: It is recommended that the information used in school selection be obtained for the month of October; however, any month for which a Claim for Reimbursement has been filed and which best represents each school's participation by free eligibles may be used. Record the month used for the school selection.</w:t>
      </w:r>
    </w:p>
    <w:p w14:paraId="30A2067D" w14:textId="77777777" w:rsidR="000A5CB6" w:rsidRPr="00617503" w:rsidRDefault="000A5CB6" w:rsidP="00577665">
      <w:pPr>
        <w:autoSpaceDE w:val="0"/>
        <w:autoSpaceDN w:val="0"/>
        <w:adjustRightInd w:val="0"/>
        <w:spacing w:after="0" w:line="360" w:lineRule="auto"/>
        <w:rPr>
          <w:rFonts w:asciiTheme="minorHAnsi" w:eastAsiaTheme="minorEastAsia" w:hAnsiTheme="minorHAnsi" w:cs="Arial"/>
          <w:color w:val="000000"/>
          <w:sz w:val="24"/>
          <w:szCs w:val="24"/>
        </w:rPr>
      </w:pPr>
    </w:p>
    <w:p w14:paraId="611AC5B4" w14:textId="1B97FBC2" w:rsidR="00577665" w:rsidRPr="00617503" w:rsidRDefault="00577665" w:rsidP="00577665">
      <w:pPr>
        <w:autoSpaceDE w:val="0"/>
        <w:autoSpaceDN w:val="0"/>
        <w:adjustRightInd w:val="0"/>
        <w:spacing w:after="0" w:line="360" w:lineRule="auto"/>
        <w:rPr>
          <w:rFonts w:eastAsiaTheme="minorEastAsia" w:cs="Arial"/>
          <w:color w:val="000000"/>
          <w:sz w:val="24"/>
          <w:szCs w:val="24"/>
        </w:rPr>
      </w:pPr>
      <w:r w:rsidRPr="00617503">
        <w:rPr>
          <w:rFonts w:eastAsiaTheme="minorEastAsia" w:cs="Arial"/>
          <w:color w:val="000000"/>
          <w:sz w:val="24"/>
          <w:szCs w:val="24"/>
        </w:rPr>
        <w:t>When the number of schools selected using the criteria described above does not meet the required number of schools to review</w:t>
      </w:r>
      <w:r w:rsidR="000A5CB6" w:rsidRPr="00617503">
        <w:rPr>
          <w:rFonts w:eastAsiaTheme="minorEastAsia" w:cs="Arial"/>
          <w:color w:val="000000"/>
          <w:sz w:val="24"/>
          <w:szCs w:val="24"/>
        </w:rPr>
        <w:t xml:space="preserve"> </w:t>
      </w:r>
      <w:r w:rsidR="000A5CB6" w:rsidRPr="00B83F73">
        <w:rPr>
          <w:rFonts w:eastAsiaTheme="minorEastAsia" w:cs="Arial"/>
          <w:color w:val="000000"/>
          <w:sz w:val="24"/>
          <w:szCs w:val="24"/>
          <w:highlight w:val="yellow"/>
        </w:rPr>
        <w:t>or a school from each LEA is not selected</w:t>
      </w:r>
      <w:r w:rsidRPr="00B83F73">
        <w:rPr>
          <w:rFonts w:eastAsiaTheme="minorEastAsia" w:cs="Arial"/>
          <w:color w:val="000000"/>
          <w:sz w:val="24"/>
          <w:szCs w:val="24"/>
          <w:highlight w:val="yellow"/>
        </w:rPr>
        <w:t>,</w:t>
      </w:r>
      <w:r w:rsidRPr="00617503">
        <w:rPr>
          <w:rFonts w:eastAsiaTheme="minorEastAsia" w:cs="Arial"/>
          <w:color w:val="000000"/>
          <w:sz w:val="24"/>
          <w:szCs w:val="24"/>
        </w:rPr>
        <w:t xml:space="preserve"> the SA must select additional schools using SA criteria.  The SA must document the reason(s) for selecting the schools for review.  SA criteria may include</w:t>
      </w:r>
      <w:r w:rsidR="00BA0738" w:rsidRPr="002152E1">
        <w:rPr>
          <w:rFonts w:eastAsiaTheme="minorEastAsia" w:cs="Arial"/>
          <w:color w:val="000000"/>
          <w:sz w:val="24"/>
          <w:szCs w:val="24"/>
        </w:rPr>
        <w:t>,</w:t>
      </w:r>
      <w:r w:rsidRPr="002152E1">
        <w:rPr>
          <w:rFonts w:eastAsiaTheme="minorEastAsia" w:cs="Arial"/>
          <w:color w:val="000000"/>
          <w:sz w:val="24"/>
          <w:szCs w:val="24"/>
        </w:rPr>
        <w:t xml:space="preserve"> in no prescribed order: </w:t>
      </w:r>
    </w:p>
    <w:p w14:paraId="5B1F8619"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Low participation schools</w:t>
      </w:r>
    </w:p>
    <w:p w14:paraId="636842A6"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High participation schools</w:t>
      </w:r>
    </w:p>
    <w:p w14:paraId="31D1C4C7"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Schools that have less than 100 free ADP but greater than 100 percent free participation</w:t>
      </w:r>
    </w:p>
    <w:p w14:paraId="5776E467"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Recommendations from a food service director </w:t>
      </w:r>
    </w:p>
    <w:p w14:paraId="072522A8"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Findings from the on-site visits or the claims review process</w:t>
      </w:r>
    </w:p>
    <w:p w14:paraId="36AF3556"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Any school in which the daily meal counts appear questionable </w:t>
      </w:r>
    </w:p>
    <w:p w14:paraId="7A9E07D2"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Identical or very similar claiming patterns (e.g., identical breakfast/lunch meal counts for each day of the week) </w:t>
      </w:r>
    </w:p>
    <w:p w14:paraId="1B9EEC7E"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Large changes in the free meal counts (e.g., a significant increase/decrease in the amount of free meals reported without reason) </w:t>
      </w:r>
    </w:p>
    <w:p w14:paraId="3AE35226"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Schools with a new manager </w:t>
      </w:r>
    </w:p>
    <w:p w14:paraId="3DD3545F"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Manager or school never reviewed by SA</w:t>
      </w:r>
    </w:p>
    <w:p w14:paraId="6F588ECF"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New or unusual accountability system </w:t>
      </w:r>
    </w:p>
    <w:p w14:paraId="336B9449"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Proportional mix of the different counting systems employed by the SFA </w:t>
      </w:r>
    </w:p>
    <w:p w14:paraId="41247C60"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Schools with a significant number of Office of Inspector General Hotline and/or parent complaints</w:t>
      </w:r>
    </w:p>
    <w:p w14:paraId="2FC45022"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 xml:space="preserve">Schools with alternate points of service </w:t>
      </w:r>
    </w:p>
    <w:p w14:paraId="1942F95A"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Schools with a mix of age/grade groups (e.g., K-12 schools)</w:t>
      </w:r>
    </w:p>
    <w:p w14:paraId="3964B2BC" w14:textId="77777777" w:rsidR="00577665" w:rsidRPr="00617503" w:rsidRDefault="00577665" w:rsidP="00577665">
      <w:pPr>
        <w:numPr>
          <w:ilvl w:val="0"/>
          <w:numId w:val="33"/>
        </w:numPr>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Arial"/>
          <w:color w:val="000000"/>
          <w:sz w:val="24"/>
          <w:szCs w:val="24"/>
        </w:rPr>
        <w:t>Schools participating in Fresh Fruit and Vegetable Program, Afterschool Snacks, Seamless Summer Option, and Special Milk Program</w:t>
      </w:r>
    </w:p>
    <w:p w14:paraId="6729A33F" w14:textId="77777777" w:rsidR="00577665" w:rsidRPr="00617503" w:rsidRDefault="00577665" w:rsidP="00577665">
      <w:pPr>
        <w:tabs>
          <w:tab w:val="left" w:pos="0"/>
        </w:tabs>
        <w:autoSpaceDE w:val="0"/>
        <w:autoSpaceDN w:val="0"/>
        <w:adjustRightInd w:val="0"/>
        <w:spacing w:after="0" w:line="360" w:lineRule="auto"/>
        <w:rPr>
          <w:rFonts w:asciiTheme="minorHAnsi" w:eastAsiaTheme="minorEastAsia" w:hAnsiTheme="minorHAnsi" w:cs="Arial"/>
          <w:i/>
          <w:color w:val="000000"/>
          <w:sz w:val="24"/>
          <w:szCs w:val="24"/>
        </w:rPr>
      </w:pPr>
    </w:p>
    <w:p w14:paraId="436896A1" w14:textId="4B011B25" w:rsidR="00577665" w:rsidRPr="00617503" w:rsidRDefault="00577665" w:rsidP="00577665">
      <w:pPr>
        <w:tabs>
          <w:tab w:val="left" w:pos="0"/>
        </w:tabs>
        <w:autoSpaceDE w:val="0"/>
        <w:autoSpaceDN w:val="0"/>
        <w:adjustRightInd w:val="0"/>
        <w:spacing w:after="0" w:line="360" w:lineRule="auto"/>
        <w:rPr>
          <w:rFonts w:asciiTheme="minorHAnsi" w:eastAsiaTheme="minorEastAsia" w:hAnsiTheme="minorHAnsi" w:cs="Arial"/>
          <w:b/>
          <w:color w:val="000000"/>
          <w:sz w:val="24"/>
          <w:szCs w:val="24"/>
        </w:rPr>
      </w:pPr>
      <w:r w:rsidRPr="00617503">
        <w:rPr>
          <w:rFonts w:asciiTheme="minorHAnsi" w:eastAsiaTheme="minorEastAsia" w:hAnsiTheme="minorHAnsi" w:cs="Arial"/>
          <w:b/>
          <w:color w:val="000000"/>
          <w:sz w:val="24"/>
          <w:szCs w:val="24"/>
        </w:rPr>
        <w:t>Other Site Selection Criteria</w:t>
      </w:r>
    </w:p>
    <w:p w14:paraId="1E678A2A" w14:textId="047B3AF4" w:rsidR="00577665" w:rsidRPr="00617503" w:rsidRDefault="00577665" w:rsidP="00577665">
      <w:pPr>
        <w:tabs>
          <w:tab w:val="left" w:pos="0"/>
        </w:tabs>
        <w:autoSpaceDE w:val="0"/>
        <w:autoSpaceDN w:val="0"/>
        <w:adjustRightInd w:val="0"/>
        <w:spacing w:after="0" w:line="360" w:lineRule="auto"/>
        <w:rPr>
          <w:rFonts w:asciiTheme="minorHAnsi" w:eastAsiaTheme="minorEastAsia" w:hAnsiTheme="minorHAnsi" w:cs="Arial"/>
          <w:bCs/>
          <w:i/>
          <w:color w:val="000000"/>
          <w:sz w:val="24"/>
          <w:szCs w:val="24"/>
        </w:rPr>
      </w:pPr>
      <w:r w:rsidRPr="00617503">
        <w:rPr>
          <w:rFonts w:asciiTheme="minorHAnsi" w:eastAsiaTheme="minorEastAsia" w:hAnsiTheme="minorHAnsi" w:cs="Arial"/>
          <w:bCs/>
          <w:i/>
          <w:color w:val="000000"/>
          <w:sz w:val="24"/>
          <w:szCs w:val="24"/>
        </w:rPr>
        <w:t>SBP Site Selection Procedures</w:t>
      </w:r>
    </w:p>
    <w:p w14:paraId="052C2169" w14:textId="4A4D630D" w:rsidR="00577665" w:rsidRPr="00617503" w:rsidRDefault="00577665" w:rsidP="00577665">
      <w:pPr>
        <w:spacing w:after="0" w:line="360" w:lineRule="auto"/>
        <w:rPr>
          <w:sz w:val="24"/>
          <w:szCs w:val="24"/>
        </w:rPr>
      </w:pPr>
      <w:r w:rsidRPr="00617503">
        <w:rPr>
          <w:sz w:val="24"/>
          <w:szCs w:val="24"/>
        </w:rPr>
        <w:t xml:space="preserve">SAs must review the SBP at 50 percent of the schools that were selected for a NSLP review, with a minimum of one (1) school receiving an SBP review.  SBP review sites are based on the number of schools selected for NSLP review operating the SBP.  If 10 NSLP schools are selected for review and all 10 operate SBP, then 5 SBP schools are required to be reviewed.  If SBP is only in operation in 5 schools, then 3 would be required (round up).  As long as a minimum of 1 school operates SBP from the schools selected for review, no additional action is needed. </w:t>
      </w:r>
    </w:p>
    <w:p w14:paraId="090A7CCF" w14:textId="15DDD553" w:rsidR="00577665" w:rsidRPr="00617503" w:rsidRDefault="00577665" w:rsidP="00577665">
      <w:pPr>
        <w:spacing w:after="0" w:line="360" w:lineRule="auto"/>
        <w:rPr>
          <w:sz w:val="24"/>
          <w:szCs w:val="24"/>
        </w:rPr>
      </w:pPr>
    </w:p>
    <w:p w14:paraId="7262C57F" w14:textId="6CAAF295" w:rsidR="00577665" w:rsidRPr="00617503" w:rsidRDefault="00577665" w:rsidP="00577665">
      <w:pPr>
        <w:rPr>
          <w:sz w:val="24"/>
          <w:szCs w:val="24"/>
        </w:rPr>
      </w:pPr>
      <w:r w:rsidRPr="002152E1">
        <w:rPr>
          <w:sz w:val="24"/>
          <w:szCs w:val="24"/>
        </w:rPr>
        <w:t xml:space="preserve">However, if none of the schools selected for review operates SBP then the SA has the discretion to replace one of the non-SBP schools with a school that does operate SBP or select an additional SBP school. If an additional school is selected, only SBP </w:t>
      </w:r>
      <w:r w:rsidR="00264332" w:rsidRPr="002152E1">
        <w:rPr>
          <w:sz w:val="24"/>
          <w:szCs w:val="24"/>
        </w:rPr>
        <w:t xml:space="preserve">need </w:t>
      </w:r>
      <w:r w:rsidRPr="002152E1">
        <w:rPr>
          <w:sz w:val="24"/>
          <w:szCs w:val="24"/>
        </w:rPr>
        <w:t xml:space="preserve">be reviewed; no reviews of additional programs are required. </w:t>
      </w:r>
      <w:r w:rsidR="00562349" w:rsidRPr="00617503">
        <w:rPr>
          <w:sz w:val="24"/>
          <w:szCs w:val="24"/>
        </w:rPr>
        <w:t xml:space="preserve">   </w:t>
      </w:r>
    </w:p>
    <w:p w14:paraId="6BAE3E93" w14:textId="77777777" w:rsidR="00577665" w:rsidRPr="00617503" w:rsidRDefault="00577665" w:rsidP="00577665">
      <w:pPr>
        <w:spacing w:after="0" w:line="360" w:lineRule="auto"/>
        <w:rPr>
          <w:sz w:val="24"/>
          <w:szCs w:val="24"/>
        </w:rPr>
      </w:pPr>
    </w:p>
    <w:p w14:paraId="16A38D15" w14:textId="7DCF2010" w:rsidR="00577665" w:rsidRPr="00617503" w:rsidRDefault="00577665" w:rsidP="00577665">
      <w:pPr>
        <w:tabs>
          <w:tab w:val="left" w:pos="0"/>
        </w:tabs>
        <w:autoSpaceDE w:val="0"/>
        <w:autoSpaceDN w:val="0"/>
        <w:adjustRightInd w:val="0"/>
        <w:spacing w:after="0" w:line="360" w:lineRule="auto"/>
        <w:rPr>
          <w:rFonts w:asciiTheme="minorHAnsi" w:eastAsiaTheme="minorEastAsia" w:hAnsiTheme="minorHAnsi" w:cs="Arial"/>
          <w:color w:val="000000"/>
          <w:sz w:val="24"/>
          <w:szCs w:val="24"/>
        </w:rPr>
      </w:pPr>
      <w:r w:rsidRPr="00617503">
        <w:rPr>
          <w:rFonts w:asciiTheme="minorHAnsi" w:eastAsiaTheme="minorEastAsia" w:hAnsiTheme="minorHAnsi" w:cs="Calibri"/>
          <w:b/>
          <w:color w:val="000000"/>
          <w:sz w:val="24"/>
          <w:szCs w:val="24"/>
        </w:rPr>
        <w:t>Note</w:t>
      </w:r>
      <w:r w:rsidRPr="00617503">
        <w:rPr>
          <w:rFonts w:asciiTheme="minorHAnsi" w:eastAsiaTheme="minorEastAsia" w:hAnsiTheme="minorHAnsi" w:cs="Calibri"/>
          <w:color w:val="000000"/>
          <w:sz w:val="24"/>
          <w:szCs w:val="24"/>
        </w:rPr>
        <w:t xml:space="preserve">:  If the school selected for the targeted menu review (as described in Section III: </w:t>
      </w:r>
      <w:r w:rsidRPr="00617503">
        <w:rPr>
          <w:rFonts w:asciiTheme="minorHAnsi" w:eastAsiaTheme="minorEastAsia" w:hAnsiTheme="minorHAnsi" w:cs="Calibri"/>
          <w:i/>
          <w:color w:val="000000"/>
          <w:sz w:val="24"/>
          <w:szCs w:val="24"/>
        </w:rPr>
        <w:t>Meal Pattern and Nutritional Quality</w:t>
      </w:r>
      <w:r w:rsidRPr="00617503">
        <w:rPr>
          <w:rFonts w:asciiTheme="minorHAnsi" w:eastAsiaTheme="minorEastAsia" w:hAnsiTheme="minorHAnsi" w:cs="Calibri"/>
          <w:color w:val="000000"/>
          <w:sz w:val="24"/>
          <w:szCs w:val="24"/>
        </w:rPr>
        <w:t xml:space="preserve">, Module, </w:t>
      </w:r>
      <w:r w:rsidRPr="00617503">
        <w:rPr>
          <w:rFonts w:asciiTheme="minorHAnsi" w:eastAsiaTheme="minorEastAsia" w:hAnsiTheme="minorHAnsi" w:cs="Calibri"/>
          <w:i/>
          <w:color w:val="000000"/>
          <w:sz w:val="24"/>
          <w:szCs w:val="24"/>
        </w:rPr>
        <w:t>Dietary Specifications and Nutrient Analysis</w:t>
      </w:r>
      <w:r w:rsidRPr="00617503">
        <w:rPr>
          <w:rFonts w:asciiTheme="minorHAnsi" w:eastAsiaTheme="minorEastAsia" w:hAnsiTheme="minorHAnsi" w:cs="Calibri"/>
          <w:color w:val="000000"/>
          <w:sz w:val="24"/>
          <w:szCs w:val="24"/>
        </w:rPr>
        <w:t xml:space="preserve">) operates the SBP, the SA must also include that school as one of the schools selected for a SBP review.  </w:t>
      </w:r>
      <w:r w:rsidRPr="00617503">
        <w:rPr>
          <w:rFonts w:asciiTheme="minorHAnsi" w:eastAsiaTheme="minorEastAsia" w:hAnsiTheme="minorHAnsi" w:cs="Arial"/>
          <w:color w:val="000000"/>
          <w:sz w:val="24"/>
          <w:szCs w:val="24"/>
        </w:rPr>
        <w:t>Using the</w:t>
      </w:r>
      <w:r w:rsidRPr="00617503">
        <w:rPr>
          <w:rFonts w:asciiTheme="minorHAnsi" w:eastAsiaTheme="minorEastAsia" w:hAnsiTheme="minorHAnsi" w:cs="Arial"/>
          <w:i/>
          <w:color w:val="000000"/>
          <w:sz w:val="24"/>
          <w:szCs w:val="24"/>
        </w:rPr>
        <w:t xml:space="preserve"> Meal Compliance Risk Assessment Tool</w:t>
      </w:r>
      <w:r w:rsidRPr="00617503">
        <w:rPr>
          <w:rFonts w:asciiTheme="minorHAnsi" w:eastAsiaTheme="minorEastAsia" w:hAnsiTheme="minorHAnsi" w:cs="Arial"/>
          <w:color w:val="000000"/>
          <w:sz w:val="24"/>
          <w:szCs w:val="24"/>
        </w:rPr>
        <w:t>, the SA must select the highest scoring site that participates in both NSLP and SBP.</w:t>
      </w:r>
      <w:r w:rsidRPr="00617503">
        <w:rPr>
          <w:rFonts w:asciiTheme="minorHAnsi" w:eastAsiaTheme="minorEastAsia" w:hAnsiTheme="minorHAnsi" w:cs="Calibri"/>
          <w:color w:val="000000"/>
          <w:sz w:val="24"/>
          <w:szCs w:val="24"/>
        </w:rPr>
        <w:t xml:space="preserve">   </w:t>
      </w:r>
    </w:p>
    <w:p w14:paraId="1B6825E3" w14:textId="77777777" w:rsidR="00577665" w:rsidRPr="00617503" w:rsidRDefault="00577665" w:rsidP="00577665">
      <w:pPr>
        <w:spacing w:after="0" w:line="360" w:lineRule="auto"/>
        <w:rPr>
          <w:sz w:val="24"/>
          <w:szCs w:val="24"/>
        </w:rPr>
      </w:pPr>
    </w:p>
    <w:p w14:paraId="05824558" w14:textId="0E2ADC90" w:rsidR="00577665" w:rsidRPr="00617503" w:rsidRDefault="00577665" w:rsidP="00577665">
      <w:pPr>
        <w:spacing w:after="0" w:line="360" w:lineRule="auto"/>
        <w:rPr>
          <w:i/>
          <w:sz w:val="24"/>
        </w:rPr>
      </w:pPr>
      <w:r w:rsidRPr="00617503">
        <w:rPr>
          <w:i/>
          <w:sz w:val="24"/>
        </w:rPr>
        <w:t>Special Provision Option with Standard Meal Counting and Claiming SFAs</w:t>
      </w:r>
    </w:p>
    <w:p w14:paraId="71AAE635" w14:textId="033C5037" w:rsidR="00577665" w:rsidRPr="00617503" w:rsidRDefault="00577665" w:rsidP="00577665">
      <w:pPr>
        <w:spacing w:after="0" w:line="360" w:lineRule="auto"/>
        <w:rPr>
          <w:sz w:val="24"/>
          <w:szCs w:val="24"/>
        </w:rPr>
      </w:pPr>
      <w:r w:rsidRPr="00617503">
        <w:rPr>
          <w:sz w:val="24"/>
        </w:rPr>
        <w:t>When conducting site selection for SFAs with a combination of sites operating one or more Special Provision Options along with standard meal counting and claiming sites and all the sites selected for review are Special Provision Options the SA must replace at least one Special Provision Option site with a standard meal counting and claiming site.  When conducting site selection for SFAs with a combination of sites  operating one or more special provision options along with standard meal counting and claiming sites and only one site is required to be reviewed, SAs must select the standard meal counting and claiming site to conduct the Administrative Review</w:t>
      </w:r>
      <w:r w:rsidRPr="00617503">
        <w:rPr>
          <w:sz w:val="24"/>
          <w:szCs w:val="24"/>
        </w:rPr>
        <w:t xml:space="preserve">. </w:t>
      </w:r>
      <w:r w:rsidRPr="00617503">
        <w:rPr>
          <w:sz w:val="24"/>
        </w:rPr>
        <w:t>An abbreviated review will still be required to be conducted at each type of Special Provision Option sites. See abbreviated review procedures listed in Section IX Special Provision Options.</w:t>
      </w:r>
    </w:p>
    <w:p w14:paraId="444E63A8" w14:textId="3BDE1157" w:rsidR="00577665" w:rsidRPr="00617503" w:rsidRDefault="00577665" w:rsidP="00577665">
      <w:pPr>
        <w:spacing w:after="0" w:line="360" w:lineRule="auto"/>
        <w:rPr>
          <w:i/>
          <w:sz w:val="24"/>
          <w:szCs w:val="24"/>
        </w:rPr>
      </w:pPr>
    </w:p>
    <w:p w14:paraId="0E520D29" w14:textId="6FD1DA8F" w:rsidR="00577665" w:rsidRPr="00617503" w:rsidRDefault="00577665" w:rsidP="00577665">
      <w:pPr>
        <w:spacing w:after="0" w:line="360" w:lineRule="auto"/>
        <w:rPr>
          <w:sz w:val="24"/>
          <w:szCs w:val="24"/>
        </w:rPr>
      </w:pPr>
      <w:r w:rsidRPr="00617503">
        <w:rPr>
          <w:i/>
          <w:sz w:val="24"/>
          <w:szCs w:val="24"/>
        </w:rPr>
        <w:t>Certification for Performance-based Reimbursement During an Administrative Review</w:t>
      </w:r>
    </w:p>
    <w:p w14:paraId="7CCF8B4C" w14:textId="5BA7E3C8"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SAs may use Administrative Review activities to certify SFAs to receive the performance-based reimbursement.  </w:t>
      </w:r>
      <w:r w:rsidRPr="00617503">
        <w:rPr>
          <w:rFonts w:cs="Arial"/>
          <w:sz w:val="24"/>
          <w:szCs w:val="24"/>
        </w:rPr>
        <w:t>SAs</w:t>
      </w:r>
      <w:r w:rsidRPr="00617503">
        <w:rPr>
          <w:sz w:val="24"/>
          <w:szCs w:val="24"/>
        </w:rPr>
        <w:t xml:space="preserve"> must select schools for review that represent all the menu types offered in the SFA.  Refer to </w:t>
      </w:r>
      <w:r w:rsidRPr="00617503">
        <w:rPr>
          <w:i/>
          <w:sz w:val="24"/>
          <w:szCs w:val="24"/>
        </w:rPr>
        <w:t>Addendum: Certifying a School Food Authority for Performance-Based Reimbursement During an Administrative Review</w:t>
      </w:r>
      <w:r w:rsidRPr="00617503">
        <w:rPr>
          <w:sz w:val="24"/>
          <w:szCs w:val="24"/>
        </w:rPr>
        <w:t>.</w:t>
      </w:r>
    </w:p>
    <w:p w14:paraId="411FE5A9" w14:textId="77777777" w:rsidR="00577665" w:rsidRPr="00617503" w:rsidRDefault="00577665" w:rsidP="00577665">
      <w:pPr>
        <w:spacing w:after="0" w:line="360" w:lineRule="auto"/>
        <w:rPr>
          <w:rFonts w:eastAsiaTheme="minorEastAsia" w:cs="Arial"/>
          <w:sz w:val="24"/>
          <w:szCs w:val="24"/>
        </w:rPr>
      </w:pPr>
    </w:p>
    <w:p w14:paraId="7FBA5264" w14:textId="77777777" w:rsidR="00577665" w:rsidRPr="00617503" w:rsidRDefault="00577665" w:rsidP="00577665">
      <w:pPr>
        <w:spacing w:after="0" w:line="360" w:lineRule="auto"/>
        <w:rPr>
          <w:i/>
          <w:sz w:val="24"/>
          <w:szCs w:val="24"/>
        </w:rPr>
      </w:pPr>
      <w:r w:rsidRPr="00617503">
        <w:rPr>
          <w:i/>
          <w:sz w:val="24"/>
          <w:szCs w:val="24"/>
        </w:rPr>
        <w:t>Other Site Selection Procedures</w:t>
      </w:r>
    </w:p>
    <w:p w14:paraId="22097B43" w14:textId="7529369C" w:rsidR="00577665" w:rsidRPr="00617503" w:rsidRDefault="00684DC7" w:rsidP="00B95D7A">
      <w:pPr>
        <w:spacing w:after="0" w:line="360" w:lineRule="auto"/>
        <w:rPr>
          <w:rFonts w:eastAsiaTheme="majorEastAsia"/>
          <w:b/>
          <w:bCs/>
          <w:noProof/>
          <w:color w:val="365F91" w:themeColor="accent1" w:themeShade="BF"/>
          <w:sz w:val="24"/>
          <w:szCs w:val="24"/>
        </w:rPr>
      </w:pPr>
      <w:r w:rsidRPr="00617503">
        <w:rPr>
          <w:sz w:val="24"/>
          <w:szCs w:val="24"/>
        </w:rPr>
        <w:t>R</w:t>
      </w:r>
      <w:r w:rsidR="00577665" w:rsidRPr="00617503">
        <w:rPr>
          <w:sz w:val="24"/>
          <w:szCs w:val="24"/>
        </w:rPr>
        <w:t xml:space="preserve">eview requirements for Resource Management and other Federal Programs vary.  A more detailed site selection procedure for these areas is found in the corresponding modules under Section IV: </w:t>
      </w:r>
      <w:r w:rsidR="00577665" w:rsidRPr="00617503">
        <w:rPr>
          <w:i/>
          <w:sz w:val="24"/>
          <w:szCs w:val="24"/>
        </w:rPr>
        <w:t>Resource Management</w:t>
      </w:r>
      <w:r w:rsidR="00577665" w:rsidRPr="00617503">
        <w:rPr>
          <w:sz w:val="24"/>
          <w:szCs w:val="24"/>
        </w:rPr>
        <w:t xml:space="preserve"> and Section VI: </w:t>
      </w:r>
      <w:r w:rsidR="00577665" w:rsidRPr="00617503">
        <w:rPr>
          <w:i/>
          <w:sz w:val="24"/>
          <w:szCs w:val="24"/>
        </w:rPr>
        <w:t>Other Federal Program Reviews</w:t>
      </w:r>
      <w:r w:rsidR="00577665" w:rsidRPr="00617503">
        <w:rPr>
          <w:sz w:val="24"/>
          <w:szCs w:val="24"/>
        </w:rPr>
        <w:t>.</w:t>
      </w:r>
      <w:r w:rsidR="00577665" w:rsidRPr="002152E1">
        <w:rPr>
          <w:sz w:val="24"/>
          <w:szCs w:val="24"/>
        </w:rPr>
        <w:fldChar w:fldCharType="begin"/>
      </w:r>
      <w:r w:rsidR="00577665" w:rsidRPr="00617503">
        <w:instrText xml:space="preserve"> XE "</w:instrText>
      </w:r>
      <w:r w:rsidR="00577665" w:rsidRPr="00617503">
        <w:rPr>
          <w:rFonts w:asciiTheme="minorHAnsi" w:hAnsiTheme="minorHAnsi"/>
          <w:bCs/>
        </w:rPr>
        <w:instrText>Site Selection Procedures</w:instrText>
      </w:r>
      <w:r w:rsidR="00577665" w:rsidRPr="00617503">
        <w:instrText xml:space="preserve">" \r "SiteSelectionProcedures" </w:instrText>
      </w:r>
      <w:r w:rsidR="00577665" w:rsidRPr="002152E1">
        <w:rPr>
          <w:sz w:val="24"/>
          <w:szCs w:val="24"/>
        </w:rPr>
        <w:fldChar w:fldCharType="end"/>
      </w:r>
    </w:p>
    <w:p w14:paraId="60CA72BC" w14:textId="77777777" w:rsidR="00577665" w:rsidRPr="00617503" w:rsidRDefault="00577665" w:rsidP="00577665">
      <w:pPr>
        <w:rPr>
          <w:rFonts w:eastAsiaTheme="majorEastAsia"/>
          <w:b/>
          <w:bCs/>
          <w:noProof/>
          <w:color w:val="365F91" w:themeColor="accent1" w:themeShade="BF"/>
          <w:sz w:val="24"/>
          <w:szCs w:val="24"/>
        </w:rPr>
      </w:pPr>
      <w:r w:rsidRPr="00617503">
        <w:rPr>
          <w:rFonts w:eastAsiaTheme="majorEastAsia"/>
          <w:b/>
          <w:bCs/>
          <w:noProof/>
          <w:color w:val="365F91" w:themeColor="accent1" w:themeShade="BF"/>
          <w:sz w:val="24"/>
          <w:szCs w:val="24"/>
        </w:rPr>
        <w:br w:type="page"/>
      </w:r>
    </w:p>
    <w:p w14:paraId="51A07561" w14:textId="7732652E" w:rsidR="00577665" w:rsidRPr="00617503" w:rsidRDefault="00EC3850" w:rsidP="00577665">
      <w:pPr>
        <w:spacing w:after="0" w:line="360" w:lineRule="auto"/>
        <w:rPr>
          <w:sz w:val="24"/>
          <w:szCs w:val="24"/>
        </w:rPr>
      </w:pPr>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808768" behindDoc="1" locked="0" layoutInCell="1" allowOverlap="1" wp14:anchorId="08A86897" wp14:editId="5EB34A9E">
                <wp:simplePos x="0" y="0"/>
                <wp:positionH relativeFrom="column">
                  <wp:posOffset>-696427</wp:posOffset>
                </wp:positionH>
                <wp:positionV relativeFrom="paragraph">
                  <wp:posOffset>-117152</wp:posOffset>
                </wp:positionV>
                <wp:extent cx="7477125" cy="1144905"/>
                <wp:effectExtent l="0" t="0" r="104775" b="93345"/>
                <wp:wrapNone/>
                <wp:docPr id="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7125" cy="1144905"/>
                        </a:xfrm>
                        <a:prstGeom prst="rect">
                          <a:avLst/>
                        </a:prstGeom>
                        <a:solidFill>
                          <a:sysClr val="window" lastClr="FFFFFF">
                            <a:lumMod val="95000"/>
                            <a:lumOff val="0"/>
                          </a:sys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6B83A" id="Rectangle 40" o:spid="_x0000_s1026" style="position:absolute;margin-left:-54.85pt;margin-top:-9.2pt;width:588.75pt;height:90.15pt;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" fillcolor="#f2f2f2">
                <v:shadow on="t" opacity=".5" offset="6pt,6pt"/>
              </v:rect>
            </w:pict>
          </mc:Fallback>
        </mc:AlternateContent>
      </w:r>
      <w:bookmarkEnd w:id="1"/>
    </w:p>
    <w:p w14:paraId="13C3F756" w14:textId="77777777" w:rsidR="00577665" w:rsidRPr="00617503" w:rsidRDefault="00577665" w:rsidP="00577665">
      <w:pPr>
        <w:spacing w:after="0" w:line="360" w:lineRule="auto"/>
        <w:outlineLvl w:val="0"/>
        <w:rPr>
          <w:rFonts w:eastAsiaTheme="majorEastAsia" w:cs="Calibri"/>
          <w:b/>
          <w:bCs/>
          <w:sz w:val="52"/>
          <w:szCs w:val="52"/>
        </w:rPr>
      </w:pPr>
      <w:bookmarkStart w:id="23" w:name="_Toc428800758"/>
      <w:r w:rsidRPr="00617503">
        <w:rPr>
          <w:rFonts w:eastAsiaTheme="majorEastAsia" w:cs="Calibri"/>
          <w:b/>
          <w:bCs/>
          <w:sz w:val="52"/>
          <w:szCs w:val="52"/>
        </w:rPr>
        <w:t>Section II:   Meal Access and Reimbursement</w:t>
      </w:r>
      <w:bookmarkEnd w:id="23"/>
      <w:r w:rsidRPr="002152E1">
        <w:rPr>
          <w:rFonts w:eastAsiaTheme="majorEastAsia" w:cs="Calibri"/>
          <w:b/>
          <w:bCs/>
          <w:sz w:val="52"/>
          <w:szCs w:val="52"/>
        </w:rPr>
        <w:fldChar w:fldCharType="begin"/>
      </w:r>
      <w:r w:rsidRPr="00617503">
        <w:instrText xml:space="preserve"> XE "Performance Standard 1" </w:instrText>
      </w:r>
      <w:r w:rsidRPr="002152E1">
        <w:rPr>
          <w:rFonts w:eastAsiaTheme="majorEastAsia" w:cs="Calibri"/>
          <w:b/>
          <w:bCs/>
          <w:sz w:val="52"/>
          <w:szCs w:val="52"/>
        </w:rPr>
        <w:fldChar w:fldCharType="end"/>
      </w:r>
    </w:p>
    <w:p w14:paraId="5FF463B3" w14:textId="77777777" w:rsidR="00577665" w:rsidRPr="00617503" w:rsidRDefault="00577665" w:rsidP="00577665">
      <w:pPr>
        <w:spacing w:after="0" w:line="360" w:lineRule="auto"/>
        <w:rPr>
          <w:rFonts w:eastAsiaTheme="minorEastAsia" w:cs="Arial"/>
          <w:sz w:val="24"/>
          <w:szCs w:val="24"/>
        </w:rPr>
      </w:pPr>
    </w:p>
    <w:p w14:paraId="3DA1B27A" w14:textId="77777777" w:rsidR="00577665" w:rsidRPr="00617503" w:rsidRDefault="00577665" w:rsidP="00577665">
      <w:pPr>
        <w:spacing w:after="0" w:line="360" w:lineRule="auto"/>
        <w:ind w:right="-1080"/>
        <w:rPr>
          <w:rFonts w:eastAsiaTheme="minorEastAsia" w:cs="Calibri"/>
          <w:sz w:val="24"/>
          <w:szCs w:val="24"/>
        </w:rPr>
      </w:pPr>
    </w:p>
    <w:p w14:paraId="7F48D419" w14:textId="77777777" w:rsidR="00577665" w:rsidRPr="00617503" w:rsidRDefault="00577665" w:rsidP="00577665">
      <w:pPr>
        <w:spacing w:after="0" w:line="360" w:lineRule="auto"/>
        <w:rPr>
          <w:rFonts w:eastAsiaTheme="minorEastAsia" w:cs="Calibri"/>
          <w:sz w:val="40"/>
          <w:szCs w:val="40"/>
        </w:rPr>
      </w:pPr>
    </w:p>
    <w:p w14:paraId="27FDC4DC" w14:textId="77777777" w:rsidR="00577665" w:rsidRPr="00617503" w:rsidRDefault="00577665" w:rsidP="00577665">
      <w:pPr>
        <w:spacing w:after="0" w:line="360" w:lineRule="auto"/>
        <w:rPr>
          <w:rFonts w:eastAsiaTheme="minorEastAsia" w:cs="Calibri"/>
          <w:sz w:val="32"/>
          <w:szCs w:val="32"/>
        </w:rPr>
      </w:pPr>
      <w:r w:rsidRPr="00617503">
        <w:rPr>
          <w:rFonts w:eastAsiaTheme="minorEastAsia" w:cs="Calibri"/>
          <w:sz w:val="32"/>
          <w:szCs w:val="32"/>
        </w:rPr>
        <w:t>Modules contained within this Section include:</w:t>
      </w:r>
    </w:p>
    <w:p w14:paraId="4D75F67A" w14:textId="77777777" w:rsidR="00577665" w:rsidRPr="00617503" w:rsidRDefault="00577665" w:rsidP="00577665">
      <w:pPr>
        <w:numPr>
          <w:ilvl w:val="0"/>
          <w:numId w:val="21"/>
        </w:numPr>
        <w:spacing w:after="0" w:line="360" w:lineRule="auto"/>
        <w:contextualSpacing/>
        <w:rPr>
          <w:rFonts w:eastAsiaTheme="minorEastAsia" w:cs="Calibri"/>
          <w:sz w:val="32"/>
          <w:szCs w:val="32"/>
        </w:rPr>
      </w:pPr>
      <w:r w:rsidRPr="00617503">
        <w:rPr>
          <w:rFonts w:eastAsiaTheme="minorEastAsia" w:cs="Calibri"/>
          <w:sz w:val="32"/>
          <w:szCs w:val="32"/>
        </w:rPr>
        <w:t>Certification and Benefit Issuance (including eligibility determinations and the issuance of benefits)</w:t>
      </w:r>
    </w:p>
    <w:p w14:paraId="417D75E5" w14:textId="77777777" w:rsidR="00577665" w:rsidRPr="00617503" w:rsidRDefault="00577665" w:rsidP="00577665">
      <w:pPr>
        <w:numPr>
          <w:ilvl w:val="0"/>
          <w:numId w:val="22"/>
        </w:numPr>
        <w:spacing w:after="0" w:line="360" w:lineRule="auto"/>
        <w:contextualSpacing/>
        <w:rPr>
          <w:rFonts w:eastAsiaTheme="minorEastAsia" w:cs="Calibri"/>
          <w:sz w:val="32"/>
          <w:szCs w:val="32"/>
        </w:rPr>
      </w:pPr>
      <w:r w:rsidRPr="00617503">
        <w:rPr>
          <w:rFonts w:eastAsiaTheme="minorEastAsia" w:cs="Calibri"/>
          <w:sz w:val="32"/>
          <w:szCs w:val="32"/>
        </w:rPr>
        <w:t>Verification</w:t>
      </w:r>
    </w:p>
    <w:p w14:paraId="0520A84A" w14:textId="77777777" w:rsidR="00577665" w:rsidRPr="00617503" w:rsidRDefault="00577665" w:rsidP="00577665">
      <w:pPr>
        <w:numPr>
          <w:ilvl w:val="0"/>
          <w:numId w:val="22"/>
        </w:numPr>
        <w:spacing w:after="0" w:line="360" w:lineRule="auto"/>
        <w:contextualSpacing/>
        <w:rPr>
          <w:rFonts w:eastAsiaTheme="minorEastAsia" w:cs="Calibri"/>
          <w:sz w:val="32"/>
          <w:szCs w:val="32"/>
        </w:rPr>
      </w:pPr>
      <w:r w:rsidRPr="00617503">
        <w:rPr>
          <w:rFonts w:eastAsiaTheme="minorEastAsia" w:cs="Calibri"/>
          <w:sz w:val="32"/>
          <w:szCs w:val="32"/>
        </w:rPr>
        <w:t>Meal Counting and Claiming</w:t>
      </w:r>
    </w:p>
    <w:p w14:paraId="50E4C70B" w14:textId="77777777" w:rsidR="00577665" w:rsidRPr="00617503" w:rsidRDefault="00577665" w:rsidP="00577665">
      <w:pPr>
        <w:spacing w:after="0" w:line="360" w:lineRule="auto"/>
        <w:ind w:left="720"/>
        <w:contextualSpacing/>
        <w:rPr>
          <w:rFonts w:eastAsiaTheme="minorEastAsia" w:cs="Calibri"/>
          <w:sz w:val="24"/>
          <w:szCs w:val="24"/>
        </w:rPr>
      </w:pPr>
    </w:p>
    <w:p w14:paraId="73B4D89E" w14:textId="77777777" w:rsidR="00577665" w:rsidRPr="00617503" w:rsidRDefault="00577665" w:rsidP="00577665">
      <w:pPr>
        <w:rPr>
          <w:rFonts w:eastAsiaTheme="minorEastAsia" w:cs="Calibri"/>
          <w:sz w:val="24"/>
          <w:szCs w:val="24"/>
        </w:rPr>
      </w:pPr>
      <w:r w:rsidRPr="00617503">
        <w:rPr>
          <w:rFonts w:eastAsiaTheme="minorEastAsia" w:cs="Calibri"/>
          <w:sz w:val="24"/>
          <w:szCs w:val="24"/>
        </w:rPr>
        <w:br w:type="page"/>
      </w:r>
    </w:p>
    <w:p w14:paraId="7BE72D9D"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4" w:name="_Toc340307635"/>
      <w:bookmarkStart w:id="25" w:name="_Toc341699297"/>
      <w:bookmarkStart w:id="26" w:name="Certification"/>
    </w:p>
    <w:p w14:paraId="6ECDE8C7"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r w:rsidRPr="002152E1">
        <w:rPr>
          <w:rFonts w:eastAsiaTheme="minorEastAsia" w:cs="Calibri"/>
          <w:b/>
          <w:bCs/>
          <w:color w:val="FFFFFF" w:themeColor="background1"/>
          <w:sz w:val="40"/>
          <w:szCs w:val="40"/>
        </w:rPr>
        <w:fldChar w:fldCharType="begin"/>
      </w:r>
      <w:r w:rsidRPr="00617503">
        <w:instrText xml:space="preserve"> XE "Certification and Benefit Issuance" \r "Certification" </w:instrText>
      </w:r>
      <w:r w:rsidRPr="002152E1">
        <w:rPr>
          <w:rFonts w:eastAsiaTheme="minorEastAsia" w:cs="Calibri"/>
          <w:b/>
          <w:bCs/>
          <w:color w:val="FFFFFF" w:themeColor="background1"/>
          <w:sz w:val="40"/>
          <w:szCs w:val="40"/>
        </w:rPr>
        <w:fldChar w:fldCharType="end"/>
      </w:r>
      <w:bookmarkStart w:id="27" w:name="_Toc428800759"/>
      <w:r w:rsidRPr="00617503">
        <w:rPr>
          <w:rFonts w:eastAsiaTheme="minorEastAsia" w:cs="Calibri"/>
          <w:b/>
          <w:bCs/>
          <w:color w:val="FFFFFF" w:themeColor="background1"/>
          <w:sz w:val="40"/>
          <w:szCs w:val="40"/>
        </w:rPr>
        <w:t>Module:  Certification and Benefit Issuance</w:t>
      </w:r>
      <w:bookmarkEnd w:id="24"/>
      <w:bookmarkEnd w:id="25"/>
      <w:bookmarkEnd w:id="27"/>
    </w:p>
    <w:p w14:paraId="6C680729" w14:textId="77777777" w:rsidR="00577665" w:rsidRPr="00617503" w:rsidRDefault="00577665" w:rsidP="00577665">
      <w:pPr>
        <w:keepNext/>
        <w:keepLines/>
        <w:spacing w:after="0" w:line="360" w:lineRule="auto"/>
        <w:outlineLvl w:val="2"/>
        <w:rPr>
          <w:rFonts w:eastAsiaTheme="minorEastAsia"/>
          <w:sz w:val="24"/>
          <w:szCs w:val="24"/>
        </w:rPr>
      </w:pPr>
      <w:bookmarkStart w:id="28" w:name="_Toc340307636"/>
      <w:bookmarkStart w:id="29" w:name="_Toc341699298"/>
    </w:p>
    <w:p w14:paraId="6DE7AD3F" w14:textId="77777777" w:rsidR="00577665" w:rsidRPr="00617503" w:rsidRDefault="00577665" w:rsidP="00577665">
      <w:pPr>
        <w:keepNext/>
        <w:keepLines/>
        <w:spacing w:after="0" w:line="360" w:lineRule="auto"/>
        <w:rPr>
          <w:rFonts w:eastAsiaTheme="majorEastAsia" w:cs="Calibri"/>
          <w:b/>
          <w:bCs/>
          <w:color w:val="000000" w:themeColor="text1"/>
          <w:sz w:val="32"/>
          <w:szCs w:val="32"/>
        </w:rPr>
      </w:pPr>
      <w:r w:rsidRPr="00617503">
        <w:rPr>
          <w:rFonts w:eastAsiaTheme="minorEastAsia" w:cs="Calibri"/>
          <w:b/>
          <w:noProof/>
          <w:color w:val="000000" w:themeColor="text1"/>
          <w:sz w:val="24"/>
          <w:szCs w:val="24"/>
        </w:rPr>
        <mc:AlternateContent>
          <mc:Choice Requires="wps">
            <w:drawing>
              <wp:anchor distT="0" distB="0" distL="114300" distR="114300" simplePos="0" relativeHeight="251809792" behindDoc="0" locked="0" layoutInCell="1" allowOverlap="1" wp14:anchorId="6C4972FE" wp14:editId="58CD5F47">
                <wp:simplePos x="0" y="0"/>
                <wp:positionH relativeFrom="margin">
                  <wp:posOffset>4293870</wp:posOffset>
                </wp:positionH>
                <wp:positionV relativeFrom="paragraph">
                  <wp:posOffset>284480</wp:posOffset>
                </wp:positionV>
                <wp:extent cx="2131695" cy="2238375"/>
                <wp:effectExtent l="0" t="76200" r="97155" b="28575"/>
                <wp:wrapSquare wrapText="bothSides"/>
                <wp:docPr id="5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223837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77401FC9" w14:textId="77777777" w:rsidR="0011417F" w:rsidRDefault="0011417F"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992B58">
                              <w:rPr>
                                <w:rFonts w:eastAsiaTheme="minorEastAsia" w:cs="Calibri"/>
                                <w:b/>
                                <w:sz w:val="24"/>
                                <w:szCs w:val="24"/>
                              </w:rPr>
                              <w:t xml:space="preserve">Performance Standard 1 </w:t>
                            </w:r>
                          </w:p>
                          <w:p w14:paraId="72104D8A" w14:textId="77777777" w:rsidR="0011417F" w:rsidRPr="00992B58" w:rsidRDefault="0011417F"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DF2010">
                              <w:rPr>
                                <w:rFonts w:eastAsiaTheme="minorEastAsia" w:cs="Calibri"/>
                                <w:b/>
                                <w:sz w:val="20"/>
                                <w:szCs w:val="20"/>
                              </w:rPr>
                              <w:t>All free, reduced-price</w:t>
                            </w:r>
                            <w:r>
                              <w:rPr>
                                <w:rFonts w:eastAsiaTheme="minorEastAsia" w:cs="Calibri"/>
                                <w:b/>
                                <w:sz w:val="20"/>
                                <w:szCs w:val="20"/>
                              </w:rPr>
                              <w:t>,</w:t>
                            </w:r>
                            <w:r w:rsidRPr="00DF2010">
                              <w:rPr>
                                <w:rFonts w:eastAsiaTheme="minorEastAsia" w:cs="Calibri"/>
                                <w:b/>
                                <w:sz w:val="20"/>
                                <w:szCs w:val="20"/>
                              </w:rPr>
                              <w:t xml:space="preserve"> and paid </w:t>
                            </w:r>
                            <w:r>
                              <w:rPr>
                                <w:rFonts w:eastAsiaTheme="minorEastAsia" w:cs="Calibri"/>
                                <w:b/>
                                <w:sz w:val="20"/>
                                <w:szCs w:val="20"/>
                              </w:rPr>
                              <w:t>meals</w:t>
                            </w:r>
                            <w:r w:rsidRPr="00DF2010">
                              <w:rPr>
                                <w:rFonts w:eastAsiaTheme="minorEastAsia" w:cs="Calibri"/>
                                <w:b/>
                                <w:sz w:val="20"/>
                                <w:szCs w:val="20"/>
                              </w:rPr>
                              <w:t xml:space="preserve"> claimed for reimbursement are served only to children eligible for free, reduced-price</w:t>
                            </w:r>
                            <w:r>
                              <w:rPr>
                                <w:rFonts w:eastAsiaTheme="minorEastAsia" w:cs="Calibri"/>
                                <w:b/>
                                <w:sz w:val="20"/>
                                <w:szCs w:val="20"/>
                              </w:rPr>
                              <w:t>,</w:t>
                            </w:r>
                            <w:r w:rsidRPr="00DF2010">
                              <w:rPr>
                                <w:rFonts w:eastAsiaTheme="minorEastAsia" w:cs="Calibri"/>
                                <w:b/>
                                <w:sz w:val="20"/>
                                <w:szCs w:val="20"/>
                              </w:rPr>
                              <w:t xml:space="preserve"> and paid </w:t>
                            </w:r>
                            <w:r>
                              <w:rPr>
                                <w:rFonts w:eastAsiaTheme="minorEastAsia" w:cs="Calibri"/>
                                <w:b/>
                                <w:sz w:val="20"/>
                                <w:szCs w:val="20"/>
                              </w:rPr>
                              <w:t>meals</w:t>
                            </w:r>
                            <w:r w:rsidRPr="00DF2010">
                              <w:rPr>
                                <w:rFonts w:eastAsiaTheme="minorEastAsia" w:cs="Calibri"/>
                                <w:b/>
                                <w:sz w:val="20"/>
                                <w:szCs w:val="20"/>
                              </w:rPr>
                              <w:t>, respectively</w:t>
                            </w:r>
                            <w:r w:rsidRPr="00E72258">
                              <w:rPr>
                                <w:rFonts w:eastAsiaTheme="minorEastAsia" w:cs="Calibri"/>
                                <w:sz w:val="20"/>
                                <w:szCs w:val="20"/>
                              </w:rPr>
                              <w:t>,</w:t>
                            </w:r>
                            <w:r w:rsidRPr="00DF2010">
                              <w:rPr>
                                <w:rFonts w:eastAsiaTheme="minorEastAsia" w:cs="Calibri"/>
                                <w:b/>
                                <w:sz w:val="20"/>
                                <w:szCs w:val="20"/>
                              </w:rPr>
                              <w:t xml:space="preserve"> </w:t>
                            </w:r>
                            <w:r w:rsidRPr="0066561F">
                              <w:rPr>
                                <w:rFonts w:eastAsiaTheme="minorEastAsia" w:cs="Calibri"/>
                                <w:sz w:val="20"/>
                                <w:szCs w:val="20"/>
                              </w:rPr>
                              <w:t>and</w:t>
                            </w:r>
                            <w:r>
                              <w:rPr>
                                <w:rFonts w:eastAsiaTheme="minorEastAsia" w:cs="Calibri"/>
                                <w:sz w:val="20"/>
                                <w:szCs w:val="20"/>
                              </w:rPr>
                              <w:t xml:space="preserve"> are</w:t>
                            </w:r>
                            <w:r w:rsidRPr="0066561F">
                              <w:rPr>
                                <w:rFonts w:eastAsiaTheme="minorEastAsia" w:cs="Calibri"/>
                                <w:sz w:val="20"/>
                                <w:szCs w:val="20"/>
                              </w:rPr>
                              <w:t xml:space="preserve"> counted, recorded, consolidated and reported through a system </w:t>
                            </w:r>
                            <w:r>
                              <w:rPr>
                                <w:rFonts w:eastAsiaTheme="minorEastAsia" w:cs="Calibri"/>
                                <w:sz w:val="20"/>
                                <w:szCs w:val="20"/>
                              </w:rPr>
                              <w:t>that</w:t>
                            </w:r>
                            <w:r w:rsidRPr="0066561F">
                              <w:rPr>
                                <w:rFonts w:eastAsiaTheme="minorEastAsia" w:cs="Calibri"/>
                                <w:sz w:val="20"/>
                                <w:szCs w:val="20"/>
                              </w:rPr>
                              <w:t xml:space="preserve"> consistently yields correct claims.</w:t>
                            </w:r>
                          </w:p>
                          <w:p w14:paraId="767B9A25" w14:textId="77777777" w:rsidR="0011417F" w:rsidRPr="00020A05" w:rsidRDefault="0011417F" w:rsidP="0057766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4972FE" id="_x0000_t202" coordsize="21600,21600" o:spt="202" path="m,l,21600r21600,l21600,xe">
                <v:stroke joinstyle="miter"/>
                <v:path gradientshapeok="t" o:connecttype="rect"/>
              </v:shapetype>
              <v:shape id="Text Box 69" o:spid="_x0000_s1026" type="#_x0000_t202" style="position:absolute;margin-left:338.1pt;margin-top:22.4pt;width:167.85pt;height:176.25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">
                <v:shadow on="t" opacity=".5" offset="6pt,-6pt"/>
                <v:textbox>
                  <w:txbxContent>
                    <w:p w14:paraId="77401FC9" w14:textId="77777777" w:rsidR="0011417F" w:rsidRDefault="0011417F"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992B58">
                        <w:rPr>
                          <w:rFonts w:eastAsiaTheme="minorEastAsia" w:cs="Calibri"/>
                          <w:b/>
                          <w:sz w:val="24"/>
                          <w:szCs w:val="24"/>
                        </w:rPr>
                        <w:t xml:space="preserve">Performance Standard 1 </w:t>
                      </w:r>
                    </w:p>
                    <w:p w14:paraId="72104D8A" w14:textId="77777777" w:rsidR="0011417F" w:rsidRPr="00992B58" w:rsidRDefault="0011417F"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DF2010">
                        <w:rPr>
                          <w:rFonts w:eastAsiaTheme="minorEastAsia" w:cs="Calibri"/>
                          <w:b/>
                          <w:sz w:val="20"/>
                          <w:szCs w:val="20"/>
                        </w:rPr>
                        <w:t>All free, reduced-price</w:t>
                      </w:r>
                      <w:r>
                        <w:rPr>
                          <w:rFonts w:eastAsiaTheme="minorEastAsia" w:cs="Calibri"/>
                          <w:b/>
                          <w:sz w:val="20"/>
                          <w:szCs w:val="20"/>
                        </w:rPr>
                        <w:t>,</w:t>
                      </w:r>
                      <w:r w:rsidRPr="00DF2010">
                        <w:rPr>
                          <w:rFonts w:eastAsiaTheme="minorEastAsia" w:cs="Calibri"/>
                          <w:b/>
                          <w:sz w:val="20"/>
                          <w:szCs w:val="20"/>
                        </w:rPr>
                        <w:t xml:space="preserve"> and paid </w:t>
                      </w:r>
                      <w:r>
                        <w:rPr>
                          <w:rFonts w:eastAsiaTheme="minorEastAsia" w:cs="Calibri"/>
                          <w:b/>
                          <w:sz w:val="20"/>
                          <w:szCs w:val="20"/>
                        </w:rPr>
                        <w:t>meals</w:t>
                      </w:r>
                      <w:r w:rsidRPr="00DF2010">
                        <w:rPr>
                          <w:rFonts w:eastAsiaTheme="minorEastAsia" w:cs="Calibri"/>
                          <w:b/>
                          <w:sz w:val="20"/>
                          <w:szCs w:val="20"/>
                        </w:rPr>
                        <w:t xml:space="preserve"> claimed for reimbursement are served only to children eligible for free, reduced-price</w:t>
                      </w:r>
                      <w:r>
                        <w:rPr>
                          <w:rFonts w:eastAsiaTheme="minorEastAsia" w:cs="Calibri"/>
                          <w:b/>
                          <w:sz w:val="20"/>
                          <w:szCs w:val="20"/>
                        </w:rPr>
                        <w:t>,</w:t>
                      </w:r>
                      <w:r w:rsidRPr="00DF2010">
                        <w:rPr>
                          <w:rFonts w:eastAsiaTheme="minorEastAsia" w:cs="Calibri"/>
                          <w:b/>
                          <w:sz w:val="20"/>
                          <w:szCs w:val="20"/>
                        </w:rPr>
                        <w:t xml:space="preserve"> and paid </w:t>
                      </w:r>
                      <w:r>
                        <w:rPr>
                          <w:rFonts w:eastAsiaTheme="minorEastAsia" w:cs="Calibri"/>
                          <w:b/>
                          <w:sz w:val="20"/>
                          <w:szCs w:val="20"/>
                        </w:rPr>
                        <w:t>meals</w:t>
                      </w:r>
                      <w:r w:rsidRPr="00DF2010">
                        <w:rPr>
                          <w:rFonts w:eastAsiaTheme="minorEastAsia" w:cs="Calibri"/>
                          <w:b/>
                          <w:sz w:val="20"/>
                          <w:szCs w:val="20"/>
                        </w:rPr>
                        <w:t>, respectively</w:t>
                      </w:r>
                      <w:r w:rsidRPr="00E72258">
                        <w:rPr>
                          <w:rFonts w:eastAsiaTheme="minorEastAsia" w:cs="Calibri"/>
                          <w:sz w:val="20"/>
                          <w:szCs w:val="20"/>
                        </w:rPr>
                        <w:t>,</w:t>
                      </w:r>
                      <w:r w:rsidRPr="00DF2010">
                        <w:rPr>
                          <w:rFonts w:eastAsiaTheme="minorEastAsia" w:cs="Calibri"/>
                          <w:b/>
                          <w:sz w:val="20"/>
                          <w:szCs w:val="20"/>
                        </w:rPr>
                        <w:t xml:space="preserve"> </w:t>
                      </w:r>
                      <w:r w:rsidRPr="0066561F">
                        <w:rPr>
                          <w:rFonts w:eastAsiaTheme="minorEastAsia" w:cs="Calibri"/>
                          <w:sz w:val="20"/>
                          <w:szCs w:val="20"/>
                        </w:rPr>
                        <w:t>and</w:t>
                      </w:r>
                      <w:r>
                        <w:rPr>
                          <w:rFonts w:eastAsiaTheme="minorEastAsia" w:cs="Calibri"/>
                          <w:sz w:val="20"/>
                          <w:szCs w:val="20"/>
                        </w:rPr>
                        <w:t xml:space="preserve"> are</w:t>
                      </w:r>
                      <w:r w:rsidRPr="0066561F">
                        <w:rPr>
                          <w:rFonts w:eastAsiaTheme="minorEastAsia" w:cs="Calibri"/>
                          <w:sz w:val="20"/>
                          <w:szCs w:val="20"/>
                        </w:rPr>
                        <w:t xml:space="preserve"> counted, recorded, consolidated and reported through a system </w:t>
                      </w:r>
                      <w:r>
                        <w:rPr>
                          <w:rFonts w:eastAsiaTheme="minorEastAsia" w:cs="Calibri"/>
                          <w:sz w:val="20"/>
                          <w:szCs w:val="20"/>
                        </w:rPr>
                        <w:t>that</w:t>
                      </w:r>
                      <w:r w:rsidRPr="0066561F">
                        <w:rPr>
                          <w:rFonts w:eastAsiaTheme="minorEastAsia" w:cs="Calibri"/>
                          <w:sz w:val="20"/>
                          <w:szCs w:val="20"/>
                        </w:rPr>
                        <w:t xml:space="preserve"> consistently yields correct claims.</w:t>
                      </w:r>
                    </w:p>
                    <w:p w14:paraId="767B9A25" w14:textId="77777777" w:rsidR="0011417F" w:rsidRPr="00020A05" w:rsidRDefault="0011417F" w:rsidP="00577665"/>
                  </w:txbxContent>
                </v:textbox>
                <w10:wrap type="square" anchorx="margin"/>
              </v:shape>
            </w:pict>
          </mc:Fallback>
        </mc:AlternateContent>
      </w:r>
      <w:r w:rsidRPr="00617503">
        <w:rPr>
          <w:rFonts w:eastAsiaTheme="majorEastAsia" w:cs="Calibri"/>
          <w:b/>
          <w:bCs/>
          <w:color w:val="000000" w:themeColor="text1"/>
          <w:sz w:val="32"/>
          <w:szCs w:val="32"/>
        </w:rPr>
        <w:t>Intent/Scope of Monitoring</w:t>
      </w:r>
      <w:bookmarkEnd w:id="28"/>
      <w:bookmarkEnd w:id="29"/>
    </w:p>
    <w:p w14:paraId="6BEE45BE" w14:textId="77777777" w:rsidR="00577665" w:rsidRPr="00617503" w:rsidRDefault="00577665" w:rsidP="00577665">
      <w:pPr>
        <w:keepNext/>
        <w:keepLines/>
        <w:spacing w:after="0" w:line="360" w:lineRule="auto"/>
        <w:rPr>
          <w:rFonts w:eastAsiaTheme="majorEastAsia"/>
          <w:b/>
          <w:color w:val="000000" w:themeColor="text1"/>
          <w:sz w:val="32"/>
        </w:rPr>
      </w:pPr>
    </w:p>
    <w:p w14:paraId="2EF66D9B"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r w:rsidRPr="00617503">
        <w:rPr>
          <w:rFonts w:eastAsiaTheme="minorEastAsia" w:cs="Calibri"/>
          <w:color w:val="000000" w:themeColor="text1"/>
          <w:sz w:val="24"/>
          <w:szCs w:val="24"/>
        </w:rPr>
        <w:t>This Module covers the entire certification and benefit issuance process.  This activity typically occurs at the SFA (district) level, but may also occur at the school level or a combination of the two.</w:t>
      </w:r>
    </w:p>
    <w:p w14:paraId="3ED7963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p>
    <w:p w14:paraId="6FAAC40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r w:rsidRPr="00617503">
        <w:rPr>
          <w:rFonts w:eastAsiaTheme="minorEastAsia" w:cs="Calibri"/>
          <w:color w:val="000000" w:themeColor="text1"/>
          <w:sz w:val="24"/>
          <w:szCs w:val="24"/>
        </w:rPr>
        <w:t xml:space="preserve">The certification and benefit issuance process covers the SFA’s certification of a student’s eligibility for free or reduced-price meals and the link to the SFA’s meal counting and claiming system.  The SA’s examination of certification and benefit issuance is essential to ensure eligible children receive meals to which they are entitled, and that Claims for Reimbursement are valid.  </w:t>
      </w:r>
    </w:p>
    <w:p w14:paraId="052FFB2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p>
    <w:p w14:paraId="1CC36F6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color w:val="000000" w:themeColor="text1"/>
          <w:sz w:val="24"/>
          <w:szCs w:val="24"/>
        </w:rPr>
      </w:pPr>
      <w:r w:rsidRPr="00617503">
        <w:rPr>
          <w:rFonts w:eastAsiaTheme="minorEastAsia" w:cs="Calibri"/>
          <w:color w:val="000000" w:themeColor="text1"/>
          <w:sz w:val="24"/>
          <w:szCs w:val="24"/>
        </w:rPr>
        <w:t xml:space="preserve">Certification and benefit issuance is a Critical Area of the Administrative Review and falls under Performance Standard 1.  For further information on the certification process, refer to the </w:t>
      </w:r>
      <w:r w:rsidRPr="00617503">
        <w:rPr>
          <w:rFonts w:eastAsiaTheme="minorEastAsia" w:cs="Calibri"/>
          <w:i/>
          <w:color w:val="000000" w:themeColor="text1"/>
          <w:sz w:val="24"/>
          <w:szCs w:val="24"/>
        </w:rPr>
        <w:t>Eligibility Manual for School Meals.</w:t>
      </w:r>
    </w:p>
    <w:p w14:paraId="109465A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p>
    <w:p w14:paraId="280D99B5"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32"/>
          <w:szCs w:val="32"/>
        </w:rPr>
      </w:pPr>
      <w:bookmarkStart w:id="30" w:name="_Toc340307637"/>
      <w:bookmarkStart w:id="31" w:name="_Toc341699299"/>
      <w:r w:rsidRPr="00617503">
        <w:rPr>
          <w:rFonts w:eastAsiaTheme="majorEastAsia" w:cs="Calibri"/>
          <w:b/>
          <w:bCs/>
          <w:sz w:val="32"/>
          <w:szCs w:val="32"/>
        </w:rPr>
        <w:t>Review Procedures</w:t>
      </w:r>
      <w:bookmarkEnd w:id="30"/>
      <w:bookmarkEnd w:id="31"/>
    </w:p>
    <w:p w14:paraId="2CCE71E6" w14:textId="77777777" w:rsidR="00577665" w:rsidRPr="00617503" w:rsidRDefault="00577665" w:rsidP="00577665">
      <w:pPr>
        <w:keepNext/>
        <w:keepLines/>
        <w:spacing w:after="0" w:line="360" w:lineRule="auto"/>
        <w:rPr>
          <w:rFonts w:eastAsiaTheme="majorEastAsia" w:cs="Calibri"/>
          <w:bCs/>
          <w:sz w:val="32"/>
          <w:szCs w:val="32"/>
          <w:u w:val="single"/>
        </w:rPr>
      </w:pPr>
      <w:bookmarkStart w:id="32" w:name="_Toc340307638"/>
      <w:bookmarkStart w:id="33" w:name="_Toc341699300"/>
    </w:p>
    <w:p w14:paraId="06F4406D" w14:textId="77777777" w:rsidR="00577665" w:rsidRPr="00617503" w:rsidRDefault="00577665" w:rsidP="00577665">
      <w:pPr>
        <w:keepNext/>
        <w:keepLines/>
        <w:spacing w:after="0" w:line="360" w:lineRule="auto"/>
        <w:rPr>
          <w:rFonts w:eastAsiaTheme="majorEastAsia" w:cs="Calibri"/>
          <w:b/>
          <w:bCs/>
          <w:sz w:val="24"/>
          <w:szCs w:val="24"/>
        </w:rPr>
      </w:pPr>
      <w:bookmarkStart w:id="34" w:name="Certification_Previsit"/>
      <w:r w:rsidRPr="00617503">
        <w:rPr>
          <w:rFonts w:eastAsiaTheme="majorEastAsia" w:cs="Calibri"/>
          <w:b/>
          <w:bCs/>
          <w:sz w:val="24"/>
          <w:szCs w:val="24"/>
        </w:rPr>
        <w:t>Pre-visit Review Procedures</w:t>
      </w:r>
      <w:bookmarkEnd w:id="32"/>
      <w:bookmarkEnd w:id="33"/>
    </w:p>
    <w:p w14:paraId="63584E17" w14:textId="77777777" w:rsidR="00577665" w:rsidRPr="00617503" w:rsidRDefault="00577665" w:rsidP="00577665">
      <w:pPr>
        <w:spacing w:after="0" w:line="360" w:lineRule="auto"/>
        <w:rPr>
          <w:rFonts w:eastAsiaTheme="minorEastAsia" w:cs="Calibri"/>
          <w:sz w:val="24"/>
          <w:szCs w:val="24"/>
        </w:rPr>
      </w:pPr>
      <w:r w:rsidRPr="00617503">
        <w:rPr>
          <w:rFonts w:cs="Arial"/>
          <w:color w:val="000000"/>
          <w:sz w:val="24"/>
          <w:szCs w:val="24"/>
        </w:rPr>
        <w:t xml:space="preserve">The </w:t>
      </w:r>
      <w:r w:rsidRPr="00617503">
        <w:rPr>
          <w:rFonts w:eastAsiaTheme="minorEastAsia" w:cs="Calibri"/>
          <w:i/>
          <w:sz w:val="24"/>
          <w:szCs w:val="24"/>
        </w:rPr>
        <w:t>Off-site Assessment Tool</w:t>
      </w:r>
      <w:r w:rsidRPr="00617503">
        <w:rPr>
          <w:rFonts w:eastAsiaTheme="minorEastAsia" w:cs="Calibri"/>
          <w:sz w:val="24"/>
          <w:szCs w:val="24"/>
        </w:rPr>
        <w:t xml:space="preserve"> should be completed prior to the on-site portion of the review to inform the SA about the SFA’s certification and benefit issuance procedures.</w:t>
      </w:r>
    </w:p>
    <w:p w14:paraId="4DB8C6E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44B3AA7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3B9F7E8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70C6F9E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bookmarkStart w:id="35" w:name="Certification_Offsite"/>
      <w:r w:rsidRPr="00617503">
        <w:rPr>
          <w:rFonts w:eastAsiaTheme="minorEastAsia" w:cs="Calibri"/>
          <w:i/>
          <w:sz w:val="24"/>
          <w:szCs w:val="24"/>
        </w:rPr>
        <w:t>Off-site Assessment Tool</w:t>
      </w:r>
    </w:p>
    <w:p w14:paraId="1C6F1254" w14:textId="492101DF" w:rsidR="00577665" w:rsidRPr="00617503" w:rsidRDefault="00577665" w:rsidP="00577665">
      <w:pPr>
        <w:spacing w:after="0" w:line="360" w:lineRule="auto"/>
        <w:rPr>
          <w:sz w:val="24"/>
          <w:szCs w:val="24"/>
        </w:rPr>
      </w:pPr>
      <w:r w:rsidRPr="00617503">
        <w:rPr>
          <w:bCs/>
          <w:sz w:val="24"/>
          <w:szCs w:val="24"/>
        </w:rPr>
        <w:t xml:space="preserve">The </w:t>
      </w:r>
      <w:r w:rsidRPr="00617503">
        <w:rPr>
          <w:bCs/>
          <w:i/>
          <w:sz w:val="24"/>
          <w:szCs w:val="24"/>
        </w:rPr>
        <w:t>Off-site Assessment Tool</w:t>
      </w:r>
      <w:r w:rsidRPr="00617503">
        <w:rPr>
          <w:bCs/>
          <w:sz w:val="24"/>
          <w:szCs w:val="24"/>
        </w:rPr>
        <w:t xml:space="preserve"> includes a series of questions related to certification and benefit issuance.  Questions 100-</w:t>
      </w:r>
      <w:r w:rsidRPr="00B83F73">
        <w:rPr>
          <w:bCs/>
          <w:sz w:val="24"/>
          <w:szCs w:val="24"/>
          <w:highlight w:val="yellow"/>
        </w:rPr>
        <w:t>12</w:t>
      </w:r>
      <w:r w:rsidR="000B63D0" w:rsidRPr="00B83F73">
        <w:rPr>
          <w:bCs/>
          <w:sz w:val="24"/>
          <w:szCs w:val="24"/>
          <w:highlight w:val="yellow"/>
        </w:rPr>
        <w:t>1</w:t>
      </w:r>
      <w:r w:rsidRPr="00617503">
        <w:rPr>
          <w:bCs/>
          <w:sz w:val="24"/>
          <w:szCs w:val="24"/>
        </w:rPr>
        <w:t xml:space="preserve"> address the SFA’s procedures regarding: eligibility determinations based on household applications, eligibility determinations specific to direct certification, and benefit issuance. </w:t>
      </w:r>
    </w:p>
    <w:p w14:paraId="6C1EE586" w14:textId="77777777" w:rsidR="00577665" w:rsidRPr="00617503" w:rsidRDefault="00577665" w:rsidP="00577665">
      <w:pPr>
        <w:autoSpaceDE w:val="0"/>
        <w:autoSpaceDN w:val="0"/>
        <w:spacing w:after="0" w:line="360" w:lineRule="auto"/>
        <w:rPr>
          <w:i/>
          <w:sz w:val="24"/>
          <w:szCs w:val="24"/>
        </w:rPr>
      </w:pPr>
    </w:p>
    <w:p w14:paraId="78582AAE" w14:textId="77777777" w:rsidR="00577665" w:rsidRPr="00617503" w:rsidRDefault="00577665" w:rsidP="00577665">
      <w:pPr>
        <w:autoSpaceDE w:val="0"/>
        <w:autoSpaceDN w:val="0"/>
        <w:spacing w:after="0" w:line="360" w:lineRule="auto"/>
        <w:rPr>
          <w:i/>
          <w:sz w:val="24"/>
          <w:szCs w:val="24"/>
        </w:rPr>
      </w:pPr>
      <w:r w:rsidRPr="00617503">
        <w:rPr>
          <w:i/>
          <w:sz w:val="24"/>
          <w:szCs w:val="24"/>
        </w:rPr>
        <w:t>Supporting Documentation</w:t>
      </w:r>
    </w:p>
    <w:p w14:paraId="696A4FB7" w14:textId="77777777" w:rsidR="00577665" w:rsidRPr="00617503" w:rsidRDefault="00577665" w:rsidP="00577665">
      <w:pPr>
        <w:autoSpaceDE w:val="0"/>
        <w:autoSpaceDN w:val="0"/>
        <w:spacing w:after="0" w:line="360" w:lineRule="auto"/>
        <w:rPr>
          <w:color w:val="000000"/>
          <w:sz w:val="24"/>
          <w:szCs w:val="24"/>
        </w:rPr>
      </w:pPr>
      <w:r w:rsidRPr="00617503">
        <w:rPr>
          <w:color w:val="000000"/>
          <w:sz w:val="24"/>
          <w:szCs w:val="24"/>
        </w:rPr>
        <w:t>Benefit issuance documents, including rosters or master lists; lists to distribute tickets, tokens, or student identification cards; and any other medium that is used by the school to identify the eligibility categories of students.</w:t>
      </w:r>
    </w:p>
    <w:p w14:paraId="2E811F1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2A924F4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Analysis of Off-site Assessment Tool and Supporting Documentation</w:t>
      </w:r>
    </w:p>
    <w:p w14:paraId="0265500C" w14:textId="77777777" w:rsidR="00BA0738"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 xml:space="preserve">The SA must review the information in the </w:t>
      </w:r>
      <w:r w:rsidRPr="00617503">
        <w:rPr>
          <w:rFonts w:eastAsiaTheme="minorEastAsia" w:cs="Calibri"/>
          <w:i/>
          <w:sz w:val="24"/>
          <w:szCs w:val="24"/>
        </w:rPr>
        <w:t>Off-site Assessment Tool</w:t>
      </w:r>
      <w:r w:rsidRPr="00617503">
        <w:rPr>
          <w:rFonts w:eastAsiaTheme="minorEastAsia" w:cs="Calibri"/>
          <w:sz w:val="24"/>
          <w:szCs w:val="24"/>
        </w:rPr>
        <w:t xml:space="preserve"> and supporting documentation to evaluate the SFA’s risk for noncompliance with certification and benefit issuance requirements. This includes ensuring that the information provided mirrors the SFA’s current free and reduced-price policy statement.  </w:t>
      </w:r>
    </w:p>
    <w:p w14:paraId="012B7170" w14:textId="77777777" w:rsidR="00FA3510" w:rsidRPr="00617503" w:rsidRDefault="00FA3510"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p>
    <w:p w14:paraId="49F85127" w14:textId="03BC96BC"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color w:val="000000" w:themeColor="text1"/>
          <w:sz w:val="24"/>
          <w:szCs w:val="24"/>
        </w:rPr>
      </w:pPr>
      <w:r w:rsidRPr="00617503">
        <w:rPr>
          <w:rFonts w:eastAsiaTheme="minorEastAsia" w:cs="Calibri"/>
          <w:b/>
          <w:sz w:val="24"/>
          <w:szCs w:val="24"/>
        </w:rPr>
        <w:t>Note</w:t>
      </w:r>
      <w:r w:rsidRPr="00617503">
        <w:rPr>
          <w:rFonts w:eastAsiaTheme="minorEastAsia" w:cs="Calibri"/>
          <w:sz w:val="24"/>
          <w:szCs w:val="24"/>
        </w:rPr>
        <w:t xml:space="preserve">: </w:t>
      </w:r>
      <w:r w:rsidRPr="00617503">
        <w:rPr>
          <w:rFonts w:eastAsiaTheme="minorEastAsia"/>
          <w:sz w:val="24"/>
          <w:szCs w:val="24"/>
        </w:rPr>
        <w:t xml:space="preserve"> The scope of monitoring may require the SA to assess how unit(s) of the LEA, other than the school food service, implement their certification and benefit issuance responsibilities, as applicable.</w:t>
      </w:r>
    </w:p>
    <w:p w14:paraId="564E1065"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0BD7DA9F"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If the SA determines the information contained in the </w:t>
      </w:r>
      <w:r w:rsidRPr="00617503">
        <w:rPr>
          <w:rFonts w:eastAsiaTheme="minorEastAsia" w:cs="Calibri"/>
          <w:i/>
          <w:sz w:val="24"/>
          <w:szCs w:val="24"/>
        </w:rPr>
        <w:t>Off-site Assessment Tool</w:t>
      </w:r>
      <w:r w:rsidRPr="00617503">
        <w:rPr>
          <w:rFonts w:eastAsiaTheme="minorEastAsia" w:cs="Calibri"/>
          <w:sz w:val="24"/>
          <w:szCs w:val="24"/>
        </w:rPr>
        <w:t xml:space="preserve"> adequately summarizes the SFA’s certification and benefit issuance process, the SA may conduct portions of the review off-site.  For example, if the SFA can provide supporting materials, the SA may choose to examine the accuracy of the certification document (e.g., application, direct certification, or other categorical eligibility determinations) and the transfer of benefits to the point-of-service benefit issuance document(s) off-site.  The SA should not remove original supporting documents from the SFA; however, photocopies are permissible.</w:t>
      </w:r>
    </w:p>
    <w:p w14:paraId="72EAB6C3" w14:textId="77777777" w:rsidR="00577665" w:rsidRPr="00617503" w:rsidRDefault="00577665" w:rsidP="00577665">
      <w:pPr>
        <w:spacing w:after="0" w:line="360" w:lineRule="auto"/>
        <w:rPr>
          <w:rFonts w:eastAsiaTheme="minorEastAsia" w:cs="Calibri"/>
          <w:sz w:val="24"/>
          <w:szCs w:val="24"/>
        </w:rPr>
      </w:pPr>
    </w:p>
    <w:p w14:paraId="31724F1A"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In the steps below, any items not completed off-site must be completed during the on-site portion of the Administrative Review.</w:t>
      </w:r>
      <w:bookmarkEnd w:id="35"/>
      <w:r w:rsidRPr="002152E1">
        <w:rPr>
          <w:rFonts w:eastAsiaTheme="minorEastAsia" w:cs="Calibri"/>
          <w:sz w:val="24"/>
          <w:szCs w:val="24"/>
        </w:rPr>
        <w:fldChar w:fldCharType="begin"/>
      </w:r>
      <w:r w:rsidRPr="00617503">
        <w:instrText xml:space="preserve"> XE "Certification and Benefit Issuance:Off-site Assessment Tool" \r "Certification_Offsite" </w:instrText>
      </w:r>
      <w:r w:rsidRPr="002152E1">
        <w:rPr>
          <w:rFonts w:eastAsiaTheme="minorEastAsia" w:cs="Calibri"/>
          <w:sz w:val="24"/>
          <w:szCs w:val="24"/>
        </w:rPr>
        <w:fldChar w:fldCharType="end"/>
      </w:r>
      <w:r w:rsidRPr="00617503">
        <w:rPr>
          <w:rFonts w:eastAsiaTheme="minorEastAsia" w:cs="Calibri"/>
          <w:sz w:val="24"/>
          <w:szCs w:val="24"/>
        </w:rPr>
        <w:t xml:space="preserve"> </w:t>
      </w:r>
    </w:p>
    <w:p w14:paraId="0951607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11EE0AF9"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Step 1:  Obtaining the Benefit Issuance Document</w:t>
      </w:r>
    </w:p>
    <w:p w14:paraId="7427BB3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cs="Arial"/>
          <w:color w:val="000000"/>
          <w:sz w:val="24"/>
          <w:szCs w:val="24"/>
        </w:rPr>
        <w:t xml:space="preserve">The SA must obtain the benefit </w:t>
      </w:r>
      <w:r w:rsidRPr="00617503">
        <w:rPr>
          <w:rFonts w:cs="Calibri"/>
          <w:sz w:val="24"/>
          <w:szCs w:val="24"/>
        </w:rPr>
        <w:t xml:space="preserve">issuance document(s) for each school under the jurisdiction of the SFA, not just the selected schools for the Administrative Review.  The list of students may be from any day during the review period or the first day of the on-site review (if the SA elects to conduct this portion on-site).  </w:t>
      </w:r>
      <w:r w:rsidRPr="00617503">
        <w:rPr>
          <w:rFonts w:eastAsiaTheme="minorEastAsia" w:cs="Calibri"/>
          <w:sz w:val="24"/>
          <w:szCs w:val="24"/>
        </w:rPr>
        <w:t xml:space="preserve">If the SFA utilizes an electronic certification and benefit issuance system, the SA should also notify the SFA that the SA will need access to all applications and certification documents for all schools within the SFA during the Administrative Review. </w:t>
      </w:r>
    </w:p>
    <w:p w14:paraId="3345EEC5" w14:textId="77777777" w:rsidR="00577665" w:rsidRPr="00617503" w:rsidRDefault="00577665" w:rsidP="00577665">
      <w:pPr>
        <w:autoSpaceDE w:val="0"/>
        <w:autoSpaceDN w:val="0"/>
        <w:adjustRightInd w:val="0"/>
        <w:spacing w:after="0" w:line="360" w:lineRule="auto"/>
        <w:rPr>
          <w:rFonts w:cs="Calibri"/>
          <w:sz w:val="24"/>
          <w:szCs w:val="24"/>
        </w:rPr>
      </w:pPr>
    </w:p>
    <w:p w14:paraId="1CE5C17A" w14:textId="77777777" w:rsidR="00577665" w:rsidRPr="00617503" w:rsidRDefault="00577665" w:rsidP="00577665">
      <w:pPr>
        <w:spacing w:after="0" w:line="360" w:lineRule="auto"/>
        <w:rPr>
          <w:sz w:val="24"/>
          <w:szCs w:val="24"/>
        </w:rPr>
      </w:pPr>
      <w:r w:rsidRPr="00617503">
        <w:rPr>
          <w:sz w:val="24"/>
          <w:szCs w:val="24"/>
        </w:rPr>
        <w:t xml:space="preserve">The benefit issuance document </w:t>
      </w:r>
      <w:r w:rsidRPr="00617503">
        <w:rPr>
          <w:sz w:val="24"/>
          <w:szCs w:val="24"/>
          <w:u w:val="single"/>
        </w:rPr>
        <w:t>must</w:t>
      </w:r>
      <w:r w:rsidRPr="00617503">
        <w:rPr>
          <w:sz w:val="24"/>
          <w:szCs w:val="24"/>
        </w:rPr>
        <w:t>:</w:t>
      </w:r>
    </w:p>
    <w:p w14:paraId="353C2ADB" w14:textId="77777777" w:rsidR="00577665" w:rsidRPr="00617503" w:rsidRDefault="00577665" w:rsidP="00577665">
      <w:pPr>
        <w:numPr>
          <w:ilvl w:val="0"/>
          <w:numId w:val="97"/>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Contain the name and benefit status for all free and reduced-price eligible students in the SFA</w:t>
      </w:r>
    </w:p>
    <w:p w14:paraId="6044DC9D" w14:textId="77777777" w:rsidR="00577665" w:rsidRPr="00617503" w:rsidRDefault="00577665" w:rsidP="00577665">
      <w:pPr>
        <w:numPr>
          <w:ilvl w:val="0"/>
          <w:numId w:val="97"/>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Be generated from the point of service system used in each of the schools.  For schools that use different points of service at breakfast and lunch, it is NOT necessary to send duplicative lists (from both meal services).</w:t>
      </w:r>
      <w:r w:rsidRPr="00617503" w:rsidDel="00B37F74">
        <w:rPr>
          <w:rFonts w:asciiTheme="minorHAnsi" w:eastAsiaTheme="minorEastAsia" w:hAnsiTheme="minorHAnsi" w:cs="Calibri"/>
          <w:sz w:val="24"/>
          <w:szCs w:val="24"/>
        </w:rPr>
        <w:t xml:space="preserve"> </w:t>
      </w:r>
      <w:r w:rsidRPr="00617503">
        <w:rPr>
          <w:rFonts w:asciiTheme="minorHAnsi" w:eastAsiaTheme="minorEastAsia" w:hAnsiTheme="minorHAnsi" w:cs="Calibri"/>
          <w:sz w:val="24"/>
          <w:szCs w:val="24"/>
        </w:rPr>
        <w:t xml:space="preserve"> </w:t>
      </w:r>
      <w:r w:rsidRPr="00617503" w:rsidDel="00B37F74">
        <w:rPr>
          <w:rFonts w:asciiTheme="minorHAnsi" w:eastAsiaTheme="minorEastAsia" w:hAnsiTheme="minorHAnsi" w:cs="Calibri"/>
          <w:sz w:val="24"/>
          <w:szCs w:val="24"/>
        </w:rPr>
        <w:t xml:space="preserve">Point-of-service benefit issuance documents are those </w:t>
      </w:r>
      <w:r w:rsidRPr="00617503" w:rsidDel="00B37F74">
        <w:rPr>
          <w:rFonts w:asciiTheme="minorHAnsi" w:hAnsiTheme="minorHAnsi" w:cs="Arial"/>
          <w:color w:val="000000"/>
          <w:sz w:val="24"/>
          <w:szCs w:val="24"/>
        </w:rPr>
        <w:t>documents directly used in the meal count system to deliver the benefits to children (e.g., rosters, master lists)</w:t>
      </w:r>
      <w:r w:rsidRPr="00617503">
        <w:rPr>
          <w:rFonts w:asciiTheme="minorHAnsi" w:hAnsiTheme="minorHAnsi" w:cs="Arial"/>
          <w:color w:val="000000"/>
          <w:sz w:val="24"/>
          <w:szCs w:val="24"/>
        </w:rPr>
        <w:t>.</w:t>
      </w:r>
    </w:p>
    <w:p w14:paraId="6CF369A3" w14:textId="77777777" w:rsidR="000B63D0" w:rsidRPr="00617503" w:rsidRDefault="00577665" w:rsidP="00577665">
      <w:pPr>
        <w:numPr>
          <w:ilvl w:val="0"/>
          <w:numId w:val="97"/>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 xml:space="preserve">Not have duplicate names on the list </w:t>
      </w:r>
      <w:r w:rsidRPr="00617503">
        <w:rPr>
          <w:rFonts w:ascii="Consolas" w:eastAsiaTheme="minorEastAsia" w:hAnsi="Consolas" w:cs="Calibri"/>
          <w:sz w:val="24"/>
          <w:szCs w:val="24"/>
        </w:rPr>
        <w:t>—</w:t>
      </w:r>
      <w:r w:rsidRPr="00617503">
        <w:rPr>
          <w:rFonts w:asciiTheme="minorHAnsi" w:eastAsiaTheme="minorEastAsia" w:hAnsiTheme="minorHAnsi"/>
          <w:sz w:val="24"/>
          <w:szCs w:val="24"/>
        </w:rPr>
        <w:t xml:space="preserve"> each eligible student should only be listed one time. </w:t>
      </w:r>
    </w:p>
    <w:p w14:paraId="19A8E586" w14:textId="77777777" w:rsidR="000B63D0" w:rsidRPr="00617503" w:rsidRDefault="000B63D0" w:rsidP="000B63D0">
      <w:pPr>
        <w:spacing w:after="0" w:line="360" w:lineRule="auto"/>
        <w:ind w:left="720"/>
        <w:rPr>
          <w:rFonts w:asciiTheme="minorHAnsi" w:eastAsiaTheme="minorEastAsia" w:hAnsiTheme="minorHAnsi"/>
          <w:sz w:val="24"/>
          <w:szCs w:val="24"/>
        </w:rPr>
      </w:pPr>
    </w:p>
    <w:p w14:paraId="4CD050B2" w14:textId="51287F4F" w:rsidR="00577665" w:rsidRPr="00617503" w:rsidRDefault="00577665" w:rsidP="000B63D0">
      <w:pPr>
        <w:spacing w:after="0" w:line="360" w:lineRule="auto"/>
        <w:ind w:left="720"/>
        <w:rPr>
          <w:rFonts w:asciiTheme="minorHAnsi" w:eastAsiaTheme="minorEastAsia" w:hAnsiTheme="minorHAnsi"/>
          <w:sz w:val="24"/>
          <w:szCs w:val="24"/>
        </w:rPr>
      </w:pPr>
      <w:r w:rsidRPr="00617503">
        <w:rPr>
          <w:rFonts w:asciiTheme="minorHAnsi" w:eastAsiaTheme="minorEastAsia" w:hAnsiTheme="minorHAnsi"/>
          <w:b/>
          <w:sz w:val="24"/>
          <w:szCs w:val="24"/>
        </w:rPr>
        <w:t xml:space="preserve">Note:  </w:t>
      </w:r>
      <w:r w:rsidRPr="00617503">
        <w:rPr>
          <w:rFonts w:asciiTheme="minorHAnsi" w:eastAsiaTheme="minorEastAsia" w:hAnsiTheme="minorHAnsi"/>
          <w:sz w:val="24"/>
          <w:szCs w:val="24"/>
        </w:rPr>
        <w:t>This does not alleviate SA responsibility for assessing the SFA’s procedures for managing transfers and mid-year changes in eligibility status.</w:t>
      </w:r>
    </w:p>
    <w:p w14:paraId="6EB49873" w14:textId="77777777" w:rsidR="00577665" w:rsidRPr="00617503" w:rsidRDefault="00577665" w:rsidP="00577665">
      <w:pPr>
        <w:spacing w:after="0" w:line="360" w:lineRule="auto"/>
        <w:rPr>
          <w:rFonts w:asciiTheme="minorHAnsi" w:eastAsiaTheme="minorEastAsia" w:hAnsiTheme="minorHAnsi"/>
          <w:sz w:val="24"/>
          <w:szCs w:val="24"/>
        </w:rPr>
      </w:pPr>
    </w:p>
    <w:p w14:paraId="2149612D" w14:textId="77777777" w:rsidR="00577665" w:rsidRPr="00617503" w:rsidRDefault="00577665" w:rsidP="00577665">
      <w:p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 xml:space="preserve">To facilitate completing the Administrative Review forms, the benefit issuance document (or other documentation) </w:t>
      </w:r>
      <w:r w:rsidRPr="00617503">
        <w:rPr>
          <w:rFonts w:asciiTheme="minorHAnsi" w:eastAsiaTheme="minorEastAsia" w:hAnsiTheme="minorHAnsi"/>
          <w:sz w:val="24"/>
          <w:szCs w:val="24"/>
          <w:u w:val="single"/>
        </w:rPr>
        <w:t>should</w:t>
      </w:r>
      <w:r w:rsidRPr="00617503">
        <w:rPr>
          <w:rFonts w:asciiTheme="minorHAnsi" w:eastAsiaTheme="minorEastAsia" w:hAnsiTheme="minorHAnsi"/>
          <w:sz w:val="24"/>
          <w:szCs w:val="24"/>
        </w:rPr>
        <w:t>:</w:t>
      </w:r>
    </w:p>
    <w:p w14:paraId="1721B652" w14:textId="77777777" w:rsidR="00577665" w:rsidRPr="00617503" w:rsidRDefault="00577665" w:rsidP="00577665">
      <w:pPr>
        <w:numPr>
          <w:ilvl w:val="0"/>
          <w:numId w:val="97"/>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 xml:space="preserve">Include the following: </w:t>
      </w:r>
    </w:p>
    <w:p w14:paraId="035C1965" w14:textId="77777777" w:rsidR="00577665" w:rsidRPr="00617503" w:rsidRDefault="00577665" w:rsidP="00577665">
      <w:pPr>
        <w:numPr>
          <w:ilvl w:val="1"/>
          <w:numId w:val="195"/>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school name;</w:t>
      </w:r>
    </w:p>
    <w:p w14:paraId="7F46F49B" w14:textId="77777777" w:rsidR="00577665" w:rsidRPr="00617503" w:rsidRDefault="00577665" w:rsidP="00577665">
      <w:pPr>
        <w:numPr>
          <w:ilvl w:val="1"/>
          <w:numId w:val="195"/>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method of certification (application, direct certification, other);</w:t>
      </w:r>
    </w:p>
    <w:p w14:paraId="4687AEF8" w14:textId="6BA3ECC8" w:rsidR="00B74590" w:rsidRPr="00617503" w:rsidRDefault="00577665" w:rsidP="00577665">
      <w:pPr>
        <w:numPr>
          <w:ilvl w:val="1"/>
          <w:numId w:val="195"/>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signature</w:t>
      </w:r>
      <w:r w:rsidR="00B66A83" w:rsidRPr="002152E1">
        <w:rPr>
          <w:rFonts w:asciiTheme="minorHAnsi" w:eastAsiaTheme="minorEastAsia" w:hAnsiTheme="minorHAnsi"/>
          <w:sz w:val="24"/>
          <w:szCs w:val="24"/>
        </w:rPr>
        <w:t xml:space="preserve"> or </w:t>
      </w:r>
      <w:r w:rsidRPr="002152E1">
        <w:rPr>
          <w:rFonts w:asciiTheme="minorHAnsi" w:eastAsiaTheme="minorEastAsia" w:hAnsiTheme="minorHAnsi"/>
          <w:sz w:val="24"/>
          <w:szCs w:val="24"/>
        </w:rPr>
        <w:t xml:space="preserve">initial of </w:t>
      </w:r>
      <w:r w:rsidR="00391B15" w:rsidRPr="002152E1">
        <w:rPr>
          <w:rFonts w:asciiTheme="minorHAnsi" w:eastAsiaTheme="minorEastAsia" w:hAnsiTheme="minorHAnsi"/>
          <w:sz w:val="24"/>
          <w:szCs w:val="24"/>
        </w:rPr>
        <w:t xml:space="preserve">determining </w:t>
      </w:r>
      <w:r w:rsidRPr="002152E1">
        <w:rPr>
          <w:rFonts w:asciiTheme="minorHAnsi" w:eastAsiaTheme="minorEastAsia" w:hAnsiTheme="minorHAnsi"/>
          <w:sz w:val="24"/>
          <w:szCs w:val="24"/>
        </w:rPr>
        <w:t xml:space="preserve">official and date of certification; and </w:t>
      </w:r>
    </w:p>
    <w:p w14:paraId="287508FA" w14:textId="0ABFA0A2" w:rsidR="00B74590" w:rsidRPr="00617503" w:rsidRDefault="00577665" w:rsidP="00B74590">
      <w:pPr>
        <w:numPr>
          <w:ilvl w:val="1"/>
          <w:numId w:val="195"/>
        </w:num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total number of eligible students in the SFA.</w:t>
      </w:r>
    </w:p>
    <w:p w14:paraId="213B584D" w14:textId="533CDD9F" w:rsidR="00391B15" w:rsidRPr="00617503" w:rsidRDefault="00391B15" w:rsidP="00737D24">
      <w:pPr>
        <w:spacing w:after="0" w:line="360" w:lineRule="auto"/>
        <w:rPr>
          <w:rFonts w:asciiTheme="minorHAnsi" w:hAnsiTheme="minorHAnsi"/>
          <w:sz w:val="24"/>
          <w:szCs w:val="24"/>
        </w:rPr>
      </w:pPr>
    </w:p>
    <w:p w14:paraId="20993706" w14:textId="77777777" w:rsidR="00B74590" w:rsidRPr="00617503" w:rsidRDefault="00B74590" w:rsidP="00B74590">
      <w:pPr>
        <w:pStyle w:val="ListParagraph"/>
        <w:numPr>
          <w:ilvl w:val="0"/>
          <w:numId w:val="221"/>
        </w:numPr>
        <w:spacing w:after="0" w:line="360" w:lineRule="auto"/>
        <w:rPr>
          <w:rFonts w:asciiTheme="minorHAnsi" w:hAnsiTheme="minorHAnsi"/>
          <w:sz w:val="24"/>
          <w:szCs w:val="24"/>
        </w:rPr>
      </w:pPr>
      <w:r w:rsidRPr="00617503">
        <w:rPr>
          <w:rFonts w:asciiTheme="minorHAnsi" w:hAnsiTheme="minorHAnsi"/>
          <w:sz w:val="24"/>
          <w:szCs w:val="24"/>
        </w:rPr>
        <w:t xml:space="preserve">Not group students by benefit status.  The student names may be listed in any order (e.g., alphabetically, by building, by ID number), but it is preferable that they are </w:t>
      </w:r>
      <w:r w:rsidRPr="00617503">
        <w:rPr>
          <w:rFonts w:asciiTheme="minorHAnsi" w:hAnsiTheme="minorHAnsi"/>
          <w:b/>
          <w:bCs/>
          <w:sz w:val="24"/>
          <w:szCs w:val="24"/>
          <w:u w:val="single"/>
        </w:rPr>
        <w:t>not</w:t>
      </w:r>
      <w:r w:rsidRPr="00617503">
        <w:rPr>
          <w:rFonts w:asciiTheme="minorHAnsi" w:hAnsiTheme="minorHAnsi"/>
          <w:sz w:val="24"/>
          <w:szCs w:val="24"/>
        </w:rPr>
        <w:t xml:space="preserve"> grouped by benefit status.</w:t>
      </w:r>
    </w:p>
    <w:p w14:paraId="5E503356" w14:textId="77777777" w:rsidR="00B74590" w:rsidRPr="00617503" w:rsidRDefault="00B74590" w:rsidP="00737D24">
      <w:pPr>
        <w:pStyle w:val="ListParagraph"/>
        <w:spacing w:after="0" w:line="360" w:lineRule="auto"/>
        <w:rPr>
          <w:rFonts w:asciiTheme="minorHAnsi" w:hAnsiTheme="minorHAnsi"/>
          <w:sz w:val="24"/>
          <w:szCs w:val="24"/>
        </w:rPr>
      </w:pPr>
    </w:p>
    <w:p w14:paraId="0BD8A9F4" w14:textId="6DE254FA" w:rsidR="00391B15" w:rsidRPr="002152E1" w:rsidRDefault="00391B15" w:rsidP="00737D24">
      <w:pPr>
        <w:spacing w:after="0" w:line="360" w:lineRule="auto"/>
        <w:rPr>
          <w:rFonts w:eastAsiaTheme="minorHAnsi" w:cs="Calibri"/>
          <w:color w:val="000000"/>
          <w:sz w:val="24"/>
          <w:szCs w:val="24"/>
        </w:rPr>
      </w:pPr>
      <w:r w:rsidRPr="002152E1">
        <w:rPr>
          <w:rFonts w:eastAsiaTheme="minorHAnsi" w:cs="Calibri"/>
          <w:color w:val="000000"/>
          <w:sz w:val="24"/>
          <w:szCs w:val="24"/>
        </w:rPr>
        <w:t xml:space="preserve">The determining official must sign </w:t>
      </w:r>
      <w:r w:rsidR="00CA00BA" w:rsidRPr="002152E1">
        <w:rPr>
          <w:rFonts w:eastAsiaTheme="minorHAnsi" w:cs="Calibri"/>
          <w:color w:val="000000"/>
          <w:sz w:val="24"/>
          <w:szCs w:val="24"/>
        </w:rPr>
        <w:t>(</w:t>
      </w:r>
      <w:r w:rsidRPr="002152E1">
        <w:rPr>
          <w:rFonts w:eastAsiaTheme="minorHAnsi" w:cs="Calibri"/>
          <w:color w:val="000000"/>
          <w:sz w:val="24"/>
          <w:szCs w:val="24"/>
        </w:rPr>
        <w:t>or initial</w:t>
      </w:r>
      <w:r w:rsidR="00CA00BA" w:rsidRPr="002152E1">
        <w:rPr>
          <w:rFonts w:eastAsiaTheme="minorHAnsi" w:cs="Calibri"/>
          <w:color w:val="000000"/>
          <w:sz w:val="24"/>
          <w:szCs w:val="24"/>
        </w:rPr>
        <w:t>)</w:t>
      </w:r>
      <w:r w:rsidRPr="002152E1">
        <w:rPr>
          <w:rFonts w:eastAsiaTheme="minorHAnsi" w:cs="Calibri"/>
          <w:color w:val="000000"/>
          <w:sz w:val="24"/>
          <w:szCs w:val="24"/>
        </w:rPr>
        <w:t xml:space="preserve"> and date each application, or sign </w:t>
      </w:r>
      <w:r w:rsidR="00CA00BA" w:rsidRPr="002152E1">
        <w:rPr>
          <w:rFonts w:eastAsiaTheme="minorHAnsi" w:cs="Calibri"/>
          <w:color w:val="000000"/>
          <w:sz w:val="24"/>
          <w:szCs w:val="24"/>
        </w:rPr>
        <w:t>(</w:t>
      </w:r>
      <w:r w:rsidRPr="002152E1">
        <w:rPr>
          <w:rFonts w:eastAsiaTheme="minorHAnsi" w:cs="Calibri"/>
          <w:color w:val="000000"/>
          <w:sz w:val="24"/>
          <w:szCs w:val="24"/>
        </w:rPr>
        <w:t>or initial</w:t>
      </w:r>
      <w:r w:rsidR="00CA00BA" w:rsidRPr="002152E1">
        <w:rPr>
          <w:rFonts w:eastAsiaTheme="minorHAnsi" w:cs="Calibri"/>
          <w:color w:val="000000"/>
          <w:sz w:val="24"/>
          <w:szCs w:val="24"/>
        </w:rPr>
        <w:t>)</w:t>
      </w:r>
      <w:r w:rsidRPr="002152E1">
        <w:rPr>
          <w:rFonts w:eastAsiaTheme="minorHAnsi" w:cs="Calibri"/>
          <w:color w:val="000000"/>
          <w:sz w:val="24"/>
          <w:szCs w:val="24"/>
        </w:rPr>
        <w:t xml:space="preserve"> and date a cover sheet attached to a batch of applications. Recording this information will depend on the LEA’s application method: </w:t>
      </w:r>
    </w:p>
    <w:p w14:paraId="7D66A41C" w14:textId="594FCD20" w:rsidR="00391B15" w:rsidRPr="002152E1" w:rsidRDefault="00391B15" w:rsidP="00737D24">
      <w:pPr>
        <w:pStyle w:val="ListParagraph"/>
        <w:numPr>
          <w:ilvl w:val="0"/>
          <w:numId w:val="219"/>
        </w:numPr>
        <w:autoSpaceDE w:val="0"/>
        <w:autoSpaceDN w:val="0"/>
        <w:adjustRightInd w:val="0"/>
        <w:spacing w:after="0" w:line="240" w:lineRule="auto"/>
        <w:rPr>
          <w:rFonts w:eastAsiaTheme="minorHAnsi" w:cs="Calibri"/>
          <w:color w:val="000000"/>
          <w:sz w:val="24"/>
          <w:szCs w:val="24"/>
        </w:rPr>
      </w:pPr>
      <w:r w:rsidRPr="002152E1">
        <w:rPr>
          <w:rFonts w:eastAsiaTheme="minorHAnsi" w:cs="Calibri"/>
          <w:color w:val="000000"/>
          <w:sz w:val="24"/>
          <w:szCs w:val="24"/>
        </w:rPr>
        <w:t xml:space="preserve">The </w:t>
      </w:r>
      <w:r w:rsidR="00CA00BA" w:rsidRPr="002152E1">
        <w:rPr>
          <w:rFonts w:eastAsiaTheme="minorHAnsi" w:cs="Calibri"/>
          <w:color w:val="000000"/>
          <w:sz w:val="24"/>
          <w:szCs w:val="24"/>
        </w:rPr>
        <w:t xml:space="preserve">FNS </w:t>
      </w:r>
      <w:r w:rsidRPr="002152E1">
        <w:rPr>
          <w:rFonts w:eastAsiaTheme="minorHAnsi" w:cs="Calibri"/>
          <w:color w:val="000000"/>
          <w:sz w:val="24"/>
          <w:szCs w:val="24"/>
        </w:rPr>
        <w:t>prototype application may be modified to collect this information, or it c</w:t>
      </w:r>
      <w:r w:rsidR="00CA00BA" w:rsidRPr="002152E1">
        <w:rPr>
          <w:rFonts w:eastAsiaTheme="minorHAnsi" w:cs="Calibri"/>
          <w:color w:val="000000"/>
          <w:sz w:val="24"/>
          <w:szCs w:val="24"/>
        </w:rPr>
        <w:t xml:space="preserve">an be recorded in the margins </w:t>
      </w:r>
      <w:r w:rsidRPr="002152E1">
        <w:rPr>
          <w:rFonts w:eastAsiaTheme="minorHAnsi" w:cs="Calibri"/>
          <w:color w:val="000000"/>
          <w:sz w:val="24"/>
          <w:szCs w:val="24"/>
        </w:rPr>
        <w:t xml:space="preserve">on a separate piece of paper attached to the application. </w:t>
      </w:r>
    </w:p>
    <w:p w14:paraId="528541B0" w14:textId="77777777" w:rsidR="00391B15" w:rsidRPr="002152E1" w:rsidRDefault="00391B15" w:rsidP="00737D24">
      <w:pPr>
        <w:pStyle w:val="ListParagraph"/>
        <w:autoSpaceDE w:val="0"/>
        <w:autoSpaceDN w:val="0"/>
        <w:adjustRightInd w:val="0"/>
        <w:spacing w:after="0" w:line="240" w:lineRule="auto"/>
        <w:rPr>
          <w:rFonts w:eastAsiaTheme="minorHAnsi" w:cs="Calibri"/>
          <w:color w:val="000000"/>
          <w:sz w:val="24"/>
          <w:szCs w:val="24"/>
        </w:rPr>
      </w:pPr>
    </w:p>
    <w:p w14:paraId="5D35EBC1" w14:textId="610B763F" w:rsidR="00391B15" w:rsidRPr="002152E1" w:rsidRDefault="00391B15" w:rsidP="00737D24">
      <w:pPr>
        <w:pStyle w:val="ListParagraph"/>
        <w:numPr>
          <w:ilvl w:val="0"/>
          <w:numId w:val="219"/>
        </w:numPr>
        <w:autoSpaceDE w:val="0"/>
        <w:autoSpaceDN w:val="0"/>
        <w:adjustRightInd w:val="0"/>
        <w:spacing w:after="68" w:line="240" w:lineRule="auto"/>
        <w:rPr>
          <w:rFonts w:eastAsiaTheme="minorHAnsi" w:cs="Calibri"/>
          <w:color w:val="000000"/>
          <w:sz w:val="24"/>
          <w:szCs w:val="24"/>
        </w:rPr>
      </w:pPr>
      <w:r w:rsidRPr="002152E1">
        <w:rPr>
          <w:rFonts w:eastAsiaTheme="minorHAnsi" w:cs="Calibri"/>
          <w:color w:val="000000"/>
          <w:sz w:val="24"/>
          <w:szCs w:val="24"/>
        </w:rPr>
        <w:t xml:space="preserve">A notation </w:t>
      </w:r>
      <w:r w:rsidR="00266477" w:rsidRPr="002152E1">
        <w:rPr>
          <w:rFonts w:eastAsiaTheme="minorHAnsi" w:cs="Calibri"/>
          <w:color w:val="000000"/>
          <w:sz w:val="24"/>
          <w:szCs w:val="24"/>
        </w:rPr>
        <w:t xml:space="preserve">for the date of approval </w:t>
      </w:r>
      <w:r w:rsidR="00874E6D" w:rsidRPr="00B83F73">
        <w:rPr>
          <w:rFonts w:eastAsiaTheme="minorHAnsi" w:cs="Calibri"/>
          <w:color w:val="000000"/>
          <w:sz w:val="24"/>
          <w:szCs w:val="24"/>
          <w:highlight w:val="yellow"/>
        </w:rPr>
        <w:t>can</w:t>
      </w:r>
      <w:r w:rsidRPr="002152E1">
        <w:rPr>
          <w:rFonts w:eastAsiaTheme="minorHAnsi" w:cs="Calibri"/>
          <w:color w:val="000000"/>
          <w:sz w:val="24"/>
          <w:szCs w:val="24"/>
        </w:rPr>
        <w:t xml:space="preserve"> be made to an electronic file.</w:t>
      </w:r>
    </w:p>
    <w:p w14:paraId="65B2B12B" w14:textId="78A23DC0" w:rsidR="00391B15" w:rsidRPr="002152E1" w:rsidRDefault="00391B15" w:rsidP="00737D24">
      <w:pPr>
        <w:pStyle w:val="ListParagraph"/>
        <w:autoSpaceDE w:val="0"/>
        <w:autoSpaceDN w:val="0"/>
        <w:adjustRightInd w:val="0"/>
        <w:spacing w:after="68" w:line="240" w:lineRule="auto"/>
        <w:rPr>
          <w:rFonts w:eastAsiaTheme="minorHAnsi" w:cs="Calibri"/>
          <w:color w:val="000000"/>
          <w:sz w:val="24"/>
          <w:szCs w:val="24"/>
        </w:rPr>
      </w:pPr>
      <w:r w:rsidRPr="002152E1">
        <w:rPr>
          <w:rFonts w:eastAsiaTheme="minorHAnsi" w:cs="Calibri"/>
          <w:color w:val="000000"/>
          <w:sz w:val="24"/>
          <w:szCs w:val="24"/>
        </w:rPr>
        <w:t xml:space="preserve"> </w:t>
      </w:r>
    </w:p>
    <w:p w14:paraId="1343A726" w14:textId="733E7A88" w:rsidR="00391B15" w:rsidRPr="002152E1" w:rsidRDefault="00391B15" w:rsidP="00737D24">
      <w:pPr>
        <w:pStyle w:val="ListParagraph"/>
        <w:numPr>
          <w:ilvl w:val="0"/>
          <w:numId w:val="219"/>
        </w:numPr>
        <w:autoSpaceDE w:val="0"/>
        <w:autoSpaceDN w:val="0"/>
        <w:adjustRightInd w:val="0"/>
        <w:spacing w:after="0" w:line="240" w:lineRule="auto"/>
        <w:rPr>
          <w:rFonts w:eastAsiaTheme="minorHAnsi" w:cs="Calibri"/>
          <w:color w:val="000000"/>
          <w:sz w:val="24"/>
          <w:szCs w:val="24"/>
        </w:rPr>
      </w:pPr>
      <w:r w:rsidRPr="002152E1">
        <w:rPr>
          <w:rFonts w:eastAsiaTheme="minorHAnsi" w:cs="Calibri"/>
          <w:color w:val="000000"/>
          <w:sz w:val="24"/>
          <w:szCs w:val="24"/>
        </w:rPr>
        <w:t xml:space="preserve">A computer system </w:t>
      </w:r>
      <w:r w:rsidR="00874E6D" w:rsidRPr="00B83F73">
        <w:rPr>
          <w:rFonts w:eastAsiaTheme="minorHAnsi" w:cs="Calibri"/>
          <w:color w:val="000000"/>
          <w:sz w:val="24"/>
          <w:szCs w:val="24"/>
          <w:highlight w:val="yellow"/>
        </w:rPr>
        <w:t>can</w:t>
      </w:r>
      <w:r w:rsidRPr="002152E1">
        <w:rPr>
          <w:rFonts w:eastAsiaTheme="minorHAnsi" w:cs="Calibri"/>
          <w:color w:val="000000"/>
          <w:sz w:val="24"/>
          <w:szCs w:val="24"/>
        </w:rPr>
        <w:t xml:space="preserve"> capture the original date of approval, the basis for the determination (what household size and income was used), and update the status of applications to account for transfers, withdrawals, terminations, and other changes. </w:t>
      </w:r>
    </w:p>
    <w:p w14:paraId="2B462E07" w14:textId="77777777" w:rsidR="00577665" w:rsidRPr="00617503" w:rsidRDefault="00577665" w:rsidP="00577665">
      <w:pPr>
        <w:autoSpaceDE w:val="0"/>
        <w:autoSpaceDN w:val="0"/>
        <w:adjustRightInd w:val="0"/>
        <w:spacing w:after="0" w:line="360" w:lineRule="auto"/>
        <w:rPr>
          <w:rFonts w:cs="Calibri"/>
          <w:sz w:val="24"/>
          <w:szCs w:val="24"/>
        </w:rPr>
      </w:pPr>
    </w:p>
    <w:p w14:paraId="3E6082E8"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If one benefit issuance document is maintained at the SFA with the names of students eligible for free or reduced-price benefits, and a second benefit issuance document is used at the point-of-service to check names of students receiving meals, the SA must use the </w:t>
      </w:r>
      <w:r w:rsidRPr="00617503">
        <w:rPr>
          <w:rFonts w:eastAsiaTheme="minorEastAsia" w:cs="Calibri"/>
          <w:sz w:val="24"/>
          <w:szCs w:val="24"/>
          <w:u w:val="single"/>
        </w:rPr>
        <w:t>point-of-service</w:t>
      </w:r>
      <w:r w:rsidRPr="00617503">
        <w:rPr>
          <w:rFonts w:eastAsiaTheme="minorEastAsia" w:cs="Calibri"/>
          <w:sz w:val="24"/>
          <w:szCs w:val="24"/>
        </w:rPr>
        <w:t xml:space="preserve"> benefit issuance document.  In instances in which the benefit issuance document(s) is maintained separately for different groups of students (e.g., kindergarten students are listed on a classroom roster and the remaining grades are listed on a master list maintained by the cashier), both the classroom and master lists must be used.</w:t>
      </w:r>
    </w:p>
    <w:p w14:paraId="178AD93F" w14:textId="77777777" w:rsidR="00577665" w:rsidRPr="00617503" w:rsidRDefault="00577665" w:rsidP="00577665">
      <w:pPr>
        <w:spacing w:after="0" w:line="360" w:lineRule="auto"/>
        <w:rPr>
          <w:rFonts w:eastAsiaTheme="minorEastAsia" w:cs="Calibri"/>
          <w:sz w:val="24"/>
          <w:szCs w:val="24"/>
        </w:rPr>
      </w:pPr>
    </w:p>
    <w:p w14:paraId="44BD0CFE"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The benefit issuance document(s) may be from the day of review or a day during the review period.</w:t>
      </w:r>
    </w:p>
    <w:p w14:paraId="23A85493" w14:textId="77777777" w:rsidR="00577665" w:rsidRPr="00617503" w:rsidRDefault="00577665" w:rsidP="00577665">
      <w:pPr>
        <w:spacing w:after="0" w:line="360" w:lineRule="auto"/>
        <w:rPr>
          <w:rFonts w:eastAsiaTheme="minorEastAsia" w:cs="Calibri"/>
          <w:i/>
          <w:sz w:val="24"/>
          <w:szCs w:val="24"/>
        </w:rPr>
      </w:pPr>
    </w:p>
    <w:p w14:paraId="6E36FB50" w14:textId="77777777" w:rsidR="003333F8" w:rsidRPr="00617503" w:rsidRDefault="003333F8" w:rsidP="00577665">
      <w:pPr>
        <w:spacing w:after="0" w:line="360" w:lineRule="auto"/>
        <w:rPr>
          <w:rFonts w:eastAsiaTheme="minorEastAsia" w:cs="Calibri"/>
          <w:i/>
          <w:sz w:val="24"/>
          <w:szCs w:val="24"/>
        </w:rPr>
      </w:pPr>
    </w:p>
    <w:p w14:paraId="0BC15F40"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Step 2: Selecting Student Certifications for Review</w:t>
      </w:r>
    </w:p>
    <w:p w14:paraId="146FD78B"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From the point-of-service benefit issuance document(s), the SA must select the names of free and reduced-price students for review.  The SA may elect to review either:</w:t>
      </w:r>
    </w:p>
    <w:p w14:paraId="21ACB94D" w14:textId="77777777" w:rsidR="00577665" w:rsidRPr="00617503" w:rsidRDefault="00577665" w:rsidP="00577665">
      <w:pPr>
        <w:numPr>
          <w:ilvl w:val="0"/>
          <w:numId w:val="26"/>
        </w:numPr>
        <w:spacing w:after="0" w:line="360" w:lineRule="auto"/>
        <w:contextualSpacing/>
        <w:rPr>
          <w:rFonts w:eastAsiaTheme="minorEastAsia" w:cs="Calibri"/>
          <w:sz w:val="24"/>
          <w:szCs w:val="24"/>
        </w:rPr>
      </w:pPr>
      <w:r w:rsidRPr="00617503">
        <w:rPr>
          <w:rFonts w:eastAsiaTheme="minorEastAsia" w:cs="Calibri"/>
          <w:sz w:val="24"/>
          <w:szCs w:val="24"/>
        </w:rPr>
        <w:t>All free and reduced-price students on the point-of-service benefit issuance documents for all schools in the SFA; or</w:t>
      </w:r>
    </w:p>
    <w:p w14:paraId="7A4D9596" w14:textId="77777777" w:rsidR="00577665" w:rsidRPr="00617503" w:rsidRDefault="00577665" w:rsidP="00577665">
      <w:pPr>
        <w:numPr>
          <w:ilvl w:val="0"/>
          <w:numId w:val="26"/>
        </w:numPr>
        <w:spacing w:after="0" w:line="360" w:lineRule="auto"/>
        <w:contextualSpacing/>
        <w:rPr>
          <w:rFonts w:eastAsiaTheme="minorEastAsia" w:cs="Calibri"/>
          <w:sz w:val="24"/>
          <w:szCs w:val="24"/>
        </w:rPr>
      </w:pPr>
      <w:r w:rsidRPr="00617503">
        <w:rPr>
          <w:rFonts w:eastAsiaTheme="minorEastAsia" w:cs="Calibri"/>
          <w:sz w:val="24"/>
          <w:szCs w:val="24"/>
        </w:rPr>
        <w:t>A statistically valid sample of all free and reduced-price students on the point-of-service benefit issuance document for all schools in the SFA.</w:t>
      </w:r>
    </w:p>
    <w:p w14:paraId="0D709ACC" w14:textId="77777777" w:rsidR="00577665" w:rsidRPr="00617503" w:rsidRDefault="00577665" w:rsidP="00577665">
      <w:pPr>
        <w:spacing w:after="0" w:line="360" w:lineRule="auto"/>
        <w:rPr>
          <w:rFonts w:eastAsiaTheme="minorEastAsia" w:cs="Calibri"/>
          <w:sz w:val="24"/>
          <w:szCs w:val="24"/>
        </w:rPr>
      </w:pPr>
    </w:p>
    <w:p w14:paraId="33EF4EF7" w14:textId="77777777" w:rsidR="00577665" w:rsidRPr="00617503" w:rsidRDefault="00577665" w:rsidP="00577665">
      <w:pPr>
        <w:spacing w:after="0" w:line="360" w:lineRule="auto"/>
        <w:ind w:left="360"/>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xml:space="preserve"> Denied applications are reviewed in </w:t>
      </w:r>
      <w:r w:rsidRPr="00617503">
        <w:rPr>
          <w:rFonts w:eastAsiaTheme="minorEastAsia"/>
          <w:sz w:val="24"/>
        </w:rPr>
        <w:t>Step 5</w:t>
      </w:r>
      <w:r w:rsidRPr="00617503">
        <w:rPr>
          <w:rFonts w:eastAsiaTheme="minorEastAsia" w:cs="Calibri"/>
          <w:sz w:val="24"/>
          <w:szCs w:val="24"/>
        </w:rPr>
        <w:t xml:space="preserve"> of the On-site Review Procedures below.</w:t>
      </w:r>
    </w:p>
    <w:p w14:paraId="7EB51ED0" w14:textId="77777777" w:rsidR="00577665" w:rsidRPr="00617503" w:rsidRDefault="00577665" w:rsidP="00577665">
      <w:pPr>
        <w:spacing w:after="0" w:line="360" w:lineRule="auto"/>
        <w:rPr>
          <w:rFonts w:eastAsiaTheme="minorEastAsia" w:cs="Calibri"/>
          <w:sz w:val="24"/>
          <w:szCs w:val="24"/>
        </w:rPr>
      </w:pPr>
    </w:p>
    <w:p w14:paraId="056BFD8A" w14:textId="77777777" w:rsidR="00577665" w:rsidRPr="00617503" w:rsidRDefault="00577665" w:rsidP="00577665">
      <w:pPr>
        <w:spacing w:after="0" w:line="360" w:lineRule="auto"/>
        <w:rPr>
          <w:rFonts w:cs="Calibri"/>
          <w:sz w:val="24"/>
          <w:szCs w:val="24"/>
          <w:u w:val="single"/>
        </w:rPr>
      </w:pPr>
      <w:r w:rsidRPr="00617503">
        <w:rPr>
          <w:rFonts w:eastAsiaTheme="minorEastAsia" w:cs="Calibri"/>
          <w:sz w:val="24"/>
          <w:szCs w:val="24"/>
        </w:rPr>
        <w:t xml:space="preserve">If the SA chooses to review a statistically valid sample of students, the SA must follow the methodology outlined below in </w:t>
      </w:r>
      <w:r w:rsidRPr="00617503">
        <w:rPr>
          <w:rFonts w:eastAsiaTheme="minorEastAsia" w:cs="Calibri"/>
          <w:i/>
          <w:sz w:val="24"/>
          <w:szCs w:val="24"/>
        </w:rPr>
        <w:t>Statistically Valid Sampling</w:t>
      </w:r>
      <w:r w:rsidRPr="00617503">
        <w:rPr>
          <w:rFonts w:eastAsiaTheme="minorEastAsia" w:cs="Calibri"/>
          <w:sz w:val="24"/>
          <w:szCs w:val="24"/>
        </w:rPr>
        <w:t xml:space="preserve">.  Under this methodology, SAs select a statistically valid sample of students certified for free and reduced-price meals from the point-of-service benefit issuance documents for all schools in the SFA.  FNS encourages the </w:t>
      </w:r>
      <w:r w:rsidRPr="00617503">
        <w:rPr>
          <w:rFonts w:cs="Calibri"/>
          <w:sz w:val="24"/>
          <w:szCs w:val="24"/>
        </w:rPr>
        <w:t>SA to use a statistically valid sample as it will result in reviewing fewer students’ certification and benefit issuance documents, and, if properly selected, the review will yield results representative of the certification and benefit issuance activity in the SFA.</w:t>
      </w:r>
      <w:r w:rsidRPr="00617503">
        <w:rPr>
          <w:rFonts w:cs="Calibri"/>
          <w:sz w:val="24"/>
          <w:szCs w:val="24"/>
          <w:u w:val="single"/>
        </w:rPr>
        <w:t xml:space="preserve"> </w:t>
      </w:r>
    </w:p>
    <w:p w14:paraId="1AEA40DF" w14:textId="77777777" w:rsidR="00577665" w:rsidRPr="00617503" w:rsidRDefault="00577665" w:rsidP="00577665">
      <w:pPr>
        <w:spacing w:after="0" w:line="360" w:lineRule="auto"/>
        <w:rPr>
          <w:rFonts w:cs="Calibri"/>
          <w:sz w:val="24"/>
          <w:szCs w:val="24"/>
          <w:u w:val="single"/>
        </w:rPr>
      </w:pPr>
    </w:p>
    <w:p w14:paraId="27C7652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bookmarkStart w:id="36" w:name="Certification_Statistical"/>
      <w:r w:rsidRPr="00617503">
        <w:rPr>
          <w:rFonts w:eastAsiaTheme="minorEastAsia" w:cs="Calibri"/>
          <w:i/>
          <w:sz w:val="24"/>
          <w:szCs w:val="24"/>
        </w:rPr>
        <w:t>Statistically Valid Sampling</w:t>
      </w:r>
    </w:p>
    <w:p w14:paraId="27808793" w14:textId="77777777" w:rsidR="00577665" w:rsidRPr="00617503" w:rsidRDefault="00577665" w:rsidP="00577665">
      <w:pPr>
        <w:spacing w:after="0" w:line="360" w:lineRule="auto"/>
        <w:ind w:right="-20"/>
        <w:rPr>
          <w:rFonts w:eastAsiaTheme="minorEastAsia" w:cs="Calibri"/>
          <w:bCs/>
          <w:spacing w:val="1"/>
          <w:sz w:val="24"/>
          <w:szCs w:val="24"/>
        </w:rPr>
      </w:pPr>
      <w:r w:rsidRPr="00617503">
        <w:rPr>
          <w:rFonts w:eastAsiaTheme="minorEastAsia" w:cs="Calibri"/>
          <w:bCs/>
          <w:spacing w:val="1"/>
          <w:sz w:val="24"/>
          <w:szCs w:val="24"/>
        </w:rPr>
        <w:t>Statistical sampling provides valid results only when the universe sampled is large and the sample is obtained using valid procedures.  For this reason, SAs may not use statistical sampling in SFAs with 100 or fewer students certified for free or reduced-price meal benefits.  In these situations, the SA must review every student’s certification and benefit issuance documentation within the SFA.</w:t>
      </w:r>
    </w:p>
    <w:p w14:paraId="08DDD64B" w14:textId="77777777" w:rsidR="00577665" w:rsidRPr="00617503" w:rsidRDefault="00577665" w:rsidP="00577665">
      <w:pPr>
        <w:spacing w:after="0" w:line="360" w:lineRule="auto"/>
        <w:ind w:right="-20"/>
        <w:rPr>
          <w:rFonts w:eastAsiaTheme="minorEastAsia" w:cs="Calibri"/>
          <w:sz w:val="24"/>
          <w:szCs w:val="24"/>
        </w:rPr>
      </w:pPr>
    </w:p>
    <w:p w14:paraId="41729E17" w14:textId="77777777" w:rsidR="00577665" w:rsidRPr="00617503" w:rsidRDefault="00577665" w:rsidP="00577665">
      <w:pPr>
        <w:spacing w:after="0" w:line="360" w:lineRule="auto"/>
        <w:ind w:right="181"/>
        <w:contextualSpacing/>
        <w:rPr>
          <w:rFonts w:eastAsiaTheme="minorEastAsia" w:cs="Calibri"/>
          <w:spacing w:val="1"/>
          <w:sz w:val="24"/>
          <w:szCs w:val="24"/>
        </w:rPr>
      </w:pPr>
      <w:r w:rsidRPr="00617503">
        <w:rPr>
          <w:rFonts w:eastAsiaTheme="minorEastAsia" w:cs="Calibri"/>
          <w:spacing w:val="2"/>
          <w:sz w:val="24"/>
          <w:szCs w:val="24"/>
        </w:rPr>
        <w:t>T</w:t>
      </w:r>
      <w:r w:rsidRPr="00617503">
        <w:rPr>
          <w:rFonts w:eastAsiaTheme="minorEastAsia" w:cs="Calibri"/>
          <w:sz w:val="24"/>
          <w:szCs w:val="24"/>
        </w:rPr>
        <w:t>he</w:t>
      </w:r>
      <w:r w:rsidRPr="00617503">
        <w:rPr>
          <w:rFonts w:eastAsiaTheme="minorEastAsia" w:cs="Calibri"/>
          <w:spacing w:val="-3"/>
          <w:sz w:val="24"/>
          <w:szCs w:val="24"/>
        </w:rPr>
        <w:t xml:space="preserve"> </w:t>
      </w:r>
      <w:r w:rsidRPr="00617503">
        <w:rPr>
          <w:rFonts w:eastAsiaTheme="minorEastAsia" w:cs="Calibri"/>
          <w:sz w:val="24"/>
          <w:szCs w:val="24"/>
        </w:rPr>
        <w:t>Sample S</w:t>
      </w:r>
      <w:r w:rsidRPr="00617503">
        <w:rPr>
          <w:rFonts w:eastAsiaTheme="minorEastAsia" w:cs="Calibri"/>
          <w:spacing w:val="-1"/>
          <w:sz w:val="24"/>
          <w:szCs w:val="24"/>
        </w:rPr>
        <w:t>i</w:t>
      </w:r>
      <w:r w:rsidRPr="00617503">
        <w:rPr>
          <w:rFonts w:eastAsiaTheme="minorEastAsia" w:cs="Calibri"/>
          <w:spacing w:val="-2"/>
          <w:sz w:val="24"/>
          <w:szCs w:val="24"/>
        </w:rPr>
        <w:t>z</w:t>
      </w:r>
      <w:r w:rsidRPr="00617503">
        <w:rPr>
          <w:rFonts w:eastAsiaTheme="minorEastAsia" w:cs="Calibri"/>
          <w:sz w:val="24"/>
          <w:szCs w:val="24"/>
        </w:rPr>
        <w:t xml:space="preserve">e Chart </w:t>
      </w:r>
      <w:r w:rsidRPr="00617503">
        <w:rPr>
          <w:rFonts w:eastAsiaTheme="minorEastAsia" w:cs="Calibri"/>
          <w:spacing w:val="1"/>
          <w:sz w:val="24"/>
          <w:szCs w:val="24"/>
        </w:rPr>
        <w:t xml:space="preserve">found in the following pages </w:t>
      </w:r>
      <w:r w:rsidRPr="00617503">
        <w:rPr>
          <w:rFonts w:eastAsiaTheme="minorEastAsia" w:cs="Calibri"/>
          <w:spacing w:val="-3"/>
          <w:sz w:val="24"/>
          <w:szCs w:val="24"/>
        </w:rPr>
        <w:t>p</w:t>
      </w:r>
      <w:r w:rsidRPr="00617503">
        <w:rPr>
          <w:rFonts w:eastAsiaTheme="minorEastAsia" w:cs="Calibri"/>
          <w:spacing w:val="1"/>
          <w:sz w:val="24"/>
          <w:szCs w:val="24"/>
        </w:rPr>
        <w:t>r</w:t>
      </w:r>
      <w:r w:rsidRPr="00617503">
        <w:rPr>
          <w:rFonts w:eastAsiaTheme="minorEastAsia" w:cs="Calibri"/>
          <w:sz w:val="24"/>
          <w:szCs w:val="24"/>
        </w:rPr>
        <w:t>o</w:t>
      </w:r>
      <w:r w:rsidRPr="00617503">
        <w:rPr>
          <w:rFonts w:eastAsiaTheme="minorEastAsia" w:cs="Calibri"/>
          <w:spacing w:val="-3"/>
          <w:sz w:val="24"/>
          <w:szCs w:val="24"/>
        </w:rPr>
        <w:t>v</w:t>
      </w:r>
      <w:r w:rsidRPr="00617503">
        <w:rPr>
          <w:rFonts w:eastAsiaTheme="minorEastAsia" w:cs="Calibri"/>
          <w:sz w:val="24"/>
          <w:szCs w:val="24"/>
        </w:rPr>
        <w:t>ides</w:t>
      </w:r>
      <w:r w:rsidRPr="00617503">
        <w:rPr>
          <w:rFonts w:eastAsiaTheme="minorEastAsia" w:cs="Calibri"/>
          <w:spacing w:val="1"/>
          <w:sz w:val="24"/>
          <w:szCs w:val="24"/>
        </w:rPr>
        <w:t xml:space="preserve"> </w:t>
      </w:r>
      <w:r w:rsidRPr="00617503">
        <w:rPr>
          <w:rFonts w:eastAsiaTheme="minorEastAsia" w:cs="Calibri"/>
          <w:sz w:val="24"/>
          <w:szCs w:val="24"/>
        </w:rPr>
        <w:t>t</w:t>
      </w:r>
      <w:r w:rsidRPr="00617503">
        <w:rPr>
          <w:rFonts w:eastAsiaTheme="minorEastAsia" w:cs="Calibri"/>
          <w:spacing w:val="-3"/>
          <w:sz w:val="24"/>
          <w:szCs w:val="24"/>
        </w:rPr>
        <w:t>w</w:t>
      </w:r>
      <w:r w:rsidRPr="00617503">
        <w:rPr>
          <w:rFonts w:eastAsiaTheme="minorEastAsia" w:cs="Calibri"/>
          <w:sz w:val="24"/>
          <w:szCs w:val="24"/>
        </w:rPr>
        <w:t>o</w:t>
      </w:r>
      <w:r w:rsidRPr="00617503">
        <w:rPr>
          <w:rFonts w:eastAsiaTheme="minorEastAsia" w:cs="Calibri"/>
          <w:spacing w:val="1"/>
          <w:sz w:val="24"/>
          <w:szCs w:val="24"/>
        </w:rPr>
        <w:t xml:space="preserve"> </w:t>
      </w:r>
      <w:r w:rsidRPr="00617503">
        <w:rPr>
          <w:rFonts w:eastAsiaTheme="minorEastAsia" w:cs="Calibri"/>
          <w:sz w:val="24"/>
          <w:szCs w:val="24"/>
        </w:rPr>
        <w:t>se</w:t>
      </w:r>
      <w:r w:rsidRPr="00617503">
        <w:rPr>
          <w:rFonts w:eastAsiaTheme="minorEastAsia" w:cs="Calibri"/>
          <w:spacing w:val="1"/>
          <w:sz w:val="24"/>
          <w:szCs w:val="24"/>
        </w:rPr>
        <w:t>t</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 co</w:t>
      </w:r>
      <w:r w:rsidRPr="00617503">
        <w:rPr>
          <w:rFonts w:eastAsiaTheme="minorEastAsia" w:cs="Calibri"/>
          <w:spacing w:val="-3"/>
          <w:sz w:val="24"/>
          <w:szCs w:val="24"/>
        </w:rPr>
        <w:t>n</w:t>
      </w:r>
      <w:r w:rsidRPr="00617503">
        <w:rPr>
          <w:rFonts w:eastAsiaTheme="minorEastAsia" w:cs="Calibri"/>
          <w:spacing w:val="3"/>
          <w:sz w:val="24"/>
          <w:szCs w:val="24"/>
        </w:rPr>
        <w:t>f</w:t>
      </w:r>
      <w:r w:rsidRPr="00617503">
        <w:rPr>
          <w:rFonts w:eastAsiaTheme="minorEastAsia" w:cs="Calibri"/>
          <w:spacing w:val="-1"/>
          <w:sz w:val="24"/>
          <w:szCs w:val="24"/>
        </w:rPr>
        <w:t>i</w:t>
      </w:r>
      <w:r w:rsidRPr="00617503">
        <w:rPr>
          <w:rFonts w:eastAsiaTheme="minorEastAsia" w:cs="Calibri"/>
          <w:sz w:val="24"/>
          <w:szCs w:val="24"/>
        </w:rPr>
        <w:t>dence</w:t>
      </w:r>
      <w:r w:rsidRPr="00617503">
        <w:rPr>
          <w:rFonts w:eastAsiaTheme="minorEastAsia" w:cs="Calibri"/>
          <w:spacing w:val="1"/>
          <w:sz w:val="24"/>
          <w:szCs w:val="24"/>
        </w:rPr>
        <w:t xml:space="preserve"> </w:t>
      </w:r>
      <w:r w:rsidRPr="00617503">
        <w:rPr>
          <w:rFonts w:eastAsiaTheme="minorEastAsia" w:cs="Calibri"/>
          <w:spacing w:val="-1"/>
          <w:sz w:val="24"/>
          <w:szCs w:val="24"/>
        </w:rPr>
        <w:t>l</w:t>
      </w:r>
      <w:r w:rsidRPr="00617503">
        <w:rPr>
          <w:rFonts w:eastAsiaTheme="minorEastAsia" w:cs="Calibri"/>
          <w:sz w:val="24"/>
          <w:szCs w:val="24"/>
        </w:rPr>
        <w:t>e</w:t>
      </w:r>
      <w:r w:rsidRPr="00617503">
        <w:rPr>
          <w:rFonts w:eastAsiaTheme="minorEastAsia" w:cs="Calibri"/>
          <w:spacing w:val="-3"/>
          <w:sz w:val="24"/>
          <w:szCs w:val="24"/>
        </w:rPr>
        <w:t>v</w:t>
      </w:r>
      <w:r w:rsidRPr="00617503">
        <w:rPr>
          <w:rFonts w:eastAsiaTheme="minorEastAsia" w:cs="Calibri"/>
          <w:sz w:val="24"/>
          <w:szCs w:val="24"/>
        </w:rPr>
        <w:t>e</w:t>
      </w:r>
      <w:r w:rsidRPr="00617503">
        <w:rPr>
          <w:rFonts w:eastAsiaTheme="minorEastAsia" w:cs="Calibri"/>
          <w:spacing w:val="-1"/>
          <w:sz w:val="24"/>
          <w:szCs w:val="24"/>
        </w:rPr>
        <w:t>l</w:t>
      </w:r>
      <w:r w:rsidRPr="00617503">
        <w:rPr>
          <w:rFonts w:eastAsiaTheme="minorEastAsia" w:cs="Calibri"/>
          <w:sz w:val="24"/>
          <w:szCs w:val="24"/>
        </w:rPr>
        <w:t xml:space="preserve">s.  </w:t>
      </w:r>
      <w:r w:rsidRPr="00617503">
        <w:rPr>
          <w:rFonts w:eastAsiaTheme="minorEastAsia" w:cs="Calibri"/>
          <w:spacing w:val="2"/>
          <w:sz w:val="24"/>
          <w:szCs w:val="24"/>
        </w:rPr>
        <w:t>T</w:t>
      </w:r>
      <w:r w:rsidRPr="00617503">
        <w:rPr>
          <w:rFonts w:eastAsiaTheme="minorEastAsia" w:cs="Calibri"/>
          <w:sz w:val="24"/>
          <w:szCs w:val="24"/>
        </w:rPr>
        <w:t>he</w:t>
      </w:r>
      <w:r w:rsidRPr="00617503">
        <w:rPr>
          <w:rFonts w:eastAsiaTheme="minorEastAsia" w:cs="Calibri"/>
          <w:spacing w:val="-4"/>
          <w:sz w:val="24"/>
          <w:szCs w:val="24"/>
        </w:rPr>
        <w:t xml:space="preserve"> </w:t>
      </w:r>
      <w:r w:rsidRPr="00617503">
        <w:rPr>
          <w:rFonts w:eastAsiaTheme="minorEastAsia" w:cs="Calibri"/>
          <w:spacing w:val="3"/>
          <w:sz w:val="24"/>
          <w:szCs w:val="24"/>
        </w:rPr>
        <w:t>f</w:t>
      </w:r>
      <w:r w:rsidRPr="00617503">
        <w:rPr>
          <w:rFonts w:eastAsiaTheme="minorEastAsia" w:cs="Calibri"/>
          <w:spacing w:val="-3"/>
          <w:sz w:val="24"/>
          <w:szCs w:val="24"/>
        </w:rPr>
        <w:t>i</w:t>
      </w:r>
      <w:r w:rsidRPr="00617503">
        <w:rPr>
          <w:rFonts w:eastAsiaTheme="minorEastAsia" w:cs="Calibri"/>
          <w:sz w:val="24"/>
          <w:szCs w:val="24"/>
        </w:rPr>
        <w:t>rst set</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z w:val="24"/>
          <w:szCs w:val="24"/>
        </w:rPr>
        <w:t>n</w:t>
      </w:r>
      <w:r w:rsidRPr="00617503">
        <w:rPr>
          <w:rFonts w:eastAsiaTheme="minorEastAsia" w:cs="Calibri"/>
          <w:spacing w:val="-3"/>
          <w:sz w:val="24"/>
          <w:szCs w:val="24"/>
        </w:rPr>
        <w:t>u</w:t>
      </w:r>
      <w:r w:rsidRPr="00617503">
        <w:rPr>
          <w:rFonts w:eastAsiaTheme="minorEastAsia" w:cs="Calibri"/>
          <w:sz w:val="24"/>
          <w:szCs w:val="24"/>
        </w:rPr>
        <w:t>mbers</w:t>
      </w:r>
      <w:r w:rsidRPr="00617503">
        <w:rPr>
          <w:rFonts w:eastAsiaTheme="minorEastAsia" w:cs="Calibri"/>
          <w:spacing w:val="-1"/>
          <w:sz w:val="24"/>
          <w:szCs w:val="24"/>
        </w:rPr>
        <w:t xml:space="preserve"> </w:t>
      </w:r>
      <w:r w:rsidRPr="00617503">
        <w:rPr>
          <w:rFonts w:eastAsiaTheme="minorEastAsia" w:cs="Calibri"/>
          <w:sz w:val="24"/>
          <w:szCs w:val="24"/>
        </w:rPr>
        <w:t>pro</w:t>
      </w:r>
      <w:r w:rsidRPr="00617503">
        <w:rPr>
          <w:rFonts w:eastAsiaTheme="minorEastAsia" w:cs="Calibri"/>
          <w:spacing w:val="-2"/>
          <w:sz w:val="24"/>
          <w:szCs w:val="24"/>
        </w:rPr>
        <w:t>v</w:t>
      </w:r>
      <w:r w:rsidRPr="00617503">
        <w:rPr>
          <w:rFonts w:eastAsiaTheme="minorEastAsia" w:cs="Calibri"/>
          <w:spacing w:val="-1"/>
          <w:sz w:val="24"/>
          <w:szCs w:val="24"/>
        </w:rPr>
        <w:t>i</w:t>
      </w:r>
      <w:r w:rsidRPr="00617503">
        <w:rPr>
          <w:rFonts w:eastAsiaTheme="minorEastAsia" w:cs="Calibri"/>
          <w:sz w:val="24"/>
          <w:szCs w:val="24"/>
        </w:rPr>
        <w:t>des</w:t>
      </w:r>
      <w:r w:rsidRPr="00617503">
        <w:rPr>
          <w:rFonts w:eastAsiaTheme="minorEastAsia" w:cs="Calibri"/>
          <w:spacing w:val="1"/>
          <w:sz w:val="24"/>
          <w:szCs w:val="24"/>
        </w:rPr>
        <w:t xml:space="preserve"> </w:t>
      </w:r>
      <w:r w:rsidRPr="00617503">
        <w:rPr>
          <w:rFonts w:eastAsiaTheme="minorEastAsia" w:cs="Calibri"/>
          <w:sz w:val="24"/>
          <w:szCs w:val="24"/>
        </w:rPr>
        <w:t>the sample size needed for</w:t>
      </w:r>
      <w:r w:rsidRPr="00617503">
        <w:rPr>
          <w:rFonts w:eastAsiaTheme="minorEastAsia" w:cs="Calibri"/>
          <w:spacing w:val="1"/>
          <w:sz w:val="24"/>
          <w:szCs w:val="24"/>
        </w:rPr>
        <w:t xml:space="preserve"> </w:t>
      </w:r>
      <w:r w:rsidRPr="00617503">
        <w:rPr>
          <w:rFonts w:eastAsiaTheme="minorEastAsia" w:cs="Calibri"/>
          <w:sz w:val="24"/>
          <w:szCs w:val="24"/>
        </w:rPr>
        <w:t>a</w:t>
      </w:r>
      <w:r w:rsidRPr="00617503">
        <w:rPr>
          <w:rFonts w:eastAsiaTheme="minorEastAsia" w:cs="Calibri"/>
          <w:spacing w:val="1"/>
          <w:sz w:val="24"/>
          <w:szCs w:val="24"/>
        </w:rPr>
        <w:t xml:space="preserve"> </w:t>
      </w:r>
      <w:r w:rsidRPr="00617503">
        <w:rPr>
          <w:rFonts w:eastAsiaTheme="minorEastAsia" w:cs="Calibri"/>
          <w:sz w:val="24"/>
          <w:szCs w:val="24"/>
        </w:rPr>
        <w:t>co</w:t>
      </w:r>
      <w:r w:rsidRPr="00617503">
        <w:rPr>
          <w:rFonts w:eastAsiaTheme="minorEastAsia" w:cs="Calibri"/>
          <w:spacing w:val="-3"/>
          <w:sz w:val="24"/>
          <w:szCs w:val="24"/>
        </w:rPr>
        <w:t>n</w:t>
      </w:r>
      <w:r w:rsidRPr="00617503">
        <w:rPr>
          <w:rFonts w:eastAsiaTheme="minorEastAsia" w:cs="Calibri"/>
          <w:spacing w:val="3"/>
          <w:sz w:val="24"/>
          <w:szCs w:val="24"/>
        </w:rPr>
        <w:t>f</w:t>
      </w:r>
      <w:r w:rsidRPr="00617503">
        <w:rPr>
          <w:rFonts w:eastAsiaTheme="minorEastAsia" w:cs="Calibri"/>
          <w:spacing w:val="-3"/>
          <w:sz w:val="24"/>
          <w:szCs w:val="24"/>
        </w:rPr>
        <w:t>i</w:t>
      </w:r>
      <w:r w:rsidRPr="00617503">
        <w:rPr>
          <w:rFonts w:eastAsiaTheme="minorEastAsia" w:cs="Calibri"/>
          <w:sz w:val="24"/>
          <w:szCs w:val="24"/>
        </w:rPr>
        <w:t>dence le</w:t>
      </w:r>
      <w:r w:rsidRPr="00617503">
        <w:rPr>
          <w:rFonts w:eastAsiaTheme="minorEastAsia" w:cs="Calibri"/>
          <w:spacing w:val="-3"/>
          <w:sz w:val="24"/>
          <w:szCs w:val="24"/>
        </w:rPr>
        <w:t>v</w:t>
      </w:r>
      <w:r w:rsidRPr="00617503">
        <w:rPr>
          <w:rFonts w:eastAsiaTheme="minorEastAsia" w:cs="Calibri"/>
          <w:spacing w:val="2"/>
          <w:sz w:val="24"/>
          <w:szCs w:val="24"/>
        </w:rPr>
        <w:t>e</w:t>
      </w:r>
      <w:r w:rsidRPr="00617503">
        <w:rPr>
          <w:rFonts w:eastAsiaTheme="minorEastAsia" w:cs="Calibri"/>
          <w:sz w:val="24"/>
          <w:szCs w:val="24"/>
        </w:rPr>
        <w:t>l</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6"/>
          <w:sz w:val="24"/>
          <w:szCs w:val="24"/>
        </w:rPr>
        <w:t xml:space="preserve"> </w:t>
      </w:r>
      <w:r w:rsidRPr="00617503">
        <w:rPr>
          <w:rFonts w:eastAsiaTheme="minorEastAsia" w:cs="Calibri"/>
          <w:sz w:val="24"/>
          <w:szCs w:val="24"/>
        </w:rPr>
        <w:t>95</w:t>
      </w:r>
      <w:r w:rsidRPr="00617503">
        <w:rPr>
          <w:rFonts w:eastAsiaTheme="minorEastAsia" w:cs="Calibri"/>
          <w:spacing w:val="-2"/>
          <w:sz w:val="24"/>
          <w:szCs w:val="24"/>
        </w:rPr>
        <w:t xml:space="preserve"> </w:t>
      </w:r>
      <w:r w:rsidRPr="00617503">
        <w:rPr>
          <w:rFonts w:eastAsiaTheme="minorEastAsia" w:cs="Calibri"/>
          <w:sz w:val="24"/>
          <w:szCs w:val="24"/>
        </w:rPr>
        <w:t>perce</w:t>
      </w:r>
      <w:r w:rsidRPr="00617503">
        <w:rPr>
          <w:rFonts w:eastAsiaTheme="minorEastAsia" w:cs="Calibri"/>
          <w:spacing w:val="-3"/>
          <w:sz w:val="24"/>
          <w:szCs w:val="24"/>
        </w:rPr>
        <w:t>n</w:t>
      </w:r>
      <w:r w:rsidRPr="00617503">
        <w:rPr>
          <w:rFonts w:eastAsiaTheme="minorEastAsia" w:cs="Calibri"/>
          <w:sz w:val="24"/>
          <w:szCs w:val="24"/>
        </w:rPr>
        <w:t xml:space="preserve">t. </w:t>
      </w:r>
      <w:r w:rsidRPr="00617503">
        <w:rPr>
          <w:rFonts w:eastAsiaTheme="minorEastAsia" w:cs="Calibri"/>
          <w:spacing w:val="59"/>
          <w:sz w:val="24"/>
          <w:szCs w:val="24"/>
        </w:rPr>
        <w:t xml:space="preserve"> </w:t>
      </w:r>
      <w:r w:rsidRPr="00617503">
        <w:rPr>
          <w:rFonts w:eastAsiaTheme="minorEastAsia" w:cs="Calibri"/>
          <w:sz w:val="24"/>
          <w:szCs w:val="24"/>
        </w:rPr>
        <w:t>The second</w:t>
      </w:r>
      <w:r w:rsidRPr="00617503">
        <w:rPr>
          <w:rFonts w:eastAsiaTheme="minorEastAsia" w:cs="Calibri"/>
          <w:spacing w:val="-1"/>
          <w:sz w:val="24"/>
          <w:szCs w:val="24"/>
        </w:rPr>
        <w:t xml:space="preserve"> </w:t>
      </w:r>
      <w:r w:rsidRPr="00617503">
        <w:rPr>
          <w:rFonts w:eastAsiaTheme="minorEastAsia" w:cs="Calibri"/>
          <w:sz w:val="24"/>
          <w:szCs w:val="24"/>
        </w:rPr>
        <w:t xml:space="preserve">set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z w:val="24"/>
          <w:szCs w:val="24"/>
        </w:rPr>
        <w:t>numb</w:t>
      </w:r>
      <w:r w:rsidRPr="00617503">
        <w:rPr>
          <w:rFonts w:eastAsiaTheme="minorEastAsia" w:cs="Calibri"/>
          <w:spacing w:val="-3"/>
          <w:sz w:val="24"/>
          <w:szCs w:val="24"/>
        </w:rPr>
        <w:t>e</w:t>
      </w:r>
      <w:r w:rsidRPr="00617503">
        <w:rPr>
          <w:rFonts w:eastAsiaTheme="minorEastAsia" w:cs="Calibri"/>
          <w:spacing w:val="-2"/>
          <w:sz w:val="24"/>
          <w:szCs w:val="24"/>
        </w:rPr>
        <w:t>r</w:t>
      </w:r>
      <w:r w:rsidRPr="00617503">
        <w:rPr>
          <w:rFonts w:eastAsiaTheme="minorEastAsia" w:cs="Calibri"/>
          <w:sz w:val="24"/>
          <w:szCs w:val="24"/>
        </w:rPr>
        <w:t>s pro</w:t>
      </w:r>
      <w:r w:rsidRPr="00617503">
        <w:rPr>
          <w:rFonts w:eastAsiaTheme="minorEastAsia" w:cs="Calibri"/>
          <w:spacing w:val="-2"/>
          <w:sz w:val="24"/>
          <w:szCs w:val="24"/>
        </w:rPr>
        <w:t>v</w:t>
      </w:r>
      <w:r w:rsidRPr="00617503">
        <w:rPr>
          <w:rFonts w:eastAsiaTheme="minorEastAsia" w:cs="Calibri"/>
          <w:sz w:val="24"/>
          <w:szCs w:val="24"/>
        </w:rPr>
        <w:t>ides</w:t>
      </w:r>
      <w:r w:rsidRPr="00617503">
        <w:rPr>
          <w:rFonts w:eastAsiaTheme="minorEastAsia" w:cs="Calibri"/>
          <w:spacing w:val="1"/>
          <w:sz w:val="24"/>
          <w:szCs w:val="24"/>
        </w:rPr>
        <w:t xml:space="preserve"> </w:t>
      </w:r>
      <w:r w:rsidRPr="00617503">
        <w:rPr>
          <w:rFonts w:eastAsiaTheme="minorEastAsia" w:cs="Calibri"/>
          <w:sz w:val="24"/>
          <w:szCs w:val="24"/>
        </w:rPr>
        <w:t>the</w:t>
      </w:r>
      <w:r w:rsidRPr="00617503">
        <w:rPr>
          <w:rFonts w:eastAsiaTheme="minorEastAsia" w:cs="Calibri"/>
          <w:spacing w:val="1"/>
          <w:sz w:val="24"/>
          <w:szCs w:val="24"/>
        </w:rPr>
        <w:t xml:space="preserve"> </w:t>
      </w:r>
      <w:r w:rsidRPr="00617503">
        <w:rPr>
          <w:rFonts w:eastAsiaTheme="minorEastAsia" w:cs="Calibri"/>
          <w:sz w:val="24"/>
          <w:szCs w:val="24"/>
        </w:rPr>
        <w:t>s</w:t>
      </w:r>
      <w:r w:rsidRPr="00617503">
        <w:rPr>
          <w:rFonts w:eastAsiaTheme="minorEastAsia" w:cs="Calibri"/>
          <w:spacing w:val="-3"/>
          <w:sz w:val="24"/>
          <w:szCs w:val="24"/>
        </w:rPr>
        <w:t>a</w:t>
      </w:r>
      <w:r w:rsidRPr="00617503">
        <w:rPr>
          <w:rFonts w:eastAsiaTheme="minorEastAsia" w:cs="Calibri"/>
          <w:sz w:val="24"/>
          <w:szCs w:val="24"/>
        </w:rPr>
        <w:t>mp</w:t>
      </w:r>
      <w:r w:rsidRPr="00617503">
        <w:rPr>
          <w:rFonts w:eastAsiaTheme="minorEastAsia" w:cs="Calibri"/>
          <w:spacing w:val="-1"/>
          <w:sz w:val="24"/>
          <w:szCs w:val="24"/>
        </w:rPr>
        <w:t>l</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si</w:t>
      </w:r>
      <w:r w:rsidRPr="00617503">
        <w:rPr>
          <w:rFonts w:eastAsiaTheme="minorEastAsia" w:cs="Calibri"/>
          <w:spacing w:val="-3"/>
          <w:sz w:val="24"/>
          <w:szCs w:val="24"/>
        </w:rPr>
        <w:t>z</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needed</w:t>
      </w:r>
      <w:r w:rsidRPr="00617503">
        <w:rPr>
          <w:rFonts w:eastAsiaTheme="minorEastAsia" w:cs="Calibri"/>
          <w:spacing w:val="-1"/>
          <w:sz w:val="24"/>
          <w:szCs w:val="24"/>
        </w:rPr>
        <w:t xml:space="preserve"> </w:t>
      </w:r>
      <w:r w:rsidRPr="00617503">
        <w:rPr>
          <w:rFonts w:eastAsiaTheme="minorEastAsia" w:cs="Calibri"/>
          <w:sz w:val="24"/>
          <w:szCs w:val="24"/>
        </w:rPr>
        <w:t>for</w:t>
      </w:r>
      <w:r w:rsidRPr="00617503">
        <w:rPr>
          <w:rFonts w:eastAsiaTheme="minorEastAsia" w:cs="Calibri"/>
          <w:spacing w:val="-1"/>
          <w:sz w:val="24"/>
          <w:szCs w:val="24"/>
        </w:rPr>
        <w:t xml:space="preserve"> </w:t>
      </w:r>
      <w:r w:rsidRPr="00617503">
        <w:rPr>
          <w:rFonts w:eastAsiaTheme="minorEastAsia" w:cs="Calibri"/>
          <w:sz w:val="24"/>
          <w:szCs w:val="24"/>
        </w:rPr>
        <w:t>a</w:t>
      </w:r>
      <w:r w:rsidRPr="00617503">
        <w:rPr>
          <w:rFonts w:eastAsiaTheme="minorEastAsia" w:cs="Calibri"/>
          <w:spacing w:val="1"/>
          <w:sz w:val="24"/>
          <w:szCs w:val="24"/>
        </w:rPr>
        <w:t xml:space="preserve"> </w:t>
      </w:r>
      <w:r w:rsidRPr="00617503">
        <w:rPr>
          <w:rFonts w:eastAsiaTheme="minorEastAsia" w:cs="Calibri"/>
          <w:sz w:val="24"/>
          <w:szCs w:val="24"/>
        </w:rPr>
        <w:t>99</w:t>
      </w:r>
      <w:r w:rsidRPr="00617503">
        <w:rPr>
          <w:rFonts w:eastAsiaTheme="minorEastAsia" w:cs="Calibri"/>
          <w:spacing w:val="-1"/>
          <w:sz w:val="24"/>
          <w:szCs w:val="24"/>
        </w:rPr>
        <w:t xml:space="preserve"> </w:t>
      </w:r>
      <w:r w:rsidRPr="00617503">
        <w:rPr>
          <w:rFonts w:eastAsiaTheme="minorEastAsia" w:cs="Calibri"/>
          <w:sz w:val="24"/>
          <w:szCs w:val="24"/>
        </w:rPr>
        <w:t>perc</w:t>
      </w:r>
      <w:r w:rsidRPr="00617503">
        <w:rPr>
          <w:rFonts w:eastAsiaTheme="minorEastAsia" w:cs="Calibri"/>
          <w:spacing w:val="-3"/>
          <w:sz w:val="24"/>
          <w:szCs w:val="24"/>
        </w:rPr>
        <w:t>e</w:t>
      </w:r>
      <w:r w:rsidRPr="00617503">
        <w:rPr>
          <w:rFonts w:eastAsiaTheme="minorEastAsia" w:cs="Calibri"/>
          <w:sz w:val="24"/>
          <w:szCs w:val="24"/>
        </w:rPr>
        <w:t>nt co</w:t>
      </w:r>
      <w:r w:rsidRPr="00617503">
        <w:rPr>
          <w:rFonts w:eastAsiaTheme="minorEastAsia" w:cs="Calibri"/>
          <w:spacing w:val="-3"/>
          <w:sz w:val="24"/>
          <w:szCs w:val="24"/>
        </w:rPr>
        <w:t>n</w:t>
      </w:r>
      <w:r w:rsidRPr="00617503">
        <w:rPr>
          <w:rFonts w:eastAsiaTheme="minorEastAsia" w:cs="Calibri"/>
          <w:spacing w:val="3"/>
          <w:sz w:val="24"/>
          <w:szCs w:val="24"/>
        </w:rPr>
        <w:t>f</w:t>
      </w:r>
      <w:r w:rsidRPr="00617503">
        <w:rPr>
          <w:rFonts w:eastAsiaTheme="minorEastAsia" w:cs="Calibri"/>
          <w:sz w:val="24"/>
          <w:szCs w:val="24"/>
        </w:rPr>
        <w:t>idence</w:t>
      </w:r>
      <w:r w:rsidRPr="00617503">
        <w:rPr>
          <w:rFonts w:eastAsiaTheme="minorEastAsia" w:cs="Calibri"/>
          <w:spacing w:val="-2"/>
          <w:sz w:val="24"/>
          <w:szCs w:val="24"/>
        </w:rPr>
        <w:t xml:space="preserve"> </w:t>
      </w:r>
      <w:r w:rsidRPr="00617503">
        <w:rPr>
          <w:rFonts w:eastAsiaTheme="minorEastAsia" w:cs="Calibri"/>
          <w:sz w:val="24"/>
          <w:szCs w:val="24"/>
        </w:rPr>
        <w:t>le</w:t>
      </w:r>
      <w:r w:rsidRPr="00617503">
        <w:rPr>
          <w:rFonts w:eastAsiaTheme="minorEastAsia" w:cs="Calibri"/>
          <w:spacing w:val="-3"/>
          <w:sz w:val="24"/>
          <w:szCs w:val="24"/>
        </w:rPr>
        <w:t>v</w:t>
      </w:r>
      <w:r w:rsidRPr="00617503">
        <w:rPr>
          <w:rFonts w:eastAsiaTheme="minorEastAsia" w:cs="Calibri"/>
          <w:sz w:val="24"/>
          <w:szCs w:val="24"/>
        </w:rPr>
        <w:t>e</w:t>
      </w:r>
      <w:r w:rsidRPr="00617503">
        <w:rPr>
          <w:rFonts w:eastAsiaTheme="minorEastAsia" w:cs="Calibri"/>
          <w:spacing w:val="-1"/>
          <w:sz w:val="24"/>
          <w:szCs w:val="24"/>
        </w:rPr>
        <w:t>l</w:t>
      </w:r>
      <w:r w:rsidRPr="00617503">
        <w:rPr>
          <w:rFonts w:eastAsiaTheme="minorEastAsia" w:cs="Calibri"/>
          <w:sz w:val="24"/>
          <w:szCs w:val="24"/>
        </w:rPr>
        <w:t xml:space="preserve">. </w:t>
      </w:r>
      <w:r w:rsidRPr="00617503">
        <w:rPr>
          <w:rFonts w:eastAsiaTheme="minorEastAsia" w:cs="Calibri"/>
          <w:spacing w:val="1"/>
          <w:sz w:val="24"/>
          <w:szCs w:val="24"/>
        </w:rPr>
        <w:t xml:space="preserve"> </w:t>
      </w:r>
    </w:p>
    <w:p w14:paraId="65279D96" w14:textId="77777777" w:rsidR="00577665" w:rsidRPr="00617503" w:rsidRDefault="00577665" w:rsidP="00577665">
      <w:pPr>
        <w:spacing w:after="0" w:line="360" w:lineRule="auto"/>
        <w:ind w:right="181"/>
        <w:contextualSpacing/>
        <w:rPr>
          <w:rFonts w:eastAsiaTheme="minorEastAsia" w:cs="Calibri"/>
          <w:spacing w:val="1"/>
          <w:sz w:val="24"/>
          <w:szCs w:val="24"/>
        </w:rPr>
      </w:pPr>
    </w:p>
    <w:p w14:paraId="3BD57D67" w14:textId="77777777" w:rsidR="00577665" w:rsidRPr="00617503" w:rsidRDefault="00577665" w:rsidP="00577665">
      <w:pPr>
        <w:spacing w:after="0" w:line="360" w:lineRule="auto"/>
        <w:ind w:right="181"/>
        <w:contextualSpacing/>
        <w:rPr>
          <w:rFonts w:eastAsiaTheme="minorEastAsia" w:cs="Calibri"/>
          <w:sz w:val="24"/>
          <w:szCs w:val="24"/>
        </w:rPr>
      </w:pPr>
      <w:r w:rsidRPr="00617503">
        <w:rPr>
          <w:rFonts w:eastAsiaTheme="minorEastAsia" w:cs="Calibri"/>
          <w:spacing w:val="1"/>
          <w:sz w:val="24"/>
          <w:szCs w:val="24"/>
        </w:rPr>
        <w:t xml:space="preserve">The sample producing a 99 percent confidence level must be used </w:t>
      </w:r>
      <w:r w:rsidRPr="00617503">
        <w:rPr>
          <w:rFonts w:eastAsiaTheme="minorEastAsia" w:cs="Calibri"/>
          <w:sz w:val="24"/>
          <w:szCs w:val="24"/>
        </w:rPr>
        <w:t xml:space="preserve">if: </w:t>
      </w:r>
    </w:p>
    <w:p w14:paraId="0838A034" w14:textId="77777777" w:rsidR="00577665" w:rsidRPr="00617503" w:rsidRDefault="00577665" w:rsidP="00577665">
      <w:pPr>
        <w:numPr>
          <w:ilvl w:val="0"/>
          <w:numId w:val="98"/>
        </w:numPr>
        <w:spacing w:after="0" w:line="360" w:lineRule="auto"/>
        <w:ind w:right="181"/>
        <w:contextualSpacing/>
        <w:rPr>
          <w:rFonts w:eastAsiaTheme="minorEastAsia" w:cs="Calibri"/>
          <w:sz w:val="24"/>
          <w:szCs w:val="24"/>
        </w:rPr>
      </w:pPr>
      <w:r w:rsidRPr="00617503">
        <w:rPr>
          <w:rFonts w:eastAsiaTheme="minorEastAsia" w:cs="Calibri"/>
          <w:sz w:val="24"/>
          <w:szCs w:val="24"/>
        </w:rPr>
        <w:t xml:space="preserve">the SFA uses a manual certification and benefit issuance system, </w:t>
      </w:r>
    </w:p>
    <w:p w14:paraId="7F669ED0" w14:textId="77777777" w:rsidR="00577665" w:rsidRPr="00617503" w:rsidRDefault="00577665" w:rsidP="00577665">
      <w:pPr>
        <w:numPr>
          <w:ilvl w:val="0"/>
          <w:numId w:val="98"/>
        </w:numPr>
        <w:spacing w:after="0" w:line="360" w:lineRule="auto"/>
        <w:ind w:right="181"/>
        <w:contextualSpacing/>
        <w:rPr>
          <w:rFonts w:eastAsiaTheme="minorEastAsia" w:cs="Calibri"/>
          <w:sz w:val="24"/>
          <w:szCs w:val="24"/>
        </w:rPr>
      </w:pPr>
      <w:r w:rsidRPr="00617503">
        <w:rPr>
          <w:rFonts w:eastAsiaTheme="minorEastAsia" w:cs="Calibri"/>
          <w:sz w:val="24"/>
          <w:szCs w:val="24"/>
        </w:rPr>
        <w:t xml:space="preserve">the SFA uses a combination of a manual and electronic certification and benefit issuance system, or </w:t>
      </w:r>
    </w:p>
    <w:p w14:paraId="1EE78D0C" w14:textId="77777777" w:rsidR="00577665" w:rsidRPr="00617503" w:rsidRDefault="00577665" w:rsidP="00577665">
      <w:pPr>
        <w:numPr>
          <w:ilvl w:val="0"/>
          <w:numId w:val="98"/>
        </w:numPr>
        <w:spacing w:after="0" w:line="360" w:lineRule="auto"/>
        <w:ind w:right="181"/>
        <w:contextualSpacing/>
        <w:rPr>
          <w:rFonts w:eastAsiaTheme="minorEastAsia" w:cs="Calibri"/>
          <w:sz w:val="24"/>
          <w:szCs w:val="24"/>
        </w:rPr>
      </w:pPr>
      <w:r w:rsidRPr="00617503">
        <w:rPr>
          <w:rFonts w:eastAsiaTheme="minorEastAsia" w:cs="Calibri"/>
          <w:sz w:val="24"/>
          <w:szCs w:val="24"/>
        </w:rPr>
        <w:t xml:space="preserve">the SA identified potential areas of systemic errors of noncompliance based on the SFA’s responses to the benefit issuance portion of the </w:t>
      </w:r>
      <w:r w:rsidRPr="00617503">
        <w:rPr>
          <w:rFonts w:eastAsiaTheme="minorEastAsia" w:cs="Calibri"/>
          <w:i/>
          <w:sz w:val="24"/>
          <w:szCs w:val="24"/>
        </w:rPr>
        <w:t>Off-site Assessment Tool</w:t>
      </w:r>
      <w:r w:rsidRPr="00617503">
        <w:rPr>
          <w:rFonts w:eastAsiaTheme="minorEastAsia" w:cs="Calibri"/>
          <w:sz w:val="24"/>
          <w:szCs w:val="24"/>
        </w:rPr>
        <w:t xml:space="preserve"> (e.g., the system is using the wrong income eligibility guidelines). </w:t>
      </w:r>
    </w:p>
    <w:p w14:paraId="341AC606" w14:textId="77777777" w:rsidR="00577665" w:rsidRPr="00617503" w:rsidRDefault="00577665" w:rsidP="00577665">
      <w:pPr>
        <w:spacing w:after="0" w:line="360" w:lineRule="auto"/>
        <w:ind w:right="181"/>
        <w:contextualSpacing/>
        <w:rPr>
          <w:rFonts w:eastAsiaTheme="minorEastAsia" w:cs="Calibri"/>
          <w:sz w:val="24"/>
          <w:szCs w:val="24"/>
        </w:rPr>
      </w:pPr>
    </w:p>
    <w:p w14:paraId="022BA4A8" w14:textId="77777777" w:rsidR="00577665" w:rsidRPr="00617503" w:rsidRDefault="00577665" w:rsidP="00577665">
      <w:pPr>
        <w:spacing w:after="0" w:line="360" w:lineRule="auto"/>
        <w:ind w:right="181"/>
        <w:contextualSpacing/>
        <w:rPr>
          <w:rFonts w:eastAsiaTheme="minorEastAsia" w:cs="Calibri"/>
          <w:sz w:val="24"/>
          <w:szCs w:val="24"/>
        </w:rPr>
      </w:pPr>
      <w:r w:rsidRPr="00617503">
        <w:rPr>
          <w:rFonts w:eastAsiaTheme="minorEastAsia" w:cs="Calibri"/>
          <w:sz w:val="24"/>
          <w:szCs w:val="24"/>
        </w:rPr>
        <w:t xml:space="preserve">If the SFA entirely utilizes an electronic benefit issuance and certification system and the SA did not identify any potential areas of systemic errors of noncompliance based on the SFA’s responses to the benefit issuance portion of the </w:t>
      </w:r>
      <w:r w:rsidRPr="00617503">
        <w:rPr>
          <w:rFonts w:eastAsiaTheme="minorEastAsia" w:cs="Calibri"/>
          <w:i/>
          <w:sz w:val="24"/>
          <w:szCs w:val="24"/>
        </w:rPr>
        <w:t>Off-site Assessment Tool</w:t>
      </w:r>
      <w:r w:rsidRPr="00617503">
        <w:rPr>
          <w:rFonts w:eastAsiaTheme="minorEastAsia" w:cs="Calibri"/>
          <w:sz w:val="24"/>
          <w:szCs w:val="24"/>
        </w:rPr>
        <w:t>, the SA may select a sample based on either a 99 percent or 95 percent confidence level of accuracy.</w:t>
      </w:r>
    </w:p>
    <w:p w14:paraId="5F5877A7" w14:textId="77777777" w:rsidR="00577665" w:rsidRPr="00617503" w:rsidRDefault="00577665" w:rsidP="00577665">
      <w:pPr>
        <w:spacing w:after="0" w:line="360" w:lineRule="auto"/>
        <w:ind w:right="181"/>
        <w:contextualSpacing/>
        <w:rPr>
          <w:rFonts w:eastAsiaTheme="minorEastAsia" w:cs="Calibri"/>
          <w:sz w:val="24"/>
          <w:szCs w:val="24"/>
        </w:rPr>
      </w:pPr>
    </w:p>
    <w:p w14:paraId="5FF32B78" w14:textId="77777777" w:rsidR="00577665" w:rsidRPr="00617503" w:rsidRDefault="00577665" w:rsidP="00577665">
      <w:pPr>
        <w:numPr>
          <w:ilvl w:val="0"/>
          <w:numId w:val="35"/>
        </w:numPr>
        <w:spacing w:after="0" w:line="360" w:lineRule="auto"/>
        <w:contextualSpacing/>
        <w:rPr>
          <w:rFonts w:eastAsiaTheme="minorEastAsia" w:cs="Arial"/>
          <w:sz w:val="24"/>
          <w:szCs w:val="24"/>
        </w:rPr>
      </w:pPr>
      <w:r w:rsidRPr="00617503">
        <w:rPr>
          <w:rFonts w:eastAsiaTheme="minorEastAsia" w:cs="Arial"/>
          <w:sz w:val="24"/>
          <w:szCs w:val="24"/>
        </w:rPr>
        <w:t xml:space="preserve">An </w:t>
      </w:r>
      <w:r w:rsidRPr="00617503">
        <w:rPr>
          <w:rFonts w:eastAsiaTheme="minorEastAsia" w:cs="Arial"/>
          <w:b/>
          <w:sz w:val="24"/>
          <w:szCs w:val="24"/>
        </w:rPr>
        <w:t>electronic</w:t>
      </w:r>
      <w:r w:rsidRPr="00617503">
        <w:rPr>
          <w:rFonts w:eastAsiaTheme="minorEastAsia" w:cs="Arial"/>
          <w:sz w:val="24"/>
          <w:szCs w:val="24"/>
        </w:rPr>
        <w:t xml:space="preserve"> certification and benefit issuance system means that the certification of benefits (i.e., household application or direct certification) and the transfer of a student’s benefits to the point-of-service document(s) are completed through a computerized system.  For example, the household applications are certified through a web-based or scanned approval system and all direct certification matches are completed by the SFA with a computer match.  An electronic system is limited to virtually no manual data entry by the SFA.  However, updates to benefits may be made manually in the electronic system.  Certification documents (i.e., household application or direct certification) and benefit issuance document(s) are kept electronically.</w:t>
      </w:r>
    </w:p>
    <w:p w14:paraId="0ED7775C" w14:textId="77777777" w:rsidR="00577665" w:rsidRPr="00617503" w:rsidRDefault="00577665" w:rsidP="00577665">
      <w:pPr>
        <w:spacing w:after="0" w:line="360" w:lineRule="auto"/>
        <w:ind w:left="810"/>
        <w:rPr>
          <w:rFonts w:eastAsiaTheme="minorEastAsia" w:cs="Arial"/>
          <w:sz w:val="24"/>
          <w:szCs w:val="24"/>
        </w:rPr>
      </w:pPr>
    </w:p>
    <w:p w14:paraId="7B0AB2F3" w14:textId="77777777" w:rsidR="00577665" w:rsidRPr="00617503" w:rsidRDefault="00577665" w:rsidP="00577665">
      <w:pPr>
        <w:numPr>
          <w:ilvl w:val="0"/>
          <w:numId w:val="35"/>
        </w:numPr>
        <w:spacing w:after="0" w:line="360" w:lineRule="auto"/>
        <w:contextualSpacing/>
        <w:rPr>
          <w:rFonts w:eastAsiaTheme="minorEastAsia" w:cs="Arial"/>
          <w:sz w:val="24"/>
          <w:szCs w:val="24"/>
        </w:rPr>
      </w:pPr>
      <w:r w:rsidRPr="00617503">
        <w:rPr>
          <w:rFonts w:eastAsiaTheme="minorEastAsia" w:cs="Arial"/>
          <w:sz w:val="24"/>
          <w:szCs w:val="24"/>
        </w:rPr>
        <w:t xml:space="preserve">A </w:t>
      </w:r>
      <w:r w:rsidRPr="00617503">
        <w:rPr>
          <w:rFonts w:eastAsiaTheme="minorEastAsia" w:cs="Arial"/>
          <w:b/>
          <w:sz w:val="24"/>
          <w:szCs w:val="24"/>
        </w:rPr>
        <w:t xml:space="preserve">manual </w:t>
      </w:r>
      <w:r w:rsidRPr="00617503">
        <w:rPr>
          <w:rFonts w:eastAsiaTheme="minorEastAsia" w:cs="Arial"/>
          <w:sz w:val="24"/>
          <w:szCs w:val="24"/>
        </w:rPr>
        <w:t>certification and benefit issuance system means that the certification of benefits (i.e., household application or direct certification) and the transfer of a student’s benefits to the point-of-service document(s) are completed manually by the SFA.  For example, the SFA completes the certification of benefits by manually approving the household application or direct certification matches and enters the data into their system manually.  Written records of the certification documents (i.e., household application or direct certification) and benefit issuance document(s) are kept on file.</w:t>
      </w:r>
    </w:p>
    <w:p w14:paraId="64800CC3" w14:textId="77777777" w:rsidR="00577665" w:rsidRPr="00617503" w:rsidRDefault="00577665" w:rsidP="00577665">
      <w:pPr>
        <w:spacing w:after="0" w:line="360" w:lineRule="auto"/>
        <w:ind w:left="720"/>
        <w:contextualSpacing/>
        <w:rPr>
          <w:rFonts w:eastAsiaTheme="minorEastAsia" w:cs="Arial"/>
          <w:sz w:val="24"/>
          <w:szCs w:val="24"/>
        </w:rPr>
      </w:pPr>
    </w:p>
    <w:p w14:paraId="1DF3D5B6" w14:textId="3CC32B00" w:rsidR="00577665" w:rsidRPr="00617503" w:rsidRDefault="00577665" w:rsidP="006B27F5">
      <w:pPr>
        <w:numPr>
          <w:ilvl w:val="0"/>
          <w:numId w:val="35"/>
        </w:numPr>
        <w:spacing w:after="0" w:line="360" w:lineRule="auto"/>
        <w:contextualSpacing/>
        <w:rPr>
          <w:rFonts w:cstheme="minorHAnsi"/>
          <w:sz w:val="24"/>
          <w:szCs w:val="24"/>
        </w:rPr>
      </w:pPr>
      <w:r w:rsidRPr="00617503">
        <w:rPr>
          <w:rFonts w:eastAsiaTheme="minorEastAsia" w:cstheme="minorHAnsi"/>
          <w:sz w:val="24"/>
          <w:szCs w:val="24"/>
        </w:rPr>
        <w:t xml:space="preserve">A </w:t>
      </w:r>
      <w:r w:rsidRPr="00617503">
        <w:rPr>
          <w:rFonts w:eastAsiaTheme="minorEastAsia" w:cstheme="minorHAnsi"/>
          <w:b/>
          <w:sz w:val="24"/>
          <w:szCs w:val="24"/>
        </w:rPr>
        <w:t>combination</w:t>
      </w:r>
      <w:r w:rsidRPr="00617503">
        <w:rPr>
          <w:rFonts w:eastAsiaTheme="minorEastAsia" w:cstheme="minorHAnsi"/>
          <w:sz w:val="24"/>
          <w:szCs w:val="24"/>
        </w:rPr>
        <w:t xml:space="preserve"> certification and benefit issuance system means some aspect of the SFA’s certification of benefits (i.e., </w:t>
      </w:r>
      <w:r w:rsidRPr="00617503">
        <w:rPr>
          <w:rFonts w:eastAsiaTheme="minorEastAsia" w:cs="Arial"/>
          <w:sz w:val="24"/>
          <w:szCs w:val="24"/>
        </w:rPr>
        <w:t xml:space="preserve">household application or direct certification) or the transfer of a student’s benefits to the point-of-service document(s) is not entirely completed electronically or manually.  For example, the SFA accepts household applications via an electronic system but also accepts paper applications that must be certified manually or, as another example, the </w:t>
      </w:r>
      <w:r w:rsidRPr="00617503">
        <w:rPr>
          <w:rFonts w:eastAsiaTheme="minorEastAsia" w:cstheme="minorHAnsi"/>
          <w:sz w:val="24"/>
          <w:szCs w:val="24"/>
        </w:rPr>
        <w:t>SFA enters the information submitted by the household on a paper application into the SFA’s electronic system for certification.</w:t>
      </w:r>
    </w:p>
    <w:p w14:paraId="2E5A751E" w14:textId="77777777" w:rsidR="00577665" w:rsidRPr="00617503" w:rsidRDefault="00577665" w:rsidP="00577665">
      <w:pPr>
        <w:spacing w:after="0" w:line="360" w:lineRule="auto"/>
        <w:rPr>
          <w:rFonts w:eastAsiaTheme="minorEastAsia" w:cs="Calibri"/>
          <w:sz w:val="24"/>
          <w:szCs w:val="24"/>
        </w:rPr>
      </w:pPr>
    </w:p>
    <w:tbl>
      <w:tblPr>
        <w:tblpPr w:leftFromText="180" w:rightFromText="180" w:vertAnchor="text" w:horzAnchor="page" w:tblpX="1521" w:tblpY="69"/>
        <w:tblW w:w="9555" w:type="dxa"/>
        <w:tblLayout w:type="fixed"/>
        <w:tblCellMar>
          <w:left w:w="0" w:type="dxa"/>
          <w:right w:w="0" w:type="dxa"/>
        </w:tblCellMar>
        <w:tblLook w:val="0000" w:firstRow="0" w:lastRow="0" w:firstColumn="0" w:lastColumn="0" w:noHBand="0" w:noVBand="0"/>
      </w:tblPr>
      <w:tblGrid>
        <w:gridCol w:w="2070"/>
        <w:gridCol w:w="1260"/>
        <w:gridCol w:w="1170"/>
        <w:gridCol w:w="2160"/>
        <w:gridCol w:w="1350"/>
        <w:gridCol w:w="1545"/>
      </w:tblGrid>
      <w:tr w:rsidR="00577665" w:rsidRPr="00617503" w14:paraId="2F86A859" w14:textId="77777777" w:rsidTr="00577665">
        <w:trPr>
          <w:trHeight w:val="960"/>
        </w:trPr>
        <w:tc>
          <w:tcPr>
            <w:tcW w:w="9555" w:type="dxa"/>
            <w:gridSpan w:val="6"/>
            <w:tcBorders>
              <w:top w:val="double" w:sz="4" w:space="0" w:color="auto"/>
              <w:left w:val="double" w:sz="4" w:space="0" w:color="auto"/>
              <w:right w:val="double" w:sz="4" w:space="0" w:color="auto"/>
            </w:tcBorders>
            <w:vAlign w:val="bottom"/>
          </w:tcPr>
          <w:p w14:paraId="5F4BDD1C" w14:textId="77777777" w:rsidR="00577665" w:rsidRPr="00617503" w:rsidRDefault="00577665" w:rsidP="00577665">
            <w:pPr>
              <w:spacing w:after="0" w:line="240" w:lineRule="auto"/>
              <w:ind w:right="181"/>
              <w:jc w:val="center"/>
              <w:rPr>
                <w:rFonts w:eastAsiaTheme="minorEastAsia" w:cs="Calibri"/>
                <w:b/>
                <w:sz w:val="20"/>
                <w:szCs w:val="20"/>
              </w:rPr>
            </w:pPr>
            <w:r w:rsidRPr="00617503">
              <w:rPr>
                <w:rFonts w:eastAsiaTheme="minorEastAsia" w:cs="Calibri"/>
                <w:b/>
                <w:sz w:val="20"/>
                <w:szCs w:val="20"/>
              </w:rPr>
              <w:t>Sample Size Chart</w:t>
            </w:r>
          </w:p>
          <w:p w14:paraId="7C6E5382" w14:textId="77777777" w:rsidR="00577665" w:rsidRPr="00617503" w:rsidRDefault="00577665" w:rsidP="00577665">
            <w:pPr>
              <w:spacing w:after="0" w:line="240" w:lineRule="auto"/>
              <w:ind w:right="181"/>
              <w:jc w:val="center"/>
              <w:rPr>
                <w:rFonts w:eastAsiaTheme="minorEastAsia" w:cs="Calibri"/>
                <w:b/>
                <w:sz w:val="20"/>
                <w:szCs w:val="20"/>
              </w:rPr>
            </w:pPr>
          </w:p>
        </w:tc>
      </w:tr>
      <w:tr w:rsidR="00577665" w:rsidRPr="00617503" w14:paraId="689BC272" w14:textId="77777777" w:rsidTr="00577665">
        <w:trPr>
          <w:trHeight w:val="337"/>
        </w:trPr>
        <w:tc>
          <w:tcPr>
            <w:tcW w:w="2070" w:type="dxa"/>
            <w:vMerge w:val="restart"/>
            <w:tcBorders>
              <w:top w:val="double" w:sz="4" w:space="0" w:color="auto"/>
              <w:left w:val="double" w:sz="4" w:space="0" w:color="auto"/>
              <w:right w:val="single" w:sz="4" w:space="0" w:color="231F20"/>
            </w:tcBorders>
            <w:vAlign w:val="bottom"/>
          </w:tcPr>
          <w:p w14:paraId="5BF53D6A" w14:textId="77777777" w:rsidR="00577665" w:rsidRPr="00617503" w:rsidRDefault="00577665" w:rsidP="00577665">
            <w:pPr>
              <w:spacing w:after="0" w:line="240" w:lineRule="auto"/>
              <w:rPr>
                <w:rFonts w:eastAsiaTheme="minorEastAsia" w:cs="Calibri"/>
                <w:sz w:val="20"/>
                <w:szCs w:val="20"/>
              </w:rPr>
            </w:pPr>
            <w:r w:rsidRPr="00617503">
              <w:rPr>
                <w:rFonts w:eastAsiaTheme="minorEastAsia" w:cs="Calibri"/>
                <w:spacing w:val="-1"/>
                <w:sz w:val="20"/>
                <w:szCs w:val="20"/>
              </w:rPr>
              <w:t>Total # of students certified for free or reduced-price benefits</w:t>
            </w:r>
          </w:p>
        </w:tc>
        <w:tc>
          <w:tcPr>
            <w:tcW w:w="2430" w:type="dxa"/>
            <w:gridSpan w:val="2"/>
            <w:tcBorders>
              <w:top w:val="double" w:sz="4" w:space="0" w:color="auto"/>
              <w:left w:val="single" w:sz="4" w:space="0" w:color="231F20"/>
              <w:right w:val="single" w:sz="4" w:space="0" w:color="231F20"/>
            </w:tcBorders>
            <w:vAlign w:val="bottom"/>
          </w:tcPr>
          <w:p w14:paraId="6A41F89A" w14:textId="77777777" w:rsidR="00577665" w:rsidRPr="00617503" w:rsidRDefault="00577665" w:rsidP="00577665">
            <w:pPr>
              <w:spacing w:after="0" w:line="240" w:lineRule="auto"/>
              <w:jc w:val="center"/>
              <w:rPr>
                <w:rFonts w:eastAsiaTheme="minorEastAsia" w:cs="Calibri"/>
                <w:sz w:val="20"/>
                <w:szCs w:val="20"/>
              </w:rPr>
            </w:pPr>
            <w:r w:rsidRPr="00617503">
              <w:rPr>
                <w:rFonts w:eastAsiaTheme="minorEastAsia" w:cs="Calibri"/>
                <w:spacing w:val="-1"/>
                <w:sz w:val="20"/>
                <w:szCs w:val="20"/>
              </w:rPr>
              <w:t>S</w:t>
            </w:r>
            <w:r w:rsidRPr="00617503">
              <w:rPr>
                <w:rFonts w:eastAsiaTheme="minorEastAsia" w:cs="Calibri"/>
                <w:spacing w:val="1"/>
                <w:sz w:val="20"/>
                <w:szCs w:val="20"/>
              </w:rPr>
              <w:t>A</w:t>
            </w:r>
            <w:r w:rsidRPr="00617503">
              <w:rPr>
                <w:rFonts w:eastAsiaTheme="minorEastAsia" w:cs="Calibri"/>
                <w:spacing w:val="-4"/>
                <w:sz w:val="20"/>
                <w:szCs w:val="20"/>
              </w:rPr>
              <w:t>M</w:t>
            </w:r>
            <w:r w:rsidRPr="00617503">
              <w:rPr>
                <w:rFonts w:eastAsiaTheme="minorEastAsia" w:cs="Calibri"/>
                <w:spacing w:val="-1"/>
                <w:sz w:val="20"/>
                <w:szCs w:val="20"/>
              </w:rPr>
              <w:t>PL</w:t>
            </w:r>
            <w:r w:rsidRPr="00617503">
              <w:rPr>
                <w:rFonts w:eastAsiaTheme="minorEastAsia" w:cs="Calibri"/>
                <w:sz w:val="20"/>
                <w:szCs w:val="20"/>
              </w:rPr>
              <w:t xml:space="preserve">E </w:t>
            </w:r>
            <w:r w:rsidRPr="00617503">
              <w:rPr>
                <w:rFonts w:eastAsiaTheme="minorEastAsia" w:cs="Calibri"/>
                <w:spacing w:val="-1"/>
                <w:sz w:val="20"/>
                <w:szCs w:val="20"/>
              </w:rPr>
              <w:t>S</w:t>
            </w:r>
            <w:r w:rsidRPr="00617503">
              <w:rPr>
                <w:rFonts w:eastAsiaTheme="minorEastAsia" w:cs="Calibri"/>
                <w:spacing w:val="1"/>
                <w:sz w:val="20"/>
                <w:szCs w:val="20"/>
              </w:rPr>
              <w:t>I</w:t>
            </w:r>
            <w:r w:rsidRPr="00617503">
              <w:rPr>
                <w:rFonts w:eastAsiaTheme="minorEastAsia" w:cs="Calibri"/>
                <w:spacing w:val="-1"/>
                <w:sz w:val="20"/>
                <w:szCs w:val="20"/>
              </w:rPr>
              <w:t>Z</w:t>
            </w:r>
            <w:r w:rsidRPr="00617503">
              <w:rPr>
                <w:rFonts w:eastAsiaTheme="minorEastAsia" w:cs="Calibri"/>
                <w:sz w:val="20"/>
                <w:szCs w:val="20"/>
              </w:rPr>
              <w:t>E</w:t>
            </w:r>
          </w:p>
        </w:tc>
        <w:tc>
          <w:tcPr>
            <w:tcW w:w="2160" w:type="dxa"/>
            <w:vMerge w:val="restart"/>
            <w:tcBorders>
              <w:top w:val="double" w:sz="4" w:space="0" w:color="auto"/>
              <w:left w:val="single" w:sz="4" w:space="0" w:color="231F20"/>
              <w:right w:val="single" w:sz="4" w:space="0" w:color="231F20"/>
            </w:tcBorders>
            <w:vAlign w:val="bottom"/>
          </w:tcPr>
          <w:p w14:paraId="7FEB17C3"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Total # of students certified for free or reduced-price benefits</w:t>
            </w:r>
          </w:p>
        </w:tc>
        <w:tc>
          <w:tcPr>
            <w:tcW w:w="2895" w:type="dxa"/>
            <w:gridSpan w:val="2"/>
            <w:tcBorders>
              <w:top w:val="double" w:sz="4" w:space="0" w:color="auto"/>
              <w:left w:val="single" w:sz="4" w:space="0" w:color="231F20"/>
              <w:right w:val="double" w:sz="4" w:space="0" w:color="auto"/>
            </w:tcBorders>
            <w:vAlign w:val="bottom"/>
          </w:tcPr>
          <w:p w14:paraId="78FBA2A6"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pacing w:val="-1"/>
                <w:sz w:val="20"/>
                <w:szCs w:val="20"/>
              </w:rPr>
              <w:t>S</w:t>
            </w:r>
            <w:r w:rsidRPr="00617503">
              <w:rPr>
                <w:rFonts w:eastAsiaTheme="minorEastAsia" w:cs="Calibri"/>
                <w:spacing w:val="1"/>
                <w:sz w:val="20"/>
                <w:szCs w:val="20"/>
              </w:rPr>
              <w:t>A</w:t>
            </w:r>
            <w:r w:rsidRPr="00617503">
              <w:rPr>
                <w:rFonts w:eastAsiaTheme="minorEastAsia" w:cs="Calibri"/>
                <w:spacing w:val="-4"/>
                <w:sz w:val="20"/>
                <w:szCs w:val="20"/>
              </w:rPr>
              <w:t>M</w:t>
            </w:r>
            <w:r w:rsidRPr="00617503">
              <w:rPr>
                <w:rFonts w:eastAsiaTheme="minorEastAsia" w:cs="Calibri"/>
                <w:spacing w:val="-1"/>
                <w:sz w:val="20"/>
                <w:szCs w:val="20"/>
              </w:rPr>
              <w:t>PL</w:t>
            </w:r>
            <w:r w:rsidRPr="00617503">
              <w:rPr>
                <w:rFonts w:eastAsiaTheme="minorEastAsia" w:cs="Calibri"/>
                <w:sz w:val="20"/>
                <w:szCs w:val="20"/>
              </w:rPr>
              <w:t xml:space="preserve">E </w:t>
            </w:r>
            <w:r w:rsidRPr="00617503">
              <w:rPr>
                <w:rFonts w:eastAsiaTheme="minorEastAsia" w:cs="Calibri"/>
                <w:spacing w:val="-1"/>
                <w:sz w:val="20"/>
                <w:szCs w:val="20"/>
              </w:rPr>
              <w:t>S</w:t>
            </w:r>
            <w:r w:rsidRPr="00617503">
              <w:rPr>
                <w:rFonts w:eastAsiaTheme="minorEastAsia" w:cs="Calibri"/>
                <w:spacing w:val="1"/>
                <w:sz w:val="20"/>
                <w:szCs w:val="20"/>
              </w:rPr>
              <w:t>I</w:t>
            </w:r>
            <w:r w:rsidRPr="00617503">
              <w:rPr>
                <w:rFonts w:eastAsiaTheme="minorEastAsia" w:cs="Calibri"/>
                <w:spacing w:val="-1"/>
                <w:sz w:val="20"/>
                <w:szCs w:val="20"/>
              </w:rPr>
              <w:t>ZE</w:t>
            </w:r>
          </w:p>
        </w:tc>
      </w:tr>
      <w:tr w:rsidR="00577665" w:rsidRPr="00617503" w14:paraId="1FD6F213" w14:textId="77777777" w:rsidTr="00577665">
        <w:trPr>
          <w:trHeight w:hRule="exact" w:val="571"/>
        </w:trPr>
        <w:tc>
          <w:tcPr>
            <w:tcW w:w="2070" w:type="dxa"/>
            <w:vMerge/>
            <w:tcBorders>
              <w:left w:val="double" w:sz="4" w:space="0" w:color="auto"/>
              <w:bottom w:val="single" w:sz="4" w:space="0" w:color="231F20"/>
              <w:right w:val="single" w:sz="4" w:space="0" w:color="231F20"/>
            </w:tcBorders>
            <w:vAlign w:val="bottom"/>
          </w:tcPr>
          <w:p w14:paraId="3A7F9144" w14:textId="77777777" w:rsidR="00577665" w:rsidRPr="00617503" w:rsidRDefault="00577665" w:rsidP="00577665">
            <w:pPr>
              <w:spacing w:after="0" w:line="240" w:lineRule="auto"/>
              <w:rPr>
                <w:rFonts w:eastAsiaTheme="minorEastAsia" w:cs="Calibri"/>
                <w:spacing w:val="-1"/>
                <w:sz w:val="20"/>
                <w:szCs w:val="20"/>
              </w:rPr>
            </w:pPr>
          </w:p>
        </w:tc>
        <w:tc>
          <w:tcPr>
            <w:tcW w:w="1260" w:type="dxa"/>
            <w:tcBorders>
              <w:left w:val="single" w:sz="4" w:space="0" w:color="231F20"/>
              <w:bottom w:val="single" w:sz="4" w:space="0" w:color="231F20"/>
            </w:tcBorders>
            <w:vAlign w:val="bottom"/>
          </w:tcPr>
          <w:p w14:paraId="4AF4AF3A" w14:textId="77777777" w:rsidR="00577665" w:rsidRPr="00617503" w:rsidRDefault="00577665" w:rsidP="00577665">
            <w:pPr>
              <w:spacing w:after="0" w:line="240" w:lineRule="auto"/>
              <w:jc w:val="center"/>
              <w:rPr>
                <w:rFonts w:eastAsiaTheme="minorEastAsia" w:cs="Calibri"/>
                <w:spacing w:val="-1"/>
                <w:sz w:val="20"/>
                <w:szCs w:val="20"/>
              </w:rPr>
            </w:pPr>
            <w:r w:rsidRPr="00617503">
              <w:rPr>
                <w:rFonts w:eastAsiaTheme="minorEastAsia" w:cs="Calibri"/>
                <w:sz w:val="20"/>
                <w:szCs w:val="20"/>
              </w:rPr>
              <w:t>95%</w:t>
            </w:r>
          </w:p>
        </w:tc>
        <w:tc>
          <w:tcPr>
            <w:tcW w:w="1170" w:type="dxa"/>
            <w:tcBorders>
              <w:bottom w:val="single" w:sz="4" w:space="0" w:color="231F20"/>
              <w:right w:val="single" w:sz="4" w:space="0" w:color="231F20"/>
            </w:tcBorders>
            <w:vAlign w:val="bottom"/>
          </w:tcPr>
          <w:p w14:paraId="27F30F86" w14:textId="77777777" w:rsidR="00577665" w:rsidRPr="00617503" w:rsidRDefault="00577665" w:rsidP="00577665">
            <w:pPr>
              <w:spacing w:after="0" w:line="240" w:lineRule="auto"/>
              <w:jc w:val="center"/>
              <w:rPr>
                <w:rFonts w:eastAsiaTheme="minorEastAsia" w:cs="Calibri"/>
                <w:sz w:val="20"/>
                <w:szCs w:val="20"/>
              </w:rPr>
            </w:pPr>
            <w:r w:rsidRPr="00617503">
              <w:rPr>
                <w:rFonts w:eastAsiaTheme="minorEastAsia" w:cs="Calibri"/>
                <w:sz w:val="20"/>
                <w:szCs w:val="20"/>
              </w:rPr>
              <w:t>99%</w:t>
            </w:r>
          </w:p>
        </w:tc>
        <w:tc>
          <w:tcPr>
            <w:tcW w:w="2160" w:type="dxa"/>
            <w:vMerge/>
            <w:tcBorders>
              <w:left w:val="single" w:sz="4" w:space="0" w:color="231F20"/>
              <w:bottom w:val="single" w:sz="4" w:space="0" w:color="231F20"/>
              <w:right w:val="single" w:sz="4" w:space="0" w:color="231F20"/>
            </w:tcBorders>
            <w:vAlign w:val="bottom"/>
          </w:tcPr>
          <w:p w14:paraId="32A75E26" w14:textId="77777777" w:rsidR="00577665" w:rsidRPr="00617503" w:rsidRDefault="00577665" w:rsidP="00577665">
            <w:pPr>
              <w:spacing w:after="0" w:line="240" w:lineRule="auto"/>
              <w:ind w:right="-20"/>
              <w:rPr>
                <w:rFonts w:eastAsiaTheme="minorEastAsia" w:cs="Calibri"/>
                <w:sz w:val="20"/>
                <w:szCs w:val="20"/>
              </w:rPr>
            </w:pPr>
          </w:p>
        </w:tc>
        <w:tc>
          <w:tcPr>
            <w:tcW w:w="1350" w:type="dxa"/>
            <w:tcBorders>
              <w:left w:val="single" w:sz="4" w:space="0" w:color="231F20"/>
              <w:bottom w:val="single" w:sz="4" w:space="0" w:color="231F20"/>
            </w:tcBorders>
            <w:vAlign w:val="bottom"/>
          </w:tcPr>
          <w:p w14:paraId="59D3A2CF" w14:textId="77777777" w:rsidR="00577665" w:rsidRPr="00617503" w:rsidRDefault="00577665" w:rsidP="00577665">
            <w:pPr>
              <w:spacing w:after="0" w:line="240" w:lineRule="auto"/>
              <w:jc w:val="center"/>
              <w:rPr>
                <w:rFonts w:eastAsiaTheme="minorEastAsia" w:cs="Calibri"/>
                <w:sz w:val="20"/>
                <w:szCs w:val="20"/>
              </w:rPr>
            </w:pPr>
            <w:r w:rsidRPr="00617503">
              <w:rPr>
                <w:rFonts w:eastAsiaTheme="minorEastAsia" w:cs="Calibri"/>
                <w:sz w:val="20"/>
                <w:szCs w:val="20"/>
              </w:rPr>
              <w:t>95%</w:t>
            </w:r>
          </w:p>
        </w:tc>
        <w:tc>
          <w:tcPr>
            <w:tcW w:w="1545" w:type="dxa"/>
            <w:tcBorders>
              <w:bottom w:val="single" w:sz="4" w:space="0" w:color="231F20"/>
              <w:right w:val="double" w:sz="4" w:space="0" w:color="auto"/>
            </w:tcBorders>
            <w:vAlign w:val="bottom"/>
          </w:tcPr>
          <w:p w14:paraId="2719B239" w14:textId="77777777" w:rsidR="00577665" w:rsidRPr="00617503" w:rsidRDefault="00577665" w:rsidP="00577665">
            <w:pPr>
              <w:spacing w:after="0" w:line="240" w:lineRule="auto"/>
              <w:jc w:val="center"/>
              <w:rPr>
                <w:rFonts w:eastAsiaTheme="minorEastAsia" w:cs="Calibri"/>
                <w:sz w:val="20"/>
                <w:szCs w:val="20"/>
              </w:rPr>
            </w:pPr>
            <w:r w:rsidRPr="00617503">
              <w:rPr>
                <w:rFonts w:eastAsiaTheme="minorEastAsia" w:cs="Calibri"/>
                <w:spacing w:val="-1"/>
                <w:sz w:val="20"/>
                <w:szCs w:val="20"/>
              </w:rPr>
              <w:t>99%</w:t>
            </w:r>
          </w:p>
        </w:tc>
      </w:tr>
      <w:tr w:rsidR="00577665" w:rsidRPr="00617503" w14:paraId="3A05625E" w14:textId="77777777" w:rsidTr="00577665">
        <w:trPr>
          <w:trHeight w:hRule="exact" w:val="413"/>
        </w:trPr>
        <w:tc>
          <w:tcPr>
            <w:tcW w:w="2070" w:type="dxa"/>
            <w:tcBorders>
              <w:top w:val="single" w:sz="4" w:space="0" w:color="231F20"/>
              <w:left w:val="double" w:sz="4" w:space="0" w:color="auto"/>
              <w:bottom w:val="single" w:sz="4" w:space="0" w:color="231F20"/>
              <w:right w:val="single" w:sz="4" w:space="0" w:color="231F20"/>
            </w:tcBorders>
            <w:vAlign w:val="center"/>
          </w:tcPr>
          <w:p w14:paraId="141193AE"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w:t>
            </w:r>
            <w:r w:rsidRPr="00617503">
              <w:rPr>
                <w:rFonts w:eastAsiaTheme="minorEastAsia" w:cs="Calibri"/>
                <w:spacing w:val="1"/>
                <w:sz w:val="20"/>
                <w:szCs w:val="20"/>
              </w:rPr>
              <w:t>-</w:t>
            </w:r>
            <w:r w:rsidRPr="00617503">
              <w:rPr>
                <w:rFonts w:eastAsiaTheme="minorEastAsia" w:cs="Calibri"/>
                <w:sz w:val="20"/>
                <w:szCs w:val="20"/>
              </w:rPr>
              <w:t>100</w:t>
            </w:r>
          </w:p>
        </w:tc>
        <w:tc>
          <w:tcPr>
            <w:tcW w:w="1260" w:type="dxa"/>
            <w:tcBorders>
              <w:top w:val="single" w:sz="4" w:space="0" w:color="231F20"/>
              <w:left w:val="single" w:sz="4" w:space="0" w:color="231F20"/>
              <w:bottom w:val="single" w:sz="4" w:space="0" w:color="231F20"/>
              <w:right w:val="single" w:sz="4" w:space="0" w:color="231F20"/>
            </w:tcBorders>
            <w:vAlign w:val="center"/>
          </w:tcPr>
          <w:p w14:paraId="015B2659" w14:textId="77777777" w:rsidR="00577665" w:rsidRPr="00617503" w:rsidRDefault="00577665" w:rsidP="00577665">
            <w:pPr>
              <w:spacing w:after="0" w:line="240" w:lineRule="auto"/>
              <w:jc w:val="center"/>
              <w:rPr>
                <w:rFonts w:eastAsiaTheme="minorEastAsia" w:cs="Calibri"/>
                <w:sz w:val="20"/>
                <w:szCs w:val="20"/>
              </w:rPr>
            </w:pPr>
            <w:r w:rsidRPr="00617503">
              <w:rPr>
                <w:rFonts w:eastAsiaTheme="minorEastAsia" w:cs="Calibri"/>
                <w:spacing w:val="-1"/>
                <w:sz w:val="20"/>
                <w:szCs w:val="20"/>
              </w:rPr>
              <w:t>Al</w:t>
            </w:r>
            <w:r w:rsidRPr="00617503">
              <w:rPr>
                <w:rFonts w:eastAsiaTheme="minorEastAsia" w:cs="Calibri"/>
                <w:sz w:val="20"/>
                <w:szCs w:val="20"/>
              </w:rPr>
              <w:t>l</w:t>
            </w:r>
          </w:p>
        </w:tc>
        <w:tc>
          <w:tcPr>
            <w:tcW w:w="1170" w:type="dxa"/>
            <w:tcBorders>
              <w:top w:val="single" w:sz="4" w:space="0" w:color="231F20"/>
              <w:left w:val="single" w:sz="4" w:space="0" w:color="231F20"/>
              <w:bottom w:val="single" w:sz="4" w:space="0" w:color="231F20"/>
              <w:right w:val="single" w:sz="4" w:space="0" w:color="231F20"/>
            </w:tcBorders>
            <w:vAlign w:val="center"/>
          </w:tcPr>
          <w:p w14:paraId="20DAD749" w14:textId="77777777" w:rsidR="00577665" w:rsidRPr="00617503" w:rsidRDefault="00577665" w:rsidP="00577665">
            <w:pPr>
              <w:spacing w:after="0" w:line="240" w:lineRule="auto"/>
              <w:ind w:right="-20"/>
              <w:jc w:val="center"/>
              <w:rPr>
                <w:rFonts w:eastAsiaTheme="minorEastAsia" w:cs="Calibri"/>
                <w:spacing w:val="-1"/>
                <w:sz w:val="20"/>
                <w:szCs w:val="20"/>
              </w:rPr>
            </w:pPr>
            <w:r w:rsidRPr="00617503">
              <w:rPr>
                <w:rFonts w:eastAsiaTheme="minorEastAsia" w:cs="Calibri"/>
                <w:spacing w:val="-1"/>
                <w:sz w:val="20"/>
                <w:szCs w:val="20"/>
              </w:rPr>
              <w:t>Al</w:t>
            </w:r>
            <w:r w:rsidRPr="00617503">
              <w:rPr>
                <w:rFonts w:eastAsiaTheme="minorEastAsia" w:cs="Calibri"/>
                <w:sz w:val="20"/>
                <w:szCs w:val="20"/>
              </w:rPr>
              <w:t>l</w:t>
            </w:r>
          </w:p>
        </w:tc>
        <w:tc>
          <w:tcPr>
            <w:tcW w:w="2160" w:type="dxa"/>
            <w:tcBorders>
              <w:top w:val="single" w:sz="4" w:space="0" w:color="231F20"/>
              <w:left w:val="single" w:sz="4" w:space="0" w:color="231F20"/>
              <w:bottom w:val="single" w:sz="4" w:space="0" w:color="231F20"/>
              <w:right w:val="single" w:sz="4" w:space="0" w:color="231F20"/>
            </w:tcBorders>
            <w:vAlign w:val="center"/>
          </w:tcPr>
          <w:p w14:paraId="0681D2C8"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1251</w:t>
            </w:r>
            <w:r w:rsidRPr="00617503">
              <w:rPr>
                <w:rFonts w:eastAsiaTheme="minorEastAsia" w:cs="Calibri"/>
                <w:spacing w:val="1"/>
                <w:sz w:val="20"/>
                <w:szCs w:val="20"/>
              </w:rPr>
              <w:t>-</w:t>
            </w:r>
            <w:r w:rsidRPr="00617503">
              <w:rPr>
                <w:rFonts w:eastAsiaTheme="minorEastAsia" w:cs="Calibri"/>
                <w:sz w:val="20"/>
                <w:szCs w:val="20"/>
              </w:rPr>
              <w:t>1500</w:t>
            </w:r>
          </w:p>
        </w:tc>
        <w:tc>
          <w:tcPr>
            <w:tcW w:w="1350" w:type="dxa"/>
            <w:tcBorders>
              <w:top w:val="single" w:sz="4" w:space="0" w:color="231F20"/>
              <w:left w:val="single" w:sz="4" w:space="0" w:color="231F20"/>
              <w:bottom w:val="single" w:sz="4" w:space="0" w:color="231F20"/>
              <w:right w:val="single" w:sz="4" w:space="0" w:color="231F20"/>
            </w:tcBorders>
            <w:vAlign w:val="center"/>
          </w:tcPr>
          <w:p w14:paraId="3D7FF7AB"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300</w:t>
            </w:r>
          </w:p>
        </w:tc>
        <w:tc>
          <w:tcPr>
            <w:tcW w:w="1545" w:type="dxa"/>
            <w:tcBorders>
              <w:top w:val="single" w:sz="4" w:space="0" w:color="231F20"/>
              <w:left w:val="single" w:sz="4" w:space="0" w:color="231F20"/>
              <w:bottom w:val="single" w:sz="4" w:space="0" w:color="231F20"/>
              <w:right w:val="double" w:sz="4" w:space="0" w:color="auto"/>
            </w:tcBorders>
            <w:vAlign w:val="center"/>
          </w:tcPr>
          <w:p w14:paraId="714D355F"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450</w:t>
            </w:r>
          </w:p>
        </w:tc>
      </w:tr>
      <w:tr w:rsidR="00577665" w:rsidRPr="00617503" w14:paraId="7358495A" w14:textId="77777777" w:rsidTr="00577665">
        <w:trPr>
          <w:trHeight w:hRule="exact" w:val="350"/>
        </w:trPr>
        <w:tc>
          <w:tcPr>
            <w:tcW w:w="2070" w:type="dxa"/>
            <w:tcBorders>
              <w:top w:val="single" w:sz="4" w:space="0" w:color="231F20"/>
              <w:left w:val="double" w:sz="4" w:space="0" w:color="auto"/>
              <w:bottom w:val="single" w:sz="4" w:space="0" w:color="231F20"/>
              <w:right w:val="single" w:sz="4" w:space="0" w:color="231F20"/>
            </w:tcBorders>
            <w:vAlign w:val="center"/>
          </w:tcPr>
          <w:p w14:paraId="7B9B765A"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101</w:t>
            </w:r>
            <w:r w:rsidRPr="00617503">
              <w:rPr>
                <w:rFonts w:eastAsiaTheme="minorEastAsia" w:cs="Calibri"/>
                <w:spacing w:val="1"/>
                <w:sz w:val="20"/>
                <w:szCs w:val="20"/>
              </w:rPr>
              <w:t>-</w:t>
            </w:r>
            <w:r w:rsidRPr="00617503">
              <w:rPr>
                <w:rFonts w:eastAsiaTheme="minorEastAsia" w:cs="Calibri"/>
                <w:sz w:val="20"/>
                <w:szCs w:val="20"/>
              </w:rPr>
              <w:t>250</w:t>
            </w:r>
          </w:p>
        </w:tc>
        <w:tc>
          <w:tcPr>
            <w:tcW w:w="1260" w:type="dxa"/>
            <w:tcBorders>
              <w:top w:val="single" w:sz="4" w:space="0" w:color="231F20"/>
              <w:left w:val="single" w:sz="4" w:space="0" w:color="231F20"/>
              <w:bottom w:val="single" w:sz="4" w:space="0" w:color="231F20"/>
              <w:right w:val="single" w:sz="4" w:space="0" w:color="231F20"/>
            </w:tcBorders>
            <w:vAlign w:val="center"/>
          </w:tcPr>
          <w:p w14:paraId="16186278"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60%</w:t>
            </w:r>
          </w:p>
        </w:tc>
        <w:tc>
          <w:tcPr>
            <w:tcW w:w="1170" w:type="dxa"/>
            <w:tcBorders>
              <w:top w:val="single" w:sz="4" w:space="0" w:color="231F20"/>
              <w:left w:val="single" w:sz="4" w:space="0" w:color="231F20"/>
              <w:bottom w:val="single" w:sz="4" w:space="0" w:color="231F20"/>
              <w:right w:val="single" w:sz="4" w:space="0" w:color="231F20"/>
            </w:tcBorders>
            <w:vAlign w:val="center"/>
          </w:tcPr>
          <w:p w14:paraId="40864E2A"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75%</w:t>
            </w:r>
          </w:p>
        </w:tc>
        <w:tc>
          <w:tcPr>
            <w:tcW w:w="2160" w:type="dxa"/>
            <w:tcBorders>
              <w:top w:val="single" w:sz="4" w:space="0" w:color="231F20"/>
              <w:left w:val="single" w:sz="4" w:space="0" w:color="231F20"/>
              <w:bottom w:val="single" w:sz="4" w:space="0" w:color="231F20"/>
              <w:right w:val="single" w:sz="4" w:space="0" w:color="231F20"/>
            </w:tcBorders>
            <w:vAlign w:val="center"/>
          </w:tcPr>
          <w:p w14:paraId="7B71806A"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1501</w:t>
            </w:r>
            <w:r w:rsidRPr="00617503">
              <w:rPr>
                <w:rFonts w:eastAsiaTheme="minorEastAsia" w:cs="Calibri"/>
                <w:spacing w:val="1"/>
                <w:sz w:val="20"/>
                <w:szCs w:val="20"/>
              </w:rPr>
              <w:t>-</w:t>
            </w:r>
            <w:r w:rsidRPr="00617503">
              <w:rPr>
                <w:rFonts w:eastAsiaTheme="minorEastAsia" w:cs="Calibri"/>
                <w:sz w:val="20"/>
                <w:szCs w:val="20"/>
              </w:rPr>
              <w:t>1750</w:t>
            </w:r>
          </w:p>
        </w:tc>
        <w:tc>
          <w:tcPr>
            <w:tcW w:w="1350" w:type="dxa"/>
            <w:tcBorders>
              <w:top w:val="single" w:sz="4" w:space="0" w:color="231F20"/>
              <w:left w:val="single" w:sz="4" w:space="0" w:color="231F20"/>
              <w:bottom w:val="single" w:sz="4" w:space="0" w:color="231F20"/>
              <w:right w:val="single" w:sz="4" w:space="0" w:color="231F20"/>
            </w:tcBorders>
            <w:vAlign w:val="center"/>
          </w:tcPr>
          <w:p w14:paraId="4C585692"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310</w:t>
            </w:r>
          </w:p>
        </w:tc>
        <w:tc>
          <w:tcPr>
            <w:tcW w:w="1545" w:type="dxa"/>
            <w:tcBorders>
              <w:top w:val="single" w:sz="4" w:space="0" w:color="231F20"/>
              <w:left w:val="single" w:sz="4" w:space="0" w:color="231F20"/>
              <w:bottom w:val="single" w:sz="4" w:space="0" w:color="231F20"/>
              <w:right w:val="double" w:sz="4" w:space="0" w:color="auto"/>
            </w:tcBorders>
            <w:vAlign w:val="center"/>
          </w:tcPr>
          <w:p w14:paraId="73FE06D0"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475</w:t>
            </w:r>
          </w:p>
        </w:tc>
      </w:tr>
      <w:tr w:rsidR="00577665" w:rsidRPr="00617503" w14:paraId="5A26C51F" w14:textId="77777777" w:rsidTr="00577665">
        <w:trPr>
          <w:trHeight w:hRule="exact" w:val="370"/>
        </w:trPr>
        <w:tc>
          <w:tcPr>
            <w:tcW w:w="2070" w:type="dxa"/>
            <w:tcBorders>
              <w:top w:val="single" w:sz="4" w:space="0" w:color="231F20"/>
              <w:left w:val="double" w:sz="4" w:space="0" w:color="auto"/>
              <w:bottom w:val="single" w:sz="4" w:space="0" w:color="231F20"/>
              <w:right w:val="single" w:sz="4" w:space="0" w:color="231F20"/>
            </w:tcBorders>
            <w:vAlign w:val="center"/>
          </w:tcPr>
          <w:p w14:paraId="1D030233"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251</w:t>
            </w:r>
            <w:r w:rsidRPr="00617503">
              <w:rPr>
                <w:rFonts w:eastAsiaTheme="minorEastAsia" w:cs="Calibri"/>
                <w:spacing w:val="1"/>
                <w:sz w:val="20"/>
                <w:szCs w:val="20"/>
              </w:rPr>
              <w:t>-</w:t>
            </w:r>
            <w:r w:rsidRPr="00617503">
              <w:rPr>
                <w:rFonts w:eastAsiaTheme="minorEastAsia" w:cs="Calibri"/>
                <w:sz w:val="20"/>
                <w:szCs w:val="20"/>
              </w:rPr>
              <w:t>500</w:t>
            </w:r>
          </w:p>
        </w:tc>
        <w:tc>
          <w:tcPr>
            <w:tcW w:w="1260" w:type="dxa"/>
            <w:tcBorders>
              <w:top w:val="single" w:sz="4" w:space="0" w:color="231F20"/>
              <w:left w:val="single" w:sz="4" w:space="0" w:color="231F20"/>
              <w:bottom w:val="single" w:sz="4" w:space="0" w:color="231F20"/>
              <w:right w:val="single" w:sz="4" w:space="0" w:color="231F20"/>
            </w:tcBorders>
            <w:vAlign w:val="center"/>
          </w:tcPr>
          <w:p w14:paraId="177825C9"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50%</w:t>
            </w:r>
          </w:p>
        </w:tc>
        <w:tc>
          <w:tcPr>
            <w:tcW w:w="1170" w:type="dxa"/>
            <w:tcBorders>
              <w:top w:val="single" w:sz="4" w:space="0" w:color="231F20"/>
              <w:left w:val="single" w:sz="4" w:space="0" w:color="231F20"/>
              <w:bottom w:val="single" w:sz="4" w:space="0" w:color="231F20"/>
              <w:right w:val="single" w:sz="4" w:space="0" w:color="231F20"/>
            </w:tcBorders>
            <w:vAlign w:val="center"/>
          </w:tcPr>
          <w:p w14:paraId="774E5FE4"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60%</w:t>
            </w:r>
          </w:p>
        </w:tc>
        <w:tc>
          <w:tcPr>
            <w:tcW w:w="2160" w:type="dxa"/>
            <w:tcBorders>
              <w:top w:val="single" w:sz="4" w:space="0" w:color="231F20"/>
              <w:left w:val="single" w:sz="4" w:space="0" w:color="231F20"/>
              <w:bottom w:val="single" w:sz="4" w:space="0" w:color="231F20"/>
              <w:right w:val="single" w:sz="4" w:space="0" w:color="231F20"/>
            </w:tcBorders>
            <w:vAlign w:val="center"/>
          </w:tcPr>
          <w:p w14:paraId="14C19FCC"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1751</w:t>
            </w:r>
            <w:r w:rsidRPr="00617503">
              <w:rPr>
                <w:rFonts w:eastAsiaTheme="minorEastAsia" w:cs="Calibri"/>
                <w:spacing w:val="1"/>
                <w:sz w:val="20"/>
                <w:szCs w:val="20"/>
              </w:rPr>
              <w:t>-</w:t>
            </w:r>
            <w:r w:rsidRPr="00617503">
              <w:rPr>
                <w:rFonts w:eastAsiaTheme="minorEastAsia" w:cs="Calibri"/>
                <w:sz w:val="20"/>
                <w:szCs w:val="20"/>
              </w:rPr>
              <w:t>2000</w:t>
            </w:r>
          </w:p>
        </w:tc>
        <w:tc>
          <w:tcPr>
            <w:tcW w:w="1350" w:type="dxa"/>
            <w:tcBorders>
              <w:top w:val="single" w:sz="4" w:space="0" w:color="231F20"/>
              <w:left w:val="single" w:sz="4" w:space="0" w:color="231F20"/>
              <w:bottom w:val="single" w:sz="4" w:space="0" w:color="231F20"/>
              <w:right w:val="single" w:sz="4" w:space="0" w:color="231F20"/>
            </w:tcBorders>
            <w:vAlign w:val="center"/>
          </w:tcPr>
          <w:p w14:paraId="631C1339"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320</w:t>
            </w:r>
          </w:p>
        </w:tc>
        <w:tc>
          <w:tcPr>
            <w:tcW w:w="1545" w:type="dxa"/>
            <w:tcBorders>
              <w:top w:val="single" w:sz="4" w:space="0" w:color="231F20"/>
              <w:left w:val="single" w:sz="4" w:space="0" w:color="231F20"/>
              <w:bottom w:val="single" w:sz="4" w:space="0" w:color="231F20"/>
              <w:right w:val="double" w:sz="4" w:space="0" w:color="auto"/>
            </w:tcBorders>
            <w:vAlign w:val="center"/>
          </w:tcPr>
          <w:p w14:paraId="471A61CD"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490</w:t>
            </w:r>
          </w:p>
        </w:tc>
      </w:tr>
      <w:tr w:rsidR="00577665" w:rsidRPr="00617503" w14:paraId="50C5016D" w14:textId="77777777" w:rsidTr="00577665">
        <w:trPr>
          <w:trHeight w:hRule="exact" w:val="360"/>
        </w:trPr>
        <w:tc>
          <w:tcPr>
            <w:tcW w:w="2070" w:type="dxa"/>
            <w:tcBorders>
              <w:top w:val="single" w:sz="4" w:space="0" w:color="231F20"/>
              <w:left w:val="double" w:sz="4" w:space="0" w:color="auto"/>
              <w:bottom w:val="single" w:sz="4" w:space="0" w:color="231F20"/>
              <w:right w:val="single" w:sz="4" w:space="0" w:color="231F20"/>
            </w:tcBorders>
            <w:vAlign w:val="center"/>
          </w:tcPr>
          <w:p w14:paraId="1C651353"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501</w:t>
            </w:r>
            <w:r w:rsidRPr="00617503">
              <w:rPr>
                <w:rFonts w:eastAsiaTheme="minorEastAsia" w:cs="Calibri"/>
                <w:spacing w:val="1"/>
                <w:sz w:val="20"/>
                <w:szCs w:val="20"/>
              </w:rPr>
              <w:t>-</w:t>
            </w:r>
            <w:r w:rsidRPr="00617503">
              <w:rPr>
                <w:rFonts w:eastAsiaTheme="minorEastAsia" w:cs="Calibri"/>
                <w:sz w:val="20"/>
                <w:szCs w:val="20"/>
              </w:rPr>
              <w:t>750</w:t>
            </w:r>
          </w:p>
        </w:tc>
        <w:tc>
          <w:tcPr>
            <w:tcW w:w="1260" w:type="dxa"/>
            <w:tcBorders>
              <w:top w:val="single" w:sz="4" w:space="0" w:color="231F20"/>
              <w:left w:val="single" w:sz="4" w:space="0" w:color="231F20"/>
              <w:bottom w:val="single" w:sz="4" w:space="0" w:color="231F20"/>
              <w:right w:val="single" w:sz="4" w:space="0" w:color="231F20"/>
            </w:tcBorders>
            <w:vAlign w:val="center"/>
          </w:tcPr>
          <w:p w14:paraId="6CA3218E"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40%</w:t>
            </w:r>
          </w:p>
        </w:tc>
        <w:tc>
          <w:tcPr>
            <w:tcW w:w="1170" w:type="dxa"/>
            <w:tcBorders>
              <w:top w:val="single" w:sz="4" w:space="0" w:color="231F20"/>
              <w:left w:val="single" w:sz="4" w:space="0" w:color="231F20"/>
              <w:bottom w:val="single" w:sz="4" w:space="0" w:color="231F20"/>
              <w:right w:val="single" w:sz="4" w:space="0" w:color="231F20"/>
            </w:tcBorders>
            <w:vAlign w:val="center"/>
          </w:tcPr>
          <w:p w14:paraId="494B2C96"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50%</w:t>
            </w:r>
          </w:p>
        </w:tc>
        <w:tc>
          <w:tcPr>
            <w:tcW w:w="2160" w:type="dxa"/>
            <w:tcBorders>
              <w:top w:val="single" w:sz="4" w:space="0" w:color="231F20"/>
              <w:left w:val="single" w:sz="4" w:space="0" w:color="231F20"/>
              <w:bottom w:val="single" w:sz="4" w:space="0" w:color="231F20"/>
              <w:right w:val="single" w:sz="4" w:space="0" w:color="231F20"/>
            </w:tcBorders>
            <w:vAlign w:val="center"/>
          </w:tcPr>
          <w:p w14:paraId="63FA54D3"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2001</w:t>
            </w:r>
            <w:r w:rsidRPr="00617503">
              <w:rPr>
                <w:rFonts w:eastAsiaTheme="minorEastAsia" w:cs="Calibri"/>
                <w:spacing w:val="1"/>
                <w:sz w:val="20"/>
                <w:szCs w:val="20"/>
              </w:rPr>
              <w:t>-</w:t>
            </w:r>
            <w:r w:rsidRPr="00617503">
              <w:rPr>
                <w:rFonts w:eastAsiaTheme="minorEastAsia" w:cs="Calibri"/>
                <w:sz w:val="20"/>
                <w:szCs w:val="20"/>
              </w:rPr>
              <w:t>3000</w:t>
            </w:r>
          </w:p>
        </w:tc>
        <w:tc>
          <w:tcPr>
            <w:tcW w:w="1350" w:type="dxa"/>
            <w:tcBorders>
              <w:top w:val="single" w:sz="4" w:space="0" w:color="231F20"/>
              <w:left w:val="single" w:sz="4" w:space="0" w:color="231F20"/>
              <w:bottom w:val="single" w:sz="4" w:space="0" w:color="231F20"/>
              <w:right w:val="single" w:sz="4" w:space="0" w:color="231F20"/>
            </w:tcBorders>
            <w:vAlign w:val="center"/>
          </w:tcPr>
          <w:p w14:paraId="159516CB"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335</w:t>
            </w:r>
          </w:p>
        </w:tc>
        <w:tc>
          <w:tcPr>
            <w:tcW w:w="1545" w:type="dxa"/>
            <w:tcBorders>
              <w:top w:val="single" w:sz="4" w:space="0" w:color="231F20"/>
              <w:left w:val="single" w:sz="4" w:space="0" w:color="231F20"/>
              <w:bottom w:val="single" w:sz="4" w:space="0" w:color="231F20"/>
              <w:right w:val="double" w:sz="4" w:space="0" w:color="auto"/>
            </w:tcBorders>
            <w:vAlign w:val="center"/>
          </w:tcPr>
          <w:p w14:paraId="1398320E"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525</w:t>
            </w:r>
          </w:p>
        </w:tc>
      </w:tr>
      <w:tr w:rsidR="00577665" w:rsidRPr="00617503" w14:paraId="1E0FC912" w14:textId="77777777" w:rsidTr="00577665">
        <w:trPr>
          <w:trHeight w:hRule="exact" w:val="361"/>
        </w:trPr>
        <w:tc>
          <w:tcPr>
            <w:tcW w:w="2070" w:type="dxa"/>
            <w:tcBorders>
              <w:top w:val="single" w:sz="4" w:space="0" w:color="231F20"/>
              <w:left w:val="double" w:sz="4" w:space="0" w:color="auto"/>
              <w:bottom w:val="single" w:sz="4" w:space="0" w:color="231F20"/>
              <w:right w:val="single" w:sz="4" w:space="0" w:color="231F20"/>
            </w:tcBorders>
            <w:vAlign w:val="center"/>
          </w:tcPr>
          <w:p w14:paraId="30D4913C"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751</w:t>
            </w:r>
            <w:r w:rsidRPr="00617503">
              <w:rPr>
                <w:rFonts w:eastAsiaTheme="minorEastAsia" w:cs="Calibri"/>
                <w:spacing w:val="1"/>
                <w:sz w:val="20"/>
                <w:szCs w:val="20"/>
              </w:rPr>
              <w:t>-</w:t>
            </w:r>
            <w:r w:rsidRPr="00617503">
              <w:rPr>
                <w:rFonts w:eastAsiaTheme="minorEastAsia" w:cs="Calibri"/>
                <w:sz w:val="20"/>
                <w:szCs w:val="20"/>
              </w:rPr>
              <w:t>1000</w:t>
            </w:r>
          </w:p>
        </w:tc>
        <w:tc>
          <w:tcPr>
            <w:tcW w:w="1260" w:type="dxa"/>
            <w:tcBorders>
              <w:top w:val="single" w:sz="4" w:space="0" w:color="231F20"/>
              <w:left w:val="single" w:sz="4" w:space="0" w:color="231F20"/>
              <w:bottom w:val="single" w:sz="4" w:space="0" w:color="231F20"/>
              <w:right w:val="single" w:sz="4" w:space="0" w:color="231F20"/>
            </w:tcBorders>
            <w:vAlign w:val="center"/>
          </w:tcPr>
          <w:p w14:paraId="65D46E15"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270</w:t>
            </w:r>
          </w:p>
        </w:tc>
        <w:tc>
          <w:tcPr>
            <w:tcW w:w="1170" w:type="dxa"/>
            <w:tcBorders>
              <w:top w:val="single" w:sz="4" w:space="0" w:color="231F20"/>
              <w:left w:val="single" w:sz="4" w:space="0" w:color="231F20"/>
              <w:bottom w:val="single" w:sz="4" w:space="0" w:color="231F20"/>
              <w:right w:val="single" w:sz="4" w:space="0" w:color="231F20"/>
            </w:tcBorders>
            <w:vAlign w:val="center"/>
          </w:tcPr>
          <w:p w14:paraId="218FF9D1"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380</w:t>
            </w:r>
          </w:p>
        </w:tc>
        <w:tc>
          <w:tcPr>
            <w:tcW w:w="2160" w:type="dxa"/>
            <w:tcBorders>
              <w:top w:val="single" w:sz="4" w:space="0" w:color="231F20"/>
              <w:left w:val="single" w:sz="4" w:space="0" w:color="231F20"/>
              <w:bottom w:val="single" w:sz="4" w:space="0" w:color="231F20"/>
              <w:right w:val="single" w:sz="4" w:space="0" w:color="231F20"/>
            </w:tcBorders>
            <w:vAlign w:val="center"/>
          </w:tcPr>
          <w:p w14:paraId="2B6F86C4"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3001</w:t>
            </w:r>
            <w:r w:rsidRPr="00617503">
              <w:rPr>
                <w:rFonts w:eastAsiaTheme="minorEastAsia" w:cs="Calibri"/>
                <w:spacing w:val="1"/>
                <w:sz w:val="20"/>
                <w:szCs w:val="20"/>
              </w:rPr>
              <w:t>-</w:t>
            </w:r>
            <w:r w:rsidRPr="00617503">
              <w:rPr>
                <w:rFonts w:eastAsiaTheme="minorEastAsia" w:cs="Calibri"/>
                <w:sz w:val="20"/>
                <w:szCs w:val="20"/>
              </w:rPr>
              <w:t>4000</w:t>
            </w:r>
          </w:p>
        </w:tc>
        <w:tc>
          <w:tcPr>
            <w:tcW w:w="1350" w:type="dxa"/>
            <w:tcBorders>
              <w:top w:val="single" w:sz="4" w:space="0" w:color="231F20"/>
              <w:left w:val="single" w:sz="4" w:space="0" w:color="231F20"/>
              <w:bottom w:val="single" w:sz="4" w:space="0" w:color="231F20"/>
              <w:right w:val="single" w:sz="4" w:space="0" w:color="231F20"/>
            </w:tcBorders>
            <w:vAlign w:val="center"/>
          </w:tcPr>
          <w:p w14:paraId="7091DDC0"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350</w:t>
            </w:r>
          </w:p>
        </w:tc>
        <w:tc>
          <w:tcPr>
            <w:tcW w:w="1545" w:type="dxa"/>
            <w:tcBorders>
              <w:top w:val="single" w:sz="4" w:space="0" w:color="231F20"/>
              <w:left w:val="single" w:sz="4" w:space="0" w:color="231F20"/>
              <w:bottom w:val="single" w:sz="4" w:space="0" w:color="231F20"/>
              <w:right w:val="double" w:sz="4" w:space="0" w:color="auto"/>
            </w:tcBorders>
            <w:vAlign w:val="center"/>
          </w:tcPr>
          <w:p w14:paraId="26F4F2B5"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560</w:t>
            </w:r>
          </w:p>
        </w:tc>
      </w:tr>
      <w:tr w:rsidR="00577665" w:rsidRPr="00617503" w14:paraId="7F130BFC" w14:textId="77777777" w:rsidTr="00577665">
        <w:trPr>
          <w:trHeight w:hRule="exact" w:val="350"/>
        </w:trPr>
        <w:tc>
          <w:tcPr>
            <w:tcW w:w="2070" w:type="dxa"/>
            <w:tcBorders>
              <w:top w:val="single" w:sz="4" w:space="0" w:color="231F20"/>
              <w:left w:val="double" w:sz="4" w:space="0" w:color="auto"/>
              <w:bottom w:val="single" w:sz="4" w:space="0" w:color="231F20"/>
              <w:right w:val="single" w:sz="4" w:space="0" w:color="231F20"/>
            </w:tcBorders>
            <w:vAlign w:val="center"/>
          </w:tcPr>
          <w:p w14:paraId="5EA17DAC"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1001</w:t>
            </w:r>
            <w:r w:rsidRPr="00617503">
              <w:rPr>
                <w:rFonts w:eastAsiaTheme="minorEastAsia" w:cs="Calibri"/>
                <w:spacing w:val="1"/>
                <w:sz w:val="20"/>
                <w:szCs w:val="20"/>
              </w:rPr>
              <w:t>-</w:t>
            </w:r>
            <w:r w:rsidRPr="00617503">
              <w:rPr>
                <w:rFonts w:eastAsiaTheme="minorEastAsia" w:cs="Calibri"/>
                <w:sz w:val="20"/>
                <w:szCs w:val="20"/>
              </w:rPr>
              <w:t>1250</w:t>
            </w:r>
          </w:p>
        </w:tc>
        <w:tc>
          <w:tcPr>
            <w:tcW w:w="1260" w:type="dxa"/>
            <w:tcBorders>
              <w:top w:val="single" w:sz="4" w:space="0" w:color="231F20"/>
              <w:left w:val="single" w:sz="4" w:space="0" w:color="231F20"/>
              <w:bottom w:val="single" w:sz="4" w:space="0" w:color="231F20"/>
              <w:right w:val="single" w:sz="4" w:space="0" w:color="231F20"/>
            </w:tcBorders>
            <w:vAlign w:val="center"/>
          </w:tcPr>
          <w:p w14:paraId="745F09EC"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290</w:t>
            </w:r>
          </w:p>
        </w:tc>
        <w:tc>
          <w:tcPr>
            <w:tcW w:w="1170" w:type="dxa"/>
            <w:tcBorders>
              <w:top w:val="single" w:sz="4" w:space="0" w:color="231F20"/>
              <w:left w:val="single" w:sz="4" w:space="0" w:color="231F20"/>
              <w:bottom w:val="single" w:sz="4" w:space="0" w:color="231F20"/>
              <w:right w:val="single" w:sz="4" w:space="0" w:color="231F20"/>
            </w:tcBorders>
            <w:vAlign w:val="center"/>
          </w:tcPr>
          <w:p w14:paraId="7D0C85C9"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420</w:t>
            </w:r>
          </w:p>
        </w:tc>
        <w:tc>
          <w:tcPr>
            <w:tcW w:w="2160" w:type="dxa"/>
            <w:tcBorders>
              <w:top w:val="single" w:sz="4" w:space="0" w:color="231F20"/>
              <w:left w:val="single" w:sz="4" w:space="0" w:color="231F20"/>
              <w:bottom w:val="single" w:sz="4" w:space="0" w:color="231F20"/>
              <w:right w:val="single" w:sz="4" w:space="0" w:color="231F20"/>
            </w:tcBorders>
            <w:vAlign w:val="center"/>
          </w:tcPr>
          <w:p w14:paraId="6475752A"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z w:val="20"/>
                <w:szCs w:val="20"/>
              </w:rPr>
              <w:t>4001</w:t>
            </w:r>
            <w:r w:rsidRPr="00617503">
              <w:rPr>
                <w:rFonts w:eastAsiaTheme="minorEastAsia" w:cs="Calibri"/>
                <w:spacing w:val="1"/>
                <w:sz w:val="20"/>
                <w:szCs w:val="20"/>
              </w:rPr>
              <w:t>-</w:t>
            </w:r>
            <w:r w:rsidRPr="00617503">
              <w:rPr>
                <w:rFonts w:eastAsiaTheme="minorEastAsia" w:cs="Calibri"/>
                <w:sz w:val="20"/>
                <w:szCs w:val="20"/>
              </w:rPr>
              <w:t>5000</w:t>
            </w:r>
          </w:p>
        </w:tc>
        <w:tc>
          <w:tcPr>
            <w:tcW w:w="1350" w:type="dxa"/>
            <w:tcBorders>
              <w:top w:val="single" w:sz="4" w:space="0" w:color="231F20"/>
              <w:left w:val="single" w:sz="4" w:space="0" w:color="231F20"/>
              <w:bottom w:val="single" w:sz="4" w:space="0" w:color="231F20"/>
              <w:right w:val="single" w:sz="4" w:space="0" w:color="231F20"/>
            </w:tcBorders>
            <w:vAlign w:val="center"/>
          </w:tcPr>
          <w:p w14:paraId="091CC3EC"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355</w:t>
            </w:r>
          </w:p>
        </w:tc>
        <w:tc>
          <w:tcPr>
            <w:tcW w:w="1545" w:type="dxa"/>
            <w:tcBorders>
              <w:top w:val="single" w:sz="4" w:space="0" w:color="231F20"/>
              <w:left w:val="single" w:sz="4" w:space="0" w:color="231F20"/>
              <w:bottom w:val="single" w:sz="4" w:space="0" w:color="231F20"/>
              <w:right w:val="double" w:sz="4" w:space="0" w:color="auto"/>
            </w:tcBorders>
            <w:vAlign w:val="center"/>
          </w:tcPr>
          <w:p w14:paraId="2F94EB49"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580</w:t>
            </w:r>
          </w:p>
        </w:tc>
      </w:tr>
      <w:tr w:rsidR="00577665" w:rsidRPr="00617503" w14:paraId="2A452C19" w14:textId="77777777" w:rsidTr="00577665">
        <w:trPr>
          <w:trHeight w:hRule="exact" w:val="274"/>
        </w:trPr>
        <w:tc>
          <w:tcPr>
            <w:tcW w:w="2070" w:type="dxa"/>
            <w:tcBorders>
              <w:top w:val="single" w:sz="4" w:space="0" w:color="231F20"/>
              <w:left w:val="double" w:sz="4" w:space="0" w:color="auto"/>
              <w:bottom w:val="double" w:sz="4" w:space="0" w:color="auto"/>
              <w:right w:val="single" w:sz="4" w:space="0" w:color="231F20"/>
            </w:tcBorders>
          </w:tcPr>
          <w:p w14:paraId="18BFB2CB" w14:textId="77777777" w:rsidR="00577665" w:rsidRPr="00617503" w:rsidRDefault="00577665" w:rsidP="00577665">
            <w:pPr>
              <w:spacing w:after="0" w:line="240" w:lineRule="auto"/>
              <w:rPr>
                <w:rFonts w:eastAsiaTheme="minorEastAsia" w:cs="Calibri"/>
                <w:sz w:val="20"/>
                <w:szCs w:val="20"/>
              </w:rPr>
            </w:pPr>
          </w:p>
        </w:tc>
        <w:tc>
          <w:tcPr>
            <w:tcW w:w="1260" w:type="dxa"/>
            <w:tcBorders>
              <w:top w:val="single" w:sz="4" w:space="0" w:color="231F20"/>
              <w:left w:val="single" w:sz="4" w:space="0" w:color="231F20"/>
              <w:bottom w:val="double" w:sz="4" w:space="0" w:color="auto"/>
              <w:right w:val="single" w:sz="4" w:space="0" w:color="231F20"/>
            </w:tcBorders>
          </w:tcPr>
          <w:p w14:paraId="0D3ACCF9" w14:textId="77777777" w:rsidR="00577665" w:rsidRPr="00617503" w:rsidRDefault="00577665" w:rsidP="00577665">
            <w:pPr>
              <w:spacing w:after="0" w:line="240" w:lineRule="auto"/>
              <w:rPr>
                <w:rFonts w:eastAsiaTheme="minorEastAsia" w:cs="Calibri"/>
                <w:sz w:val="20"/>
                <w:szCs w:val="20"/>
              </w:rPr>
            </w:pPr>
          </w:p>
        </w:tc>
        <w:tc>
          <w:tcPr>
            <w:tcW w:w="1170" w:type="dxa"/>
            <w:tcBorders>
              <w:top w:val="single" w:sz="4" w:space="0" w:color="231F20"/>
              <w:left w:val="single" w:sz="4" w:space="0" w:color="231F20"/>
              <w:bottom w:val="double" w:sz="4" w:space="0" w:color="auto"/>
              <w:right w:val="single" w:sz="4" w:space="0" w:color="231F20"/>
            </w:tcBorders>
          </w:tcPr>
          <w:p w14:paraId="23D61AEA" w14:textId="77777777" w:rsidR="00577665" w:rsidRPr="00617503" w:rsidRDefault="00577665" w:rsidP="00577665">
            <w:pPr>
              <w:spacing w:after="0" w:line="240" w:lineRule="auto"/>
              <w:ind w:right="-20"/>
              <w:rPr>
                <w:rFonts w:eastAsiaTheme="minorEastAsia" w:cs="Calibri"/>
                <w:spacing w:val="-1"/>
                <w:sz w:val="20"/>
                <w:szCs w:val="20"/>
              </w:rPr>
            </w:pPr>
          </w:p>
        </w:tc>
        <w:tc>
          <w:tcPr>
            <w:tcW w:w="2160" w:type="dxa"/>
            <w:tcBorders>
              <w:top w:val="single" w:sz="4" w:space="0" w:color="231F20"/>
              <w:left w:val="single" w:sz="4" w:space="0" w:color="231F20"/>
              <w:bottom w:val="double" w:sz="4" w:space="0" w:color="auto"/>
              <w:right w:val="single" w:sz="4" w:space="0" w:color="231F20"/>
            </w:tcBorders>
            <w:vAlign w:val="center"/>
          </w:tcPr>
          <w:p w14:paraId="67D34E29" w14:textId="77777777" w:rsidR="00577665" w:rsidRPr="00617503" w:rsidRDefault="00577665" w:rsidP="00577665">
            <w:pPr>
              <w:spacing w:after="0" w:line="240" w:lineRule="auto"/>
              <w:ind w:right="-20"/>
              <w:rPr>
                <w:rFonts w:eastAsiaTheme="minorEastAsia" w:cs="Calibri"/>
                <w:sz w:val="20"/>
                <w:szCs w:val="20"/>
              </w:rPr>
            </w:pPr>
            <w:r w:rsidRPr="00617503">
              <w:rPr>
                <w:rFonts w:eastAsiaTheme="minorEastAsia" w:cs="Calibri"/>
                <w:spacing w:val="-1"/>
                <w:sz w:val="20"/>
                <w:szCs w:val="20"/>
              </w:rPr>
              <w:t>5000+</w:t>
            </w:r>
          </w:p>
        </w:tc>
        <w:tc>
          <w:tcPr>
            <w:tcW w:w="1350" w:type="dxa"/>
            <w:tcBorders>
              <w:top w:val="single" w:sz="4" w:space="0" w:color="231F20"/>
              <w:left w:val="single" w:sz="4" w:space="0" w:color="231F20"/>
              <w:bottom w:val="double" w:sz="4" w:space="0" w:color="auto"/>
              <w:right w:val="single" w:sz="4" w:space="0" w:color="231F20"/>
            </w:tcBorders>
            <w:vAlign w:val="center"/>
          </w:tcPr>
          <w:p w14:paraId="306A5BDA"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360</w:t>
            </w:r>
          </w:p>
        </w:tc>
        <w:tc>
          <w:tcPr>
            <w:tcW w:w="1545" w:type="dxa"/>
            <w:tcBorders>
              <w:top w:val="single" w:sz="4" w:space="0" w:color="231F20"/>
              <w:left w:val="single" w:sz="4" w:space="0" w:color="231F20"/>
              <w:bottom w:val="double" w:sz="4" w:space="0" w:color="auto"/>
              <w:right w:val="double" w:sz="4" w:space="0" w:color="auto"/>
            </w:tcBorders>
            <w:vAlign w:val="center"/>
          </w:tcPr>
          <w:p w14:paraId="7B5295AE" w14:textId="77777777" w:rsidR="00577665" w:rsidRPr="00617503" w:rsidRDefault="00577665" w:rsidP="00577665">
            <w:pPr>
              <w:spacing w:after="0" w:line="240" w:lineRule="auto"/>
              <w:ind w:right="-20"/>
              <w:jc w:val="center"/>
              <w:rPr>
                <w:rFonts w:eastAsiaTheme="minorEastAsia" w:cs="Calibri"/>
                <w:sz w:val="20"/>
                <w:szCs w:val="20"/>
              </w:rPr>
            </w:pPr>
            <w:r w:rsidRPr="00617503">
              <w:rPr>
                <w:rFonts w:eastAsiaTheme="minorEastAsia" w:cs="Calibri"/>
                <w:sz w:val="20"/>
                <w:szCs w:val="20"/>
              </w:rPr>
              <w:t>590</w:t>
            </w:r>
          </w:p>
        </w:tc>
      </w:tr>
    </w:tbl>
    <w:p w14:paraId="3AB98689" w14:textId="77777777" w:rsidR="00577665" w:rsidRPr="00617503" w:rsidRDefault="00577665" w:rsidP="00577665">
      <w:pPr>
        <w:spacing w:after="0" w:line="360" w:lineRule="auto"/>
        <w:ind w:right="-20"/>
        <w:rPr>
          <w:rFonts w:eastAsiaTheme="minorEastAsia" w:cs="Calibri"/>
          <w:spacing w:val="1"/>
          <w:position w:val="3"/>
          <w:sz w:val="24"/>
          <w:szCs w:val="24"/>
        </w:rPr>
      </w:pPr>
    </w:p>
    <w:p w14:paraId="7A6B0C3C" w14:textId="77777777" w:rsidR="00577665" w:rsidRPr="00617503" w:rsidRDefault="00577665" w:rsidP="00577665">
      <w:pPr>
        <w:spacing w:after="0" w:line="360" w:lineRule="auto"/>
        <w:ind w:right="-20"/>
        <w:rPr>
          <w:rFonts w:eastAsiaTheme="minorEastAsia" w:cs="Calibri"/>
          <w:spacing w:val="1"/>
          <w:position w:val="3"/>
          <w:sz w:val="24"/>
          <w:szCs w:val="24"/>
        </w:rPr>
      </w:pPr>
      <w:r w:rsidRPr="00617503">
        <w:rPr>
          <w:rFonts w:eastAsiaTheme="minorEastAsia" w:cs="Calibri"/>
          <w:spacing w:val="1"/>
          <w:position w:val="3"/>
          <w:sz w:val="24"/>
          <w:szCs w:val="24"/>
        </w:rPr>
        <w:t xml:space="preserve">SAs may select the sample using statistical sampling software.  Sampling software is practical when SFAs have the capability of importing the names of students from the point of service benefit issuance document to the SA in a format specified by the SA.  </w:t>
      </w:r>
    </w:p>
    <w:p w14:paraId="77C14B29" w14:textId="77777777" w:rsidR="00577665" w:rsidRPr="00617503" w:rsidRDefault="00577665" w:rsidP="00577665">
      <w:pPr>
        <w:spacing w:after="0" w:line="360" w:lineRule="auto"/>
        <w:ind w:right="229"/>
        <w:contextualSpacing/>
        <w:rPr>
          <w:rFonts w:eastAsiaTheme="minorEastAsia" w:cs="Calibri"/>
          <w:i/>
          <w:sz w:val="24"/>
          <w:szCs w:val="24"/>
        </w:rPr>
      </w:pPr>
    </w:p>
    <w:p w14:paraId="4D6D5D5A" w14:textId="77777777" w:rsidR="00577665" w:rsidRPr="00617503" w:rsidRDefault="00577665" w:rsidP="00577665">
      <w:pPr>
        <w:spacing w:after="0" w:line="360" w:lineRule="auto"/>
        <w:ind w:right="229"/>
        <w:contextualSpacing/>
        <w:rPr>
          <w:rFonts w:eastAsiaTheme="minorEastAsia" w:cs="Calibri"/>
          <w:i/>
          <w:sz w:val="24"/>
          <w:szCs w:val="24"/>
        </w:rPr>
      </w:pPr>
      <w:r w:rsidRPr="00617503">
        <w:rPr>
          <w:rFonts w:eastAsiaTheme="minorEastAsia" w:cs="Calibri"/>
          <w:i/>
          <w:sz w:val="24"/>
          <w:szCs w:val="24"/>
        </w:rPr>
        <w:t>Using Sampling Software</w:t>
      </w:r>
    </w:p>
    <w:p w14:paraId="77A33077" w14:textId="77777777" w:rsidR="00577665" w:rsidRPr="00617503" w:rsidRDefault="00577665" w:rsidP="00577665">
      <w:pPr>
        <w:spacing w:after="0" w:line="360" w:lineRule="auto"/>
        <w:ind w:right="229"/>
        <w:contextualSpacing/>
        <w:rPr>
          <w:rFonts w:eastAsiaTheme="minorEastAsia" w:cs="Calibri"/>
          <w:sz w:val="24"/>
          <w:szCs w:val="24"/>
        </w:rPr>
      </w:pPr>
      <w:r w:rsidRPr="00617503">
        <w:rPr>
          <w:rFonts w:eastAsiaTheme="minorEastAsia" w:cs="Calibri"/>
          <w:sz w:val="24"/>
          <w:szCs w:val="24"/>
        </w:rPr>
        <w:t>If the SA elects to use sampling software, the SA format should reflect the following parameters:</w:t>
      </w:r>
    </w:p>
    <w:p w14:paraId="4A873F37" w14:textId="77777777" w:rsidR="00577665" w:rsidRPr="00617503" w:rsidRDefault="00577665" w:rsidP="00577665">
      <w:pPr>
        <w:numPr>
          <w:ilvl w:val="0"/>
          <w:numId w:val="95"/>
        </w:numPr>
        <w:spacing w:after="0" w:line="360" w:lineRule="auto"/>
        <w:ind w:right="229"/>
        <w:contextualSpacing/>
        <w:rPr>
          <w:rFonts w:eastAsiaTheme="minorEastAsia" w:cs="Calibri"/>
          <w:sz w:val="24"/>
          <w:szCs w:val="24"/>
        </w:rPr>
      </w:pPr>
      <w:r w:rsidRPr="00617503">
        <w:rPr>
          <w:rFonts w:eastAsiaTheme="minorEastAsia" w:cs="Calibri"/>
          <w:sz w:val="24"/>
          <w:szCs w:val="24"/>
        </w:rPr>
        <w:t xml:space="preserve">One consolidated list of all students eligible for free and reduced-price meals at all schools within the SFA; </w:t>
      </w:r>
    </w:p>
    <w:p w14:paraId="4190EFBB" w14:textId="77777777" w:rsidR="00577665" w:rsidRPr="00617503" w:rsidRDefault="00577665" w:rsidP="00577665">
      <w:pPr>
        <w:numPr>
          <w:ilvl w:val="0"/>
          <w:numId w:val="95"/>
        </w:numPr>
        <w:spacing w:after="0" w:line="360" w:lineRule="auto"/>
        <w:ind w:right="229"/>
        <w:contextualSpacing/>
        <w:rPr>
          <w:rFonts w:eastAsiaTheme="minorEastAsia" w:cs="Calibri"/>
          <w:sz w:val="24"/>
          <w:szCs w:val="24"/>
        </w:rPr>
      </w:pPr>
      <w:r w:rsidRPr="00617503">
        <w:rPr>
          <w:rFonts w:eastAsiaTheme="minorEastAsia" w:cs="Calibri"/>
          <w:sz w:val="24"/>
          <w:szCs w:val="24"/>
        </w:rPr>
        <w:t>Student names may be provided in any order (e.g., alphabetically, by student number, or by school), but there can be no duplication of students on the list for any reason;</w:t>
      </w:r>
    </w:p>
    <w:p w14:paraId="7049AF19" w14:textId="77777777" w:rsidR="00577665" w:rsidRPr="00617503" w:rsidRDefault="00577665" w:rsidP="00577665">
      <w:pPr>
        <w:numPr>
          <w:ilvl w:val="0"/>
          <w:numId w:val="95"/>
        </w:numPr>
        <w:spacing w:after="0" w:line="360" w:lineRule="auto"/>
        <w:ind w:right="229"/>
        <w:contextualSpacing/>
        <w:rPr>
          <w:rFonts w:eastAsiaTheme="minorEastAsia" w:cs="Calibri"/>
          <w:sz w:val="24"/>
          <w:szCs w:val="24"/>
        </w:rPr>
      </w:pPr>
      <w:r w:rsidRPr="00617503">
        <w:rPr>
          <w:rFonts w:eastAsiaTheme="minorEastAsia" w:cs="Calibri"/>
          <w:sz w:val="24"/>
          <w:szCs w:val="24"/>
        </w:rPr>
        <w:t xml:space="preserve">School name should be a field next to the student name within the spreadsheet (to help identify/locate certification documentation for the selected students); </w:t>
      </w:r>
    </w:p>
    <w:p w14:paraId="55CF4DF0" w14:textId="77777777" w:rsidR="00577665" w:rsidRPr="00617503" w:rsidRDefault="00577665" w:rsidP="00577665">
      <w:pPr>
        <w:numPr>
          <w:ilvl w:val="0"/>
          <w:numId w:val="95"/>
        </w:numPr>
        <w:spacing w:after="0" w:line="360" w:lineRule="auto"/>
        <w:ind w:right="229"/>
        <w:contextualSpacing/>
        <w:rPr>
          <w:rFonts w:eastAsiaTheme="minorEastAsia" w:cs="Calibri"/>
          <w:sz w:val="24"/>
          <w:szCs w:val="24"/>
        </w:rPr>
      </w:pPr>
      <w:r w:rsidRPr="00617503">
        <w:rPr>
          <w:rFonts w:eastAsiaTheme="minorEastAsia" w:cs="Calibri"/>
          <w:sz w:val="24"/>
          <w:szCs w:val="24"/>
        </w:rPr>
        <w:t>No headers separating schools or benefit category (no headings at all other than first line).</w:t>
      </w:r>
    </w:p>
    <w:p w14:paraId="0CEDD3C5" w14:textId="77777777" w:rsidR="00577665" w:rsidRPr="00617503" w:rsidRDefault="00577665" w:rsidP="00577665">
      <w:pPr>
        <w:spacing w:after="0" w:line="360" w:lineRule="auto"/>
        <w:ind w:right="-20"/>
        <w:rPr>
          <w:rFonts w:eastAsiaTheme="minorEastAsia" w:cs="Calibri"/>
          <w:spacing w:val="1"/>
          <w:position w:val="3"/>
          <w:sz w:val="24"/>
          <w:szCs w:val="24"/>
        </w:rPr>
      </w:pPr>
    </w:p>
    <w:p w14:paraId="1AE1EF68" w14:textId="77777777" w:rsidR="00577665" w:rsidRPr="00617503" w:rsidRDefault="00577665" w:rsidP="00577665">
      <w:pPr>
        <w:spacing w:after="0" w:line="360" w:lineRule="auto"/>
        <w:ind w:right="-20"/>
        <w:rPr>
          <w:rFonts w:eastAsiaTheme="minorEastAsia" w:cs="Calibri"/>
          <w:i/>
          <w:spacing w:val="1"/>
          <w:position w:val="3"/>
          <w:sz w:val="24"/>
          <w:szCs w:val="24"/>
        </w:rPr>
      </w:pPr>
      <w:r w:rsidRPr="00617503">
        <w:rPr>
          <w:rFonts w:eastAsiaTheme="minorEastAsia" w:cs="Calibri"/>
          <w:i/>
          <w:spacing w:val="1"/>
          <w:position w:val="3"/>
          <w:sz w:val="24"/>
          <w:szCs w:val="24"/>
        </w:rPr>
        <w:t>Manually Selecting the Sample</w:t>
      </w:r>
    </w:p>
    <w:p w14:paraId="68AA1D27" w14:textId="77777777" w:rsidR="00577665" w:rsidRPr="00617503" w:rsidRDefault="00577665" w:rsidP="00577665">
      <w:pPr>
        <w:spacing w:after="0" w:line="360" w:lineRule="auto"/>
        <w:rPr>
          <w:rFonts w:eastAsiaTheme="minorEastAsia" w:cs="Calibri"/>
          <w:spacing w:val="1"/>
          <w:position w:val="3"/>
          <w:sz w:val="24"/>
          <w:szCs w:val="24"/>
        </w:rPr>
      </w:pPr>
      <w:r w:rsidRPr="00617503">
        <w:rPr>
          <w:rFonts w:eastAsiaTheme="minorEastAsia" w:cs="Calibri"/>
          <w:spacing w:val="1"/>
          <w:position w:val="3"/>
          <w:sz w:val="24"/>
          <w:szCs w:val="24"/>
        </w:rPr>
        <w:t xml:space="preserve">FNS has developed a </w:t>
      </w:r>
      <w:r w:rsidRPr="00617503">
        <w:rPr>
          <w:rFonts w:eastAsiaTheme="minorEastAsia" w:cs="Calibri"/>
          <w:i/>
          <w:spacing w:val="1"/>
          <w:position w:val="3"/>
          <w:sz w:val="24"/>
          <w:szCs w:val="24"/>
        </w:rPr>
        <w:t>Statistical Sample Generator</w:t>
      </w:r>
      <w:r w:rsidRPr="00617503">
        <w:rPr>
          <w:rFonts w:eastAsiaTheme="minorEastAsia" w:cs="Calibri"/>
          <w:spacing w:val="1"/>
          <w:position w:val="3"/>
          <w:sz w:val="24"/>
          <w:szCs w:val="24"/>
        </w:rPr>
        <w:t xml:space="preserve"> that allows the SA to input the total number of students certified for free or reduced-price benefits.  The Generator will automatically calculate the sample size, the sample interval, and the random starting point for each of two sets of confidence levels (95% and 99%).  </w:t>
      </w:r>
    </w:p>
    <w:p w14:paraId="612D6018" w14:textId="77777777" w:rsidR="00577665" w:rsidRPr="00617503" w:rsidRDefault="00577665" w:rsidP="00577665">
      <w:pPr>
        <w:spacing w:after="0" w:line="360" w:lineRule="auto"/>
        <w:rPr>
          <w:rFonts w:eastAsiaTheme="minorEastAsia" w:cs="Calibri"/>
          <w:spacing w:val="1"/>
          <w:position w:val="3"/>
          <w:sz w:val="24"/>
          <w:szCs w:val="24"/>
        </w:rPr>
      </w:pPr>
    </w:p>
    <w:p w14:paraId="24CC6D62"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pacing w:val="1"/>
          <w:position w:val="3"/>
          <w:sz w:val="24"/>
          <w:szCs w:val="24"/>
        </w:rPr>
        <w:t xml:space="preserve">SAs may calculate the sample size, the sample interval, and the random starting point manually following the instructions below.  Using the Sample Size Chart (above) and the following procedures: </w:t>
      </w:r>
      <w:r w:rsidRPr="00617503">
        <w:rPr>
          <w:rFonts w:eastAsiaTheme="minorEastAsia" w:cs="Calibri"/>
          <w:sz w:val="24"/>
          <w:szCs w:val="24"/>
        </w:rPr>
        <w:t xml:space="preserve"> </w:t>
      </w:r>
    </w:p>
    <w:p w14:paraId="518D1B52" w14:textId="77777777" w:rsidR="00577665" w:rsidRPr="00617503" w:rsidRDefault="00577665" w:rsidP="00577665">
      <w:pPr>
        <w:spacing w:after="0" w:line="360" w:lineRule="auto"/>
        <w:ind w:right="-20"/>
        <w:rPr>
          <w:rFonts w:eastAsiaTheme="minorEastAsia" w:cs="Calibri"/>
          <w:vanish/>
          <w:spacing w:val="1"/>
          <w:position w:val="3"/>
          <w:sz w:val="24"/>
          <w:szCs w:val="24"/>
        </w:rPr>
      </w:pPr>
    </w:p>
    <w:p w14:paraId="2D5E0703" w14:textId="77777777" w:rsidR="00577665" w:rsidRPr="00617503" w:rsidRDefault="00577665" w:rsidP="00577665">
      <w:pPr>
        <w:spacing w:after="0" w:line="360" w:lineRule="auto"/>
        <w:rPr>
          <w:rFonts w:eastAsiaTheme="minorEastAsia" w:cs="Calibri"/>
          <w:sz w:val="24"/>
          <w:szCs w:val="24"/>
        </w:rPr>
      </w:pPr>
    </w:p>
    <w:tbl>
      <w:tblPr>
        <w:tblStyle w:val="TableGrid1"/>
        <w:tblW w:w="0" w:type="auto"/>
        <w:tblInd w:w="108" w:type="dxa"/>
        <w:tblLook w:val="04A0" w:firstRow="1" w:lastRow="0" w:firstColumn="1" w:lastColumn="0" w:noHBand="0" w:noVBand="1"/>
      </w:tblPr>
      <w:tblGrid>
        <w:gridCol w:w="2250"/>
        <w:gridCol w:w="2340"/>
        <w:gridCol w:w="2340"/>
        <w:gridCol w:w="2520"/>
      </w:tblGrid>
      <w:tr w:rsidR="00577665" w:rsidRPr="00617503" w14:paraId="7541A699" w14:textId="77777777" w:rsidTr="00577665">
        <w:trPr>
          <w:trHeight w:val="800"/>
        </w:trPr>
        <w:tc>
          <w:tcPr>
            <w:tcW w:w="2250" w:type="dxa"/>
          </w:tcPr>
          <w:p w14:paraId="0B3FB8FD" w14:textId="77777777" w:rsidR="00577665" w:rsidRPr="00617503" w:rsidRDefault="00577665" w:rsidP="00577665">
            <w:pPr>
              <w:ind w:left="252" w:right="-90" w:hanging="252"/>
              <w:rPr>
                <w:rFonts w:cs="Calibri"/>
                <w:b/>
                <w:sz w:val="20"/>
                <w:szCs w:val="20"/>
              </w:rPr>
            </w:pPr>
            <w:r w:rsidRPr="00617503">
              <w:rPr>
                <w:rFonts w:cs="Calibri"/>
                <w:b/>
                <w:sz w:val="20"/>
                <w:szCs w:val="20"/>
              </w:rPr>
              <w:t>A.  Total # of students certified for benefits</w:t>
            </w:r>
          </w:p>
          <w:p w14:paraId="26A86C8C" w14:textId="77777777" w:rsidR="00577665" w:rsidRPr="00617503" w:rsidRDefault="00577665" w:rsidP="00577665">
            <w:pPr>
              <w:ind w:right="-90"/>
              <w:jc w:val="center"/>
              <w:rPr>
                <w:rFonts w:cs="Calibri"/>
                <w:sz w:val="20"/>
                <w:szCs w:val="20"/>
              </w:rPr>
            </w:pPr>
            <w:r w:rsidRPr="00617503">
              <w:rPr>
                <w:rFonts w:cs="Calibri"/>
                <w:sz w:val="20"/>
                <w:szCs w:val="20"/>
              </w:rPr>
              <w:t>(</w:t>
            </w:r>
            <w:r w:rsidRPr="00617503">
              <w:rPr>
                <w:rFonts w:cs="Calibri"/>
                <w:i/>
                <w:sz w:val="20"/>
                <w:szCs w:val="20"/>
              </w:rPr>
              <w:t>Universe</w:t>
            </w:r>
            <w:r w:rsidRPr="00617503">
              <w:rPr>
                <w:rFonts w:cs="Calibri"/>
                <w:sz w:val="20"/>
                <w:szCs w:val="20"/>
              </w:rPr>
              <w:t>)</w:t>
            </w:r>
          </w:p>
        </w:tc>
        <w:tc>
          <w:tcPr>
            <w:tcW w:w="2340" w:type="dxa"/>
          </w:tcPr>
          <w:p w14:paraId="2658F7E6" w14:textId="77777777" w:rsidR="00577665" w:rsidRPr="00617503" w:rsidRDefault="00577665" w:rsidP="00577665">
            <w:pPr>
              <w:ind w:right="-108"/>
              <w:jc w:val="center"/>
              <w:rPr>
                <w:rFonts w:cs="Calibri"/>
                <w:b/>
                <w:sz w:val="20"/>
                <w:szCs w:val="20"/>
              </w:rPr>
            </w:pPr>
            <w:r w:rsidRPr="00617503">
              <w:rPr>
                <w:rFonts w:cs="Calibri"/>
                <w:b/>
                <w:sz w:val="20"/>
                <w:szCs w:val="20"/>
              </w:rPr>
              <w:t>B.  Sample Size</w:t>
            </w:r>
          </w:p>
          <w:p w14:paraId="3E2AFF82" w14:textId="77777777" w:rsidR="00577665" w:rsidRPr="00617503" w:rsidRDefault="00577665" w:rsidP="00577665">
            <w:pPr>
              <w:ind w:right="-108"/>
              <w:jc w:val="center"/>
              <w:rPr>
                <w:rFonts w:cs="Calibri"/>
                <w:sz w:val="20"/>
                <w:szCs w:val="20"/>
              </w:rPr>
            </w:pPr>
            <w:r w:rsidRPr="00617503">
              <w:rPr>
                <w:rFonts w:cs="Calibri"/>
                <w:sz w:val="20"/>
                <w:szCs w:val="20"/>
              </w:rPr>
              <w:t>(</w:t>
            </w:r>
            <w:r w:rsidRPr="00617503">
              <w:rPr>
                <w:rFonts w:cs="Calibri"/>
                <w:i/>
                <w:sz w:val="20"/>
                <w:szCs w:val="20"/>
              </w:rPr>
              <w:t>from table above</w:t>
            </w:r>
            <w:r w:rsidRPr="00617503">
              <w:rPr>
                <w:rFonts w:cs="Calibri"/>
                <w:sz w:val="20"/>
                <w:szCs w:val="20"/>
              </w:rPr>
              <w:t>)</w:t>
            </w:r>
          </w:p>
        </w:tc>
        <w:tc>
          <w:tcPr>
            <w:tcW w:w="2340" w:type="dxa"/>
          </w:tcPr>
          <w:p w14:paraId="1298E69C" w14:textId="77777777" w:rsidR="00577665" w:rsidRPr="00617503" w:rsidRDefault="00577665" w:rsidP="00577665">
            <w:pPr>
              <w:ind w:right="315"/>
              <w:jc w:val="center"/>
              <w:rPr>
                <w:rFonts w:cs="Calibri"/>
                <w:b/>
                <w:sz w:val="20"/>
                <w:szCs w:val="20"/>
              </w:rPr>
            </w:pPr>
            <w:r w:rsidRPr="00617503">
              <w:rPr>
                <w:rFonts w:cs="Calibri"/>
                <w:b/>
                <w:sz w:val="20"/>
                <w:szCs w:val="20"/>
              </w:rPr>
              <w:t>C.  Sample Interval</w:t>
            </w:r>
          </w:p>
          <w:p w14:paraId="0ED3B3FC" w14:textId="77777777" w:rsidR="00577665" w:rsidRPr="00617503" w:rsidRDefault="00577665" w:rsidP="00577665">
            <w:pPr>
              <w:ind w:right="315"/>
              <w:jc w:val="center"/>
              <w:rPr>
                <w:rFonts w:cs="Calibri"/>
                <w:sz w:val="20"/>
                <w:szCs w:val="20"/>
              </w:rPr>
            </w:pPr>
            <w:r w:rsidRPr="00617503">
              <w:rPr>
                <w:rFonts w:cs="Calibri"/>
                <w:sz w:val="20"/>
                <w:szCs w:val="20"/>
              </w:rPr>
              <w:t>(</w:t>
            </w:r>
            <w:r w:rsidRPr="00617503">
              <w:rPr>
                <w:rFonts w:cs="Calibri"/>
                <w:i/>
                <w:sz w:val="20"/>
                <w:szCs w:val="20"/>
              </w:rPr>
              <w:t>A / B</w:t>
            </w:r>
            <w:r w:rsidRPr="00617503">
              <w:rPr>
                <w:rFonts w:cs="Calibri"/>
                <w:sz w:val="20"/>
                <w:szCs w:val="20"/>
              </w:rPr>
              <w:t>)</w:t>
            </w:r>
          </w:p>
        </w:tc>
        <w:tc>
          <w:tcPr>
            <w:tcW w:w="2520" w:type="dxa"/>
          </w:tcPr>
          <w:p w14:paraId="6AAC7EB2" w14:textId="77777777" w:rsidR="00577665" w:rsidRPr="00617503" w:rsidRDefault="00577665" w:rsidP="00577665">
            <w:pPr>
              <w:jc w:val="center"/>
              <w:rPr>
                <w:rFonts w:cs="Calibri"/>
                <w:b/>
                <w:sz w:val="20"/>
                <w:szCs w:val="20"/>
              </w:rPr>
            </w:pPr>
            <w:r w:rsidRPr="00617503">
              <w:rPr>
                <w:rFonts w:cs="Calibri"/>
                <w:b/>
                <w:sz w:val="20"/>
                <w:szCs w:val="20"/>
              </w:rPr>
              <w:t>D.  Random Starting Point</w:t>
            </w:r>
          </w:p>
          <w:p w14:paraId="76855CAF" w14:textId="77777777" w:rsidR="00577665" w:rsidRPr="00617503" w:rsidRDefault="00577665" w:rsidP="00577665">
            <w:pPr>
              <w:ind w:right="315"/>
              <w:jc w:val="center"/>
              <w:rPr>
                <w:rFonts w:cs="Calibri"/>
                <w:sz w:val="20"/>
                <w:szCs w:val="20"/>
              </w:rPr>
            </w:pPr>
            <w:r w:rsidRPr="00617503">
              <w:rPr>
                <w:rFonts w:cs="Calibri"/>
                <w:sz w:val="20"/>
                <w:szCs w:val="20"/>
              </w:rPr>
              <w:t>(</w:t>
            </w:r>
            <w:r w:rsidRPr="00617503">
              <w:rPr>
                <w:rFonts w:cs="Calibri"/>
                <w:i/>
                <w:sz w:val="20"/>
                <w:szCs w:val="20"/>
              </w:rPr>
              <w:t>First Student</w:t>
            </w:r>
            <w:r w:rsidRPr="00617503">
              <w:rPr>
                <w:rFonts w:cs="Calibri"/>
                <w:sz w:val="20"/>
                <w:szCs w:val="20"/>
              </w:rPr>
              <w:t>)</w:t>
            </w:r>
          </w:p>
        </w:tc>
      </w:tr>
      <w:tr w:rsidR="00577665" w:rsidRPr="00617503" w14:paraId="7E2251F2" w14:textId="77777777" w:rsidTr="00577665">
        <w:trPr>
          <w:trHeight w:val="503"/>
        </w:trPr>
        <w:tc>
          <w:tcPr>
            <w:tcW w:w="2250" w:type="dxa"/>
          </w:tcPr>
          <w:p w14:paraId="72A1338A" w14:textId="77777777" w:rsidR="00577665" w:rsidRPr="00617503" w:rsidRDefault="00577665" w:rsidP="00577665">
            <w:pPr>
              <w:ind w:right="315"/>
              <w:rPr>
                <w:rFonts w:cs="Calibri"/>
                <w:sz w:val="20"/>
                <w:szCs w:val="20"/>
              </w:rPr>
            </w:pPr>
          </w:p>
          <w:p w14:paraId="2D432DFE" w14:textId="77777777" w:rsidR="00577665" w:rsidRPr="00617503" w:rsidRDefault="00577665" w:rsidP="00577665">
            <w:pPr>
              <w:ind w:right="315"/>
              <w:rPr>
                <w:rFonts w:cs="Calibri"/>
                <w:sz w:val="20"/>
                <w:szCs w:val="20"/>
              </w:rPr>
            </w:pPr>
          </w:p>
        </w:tc>
        <w:tc>
          <w:tcPr>
            <w:tcW w:w="2340" w:type="dxa"/>
          </w:tcPr>
          <w:p w14:paraId="054842AB" w14:textId="77777777" w:rsidR="00577665" w:rsidRPr="00617503" w:rsidRDefault="00577665" w:rsidP="00577665">
            <w:pPr>
              <w:ind w:right="315"/>
              <w:rPr>
                <w:rFonts w:cs="Calibri"/>
                <w:sz w:val="20"/>
                <w:szCs w:val="20"/>
              </w:rPr>
            </w:pPr>
          </w:p>
        </w:tc>
        <w:tc>
          <w:tcPr>
            <w:tcW w:w="2340" w:type="dxa"/>
          </w:tcPr>
          <w:p w14:paraId="403241FC" w14:textId="77777777" w:rsidR="00577665" w:rsidRPr="00617503" w:rsidRDefault="00577665" w:rsidP="00577665">
            <w:pPr>
              <w:ind w:right="315"/>
              <w:rPr>
                <w:rFonts w:cs="Calibri"/>
                <w:sz w:val="20"/>
                <w:szCs w:val="20"/>
              </w:rPr>
            </w:pPr>
          </w:p>
        </w:tc>
        <w:tc>
          <w:tcPr>
            <w:tcW w:w="2520" w:type="dxa"/>
          </w:tcPr>
          <w:p w14:paraId="631A2C4C" w14:textId="77777777" w:rsidR="00577665" w:rsidRPr="00617503" w:rsidRDefault="00577665" w:rsidP="00577665">
            <w:pPr>
              <w:ind w:right="315"/>
              <w:rPr>
                <w:rFonts w:cs="Calibri"/>
                <w:sz w:val="20"/>
                <w:szCs w:val="20"/>
              </w:rPr>
            </w:pPr>
          </w:p>
        </w:tc>
      </w:tr>
    </w:tbl>
    <w:p w14:paraId="05AEB82A" w14:textId="77777777" w:rsidR="00577665" w:rsidRPr="00617503" w:rsidRDefault="00577665" w:rsidP="00577665">
      <w:pPr>
        <w:spacing w:after="0" w:line="360" w:lineRule="auto"/>
        <w:ind w:right="105"/>
        <w:rPr>
          <w:rFonts w:eastAsiaTheme="minorEastAsia" w:cs="Calibri"/>
          <w:spacing w:val="-1"/>
          <w:sz w:val="24"/>
          <w:szCs w:val="24"/>
        </w:rPr>
      </w:pPr>
    </w:p>
    <w:p w14:paraId="1ADBD17E" w14:textId="77777777" w:rsidR="00577665" w:rsidRPr="00617503" w:rsidRDefault="00577665" w:rsidP="00577665">
      <w:pPr>
        <w:tabs>
          <w:tab w:val="left" w:pos="360"/>
        </w:tabs>
        <w:spacing w:after="0" w:line="360" w:lineRule="auto"/>
        <w:ind w:left="360" w:right="105" w:hanging="360"/>
        <w:rPr>
          <w:rFonts w:eastAsiaTheme="minorEastAsia" w:cs="Calibri"/>
          <w:sz w:val="24"/>
          <w:szCs w:val="24"/>
        </w:rPr>
      </w:pPr>
      <w:r w:rsidRPr="00617503">
        <w:rPr>
          <w:rFonts w:eastAsiaTheme="minorEastAsia" w:cs="Calibri"/>
          <w:spacing w:val="-1"/>
          <w:sz w:val="24"/>
          <w:szCs w:val="24"/>
        </w:rPr>
        <w:t>A</w:t>
      </w:r>
      <w:r w:rsidRPr="00617503">
        <w:rPr>
          <w:rFonts w:eastAsiaTheme="minorEastAsia" w:cs="Calibri"/>
          <w:sz w:val="24"/>
          <w:szCs w:val="24"/>
        </w:rPr>
        <w:t xml:space="preserve">. </w:t>
      </w:r>
      <w:r w:rsidRPr="00617503">
        <w:rPr>
          <w:rFonts w:eastAsiaTheme="minorEastAsia" w:cs="Calibri"/>
          <w:spacing w:val="30"/>
          <w:sz w:val="24"/>
          <w:szCs w:val="24"/>
        </w:rPr>
        <w:t xml:space="preserve"> </w:t>
      </w:r>
      <w:r w:rsidRPr="00617503">
        <w:rPr>
          <w:rFonts w:eastAsiaTheme="minorEastAsia" w:cs="Calibri"/>
          <w:spacing w:val="30"/>
          <w:sz w:val="24"/>
          <w:szCs w:val="24"/>
        </w:rPr>
        <w:tab/>
      </w:r>
      <w:r w:rsidRPr="00617503">
        <w:rPr>
          <w:rFonts w:eastAsiaTheme="minorEastAsia" w:cs="Calibri"/>
          <w:spacing w:val="-1"/>
          <w:sz w:val="24"/>
          <w:szCs w:val="24"/>
        </w:rPr>
        <w:t>Enter</w:t>
      </w:r>
      <w:r w:rsidRPr="00617503">
        <w:rPr>
          <w:rFonts w:eastAsiaTheme="minorEastAsia" w:cs="Calibri"/>
          <w:spacing w:val="1"/>
          <w:sz w:val="24"/>
          <w:szCs w:val="24"/>
        </w:rPr>
        <w:t xml:space="preserve"> t</w:t>
      </w:r>
      <w:r w:rsidRPr="00617503">
        <w:rPr>
          <w:rFonts w:eastAsiaTheme="minorEastAsia" w:cs="Calibri"/>
          <w:sz w:val="24"/>
          <w:szCs w:val="24"/>
        </w:rPr>
        <w:t>he</w:t>
      </w:r>
      <w:r w:rsidRPr="00617503">
        <w:rPr>
          <w:rFonts w:eastAsiaTheme="minorEastAsia" w:cs="Calibri"/>
          <w:spacing w:val="-4"/>
          <w:sz w:val="24"/>
          <w:szCs w:val="24"/>
        </w:rPr>
        <w:t xml:space="preserve"> </w:t>
      </w:r>
      <w:r w:rsidRPr="00617503">
        <w:rPr>
          <w:rFonts w:eastAsiaTheme="minorEastAsia" w:cs="Calibri"/>
          <w:spacing w:val="1"/>
          <w:sz w:val="24"/>
          <w:szCs w:val="24"/>
        </w:rPr>
        <w:t>t</w:t>
      </w:r>
      <w:r w:rsidRPr="00617503">
        <w:rPr>
          <w:rFonts w:eastAsiaTheme="minorEastAsia" w:cs="Calibri"/>
          <w:sz w:val="24"/>
          <w:szCs w:val="24"/>
        </w:rPr>
        <w:t>o</w:t>
      </w:r>
      <w:r w:rsidRPr="00617503">
        <w:rPr>
          <w:rFonts w:eastAsiaTheme="minorEastAsia" w:cs="Calibri"/>
          <w:spacing w:val="-1"/>
          <w:sz w:val="24"/>
          <w:szCs w:val="24"/>
        </w:rPr>
        <w:t>ta</w:t>
      </w:r>
      <w:r w:rsidRPr="00617503">
        <w:rPr>
          <w:rFonts w:eastAsiaTheme="minorEastAsia" w:cs="Calibri"/>
          <w:sz w:val="24"/>
          <w:szCs w:val="24"/>
        </w:rPr>
        <w:t>l</w:t>
      </w:r>
      <w:r w:rsidRPr="00617503">
        <w:rPr>
          <w:rFonts w:eastAsiaTheme="minorEastAsia" w:cs="Calibri"/>
          <w:spacing w:val="1"/>
          <w:sz w:val="24"/>
          <w:szCs w:val="24"/>
        </w:rPr>
        <w:t xml:space="preserve"> </w:t>
      </w:r>
      <w:r w:rsidRPr="00617503">
        <w:rPr>
          <w:rFonts w:eastAsiaTheme="minorEastAsia" w:cs="Calibri"/>
          <w:spacing w:val="-1"/>
          <w:sz w:val="24"/>
          <w:szCs w:val="24"/>
        </w:rPr>
        <w:t>n</w:t>
      </w:r>
      <w:r w:rsidRPr="00617503">
        <w:rPr>
          <w:rFonts w:eastAsiaTheme="minorEastAsia" w:cs="Calibri"/>
          <w:spacing w:val="-3"/>
          <w:sz w:val="24"/>
          <w:szCs w:val="24"/>
        </w:rPr>
        <w:t>u</w:t>
      </w:r>
      <w:r w:rsidRPr="00617503">
        <w:rPr>
          <w:rFonts w:eastAsiaTheme="minorEastAsia" w:cs="Calibri"/>
          <w:spacing w:val="1"/>
          <w:sz w:val="24"/>
          <w:szCs w:val="24"/>
        </w:rPr>
        <w:t>m</w:t>
      </w:r>
      <w:r w:rsidRPr="00617503">
        <w:rPr>
          <w:rFonts w:eastAsiaTheme="minorEastAsia" w:cs="Calibri"/>
          <w:sz w:val="24"/>
          <w:szCs w:val="24"/>
        </w:rPr>
        <w:t>b</w:t>
      </w:r>
      <w:r w:rsidRPr="00617503">
        <w:rPr>
          <w:rFonts w:eastAsiaTheme="minorEastAsia" w:cs="Calibri"/>
          <w:spacing w:val="-1"/>
          <w:sz w:val="24"/>
          <w:szCs w:val="24"/>
        </w:rPr>
        <w:t>e</w:t>
      </w:r>
      <w:r w:rsidRPr="00617503">
        <w:rPr>
          <w:rFonts w:eastAsiaTheme="minorEastAsia" w:cs="Calibri"/>
          <w:sz w:val="24"/>
          <w:szCs w:val="24"/>
        </w:rPr>
        <w:t>r</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pacing w:val="-2"/>
          <w:sz w:val="24"/>
          <w:szCs w:val="24"/>
        </w:rPr>
        <w:t>s</w:t>
      </w:r>
      <w:r w:rsidRPr="00617503">
        <w:rPr>
          <w:rFonts w:eastAsiaTheme="minorEastAsia" w:cs="Calibri"/>
          <w:spacing w:val="1"/>
          <w:sz w:val="24"/>
          <w:szCs w:val="24"/>
        </w:rPr>
        <w:t>t</w:t>
      </w:r>
      <w:r w:rsidRPr="00617503">
        <w:rPr>
          <w:rFonts w:eastAsiaTheme="minorEastAsia" w:cs="Calibri"/>
          <w:spacing w:val="-1"/>
          <w:sz w:val="24"/>
          <w:szCs w:val="24"/>
        </w:rPr>
        <w:t>udent</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z w:val="24"/>
          <w:szCs w:val="24"/>
        </w:rPr>
        <w:t>ap</w:t>
      </w:r>
      <w:r w:rsidRPr="00617503">
        <w:rPr>
          <w:rFonts w:eastAsiaTheme="minorEastAsia" w:cs="Calibri"/>
          <w:spacing w:val="-3"/>
          <w:sz w:val="24"/>
          <w:szCs w:val="24"/>
        </w:rPr>
        <w:t>p</w:t>
      </w:r>
      <w:r w:rsidRPr="00617503">
        <w:rPr>
          <w:rFonts w:eastAsiaTheme="minorEastAsia" w:cs="Calibri"/>
          <w:spacing w:val="1"/>
          <w:sz w:val="24"/>
          <w:szCs w:val="24"/>
        </w:rPr>
        <w:t>r</w:t>
      </w:r>
      <w:r w:rsidRPr="00617503">
        <w:rPr>
          <w:rFonts w:eastAsiaTheme="minorEastAsia" w:cs="Calibri"/>
          <w:sz w:val="24"/>
          <w:szCs w:val="24"/>
        </w:rPr>
        <w:t>o</w:t>
      </w:r>
      <w:r w:rsidRPr="00617503">
        <w:rPr>
          <w:rFonts w:eastAsiaTheme="minorEastAsia" w:cs="Calibri"/>
          <w:spacing w:val="-3"/>
          <w:sz w:val="24"/>
          <w:szCs w:val="24"/>
        </w:rPr>
        <w:t>v</w:t>
      </w:r>
      <w:r w:rsidRPr="00617503">
        <w:rPr>
          <w:rFonts w:eastAsiaTheme="minorEastAsia" w:cs="Calibri"/>
          <w:sz w:val="24"/>
          <w:szCs w:val="24"/>
        </w:rPr>
        <w:t>ed</w:t>
      </w:r>
      <w:r w:rsidRPr="00617503">
        <w:rPr>
          <w:rFonts w:eastAsiaTheme="minorEastAsia" w:cs="Calibri"/>
          <w:spacing w:val="1"/>
          <w:sz w:val="24"/>
          <w:szCs w:val="24"/>
        </w:rPr>
        <w:t xml:space="preserve"> for free or reduced-price meal benefits from the point-of-service benefit issuance document</w:t>
      </w:r>
      <w:r w:rsidRPr="00617503">
        <w:rPr>
          <w:rFonts w:eastAsiaTheme="minorEastAsia" w:cs="Calibri"/>
          <w:spacing w:val="-1"/>
          <w:sz w:val="24"/>
          <w:szCs w:val="24"/>
        </w:rPr>
        <w:t xml:space="preserve"> </w:t>
      </w:r>
      <w:r w:rsidRPr="00617503">
        <w:rPr>
          <w:rFonts w:eastAsiaTheme="minorEastAsia" w:cs="Calibri"/>
          <w:sz w:val="24"/>
          <w:szCs w:val="24"/>
        </w:rPr>
        <w:t>in</w:t>
      </w:r>
      <w:r w:rsidRPr="00617503">
        <w:rPr>
          <w:rFonts w:eastAsiaTheme="minorEastAsia" w:cs="Calibri"/>
          <w:spacing w:val="1"/>
          <w:sz w:val="24"/>
          <w:szCs w:val="24"/>
        </w:rPr>
        <w:t xml:space="preserve"> </w:t>
      </w:r>
      <w:r w:rsidRPr="00617503">
        <w:rPr>
          <w:rFonts w:eastAsiaTheme="minorEastAsia" w:cs="Calibri"/>
          <w:sz w:val="24"/>
          <w:szCs w:val="24"/>
        </w:rPr>
        <w:t>Column</w:t>
      </w:r>
      <w:r w:rsidRPr="00617503">
        <w:rPr>
          <w:rFonts w:eastAsiaTheme="minorEastAsia" w:cs="Calibri"/>
          <w:spacing w:val="1"/>
          <w:sz w:val="24"/>
          <w:szCs w:val="24"/>
        </w:rPr>
        <w:t xml:space="preserve"> </w:t>
      </w:r>
      <w:r w:rsidRPr="00617503">
        <w:rPr>
          <w:rFonts w:eastAsiaTheme="minorEastAsia" w:cs="Calibri"/>
          <w:spacing w:val="-3"/>
          <w:sz w:val="24"/>
          <w:szCs w:val="24"/>
        </w:rPr>
        <w:t>A</w:t>
      </w:r>
      <w:r w:rsidRPr="00617503">
        <w:rPr>
          <w:rFonts w:eastAsiaTheme="minorEastAsia" w:cs="Calibri"/>
          <w:sz w:val="24"/>
          <w:szCs w:val="24"/>
        </w:rPr>
        <w:t>.  This is the combined total for all free and reduced-price eligible students at all schools within the SFA.</w:t>
      </w:r>
    </w:p>
    <w:p w14:paraId="7E008505" w14:textId="77777777" w:rsidR="00577665" w:rsidRPr="00617503" w:rsidRDefault="00577665" w:rsidP="00577665">
      <w:pPr>
        <w:spacing w:after="0" w:line="360" w:lineRule="auto"/>
        <w:rPr>
          <w:rFonts w:eastAsiaTheme="minorEastAsia" w:cs="Calibri"/>
          <w:sz w:val="24"/>
          <w:szCs w:val="24"/>
        </w:rPr>
      </w:pPr>
    </w:p>
    <w:p w14:paraId="74FBFE22" w14:textId="77777777" w:rsidR="00577665" w:rsidRPr="00617503" w:rsidRDefault="00577665" w:rsidP="00577665">
      <w:pPr>
        <w:tabs>
          <w:tab w:val="left" w:pos="360"/>
        </w:tabs>
        <w:spacing w:after="0" w:line="360" w:lineRule="auto"/>
        <w:ind w:left="360" w:right="180" w:hanging="360"/>
        <w:rPr>
          <w:rFonts w:eastAsiaTheme="minorEastAsia" w:cs="Calibri"/>
          <w:spacing w:val="-1"/>
          <w:sz w:val="24"/>
          <w:szCs w:val="24"/>
        </w:rPr>
      </w:pPr>
      <w:r w:rsidRPr="00617503">
        <w:rPr>
          <w:rFonts w:eastAsiaTheme="minorEastAsia" w:cs="Calibri"/>
          <w:sz w:val="24"/>
          <w:szCs w:val="24"/>
        </w:rPr>
        <w:t xml:space="preserve">B. </w:t>
      </w:r>
      <w:r w:rsidRPr="00617503">
        <w:rPr>
          <w:rFonts w:eastAsiaTheme="minorEastAsia" w:cs="Calibri"/>
          <w:spacing w:val="29"/>
          <w:sz w:val="24"/>
          <w:szCs w:val="24"/>
        </w:rPr>
        <w:t xml:space="preserve"> </w:t>
      </w:r>
      <w:r w:rsidRPr="00617503">
        <w:rPr>
          <w:rFonts w:eastAsiaTheme="minorEastAsia" w:cs="Calibri"/>
          <w:spacing w:val="29"/>
          <w:sz w:val="24"/>
          <w:szCs w:val="24"/>
        </w:rPr>
        <w:tab/>
      </w:r>
      <w:r w:rsidRPr="00617503">
        <w:rPr>
          <w:rFonts w:eastAsiaTheme="minorEastAsia" w:cs="Calibri"/>
          <w:sz w:val="24"/>
          <w:szCs w:val="24"/>
        </w:rPr>
        <w:t>Use</w:t>
      </w:r>
      <w:r w:rsidRPr="00617503">
        <w:rPr>
          <w:rFonts w:eastAsiaTheme="minorEastAsia" w:cs="Calibri"/>
          <w:spacing w:val="1"/>
          <w:sz w:val="24"/>
          <w:szCs w:val="24"/>
        </w:rPr>
        <w:t xml:space="preserve"> </w:t>
      </w:r>
      <w:r w:rsidRPr="00617503">
        <w:rPr>
          <w:rFonts w:eastAsiaTheme="minorEastAsia" w:cs="Calibri"/>
          <w:spacing w:val="2"/>
          <w:sz w:val="24"/>
          <w:szCs w:val="24"/>
        </w:rPr>
        <w:t>t</w:t>
      </w:r>
      <w:r w:rsidRPr="00617503">
        <w:rPr>
          <w:rFonts w:eastAsiaTheme="minorEastAsia" w:cs="Calibri"/>
          <w:sz w:val="24"/>
          <w:szCs w:val="24"/>
        </w:rPr>
        <w:t>he instructions and</w:t>
      </w:r>
      <w:r w:rsidRPr="00617503">
        <w:rPr>
          <w:rFonts w:eastAsiaTheme="minorEastAsia" w:cs="Calibri"/>
          <w:spacing w:val="-2"/>
          <w:sz w:val="24"/>
          <w:szCs w:val="24"/>
        </w:rPr>
        <w:t xml:space="preserve"> </w:t>
      </w:r>
      <w:r w:rsidRPr="00617503">
        <w:rPr>
          <w:rFonts w:eastAsiaTheme="minorEastAsia" w:cs="Calibri"/>
          <w:sz w:val="24"/>
          <w:szCs w:val="24"/>
        </w:rPr>
        <w:t>Sample</w:t>
      </w:r>
      <w:r w:rsidRPr="00617503">
        <w:rPr>
          <w:rFonts w:eastAsiaTheme="minorEastAsia" w:cs="Calibri"/>
          <w:spacing w:val="1"/>
          <w:sz w:val="24"/>
          <w:szCs w:val="24"/>
        </w:rPr>
        <w:t xml:space="preserve"> </w:t>
      </w:r>
      <w:r w:rsidRPr="00617503">
        <w:rPr>
          <w:rFonts w:eastAsiaTheme="minorEastAsia" w:cs="Calibri"/>
          <w:sz w:val="24"/>
          <w:szCs w:val="24"/>
        </w:rPr>
        <w:t>S</w:t>
      </w:r>
      <w:r w:rsidRPr="00617503">
        <w:rPr>
          <w:rFonts w:eastAsiaTheme="minorEastAsia" w:cs="Calibri"/>
          <w:spacing w:val="-1"/>
          <w:sz w:val="24"/>
          <w:szCs w:val="24"/>
        </w:rPr>
        <w:t>i</w:t>
      </w:r>
      <w:r w:rsidRPr="00617503">
        <w:rPr>
          <w:rFonts w:eastAsiaTheme="minorEastAsia" w:cs="Calibri"/>
          <w:spacing w:val="-2"/>
          <w:sz w:val="24"/>
          <w:szCs w:val="24"/>
        </w:rPr>
        <w:t>z</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Chart (above)</w:t>
      </w:r>
      <w:r w:rsidRPr="00617503">
        <w:rPr>
          <w:rFonts w:eastAsiaTheme="minorEastAsia" w:cs="Calibri"/>
          <w:spacing w:val="1"/>
          <w:sz w:val="24"/>
          <w:szCs w:val="24"/>
        </w:rPr>
        <w:t xml:space="preserve"> </w:t>
      </w:r>
      <w:r w:rsidRPr="00617503">
        <w:rPr>
          <w:rFonts w:eastAsiaTheme="minorEastAsia" w:cs="Calibri"/>
          <w:sz w:val="24"/>
          <w:szCs w:val="24"/>
        </w:rPr>
        <w:t>to</w:t>
      </w:r>
      <w:r w:rsidRPr="00617503">
        <w:rPr>
          <w:rFonts w:eastAsiaTheme="minorEastAsia" w:cs="Calibri"/>
          <w:spacing w:val="-2"/>
          <w:sz w:val="24"/>
          <w:szCs w:val="24"/>
        </w:rPr>
        <w:t xml:space="preserve"> </w:t>
      </w:r>
      <w:r w:rsidRPr="00617503">
        <w:rPr>
          <w:rFonts w:eastAsiaTheme="minorEastAsia" w:cs="Calibri"/>
          <w:sz w:val="24"/>
          <w:szCs w:val="24"/>
        </w:rPr>
        <w:t>det</w:t>
      </w:r>
      <w:r w:rsidRPr="00617503">
        <w:rPr>
          <w:rFonts w:eastAsiaTheme="minorEastAsia" w:cs="Calibri"/>
          <w:spacing w:val="-5"/>
          <w:sz w:val="24"/>
          <w:szCs w:val="24"/>
        </w:rPr>
        <w:t>e</w:t>
      </w:r>
      <w:r w:rsidRPr="00617503">
        <w:rPr>
          <w:rFonts w:eastAsiaTheme="minorEastAsia" w:cs="Calibri"/>
          <w:sz w:val="24"/>
          <w:szCs w:val="24"/>
        </w:rPr>
        <w:t>rm</w:t>
      </w:r>
      <w:r w:rsidRPr="00617503">
        <w:rPr>
          <w:rFonts w:eastAsiaTheme="minorEastAsia" w:cs="Calibri"/>
          <w:spacing w:val="-1"/>
          <w:sz w:val="24"/>
          <w:szCs w:val="24"/>
        </w:rPr>
        <w:t>i</w:t>
      </w:r>
      <w:r w:rsidRPr="00617503">
        <w:rPr>
          <w:rFonts w:eastAsiaTheme="minorEastAsia" w:cs="Calibri"/>
          <w:sz w:val="24"/>
          <w:szCs w:val="24"/>
        </w:rPr>
        <w:t>ne</w:t>
      </w:r>
      <w:r w:rsidRPr="00617503">
        <w:rPr>
          <w:rFonts w:eastAsiaTheme="minorEastAsia" w:cs="Calibri"/>
          <w:spacing w:val="-2"/>
          <w:sz w:val="24"/>
          <w:szCs w:val="24"/>
        </w:rPr>
        <w:t xml:space="preserve"> </w:t>
      </w:r>
      <w:r w:rsidRPr="00617503">
        <w:rPr>
          <w:rFonts w:eastAsiaTheme="minorEastAsia" w:cs="Calibri"/>
          <w:sz w:val="24"/>
          <w:szCs w:val="24"/>
        </w:rPr>
        <w:t>the</w:t>
      </w:r>
      <w:r w:rsidRPr="00617503">
        <w:rPr>
          <w:rFonts w:eastAsiaTheme="minorEastAsia" w:cs="Calibri"/>
          <w:spacing w:val="-2"/>
          <w:sz w:val="24"/>
          <w:szCs w:val="24"/>
        </w:rPr>
        <w:t xml:space="preserve"> </w:t>
      </w:r>
      <w:r w:rsidRPr="00617503">
        <w:rPr>
          <w:rFonts w:eastAsiaTheme="minorEastAsia" w:cs="Calibri"/>
          <w:sz w:val="24"/>
          <w:szCs w:val="24"/>
        </w:rPr>
        <w:t>sa</w:t>
      </w:r>
      <w:r w:rsidRPr="00617503">
        <w:rPr>
          <w:rFonts w:eastAsiaTheme="minorEastAsia" w:cs="Calibri"/>
          <w:spacing w:val="-2"/>
          <w:sz w:val="24"/>
          <w:szCs w:val="24"/>
        </w:rPr>
        <w:t>m</w:t>
      </w:r>
      <w:r w:rsidRPr="00617503">
        <w:rPr>
          <w:rFonts w:eastAsiaTheme="minorEastAsia" w:cs="Calibri"/>
          <w:sz w:val="24"/>
          <w:szCs w:val="24"/>
        </w:rPr>
        <w:t>p</w:t>
      </w:r>
      <w:r w:rsidRPr="00617503">
        <w:rPr>
          <w:rFonts w:eastAsiaTheme="minorEastAsia" w:cs="Calibri"/>
          <w:spacing w:val="-1"/>
          <w:sz w:val="24"/>
          <w:szCs w:val="24"/>
        </w:rPr>
        <w:t>l</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si</w:t>
      </w:r>
      <w:r w:rsidRPr="00617503">
        <w:rPr>
          <w:rFonts w:eastAsiaTheme="minorEastAsia" w:cs="Calibri"/>
          <w:spacing w:val="-3"/>
          <w:sz w:val="24"/>
          <w:szCs w:val="24"/>
        </w:rPr>
        <w:t>z</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th</w:t>
      </w:r>
      <w:r w:rsidRPr="00617503">
        <w:rPr>
          <w:rFonts w:eastAsiaTheme="minorEastAsia" w:cs="Calibri"/>
          <w:spacing w:val="-1"/>
          <w:sz w:val="24"/>
          <w:szCs w:val="24"/>
        </w:rPr>
        <w:t>a</w:t>
      </w:r>
      <w:r w:rsidRPr="00617503">
        <w:rPr>
          <w:rFonts w:eastAsiaTheme="minorEastAsia" w:cs="Calibri"/>
          <w:sz w:val="24"/>
          <w:szCs w:val="24"/>
        </w:rPr>
        <w:t>t mu</w:t>
      </w:r>
      <w:r w:rsidRPr="00617503">
        <w:rPr>
          <w:rFonts w:eastAsiaTheme="minorEastAsia" w:cs="Calibri"/>
          <w:spacing w:val="-3"/>
          <w:sz w:val="24"/>
          <w:szCs w:val="24"/>
        </w:rPr>
        <w:t>s</w:t>
      </w:r>
      <w:r w:rsidRPr="00617503">
        <w:rPr>
          <w:rFonts w:eastAsiaTheme="minorEastAsia" w:cs="Calibri"/>
          <w:sz w:val="24"/>
          <w:szCs w:val="24"/>
        </w:rPr>
        <w:t>t</w:t>
      </w:r>
      <w:r w:rsidRPr="00617503">
        <w:rPr>
          <w:rFonts w:eastAsiaTheme="minorEastAsia" w:cs="Calibri"/>
          <w:spacing w:val="2"/>
          <w:sz w:val="24"/>
          <w:szCs w:val="24"/>
        </w:rPr>
        <w:t xml:space="preserve"> </w:t>
      </w:r>
      <w:r w:rsidRPr="00617503">
        <w:rPr>
          <w:rFonts w:eastAsiaTheme="minorEastAsia" w:cs="Calibri"/>
          <w:sz w:val="24"/>
          <w:szCs w:val="24"/>
        </w:rPr>
        <w:t>be obta</w:t>
      </w:r>
      <w:r w:rsidRPr="00617503">
        <w:rPr>
          <w:rFonts w:eastAsiaTheme="minorEastAsia" w:cs="Calibri"/>
          <w:spacing w:val="-1"/>
          <w:sz w:val="24"/>
          <w:szCs w:val="24"/>
        </w:rPr>
        <w:t>i</w:t>
      </w:r>
      <w:r w:rsidRPr="00617503">
        <w:rPr>
          <w:rFonts w:eastAsiaTheme="minorEastAsia" w:cs="Calibri"/>
          <w:sz w:val="24"/>
          <w:szCs w:val="24"/>
        </w:rPr>
        <w:t>ned and</w:t>
      </w:r>
      <w:r w:rsidRPr="00617503">
        <w:rPr>
          <w:rFonts w:eastAsiaTheme="minorEastAsia" w:cs="Calibri"/>
          <w:spacing w:val="-2"/>
          <w:sz w:val="24"/>
          <w:szCs w:val="24"/>
        </w:rPr>
        <w:t xml:space="preserve"> </w:t>
      </w:r>
      <w:r w:rsidRPr="00617503">
        <w:rPr>
          <w:rFonts w:eastAsiaTheme="minorEastAsia" w:cs="Calibri"/>
          <w:sz w:val="24"/>
          <w:szCs w:val="24"/>
        </w:rPr>
        <w:t>reco</w:t>
      </w:r>
      <w:r w:rsidRPr="00617503">
        <w:rPr>
          <w:rFonts w:eastAsiaTheme="minorEastAsia" w:cs="Calibri"/>
          <w:spacing w:val="-2"/>
          <w:sz w:val="24"/>
          <w:szCs w:val="24"/>
        </w:rPr>
        <w:t>r</w:t>
      </w:r>
      <w:r w:rsidRPr="00617503">
        <w:rPr>
          <w:rFonts w:eastAsiaTheme="minorEastAsia" w:cs="Calibri"/>
          <w:sz w:val="24"/>
          <w:szCs w:val="24"/>
        </w:rPr>
        <w:t>d in</w:t>
      </w:r>
      <w:r w:rsidRPr="00617503">
        <w:rPr>
          <w:rFonts w:eastAsiaTheme="minorEastAsia" w:cs="Calibri"/>
          <w:spacing w:val="2"/>
          <w:sz w:val="24"/>
          <w:szCs w:val="24"/>
        </w:rPr>
        <w:t xml:space="preserve"> </w:t>
      </w:r>
      <w:r w:rsidRPr="00617503">
        <w:rPr>
          <w:rFonts w:eastAsiaTheme="minorEastAsia" w:cs="Calibri"/>
          <w:spacing w:val="-2"/>
          <w:sz w:val="24"/>
          <w:szCs w:val="24"/>
        </w:rPr>
        <w:t>C</w:t>
      </w:r>
      <w:r w:rsidRPr="00617503">
        <w:rPr>
          <w:rFonts w:eastAsiaTheme="minorEastAsia" w:cs="Calibri"/>
          <w:sz w:val="24"/>
          <w:szCs w:val="24"/>
        </w:rPr>
        <w:t>o</w:t>
      </w:r>
      <w:r w:rsidRPr="00617503">
        <w:rPr>
          <w:rFonts w:eastAsiaTheme="minorEastAsia" w:cs="Calibri"/>
          <w:spacing w:val="-1"/>
          <w:sz w:val="24"/>
          <w:szCs w:val="24"/>
        </w:rPr>
        <w:t>l</w:t>
      </w:r>
      <w:r w:rsidRPr="00617503">
        <w:rPr>
          <w:rFonts w:eastAsiaTheme="minorEastAsia" w:cs="Calibri"/>
          <w:sz w:val="24"/>
          <w:szCs w:val="24"/>
        </w:rPr>
        <w:t>umn B.</w:t>
      </w:r>
    </w:p>
    <w:p w14:paraId="02515F28" w14:textId="77777777" w:rsidR="00577665" w:rsidRPr="00617503" w:rsidRDefault="00577665" w:rsidP="00577665">
      <w:pPr>
        <w:spacing w:after="0" w:line="360" w:lineRule="auto"/>
        <w:ind w:right="180"/>
        <w:rPr>
          <w:rFonts w:eastAsiaTheme="minorEastAsia" w:cs="Calibri"/>
          <w:spacing w:val="-1"/>
          <w:sz w:val="24"/>
          <w:szCs w:val="24"/>
        </w:rPr>
      </w:pPr>
    </w:p>
    <w:p w14:paraId="06BC3E4D" w14:textId="3EEFB602" w:rsidR="00577665" w:rsidRPr="00617503" w:rsidRDefault="00577665" w:rsidP="00577665">
      <w:pPr>
        <w:tabs>
          <w:tab w:val="left" w:pos="360"/>
        </w:tabs>
        <w:spacing w:after="0" w:line="360" w:lineRule="auto"/>
        <w:ind w:left="360" w:right="80" w:hanging="360"/>
        <w:rPr>
          <w:rFonts w:eastAsiaTheme="minorEastAsia" w:cs="Calibri"/>
          <w:sz w:val="24"/>
          <w:szCs w:val="24"/>
        </w:rPr>
      </w:pPr>
      <w:r w:rsidRPr="00617503">
        <w:rPr>
          <w:rFonts w:eastAsiaTheme="minorEastAsia" w:cs="Calibri"/>
          <w:spacing w:val="-1"/>
          <w:sz w:val="24"/>
          <w:szCs w:val="24"/>
        </w:rPr>
        <w:t>C</w:t>
      </w:r>
      <w:r w:rsidRPr="00617503">
        <w:rPr>
          <w:rFonts w:eastAsiaTheme="minorEastAsia" w:cs="Calibri"/>
          <w:sz w:val="24"/>
          <w:szCs w:val="24"/>
        </w:rPr>
        <w:t xml:space="preserve">.   </w:t>
      </w:r>
      <w:r w:rsidRPr="00617503">
        <w:rPr>
          <w:rFonts w:eastAsiaTheme="minorEastAsia" w:cs="Calibri"/>
          <w:sz w:val="24"/>
          <w:szCs w:val="24"/>
        </w:rPr>
        <w:tab/>
      </w:r>
      <w:r w:rsidRPr="00617503">
        <w:rPr>
          <w:rFonts w:eastAsiaTheme="minorEastAsia" w:cs="Calibri"/>
          <w:spacing w:val="-1"/>
          <w:sz w:val="24"/>
          <w:szCs w:val="24"/>
        </w:rPr>
        <w:t>Di</w:t>
      </w:r>
      <w:r w:rsidRPr="00617503">
        <w:rPr>
          <w:rFonts w:eastAsiaTheme="minorEastAsia" w:cs="Calibri"/>
          <w:sz w:val="24"/>
          <w:szCs w:val="24"/>
        </w:rPr>
        <w:t>v</w:t>
      </w:r>
      <w:r w:rsidRPr="00617503">
        <w:rPr>
          <w:rFonts w:eastAsiaTheme="minorEastAsia" w:cs="Calibri"/>
          <w:spacing w:val="-1"/>
          <w:sz w:val="24"/>
          <w:szCs w:val="24"/>
        </w:rPr>
        <w:t>i</w:t>
      </w:r>
      <w:r w:rsidRPr="00617503">
        <w:rPr>
          <w:rFonts w:eastAsiaTheme="minorEastAsia" w:cs="Calibri"/>
          <w:sz w:val="24"/>
          <w:szCs w:val="24"/>
        </w:rPr>
        <w:t>de A by</w:t>
      </w:r>
      <w:r w:rsidRPr="00617503">
        <w:rPr>
          <w:rFonts w:eastAsiaTheme="minorEastAsia" w:cs="Calibri"/>
          <w:spacing w:val="-2"/>
          <w:sz w:val="24"/>
          <w:szCs w:val="24"/>
        </w:rPr>
        <w:t xml:space="preserve"> </w:t>
      </w:r>
      <w:r w:rsidRPr="00617503">
        <w:rPr>
          <w:rFonts w:eastAsiaTheme="minorEastAsia" w:cs="Calibri"/>
          <w:sz w:val="24"/>
          <w:szCs w:val="24"/>
        </w:rPr>
        <w:t>B to</w:t>
      </w:r>
      <w:r w:rsidRPr="00617503">
        <w:rPr>
          <w:rFonts w:eastAsiaTheme="minorEastAsia" w:cs="Calibri"/>
          <w:spacing w:val="1"/>
          <w:sz w:val="24"/>
          <w:szCs w:val="24"/>
        </w:rPr>
        <w:t xml:space="preserve"> </w:t>
      </w:r>
      <w:r w:rsidRPr="00617503">
        <w:rPr>
          <w:rFonts w:eastAsiaTheme="minorEastAsia" w:cs="Calibri"/>
          <w:sz w:val="24"/>
          <w:szCs w:val="24"/>
        </w:rPr>
        <w:t>d</w:t>
      </w:r>
      <w:r w:rsidRPr="00617503">
        <w:rPr>
          <w:rFonts w:eastAsiaTheme="minorEastAsia" w:cs="Calibri"/>
          <w:spacing w:val="-2"/>
          <w:sz w:val="24"/>
          <w:szCs w:val="24"/>
        </w:rPr>
        <w:t>e</w:t>
      </w:r>
      <w:r w:rsidRPr="00617503">
        <w:rPr>
          <w:rFonts w:eastAsiaTheme="minorEastAsia" w:cs="Calibri"/>
          <w:sz w:val="24"/>
          <w:szCs w:val="24"/>
        </w:rPr>
        <w:t>te</w:t>
      </w:r>
      <w:r w:rsidRPr="00617503">
        <w:rPr>
          <w:rFonts w:eastAsiaTheme="minorEastAsia" w:cs="Calibri"/>
          <w:spacing w:val="-2"/>
          <w:sz w:val="24"/>
          <w:szCs w:val="24"/>
        </w:rPr>
        <w:t>r</w:t>
      </w:r>
      <w:r w:rsidRPr="00617503">
        <w:rPr>
          <w:rFonts w:eastAsiaTheme="minorEastAsia" w:cs="Calibri"/>
          <w:spacing w:val="1"/>
          <w:sz w:val="24"/>
          <w:szCs w:val="24"/>
        </w:rPr>
        <w:t>m</w:t>
      </w:r>
      <w:r w:rsidRPr="00617503">
        <w:rPr>
          <w:rFonts w:eastAsiaTheme="minorEastAsia" w:cs="Calibri"/>
          <w:spacing w:val="-3"/>
          <w:sz w:val="24"/>
          <w:szCs w:val="24"/>
        </w:rPr>
        <w:t>i</w:t>
      </w:r>
      <w:r w:rsidRPr="00617503">
        <w:rPr>
          <w:rFonts w:eastAsiaTheme="minorEastAsia" w:cs="Calibri"/>
          <w:sz w:val="24"/>
          <w:szCs w:val="24"/>
        </w:rPr>
        <w:t xml:space="preserve">ne the </w:t>
      </w:r>
      <w:r w:rsidRPr="00617503">
        <w:rPr>
          <w:rFonts w:eastAsiaTheme="minorEastAsia" w:cs="Calibri"/>
          <w:spacing w:val="-2"/>
          <w:sz w:val="24"/>
          <w:szCs w:val="24"/>
        </w:rPr>
        <w:t>s</w:t>
      </w:r>
      <w:r w:rsidRPr="00617503">
        <w:rPr>
          <w:rFonts w:eastAsiaTheme="minorEastAsia" w:cs="Calibri"/>
          <w:sz w:val="24"/>
          <w:szCs w:val="24"/>
        </w:rPr>
        <w:t>amp</w:t>
      </w:r>
      <w:r w:rsidRPr="00617503">
        <w:rPr>
          <w:rFonts w:eastAsiaTheme="minorEastAsia" w:cs="Calibri"/>
          <w:spacing w:val="-1"/>
          <w:sz w:val="24"/>
          <w:szCs w:val="24"/>
        </w:rPr>
        <w:t>li</w:t>
      </w:r>
      <w:r w:rsidRPr="00617503">
        <w:rPr>
          <w:rFonts w:eastAsiaTheme="minorEastAsia" w:cs="Calibri"/>
          <w:sz w:val="24"/>
          <w:szCs w:val="24"/>
        </w:rPr>
        <w:t xml:space="preserve">ng </w:t>
      </w:r>
      <w:r w:rsidRPr="00617503">
        <w:rPr>
          <w:rFonts w:eastAsiaTheme="minorEastAsia" w:cs="Calibri"/>
          <w:spacing w:val="-1"/>
          <w:sz w:val="24"/>
          <w:szCs w:val="24"/>
        </w:rPr>
        <w:t>i</w:t>
      </w:r>
      <w:r w:rsidRPr="00617503">
        <w:rPr>
          <w:rFonts w:eastAsiaTheme="minorEastAsia" w:cs="Calibri"/>
          <w:sz w:val="24"/>
          <w:szCs w:val="24"/>
        </w:rPr>
        <w:t>nter</w:t>
      </w:r>
      <w:r w:rsidRPr="00617503">
        <w:rPr>
          <w:rFonts w:eastAsiaTheme="minorEastAsia" w:cs="Calibri"/>
          <w:spacing w:val="-2"/>
          <w:sz w:val="24"/>
          <w:szCs w:val="24"/>
        </w:rPr>
        <w:t>v</w:t>
      </w:r>
      <w:r w:rsidRPr="00617503">
        <w:rPr>
          <w:rFonts w:eastAsiaTheme="minorEastAsia" w:cs="Calibri"/>
          <w:sz w:val="24"/>
          <w:szCs w:val="24"/>
        </w:rPr>
        <w:t>a</w:t>
      </w:r>
      <w:r w:rsidRPr="00617503">
        <w:rPr>
          <w:rFonts w:eastAsiaTheme="minorEastAsia" w:cs="Calibri"/>
          <w:spacing w:val="-1"/>
          <w:sz w:val="24"/>
          <w:szCs w:val="24"/>
        </w:rPr>
        <w:t>l (C)</w:t>
      </w:r>
      <w:r w:rsidRPr="00617503">
        <w:rPr>
          <w:rFonts w:eastAsiaTheme="minorEastAsia" w:cs="Calibri"/>
          <w:sz w:val="24"/>
          <w:szCs w:val="24"/>
        </w:rPr>
        <w:t>.</w:t>
      </w:r>
      <w:r w:rsidRPr="00617503">
        <w:rPr>
          <w:rFonts w:eastAsiaTheme="minorEastAsia" w:cs="Calibri"/>
          <w:spacing w:val="-1"/>
          <w:position w:val="-1"/>
          <w:sz w:val="24"/>
          <w:szCs w:val="24"/>
        </w:rPr>
        <w:t xml:space="preserve">  For determining your sampling interval, r</w:t>
      </w:r>
      <w:r w:rsidRPr="00617503">
        <w:rPr>
          <w:rFonts w:eastAsiaTheme="minorEastAsia" w:cs="Calibri"/>
          <w:position w:val="-1"/>
          <w:sz w:val="24"/>
          <w:szCs w:val="24"/>
        </w:rPr>
        <w:t>o</w:t>
      </w:r>
      <w:r w:rsidRPr="00617503">
        <w:rPr>
          <w:rFonts w:eastAsiaTheme="minorEastAsia" w:cs="Calibri"/>
          <w:spacing w:val="-1"/>
          <w:position w:val="-1"/>
          <w:sz w:val="24"/>
          <w:szCs w:val="24"/>
        </w:rPr>
        <w:t>u</w:t>
      </w:r>
      <w:r w:rsidRPr="00617503">
        <w:rPr>
          <w:rFonts w:eastAsiaTheme="minorEastAsia" w:cs="Calibri"/>
          <w:position w:val="-1"/>
          <w:sz w:val="24"/>
          <w:szCs w:val="24"/>
        </w:rPr>
        <w:t>nd a</w:t>
      </w:r>
      <w:r w:rsidRPr="00617503">
        <w:rPr>
          <w:rFonts w:eastAsiaTheme="minorEastAsia" w:cs="Calibri"/>
          <w:spacing w:val="-1"/>
          <w:position w:val="-1"/>
          <w:sz w:val="24"/>
          <w:szCs w:val="24"/>
        </w:rPr>
        <w:t>l</w:t>
      </w:r>
      <w:r w:rsidRPr="00617503">
        <w:rPr>
          <w:rFonts w:eastAsiaTheme="minorEastAsia" w:cs="Calibri"/>
          <w:position w:val="-1"/>
          <w:sz w:val="24"/>
          <w:szCs w:val="24"/>
        </w:rPr>
        <w:t xml:space="preserve">l </w:t>
      </w:r>
      <w:r w:rsidRPr="00617503">
        <w:rPr>
          <w:rFonts w:eastAsiaTheme="minorEastAsia" w:cs="Calibri"/>
          <w:spacing w:val="1"/>
          <w:position w:val="-1"/>
          <w:sz w:val="24"/>
          <w:szCs w:val="24"/>
        </w:rPr>
        <w:t>fra</w:t>
      </w:r>
      <w:r w:rsidRPr="00617503">
        <w:rPr>
          <w:rFonts w:eastAsiaTheme="minorEastAsia" w:cs="Calibri"/>
          <w:spacing w:val="-3"/>
          <w:position w:val="-1"/>
          <w:sz w:val="24"/>
          <w:szCs w:val="24"/>
        </w:rPr>
        <w:t>c</w:t>
      </w:r>
      <w:r w:rsidRPr="00617503">
        <w:rPr>
          <w:rFonts w:eastAsiaTheme="minorEastAsia" w:cs="Calibri"/>
          <w:spacing w:val="1"/>
          <w:position w:val="-1"/>
          <w:sz w:val="24"/>
          <w:szCs w:val="24"/>
        </w:rPr>
        <w:t>t</w:t>
      </w:r>
      <w:r w:rsidRPr="00617503">
        <w:rPr>
          <w:rFonts w:eastAsiaTheme="minorEastAsia" w:cs="Calibri"/>
          <w:spacing w:val="-1"/>
          <w:position w:val="-1"/>
          <w:sz w:val="24"/>
          <w:szCs w:val="24"/>
        </w:rPr>
        <w:t>i</w:t>
      </w:r>
      <w:r w:rsidRPr="00617503">
        <w:rPr>
          <w:rFonts w:eastAsiaTheme="minorEastAsia" w:cs="Calibri"/>
          <w:spacing w:val="1"/>
          <w:position w:val="-1"/>
          <w:sz w:val="24"/>
          <w:szCs w:val="24"/>
        </w:rPr>
        <w:t>on</w:t>
      </w:r>
      <w:r w:rsidRPr="00617503">
        <w:rPr>
          <w:rFonts w:eastAsiaTheme="minorEastAsia" w:cs="Calibri"/>
          <w:position w:val="-1"/>
          <w:sz w:val="24"/>
          <w:szCs w:val="24"/>
        </w:rPr>
        <w:t>s</w:t>
      </w:r>
      <w:r w:rsidRPr="00617503">
        <w:rPr>
          <w:rFonts w:eastAsiaTheme="minorEastAsia" w:cs="Calibri"/>
          <w:spacing w:val="2"/>
          <w:position w:val="-1"/>
          <w:sz w:val="24"/>
          <w:szCs w:val="24"/>
        </w:rPr>
        <w:t xml:space="preserve"> </w:t>
      </w:r>
      <w:r w:rsidRPr="00617503">
        <w:rPr>
          <w:rFonts w:eastAsiaTheme="minorEastAsia" w:cs="Calibri"/>
          <w:position w:val="-1"/>
          <w:sz w:val="24"/>
          <w:szCs w:val="24"/>
        </w:rPr>
        <w:t>do</w:t>
      </w:r>
      <w:r w:rsidRPr="00617503">
        <w:rPr>
          <w:rFonts w:eastAsiaTheme="minorEastAsia" w:cs="Calibri"/>
          <w:spacing w:val="-4"/>
          <w:position w:val="-1"/>
          <w:sz w:val="24"/>
          <w:szCs w:val="24"/>
        </w:rPr>
        <w:t>w</w:t>
      </w:r>
      <w:r w:rsidRPr="00617503">
        <w:rPr>
          <w:rFonts w:eastAsiaTheme="minorEastAsia" w:cs="Calibri"/>
          <w:position w:val="-1"/>
          <w:sz w:val="24"/>
          <w:szCs w:val="24"/>
        </w:rPr>
        <w:t>n</w:t>
      </w:r>
      <w:r w:rsidRPr="00617503">
        <w:rPr>
          <w:rFonts w:eastAsiaTheme="minorEastAsia" w:cs="Calibri"/>
          <w:spacing w:val="1"/>
          <w:position w:val="-1"/>
          <w:sz w:val="24"/>
          <w:szCs w:val="24"/>
        </w:rPr>
        <w:t xml:space="preserve"> t</w:t>
      </w:r>
      <w:r w:rsidRPr="00617503">
        <w:rPr>
          <w:rFonts w:eastAsiaTheme="minorEastAsia" w:cs="Calibri"/>
          <w:position w:val="-1"/>
          <w:sz w:val="24"/>
          <w:szCs w:val="24"/>
        </w:rPr>
        <w:t>o</w:t>
      </w:r>
      <w:r w:rsidRPr="00617503">
        <w:rPr>
          <w:rFonts w:eastAsiaTheme="minorEastAsia" w:cs="Calibri"/>
          <w:spacing w:val="-2"/>
          <w:position w:val="-1"/>
          <w:sz w:val="24"/>
          <w:szCs w:val="24"/>
        </w:rPr>
        <w:t xml:space="preserve"> </w:t>
      </w:r>
      <w:r w:rsidRPr="00617503">
        <w:rPr>
          <w:rFonts w:eastAsiaTheme="minorEastAsia" w:cs="Calibri"/>
          <w:spacing w:val="1"/>
          <w:position w:val="-1"/>
          <w:sz w:val="24"/>
          <w:szCs w:val="24"/>
        </w:rPr>
        <w:t>t</w:t>
      </w:r>
      <w:r w:rsidRPr="00617503">
        <w:rPr>
          <w:rFonts w:eastAsiaTheme="minorEastAsia" w:cs="Calibri"/>
          <w:position w:val="-1"/>
          <w:sz w:val="24"/>
          <w:szCs w:val="24"/>
        </w:rPr>
        <w:t>he</w:t>
      </w:r>
      <w:r w:rsidRPr="00617503">
        <w:rPr>
          <w:rFonts w:eastAsiaTheme="minorEastAsia" w:cs="Calibri"/>
          <w:spacing w:val="-2"/>
          <w:position w:val="-1"/>
          <w:sz w:val="24"/>
          <w:szCs w:val="24"/>
        </w:rPr>
        <w:t xml:space="preserve"> </w:t>
      </w:r>
      <w:r w:rsidRPr="00617503">
        <w:rPr>
          <w:rFonts w:eastAsiaTheme="minorEastAsia" w:cs="Calibri"/>
          <w:position w:val="-1"/>
          <w:sz w:val="24"/>
          <w:szCs w:val="24"/>
        </w:rPr>
        <w:t>n</w:t>
      </w:r>
      <w:r w:rsidRPr="00617503">
        <w:rPr>
          <w:rFonts w:eastAsiaTheme="minorEastAsia" w:cs="Calibri"/>
          <w:spacing w:val="-3"/>
          <w:position w:val="-1"/>
          <w:sz w:val="24"/>
          <w:szCs w:val="24"/>
        </w:rPr>
        <w:t>e</w:t>
      </w:r>
      <w:r w:rsidRPr="00617503">
        <w:rPr>
          <w:rFonts w:eastAsiaTheme="minorEastAsia" w:cs="Calibri"/>
          <w:position w:val="-1"/>
          <w:sz w:val="24"/>
          <w:szCs w:val="24"/>
        </w:rPr>
        <w:t xml:space="preserve">arest </w:t>
      </w:r>
      <w:r w:rsidRPr="00617503">
        <w:rPr>
          <w:rFonts w:eastAsiaTheme="minorEastAsia" w:cs="Calibri"/>
          <w:spacing w:val="-3"/>
          <w:position w:val="-1"/>
          <w:sz w:val="24"/>
          <w:szCs w:val="24"/>
        </w:rPr>
        <w:t>w</w:t>
      </w:r>
      <w:r w:rsidRPr="00617503">
        <w:rPr>
          <w:rFonts w:eastAsiaTheme="minorEastAsia" w:cs="Calibri"/>
          <w:position w:val="-1"/>
          <w:sz w:val="24"/>
          <w:szCs w:val="24"/>
        </w:rPr>
        <w:t>hole</w:t>
      </w:r>
      <w:r w:rsidRPr="00617503">
        <w:rPr>
          <w:rFonts w:eastAsiaTheme="minorEastAsia" w:cs="Calibri"/>
          <w:spacing w:val="1"/>
          <w:position w:val="-1"/>
          <w:sz w:val="24"/>
          <w:szCs w:val="24"/>
        </w:rPr>
        <w:t xml:space="preserve"> </w:t>
      </w:r>
      <w:r w:rsidRPr="00617503">
        <w:rPr>
          <w:rFonts w:eastAsiaTheme="minorEastAsia" w:cs="Calibri"/>
          <w:position w:val="-1"/>
          <w:sz w:val="24"/>
          <w:szCs w:val="24"/>
        </w:rPr>
        <w:t>number</w:t>
      </w:r>
      <w:r w:rsidRPr="00617503">
        <w:rPr>
          <w:rFonts w:eastAsiaTheme="minorEastAsia" w:cs="Calibri"/>
          <w:spacing w:val="1"/>
          <w:position w:val="-1"/>
          <w:sz w:val="24"/>
          <w:szCs w:val="24"/>
        </w:rPr>
        <w:t xml:space="preserve"> </w:t>
      </w:r>
      <w:r w:rsidRPr="00617503">
        <w:rPr>
          <w:rFonts w:eastAsiaTheme="minorEastAsia" w:cs="Calibri"/>
          <w:position w:val="-1"/>
          <w:sz w:val="24"/>
          <w:szCs w:val="24"/>
        </w:rPr>
        <w:t>(</w:t>
      </w:r>
      <w:r w:rsidRPr="00617503">
        <w:rPr>
          <w:rFonts w:eastAsiaTheme="minorEastAsia" w:cs="Calibri"/>
          <w:spacing w:val="-3"/>
          <w:position w:val="-1"/>
          <w:sz w:val="24"/>
          <w:szCs w:val="24"/>
        </w:rPr>
        <w:t>e</w:t>
      </w:r>
      <w:r w:rsidRPr="00617503">
        <w:rPr>
          <w:rFonts w:eastAsiaTheme="minorEastAsia" w:cs="Calibri"/>
          <w:spacing w:val="-1"/>
          <w:position w:val="-1"/>
          <w:sz w:val="24"/>
          <w:szCs w:val="24"/>
        </w:rPr>
        <w:t>.</w:t>
      </w:r>
      <w:r w:rsidRPr="00617503">
        <w:rPr>
          <w:rFonts w:eastAsiaTheme="minorEastAsia" w:cs="Calibri"/>
          <w:position w:val="-1"/>
          <w:sz w:val="24"/>
          <w:szCs w:val="24"/>
        </w:rPr>
        <w:t>g.,</w:t>
      </w:r>
      <w:r w:rsidRPr="00617503">
        <w:rPr>
          <w:rFonts w:eastAsiaTheme="minorEastAsia" w:cs="Calibri"/>
          <w:spacing w:val="1"/>
          <w:position w:val="-1"/>
          <w:sz w:val="24"/>
          <w:szCs w:val="24"/>
        </w:rPr>
        <w:t xml:space="preserve"> </w:t>
      </w:r>
      <w:r w:rsidRPr="00617503">
        <w:rPr>
          <w:rFonts w:eastAsiaTheme="minorEastAsia" w:cs="Calibri"/>
          <w:position w:val="-1"/>
          <w:sz w:val="24"/>
          <w:szCs w:val="24"/>
        </w:rPr>
        <w:t>3.99</w:t>
      </w:r>
      <w:r w:rsidRPr="00617503">
        <w:rPr>
          <w:rFonts w:eastAsiaTheme="minorEastAsia" w:cs="Calibri"/>
          <w:spacing w:val="-1"/>
          <w:position w:val="-1"/>
          <w:sz w:val="24"/>
          <w:szCs w:val="24"/>
        </w:rPr>
        <w:t xml:space="preserve"> </w:t>
      </w:r>
      <w:r w:rsidRPr="00617503">
        <w:rPr>
          <w:rFonts w:eastAsiaTheme="minorEastAsia" w:cs="Calibri"/>
          <w:position w:val="-1"/>
          <w:sz w:val="24"/>
          <w:szCs w:val="24"/>
        </w:rPr>
        <w:t>= 3</w:t>
      </w:r>
      <w:r w:rsidRPr="002152E1">
        <w:rPr>
          <w:rFonts w:eastAsiaTheme="minorEastAsia" w:cs="Calibri"/>
          <w:spacing w:val="-2"/>
          <w:position w:val="-1"/>
          <w:sz w:val="24"/>
          <w:szCs w:val="24"/>
        </w:rPr>
        <w:t>)</w:t>
      </w:r>
      <w:r w:rsidR="00CD161B" w:rsidRPr="002152E1">
        <w:rPr>
          <w:rFonts w:eastAsiaTheme="minorEastAsia" w:cs="Calibri"/>
          <w:spacing w:val="-2"/>
          <w:position w:val="-1"/>
          <w:sz w:val="24"/>
          <w:szCs w:val="24"/>
        </w:rPr>
        <w:t>, except when less than 1,</w:t>
      </w:r>
      <w:r w:rsidR="00FA3510" w:rsidRPr="002152E1">
        <w:rPr>
          <w:rFonts w:eastAsiaTheme="minorEastAsia" w:cs="Calibri"/>
          <w:spacing w:val="-2"/>
          <w:position w:val="-1"/>
          <w:sz w:val="24"/>
          <w:szCs w:val="24"/>
        </w:rPr>
        <w:t xml:space="preserve"> </w:t>
      </w:r>
      <w:r w:rsidR="00CD161B" w:rsidRPr="002152E1">
        <w:rPr>
          <w:rFonts w:eastAsiaTheme="minorEastAsia" w:cs="Calibri"/>
          <w:spacing w:val="-2"/>
          <w:position w:val="-1"/>
          <w:sz w:val="24"/>
          <w:szCs w:val="24"/>
        </w:rPr>
        <w:t>then round up to 1</w:t>
      </w:r>
      <w:r w:rsidRPr="002152E1">
        <w:rPr>
          <w:rFonts w:eastAsiaTheme="minorEastAsia" w:cs="Calibri"/>
          <w:position w:val="-1"/>
          <w:sz w:val="24"/>
          <w:szCs w:val="24"/>
        </w:rPr>
        <w:t>.</w:t>
      </w:r>
      <w:r w:rsidRPr="00617503">
        <w:rPr>
          <w:rFonts w:eastAsiaTheme="minorEastAsia" w:cs="Calibri"/>
          <w:spacing w:val="59"/>
          <w:position w:val="-1"/>
          <w:sz w:val="24"/>
          <w:szCs w:val="24"/>
        </w:rPr>
        <w:t xml:space="preserve">  </w:t>
      </w:r>
      <w:r w:rsidRPr="00617503">
        <w:rPr>
          <w:rFonts w:eastAsiaTheme="minorEastAsia" w:cs="Calibri"/>
          <w:spacing w:val="2"/>
          <w:position w:val="-1"/>
          <w:sz w:val="24"/>
          <w:szCs w:val="24"/>
        </w:rPr>
        <w:t>T</w:t>
      </w:r>
      <w:r w:rsidRPr="00617503">
        <w:rPr>
          <w:rFonts w:eastAsiaTheme="minorEastAsia" w:cs="Calibri"/>
          <w:position w:val="-1"/>
          <w:sz w:val="24"/>
          <w:szCs w:val="24"/>
        </w:rPr>
        <w:t>h</w:t>
      </w:r>
      <w:r w:rsidRPr="00617503">
        <w:rPr>
          <w:rFonts w:eastAsiaTheme="minorEastAsia" w:cs="Calibri"/>
          <w:spacing w:val="-1"/>
          <w:position w:val="-1"/>
          <w:sz w:val="24"/>
          <w:szCs w:val="24"/>
        </w:rPr>
        <w:t>i</w:t>
      </w:r>
      <w:r w:rsidRPr="00617503">
        <w:rPr>
          <w:rFonts w:eastAsiaTheme="minorEastAsia" w:cs="Calibri"/>
          <w:position w:val="-1"/>
          <w:sz w:val="24"/>
          <w:szCs w:val="24"/>
        </w:rPr>
        <w:t xml:space="preserve">s </w:t>
      </w:r>
      <w:r w:rsidRPr="00617503">
        <w:rPr>
          <w:rFonts w:eastAsiaTheme="minorEastAsia" w:cs="Calibri"/>
          <w:sz w:val="24"/>
          <w:szCs w:val="24"/>
        </w:rPr>
        <w:t>proced</w:t>
      </w:r>
      <w:r w:rsidRPr="00617503">
        <w:rPr>
          <w:rFonts w:eastAsiaTheme="minorEastAsia" w:cs="Calibri"/>
          <w:spacing w:val="-3"/>
          <w:sz w:val="24"/>
          <w:szCs w:val="24"/>
        </w:rPr>
        <w:t>u</w:t>
      </w:r>
      <w:r w:rsidRPr="00617503">
        <w:rPr>
          <w:rFonts w:eastAsiaTheme="minorEastAsia" w:cs="Calibri"/>
          <w:sz w:val="24"/>
          <w:szCs w:val="24"/>
        </w:rPr>
        <w:t xml:space="preserve">re </w:t>
      </w:r>
      <w:r w:rsidR="00187BD9" w:rsidRPr="002152E1">
        <w:rPr>
          <w:rFonts w:eastAsiaTheme="minorEastAsia" w:cs="Calibri"/>
          <w:sz w:val="24"/>
          <w:szCs w:val="24"/>
        </w:rPr>
        <w:t>does</w:t>
      </w:r>
      <w:r w:rsidRPr="002152E1">
        <w:rPr>
          <w:rFonts w:eastAsiaTheme="minorEastAsia" w:cs="Calibri"/>
          <w:sz w:val="24"/>
          <w:szCs w:val="24"/>
        </w:rPr>
        <w:t xml:space="preserve"> not </w:t>
      </w:r>
      <w:r w:rsidR="00187BD9" w:rsidRPr="002152E1">
        <w:rPr>
          <w:rFonts w:eastAsiaTheme="minorEastAsia" w:cs="Calibri"/>
          <w:sz w:val="24"/>
          <w:szCs w:val="24"/>
        </w:rPr>
        <w:t xml:space="preserve">follow </w:t>
      </w:r>
      <w:r w:rsidRPr="002152E1">
        <w:rPr>
          <w:rFonts w:eastAsiaTheme="minorEastAsia" w:cs="Calibri"/>
          <w:sz w:val="24"/>
          <w:szCs w:val="24"/>
        </w:rPr>
        <w:t>standard rounding procedures and</w:t>
      </w:r>
      <w:r w:rsidRPr="00617503">
        <w:rPr>
          <w:rFonts w:eastAsiaTheme="minorEastAsia" w:cs="Calibri"/>
          <w:spacing w:val="1"/>
          <w:sz w:val="24"/>
          <w:szCs w:val="24"/>
        </w:rPr>
        <w:t xml:space="preserve"> </w:t>
      </w:r>
      <w:r w:rsidRPr="00617503">
        <w:rPr>
          <w:rFonts w:eastAsiaTheme="minorEastAsia" w:cs="Calibri"/>
          <w:sz w:val="24"/>
          <w:szCs w:val="24"/>
        </w:rPr>
        <w:t>is</w:t>
      </w:r>
      <w:r w:rsidRPr="00617503">
        <w:rPr>
          <w:rFonts w:eastAsiaTheme="minorEastAsia" w:cs="Calibri"/>
          <w:spacing w:val="-2"/>
          <w:sz w:val="24"/>
          <w:szCs w:val="24"/>
        </w:rPr>
        <w:t xml:space="preserve"> </w:t>
      </w:r>
      <w:r w:rsidRPr="00617503">
        <w:rPr>
          <w:rFonts w:eastAsiaTheme="minorEastAsia" w:cs="Calibri"/>
          <w:sz w:val="24"/>
          <w:szCs w:val="24"/>
        </w:rPr>
        <w:t>u</w:t>
      </w:r>
      <w:r w:rsidRPr="00617503">
        <w:rPr>
          <w:rFonts w:eastAsiaTheme="minorEastAsia" w:cs="Calibri"/>
          <w:spacing w:val="-4"/>
          <w:sz w:val="24"/>
          <w:szCs w:val="24"/>
        </w:rPr>
        <w:t>s</w:t>
      </w:r>
      <w:r w:rsidRPr="00617503">
        <w:rPr>
          <w:rFonts w:eastAsiaTheme="minorEastAsia" w:cs="Calibri"/>
          <w:sz w:val="24"/>
          <w:szCs w:val="24"/>
        </w:rPr>
        <w:t>ed to</w:t>
      </w:r>
      <w:r w:rsidRPr="00617503">
        <w:rPr>
          <w:rFonts w:eastAsiaTheme="minorEastAsia" w:cs="Calibri"/>
          <w:spacing w:val="-2"/>
          <w:sz w:val="24"/>
          <w:szCs w:val="24"/>
        </w:rPr>
        <w:t xml:space="preserve"> </w:t>
      </w:r>
      <w:r w:rsidRPr="00617503">
        <w:rPr>
          <w:rFonts w:eastAsiaTheme="minorEastAsia" w:cs="Calibri"/>
          <w:sz w:val="24"/>
          <w:szCs w:val="24"/>
        </w:rPr>
        <w:t>e</w:t>
      </w:r>
      <w:r w:rsidRPr="00617503">
        <w:rPr>
          <w:rFonts w:eastAsiaTheme="minorEastAsia" w:cs="Calibri"/>
          <w:spacing w:val="-1"/>
          <w:sz w:val="24"/>
          <w:szCs w:val="24"/>
        </w:rPr>
        <w:t>n</w:t>
      </w:r>
      <w:r w:rsidRPr="00617503">
        <w:rPr>
          <w:rFonts w:eastAsiaTheme="minorEastAsia" w:cs="Calibri"/>
          <w:sz w:val="24"/>
          <w:szCs w:val="24"/>
        </w:rPr>
        <w:t>sure</w:t>
      </w:r>
      <w:r w:rsidRPr="00617503">
        <w:rPr>
          <w:rFonts w:eastAsiaTheme="minorEastAsia" w:cs="Calibri"/>
          <w:spacing w:val="-1"/>
          <w:sz w:val="24"/>
          <w:szCs w:val="24"/>
        </w:rPr>
        <w:t xml:space="preserve"> </w:t>
      </w:r>
      <w:r w:rsidRPr="00617503">
        <w:rPr>
          <w:rFonts w:eastAsiaTheme="minorEastAsia" w:cs="Calibri"/>
          <w:sz w:val="24"/>
          <w:szCs w:val="24"/>
        </w:rPr>
        <w:t>th</w:t>
      </w:r>
      <w:r w:rsidRPr="00617503">
        <w:rPr>
          <w:rFonts w:eastAsiaTheme="minorEastAsia" w:cs="Calibri"/>
          <w:spacing w:val="-3"/>
          <w:sz w:val="24"/>
          <w:szCs w:val="24"/>
        </w:rPr>
        <w:t>a</w:t>
      </w:r>
      <w:r w:rsidRPr="00617503">
        <w:rPr>
          <w:rFonts w:eastAsiaTheme="minorEastAsia" w:cs="Calibri"/>
          <w:sz w:val="24"/>
          <w:szCs w:val="24"/>
        </w:rPr>
        <w:t>t the</w:t>
      </w:r>
      <w:r w:rsidRPr="00617503">
        <w:rPr>
          <w:rFonts w:eastAsiaTheme="minorEastAsia" w:cs="Calibri"/>
          <w:spacing w:val="-3"/>
          <w:sz w:val="24"/>
          <w:szCs w:val="24"/>
        </w:rPr>
        <w:t xml:space="preserve"> </w:t>
      </w:r>
      <w:r w:rsidRPr="00617503">
        <w:rPr>
          <w:rFonts w:eastAsiaTheme="minorEastAsia" w:cs="Calibri"/>
          <w:sz w:val="24"/>
          <w:szCs w:val="24"/>
        </w:rPr>
        <w:t>ap</w:t>
      </w:r>
      <w:r w:rsidRPr="00617503">
        <w:rPr>
          <w:rFonts w:eastAsiaTheme="minorEastAsia" w:cs="Calibri"/>
          <w:spacing w:val="-3"/>
          <w:sz w:val="24"/>
          <w:szCs w:val="24"/>
        </w:rPr>
        <w:t>p</w:t>
      </w:r>
      <w:r w:rsidRPr="00617503">
        <w:rPr>
          <w:rFonts w:eastAsiaTheme="minorEastAsia" w:cs="Calibri"/>
          <w:spacing w:val="1"/>
          <w:sz w:val="24"/>
          <w:szCs w:val="24"/>
        </w:rPr>
        <w:t>r</w:t>
      </w:r>
      <w:r w:rsidRPr="00617503">
        <w:rPr>
          <w:rFonts w:eastAsiaTheme="minorEastAsia" w:cs="Calibri"/>
          <w:sz w:val="24"/>
          <w:szCs w:val="24"/>
        </w:rPr>
        <w:t>opriate</w:t>
      </w:r>
      <w:r w:rsidRPr="00617503">
        <w:rPr>
          <w:rFonts w:eastAsiaTheme="minorEastAsia" w:cs="Calibri"/>
          <w:spacing w:val="-1"/>
          <w:sz w:val="24"/>
          <w:szCs w:val="24"/>
        </w:rPr>
        <w:t xml:space="preserve"> </w:t>
      </w:r>
      <w:r w:rsidRPr="00617503">
        <w:rPr>
          <w:rFonts w:eastAsiaTheme="minorEastAsia" w:cs="Calibri"/>
          <w:sz w:val="24"/>
          <w:szCs w:val="24"/>
        </w:rPr>
        <w:t>numb</w:t>
      </w:r>
      <w:r w:rsidRPr="00617503">
        <w:rPr>
          <w:rFonts w:eastAsiaTheme="minorEastAsia" w:cs="Calibri"/>
          <w:spacing w:val="-3"/>
          <w:sz w:val="24"/>
          <w:szCs w:val="24"/>
        </w:rPr>
        <w:t>e</w:t>
      </w:r>
      <w:r w:rsidRPr="00617503">
        <w:rPr>
          <w:rFonts w:eastAsiaTheme="minorEastAsia" w:cs="Calibri"/>
          <w:sz w:val="24"/>
          <w:szCs w:val="24"/>
        </w:rPr>
        <w:t>r</w:t>
      </w:r>
      <w:r w:rsidRPr="00617503">
        <w:rPr>
          <w:rFonts w:eastAsiaTheme="minorEastAsia" w:cs="Calibri"/>
          <w:spacing w:val="2"/>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 s</w:t>
      </w:r>
      <w:r w:rsidRPr="00617503">
        <w:rPr>
          <w:rFonts w:eastAsiaTheme="minorEastAsia" w:cs="Calibri"/>
          <w:spacing w:val="1"/>
          <w:sz w:val="24"/>
          <w:szCs w:val="24"/>
        </w:rPr>
        <w:t>t</w:t>
      </w:r>
      <w:r w:rsidRPr="00617503">
        <w:rPr>
          <w:rFonts w:eastAsiaTheme="minorEastAsia" w:cs="Calibri"/>
          <w:spacing w:val="-1"/>
          <w:sz w:val="24"/>
          <w:szCs w:val="24"/>
        </w:rPr>
        <w:t>uden</w:t>
      </w:r>
      <w:r w:rsidRPr="00617503">
        <w:rPr>
          <w:rFonts w:eastAsiaTheme="minorEastAsia" w:cs="Calibri"/>
          <w:spacing w:val="1"/>
          <w:sz w:val="24"/>
          <w:szCs w:val="24"/>
        </w:rPr>
        <w:t>t</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pacing w:val="-3"/>
          <w:sz w:val="24"/>
          <w:szCs w:val="24"/>
        </w:rPr>
        <w:t>w</w:t>
      </w:r>
      <w:r w:rsidRPr="00617503">
        <w:rPr>
          <w:rFonts w:eastAsiaTheme="minorEastAsia" w:cs="Calibri"/>
          <w:spacing w:val="-1"/>
          <w:sz w:val="24"/>
          <w:szCs w:val="24"/>
        </w:rPr>
        <w:t>il</w:t>
      </w:r>
      <w:r w:rsidRPr="00617503">
        <w:rPr>
          <w:rFonts w:eastAsiaTheme="minorEastAsia" w:cs="Calibri"/>
          <w:sz w:val="24"/>
          <w:szCs w:val="24"/>
        </w:rPr>
        <w:t xml:space="preserve">l </w:t>
      </w:r>
      <w:r w:rsidRPr="00617503">
        <w:rPr>
          <w:rFonts w:eastAsiaTheme="minorEastAsia" w:cs="Calibri"/>
          <w:spacing w:val="-1"/>
          <w:sz w:val="24"/>
          <w:szCs w:val="24"/>
        </w:rPr>
        <w:t>b</w:t>
      </w:r>
      <w:r w:rsidRPr="00617503">
        <w:rPr>
          <w:rFonts w:eastAsiaTheme="minorEastAsia" w:cs="Calibri"/>
          <w:sz w:val="24"/>
          <w:szCs w:val="24"/>
        </w:rPr>
        <w:t>e se</w:t>
      </w:r>
      <w:r w:rsidRPr="00617503">
        <w:rPr>
          <w:rFonts w:eastAsiaTheme="minorEastAsia" w:cs="Calibri"/>
          <w:spacing w:val="-1"/>
          <w:sz w:val="24"/>
          <w:szCs w:val="24"/>
        </w:rPr>
        <w:t>le</w:t>
      </w:r>
      <w:r w:rsidRPr="00617503">
        <w:rPr>
          <w:rFonts w:eastAsiaTheme="minorEastAsia" w:cs="Calibri"/>
          <w:sz w:val="24"/>
          <w:szCs w:val="24"/>
        </w:rPr>
        <w:t>ct</w:t>
      </w:r>
      <w:r w:rsidRPr="00617503">
        <w:rPr>
          <w:rFonts w:eastAsiaTheme="minorEastAsia" w:cs="Calibri"/>
          <w:spacing w:val="-1"/>
          <w:sz w:val="24"/>
          <w:szCs w:val="24"/>
        </w:rPr>
        <w:t>e</w:t>
      </w:r>
      <w:r w:rsidRPr="00617503">
        <w:rPr>
          <w:rFonts w:eastAsiaTheme="minorEastAsia" w:cs="Calibri"/>
          <w:sz w:val="24"/>
          <w:szCs w:val="24"/>
        </w:rPr>
        <w:t xml:space="preserve">d.  </w:t>
      </w:r>
    </w:p>
    <w:p w14:paraId="7EAECF5C" w14:textId="77777777" w:rsidR="00577665" w:rsidRPr="00617503" w:rsidRDefault="00577665" w:rsidP="00577665">
      <w:pPr>
        <w:spacing w:after="0" w:line="360" w:lineRule="auto"/>
        <w:rPr>
          <w:rFonts w:eastAsiaTheme="minorEastAsia" w:cs="Calibri"/>
          <w:sz w:val="24"/>
          <w:szCs w:val="24"/>
        </w:rPr>
      </w:pPr>
    </w:p>
    <w:p w14:paraId="135606E2" w14:textId="77777777" w:rsidR="00577665" w:rsidRPr="00617503" w:rsidRDefault="00577665" w:rsidP="00577665">
      <w:pPr>
        <w:spacing w:after="0" w:line="360" w:lineRule="auto"/>
        <w:ind w:left="360" w:right="44" w:hanging="360"/>
        <w:rPr>
          <w:rFonts w:eastAsiaTheme="minorEastAsia" w:cs="Calibri"/>
          <w:sz w:val="24"/>
          <w:szCs w:val="24"/>
        </w:rPr>
      </w:pPr>
      <w:r w:rsidRPr="00617503">
        <w:rPr>
          <w:rFonts w:eastAsiaTheme="minorEastAsia" w:cs="Calibri"/>
          <w:sz w:val="24"/>
          <w:szCs w:val="24"/>
        </w:rPr>
        <w:t xml:space="preserve">D.   Denote the random starting point the SA will use when beginning the selection of students from the point-of-service benefit issuance document(s).   </w:t>
      </w:r>
    </w:p>
    <w:p w14:paraId="6652CA11" w14:textId="77777777" w:rsidR="00577665" w:rsidRPr="00617503" w:rsidRDefault="00577665" w:rsidP="00577665">
      <w:pPr>
        <w:spacing w:after="0" w:line="360" w:lineRule="auto"/>
        <w:ind w:left="360" w:right="44" w:hanging="360"/>
        <w:rPr>
          <w:rFonts w:eastAsiaTheme="minorEastAsia" w:cs="Calibri"/>
          <w:sz w:val="24"/>
          <w:szCs w:val="24"/>
        </w:rPr>
      </w:pPr>
    </w:p>
    <w:p w14:paraId="111ED056" w14:textId="77777777" w:rsidR="00577665" w:rsidRPr="00617503" w:rsidRDefault="00577665" w:rsidP="00577665">
      <w:pPr>
        <w:spacing w:after="0" w:line="360" w:lineRule="auto"/>
        <w:ind w:left="720" w:right="44" w:hanging="360"/>
        <w:rPr>
          <w:rFonts w:eastAsiaTheme="minorEastAsia" w:cs="Calibri"/>
          <w:sz w:val="24"/>
          <w:szCs w:val="24"/>
        </w:rPr>
      </w:pPr>
      <w:r w:rsidRPr="00617503">
        <w:rPr>
          <w:rFonts w:eastAsiaTheme="minorEastAsia" w:cs="Calibri"/>
          <w:sz w:val="24"/>
          <w:szCs w:val="24"/>
        </w:rPr>
        <w:t xml:space="preserve">A manual approach to identifying a random starting point follows: </w:t>
      </w:r>
    </w:p>
    <w:p w14:paraId="662B24C5" w14:textId="77777777" w:rsidR="00577665" w:rsidRPr="00617503" w:rsidRDefault="00577665" w:rsidP="00577665">
      <w:pPr>
        <w:numPr>
          <w:ilvl w:val="0"/>
          <w:numId w:val="71"/>
        </w:numPr>
        <w:spacing w:after="0" w:line="360" w:lineRule="auto"/>
        <w:ind w:right="44"/>
        <w:contextualSpacing/>
        <w:rPr>
          <w:rFonts w:eastAsiaTheme="minorEastAsia" w:cs="Calibri"/>
          <w:sz w:val="24"/>
          <w:szCs w:val="24"/>
        </w:rPr>
      </w:pPr>
      <w:r w:rsidRPr="00617503">
        <w:rPr>
          <w:rFonts w:eastAsiaTheme="minorEastAsia" w:cs="Calibri"/>
          <w:spacing w:val="5"/>
          <w:sz w:val="24"/>
          <w:szCs w:val="24"/>
        </w:rPr>
        <w:t>W</w:t>
      </w:r>
      <w:r w:rsidRPr="00617503">
        <w:rPr>
          <w:rFonts w:eastAsiaTheme="minorEastAsia" w:cs="Calibri"/>
          <w:spacing w:val="-2"/>
          <w:sz w:val="24"/>
          <w:szCs w:val="24"/>
        </w:rPr>
        <w:t>r</w:t>
      </w:r>
      <w:r w:rsidRPr="00617503">
        <w:rPr>
          <w:rFonts w:eastAsiaTheme="minorEastAsia" w:cs="Calibri"/>
          <w:spacing w:val="-3"/>
          <w:sz w:val="24"/>
          <w:szCs w:val="24"/>
        </w:rPr>
        <w:t>i</w:t>
      </w:r>
      <w:r w:rsidRPr="00617503">
        <w:rPr>
          <w:rFonts w:eastAsiaTheme="minorEastAsia" w:cs="Calibri"/>
          <w:spacing w:val="1"/>
          <w:sz w:val="24"/>
          <w:szCs w:val="24"/>
        </w:rPr>
        <w:t>t</w:t>
      </w:r>
      <w:r w:rsidRPr="00617503">
        <w:rPr>
          <w:rFonts w:eastAsiaTheme="minorEastAsia" w:cs="Calibri"/>
          <w:sz w:val="24"/>
          <w:szCs w:val="24"/>
        </w:rPr>
        <w:t>e</w:t>
      </w:r>
      <w:r w:rsidRPr="00617503">
        <w:rPr>
          <w:rFonts w:eastAsiaTheme="minorEastAsia" w:cs="Calibri"/>
          <w:spacing w:val="-2"/>
          <w:sz w:val="24"/>
          <w:szCs w:val="24"/>
        </w:rPr>
        <w:t xml:space="preserve"> </w:t>
      </w:r>
      <w:r w:rsidRPr="00617503">
        <w:rPr>
          <w:rFonts w:eastAsiaTheme="minorEastAsia" w:cs="Calibri"/>
          <w:sz w:val="24"/>
          <w:szCs w:val="24"/>
        </w:rPr>
        <w:t>do</w:t>
      </w:r>
      <w:r w:rsidRPr="00617503">
        <w:rPr>
          <w:rFonts w:eastAsiaTheme="minorEastAsia" w:cs="Calibri"/>
          <w:spacing w:val="-3"/>
          <w:sz w:val="24"/>
          <w:szCs w:val="24"/>
        </w:rPr>
        <w:t>w</w:t>
      </w:r>
      <w:r w:rsidRPr="00617503">
        <w:rPr>
          <w:rFonts w:eastAsiaTheme="minorEastAsia" w:cs="Calibri"/>
          <w:sz w:val="24"/>
          <w:szCs w:val="24"/>
        </w:rPr>
        <w:t>n,</w:t>
      </w:r>
      <w:r w:rsidRPr="00617503">
        <w:rPr>
          <w:rFonts w:eastAsiaTheme="minorEastAsia" w:cs="Calibri"/>
          <w:spacing w:val="1"/>
          <w:sz w:val="24"/>
          <w:szCs w:val="24"/>
        </w:rPr>
        <w:t xml:space="preserve"> </w:t>
      </w:r>
      <w:r w:rsidRPr="00617503">
        <w:rPr>
          <w:rFonts w:eastAsiaTheme="minorEastAsia" w:cs="Calibri"/>
          <w:sz w:val="24"/>
          <w:szCs w:val="24"/>
        </w:rPr>
        <w:t>on</w:t>
      </w:r>
      <w:r w:rsidRPr="00617503">
        <w:rPr>
          <w:rFonts w:eastAsiaTheme="minorEastAsia" w:cs="Calibri"/>
          <w:spacing w:val="1"/>
          <w:sz w:val="24"/>
          <w:szCs w:val="24"/>
        </w:rPr>
        <w:t xml:space="preserve"> </w:t>
      </w:r>
      <w:r w:rsidRPr="00617503">
        <w:rPr>
          <w:rFonts w:eastAsiaTheme="minorEastAsia" w:cs="Calibri"/>
          <w:sz w:val="24"/>
          <w:szCs w:val="24"/>
        </w:rPr>
        <w:t>p</w:t>
      </w:r>
      <w:r w:rsidRPr="00617503">
        <w:rPr>
          <w:rFonts w:eastAsiaTheme="minorEastAsia" w:cs="Calibri"/>
          <w:spacing w:val="-1"/>
          <w:sz w:val="24"/>
          <w:szCs w:val="24"/>
        </w:rPr>
        <w:t>i</w:t>
      </w:r>
      <w:r w:rsidRPr="00617503">
        <w:rPr>
          <w:rFonts w:eastAsiaTheme="minorEastAsia" w:cs="Calibri"/>
          <w:sz w:val="24"/>
          <w:szCs w:val="24"/>
        </w:rPr>
        <w:t>eces</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z w:val="24"/>
          <w:szCs w:val="24"/>
        </w:rPr>
        <w:t>pape</w:t>
      </w:r>
      <w:r w:rsidRPr="00617503">
        <w:rPr>
          <w:rFonts w:eastAsiaTheme="minorEastAsia" w:cs="Calibri"/>
          <w:spacing w:val="-2"/>
          <w:sz w:val="24"/>
          <w:szCs w:val="24"/>
        </w:rPr>
        <w:t>r</w:t>
      </w:r>
      <w:r w:rsidRPr="00617503">
        <w:rPr>
          <w:rFonts w:eastAsiaTheme="minorEastAsia" w:cs="Calibri"/>
          <w:sz w:val="24"/>
          <w:szCs w:val="24"/>
        </w:rPr>
        <w:t>,</w:t>
      </w:r>
      <w:r w:rsidRPr="00617503">
        <w:rPr>
          <w:rFonts w:eastAsiaTheme="minorEastAsia" w:cs="Calibri"/>
          <w:spacing w:val="-3"/>
          <w:sz w:val="24"/>
          <w:szCs w:val="24"/>
        </w:rPr>
        <w:t xml:space="preserve"> </w:t>
      </w:r>
      <w:r w:rsidRPr="00617503">
        <w:rPr>
          <w:rFonts w:eastAsiaTheme="minorEastAsia" w:cs="Calibri"/>
          <w:sz w:val="24"/>
          <w:szCs w:val="24"/>
        </w:rPr>
        <w:t>the n</w:t>
      </w:r>
      <w:r w:rsidRPr="00617503">
        <w:rPr>
          <w:rFonts w:eastAsiaTheme="minorEastAsia" w:cs="Calibri"/>
          <w:spacing w:val="-3"/>
          <w:sz w:val="24"/>
          <w:szCs w:val="24"/>
        </w:rPr>
        <w:t>u</w:t>
      </w:r>
      <w:r w:rsidRPr="00617503">
        <w:rPr>
          <w:rFonts w:eastAsiaTheme="minorEastAsia" w:cs="Calibri"/>
          <w:sz w:val="24"/>
          <w:szCs w:val="24"/>
        </w:rPr>
        <w:t>mb</w:t>
      </w:r>
      <w:r w:rsidRPr="00617503">
        <w:rPr>
          <w:rFonts w:eastAsiaTheme="minorEastAsia" w:cs="Calibri"/>
          <w:spacing w:val="-1"/>
          <w:sz w:val="24"/>
          <w:szCs w:val="24"/>
        </w:rPr>
        <w:t>e</w:t>
      </w:r>
      <w:r w:rsidRPr="00617503">
        <w:rPr>
          <w:rFonts w:eastAsiaTheme="minorEastAsia" w:cs="Calibri"/>
          <w:spacing w:val="-2"/>
          <w:sz w:val="24"/>
          <w:szCs w:val="24"/>
        </w:rPr>
        <w:t>r</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pacing w:val="-1"/>
          <w:sz w:val="24"/>
          <w:szCs w:val="24"/>
        </w:rPr>
        <w:t>i</w:t>
      </w:r>
      <w:r w:rsidRPr="00617503">
        <w:rPr>
          <w:rFonts w:eastAsiaTheme="minorEastAsia" w:cs="Calibri"/>
          <w:sz w:val="24"/>
          <w:szCs w:val="24"/>
        </w:rPr>
        <w:t>n</w:t>
      </w:r>
      <w:r w:rsidRPr="00617503">
        <w:rPr>
          <w:rFonts w:eastAsiaTheme="minorEastAsia" w:cs="Calibri"/>
          <w:spacing w:val="-2"/>
          <w:sz w:val="24"/>
          <w:szCs w:val="24"/>
        </w:rPr>
        <w:t xml:space="preserve"> </w:t>
      </w:r>
      <w:r w:rsidRPr="00617503">
        <w:rPr>
          <w:rFonts w:eastAsiaTheme="minorEastAsia" w:cs="Calibri"/>
          <w:sz w:val="24"/>
          <w:szCs w:val="24"/>
        </w:rPr>
        <w:t>t</w:t>
      </w:r>
      <w:r w:rsidRPr="00617503">
        <w:rPr>
          <w:rFonts w:eastAsiaTheme="minorEastAsia" w:cs="Calibri"/>
          <w:spacing w:val="-3"/>
          <w:sz w:val="24"/>
          <w:szCs w:val="24"/>
        </w:rPr>
        <w:t>h</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samp</w:t>
      </w:r>
      <w:r w:rsidRPr="00617503">
        <w:rPr>
          <w:rFonts w:eastAsiaTheme="minorEastAsia" w:cs="Calibri"/>
          <w:spacing w:val="-1"/>
          <w:sz w:val="24"/>
          <w:szCs w:val="24"/>
        </w:rPr>
        <w:t>l</w:t>
      </w:r>
      <w:r w:rsidRPr="00617503">
        <w:rPr>
          <w:rFonts w:eastAsiaTheme="minorEastAsia" w:cs="Calibri"/>
          <w:sz w:val="24"/>
          <w:szCs w:val="24"/>
        </w:rPr>
        <w:t>e</w:t>
      </w:r>
      <w:r w:rsidRPr="00617503">
        <w:rPr>
          <w:rFonts w:eastAsiaTheme="minorEastAsia" w:cs="Calibri"/>
          <w:spacing w:val="-2"/>
          <w:sz w:val="24"/>
          <w:szCs w:val="24"/>
        </w:rPr>
        <w:t xml:space="preserve"> </w:t>
      </w:r>
      <w:r w:rsidRPr="00617503">
        <w:rPr>
          <w:rFonts w:eastAsiaTheme="minorEastAsia" w:cs="Calibri"/>
          <w:spacing w:val="-1"/>
          <w:sz w:val="24"/>
          <w:szCs w:val="24"/>
        </w:rPr>
        <w:t>i</w:t>
      </w:r>
      <w:r w:rsidRPr="00617503">
        <w:rPr>
          <w:rFonts w:eastAsiaTheme="minorEastAsia" w:cs="Calibri"/>
          <w:sz w:val="24"/>
          <w:szCs w:val="24"/>
        </w:rPr>
        <w:t>nter</w:t>
      </w:r>
      <w:r w:rsidRPr="00617503">
        <w:rPr>
          <w:rFonts w:eastAsiaTheme="minorEastAsia" w:cs="Calibri"/>
          <w:spacing w:val="-2"/>
          <w:sz w:val="24"/>
          <w:szCs w:val="24"/>
        </w:rPr>
        <w:t>v</w:t>
      </w:r>
      <w:r w:rsidRPr="00617503">
        <w:rPr>
          <w:rFonts w:eastAsiaTheme="minorEastAsia" w:cs="Calibri"/>
          <w:sz w:val="24"/>
          <w:szCs w:val="24"/>
        </w:rPr>
        <w:t>a</w:t>
      </w:r>
      <w:r w:rsidRPr="00617503">
        <w:rPr>
          <w:rFonts w:eastAsiaTheme="minorEastAsia" w:cs="Calibri"/>
          <w:spacing w:val="-1"/>
          <w:sz w:val="24"/>
          <w:szCs w:val="24"/>
        </w:rPr>
        <w:t>l (Column C above)</w:t>
      </w:r>
      <w:r w:rsidRPr="00617503">
        <w:rPr>
          <w:rFonts w:eastAsiaTheme="minorEastAsia" w:cs="Calibri"/>
          <w:sz w:val="24"/>
          <w:szCs w:val="24"/>
        </w:rPr>
        <w:t>, be</w:t>
      </w:r>
      <w:r w:rsidRPr="00617503">
        <w:rPr>
          <w:rFonts w:eastAsiaTheme="minorEastAsia" w:cs="Calibri"/>
          <w:spacing w:val="2"/>
          <w:sz w:val="24"/>
          <w:szCs w:val="24"/>
        </w:rPr>
        <w:t>g</w:t>
      </w:r>
      <w:r w:rsidRPr="00617503">
        <w:rPr>
          <w:rFonts w:eastAsiaTheme="minorEastAsia" w:cs="Calibri"/>
          <w:spacing w:val="-1"/>
          <w:sz w:val="24"/>
          <w:szCs w:val="24"/>
        </w:rPr>
        <w:t>i</w:t>
      </w:r>
      <w:r w:rsidRPr="00617503">
        <w:rPr>
          <w:rFonts w:eastAsiaTheme="minorEastAsia" w:cs="Calibri"/>
          <w:sz w:val="24"/>
          <w:szCs w:val="24"/>
        </w:rPr>
        <w:t>nning</w:t>
      </w:r>
      <w:r w:rsidRPr="00617503">
        <w:rPr>
          <w:rFonts w:eastAsiaTheme="minorEastAsia" w:cs="Calibri"/>
          <w:spacing w:val="1"/>
          <w:sz w:val="24"/>
          <w:szCs w:val="24"/>
        </w:rPr>
        <w:t xml:space="preserve"> </w:t>
      </w:r>
      <w:r w:rsidRPr="00617503">
        <w:rPr>
          <w:rFonts w:eastAsiaTheme="minorEastAsia" w:cs="Calibri"/>
          <w:spacing w:val="-3"/>
          <w:sz w:val="24"/>
          <w:szCs w:val="24"/>
        </w:rPr>
        <w:t>w</w:t>
      </w:r>
      <w:r w:rsidRPr="00617503">
        <w:rPr>
          <w:rFonts w:eastAsiaTheme="minorEastAsia" w:cs="Calibri"/>
          <w:spacing w:val="-1"/>
          <w:sz w:val="24"/>
          <w:szCs w:val="24"/>
        </w:rPr>
        <w:t>i</w:t>
      </w:r>
      <w:r w:rsidRPr="00617503">
        <w:rPr>
          <w:rFonts w:eastAsiaTheme="minorEastAsia" w:cs="Calibri"/>
          <w:sz w:val="24"/>
          <w:szCs w:val="24"/>
        </w:rPr>
        <w:t>th</w:t>
      </w:r>
      <w:r w:rsidRPr="00617503">
        <w:rPr>
          <w:rFonts w:eastAsiaTheme="minorEastAsia" w:cs="Calibri"/>
          <w:spacing w:val="1"/>
          <w:sz w:val="24"/>
          <w:szCs w:val="24"/>
        </w:rPr>
        <w:t xml:space="preserve"> </w:t>
      </w:r>
      <w:r w:rsidRPr="00617503">
        <w:rPr>
          <w:rFonts w:eastAsiaTheme="minorEastAsia" w:cs="Calibri"/>
          <w:spacing w:val="2"/>
          <w:sz w:val="24"/>
          <w:szCs w:val="24"/>
        </w:rPr>
        <w:t>t</w:t>
      </w:r>
      <w:r w:rsidRPr="00617503">
        <w:rPr>
          <w:rFonts w:eastAsiaTheme="minorEastAsia" w:cs="Calibri"/>
          <w:sz w:val="24"/>
          <w:szCs w:val="24"/>
        </w:rPr>
        <w:t>he</w:t>
      </w:r>
      <w:r w:rsidRPr="00617503">
        <w:rPr>
          <w:rFonts w:eastAsiaTheme="minorEastAsia" w:cs="Calibri"/>
          <w:spacing w:val="-1"/>
          <w:sz w:val="24"/>
          <w:szCs w:val="24"/>
        </w:rPr>
        <w:t xml:space="preserve"> </w:t>
      </w:r>
      <w:r w:rsidRPr="00617503">
        <w:rPr>
          <w:rFonts w:eastAsiaTheme="minorEastAsia" w:cs="Calibri"/>
          <w:sz w:val="24"/>
          <w:szCs w:val="24"/>
        </w:rPr>
        <w:t>num</w:t>
      </w:r>
      <w:r w:rsidRPr="00617503">
        <w:rPr>
          <w:rFonts w:eastAsiaTheme="minorEastAsia" w:cs="Calibri"/>
          <w:spacing w:val="-3"/>
          <w:sz w:val="24"/>
          <w:szCs w:val="24"/>
        </w:rPr>
        <w:t>b</w:t>
      </w:r>
      <w:r w:rsidRPr="00617503">
        <w:rPr>
          <w:rFonts w:eastAsiaTheme="minorEastAsia" w:cs="Calibri"/>
          <w:sz w:val="24"/>
          <w:szCs w:val="24"/>
        </w:rPr>
        <w:t>er</w:t>
      </w:r>
      <w:r w:rsidRPr="00617503">
        <w:rPr>
          <w:rFonts w:eastAsiaTheme="minorEastAsia" w:cs="Calibri"/>
          <w:spacing w:val="1"/>
          <w:sz w:val="24"/>
          <w:szCs w:val="24"/>
        </w:rPr>
        <w:t xml:space="preserve"> </w:t>
      </w:r>
      <w:r w:rsidRPr="00617503">
        <w:rPr>
          <w:rFonts w:eastAsiaTheme="minorEastAsia" w:cs="Calibri"/>
          <w:sz w:val="24"/>
          <w:szCs w:val="24"/>
        </w:rPr>
        <w:t>one</w:t>
      </w:r>
      <w:r w:rsidRPr="00617503">
        <w:rPr>
          <w:rFonts w:eastAsiaTheme="minorEastAsia" w:cs="Calibri"/>
          <w:spacing w:val="-2"/>
          <w:sz w:val="24"/>
          <w:szCs w:val="24"/>
        </w:rPr>
        <w:t xml:space="preserve"> </w:t>
      </w:r>
      <w:r w:rsidRPr="00617503">
        <w:rPr>
          <w:rFonts w:eastAsiaTheme="minorEastAsia" w:cs="Calibri"/>
          <w:sz w:val="24"/>
          <w:szCs w:val="24"/>
        </w:rPr>
        <w:t>(</w:t>
      </w:r>
      <w:r w:rsidRPr="00617503">
        <w:rPr>
          <w:rFonts w:eastAsiaTheme="minorEastAsia" w:cs="Calibri"/>
          <w:spacing w:val="-3"/>
          <w:sz w:val="24"/>
          <w:szCs w:val="24"/>
        </w:rPr>
        <w:t>1</w:t>
      </w:r>
      <w:r w:rsidRPr="00617503">
        <w:rPr>
          <w:rFonts w:eastAsiaTheme="minorEastAsia" w:cs="Calibri"/>
          <w:sz w:val="24"/>
          <w:szCs w:val="24"/>
        </w:rPr>
        <w:t>)</w:t>
      </w:r>
    </w:p>
    <w:p w14:paraId="202E75E1" w14:textId="77777777" w:rsidR="00577665" w:rsidRPr="00617503" w:rsidRDefault="00577665" w:rsidP="00577665">
      <w:pPr>
        <w:numPr>
          <w:ilvl w:val="0"/>
          <w:numId w:val="71"/>
        </w:numPr>
        <w:spacing w:after="0" w:line="360" w:lineRule="auto"/>
        <w:ind w:right="-20"/>
        <w:contextualSpacing/>
        <w:rPr>
          <w:rFonts w:eastAsiaTheme="minorEastAsia" w:cs="Calibri"/>
          <w:sz w:val="24"/>
          <w:szCs w:val="24"/>
        </w:rPr>
      </w:pPr>
      <w:r w:rsidRPr="00617503">
        <w:rPr>
          <w:rFonts w:eastAsiaTheme="minorEastAsia" w:cs="Calibri"/>
          <w:sz w:val="24"/>
          <w:szCs w:val="24"/>
        </w:rPr>
        <w:t>Put</w:t>
      </w:r>
      <w:r w:rsidRPr="00617503">
        <w:rPr>
          <w:rFonts w:eastAsiaTheme="minorEastAsia" w:cs="Calibri"/>
          <w:spacing w:val="1"/>
          <w:sz w:val="24"/>
          <w:szCs w:val="24"/>
        </w:rPr>
        <w:t xml:space="preserve"> </w:t>
      </w:r>
      <w:r w:rsidRPr="00617503">
        <w:rPr>
          <w:rFonts w:eastAsiaTheme="minorEastAsia" w:cs="Calibri"/>
          <w:spacing w:val="2"/>
          <w:sz w:val="24"/>
          <w:szCs w:val="24"/>
        </w:rPr>
        <w:t>t</w:t>
      </w:r>
      <w:r w:rsidRPr="00617503">
        <w:rPr>
          <w:rFonts w:eastAsiaTheme="minorEastAsia" w:cs="Calibri"/>
          <w:sz w:val="24"/>
          <w:szCs w:val="24"/>
        </w:rPr>
        <w:t>he</w:t>
      </w:r>
      <w:r w:rsidRPr="00617503">
        <w:rPr>
          <w:rFonts w:eastAsiaTheme="minorEastAsia" w:cs="Calibri"/>
          <w:spacing w:val="-2"/>
          <w:sz w:val="24"/>
          <w:szCs w:val="24"/>
        </w:rPr>
        <w:t xml:space="preserve"> </w:t>
      </w:r>
      <w:r w:rsidRPr="00617503">
        <w:rPr>
          <w:rFonts w:eastAsiaTheme="minorEastAsia" w:cs="Calibri"/>
          <w:sz w:val="24"/>
          <w:szCs w:val="24"/>
        </w:rPr>
        <w:t>p</w:t>
      </w:r>
      <w:r w:rsidRPr="00617503">
        <w:rPr>
          <w:rFonts w:eastAsiaTheme="minorEastAsia" w:cs="Calibri"/>
          <w:spacing w:val="-1"/>
          <w:sz w:val="24"/>
          <w:szCs w:val="24"/>
        </w:rPr>
        <w:t>i</w:t>
      </w:r>
      <w:r w:rsidRPr="00617503">
        <w:rPr>
          <w:rFonts w:eastAsiaTheme="minorEastAsia" w:cs="Calibri"/>
          <w:sz w:val="24"/>
          <w:szCs w:val="24"/>
        </w:rPr>
        <w:t>eces</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z w:val="24"/>
          <w:szCs w:val="24"/>
        </w:rPr>
        <w:t>paper in</w:t>
      </w:r>
      <w:r w:rsidRPr="00617503">
        <w:rPr>
          <w:rFonts w:eastAsiaTheme="minorEastAsia" w:cs="Calibri"/>
          <w:spacing w:val="1"/>
          <w:sz w:val="24"/>
          <w:szCs w:val="24"/>
        </w:rPr>
        <w:t xml:space="preserve"> </w:t>
      </w:r>
      <w:r w:rsidRPr="00617503">
        <w:rPr>
          <w:rFonts w:eastAsiaTheme="minorEastAsia" w:cs="Calibri"/>
          <w:sz w:val="24"/>
          <w:szCs w:val="24"/>
        </w:rPr>
        <w:t>a</w:t>
      </w:r>
      <w:r w:rsidRPr="00617503">
        <w:rPr>
          <w:rFonts w:eastAsiaTheme="minorEastAsia" w:cs="Calibri"/>
          <w:spacing w:val="1"/>
          <w:sz w:val="24"/>
          <w:szCs w:val="24"/>
        </w:rPr>
        <w:t xml:space="preserve"> </w:t>
      </w:r>
      <w:r w:rsidRPr="00617503">
        <w:rPr>
          <w:rFonts w:eastAsiaTheme="minorEastAsia" w:cs="Calibri"/>
          <w:sz w:val="24"/>
          <w:szCs w:val="24"/>
        </w:rPr>
        <w:t>co</w:t>
      </w:r>
      <w:r w:rsidRPr="00617503">
        <w:rPr>
          <w:rFonts w:eastAsiaTheme="minorEastAsia" w:cs="Calibri"/>
          <w:spacing w:val="-3"/>
          <w:sz w:val="24"/>
          <w:szCs w:val="24"/>
        </w:rPr>
        <w:t>n</w:t>
      </w:r>
      <w:r w:rsidRPr="00617503">
        <w:rPr>
          <w:rFonts w:eastAsiaTheme="minorEastAsia" w:cs="Calibri"/>
          <w:spacing w:val="1"/>
          <w:sz w:val="24"/>
          <w:szCs w:val="24"/>
        </w:rPr>
        <w:t>t</w:t>
      </w:r>
      <w:r w:rsidRPr="00617503">
        <w:rPr>
          <w:rFonts w:eastAsiaTheme="minorEastAsia" w:cs="Calibri"/>
          <w:sz w:val="24"/>
          <w:szCs w:val="24"/>
        </w:rPr>
        <w:t>a</w:t>
      </w:r>
      <w:r w:rsidRPr="00617503">
        <w:rPr>
          <w:rFonts w:eastAsiaTheme="minorEastAsia" w:cs="Calibri"/>
          <w:spacing w:val="-1"/>
          <w:sz w:val="24"/>
          <w:szCs w:val="24"/>
        </w:rPr>
        <w:t>i</w:t>
      </w:r>
      <w:r w:rsidRPr="00617503">
        <w:rPr>
          <w:rFonts w:eastAsiaTheme="minorEastAsia" w:cs="Calibri"/>
          <w:sz w:val="24"/>
          <w:szCs w:val="24"/>
        </w:rPr>
        <w:t>ner and m</w:t>
      </w:r>
      <w:r w:rsidRPr="00617503">
        <w:rPr>
          <w:rFonts w:eastAsiaTheme="minorEastAsia" w:cs="Calibri"/>
          <w:spacing w:val="1"/>
          <w:sz w:val="24"/>
          <w:szCs w:val="24"/>
        </w:rPr>
        <w:t>i</w:t>
      </w:r>
      <w:r w:rsidRPr="00617503">
        <w:rPr>
          <w:rFonts w:eastAsiaTheme="minorEastAsia" w:cs="Calibri"/>
          <w:sz w:val="24"/>
          <w:szCs w:val="24"/>
        </w:rPr>
        <w:t>x</w:t>
      </w:r>
      <w:r w:rsidRPr="00617503">
        <w:rPr>
          <w:rFonts w:eastAsiaTheme="minorEastAsia" w:cs="Calibri"/>
          <w:spacing w:val="-1"/>
          <w:sz w:val="24"/>
          <w:szCs w:val="24"/>
        </w:rPr>
        <w:t xml:space="preserve"> </w:t>
      </w:r>
      <w:r w:rsidRPr="00617503">
        <w:rPr>
          <w:rFonts w:eastAsiaTheme="minorEastAsia" w:cs="Calibri"/>
          <w:sz w:val="24"/>
          <w:szCs w:val="24"/>
        </w:rPr>
        <w:t>the</w:t>
      </w:r>
      <w:r w:rsidRPr="00617503">
        <w:rPr>
          <w:rFonts w:eastAsiaTheme="minorEastAsia" w:cs="Calibri"/>
          <w:spacing w:val="1"/>
          <w:sz w:val="24"/>
          <w:szCs w:val="24"/>
        </w:rPr>
        <w:t xml:space="preserve"> </w:t>
      </w:r>
      <w:r w:rsidRPr="00617503">
        <w:rPr>
          <w:rFonts w:eastAsiaTheme="minorEastAsia" w:cs="Calibri"/>
          <w:spacing w:val="-2"/>
          <w:sz w:val="24"/>
          <w:szCs w:val="24"/>
        </w:rPr>
        <w:t>c</w:t>
      </w:r>
      <w:r w:rsidRPr="00617503">
        <w:rPr>
          <w:rFonts w:eastAsiaTheme="minorEastAsia" w:cs="Calibri"/>
          <w:sz w:val="24"/>
          <w:szCs w:val="24"/>
        </w:rPr>
        <w:t>onta</w:t>
      </w:r>
      <w:r w:rsidRPr="00617503">
        <w:rPr>
          <w:rFonts w:eastAsiaTheme="minorEastAsia" w:cs="Calibri"/>
          <w:spacing w:val="-1"/>
          <w:sz w:val="24"/>
          <w:szCs w:val="24"/>
        </w:rPr>
        <w:t>i</w:t>
      </w:r>
      <w:r w:rsidRPr="00617503">
        <w:rPr>
          <w:rFonts w:eastAsiaTheme="minorEastAsia" w:cs="Calibri"/>
          <w:sz w:val="24"/>
          <w:szCs w:val="24"/>
        </w:rPr>
        <w:t>ner</w:t>
      </w:r>
    </w:p>
    <w:p w14:paraId="316D0A30" w14:textId="77777777" w:rsidR="00577665" w:rsidRPr="00617503" w:rsidRDefault="00577665" w:rsidP="00577665">
      <w:pPr>
        <w:numPr>
          <w:ilvl w:val="0"/>
          <w:numId w:val="71"/>
        </w:numPr>
        <w:spacing w:after="0" w:line="360" w:lineRule="auto"/>
        <w:ind w:right="311"/>
        <w:contextualSpacing/>
        <w:rPr>
          <w:rFonts w:eastAsiaTheme="minorEastAsia" w:cs="Calibri"/>
          <w:sz w:val="24"/>
          <w:szCs w:val="24"/>
        </w:rPr>
      </w:pPr>
      <w:r w:rsidRPr="00617503">
        <w:rPr>
          <w:rFonts w:eastAsiaTheme="minorEastAsia" w:cs="Calibri"/>
          <w:sz w:val="24"/>
          <w:szCs w:val="24"/>
        </w:rPr>
        <w:t>Se</w:t>
      </w:r>
      <w:r w:rsidRPr="00617503">
        <w:rPr>
          <w:rFonts w:eastAsiaTheme="minorEastAsia" w:cs="Calibri"/>
          <w:spacing w:val="-1"/>
          <w:sz w:val="24"/>
          <w:szCs w:val="24"/>
        </w:rPr>
        <w:t>l</w:t>
      </w:r>
      <w:r w:rsidRPr="00617503">
        <w:rPr>
          <w:rFonts w:eastAsiaTheme="minorEastAsia" w:cs="Calibri"/>
          <w:sz w:val="24"/>
          <w:szCs w:val="24"/>
        </w:rPr>
        <w:t>ect</w:t>
      </w:r>
      <w:r w:rsidRPr="00617503">
        <w:rPr>
          <w:rFonts w:eastAsiaTheme="minorEastAsia" w:cs="Calibri"/>
          <w:spacing w:val="1"/>
          <w:sz w:val="24"/>
          <w:szCs w:val="24"/>
        </w:rPr>
        <w:t xml:space="preserve"> </w:t>
      </w:r>
      <w:r w:rsidRPr="00617503">
        <w:rPr>
          <w:rFonts w:eastAsiaTheme="minorEastAsia" w:cs="Calibri"/>
          <w:sz w:val="24"/>
          <w:szCs w:val="24"/>
        </w:rPr>
        <w:t>one</w:t>
      </w:r>
      <w:r w:rsidRPr="00617503">
        <w:rPr>
          <w:rFonts w:eastAsiaTheme="minorEastAsia" w:cs="Calibri"/>
          <w:spacing w:val="1"/>
          <w:sz w:val="24"/>
          <w:szCs w:val="24"/>
        </w:rPr>
        <w:t xml:space="preserve"> </w:t>
      </w:r>
      <w:r w:rsidRPr="00617503">
        <w:rPr>
          <w:rFonts w:eastAsiaTheme="minorEastAsia" w:cs="Calibri"/>
          <w:sz w:val="24"/>
          <w:szCs w:val="24"/>
        </w:rPr>
        <w:t>piece</w:t>
      </w:r>
      <w:r w:rsidRPr="00617503">
        <w:rPr>
          <w:rFonts w:eastAsiaTheme="minorEastAsia" w:cs="Calibri"/>
          <w:spacing w:val="-2"/>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z w:val="24"/>
          <w:szCs w:val="24"/>
        </w:rPr>
        <w:t>pap</w:t>
      </w:r>
      <w:r w:rsidRPr="00617503">
        <w:rPr>
          <w:rFonts w:eastAsiaTheme="minorEastAsia" w:cs="Calibri"/>
          <w:spacing w:val="-3"/>
          <w:sz w:val="24"/>
          <w:szCs w:val="24"/>
        </w:rPr>
        <w:t>e</w:t>
      </w:r>
      <w:r w:rsidRPr="00617503">
        <w:rPr>
          <w:rFonts w:eastAsiaTheme="minorEastAsia" w:cs="Calibri"/>
          <w:sz w:val="24"/>
          <w:szCs w:val="24"/>
        </w:rPr>
        <w:t>r; the</w:t>
      </w:r>
      <w:r w:rsidRPr="00617503">
        <w:rPr>
          <w:rFonts w:eastAsiaTheme="minorEastAsia" w:cs="Calibri"/>
          <w:spacing w:val="-4"/>
          <w:sz w:val="24"/>
          <w:szCs w:val="24"/>
        </w:rPr>
        <w:t xml:space="preserve"> </w:t>
      </w:r>
      <w:r w:rsidRPr="00617503">
        <w:rPr>
          <w:rFonts w:eastAsiaTheme="minorEastAsia" w:cs="Calibri"/>
          <w:sz w:val="24"/>
          <w:szCs w:val="24"/>
        </w:rPr>
        <w:t>numb</w:t>
      </w:r>
      <w:r w:rsidRPr="00617503">
        <w:rPr>
          <w:rFonts w:eastAsiaTheme="minorEastAsia" w:cs="Calibri"/>
          <w:spacing w:val="-3"/>
          <w:sz w:val="24"/>
          <w:szCs w:val="24"/>
        </w:rPr>
        <w:t>e</w:t>
      </w:r>
      <w:r w:rsidRPr="00617503">
        <w:rPr>
          <w:rFonts w:eastAsiaTheme="minorEastAsia" w:cs="Calibri"/>
          <w:sz w:val="24"/>
          <w:szCs w:val="24"/>
        </w:rPr>
        <w:t>r</w:t>
      </w:r>
      <w:r w:rsidRPr="00617503">
        <w:rPr>
          <w:rFonts w:eastAsiaTheme="minorEastAsia" w:cs="Calibri"/>
          <w:spacing w:val="2"/>
          <w:sz w:val="24"/>
          <w:szCs w:val="24"/>
        </w:rPr>
        <w:t xml:space="preserve"> </w:t>
      </w:r>
      <w:r w:rsidRPr="00617503">
        <w:rPr>
          <w:rFonts w:eastAsiaTheme="minorEastAsia" w:cs="Calibri"/>
          <w:sz w:val="24"/>
          <w:szCs w:val="24"/>
        </w:rPr>
        <w:t>on</w:t>
      </w:r>
      <w:r w:rsidRPr="00617503">
        <w:rPr>
          <w:rFonts w:eastAsiaTheme="minorEastAsia" w:cs="Calibri"/>
          <w:spacing w:val="-2"/>
          <w:sz w:val="24"/>
          <w:szCs w:val="24"/>
        </w:rPr>
        <w:t xml:space="preserve"> </w:t>
      </w:r>
      <w:r w:rsidRPr="00617503">
        <w:rPr>
          <w:rFonts w:eastAsiaTheme="minorEastAsia" w:cs="Calibri"/>
          <w:sz w:val="24"/>
          <w:szCs w:val="24"/>
        </w:rPr>
        <w:t>the</w:t>
      </w:r>
      <w:r w:rsidRPr="00617503">
        <w:rPr>
          <w:rFonts w:eastAsiaTheme="minorEastAsia" w:cs="Calibri"/>
          <w:spacing w:val="-2"/>
          <w:sz w:val="24"/>
          <w:szCs w:val="24"/>
        </w:rPr>
        <w:t xml:space="preserve"> </w:t>
      </w:r>
      <w:r w:rsidRPr="00617503">
        <w:rPr>
          <w:rFonts w:eastAsiaTheme="minorEastAsia" w:cs="Calibri"/>
          <w:sz w:val="24"/>
          <w:szCs w:val="24"/>
        </w:rPr>
        <w:t>p</w:t>
      </w:r>
      <w:r w:rsidRPr="00617503">
        <w:rPr>
          <w:rFonts w:eastAsiaTheme="minorEastAsia" w:cs="Calibri"/>
          <w:spacing w:val="-3"/>
          <w:sz w:val="24"/>
          <w:szCs w:val="24"/>
        </w:rPr>
        <w:t>a</w:t>
      </w:r>
      <w:r w:rsidRPr="00617503">
        <w:rPr>
          <w:rFonts w:eastAsiaTheme="minorEastAsia" w:cs="Calibri"/>
          <w:sz w:val="24"/>
          <w:szCs w:val="24"/>
        </w:rPr>
        <w:t>per</w:t>
      </w:r>
      <w:r w:rsidRPr="00617503">
        <w:rPr>
          <w:rFonts w:eastAsiaTheme="minorEastAsia" w:cs="Calibri"/>
          <w:spacing w:val="-1"/>
          <w:sz w:val="24"/>
          <w:szCs w:val="24"/>
        </w:rPr>
        <w:t xml:space="preserve"> </w:t>
      </w:r>
      <w:r w:rsidRPr="00617503">
        <w:rPr>
          <w:rFonts w:eastAsiaTheme="minorEastAsia" w:cs="Calibri"/>
          <w:sz w:val="24"/>
          <w:szCs w:val="24"/>
        </w:rPr>
        <w:t>represe</w:t>
      </w:r>
      <w:r w:rsidRPr="00617503">
        <w:rPr>
          <w:rFonts w:eastAsiaTheme="minorEastAsia" w:cs="Calibri"/>
          <w:spacing w:val="-3"/>
          <w:sz w:val="24"/>
          <w:szCs w:val="24"/>
        </w:rPr>
        <w:t>n</w:t>
      </w:r>
      <w:r w:rsidRPr="00617503">
        <w:rPr>
          <w:rFonts w:eastAsiaTheme="minorEastAsia" w:cs="Calibri"/>
          <w:sz w:val="24"/>
          <w:szCs w:val="24"/>
        </w:rPr>
        <w:t>ts</w:t>
      </w:r>
      <w:r w:rsidRPr="00617503">
        <w:rPr>
          <w:rFonts w:eastAsiaTheme="minorEastAsia" w:cs="Calibri"/>
          <w:spacing w:val="-1"/>
          <w:sz w:val="24"/>
          <w:szCs w:val="24"/>
        </w:rPr>
        <w:t xml:space="preserve"> </w:t>
      </w:r>
      <w:r w:rsidRPr="00617503">
        <w:rPr>
          <w:rFonts w:eastAsiaTheme="minorEastAsia" w:cs="Calibri"/>
          <w:sz w:val="24"/>
          <w:szCs w:val="24"/>
        </w:rPr>
        <w:t>the ra</w:t>
      </w:r>
      <w:r w:rsidRPr="00617503">
        <w:rPr>
          <w:rFonts w:eastAsiaTheme="minorEastAsia" w:cs="Calibri"/>
          <w:spacing w:val="-1"/>
          <w:sz w:val="24"/>
          <w:szCs w:val="24"/>
        </w:rPr>
        <w:t>n</w:t>
      </w:r>
      <w:r w:rsidRPr="00617503">
        <w:rPr>
          <w:rFonts w:eastAsiaTheme="minorEastAsia" w:cs="Calibri"/>
          <w:sz w:val="24"/>
          <w:szCs w:val="24"/>
        </w:rPr>
        <w:t>d</w:t>
      </w:r>
      <w:r w:rsidRPr="00617503">
        <w:rPr>
          <w:rFonts w:eastAsiaTheme="minorEastAsia" w:cs="Calibri"/>
          <w:spacing w:val="-1"/>
          <w:sz w:val="24"/>
          <w:szCs w:val="24"/>
        </w:rPr>
        <w:t>o</w:t>
      </w:r>
      <w:r w:rsidRPr="00617503">
        <w:rPr>
          <w:rFonts w:eastAsiaTheme="minorEastAsia" w:cs="Calibri"/>
          <w:sz w:val="24"/>
          <w:szCs w:val="24"/>
        </w:rPr>
        <w:t>m</w:t>
      </w:r>
      <w:r w:rsidRPr="00617503">
        <w:rPr>
          <w:rFonts w:eastAsiaTheme="minorEastAsia" w:cs="Calibri"/>
          <w:spacing w:val="-1"/>
          <w:sz w:val="24"/>
          <w:szCs w:val="24"/>
        </w:rPr>
        <w:t xml:space="preserve"> </w:t>
      </w:r>
      <w:r w:rsidRPr="00617503">
        <w:rPr>
          <w:rFonts w:eastAsiaTheme="minorEastAsia" w:cs="Calibri"/>
          <w:sz w:val="24"/>
          <w:szCs w:val="24"/>
        </w:rPr>
        <w:t>st</w:t>
      </w:r>
      <w:r w:rsidRPr="00617503">
        <w:rPr>
          <w:rFonts w:eastAsiaTheme="minorEastAsia" w:cs="Calibri"/>
          <w:spacing w:val="-3"/>
          <w:sz w:val="24"/>
          <w:szCs w:val="24"/>
        </w:rPr>
        <w:t>a</w:t>
      </w:r>
      <w:r w:rsidRPr="00617503">
        <w:rPr>
          <w:rFonts w:eastAsiaTheme="minorEastAsia" w:cs="Calibri"/>
          <w:spacing w:val="1"/>
          <w:sz w:val="24"/>
          <w:szCs w:val="24"/>
        </w:rPr>
        <w:t>r</w:t>
      </w:r>
      <w:r w:rsidRPr="00617503">
        <w:rPr>
          <w:rFonts w:eastAsiaTheme="minorEastAsia" w:cs="Calibri"/>
          <w:sz w:val="24"/>
          <w:szCs w:val="24"/>
        </w:rPr>
        <w:t>t</w:t>
      </w:r>
      <w:r w:rsidRPr="00617503">
        <w:rPr>
          <w:rFonts w:eastAsiaTheme="minorEastAsia" w:cs="Calibri"/>
          <w:spacing w:val="-1"/>
          <w:sz w:val="24"/>
          <w:szCs w:val="24"/>
        </w:rPr>
        <w:t>i</w:t>
      </w:r>
      <w:r w:rsidRPr="00617503">
        <w:rPr>
          <w:rFonts w:eastAsiaTheme="minorEastAsia" w:cs="Calibri"/>
          <w:spacing w:val="-3"/>
          <w:sz w:val="24"/>
          <w:szCs w:val="24"/>
        </w:rPr>
        <w:t>n</w:t>
      </w:r>
      <w:r w:rsidRPr="00617503">
        <w:rPr>
          <w:rFonts w:eastAsiaTheme="minorEastAsia" w:cs="Calibri"/>
          <w:sz w:val="24"/>
          <w:szCs w:val="24"/>
        </w:rPr>
        <w:t>g</w:t>
      </w:r>
      <w:r w:rsidRPr="00617503">
        <w:rPr>
          <w:rFonts w:eastAsiaTheme="minorEastAsia" w:cs="Calibri"/>
          <w:spacing w:val="1"/>
          <w:sz w:val="24"/>
          <w:szCs w:val="24"/>
        </w:rPr>
        <w:t xml:space="preserve"> </w:t>
      </w:r>
      <w:r w:rsidRPr="00617503">
        <w:rPr>
          <w:rFonts w:eastAsiaTheme="minorEastAsia" w:cs="Calibri"/>
          <w:sz w:val="24"/>
          <w:szCs w:val="24"/>
        </w:rPr>
        <w:t>po</w:t>
      </w:r>
      <w:r w:rsidRPr="00617503">
        <w:rPr>
          <w:rFonts w:eastAsiaTheme="minorEastAsia" w:cs="Calibri"/>
          <w:spacing w:val="-1"/>
          <w:sz w:val="24"/>
          <w:szCs w:val="24"/>
        </w:rPr>
        <w:t>i</w:t>
      </w:r>
      <w:r w:rsidRPr="00617503">
        <w:rPr>
          <w:rFonts w:eastAsiaTheme="minorEastAsia" w:cs="Calibri"/>
          <w:sz w:val="24"/>
          <w:szCs w:val="24"/>
        </w:rPr>
        <w:t>nt.  Rec</w:t>
      </w:r>
      <w:r w:rsidRPr="00617503">
        <w:rPr>
          <w:rFonts w:eastAsiaTheme="minorEastAsia" w:cs="Calibri"/>
          <w:spacing w:val="-1"/>
          <w:sz w:val="24"/>
          <w:szCs w:val="24"/>
        </w:rPr>
        <w:t>o</w:t>
      </w:r>
      <w:r w:rsidRPr="00617503">
        <w:rPr>
          <w:rFonts w:eastAsiaTheme="minorEastAsia" w:cs="Calibri"/>
          <w:sz w:val="24"/>
          <w:szCs w:val="24"/>
        </w:rPr>
        <w:t>rd</w:t>
      </w:r>
      <w:r w:rsidRPr="00617503">
        <w:rPr>
          <w:rFonts w:eastAsiaTheme="minorEastAsia" w:cs="Calibri"/>
          <w:spacing w:val="-1"/>
          <w:sz w:val="24"/>
          <w:szCs w:val="24"/>
        </w:rPr>
        <w:t xml:space="preserve"> </w:t>
      </w:r>
      <w:r w:rsidRPr="00617503">
        <w:rPr>
          <w:rFonts w:eastAsiaTheme="minorEastAsia" w:cs="Calibri"/>
          <w:sz w:val="24"/>
          <w:szCs w:val="24"/>
        </w:rPr>
        <w:t>the se</w:t>
      </w:r>
      <w:r w:rsidRPr="00617503">
        <w:rPr>
          <w:rFonts w:eastAsiaTheme="minorEastAsia" w:cs="Calibri"/>
          <w:spacing w:val="-1"/>
          <w:sz w:val="24"/>
          <w:szCs w:val="24"/>
        </w:rPr>
        <w:t>l</w:t>
      </w:r>
      <w:r w:rsidRPr="00617503">
        <w:rPr>
          <w:rFonts w:eastAsiaTheme="minorEastAsia" w:cs="Calibri"/>
          <w:sz w:val="24"/>
          <w:szCs w:val="24"/>
        </w:rPr>
        <w:t>e</w:t>
      </w:r>
      <w:r w:rsidRPr="00617503">
        <w:rPr>
          <w:rFonts w:eastAsiaTheme="minorEastAsia" w:cs="Calibri"/>
          <w:spacing w:val="-3"/>
          <w:sz w:val="24"/>
          <w:szCs w:val="24"/>
        </w:rPr>
        <w:t>c</w:t>
      </w:r>
      <w:r w:rsidRPr="00617503">
        <w:rPr>
          <w:rFonts w:eastAsiaTheme="minorEastAsia" w:cs="Calibri"/>
          <w:spacing w:val="1"/>
          <w:sz w:val="24"/>
          <w:szCs w:val="24"/>
        </w:rPr>
        <w:t>t</w:t>
      </w:r>
      <w:r w:rsidRPr="00617503">
        <w:rPr>
          <w:rFonts w:eastAsiaTheme="minorEastAsia" w:cs="Calibri"/>
          <w:sz w:val="24"/>
          <w:szCs w:val="24"/>
        </w:rPr>
        <w:t>ed</w:t>
      </w:r>
      <w:r w:rsidRPr="00617503">
        <w:rPr>
          <w:rFonts w:eastAsiaTheme="minorEastAsia" w:cs="Calibri"/>
          <w:spacing w:val="1"/>
          <w:sz w:val="24"/>
          <w:szCs w:val="24"/>
        </w:rPr>
        <w:t xml:space="preserve"> </w:t>
      </w:r>
      <w:r w:rsidRPr="00617503">
        <w:rPr>
          <w:rFonts w:eastAsiaTheme="minorEastAsia" w:cs="Calibri"/>
          <w:sz w:val="24"/>
          <w:szCs w:val="24"/>
        </w:rPr>
        <w:t>n</w:t>
      </w:r>
      <w:r w:rsidRPr="00617503">
        <w:rPr>
          <w:rFonts w:eastAsiaTheme="minorEastAsia" w:cs="Calibri"/>
          <w:spacing w:val="-3"/>
          <w:sz w:val="24"/>
          <w:szCs w:val="24"/>
        </w:rPr>
        <w:t>u</w:t>
      </w:r>
      <w:r w:rsidRPr="00617503">
        <w:rPr>
          <w:rFonts w:eastAsiaTheme="minorEastAsia" w:cs="Calibri"/>
          <w:sz w:val="24"/>
          <w:szCs w:val="24"/>
        </w:rPr>
        <w:t>m</w:t>
      </w:r>
      <w:r w:rsidRPr="00617503">
        <w:rPr>
          <w:rFonts w:eastAsiaTheme="minorEastAsia" w:cs="Calibri"/>
          <w:spacing w:val="-3"/>
          <w:sz w:val="24"/>
          <w:szCs w:val="24"/>
        </w:rPr>
        <w:t>b</w:t>
      </w:r>
      <w:r w:rsidRPr="00617503">
        <w:rPr>
          <w:rFonts w:eastAsiaTheme="minorEastAsia" w:cs="Calibri"/>
          <w:sz w:val="24"/>
          <w:szCs w:val="24"/>
        </w:rPr>
        <w:t>er</w:t>
      </w:r>
      <w:r w:rsidRPr="00617503">
        <w:rPr>
          <w:rFonts w:eastAsiaTheme="minorEastAsia" w:cs="Calibri"/>
          <w:spacing w:val="2"/>
          <w:sz w:val="24"/>
          <w:szCs w:val="24"/>
        </w:rPr>
        <w:t xml:space="preserve"> </w:t>
      </w:r>
      <w:r w:rsidRPr="00617503">
        <w:rPr>
          <w:rFonts w:eastAsiaTheme="minorEastAsia" w:cs="Calibri"/>
          <w:spacing w:val="-1"/>
          <w:sz w:val="24"/>
          <w:szCs w:val="24"/>
        </w:rPr>
        <w:t>i</w:t>
      </w:r>
      <w:r w:rsidRPr="00617503">
        <w:rPr>
          <w:rFonts w:eastAsiaTheme="minorEastAsia" w:cs="Calibri"/>
          <w:sz w:val="24"/>
          <w:szCs w:val="24"/>
        </w:rPr>
        <w:t>n</w:t>
      </w:r>
      <w:r w:rsidRPr="00617503">
        <w:rPr>
          <w:rFonts w:eastAsiaTheme="minorEastAsia" w:cs="Calibri"/>
          <w:spacing w:val="1"/>
          <w:sz w:val="24"/>
          <w:szCs w:val="24"/>
        </w:rPr>
        <w:t xml:space="preserve"> </w:t>
      </w:r>
      <w:r w:rsidRPr="00617503">
        <w:rPr>
          <w:rFonts w:eastAsiaTheme="minorEastAsia" w:cs="Calibri"/>
          <w:sz w:val="24"/>
          <w:szCs w:val="24"/>
        </w:rPr>
        <w:t>Col</w:t>
      </w:r>
      <w:r w:rsidRPr="00617503">
        <w:rPr>
          <w:rFonts w:eastAsiaTheme="minorEastAsia" w:cs="Calibri"/>
          <w:spacing w:val="-3"/>
          <w:sz w:val="24"/>
          <w:szCs w:val="24"/>
        </w:rPr>
        <w:t>u</w:t>
      </w:r>
      <w:r w:rsidRPr="00617503">
        <w:rPr>
          <w:rFonts w:eastAsiaTheme="minorEastAsia" w:cs="Calibri"/>
          <w:sz w:val="24"/>
          <w:szCs w:val="24"/>
        </w:rPr>
        <w:t>mn</w:t>
      </w:r>
      <w:r w:rsidRPr="00617503">
        <w:rPr>
          <w:rFonts w:eastAsiaTheme="minorEastAsia" w:cs="Calibri"/>
          <w:spacing w:val="1"/>
          <w:sz w:val="24"/>
          <w:szCs w:val="24"/>
        </w:rPr>
        <w:t xml:space="preserve"> </w:t>
      </w:r>
      <w:r w:rsidRPr="00617503">
        <w:rPr>
          <w:rFonts w:eastAsiaTheme="minorEastAsia" w:cs="Calibri"/>
          <w:sz w:val="24"/>
          <w:szCs w:val="24"/>
        </w:rPr>
        <w:t>D</w:t>
      </w:r>
      <w:r w:rsidRPr="00617503">
        <w:rPr>
          <w:rFonts w:eastAsiaTheme="minorEastAsia" w:cs="Calibri"/>
          <w:spacing w:val="-2"/>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 xml:space="preserve">f </w:t>
      </w:r>
      <w:r w:rsidRPr="00617503">
        <w:rPr>
          <w:rFonts w:eastAsiaTheme="minorEastAsia" w:cs="Calibri"/>
          <w:spacing w:val="1"/>
          <w:sz w:val="24"/>
          <w:szCs w:val="24"/>
        </w:rPr>
        <w:t>t</w:t>
      </w:r>
      <w:r w:rsidRPr="00617503">
        <w:rPr>
          <w:rFonts w:eastAsiaTheme="minorEastAsia" w:cs="Calibri"/>
          <w:sz w:val="24"/>
          <w:szCs w:val="24"/>
        </w:rPr>
        <w:t>he c</w:t>
      </w:r>
      <w:r w:rsidRPr="00617503">
        <w:rPr>
          <w:rFonts w:eastAsiaTheme="minorEastAsia" w:cs="Calibri"/>
          <w:spacing w:val="-1"/>
          <w:sz w:val="24"/>
          <w:szCs w:val="24"/>
        </w:rPr>
        <w:t>ha</w:t>
      </w:r>
      <w:r w:rsidRPr="00617503">
        <w:rPr>
          <w:rFonts w:eastAsiaTheme="minorEastAsia" w:cs="Calibri"/>
          <w:spacing w:val="1"/>
          <w:sz w:val="24"/>
          <w:szCs w:val="24"/>
        </w:rPr>
        <w:t>r</w:t>
      </w:r>
      <w:r w:rsidRPr="00617503">
        <w:rPr>
          <w:rFonts w:eastAsiaTheme="minorEastAsia" w:cs="Calibri"/>
          <w:spacing w:val="-1"/>
          <w:sz w:val="24"/>
          <w:szCs w:val="24"/>
        </w:rPr>
        <w:t>t above</w:t>
      </w:r>
    </w:p>
    <w:p w14:paraId="3F2C97EC" w14:textId="77777777" w:rsidR="00577665" w:rsidRPr="00617503" w:rsidRDefault="00577665" w:rsidP="00577665">
      <w:pPr>
        <w:numPr>
          <w:ilvl w:val="0"/>
          <w:numId w:val="71"/>
        </w:numPr>
        <w:spacing w:after="0" w:line="360" w:lineRule="auto"/>
        <w:ind w:right="44"/>
        <w:contextualSpacing/>
        <w:rPr>
          <w:rFonts w:eastAsiaTheme="minorEastAsia" w:cs="Calibri"/>
          <w:sz w:val="24"/>
          <w:szCs w:val="24"/>
        </w:rPr>
      </w:pPr>
      <w:r w:rsidRPr="00617503">
        <w:rPr>
          <w:rFonts w:eastAsiaTheme="minorEastAsia" w:cs="Calibri"/>
          <w:sz w:val="24"/>
          <w:szCs w:val="24"/>
        </w:rPr>
        <w:t xml:space="preserve">Use </w:t>
      </w:r>
      <w:r w:rsidRPr="00617503">
        <w:rPr>
          <w:rFonts w:eastAsiaTheme="minorEastAsia" w:cs="Calibri"/>
          <w:spacing w:val="2"/>
          <w:sz w:val="24"/>
          <w:szCs w:val="24"/>
        </w:rPr>
        <w:t>t</w:t>
      </w:r>
      <w:r w:rsidRPr="00617503">
        <w:rPr>
          <w:rFonts w:eastAsiaTheme="minorEastAsia" w:cs="Calibri"/>
          <w:sz w:val="24"/>
          <w:szCs w:val="24"/>
        </w:rPr>
        <w:t>he</w:t>
      </w:r>
      <w:r w:rsidRPr="00617503">
        <w:rPr>
          <w:rFonts w:eastAsiaTheme="minorEastAsia" w:cs="Calibri"/>
          <w:spacing w:val="-2"/>
          <w:sz w:val="24"/>
          <w:szCs w:val="24"/>
        </w:rPr>
        <w:t xml:space="preserve"> </w:t>
      </w:r>
      <w:r w:rsidRPr="00617503">
        <w:rPr>
          <w:rFonts w:eastAsiaTheme="minorEastAsia" w:cs="Calibri"/>
          <w:sz w:val="24"/>
          <w:szCs w:val="24"/>
        </w:rPr>
        <w:t>sample</w:t>
      </w:r>
      <w:r w:rsidRPr="00617503">
        <w:rPr>
          <w:rFonts w:eastAsiaTheme="minorEastAsia" w:cs="Calibri"/>
          <w:spacing w:val="-2"/>
          <w:sz w:val="24"/>
          <w:szCs w:val="24"/>
        </w:rPr>
        <w:t xml:space="preserve"> </w:t>
      </w:r>
      <w:r w:rsidRPr="00617503">
        <w:rPr>
          <w:rFonts w:eastAsiaTheme="minorEastAsia" w:cs="Calibri"/>
          <w:sz w:val="24"/>
          <w:szCs w:val="24"/>
        </w:rPr>
        <w:t>inte</w:t>
      </w:r>
      <w:r w:rsidRPr="00617503">
        <w:rPr>
          <w:rFonts w:eastAsiaTheme="minorEastAsia" w:cs="Calibri"/>
          <w:spacing w:val="1"/>
          <w:sz w:val="24"/>
          <w:szCs w:val="24"/>
        </w:rPr>
        <w:t>r</w:t>
      </w:r>
      <w:r w:rsidRPr="00617503">
        <w:rPr>
          <w:rFonts w:eastAsiaTheme="minorEastAsia" w:cs="Calibri"/>
          <w:spacing w:val="-2"/>
          <w:sz w:val="24"/>
          <w:szCs w:val="24"/>
        </w:rPr>
        <w:t>v</w:t>
      </w:r>
      <w:r w:rsidRPr="00617503">
        <w:rPr>
          <w:rFonts w:eastAsiaTheme="minorEastAsia" w:cs="Calibri"/>
          <w:sz w:val="24"/>
          <w:szCs w:val="24"/>
        </w:rPr>
        <w:t xml:space="preserve">al </w:t>
      </w:r>
      <w:r w:rsidRPr="00617503">
        <w:rPr>
          <w:rFonts w:eastAsiaTheme="minorEastAsia" w:cs="Calibri"/>
          <w:spacing w:val="1"/>
          <w:sz w:val="24"/>
          <w:szCs w:val="24"/>
        </w:rPr>
        <w:t>fr</w:t>
      </w:r>
      <w:r w:rsidRPr="00617503">
        <w:rPr>
          <w:rFonts w:eastAsiaTheme="minorEastAsia" w:cs="Calibri"/>
          <w:sz w:val="24"/>
          <w:szCs w:val="24"/>
        </w:rPr>
        <w:t>om</w:t>
      </w:r>
      <w:r w:rsidRPr="00617503">
        <w:rPr>
          <w:rFonts w:eastAsiaTheme="minorEastAsia" w:cs="Calibri"/>
          <w:spacing w:val="-1"/>
          <w:sz w:val="24"/>
          <w:szCs w:val="24"/>
        </w:rPr>
        <w:t xml:space="preserve"> </w:t>
      </w:r>
      <w:r w:rsidRPr="00617503">
        <w:rPr>
          <w:rFonts w:eastAsiaTheme="minorEastAsia" w:cs="Calibri"/>
          <w:sz w:val="24"/>
          <w:szCs w:val="24"/>
        </w:rPr>
        <w:t>Column</w:t>
      </w:r>
      <w:r w:rsidRPr="00617503">
        <w:rPr>
          <w:rFonts w:eastAsiaTheme="minorEastAsia" w:cs="Calibri"/>
          <w:spacing w:val="-1"/>
          <w:sz w:val="24"/>
          <w:szCs w:val="24"/>
        </w:rPr>
        <w:t xml:space="preserve"> </w:t>
      </w:r>
      <w:r w:rsidRPr="00617503">
        <w:rPr>
          <w:rFonts w:eastAsiaTheme="minorEastAsia" w:cs="Calibri"/>
          <w:sz w:val="24"/>
          <w:szCs w:val="24"/>
        </w:rPr>
        <w:t>C</w:t>
      </w:r>
      <w:r w:rsidRPr="00617503">
        <w:rPr>
          <w:rFonts w:eastAsiaTheme="minorEastAsia" w:cs="Calibri"/>
          <w:spacing w:val="1"/>
          <w:sz w:val="24"/>
          <w:szCs w:val="24"/>
        </w:rPr>
        <w:t xml:space="preserve"> </w:t>
      </w:r>
      <w:r w:rsidRPr="00617503">
        <w:rPr>
          <w:rFonts w:eastAsiaTheme="minorEastAsia" w:cs="Calibri"/>
          <w:spacing w:val="-3"/>
          <w:sz w:val="24"/>
          <w:szCs w:val="24"/>
        </w:rPr>
        <w:t>above</w:t>
      </w:r>
      <w:r w:rsidRPr="00617503">
        <w:rPr>
          <w:rFonts w:eastAsiaTheme="minorEastAsia" w:cs="Calibri"/>
          <w:sz w:val="24"/>
          <w:szCs w:val="24"/>
        </w:rPr>
        <w:t xml:space="preserve"> </w:t>
      </w:r>
      <w:r w:rsidRPr="00617503">
        <w:rPr>
          <w:rFonts w:eastAsiaTheme="minorEastAsia" w:cs="Calibri"/>
          <w:spacing w:val="-1"/>
          <w:sz w:val="24"/>
          <w:szCs w:val="24"/>
        </w:rPr>
        <w:t xml:space="preserve">and </w:t>
      </w:r>
      <w:r w:rsidRPr="00617503">
        <w:rPr>
          <w:rFonts w:eastAsiaTheme="minorEastAsia" w:cs="Calibri"/>
          <w:sz w:val="24"/>
          <w:szCs w:val="24"/>
        </w:rPr>
        <w:t>select</w:t>
      </w:r>
      <w:r w:rsidRPr="00617503">
        <w:rPr>
          <w:rFonts w:eastAsiaTheme="minorEastAsia" w:cs="Calibri"/>
          <w:spacing w:val="-2"/>
          <w:sz w:val="24"/>
          <w:szCs w:val="24"/>
        </w:rPr>
        <w:t xml:space="preserve"> </w:t>
      </w:r>
      <w:r w:rsidRPr="00617503">
        <w:rPr>
          <w:rFonts w:eastAsiaTheme="minorEastAsia" w:cs="Calibri"/>
          <w:sz w:val="24"/>
          <w:szCs w:val="24"/>
        </w:rPr>
        <w:t>subse</w:t>
      </w:r>
      <w:r w:rsidRPr="00617503">
        <w:rPr>
          <w:rFonts w:eastAsiaTheme="minorEastAsia" w:cs="Calibri"/>
          <w:spacing w:val="2"/>
          <w:sz w:val="24"/>
          <w:szCs w:val="24"/>
        </w:rPr>
        <w:t>q</w:t>
      </w:r>
      <w:r w:rsidRPr="00617503">
        <w:rPr>
          <w:rFonts w:eastAsiaTheme="minorEastAsia" w:cs="Calibri"/>
          <w:sz w:val="24"/>
          <w:szCs w:val="24"/>
        </w:rPr>
        <w:t>ue</w:t>
      </w:r>
      <w:r w:rsidRPr="00617503">
        <w:rPr>
          <w:rFonts w:eastAsiaTheme="minorEastAsia" w:cs="Calibri"/>
          <w:spacing w:val="-3"/>
          <w:sz w:val="24"/>
          <w:szCs w:val="24"/>
        </w:rPr>
        <w:t>n</w:t>
      </w:r>
      <w:r w:rsidRPr="00617503">
        <w:rPr>
          <w:rFonts w:eastAsiaTheme="minorEastAsia" w:cs="Calibri"/>
          <w:sz w:val="24"/>
          <w:szCs w:val="24"/>
        </w:rPr>
        <w:t>t</w:t>
      </w:r>
      <w:r w:rsidRPr="00617503">
        <w:rPr>
          <w:rFonts w:eastAsiaTheme="minorEastAsia" w:cs="Calibri"/>
          <w:spacing w:val="2"/>
          <w:sz w:val="24"/>
          <w:szCs w:val="24"/>
        </w:rPr>
        <w:t xml:space="preserve"> </w:t>
      </w:r>
      <w:r w:rsidRPr="00617503">
        <w:rPr>
          <w:rFonts w:eastAsiaTheme="minorEastAsia" w:cs="Calibri"/>
          <w:sz w:val="24"/>
          <w:szCs w:val="24"/>
        </w:rPr>
        <w:t xml:space="preserve">students </w:t>
      </w:r>
      <w:r w:rsidRPr="00617503">
        <w:rPr>
          <w:rFonts w:eastAsiaTheme="minorEastAsia" w:cs="Calibri"/>
          <w:spacing w:val="1"/>
          <w:sz w:val="24"/>
          <w:szCs w:val="24"/>
        </w:rPr>
        <w:t>(</w:t>
      </w:r>
      <w:r w:rsidRPr="00617503">
        <w:rPr>
          <w:rFonts w:eastAsiaTheme="minorEastAsia" w:cs="Calibri"/>
          <w:spacing w:val="-3"/>
          <w:sz w:val="24"/>
          <w:szCs w:val="24"/>
        </w:rPr>
        <w:t>e</w:t>
      </w:r>
      <w:r w:rsidRPr="00617503">
        <w:rPr>
          <w:rFonts w:eastAsiaTheme="minorEastAsia" w:cs="Calibri"/>
          <w:spacing w:val="-1"/>
          <w:sz w:val="24"/>
          <w:szCs w:val="24"/>
        </w:rPr>
        <w:t>.</w:t>
      </w:r>
      <w:r w:rsidRPr="00617503">
        <w:rPr>
          <w:rFonts w:eastAsiaTheme="minorEastAsia" w:cs="Calibri"/>
          <w:spacing w:val="2"/>
          <w:sz w:val="24"/>
          <w:szCs w:val="24"/>
        </w:rPr>
        <w:t>g</w:t>
      </w:r>
      <w:r w:rsidRPr="00617503">
        <w:rPr>
          <w:rFonts w:eastAsiaTheme="minorEastAsia" w:cs="Calibri"/>
          <w:spacing w:val="-1"/>
          <w:sz w:val="24"/>
          <w:szCs w:val="24"/>
        </w:rPr>
        <w:t>.</w:t>
      </w:r>
      <w:r w:rsidRPr="00617503">
        <w:rPr>
          <w:rFonts w:eastAsiaTheme="minorEastAsia" w:cs="Calibri"/>
          <w:sz w:val="24"/>
          <w:szCs w:val="24"/>
        </w:rPr>
        <w:t>,</w:t>
      </w:r>
      <w:r w:rsidRPr="00617503">
        <w:rPr>
          <w:rFonts w:eastAsiaTheme="minorEastAsia" w:cs="Calibri"/>
          <w:spacing w:val="2"/>
          <w:sz w:val="24"/>
          <w:szCs w:val="24"/>
        </w:rPr>
        <w:t xml:space="preserve"> </w:t>
      </w:r>
      <w:r w:rsidRPr="00617503">
        <w:rPr>
          <w:rFonts w:eastAsiaTheme="minorEastAsia" w:cs="Calibri"/>
          <w:spacing w:val="-3"/>
          <w:sz w:val="24"/>
          <w:szCs w:val="24"/>
        </w:rPr>
        <w:t>i</w:t>
      </w:r>
      <w:r w:rsidRPr="00617503">
        <w:rPr>
          <w:rFonts w:eastAsiaTheme="minorEastAsia" w:cs="Calibri"/>
          <w:sz w:val="24"/>
          <w:szCs w:val="24"/>
        </w:rPr>
        <w:t xml:space="preserve">f </w:t>
      </w:r>
      <w:r w:rsidRPr="00617503">
        <w:rPr>
          <w:rFonts w:eastAsiaTheme="minorEastAsia" w:cs="Calibri"/>
          <w:spacing w:val="1"/>
          <w:sz w:val="24"/>
          <w:szCs w:val="24"/>
        </w:rPr>
        <w:t>t</w:t>
      </w:r>
      <w:r w:rsidRPr="00617503">
        <w:rPr>
          <w:rFonts w:eastAsiaTheme="minorEastAsia" w:cs="Calibri"/>
          <w:sz w:val="24"/>
          <w:szCs w:val="24"/>
        </w:rPr>
        <w:t xml:space="preserve">he </w:t>
      </w:r>
      <w:r w:rsidRPr="00617503">
        <w:rPr>
          <w:rFonts w:eastAsiaTheme="minorEastAsia" w:cs="Calibri"/>
          <w:spacing w:val="-2"/>
          <w:sz w:val="24"/>
          <w:szCs w:val="24"/>
        </w:rPr>
        <w:t>s</w:t>
      </w:r>
      <w:r w:rsidRPr="00617503">
        <w:rPr>
          <w:rFonts w:eastAsiaTheme="minorEastAsia" w:cs="Calibri"/>
          <w:spacing w:val="1"/>
          <w:sz w:val="24"/>
          <w:szCs w:val="24"/>
        </w:rPr>
        <w:t>t</w:t>
      </w:r>
      <w:r w:rsidRPr="00617503">
        <w:rPr>
          <w:rFonts w:eastAsiaTheme="minorEastAsia" w:cs="Calibri"/>
          <w:spacing w:val="-1"/>
          <w:sz w:val="24"/>
          <w:szCs w:val="24"/>
        </w:rPr>
        <w:t>ar</w:t>
      </w:r>
      <w:r w:rsidRPr="00617503">
        <w:rPr>
          <w:rFonts w:eastAsiaTheme="minorEastAsia" w:cs="Calibri"/>
          <w:sz w:val="24"/>
          <w:szCs w:val="24"/>
        </w:rPr>
        <w:t xml:space="preserve">t </w:t>
      </w:r>
      <w:r w:rsidRPr="00617503">
        <w:rPr>
          <w:rFonts w:eastAsiaTheme="minorEastAsia" w:cs="Calibri"/>
          <w:spacing w:val="-1"/>
          <w:sz w:val="24"/>
          <w:szCs w:val="24"/>
        </w:rPr>
        <w:t>poin</w:t>
      </w:r>
      <w:r w:rsidRPr="00617503">
        <w:rPr>
          <w:rFonts w:eastAsiaTheme="minorEastAsia" w:cs="Calibri"/>
          <w:sz w:val="24"/>
          <w:szCs w:val="24"/>
        </w:rPr>
        <w:t xml:space="preserve">t (or Column D) </w:t>
      </w:r>
      <w:r w:rsidRPr="00617503">
        <w:rPr>
          <w:rFonts w:eastAsiaTheme="minorEastAsia" w:cs="Calibri"/>
          <w:spacing w:val="-1"/>
          <w:sz w:val="24"/>
          <w:szCs w:val="24"/>
        </w:rPr>
        <w:t xml:space="preserve">is </w:t>
      </w:r>
      <w:r w:rsidRPr="00617503">
        <w:rPr>
          <w:rFonts w:eastAsiaTheme="minorEastAsia" w:cs="Calibri"/>
          <w:spacing w:val="3"/>
          <w:sz w:val="24"/>
          <w:szCs w:val="24"/>
        </w:rPr>
        <w:t>f</w:t>
      </w:r>
      <w:r w:rsidRPr="00617503">
        <w:rPr>
          <w:rFonts w:eastAsiaTheme="minorEastAsia" w:cs="Calibri"/>
          <w:spacing w:val="-1"/>
          <w:sz w:val="24"/>
          <w:szCs w:val="24"/>
        </w:rPr>
        <w:t>i</w:t>
      </w:r>
      <w:r w:rsidRPr="00617503">
        <w:rPr>
          <w:rFonts w:eastAsiaTheme="minorEastAsia" w:cs="Calibri"/>
          <w:spacing w:val="-2"/>
          <w:sz w:val="24"/>
          <w:szCs w:val="24"/>
        </w:rPr>
        <w:t>v</w:t>
      </w:r>
      <w:r w:rsidRPr="00617503">
        <w:rPr>
          <w:rFonts w:eastAsiaTheme="minorEastAsia" w:cs="Calibri"/>
          <w:sz w:val="24"/>
          <w:szCs w:val="24"/>
        </w:rPr>
        <w:t>e</w:t>
      </w:r>
      <w:r w:rsidRPr="00617503">
        <w:rPr>
          <w:rFonts w:eastAsiaTheme="minorEastAsia" w:cs="Calibri"/>
          <w:spacing w:val="1"/>
          <w:sz w:val="24"/>
          <w:szCs w:val="24"/>
        </w:rPr>
        <w:t xml:space="preserve"> </w:t>
      </w:r>
      <w:r w:rsidRPr="00617503">
        <w:rPr>
          <w:rFonts w:eastAsiaTheme="minorEastAsia" w:cs="Calibri"/>
          <w:sz w:val="24"/>
          <w:szCs w:val="24"/>
        </w:rPr>
        <w:t>(</w:t>
      </w:r>
      <w:r w:rsidRPr="00617503">
        <w:rPr>
          <w:rFonts w:eastAsiaTheme="minorEastAsia" w:cs="Calibri"/>
          <w:spacing w:val="-3"/>
          <w:sz w:val="24"/>
          <w:szCs w:val="24"/>
        </w:rPr>
        <w:t>5</w:t>
      </w:r>
      <w:r w:rsidRPr="00617503">
        <w:rPr>
          <w:rFonts w:eastAsiaTheme="minorEastAsia" w:cs="Calibri"/>
          <w:sz w:val="24"/>
          <w:szCs w:val="24"/>
        </w:rPr>
        <w:t>)</w:t>
      </w:r>
      <w:r w:rsidRPr="00617503">
        <w:rPr>
          <w:rFonts w:eastAsiaTheme="minorEastAsia" w:cs="Calibri"/>
          <w:spacing w:val="2"/>
          <w:sz w:val="24"/>
          <w:szCs w:val="24"/>
        </w:rPr>
        <w:t xml:space="preserve"> </w:t>
      </w:r>
      <w:r w:rsidRPr="00617503">
        <w:rPr>
          <w:rFonts w:eastAsiaTheme="minorEastAsia" w:cs="Calibri"/>
          <w:sz w:val="24"/>
          <w:szCs w:val="24"/>
        </w:rPr>
        <w:t>a</w:t>
      </w:r>
      <w:r w:rsidRPr="00617503">
        <w:rPr>
          <w:rFonts w:eastAsiaTheme="minorEastAsia" w:cs="Calibri"/>
          <w:spacing w:val="-1"/>
          <w:sz w:val="24"/>
          <w:szCs w:val="24"/>
        </w:rPr>
        <w:t>n</w:t>
      </w:r>
      <w:r w:rsidRPr="00617503">
        <w:rPr>
          <w:rFonts w:eastAsiaTheme="minorEastAsia" w:cs="Calibri"/>
          <w:sz w:val="24"/>
          <w:szCs w:val="24"/>
        </w:rPr>
        <w:t>d</w:t>
      </w:r>
      <w:r w:rsidRPr="00617503">
        <w:rPr>
          <w:rFonts w:eastAsiaTheme="minorEastAsia" w:cs="Calibri"/>
          <w:spacing w:val="-2"/>
          <w:sz w:val="24"/>
          <w:szCs w:val="24"/>
        </w:rPr>
        <w:t xml:space="preserve"> </w:t>
      </w:r>
      <w:r w:rsidRPr="00617503">
        <w:rPr>
          <w:rFonts w:eastAsiaTheme="minorEastAsia" w:cs="Calibri"/>
          <w:sz w:val="24"/>
          <w:szCs w:val="24"/>
        </w:rPr>
        <w:t>the</w:t>
      </w:r>
      <w:r w:rsidRPr="00617503">
        <w:rPr>
          <w:rFonts w:eastAsiaTheme="minorEastAsia" w:cs="Calibri"/>
          <w:spacing w:val="-2"/>
          <w:sz w:val="24"/>
          <w:szCs w:val="24"/>
        </w:rPr>
        <w:t xml:space="preserve"> </w:t>
      </w:r>
      <w:r w:rsidRPr="00617503">
        <w:rPr>
          <w:rFonts w:eastAsiaTheme="minorEastAsia" w:cs="Calibri"/>
          <w:spacing w:val="-1"/>
          <w:sz w:val="24"/>
          <w:szCs w:val="24"/>
        </w:rPr>
        <w:t>i</w:t>
      </w:r>
      <w:r w:rsidRPr="00617503">
        <w:rPr>
          <w:rFonts w:eastAsiaTheme="minorEastAsia" w:cs="Calibri"/>
          <w:sz w:val="24"/>
          <w:szCs w:val="24"/>
        </w:rPr>
        <w:t>nt</w:t>
      </w:r>
      <w:r w:rsidRPr="00617503">
        <w:rPr>
          <w:rFonts w:eastAsiaTheme="minorEastAsia" w:cs="Calibri"/>
          <w:spacing w:val="-2"/>
          <w:sz w:val="24"/>
          <w:szCs w:val="24"/>
        </w:rPr>
        <w:t>e</w:t>
      </w:r>
      <w:r w:rsidRPr="00617503">
        <w:rPr>
          <w:rFonts w:eastAsiaTheme="minorEastAsia" w:cs="Calibri"/>
          <w:sz w:val="24"/>
          <w:szCs w:val="24"/>
        </w:rPr>
        <w:t>r</w:t>
      </w:r>
      <w:r w:rsidRPr="00617503">
        <w:rPr>
          <w:rFonts w:eastAsiaTheme="minorEastAsia" w:cs="Calibri"/>
          <w:spacing w:val="-2"/>
          <w:sz w:val="24"/>
          <w:szCs w:val="24"/>
        </w:rPr>
        <w:t>v</w:t>
      </w:r>
      <w:r w:rsidRPr="00617503">
        <w:rPr>
          <w:rFonts w:eastAsiaTheme="minorEastAsia" w:cs="Calibri"/>
          <w:sz w:val="24"/>
          <w:szCs w:val="24"/>
        </w:rPr>
        <w:t xml:space="preserve">al (or Column C) </w:t>
      </w:r>
      <w:r w:rsidRPr="00617503">
        <w:rPr>
          <w:rFonts w:eastAsiaTheme="minorEastAsia" w:cs="Calibri"/>
          <w:spacing w:val="-1"/>
          <w:sz w:val="24"/>
          <w:szCs w:val="24"/>
        </w:rPr>
        <w:t>i</w:t>
      </w:r>
      <w:r w:rsidRPr="00617503">
        <w:rPr>
          <w:rFonts w:eastAsiaTheme="minorEastAsia" w:cs="Calibri"/>
          <w:sz w:val="24"/>
          <w:szCs w:val="24"/>
        </w:rPr>
        <w:t>s</w:t>
      </w:r>
      <w:r w:rsidRPr="00617503">
        <w:rPr>
          <w:rFonts w:eastAsiaTheme="minorEastAsia" w:cs="Calibri"/>
          <w:spacing w:val="3"/>
          <w:sz w:val="24"/>
          <w:szCs w:val="24"/>
        </w:rPr>
        <w:t xml:space="preserve"> </w:t>
      </w:r>
      <w:r w:rsidRPr="00617503">
        <w:rPr>
          <w:rFonts w:eastAsiaTheme="minorEastAsia" w:cs="Calibri"/>
          <w:sz w:val="24"/>
          <w:szCs w:val="24"/>
        </w:rPr>
        <w:t>ten</w:t>
      </w:r>
      <w:r w:rsidRPr="00617503">
        <w:rPr>
          <w:rFonts w:eastAsiaTheme="minorEastAsia" w:cs="Calibri"/>
          <w:spacing w:val="-2"/>
          <w:sz w:val="24"/>
          <w:szCs w:val="24"/>
        </w:rPr>
        <w:t xml:space="preserve"> </w:t>
      </w:r>
      <w:r w:rsidRPr="00617503">
        <w:rPr>
          <w:rFonts w:eastAsiaTheme="minorEastAsia" w:cs="Calibri"/>
          <w:spacing w:val="1"/>
          <w:sz w:val="24"/>
          <w:szCs w:val="24"/>
        </w:rPr>
        <w:t>(1</w:t>
      </w:r>
      <w:r w:rsidRPr="00617503">
        <w:rPr>
          <w:rFonts w:eastAsiaTheme="minorEastAsia" w:cs="Calibri"/>
          <w:spacing w:val="-3"/>
          <w:sz w:val="24"/>
          <w:szCs w:val="24"/>
        </w:rPr>
        <w:t>0</w:t>
      </w:r>
      <w:r w:rsidRPr="00617503">
        <w:rPr>
          <w:rFonts w:eastAsiaTheme="minorEastAsia" w:cs="Calibri"/>
          <w:spacing w:val="1"/>
          <w:sz w:val="24"/>
          <w:szCs w:val="24"/>
        </w:rPr>
        <w:t>)</w:t>
      </w:r>
      <w:r w:rsidRPr="00617503">
        <w:rPr>
          <w:rFonts w:eastAsiaTheme="minorEastAsia" w:cs="Calibri"/>
          <w:sz w:val="24"/>
          <w:szCs w:val="24"/>
        </w:rPr>
        <w:t xml:space="preserve">, </w:t>
      </w:r>
      <w:r w:rsidRPr="00617503">
        <w:rPr>
          <w:rFonts w:eastAsiaTheme="minorEastAsia" w:cs="Calibri"/>
          <w:spacing w:val="1"/>
          <w:sz w:val="24"/>
          <w:szCs w:val="24"/>
        </w:rPr>
        <w:t>th</w:t>
      </w:r>
      <w:r w:rsidRPr="00617503">
        <w:rPr>
          <w:rFonts w:eastAsiaTheme="minorEastAsia" w:cs="Calibri"/>
          <w:spacing w:val="-1"/>
          <w:sz w:val="24"/>
          <w:szCs w:val="24"/>
        </w:rPr>
        <w:t>e</w:t>
      </w:r>
      <w:r w:rsidRPr="00617503">
        <w:rPr>
          <w:rFonts w:eastAsiaTheme="minorEastAsia" w:cs="Calibri"/>
          <w:sz w:val="24"/>
          <w:szCs w:val="24"/>
        </w:rPr>
        <w:t>n</w:t>
      </w:r>
      <w:r w:rsidRPr="00617503">
        <w:rPr>
          <w:rFonts w:eastAsiaTheme="minorEastAsia" w:cs="Calibri"/>
          <w:spacing w:val="-2"/>
          <w:sz w:val="24"/>
          <w:szCs w:val="24"/>
        </w:rPr>
        <w:t xml:space="preserve"> </w:t>
      </w:r>
      <w:r w:rsidRPr="00617503">
        <w:rPr>
          <w:rFonts w:eastAsiaTheme="minorEastAsia" w:cs="Calibri"/>
          <w:spacing w:val="1"/>
          <w:sz w:val="24"/>
          <w:szCs w:val="24"/>
        </w:rPr>
        <w:t>b</w:t>
      </w:r>
      <w:r w:rsidRPr="00617503">
        <w:rPr>
          <w:rFonts w:eastAsiaTheme="minorEastAsia" w:cs="Calibri"/>
          <w:spacing w:val="-3"/>
          <w:sz w:val="24"/>
          <w:szCs w:val="24"/>
        </w:rPr>
        <w:t>e</w:t>
      </w:r>
      <w:r w:rsidRPr="00617503">
        <w:rPr>
          <w:rFonts w:eastAsiaTheme="minorEastAsia" w:cs="Calibri"/>
          <w:spacing w:val="1"/>
          <w:sz w:val="24"/>
          <w:szCs w:val="24"/>
        </w:rPr>
        <w:t>g</w:t>
      </w:r>
      <w:r w:rsidRPr="00617503">
        <w:rPr>
          <w:rFonts w:eastAsiaTheme="minorEastAsia" w:cs="Calibri"/>
          <w:spacing w:val="-1"/>
          <w:sz w:val="24"/>
          <w:szCs w:val="24"/>
        </w:rPr>
        <w:t>i</w:t>
      </w:r>
      <w:r w:rsidRPr="00617503">
        <w:rPr>
          <w:rFonts w:eastAsiaTheme="minorEastAsia" w:cs="Calibri"/>
          <w:sz w:val="24"/>
          <w:szCs w:val="24"/>
        </w:rPr>
        <w:t>n</w:t>
      </w:r>
      <w:r w:rsidRPr="00617503">
        <w:rPr>
          <w:rFonts w:eastAsiaTheme="minorEastAsia" w:cs="Calibri"/>
          <w:spacing w:val="1"/>
          <w:sz w:val="24"/>
          <w:szCs w:val="24"/>
        </w:rPr>
        <w:t xml:space="preserve"> </w:t>
      </w:r>
      <w:r w:rsidRPr="00617503">
        <w:rPr>
          <w:rFonts w:eastAsiaTheme="minorEastAsia" w:cs="Calibri"/>
          <w:spacing w:val="-3"/>
          <w:sz w:val="24"/>
          <w:szCs w:val="24"/>
        </w:rPr>
        <w:t>w</w:t>
      </w:r>
      <w:r w:rsidRPr="00617503">
        <w:rPr>
          <w:rFonts w:eastAsiaTheme="minorEastAsia" w:cs="Calibri"/>
          <w:spacing w:val="-1"/>
          <w:sz w:val="24"/>
          <w:szCs w:val="24"/>
        </w:rPr>
        <w:t>i</w:t>
      </w:r>
      <w:r w:rsidRPr="00617503">
        <w:rPr>
          <w:rFonts w:eastAsiaTheme="minorEastAsia" w:cs="Calibri"/>
          <w:spacing w:val="1"/>
          <w:sz w:val="24"/>
          <w:szCs w:val="24"/>
        </w:rPr>
        <w:t>t</w:t>
      </w:r>
      <w:r w:rsidRPr="00617503">
        <w:rPr>
          <w:rFonts w:eastAsiaTheme="minorEastAsia" w:cs="Calibri"/>
          <w:sz w:val="24"/>
          <w:szCs w:val="24"/>
        </w:rPr>
        <w:t>h</w:t>
      </w:r>
      <w:r w:rsidRPr="00617503">
        <w:rPr>
          <w:rFonts w:eastAsiaTheme="minorEastAsia" w:cs="Calibri"/>
          <w:spacing w:val="1"/>
          <w:sz w:val="24"/>
          <w:szCs w:val="24"/>
        </w:rPr>
        <w:t xml:space="preserve"> th</w:t>
      </w:r>
      <w:r w:rsidRPr="00617503">
        <w:rPr>
          <w:rFonts w:eastAsiaTheme="minorEastAsia" w:cs="Calibri"/>
          <w:sz w:val="24"/>
          <w:szCs w:val="24"/>
        </w:rPr>
        <w:t>e</w:t>
      </w:r>
      <w:r w:rsidRPr="00617503">
        <w:rPr>
          <w:rFonts w:eastAsiaTheme="minorEastAsia" w:cs="Calibri"/>
          <w:spacing w:val="-1"/>
          <w:sz w:val="24"/>
          <w:szCs w:val="24"/>
        </w:rPr>
        <w:t xml:space="preserve"> 5</w:t>
      </w:r>
      <w:r w:rsidRPr="00617503">
        <w:rPr>
          <w:rFonts w:eastAsiaTheme="minorEastAsia" w:cs="Calibri"/>
          <w:spacing w:val="-1"/>
          <w:sz w:val="24"/>
          <w:szCs w:val="24"/>
          <w:vertAlign w:val="superscript"/>
        </w:rPr>
        <w:t>th</w:t>
      </w:r>
      <w:r w:rsidRPr="00617503">
        <w:rPr>
          <w:rFonts w:eastAsiaTheme="minorEastAsia" w:cs="Calibri"/>
          <w:spacing w:val="-1"/>
          <w:sz w:val="24"/>
          <w:szCs w:val="24"/>
        </w:rPr>
        <w:t xml:space="preserve"> </w:t>
      </w:r>
      <w:r w:rsidRPr="00617503">
        <w:rPr>
          <w:rFonts w:eastAsiaTheme="minorEastAsia" w:cs="Calibri"/>
          <w:sz w:val="24"/>
          <w:szCs w:val="24"/>
        </w:rPr>
        <w:t>stu</w:t>
      </w:r>
      <w:r w:rsidRPr="00617503">
        <w:rPr>
          <w:rFonts w:eastAsiaTheme="minorEastAsia" w:cs="Calibri"/>
          <w:spacing w:val="-1"/>
          <w:sz w:val="24"/>
          <w:szCs w:val="24"/>
        </w:rPr>
        <w:t>d</w:t>
      </w:r>
      <w:r w:rsidRPr="00617503">
        <w:rPr>
          <w:rFonts w:eastAsiaTheme="minorEastAsia" w:cs="Calibri"/>
          <w:sz w:val="24"/>
          <w:szCs w:val="24"/>
        </w:rPr>
        <w:t>e</w:t>
      </w:r>
      <w:r w:rsidRPr="00617503">
        <w:rPr>
          <w:rFonts w:eastAsiaTheme="minorEastAsia" w:cs="Calibri"/>
          <w:spacing w:val="-3"/>
          <w:sz w:val="24"/>
          <w:szCs w:val="24"/>
        </w:rPr>
        <w:t>n</w:t>
      </w:r>
      <w:r w:rsidRPr="00617503">
        <w:rPr>
          <w:rFonts w:eastAsiaTheme="minorEastAsia" w:cs="Calibri"/>
          <w:sz w:val="24"/>
          <w:szCs w:val="24"/>
        </w:rPr>
        <w:t>t from</w:t>
      </w:r>
      <w:r w:rsidRPr="00617503">
        <w:rPr>
          <w:rFonts w:eastAsiaTheme="minorEastAsia" w:cs="Calibri"/>
          <w:spacing w:val="-2"/>
          <w:sz w:val="24"/>
          <w:szCs w:val="24"/>
        </w:rPr>
        <w:t xml:space="preserve"> </w:t>
      </w:r>
      <w:r w:rsidRPr="00617503">
        <w:rPr>
          <w:rFonts w:eastAsiaTheme="minorEastAsia" w:cs="Calibri"/>
          <w:sz w:val="24"/>
          <w:szCs w:val="24"/>
        </w:rPr>
        <w:t>the</w:t>
      </w:r>
      <w:r w:rsidRPr="00617503">
        <w:rPr>
          <w:rFonts w:eastAsiaTheme="minorEastAsia" w:cs="Calibri"/>
          <w:spacing w:val="-2"/>
          <w:sz w:val="24"/>
          <w:szCs w:val="24"/>
        </w:rPr>
        <w:t xml:space="preserve"> point-of-service benefit issuance document for free and reduced-price eligibility students</w:t>
      </w:r>
      <w:r w:rsidRPr="00617503">
        <w:rPr>
          <w:rFonts w:eastAsiaTheme="minorEastAsia" w:cs="Calibri"/>
          <w:spacing w:val="2"/>
          <w:sz w:val="24"/>
          <w:szCs w:val="24"/>
        </w:rPr>
        <w:t xml:space="preserve"> </w:t>
      </w:r>
      <w:r w:rsidRPr="00617503">
        <w:rPr>
          <w:rFonts w:eastAsiaTheme="minorEastAsia" w:cs="Calibri"/>
          <w:sz w:val="24"/>
          <w:szCs w:val="24"/>
        </w:rPr>
        <w:t>a</w:t>
      </w:r>
      <w:r w:rsidRPr="00617503">
        <w:rPr>
          <w:rFonts w:eastAsiaTheme="minorEastAsia" w:cs="Calibri"/>
          <w:spacing w:val="-1"/>
          <w:sz w:val="24"/>
          <w:szCs w:val="24"/>
        </w:rPr>
        <w:t>n</w:t>
      </w:r>
      <w:r w:rsidRPr="00617503">
        <w:rPr>
          <w:rFonts w:eastAsiaTheme="minorEastAsia" w:cs="Calibri"/>
          <w:sz w:val="24"/>
          <w:szCs w:val="24"/>
        </w:rPr>
        <w:t>d se</w:t>
      </w:r>
      <w:r w:rsidRPr="00617503">
        <w:rPr>
          <w:rFonts w:eastAsiaTheme="minorEastAsia" w:cs="Calibri"/>
          <w:spacing w:val="-1"/>
          <w:sz w:val="24"/>
          <w:szCs w:val="24"/>
        </w:rPr>
        <w:t>l</w:t>
      </w:r>
      <w:r w:rsidRPr="00617503">
        <w:rPr>
          <w:rFonts w:eastAsiaTheme="minorEastAsia" w:cs="Calibri"/>
          <w:sz w:val="24"/>
          <w:szCs w:val="24"/>
        </w:rPr>
        <w:t>ect</w:t>
      </w:r>
      <w:r w:rsidRPr="00617503">
        <w:rPr>
          <w:rFonts w:eastAsiaTheme="minorEastAsia" w:cs="Calibri"/>
          <w:spacing w:val="1"/>
          <w:sz w:val="24"/>
          <w:szCs w:val="24"/>
        </w:rPr>
        <w:t xml:space="preserve"> </w:t>
      </w:r>
      <w:r w:rsidRPr="00617503">
        <w:rPr>
          <w:rFonts w:eastAsiaTheme="minorEastAsia" w:cs="Calibri"/>
          <w:sz w:val="24"/>
          <w:szCs w:val="24"/>
        </w:rPr>
        <w:t>subs</w:t>
      </w:r>
      <w:r w:rsidRPr="00617503">
        <w:rPr>
          <w:rFonts w:eastAsiaTheme="minorEastAsia" w:cs="Calibri"/>
          <w:spacing w:val="-3"/>
          <w:sz w:val="24"/>
          <w:szCs w:val="24"/>
        </w:rPr>
        <w:t>e</w:t>
      </w:r>
      <w:r w:rsidRPr="00617503">
        <w:rPr>
          <w:rFonts w:eastAsiaTheme="minorEastAsia" w:cs="Calibri"/>
          <w:spacing w:val="2"/>
          <w:sz w:val="24"/>
          <w:szCs w:val="24"/>
        </w:rPr>
        <w:t>q</w:t>
      </w:r>
      <w:r w:rsidRPr="00617503">
        <w:rPr>
          <w:rFonts w:eastAsiaTheme="minorEastAsia" w:cs="Calibri"/>
          <w:sz w:val="24"/>
          <w:szCs w:val="24"/>
        </w:rPr>
        <w:t>ue</w:t>
      </w:r>
      <w:r w:rsidRPr="00617503">
        <w:rPr>
          <w:rFonts w:eastAsiaTheme="minorEastAsia" w:cs="Calibri"/>
          <w:spacing w:val="-3"/>
          <w:sz w:val="24"/>
          <w:szCs w:val="24"/>
        </w:rPr>
        <w:t>n</w:t>
      </w:r>
      <w:r w:rsidRPr="00617503">
        <w:rPr>
          <w:rFonts w:eastAsiaTheme="minorEastAsia" w:cs="Calibri"/>
          <w:sz w:val="24"/>
          <w:szCs w:val="24"/>
        </w:rPr>
        <w:t>t stud</w:t>
      </w:r>
      <w:r w:rsidRPr="00617503">
        <w:rPr>
          <w:rFonts w:eastAsiaTheme="minorEastAsia" w:cs="Calibri"/>
          <w:spacing w:val="-3"/>
          <w:sz w:val="24"/>
          <w:szCs w:val="24"/>
        </w:rPr>
        <w:t>e</w:t>
      </w:r>
      <w:r w:rsidRPr="00617503">
        <w:rPr>
          <w:rFonts w:eastAsiaTheme="minorEastAsia" w:cs="Calibri"/>
          <w:sz w:val="24"/>
          <w:szCs w:val="24"/>
        </w:rPr>
        <w:t>nts</w:t>
      </w:r>
      <w:r w:rsidRPr="00617503">
        <w:rPr>
          <w:rFonts w:eastAsiaTheme="minorEastAsia" w:cs="Calibri"/>
          <w:spacing w:val="1"/>
          <w:sz w:val="24"/>
          <w:szCs w:val="24"/>
        </w:rPr>
        <w:t xml:space="preserve"> </w:t>
      </w:r>
      <w:r w:rsidRPr="00617503">
        <w:rPr>
          <w:rFonts w:eastAsiaTheme="minorEastAsia" w:cs="Calibri"/>
          <w:spacing w:val="-3"/>
          <w:sz w:val="24"/>
          <w:szCs w:val="24"/>
        </w:rPr>
        <w:t>a</w:t>
      </w:r>
      <w:r w:rsidRPr="00617503">
        <w:rPr>
          <w:rFonts w:eastAsiaTheme="minorEastAsia" w:cs="Calibri"/>
          <w:sz w:val="24"/>
          <w:szCs w:val="24"/>
        </w:rPr>
        <w:t>t</w:t>
      </w:r>
      <w:r w:rsidRPr="00617503">
        <w:rPr>
          <w:rFonts w:eastAsiaTheme="minorEastAsia" w:cs="Calibri"/>
          <w:spacing w:val="2"/>
          <w:sz w:val="24"/>
          <w:szCs w:val="24"/>
        </w:rPr>
        <w:t xml:space="preserve"> </w:t>
      </w:r>
      <w:r w:rsidRPr="00617503">
        <w:rPr>
          <w:rFonts w:eastAsiaTheme="minorEastAsia" w:cs="Calibri"/>
          <w:spacing w:val="-1"/>
          <w:sz w:val="24"/>
          <w:szCs w:val="24"/>
        </w:rPr>
        <w:t>i</w:t>
      </w:r>
      <w:r w:rsidRPr="00617503">
        <w:rPr>
          <w:rFonts w:eastAsiaTheme="minorEastAsia" w:cs="Calibri"/>
          <w:sz w:val="24"/>
          <w:szCs w:val="24"/>
        </w:rPr>
        <w:t>n</w:t>
      </w:r>
      <w:r w:rsidRPr="00617503">
        <w:rPr>
          <w:rFonts w:eastAsiaTheme="minorEastAsia" w:cs="Calibri"/>
          <w:spacing w:val="-2"/>
          <w:sz w:val="24"/>
          <w:szCs w:val="24"/>
        </w:rPr>
        <w:t>t</w:t>
      </w:r>
      <w:r w:rsidRPr="00617503">
        <w:rPr>
          <w:rFonts w:eastAsiaTheme="minorEastAsia" w:cs="Calibri"/>
          <w:sz w:val="24"/>
          <w:szCs w:val="24"/>
        </w:rPr>
        <w:t>er</w:t>
      </w:r>
      <w:r w:rsidRPr="00617503">
        <w:rPr>
          <w:rFonts w:eastAsiaTheme="minorEastAsia" w:cs="Calibri"/>
          <w:spacing w:val="-2"/>
          <w:sz w:val="24"/>
          <w:szCs w:val="24"/>
        </w:rPr>
        <w:t>v</w:t>
      </w:r>
      <w:r w:rsidRPr="00617503">
        <w:rPr>
          <w:rFonts w:eastAsiaTheme="minorEastAsia" w:cs="Calibri"/>
          <w:sz w:val="24"/>
          <w:szCs w:val="24"/>
        </w:rPr>
        <w:t>a</w:t>
      </w:r>
      <w:r w:rsidRPr="00617503">
        <w:rPr>
          <w:rFonts w:eastAsiaTheme="minorEastAsia" w:cs="Calibri"/>
          <w:spacing w:val="-1"/>
          <w:sz w:val="24"/>
          <w:szCs w:val="24"/>
        </w:rPr>
        <w:t>l</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3"/>
          <w:sz w:val="24"/>
          <w:szCs w:val="24"/>
        </w:rPr>
        <w:t xml:space="preserve"> </w:t>
      </w:r>
      <w:r w:rsidRPr="00617503">
        <w:rPr>
          <w:rFonts w:eastAsiaTheme="minorEastAsia" w:cs="Calibri"/>
          <w:sz w:val="24"/>
          <w:szCs w:val="24"/>
        </w:rPr>
        <w:t>te</w:t>
      </w:r>
      <w:r w:rsidRPr="00617503">
        <w:rPr>
          <w:rFonts w:eastAsiaTheme="minorEastAsia" w:cs="Calibri"/>
          <w:spacing w:val="-3"/>
          <w:sz w:val="24"/>
          <w:szCs w:val="24"/>
        </w:rPr>
        <w:t>n (10)</w:t>
      </w:r>
      <w:r w:rsidRPr="00617503">
        <w:rPr>
          <w:rFonts w:eastAsiaTheme="minorEastAsia" w:cs="Calibri"/>
          <w:sz w:val="24"/>
          <w:szCs w:val="24"/>
        </w:rPr>
        <w:t>: (e</w:t>
      </w:r>
      <w:r w:rsidRPr="00617503">
        <w:rPr>
          <w:rFonts w:eastAsiaTheme="minorEastAsia" w:cs="Calibri"/>
          <w:spacing w:val="-2"/>
          <w:sz w:val="24"/>
          <w:szCs w:val="24"/>
        </w:rPr>
        <w:t>.</w:t>
      </w:r>
      <w:r w:rsidRPr="00617503">
        <w:rPr>
          <w:rFonts w:eastAsiaTheme="minorEastAsia" w:cs="Calibri"/>
          <w:sz w:val="24"/>
          <w:szCs w:val="24"/>
        </w:rPr>
        <w:t>g.,</w:t>
      </w:r>
      <w:r w:rsidRPr="00617503">
        <w:rPr>
          <w:rFonts w:eastAsiaTheme="minorEastAsia" w:cs="Calibri"/>
          <w:spacing w:val="1"/>
          <w:sz w:val="24"/>
          <w:szCs w:val="24"/>
        </w:rPr>
        <w:t xml:space="preserve"> </w:t>
      </w:r>
      <w:r w:rsidRPr="00617503">
        <w:rPr>
          <w:rFonts w:eastAsiaTheme="minorEastAsia" w:cs="Calibri"/>
          <w:sz w:val="24"/>
          <w:szCs w:val="24"/>
        </w:rPr>
        <w:t>5, 15, 25, 35</w:t>
      </w:r>
      <w:r w:rsidRPr="00617503">
        <w:rPr>
          <w:rFonts w:eastAsiaTheme="minorEastAsia" w:cs="Calibri"/>
          <w:spacing w:val="-4"/>
          <w:sz w:val="24"/>
          <w:szCs w:val="24"/>
        </w:rPr>
        <w:t>…</w:t>
      </w:r>
      <w:r w:rsidRPr="00617503">
        <w:rPr>
          <w:rFonts w:eastAsiaTheme="minorEastAsia" w:cs="Calibri"/>
          <w:spacing w:val="1"/>
          <w:sz w:val="24"/>
          <w:szCs w:val="24"/>
        </w:rPr>
        <w:t>)</w:t>
      </w:r>
      <w:r w:rsidRPr="00617503">
        <w:rPr>
          <w:rFonts w:eastAsiaTheme="minorEastAsia" w:cs="Calibri"/>
          <w:sz w:val="24"/>
          <w:szCs w:val="24"/>
        </w:rPr>
        <w:t xml:space="preserve">.  </w:t>
      </w:r>
      <w:r w:rsidRPr="00617503">
        <w:rPr>
          <w:rFonts w:eastAsiaTheme="minorEastAsia" w:cs="Calibri"/>
          <w:spacing w:val="1"/>
          <w:sz w:val="24"/>
          <w:szCs w:val="24"/>
        </w:rPr>
        <w:t xml:space="preserve">Once all of the students have been selected, </w:t>
      </w:r>
      <w:r w:rsidRPr="00617503">
        <w:rPr>
          <w:rFonts w:eastAsiaTheme="minorEastAsia" w:cs="Calibri"/>
          <w:spacing w:val="-1"/>
          <w:sz w:val="24"/>
          <w:szCs w:val="24"/>
        </w:rPr>
        <w:t>c</w:t>
      </w:r>
      <w:r w:rsidRPr="00617503">
        <w:rPr>
          <w:rFonts w:eastAsiaTheme="minorEastAsia" w:cs="Calibri"/>
          <w:spacing w:val="-3"/>
          <w:sz w:val="24"/>
          <w:szCs w:val="24"/>
        </w:rPr>
        <w:t>o</w:t>
      </w:r>
      <w:r w:rsidRPr="00617503">
        <w:rPr>
          <w:rFonts w:eastAsiaTheme="minorEastAsia" w:cs="Calibri"/>
          <w:spacing w:val="1"/>
          <w:sz w:val="24"/>
          <w:szCs w:val="24"/>
        </w:rPr>
        <w:t>mp</w:t>
      </w:r>
      <w:r w:rsidRPr="00617503">
        <w:rPr>
          <w:rFonts w:eastAsiaTheme="minorEastAsia" w:cs="Calibri"/>
          <w:spacing w:val="-1"/>
          <w:sz w:val="24"/>
          <w:szCs w:val="24"/>
        </w:rPr>
        <w:t>a</w:t>
      </w:r>
      <w:r w:rsidRPr="00617503">
        <w:rPr>
          <w:rFonts w:eastAsiaTheme="minorEastAsia" w:cs="Calibri"/>
          <w:spacing w:val="1"/>
          <w:sz w:val="24"/>
          <w:szCs w:val="24"/>
        </w:rPr>
        <w:t>r</w:t>
      </w:r>
      <w:r w:rsidRPr="00617503">
        <w:rPr>
          <w:rFonts w:eastAsiaTheme="minorEastAsia" w:cs="Calibri"/>
          <w:sz w:val="24"/>
          <w:szCs w:val="24"/>
        </w:rPr>
        <w:t>e the n</w:t>
      </w:r>
      <w:r w:rsidRPr="00617503">
        <w:rPr>
          <w:rFonts w:eastAsiaTheme="minorEastAsia" w:cs="Calibri"/>
          <w:spacing w:val="-3"/>
          <w:sz w:val="24"/>
          <w:szCs w:val="24"/>
        </w:rPr>
        <w:t>u</w:t>
      </w:r>
      <w:r w:rsidRPr="00617503">
        <w:rPr>
          <w:rFonts w:eastAsiaTheme="minorEastAsia" w:cs="Calibri"/>
          <w:sz w:val="24"/>
          <w:szCs w:val="24"/>
        </w:rPr>
        <w:t>mb</w:t>
      </w:r>
      <w:r w:rsidRPr="00617503">
        <w:rPr>
          <w:rFonts w:eastAsiaTheme="minorEastAsia" w:cs="Calibri"/>
          <w:spacing w:val="-1"/>
          <w:sz w:val="24"/>
          <w:szCs w:val="24"/>
        </w:rPr>
        <w:t>e</w:t>
      </w:r>
      <w:r w:rsidRPr="00617503">
        <w:rPr>
          <w:rFonts w:eastAsiaTheme="minorEastAsia" w:cs="Calibri"/>
          <w:sz w:val="24"/>
          <w:szCs w:val="24"/>
        </w:rPr>
        <w:t xml:space="preserve">r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pacing w:val="-2"/>
          <w:sz w:val="24"/>
          <w:szCs w:val="24"/>
        </w:rPr>
        <w:t>s</w:t>
      </w:r>
      <w:r w:rsidRPr="00617503">
        <w:rPr>
          <w:rFonts w:eastAsiaTheme="minorEastAsia" w:cs="Calibri"/>
          <w:spacing w:val="1"/>
          <w:sz w:val="24"/>
          <w:szCs w:val="24"/>
        </w:rPr>
        <w:t>t</w:t>
      </w:r>
      <w:r w:rsidRPr="00617503">
        <w:rPr>
          <w:rFonts w:eastAsiaTheme="minorEastAsia" w:cs="Calibri"/>
          <w:sz w:val="24"/>
          <w:szCs w:val="24"/>
        </w:rPr>
        <w:t>u</w:t>
      </w:r>
      <w:r w:rsidRPr="00617503">
        <w:rPr>
          <w:rFonts w:eastAsiaTheme="minorEastAsia" w:cs="Calibri"/>
          <w:spacing w:val="-1"/>
          <w:sz w:val="24"/>
          <w:szCs w:val="24"/>
        </w:rPr>
        <w:t>d</w:t>
      </w:r>
      <w:r w:rsidRPr="00617503">
        <w:rPr>
          <w:rFonts w:eastAsiaTheme="minorEastAsia" w:cs="Calibri"/>
          <w:sz w:val="24"/>
          <w:szCs w:val="24"/>
        </w:rPr>
        <w:t>e</w:t>
      </w:r>
      <w:r w:rsidRPr="00617503">
        <w:rPr>
          <w:rFonts w:eastAsiaTheme="minorEastAsia" w:cs="Calibri"/>
          <w:spacing w:val="-1"/>
          <w:sz w:val="24"/>
          <w:szCs w:val="24"/>
        </w:rPr>
        <w:t>n</w:t>
      </w:r>
      <w:r w:rsidRPr="00617503">
        <w:rPr>
          <w:rFonts w:eastAsiaTheme="minorEastAsia" w:cs="Calibri"/>
          <w:sz w:val="24"/>
          <w:szCs w:val="24"/>
        </w:rPr>
        <w:t>ts</w:t>
      </w:r>
      <w:r w:rsidRPr="00617503">
        <w:rPr>
          <w:rFonts w:eastAsiaTheme="minorEastAsia" w:cs="Calibri"/>
          <w:spacing w:val="-1"/>
          <w:sz w:val="24"/>
          <w:szCs w:val="24"/>
        </w:rPr>
        <w:t xml:space="preserve"> </w:t>
      </w:r>
      <w:r w:rsidRPr="00617503">
        <w:rPr>
          <w:rFonts w:eastAsiaTheme="minorEastAsia" w:cs="Calibri"/>
          <w:spacing w:val="-2"/>
          <w:sz w:val="24"/>
          <w:szCs w:val="24"/>
        </w:rPr>
        <w:t>selected</w:t>
      </w:r>
      <w:r w:rsidRPr="00617503">
        <w:rPr>
          <w:rFonts w:eastAsiaTheme="minorEastAsia" w:cs="Calibri"/>
          <w:sz w:val="24"/>
          <w:szCs w:val="24"/>
        </w:rPr>
        <w:t xml:space="preserve"> to </w:t>
      </w:r>
      <w:r w:rsidRPr="00617503">
        <w:rPr>
          <w:rFonts w:eastAsiaTheme="minorEastAsia" w:cs="Calibri"/>
          <w:spacing w:val="2"/>
          <w:sz w:val="24"/>
          <w:szCs w:val="24"/>
        </w:rPr>
        <w:t>t</w:t>
      </w:r>
      <w:r w:rsidRPr="00617503">
        <w:rPr>
          <w:rFonts w:eastAsiaTheme="minorEastAsia" w:cs="Calibri"/>
          <w:sz w:val="24"/>
          <w:szCs w:val="24"/>
        </w:rPr>
        <w:t>he ap</w:t>
      </w:r>
      <w:r w:rsidRPr="00617503">
        <w:rPr>
          <w:rFonts w:eastAsiaTheme="minorEastAsia" w:cs="Calibri"/>
          <w:spacing w:val="-3"/>
          <w:sz w:val="24"/>
          <w:szCs w:val="24"/>
        </w:rPr>
        <w:t>p</w:t>
      </w:r>
      <w:r w:rsidRPr="00617503">
        <w:rPr>
          <w:rFonts w:eastAsiaTheme="minorEastAsia" w:cs="Calibri"/>
          <w:spacing w:val="1"/>
          <w:sz w:val="24"/>
          <w:szCs w:val="24"/>
        </w:rPr>
        <w:t>r</w:t>
      </w:r>
      <w:r w:rsidRPr="00617503">
        <w:rPr>
          <w:rFonts w:eastAsiaTheme="minorEastAsia" w:cs="Calibri"/>
          <w:sz w:val="24"/>
          <w:szCs w:val="24"/>
        </w:rPr>
        <w:t>opri</w:t>
      </w:r>
      <w:r w:rsidRPr="00617503">
        <w:rPr>
          <w:rFonts w:eastAsiaTheme="minorEastAsia" w:cs="Calibri"/>
          <w:spacing w:val="-3"/>
          <w:sz w:val="24"/>
          <w:szCs w:val="24"/>
        </w:rPr>
        <w:t>a</w:t>
      </w:r>
      <w:r w:rsidRPr="00617503">
        <w:rPr>
          <w:rFonts w:eastAsiaTheme="minorEastAsia" w:cs="Calibri"/>
          <w:spacing w:val="1"/>
          <w:sz w:val="24"/>
          <w:szCs w:val="24"/>
        </w:rPr>
        <w:t>t</w:t>
      </w:r>
      <w:r w:rsidRPr="00617503">
        <w:rPr>
          <w:rFonts w:eastAsiaTheme="minorEastAsia" w:cs="Calibri"/>
          <w:sz w:val="24"/>
          <w:szCs w:val="24"/>
        </w:rPr>
        <w:t>e s</w:t>
      </w:r>
      <w:r w:rsidRPr="00617503">
        <w:rPr>
          <w:rFonts w:eastAsiaTheme="minorEastAsia" w:cs="Calibri"/>
          <w:spacing w:val="-2"/>
          <w:sz w:val="24"/>
          <w:szCs w:val="24"/>
        </w:rPr>
        <w:t>a</w:t>
      </w:r>
      <w:r w:rsidRPr="00617503">
        <w:rPr>
          <w:rFonts w:eastAsiaTheme="minorEastAsia" w:cs="Calibri"/>
          <w:sz w:val="24"/>
          <w:szCs w:val="24"/>
        </w:rPr>
        <w:t>mp</w:t>
      </w:r>
      <w:r w:rsidRPr="00617503">
        <w:rPr>
          <w:rFonts w:eastAsiaTheme="minorEastAsia" w:cs="Calibri"/>
          <w:spacing w:val="-1"/>
          <w:sz w:val="24"/>
          <w:szCs w:val="24"/>
        </w:rPr>
        <w:t>l</w:t>
      </w:r>
      <w:r w:rsidRPr="00617503">
        <w:rPr>
          <w:rFonts w:eastAsiaTheme="minorEastAsia" w:cs="Calibri"/>
          <w:sz w:val="24"/>
          <w:szCs w:val="24"/>
        </w:rPr>
        <w:t>e si</w:t>
      </w:r>
      <w:r w:rsidRPr="00617503">
        <w:rPr>
          <w:rFonts w:eastAsiaTheme="minorEastAsia" w:cs="Calibri"/>
          <w:spacing w:val="-3"/>
          <w:sz w:val="24"/>
          <w:szCs w:val="24"/>
        </w:rPr>
        <w:t>z</w:t>
      </w:r>
      <w:r w:rsidRPr="00617503">
        <w:rPr>
          <w:rFonts w:eastAsiaTheme="minorEastAsia" w:cs="Calibri"/>
          <w:sz w:val="24"/>
          <w:szCs w:val="24"/>
        </w:rPr>
        <w:t xml:space="preserve">e using </w:t>
      </w:r>
      <w:r w:rsidRPr="00617503">
        <w:rPr>
          <w:rFonts w:eastAsiaTheme="minorEastAsia" w:cs="Calibri"/>
          <w:spacing w:val="-1"/>
          <w:sz w:val="24"/>
          <w:szCs w:val="24"/>
        </w:rPr>
        <w:t>t</w:t>
      </w:r>
      <w:r w:rsidRPr="00617503">
        <w:rPr>
          <w:rFonts w:eastAsiaTheme="minorEastAsia" w:cs="Calibri"/>
          <w:sz w:val="24"/>
          <w:szCs w:val="24"/>
        </w:rPr>
        <w:t>he Sample S</w:t>
      </w:r>
      <w:r w:rsidRPr="00617503">
        <w:rPr>
          <w:rFonts w:eastAsiaTheme="minorEastAsia" w:cs="Calibri"/>
          <w:spacing w:val="-1"/>
          <w:sz w:val="24"/>
          <w:szCs w:val="24"/>
        </w:rPr>
        <w:t>i</w:t>
      </w:r>
      <w:r w:rsidRPr="00617503">
        <w:rPr>
          <w:rFonts w:eastAsiaTheme="minorEastAsia" w:cs="Calibri"/>
          <w:spacing w:val="-2"/>
          <w:sz w:val="24"/>
          <w:szCs w:val="24"/>
        </w:rPr>
        <w:t>z</w:t>
      </w:r>
      <w:r w:rsidRPr="00617503">
        <w:rPr>
          <w:rFonts w:eastAsiaTheme="minorEastAsia" w:cs="Calibri"/>
          <w:sz w:val="24"/>
          <w:szCs w:val="24"/>
        </w:rPr>
        <w:t>e Chart (above or Column B) to e</w:t>
      </w:r>
      <w:r w:rsidRPr="00617503">
        <w:rPr>
          <w:rFonts w:eastAsiaTheme="minorEastAsia" w:cs="Calibri"/>
          <w:spacing w:val="-2"/>
          <w:sz w:val="24"/>
          <w:szCs w:val="24"/>
        </w:rPr>
        <w:t>n</w:t>
      </w:r>
      <w:r w:rsidRPr="00617503">
        <w:rPr>
          <w:rFonts w:eastAsiaTheme="minorEastAsia" w:cs="Calibri"/>
          <w:sz w:val="24"/>
          <w:szCs w:val="24"/>
        </w:rPr>
        <w:t>sure</w:t>
      </w:r>
      <w:r w:rsidRPr="00617503">
        <w:rPr>
          <w:rFonts w:eastAsiaTheme="minorEastAsia" w:cs="Calibri"/>
          <w:spacing w:val="-1"/>
          <w:sz w:val="24"/>
          <w:szCs w:val="24"/>
        </w:rPr>
        <w:t xml:space="preserve"> </w:t>
      </w:r>
      <w:r w:rsidRPr="00617503">
        <w:rPr>
          <w:rFonts w:eastAsiaTheme="minorEastAsia" w:cs="Calibri"/>
          <w:sz w:val="24"/>
          <w:szCs w:val="24"/>
        </w:rPr>
        <w:t>the</w:t>
      </w:r>
      <w:r w:rsidRPr="00617503">
        <w:rPr>
          <w:rFonts w:eastAsiaTheme="minorEastAsia" w:cs="Calibri"/>
          <w:spacing w:val="-1"/>
          <w:sz w:val="24"/>
          <w:szCs w:val="24"/>
        </w:rPr>
        <w:t xml:space="preserve"> </w:t>
      </w:r>
      <w:r w:rsidRPr="00617503">
        <w:rPr>
          <w:rFonts w:eastAsiaTheme="minorEastAsia" w:cs="Calibri"/>
          <w:sz w:val="24"/>
          <w:szCs w:val="24"/>
        </w:rPr>
        <w:t>r</w:t>
      </w:r>
      <w:r w:rsidRPr="00617503">
        <w:rPr>
          <w:rFonts w:eastAsiaTheme="minorEastAsia" w:cs="Calibri"/>
          <w:spacing w:val="-3"/>
          <w:sz w:val="24"/>
          <w:szCs w:val="24"/>
        </w:rPr>
        <w:t>e</w:t>
      </w:r>
      <w:r w:rsidRPr="00617503">
        <w:rPr>
          <w:rFonts w:eastAsiaTheme="minorEastAsia" w:cs="Calibri"/>
          <w:spacing w:val="2"/>
          <w:sz w:val="24"/>
          <w:szCs w:val="24"/>
        </w:rPr>
        <w:t>q</w:t>
      </w:r>
      <w:r w:rsidRPr="00617503">
        <w:rPr>
          <w:rFonts w:eastAsiaTheme="minorEastAsia" w:cs="Calibri"/>
          <w:sz w:val="24"/>
          <w:szCs w:val="24"/>
        </w:rPr>
        <w:t>u</w:t>
      </w:r>
      <w:r w:rsidRPr="00617503">
        <w:rPr>
          <w:rFonts w:eastAsiaTheme="minorEastAsia" w:cs="Calibri"/>
          <w:spacing w:val="-1"/>
          <w:sz w:val="24"/>
          <w:szCs w:val="24"/>
        </w:rPr>
        <w:t>i</w:t>
      </w:r>
      <w:r w:rsidRPr="00617503">
        <w:rPr>
          <w:rFonts w:eastAsiaTheme="minorEastAsia" w:cs="Calibri"/>
          <w:spacing w:val="1"/>
          <w:sz w:val="24"/>
          <w:szCs w:val="24"/>
        </w:rPr>
        <w:t>r</w:t>
      </w:r>
      <w:r w:rsidRPr="00617503">
        <w:rPr>
          <w:rFonts w:eastAsiaTheme="minorEastAsia" w:cs="Calibri"/>
          <w:sz w:val="24"/>
          <w:szCs w:val="24"/>
        </w:rPr>
        <w:t>ed</w:t>
      </w:r>
      <w:r w:rsidRPr="00617503">
        <w:rPr>
          <w:rFonts w:eastAsiaTheme="minorEastAsia" w:cs="Calibri"/>
          <w:spacing w:val="1"/>
          <w:sz w:val="24"/>
          <w:szCs w:val="24"/>
        </w:rPr>
        <w:t xml:space="preserve"> </w:t>
      </w:r>
      <w:r w:rsidRPr="00617503">
        <w:rPr>
          <w:rFonts w:eastAsiaTheme="minorEastAsia" w:cs="Calibri"/>
          <w:spacing w:val="-3"/>
          <w:sz w:val="24"/>
          <w:szCs w:val="24"/>
        </w:rPr>
        <w:t>n</w:t>
      </w:r>
      <w:r w:rsidRPr="00617503">
        <w:rPr>
          <w:rFonts w:eastAsiaTheme="minorEastAsia" w:cs="Calibri"/>
          <w:sz w:val="24"/>
          <w:szCs w:val="24"/>
        </w:rPr>
        <w:t>umb</w:t>
      </w:r>
      <w:r w:rsidRPr="00617503">
        <w:rPr>
          <w:rFonts w:eastAsiaTheme="minorEastAsia" w:cs="Calibri"/>
          <w:spacing w:val="-3"/>
          <w:sz w:val="24"/>
          <w:szCs w:val="24"/>
        </w:rPr>
        <w:t>e</w:t>
      </w:r>
      <w:r w:rsidRPr="00617503">
        <w:rPr>
          <w:rFonts w:eastAsiaTheme="minorEastAsia" w:cs="Calibri"/>
          <w:sz w:val="24"/>
          <w:szCs w:val="24"/>
        </w:rPr>
        <w:t>r</w:t>
      </w:r>
      <w:r w:rsidRPr="00617503">
        <w:rPr>
          <w:rFonts w:eastAsiaTheme="minorEastAsia" w:cs="Calibri"/>
          <w:spacing w:val="2"/>
          <w:sz w:val="24"/>
          <w:szCs w:val="24"/>
        </w:rPr>
        <w:t xml:space="preserve"> </w:t>
      </w:r>
      <w:r w:rsidRPr="00617503">
        <w:rPr>
          <w:rFonts w:eastAsiaTheme="minorEastAsia" w:cs="Calibri"/>
          <w:spacing w:val="-3"/>
          <w:sz w:val="24"/>
          <w:szCs w:val="24"/>
        </w:rPr>
        <w:t>o</w:t>
      </w:r>
      <w:r w:rsidRPr="00617503">
        <w:rPr>
          <w:rFonts w:eastAsiaTheme="minorEastAsia" w:cs="Calibri"/>
          <w:sz w:val="24"/>
          <w:szCs w:val="24"/>
        </w:rPr>
        <w:t>f</w:t>
      </w:r>
      <w:r w:rsidRPr="00617503">
        <w:rPr>
          <w:rFonts w:eastAsiaTheme="minorEastAsia" w:cs="Calibri"/>
          <w:spacing w:val="2"/>
          <w:sz w:val="24"/>
          <w:szCs w:val="24"/>
        </w:rPr>
        <w:t xml:space="preserve"> </w:t>
      </w:r>
      <w:r w:rsidRPr="00617503">
        <w:rPr>
          <w:rFonts w:eastAsiaTheme="minorEastAsia" w:cs="Calibri"/>
          <w:spacing w:val="-2"/>
          <w:sz w:val="24"/>
          <w:szCs w:val="24"/>
        </w:rPr>
        <w:t>s</w:t>
      </w:r>
      <w:r w:rsidRPr="00617503">
        <w:rPr>
          <w:rFonts w:eastAsiaTheme="minorEastAsia" w:cs="Calibri"/>
          <w:spacing w:val="1"/>
          <w:sz w:val="24"/>
          <w:szCs w:val="24"/>
        </w:rPr>
        <w:t>t</w:t>
      </w:r>
      <w:r w:rsidRPr="00617503">
        <w:rPr>
          <w:rFonts w:eastAsiaTheme="minorEastAsia" w:cs="Calibri"/>
          <w:sz w:val="24"/>
          <w:szCs w:val="24"/>
        </w:rPr>
        <w:t>uden</w:t>
      </w:r>
      <w:r w:rsidRPr="00617503">
        <w:rPr>
          <w:rFonts w:eastAsiaTheme="minorEastAsia" w:cs="Calibri"/>
          <w:spacing w:val="-1"/>
          <w:sz w:val="24"/>
          <w:szCs w:val="24"/>
        </w:rPr>
        <w:t>t</w:t>
      </w:r>
      <w:r w:rsidRPr="00617503">
        <w:rPr>
          <w:rFonts w:eastAsiaTheme="minorEastAsia" w:cs="Calibri"/>
          <w:sz w:val="24"/>
          <w:szCs w:val="24"/>
        </w:rPr>
        <w:t>s</w:t>
      </w:r>
      <w:r w:rsidRPr="00617503">
        <w:rPr>
          <w:rFonts w:eastAsiaTheme="minorEastAsia" w:cs="Calibri"/>
          <w:spacing w:val="1"/>
          <w:sz w:val="24"/>
          <w:szCs w:val="24"/>
        </w:rPr>
        <w:t xml:space="preserve"> </w:t>
      </w:r>
      <w:r w:rsidRPr="00617503">
        <w:rPr>
          <w:rFonts w:eastAsiaTheme="minorEastAsia" w:cs="Calibri"/>
          <w:spacing w:val="-3"/>
          <w:sz w:val="24"/>
          <w:szCs w:val="24"/>
        </w:rPr>
        <w:t>w</w:t>
      </w:r>
      <w:r w:rsidRPr="00617503">
        <w:rPr>
          <w:rFonts w:eastAsiaTheme="minorEastAsia" w:cs="Calibri"/>
          <w:sz w:val="24"/>
          <w:szCs w:val="24"/>
        </w:rPr>
        <w:t>as</w:t>
      </w:r>
      <w:r w:rsidRPr="00617503">
        <w:rPr>
          <w:rFonts w:eastAsiaTheme="minorEastAsia" w:cs="Calibri"/>
          <w:spacing w:val="1"/>
          <w:sz w:val="24"/>
          <w:szCs w:val="24"/>
        </w:rPr>
        <w:t xml:space="preserve"> selected in the sample</w:t>
      </w:r>
      <w:r w:rsidRPr="00872414">
        <w:rPr>
          <w:rFonts w:eastAsiaTheme="minorEastAsia" w:cs="Calibri"/>
          <w:spacing w:val="1"/>
          <w:sz w:val="24"/>
          <w:szCs w:val="24"/>
        </w:rPr>
        <w:fldChar w:fldCharType="begin"/>
      </w:r>
      <w:r w:rsidRPr="00617503">
        <w:instrText xml:space="preserve"> XE "Certification and Benefit Issuance:Statistical Sampling" \r "Certification_Statistical" </w:instrText>
      </w:r>
      <w:r w:rsidRPr="00872414">
        <w:rPr>
          <w:rFonts w:eastAsiaTheme="minorEastAsia" w:cs="Calibri"/>
          <w:spacing w:val="1"/>
          <w:sz w:val="24"/>
          <w:szCs w:val="24"/>
        </w:rPr>
        <w:fldChar w:fldCharType="end"/>
      </w:r>
      <w:r w:rsidRPr="00617503">
        <w:rPr>
          <w:rFonts w:eastAsiaTheme="minorEastAsia" w:cs="Calibri"/>
          <w:sz w:val="24"/>
          <w:szCs w:val="24"/>
        </w:rPr>
        <w:t>.</w:t>
      </w:r>
      <w:bookmarkEnd w:id="36"/>
      <w:r w:rsidRPr="00617503">
        <w:rPr>
          <w:rFonts w:eastAsiaTheme="minorEastAsia" w:cs="Calibri"/>
          <w:sz w:val="24"/>
          <w:szCs w:val="24"/>
        </w:rPr>
        <w:t xml:space="preserve"> </w:t>
      </w:r>
    </w:p>
    <w:p w14:paraId="2CCD1353" w14:textId="77777777" w:rsidR="00577665" w:rsidRPr="00617503" w:rsidRDefault="00577665" w:rsidP="00577665">
      <w:pPr>
        <w:spacing w:after="0" w:line="360" w:lineRule="auto"/>
        <w:ind w:left="360" w:right="229"/>
        <w:contextualSpacing/>
        <w:rPr>
          <w:rFonts w:eastAsiaTheme="minorEastAsia" w:cs="Calibri"/>
          <w:sz w:val="24"/>
          <w:szCs w:val="24"/>
        </w:rPr>
      </w:pPr>
    </w:p>
    <w:p w14:paraId="526B21C8" w14:textId="77777777" w:rsidR="00577665" w:rsidRPr="00617503" w:rsidRDefault="00577665" w:rsidP="00577665">
      <w:pPr>
        <w:spacing w:after="0" w:line="360" w:lineRule="auto"/>
        <w:ind w:left="360" w:right="229" w:hanging="360"/>
        <w:contextualSpacing/>
        <w:rPr>
          <w:rFonts w:eastAsiaTheme="minorEastAsia" w:cs="Calibri"/>
          <w:i/>
          <w:sz w:val="24"/>
          <w:szCs w:val="24"/>
        </w:rPr>
      </w:pPr>
      <w:r w:rsidRPr="00617503">
        <w:rPr>
          <w:rFonts w:eastAsiaTheme="minorEastAsia" w:cs="Calibri"/>
          <w:i/>
          <w:sz w:val="24"/>
          <w:szCs w:val="24"/>
        </w:rPr>
        <w:t xml:space="preserve">Step 3: Obtaining Certification Documents </w:t>
      </w:r>
    </w:p>
    <w:p w14:paraId="72FBCC32" w14:textId="77777777" w:rsidR="00577665" w:rsidRPr="00617503" w:rsidRDefault="00577665" w:rsidP="00577665">
      <w:pPr>
        <w:spacing w:after="0" w:line="360" w:lineRule="auto"/>
        <w:rPr>
          <w:rFonts w:cs="Calibri"/>
          <w:sz w:val="24"/>
          <w:szCs w:val="24"/>
        </w:rPr>
      </w:pPr>
      <w:r w:rsidRPr="00617503">
        <w:rPr>
          <w:rFonts w:cs="Calibri"/>
          <w:sz w:val="24"/>
          <w:szCs w:val="24"/>
        </w:rPr>
        <w:t>Once the names of the students subject to review have been identified, the SA must obtain the following documents from the SFA for each student under review:</w:t>
      </w:r>
    </w:p>
    <w:p w14:paraId="40D59280" w14:textId="77777777" w:rsidR="00577665" w:rsidRPr="00617503" w:rsidRDefault="00577665" w:rsidP="00577665">
      <w:pPr>
        <w:numPr>
          <w:ilvl w:val="0"/>
          <w:numId w:val="27"/>
        </w:numPr>
        <w:spacing w:after="0" w:line="360" w:lineRule="auto"/>
        <w:contextualSpacing/>
        <w:rPr>
          <w:rFonts w:eastAsiaTheme="minorEastAsia" w:cs="Calibri"/>
          <w:sz w:val="24"/>
          <w:szCs w:val="24"/>
        </w:rPr>
      </w:pPr>
      <w:r w:rsidRPr="00617503">
        <w:rPr>
          <w:rFonts w:eastAsiaTheme="minorEastAsia" w:cs="Calibri"/>
          <w:sz w:val="24"/>
          <w:szCs w:val="24"/>
        </w:rPr>
        <w:t xml:space="preserve"> The certification document (i.e., household application or direct certification) to determine whether or not the document was correctly certified; and </w:t>
      </w:r>
    </w:p>
    <w:p w14:paraId="5C620766" w14:textId="77777777" w:rsidR="00577665" w:rsidRPr="00617503" w:rsidRDefault="00577665" w:rsidP="00577665">
      <w:pPr>
        <w:numPr>
          <w:ilvl w:val="0"/>
          <w:numId w:val="27"/>
        </w:numPr>
        <w:spacing w:after="0" w:line="360" w:lineRule="auto"/>
        <w:contextualSpacing/>
        <w:rPr>
          <w:rFonts w:eastAsiaTheme="minorEastAsia" w:cs="Calibri"/>
          <w:sz w:val="24"/>
          <w:szCs w:val="24"/>
        </w:rPr>
      </w:pPr>
      <w:r w:rsidRPr="00617503">
        <w:rPr>
          <w:rFonts w:eastAsiaTheme="minorEastAsia" w:cs="Calibri"/>
          <w:sz w:val="24"/>
          <w:szCs w:val="24"/>
        </w:rPr>
        <w:t>Any verification conducted for the selected student, if applicable, including whether or not the verification was properly conducted.</w:t>
      </w:r>
    </w:p>
    <w:p w14:paraId="37C2B829" w14:textId="77777777" w:rsidR="00577665" w:rsidRPr="00617503" w:rsidRDefault="00577665" w:rsidP="00577665">
      <w:pPr>
        <w:keepNext/>
        <w:keepLines/>
        <w:spacing w:after="0" w:line="360" w:lineRule="auto"/>
        <w:ind w:left="360" w:right="229"/>
        <w:rPr>
          <w:rFonts w:eastAsiaTheme="majorEastAsia" w:cs="Calibri"/>
          <w:bCs/>
          <w:sz w:val="24"/>
          <w:szCs w:val="24"/>
          <w:u w:val="single"/>
        </w:rPr>
      </w:pPr>
    </w:p>
    <w:p w14:paraId="441FCA25" w14:textId="77777777" w:rsidR="00577665" w:rsidRPr="00617503" w:rsidRDefault="00577665" w:rsidP="00577665">
      <w:pPr>
        <w:keepNext/>
        <w:keepLines/>
        <w:spacing w:after="0" w:line="360" w:lineRule="auto"/>
        <w:ind w:right="229"/>
        <w:rPr>
          <w:rFonts w:eastAsiaTheme="majorEastAsia" w:cs="Calibri"/>
          <w:bCs/>
          <w:sz w:val="24"/>
          <w:szCs w:val="24"/>
        </w:rPr>
      </w:pPr>
      <w:r w:rsidRPr="00617503">
        <w:rPr>
          <w:rFonts w:eastAsiaTheme="majorEastAsia" w:cs="Calibri"/>
          <w:bCs/>
          <w:sz w:val="24"/>
          <w:szCs w:val="24"/>
        </w:rPr>
        <w:t>The SA will use this documentation to complete the On-site Review Procedures described in Step 2 below.</w:t>
      </w:r>
      <w:r w:rsidRPr="00617503">
        <w:rPr>
          <w:rFonts w:eastAsiaTheme="majorEastAsia" w:cs="Calibri"/>
          <w:bCs/>
          <w:sz w:val="24"/>
          <w:szCs w:val="24"/>
        </w:rPr>
        <w:fldChar w:fldCharType="begin"/>
      </w:r>
      <w:r w:rsidRPr="00617503">
        <w:instrText xml:space="preserve"> XE "</w:instrText>
      </w:r>
      <w:r w:rsidRPr="00617503">
        <w:rPr>
          <w:rFonts w:eastAsiaTheme="majorEastAsia" w:cs="Calibri"/>
          <w:b/>
          <w:bCs/>
          <w:sz w:val="24"/>
          <w:szCs w:val="24"/>
        </w:rPr>
        <w:instrText>Certification and Benefit Issuance:</w:instrText>
      </w:r>
      <w:r w:rsidRPr="00617503">
        <w:instrText xml:space="preserve">Pre-visit Review Procedures" \r "Certification_Previsit" </w:instrText>
      </w:r>
      <w:r w:rsidRPr="00617503">
        <w:rPr>
          <w:rFonts w:eastAsiaTheme="majorEastAsia" w:cs="Calibri"/>
          <w:bCs/>
          <w:sz w:val="24"/>
          <w:szCs w:val="24"/>
        </w:rPr>
        <w:fldChar w:fldCharType="end"/>
      </w:r>
    </w:p>
    <w:p w14:paraId="129AD1B3" w14:textId="77777777" w:rsidR="00577665" w:rsidRPr="00617503" w:rsidRDefault="00577665" w:rsidP="00577665">
      <w:pPr>
        <w:spacing w:after="0" w:line="360" w:lineRule="auto"/>
        <w:ind w:right="229"/>
        <w:contextualSpacing/>
        <w:rPr>
          <w:rFonts w:eastAsiaTheme="minorEastAsia" w:cs="Calibri"/>
          <w:sz w:val="24"/>
          <w:szCs w:val="24"/>
        </w:rPr>
      </w:pPr>
    </w:p>
    <w:p w14:paraId="586B74DA" w14:textId="77777777" w:rsidR="00577665" w:rsidRPr="00617503" w:rsidRDefault="00577665" w:rsidP="00577665">
      <w:pPr>
        <w:keepNext/>
        <w:keepLines/>
        <w:spacing w:after="0" w:line="360" w:lineRule="auto"/>
        <w:ind w:right="229"/>
        <w:contextualSpacing/>
        <w:rPr>
          <w:rFonts w:eastAsiaTheme="majorEastAsia" w:cs="Calibri"/>
          <w:b/>
          <w:bCs/>
          <w:sz w:val="24"/>
          <w:szCs w:val="24"/>
        </w:rPr>
      </w:pPr>
      <w:bookmarkStart w:id="37" w:name="Certification_Onsite"/>
      <w:bookmarkEnd w:id="34"/>
      <w:r w:rsidRPr="00617503">
        <w:rPr>
          <w:rFonts w:eastAsiaTheme="majorEastAsia" w:cs="Calibri"/>
          <w:b/>
          <w:bCs/>
          <w:sz w:val="24"/>
          <w:szCs w:val="24"/>
        </w:rPr>
        <w:t>On-site Review Procedures</w:t>
      </w:r>
    </w:p>
    <w:p w14:paraId="2D6EAB35"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The on-site portion of the Administrative Review consists of the SA conducting interviews with SFA staff, reviewing certification and verification documents, and determining whether the SFA is in compliance with all certification and benefit issuance requirements. </w:t>
      </w:r>
    </w:p>
    <w:p w14:paraId="09AAEC32" w14:textId="77777777" w:rsidR="00577665" w:rsidRPr="00617503" w:rsidRDefault="00577665" w:rsidP="00577665">
      <w:pPr>
        <w:spacing w:after="0" w:line="360" w:lineRule="auto"/>
        <w:rPr>
          <w:rFonts w:cs="Calibri"/>
          <w:sz w:val="24"/>
          <w:szCs w:val="24"/>
        </w:rPr>
      </w:pPr>
    </w:p>
    <w:p w14:paraId="7D33E8C4"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On-site Assessment Tool</w:t>
      </w:r>
    </w:p>
    <w:p w14:paraId="4B75A6A8"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The </w:t>
      </w:r>
      <w:r w:rsidRPr="00617503">
        <w:rPr>
          <w:rFonts w:cs="Calibri"/>
          <w:i/>
          <w:sz w:val="24"/>
          <w:szCs w:val="24"/>
        </w:rPr>
        <w:t xml:space="preserve">On-site Assessment </w:t>
      </w:r>
      <w:r w:rsidRPr="00617503">
        <w:rPr>
          <w:rFonts w:cs="Calibri"/>
          <w:sz w:val="24"/>
          <w:szCs w:val="24"/>
        </w:rPr>
        <w:t>Tool includes questions pertinent to this Module; see Questions 124-142 (Certification and Benefit Issuance).</w:t>
      </w:r>
    </w:p>
    <w:p w14:paraId="7B8753D1" w14:textId="77777777" w:rsidR="00577665" w:rsidRPr="00617503" w:rsidRDefault="00577665" w:rsidP="00577665">
      <w:pPr>
        <w:spacing w:after="0" w:line="360" w:lineRule="auto"/>
        <w:rPr>
          <w:rFonts w:cs="Arial"/>
          <w:i/>
          <w:sz w:val="24"/>
          <w:szCs w:val="24"/>
        </w:rPr>
      </w:pPr>
    </w:p>
    <w:p w14:paraId="11A7827F" w14:textId="77777777" w:rsidR="00577665" w:rsidRPr="00617503" w:rsidRDefault="00577665" w:rsidP="00577665">
      <w:pPr>
        <w:spacing w:after="0" w:line="360" w:lineRule="auto"/>
        <w:rPr>
          <w:rFonts w:cs="Arial"/>
          <w:i/>
          <w:sz w:val="24"/>
          <w:szCs w:val="24"/>
        </w:rPr>
      </w:pPr>
      <w:r w:rsidRPr="00617503">
        <w:rPr>
          <w:rFonts w:cs="Arial"/>
          <w:i/>
          <w:sz w:val="24"/>
          <w:szCs w:val="24"/>
        </w:rPr>
        <w:t>On-site Procedures</w:t>
      </w:r>
    </w:p>
    <w:p w14:paraId="6246087E" w14:textId="77777777" w:rsidR="00577665" w:rsidRPr="00617503" w:rsidRDefault="00577665" w:rsidP="00577665">
      <w:pPr>
        <w:spacing w:after="0" w:line="360" w:lineRule="auto"/>
        <w:rPr>
          <w:rFonts w:cs="Calibri"/>
          <w:sz w:val="24"/>
          <w:szCs w:val="24"/>
        </w:rPr>
      </w:pPr>
      <w:r w:rsidRPr="00617503">
        <w:rPr>
          <w:rFonts w:cs="Calibri"/>
          <w:sz w:val="24"/>
          <w:szCs w:val="24"/>
        </w:rPr>
        <w:t>The SA must follow the steps below:</w:t>
      </w:r>
    </w:p>
    <w:p w14:paraId="33C0B91E" w14:textId="77777777" w:rsidR="00577665" w:rsidRPr="00617503" w:rsidRDefault="00577665" w:rsidP="00577665">
      <w:pPr>
        <w:spacing w:after="0" w:line="360" w:lineRule="auto"/>
        <w:ind w:left="360"/>
        <w:rPr>
          <w:rFonts w:cs="Calibri"/>
          <w:b/>
          <w:sz w:val="24"/>
          <w:szCs w:val="24"/>
          <w:u w:val="single"/>
        </w:rPr>
      </w:pPr>
    </w:p>
    <w:p w14:paraId="038A8A98" w14:textId="77777777" w:rsidR="00577665" w:rsidRPr="00617503" w:rsidRDefault="00577665" w:rsidP="00577665">
      <w:pPr>
        <w:spacing w:after="0" w:line="360" w:lineRule="auto"/>
        <w:rPr>
          <w:rFonts w:cs="Calibri"/>
          <w:i/>
          <w:sz w:val="24"/>
          <w:szCs w:val="24"/>
        </w:rPr>
      </w:pPr>
      <w:r w:rsidRPr="00617503">
        <w:rPr>
          <w:rFonts w:cs="Calibri"/>
          <w:i/>
          <w:sz w:val="24"/>
          <w:szCs w:val="24"/>
        </w:rPr>
        <w:t>Step 1:  Validating the SFA’s Procedures using the Off-site Assessment Tool</w:t>
      </w:r>
    </w:p>
    <w:p w14:paraId="74F3A2C3"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The SA must determine whether the information in the </w:t>
      </w:r>
      <w:r w:rsidRPr="00617503">
        <w:rPr>
          <w:rFonts w:cs="Calibri"/>
          <w:i/>
          <w:sz w:val="24"/>
          <w:szCs w:val="24"/>
        </w:rPr>
        <w:t>Off-site Assessment Tool</w:t>
      </w:r>
      <w:r w:rsidRPr="00617503">
        <w:rPr>
          <w:rFonts w:cs="Calibri"/>
          <w:sz w:val="24"/>
          <w:szCs w:val="24"/>
        </w:rPr>
        <w:t xml:space="preserve"> is current and accurately represents the SFA’s practices for issuing benefits.  The SA must also determine whether the SFA-provided information is satisfactory and reflects current practice.   </w:t>
      </w:r>
    </w:p>
    <w:p w14:paraId="41B7FFDC" w14:textId="77777777" w:rsidR="00577665" w:rsidRPr="00617503" w:rsidRDefault="00577665" w:rsidP="00577665">
      <w:pPr>
        <w:spacing w:after="0" w:line="360" w:lineRule="auto"/>
        <w:rPr>
          <w:rFonts w:cs="Calibri"/>
          <w:sz w:val="24"/>
          <w:szCs w:val="24"/>
        </w:rPr>
      </w:pPr>
    </w:p>
    <w:p w14:paraId="4ADF7FDA"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To assess the SFA’s </w:t>
      </w:r>
      <w:r w:rsidRPr="00617503">
        <w:rPr>
          <w:rFonts w:cs="Calibri"/>
          <w:b/>
          <w:sz w:val="24"/>
          <w:szCs w:val="24"/>
        </w:rPr>
        <w:t>procedures for processing applications</w:t>
      </w:r>
      <w:r w:rsidRPr="00617503">
        <w:rPr>
          <w:rFonts w:cs="Calibri"/>
          <w:sz w:val="24"/>
          <w:szCs w:val="24"/>
        </w:rPr>
        <w:t>, the SA must ensure the SFA is in compliance with 7 CFR 245.6(a).  Areas of review include, but are not limited to, the following areas: the use of proper income conversion factors and income guidelines; the carryover of prior year eligibility; compliance with required timeframes for household notification(s); and compliance with the independent review of applications, if applicable.</w:t>
      </w:r>
    </w:p>
    <w:p w14:paraId="7B389B5E" w14:textId="77777777" w:rsidR="00577665" w:rsidRPr="00617503" w:rsidRDefault="00577665" w:rsidP="00577665">
      <w:pPr>
        <w:spacing w:after="0" w:line="360" w:lineRule="auto"/>
        <w:rPr>
          <w:rFonts w:cs="Calibri"/>
          <w:sz w:val="24"/>
          <w:szCs w:val="24"/>
        </w:rPr>
      </w:pPr>
    </w:p>
    <w:p w14:paraId="45AD68CC"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To assess the SFA’s </w:t>
      </w:r>
      <w:r w:rsidRPr="00617503">
        <w:rPr>
          <w:rFonts w:cs="Calibri"/>
          <w:b/>
          <w:sz w:val="24"/>
          <w:szCs w:val="24"/>
        </w:rPr>
        <w:t>procedures for direct certification</w:t>
      </w:r>
      <w:r w:rsidRPr="00617503">
        <w:rPr>
          <w:rFonts w:cs="Calibri"/>
          <w:sz w:val="24"/>
          <w:szCs w:val="24"/>
        </w:rPr>
        <w:t>, the SA must ensure the SFA is in compliance with 7 CFR 245.6(b).  Areas of review include, but are not limited to, the following areas: whether the direct certification list came from the appropriate agency and contained all required elements; and whether direct certification was performed the appropriate number of times.</w:t>
      </w:r>
    </w:p>
    <w:p w14:paraId="289A397F" w14:textId="77777777" w:rsidR="00577665" w:rsidRPr="00617503" w:rsidRDefault="00577665" w:rsidP="00577665">
      <w:pPr>
        <w:spacing w:after="0" w:line="360" w:lineRule="auto"/>
        <w:rPr>
          <w:rFonts w:cs="Calibri"/>
          <w:sz w:val="24"/>
          <w:szCs w:val="24"/>
        </w:rPr>
      </w:pPr>
    </w:p>
    <w:p w14:paraId="3F9C7961" w14:textId="77777777" w:rsidR="00577665" w:rsidRPr="00617503" w:rsidRDefault="00577665" w:rsidP="00577665">
      <w:pPr>
        <w:spacing w:after="0" w:line="360" w:lineRule="auto"/>
        <w:rPr>
          <w:rFonts w:cs="Calibri"/>
          <w:i/>
          <w:sz w:val="24"/>
          <w:szCs w:val="24"/>
        </w:rPr>
      </w:pPr>
      <w:r w:rsidRPr="00617503">
        <w:rPr>
          <w:rFonts w:cs="Calibri"/>
          <w:sz w:val="24"/>
          <w:szCs w:val="24"/>
        </w:rPr>
        <w:t xml:space="preserve">Additional information on household applications and direct certification is found in the </w:t>
      </w:r>
      <w:r w:rsidRPr="00617503">
        <w:rPr>
          <w:rFonts w:cs="Calibri"/>
          <w:i/>
          <w:sz w:val="24"/>
          <w:szCs w:val="24"/>
        </w:rPr>
        <w:t>Eligibility Manual for School Meals.</w:t>
      </w:r>
    </w:p>
    <w:p w14:paraId="70E95993" w14:textId="77777777" w:rsidR="00577665" w:rsidRPr="00617503" w:rsidRDefault="00577665" w:rsidP="00577665">
      <w:pPr>
        <w:spacing w:after="0" w:line="360" w:lineRule="auto"/>
        <w:ind w:right="229"/>
        <w:rPr>
          <w:rFonts w:eastAsiaTheme="minorEastAsia" w:cs="Calibri"/>
          <w:i/>
          <w:sz w:val="24"/>
          <w:szCs w:val="24"/>
        </w:rPr>
      </w:pPr>
    </w:p>
    <w:p w14:paraId="431E465A" w14:textId="77777777" w:rsidR="00577665" w:rsidRPr="00617503" w:rsidRDefault="00577665" w:rsidP="00577665">
      <w:pPr>
        <w:spacing w:after="0" w:line="360" w:lineRule="auto"/>
        <w:ind w:right="229"/>
        <w:rPr>
          <w:rFonts w:eastAsiaTheme="minorEastAsia" w:cs="Calibri"/>
          <w:i/>
          <w:sz w:val="24"/>
          <w:szCs w:val="24"/>
        </w:rPr>
      </w:pPr>
      <w:r w:rsidRPr="00617503">
        <w:rPr>
          <w:rFonts w:eastAsiaTheme="minorEastAsia" w:cs="Calibri"/>
          <w:i/>
          <w:sz w:val="24"/>
          <w:szCs w:val="24"/>
        </w:rPr>
        <w:t>Step 2: Validating Student Certifications</w:t>
      </w:r>
    </w:p>
    <w:p w14:paraId="7B7DBE63"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b/>
          <w:sz w:val="24"/>
          <w:szCs w:val="24"/>
        </w:rPr>
        <w:t xml:space="preserve">Household Applications </w:t>
      </w:r>
      <w:r w:rsidRPr="00617503">
        <w:rPr>
          <w:rFonts w:eastAsiaTheme="minorEastAsia" w:cs="Calibri"/>
          <w:sz w:val="24"/>
          <w:szCs w:val="24"/>
        </w:rPr>
        <w:t xml:space="preserve">  </w:t>
      </w:r>
    </w:p>
    <w:p w14:paraId="21FDD80C"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For each student selected for review, the SA must examine the following: </w:t>
      </w:r>
    </w:p>
    <w:p w14:paraId="22561668" w14:textId="77777777" w:rsidR="00577665" w:rsidRPr="00617503" w:rsidRDefault="00577665" w:rsidP="00577665">
      <w:pPr>
        <w:numPr>
          <w:ilvl w:val="0"/>
          <w:numId w:val="28"/>
        </w:numPr>
        <w:spacing w:after="0" w:line="360" w:lineRule="auto"/>
        <w:contextualSpacing/>
        <w:rPr>
          <w:rFonts w:eastAsiaTheme="minorEastAsia" w:cs="Calibri"/>
          <w:sz w:val="24"/>
          <w:szCs w:val="24"/>
        </w:rPr>
      </w:pPr>
      <w:r w:rsidRPr="00617503">
        <w:rPr>
          <w:rFonts w:eastAsiaTheme="minorEastAsia" w:cs="Calibri"/>
          <w:sz w:val="24"/>
          <w:szCs w:val="24"/>
        </w:rPr>
        <w:t>The eligibility determination (by reviewing the free and reduced-price application), or other categorical eligibility determinations to ensure the SFA certification was completed properly.</w:t>
      </w:r>
    </w:p>
    <w:p w14:paraId="5BA669A6" w14:textId="4E326095" w:rsidR="00577665" w:rsidRPr="00617503" w:rsidRDefault="00577665" w:rsidP="00577665">
      <w:pPr>
        <w:numPr>
          <w:ilvl w:val="0"/>
          <w:numId w:val="28"/>
        </w:numPr>
        <w:contextualSpacing/>
        <w:rPr>
          <w:rFonts w:eastAsiaTheme="minorEastAsia"/>
          <w:sz w:val="24"/>
        </w:rPr>
      </w:pPr>
      <w:r w:rsidRPr="00617503">
        <w:rPr>
          <w:rFonts w:eastAsiaTheme="minorEastAsia"/>
          <w:sz w:val="24"/>
        </w:rPr>
        <w:t xml:space="preserve">If annual income is reported on the household application, </w:t>
      </w:r>
      <w:r w:rsidR="00653672" w:rsidRPr="002152E1">
        <w:rPr>
          <w:rFonts w:eastAsiaTheme="minorEastAsia"/>
          <w:sz w:val="24"/>
        </w:rPr>
        <w:t xml:space="preserve">that </w:t>
      </w:r>
      <w:r w:rsidRPr="00617503">
        <w:rPr>
          <w:rFonts w:eastAsiaTheme="minorEastAsia"/>
          <w:sz w:val="24"/>
        </w:rPr>
        <w:t xml:space="preserve">the SFA has contacted the household to ensure the reporting of annual income is consistent with the </w:t>
      </w:r>
      <w:r w:rsidRPr="00617503">
        <w:rPr>
          <w:rFonts w:eastAsiaTheme="minorEastAsia"/>
          <w:i/>
          <w:sz w:val="24"/>
        </w:rPr>
        <w:t xml:space="preserve">Special Situations </w:t>
      </w:r>
      <w:r w:rsidRPr="00617503">
        <w:rPr>
          <w:rFonts w:eastAsiaTheme="minorEastAsia"/>
          <w:sz w:val="24"/>
        </w:rPr>
        <w:t xml:space="preserve">listed in the Eligibility for School Meals Manual. </w:t>
      </w:r>
    </w:p>
    <w:p w14:paraId="1A2FE54A" w14:textId="77777777" w:rsidR="00577665" w:rsidRPr="00617503" w:rsidRDefault="00577665" w:rsidP="00577665">
      <w:pPr>
        <w:numPr>
          <w:ilvl w:val="0"/>
          <w:numId w:val="28"/>
        </w:numPr>
        <w:spacing w:after="0" w:line="360" w:lineRule="auto"/>
        <w:contextualSpacing/>
        <w:rPr>
          <w:rFonts w:eastAsiaTheme="minorEastAsia" w:cs="Calibri"/>
          <w:sz w:val="24"/>
          <w:szCs w:val="24"/>
        </w:rPr>
      </w:pPr>
      <w:r w:rsidRPr="00617503">
        <w:rPr>
          <w:rFonts w:eastAsiaTheme="minorEastAsia" w:cs="Calibri"/>
          <w:sz w:val="24"/>
          <w:szCs w:val="24"/>
        </w:rPr>
        <w:t xml:space="preserve">Documentation to establish whether households were notified of benefit eligibility, in accordance with regulatory timeframes. </w:t>
      </w:r>
    </w:p>
    <w:p w14:paraId="3A7C1582" w14:textId="77777777" w:rsidR="00577665" w:rsidRPr="00617503" w:rsidRDefault="00577665" w:rsidP="00577665">
      <w:pPr>
        <w:numPr>
          <w:ilvl w:val="0"/>
          <w:numId w:val="28"/>
        </w:numPr>
        <w:spacing w:after="0" w:line="360" w:lineRule="auto"/>
        <w:contextualSpacing/>
        <w:rPr>
          <w:rFonts w:eastAsiaTheme="minorEastAsia" w:cs="Calibri"/>
          <w:sz w:val="24"/>
          <w:szCs w:val="24"/>
        </w:rPr>
      </w:pPr>
      <w:r w:rsidRPr="00617503">
        <w:rPr>
          <w:rFonts w:eastAsiaTheme="minorEastAsia" w:cs="Calibri"/>
          <w:sz w:val="24"/>
          <w:szCs w:val="24"/>
        </w:rPr>
        <w:t xml:space="preserve">Any verification activity related to the selected student to ensure the verification was properly conducted and any changes in the eligibility status were properly made.  </w:t>
      </w:r>
    </w:p>
    <w:p w14:paraId="6BF11B08" w14:textId="77777777" w:rsidR="00D53745" w:rsidRPr="00617503" w:rsidRDefault="00D53745" w:rsidP="00577665">
      <w:pPr>
        <w:spacing w:after="0" w:line="360" w:lineRule="auto"/>
        <w:ind w:left="720"/>
        <w:rPr>
          <w:rFonts w:cs="Calibri"/>
          <w:b/>
          <w:sz w:val="24"/>
          <w:szCs w:val="24"/>
        </w:rPr>
      </w:pPr>
    </w:p>
    <w:p w14:paraId="4551FCF6" w14:textId="77777777" w:rsidR="00577665" w:rsidRPr="00617503" w:rsidRDefault="00577665" w:rsidP="00577665">
      <w:pPr>
        <w:spacing w:after="0" w:line="360" w:lineRule="auto"/>
        <w:ind w:left="720"/>
        <w:rPr>
          <w:rFonts w:cs="Calibri"/>
          <w:sz w:val="24"/>
          <w:szCs w:val="24"/>
        </w:rPr>
      </w:pPr>
      <w:r w:rsidRPr="00617503">
        <w:rPr>
          <w:rFonts w:cs="Calibri"/>
          <w:b/>
          <w:sz w:val="24"/>
          <w:szCs w:val="24"/>
        </w:rPr>
        <w:t>Note</w:t>
      </w:r>
      <w:r w:rsidRPr="00617503">
        <w:rPr>
          <w:rFonts w:cs="Calibri"/>
          <w:sz w:val="24"/>
          <w:szCs w:val="24"/>
        </w:rPr>
        <w:t xml:space="preserve">: The SA should make note of any student verified since this student verification may count towards the sample of verified applications required under the Module: </w:t>
      </w:r>
      <w:r w:rsidRPr="00617503">
        <w:rPr>
          <w:rFonts w:cs="Calibri"/>
          <w:i/>
          <w:sz w:val="24"/>
          <w:szCs w:val="24"/>
        </w:rPr>
        <w:t>Verification</w:t>
      </w:r>
      <w:r w:rsidRPr="00617503">
        <w:rPr>
          <w:rFonts w:cs="Calibri"/>
          <w:sz w:val="24"/>
          <w:szCs w:val="24"/>
        </w:rPr>
        <w:t xml:space="preserve">. </w:t>
      </w:r>
    </w:p>
    <w:p w14:paraId="7F7A07C3" w14:textId="77777777" w:rsidR="000B63D0" w:rsidRPr="00617503" w:rsidRDefault="000B63D0" w:rsidP="00577665">
      <w:pPr>
        <w:spacing w:after="0" w:line="360" w:lineRule="auto"/>
        <w:ind w:left="720"/>
        <w:rPr>
          <w:rFonts w:cs="Calibri"/>
          <w:sz w:val="24"/>
          <w:szCs w:val="24"/>
        </w:rPr>
      </w:pPr>
    </w:p>
    <w:p w14:paraId="75622FF2" w14:textId="77777777" w:rsidR="00577665" w:rsidRPr="00617503" w:rsidRDefault="00577665" w:rsidP="00577665">
      <w:pPr>
        <w:numPr>
          <w:ilvl w:val="0"/>
          <w:numId w:val="28"/>
        </w:numPr>
        <w:spacing w:after="0" w:line="360" w:lineRule="auto"/>
        <w:contextualSpacing/>
        <w:rPr>
          <w:rFonts w:eastAsiaTheme="minorEastAsia" w:cs="Calibri"/>
          <w:sz w:val="24"/>
          <w:szCs w:val="24"/>
        </w:rPr>
      </w:pPr>
      <w:r w:rsidRPr="00617503">
        <w:rPr>
          <w:rFonts w:eastAsiaTheme="minorEastAsia" w:cs="Calibri"/>
          <w:sz w:val="24"/>
          <w:szCs w:val="24"/>
        </w:rPr>
        <w:t xml:space="preserve">Documentation to establish whether households were notified of changes in eligibility status due to verification within required timeframes. </w:t>
      </w:r>
    </w:p>
    <w:p w14:paraId="52D65B29" w14:textId="77777777" w:rsidR="00577665" w:rsidRPr="00617503" w:rsidRDefault="00577665" w:rsidP="00577665">
      <w:pPr>
        <w:widowControl w:val="0"/>
        <w:autoSpaceDE w:val="0"/>
        <w:autoSpaceDN w:val="0"/>
        <w:adjustRightInd w:val="0"/>
        <w:spacing w:after="0" w:line="360" w:lineRule="auto"/>
        <w:rPr>
          <w:rFonts w:cs="Calibri"/>
          <w:color w:val="000000"/>
          <w:sz w:val="24"/>
          <w:szCs w:val="24"/>
        </w:rPr>
      </w:pPr>
    </w:p>
    <w:p w14:paraId="047424AA" w14:textId="77777777" w:rsidR="00577665" w:rsidRPr="00617503" w:rsidRDefault="00577665" w:rsidP="00577665">
      <w:pPr>
        <w:widowControl w:val="0"/>
        <w:overflowPunct w:val="0"/>
        <w:autoSpaceDE w:val="0"/>
        <w:autoSpaceDN w:val="0"/>
        <w:adjustRightInd w:val="0"/>
        <w:spacing w:after="0" w:line="360" w:lineRule="auto"/>
        <w:textAlignment w:val="baseline"/>
        <w:rPr>
          <w:rFonts w:ascii="Courier New" w:eastAsiaTheme="minorEastAsia" w:hAnsi="Courier New"/>
          <w:sz w:val="20"/>
          <w:szCs w:val="20"/>
        </w:rPr>
      </w:pPr>
      <w:r w:rsidRPr="00617503">
        <w:rPr>
          <w:rFonts w:asciiTheme="minorHAnsi" w:eastAsiaTheme="minorEastAsia" w:hAnsiTheme="minorHAnsi"/>
          <w:sz w:val="24"/>
          <w:szCs w:val="24"/>
        </w:rPr>
        <w:t>All errors relating to the students selected for review</w:t>
      </w:r>
      <w:r w:rsidRPr="00617503" w:rsidDel="007E3EB0">
        <w:rPr>
          <w:rFonts w:asciiTheme="minorHAnsi" w:eastAsiaTheme="minorEastAsia" w:hAnsiTheme="minorHAnsi" w:cs="Calibri"/>
          <w:color w:val="000000"/>
          <w:sz w:val="24"/>
          <w:szCs w:val="24"/>
        </w:rPr>
        <w:t xml:space="preserve"> </w:t>
      </w:r>
      <w:r w:rsidRPr="00617503">
        <w:rPr>
          <w:rFonts w:asciiTheme="minorHAnsi" w:eastAsiaTheme="minorEastAsia" w:hAnsiTheme="minorHAnsi" w:cs="Calibri"/>
          <w:color w:val="000000"/>
          <w:sz w:val="24"/>
          <w:szCs w:val="24"/>
        </w:rPr>
        <w:t xml:space="preserve">are recorded on the </w:t>
      </w:r>
      <w:r w:rsidRPr="00617503">
        <w:rPr>
          <w:rFonts w:asciiTheme="minorHAnsi" w:eastAsiaTheme="minorEastAsia" w:hAnsiTheme="minorHAnsi" w:cs="Calibri"/>
          <w:i/>
          <w:color w:val="000000"/>
          <w:sz w:val="24"/>
          <w:szCs w:val="24"/>
        </w:rPr>
        <w:t xml:space="preserve">Eligibility </w:t>
      </w:r>
      <w:r w:rsidRPr="00617503">
        <w:rPr>
          <w:rFonts w:asciiTheme="minorHAnsi" w:eastAsiaTheme="minorEastAsia" w:hAnsiTheme="minorHAnsi" w:cs="Arial"/>
          <w:i/>
          <w:color w:val="000000"/>
          <w:spacing w:val="-1"/>
          <w:sz w:val="24"/>
          <w:szCs w:val="24"/>
        </w:rPr>
        <w:t>Certification and Benefit Issuance Error Worksheet</w:t>
      </w:r>
      <w:r w:rsidRPr="00617503">
        <w:rPr>
          <w:rFonts w:asciiTheme="minorHAnsi" w:eastAsiaTheme="minorEastAsia" w:hAnsiTheme="minorHAnsi" w:cs="Arial"/>
          <w:i/>
          <w:color w:val="000000"/>
          <w:sz w:val="24"/>
          <w:szCs w:val="24"/>
        </w:rPr>
        <w:t>,</w:t>
      </w:r>
      <w:r w:rsidRPr="00617503">
        <w:rPr>
          <w:rFonts w:asciiTheme="minorHAnsi" w:eastAsiaTheme="minorEastAsia" w:hAnsiTheme="minorHAnsi" w:cs="Arial"/>
          <w:i/>
          <w:color w:val="000000"/>
          <w:spacing w:val="2"/>
          <w:sz w:val="24"/>
          <w:szCs w:val="24"/>
        </w:rPr>
        <w:t xml:space="preserve"> </w:t>
      </w:r>
      <w:r w:rsidRPr="00617503">
        <w:rPr>
          <w:rFonts w:asciiTheme="minorHAnsi" w:eastAsiaTheme="minorEastAsia" w:hAnsiTheme="minorHAnsi" w:cs="Arial"/>
          <w:color w:val="000000"/>
          <w:sz w:val="24"/>
          <w:szCs w:val="24"/>
        </w:rPr>
        <w:t>F</w:t>
      </w:r>
      <w:r w:rsidRPr="00617503">
        <w:rPr>
          <w:rFonts w:asciiTheme="minorHAnsi" w:eastAsiaTheme="minorEastAsia" w:hAnsiTheme="minorHAnsi" w:cs="Arial"/>
          <w:color w:val="000000"/>
          <w:spacing w:val="-3"/>
          <w:sz w:val="24"/>
          <w:szCs w:val="24"/>
        </w:rPr>
        <w:t>o</w:t>
      </w:r>
      <w:r w:rsidRPr="00617503">
        <w:rPr>
          <w:rFonts w:asciiTheme="minorHAnsi" w:eastAsiaTheme="minorEastAsia" w:hAnsiTheme="minorHAnsi" w:cs="Arial"/>
          <w:color w:val="000000"/>
          <w:spacing w:val="1"/>
          <w:sz w:val="24"/>
          <w:szCs w:val="24"/>
        </w:rPr>
        <w:t>r</w:t>
      </w:r>
      <w:r w:rsidRPr="00617503">
        <w:rPr>
          <w:rFonts w:asciiTheme="minorHAnsi" w:eastAsiaTheme="minorEastAsia" w:hAnsiTheme="minorHAnsi" w:cs="Arial"/>
          <w:color w:val="000000"/>
          <w:sz w:val="24"/>
          <w:szCs w:val="24"/>
        </w:rPr>
        <w:t>m</w:t>
      </w:r>
      <w:r w:rsidRPr="00617503">
        <w:rPr>
          <w:rFonts w:asciiTheme="minorHAnsi" w:eastAsiaTheme="minorEastAsia" w:hAnsiTheme="minorHAnsi" w:cs="Arial"/>
          <w:color w:val="000000"/>
          <w:spacing w:val="1"/>
          <w:sz w:val="24"/>
          <w:szCs w:val="24"/>
        </w:rPr>
        <w:t xml:space="preserve"> </w:t>
      </w:r>
      <w:r w:rsidRPr="00617503">
        <w:rPr>
          <w:rFonts w:asciiTheme="minorHAnsi" w:eastAsiaTheme="minorEastAsia" w:hAnsiTheme="minorHAnsi" w:cs="Arial"/>
          <w:color w:val="000000"/>
          <w:spacing w:val="-1"/>
          <w:sz w:val="24"/>
          <w:szCs w:val="24"/>
        </w:rPr>
        <w:t>SFA</w:t>
      </w:r>
      <w:r w:rsidRPr="00617503">
        <w:rPr>
          <w:rFonts w:asciiTheme="minorHAnsi" w:eastAsiaTheme="minorEastAsia" w:hAnsiTheme="minorHAnsi" w:cs="Arial"/>
          <w:color w:val="000000"/>
          <w:spacing w:val="-2"/>
          <w:sz w:val="24"/>
          <w:szCs w:val="24"/>
        </w:rPr>
        <w:t>-</w:t>
      </w:r>
      <w:r w:rsidRPr="00617503">
        <w:rPr>
          <w:rFonts w:asciiTheme="minorHAnsi" w:eastAsiaTheme="minorEastAsia" w:hAnsiTheme="minorHAnsi" w:cs="Arial"/>
          <w:color w:val="000000"/>
          <w:sz w:val="24"/>
          <w:szCs w:val="24"/>
        </w:rPr>
        <w:t xml:space="preserve">1.  </w:t>
      </w:r>
      <w:r w:rsidRPr="00617503">
        <w:rPr>
          <w:rFonts w:asciiTheme="minorHAnsi" w:eastAsiaTheme="minorEastAsia" w:hAnsiTheme="minorHAnsi"/>
          <w:sz w:val="24"/>
          <w:szCs w:val="24"/>
        </w:rPr>
        <w:t xml:space="preserve">Any other students listed on an erroneous household application should be listed on the SFA-2, </w:t>
      </w:r>
      <w:r w:rsidRPr="00617503">
        <w:rPr>
          <w:rFonts w:asciiTheme="minorHAnsi" w:eastAsiaTheme="minorEastAsia" w:hAnsiTheme="minorHAnsi"/>
          <w:i/>
          <w:color w:val="000000"/>
          <w:sz w:val="24"/>
          <w:szCs w:val="24"/>
        </w:rPr>
        <w:t>Other Eligibility Certification and Benefit Issuance Errors Worksheet</w:t>
      </w:r>
      <w:r w:rsidRPr="00617503">
        <w:rPr>
          <w:rFonts w:asciiTheme="minorHAnsi" w:eastAsiaTheme="minorEastAsia" w:hAnsiTheme="minorHAnsi"/>
          <w:color w:val="000000"/>
          <w:sz w:val="24"/>
          <w:szCs w:val="24"/>
        </w:rPr>
        <w:t xml:space="preserve">.  </w:t>
      </w:r>
      <w:r w:rsidRPr="00617503">
        <w:rPr>
          <w:rFonts w:asciiTheme="minorHAnsi" w:eastAsiaTheme="minorEastAsia" w:hAnsiTheme="minorHAnsi" w:cs="Arial"/>
          <w:color w:val="000000"/>
          <w:sz w:val="24"/>
          <w:szCs w:val="24"/>
        </w:rPr>
        <w:t>These errors include:</w:t>
      </w:r>
    </w:p>
    <w:p w14:paraId="76AF4F64" w14:textId="77777777" w:rsidR="00577665" w:rsidRPr="00617503" w:rsidRDefault="00577665" w:rsidP="00577665">
      <w:pPr>
        <w:widowControl w:val="0"/>
        <w:numPr>
          <w:ilvl w:val="0"/>
          <w:numId w:val="28"/>
        </w:numPr>
        <w:autoSpaceDE w:val="0"/>
        <w:autoSpaceDN w:val="0"/>
        <w:adjustRightInd w:val="0"/>
        <w:spacing w:after="0" w:line="360" w:lineRule="auto"/>
        <w:contextualSpacing/>
        <w:rPr>
          <w:rFonts w:eastAsiaTheme="minorEastAsia" w:cs="Calibri"/>
          <w:color w:val="000000"/>
          <w:sz w:val="24"/>
          <w:szCs w:val="24"/>
        </w:rPr>
      </w:pPr>
      <w:r w:rsidRPr="00617503">
        <w:rPr>
          <w:rFonts w:eastAsiaTheme="minorEastAsia" w:cs="Calibri"/>
          <w:i/>
          <w:color w:val="000000"/>
          <w:sz w:val="24"/>
          <w:szCs w:val="24"/>
        </w:rPr>
        <w:t xml:space="preserve">Errors Due to Missing Information on Free and Reduced-Price Applications </w:t>
      </w:r>
      <w:r w:rsidRPr="00617503">
        <w:rPr>
          <w:rFonts w:eastAsiaTheme="minorEastAsia" w:cs="Calibri"/>
          <w:sz w:val="24"/>
          <w:szCs w:val="24"/>
        </w:rPr>
        <w:t>—</w:t>
      </w:r>
      <w:r w:rsidRPr="00617503">
        <w:rPr>
          <w:rFonts w:eastAsiaTheme="minorEastAsia" w:cs="Calibri"/>
          <w:i/>
          <w:color w:val="000000"/>
          <w:sz w:val="24"/>
          <w:szCs w:val="24"/>
        </w:rPr>
        <w:t xml:space="preserve"> </w:t>
      </w:r>
      <w:r w:rsidRPr="00617503">
        <w:rPr>
          <w:rFonts w:eastAsiaTheme="minorEastAsia" w:cs="Calibri"/>
          <w:color w:val="000000"/>
          <w:sz w:val="24"/>
          <w:szCs w:val="24"/>
        </w:rPr>
        <w:t>Missing:</w:t>
      </w:r>
    </w:p>
    <w:p w14:paraId="3E85B407" w14:textId="77777777" w:rsidR="00577665" w:rsidRPr="00617503" w:rsidRDefault="00577665" w:rsidP="00577665">
      <w:pPr>
        <w:widowControl w:val="0"/>
        <w:numPr>
          <w:ilvl w:val="0"/>
          <w:numId w:val="133"/>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S</w:t>
      </w:r>
      <w:r w:rsidRPr="00617503">
        <w:rPr>
          <w:rFonts w:eastAsiaTheme="minorEastAsia" w:cs="Arial"/>
          <w:color w:val="000000"/>
          <w:spacing w:val="-1"/>
          <w:sz w:val="24"/>
          <w:szCs w:val="24"/>
        </w:rPr>
        <w:t>i</w:t>
      </w:r>
      <w:r w:rsidRPr="00617503">
        <w:rPr>
          <w:rFonts w:eastAsiaTheme="minorEastAsia" w:cs="Arial"/>
          <w:color w:val="000000"/>
          <w:spacing w:val="2"/>
          <w:sz w:val="24"/>
          <w:szCs w:val="24"/>
        </w:rPr>
        <w:t>g</w:t>
      </w:r>
      <w:r w:rsidRPr="00617503">
        <w:rPr>
          <w:rFonts w:eastAsiaTheme="minorEastAsia" w:cs="Arial"/>
          <w:color w:val="000000"/>
          <w:spacing w:val="-3"/>
          <w:sz w:val="24"/>
          <w:szCs w:val="24"/>
        </w:rPr>
        <w:t>n</w:t>
      </w:r>
      <w:r w:rsidRPr="00617503">
        <w:rPr>
          <w:rFonts w:eastAsiaTheme="minorEastAsia" w:cs="Arial"/>
          <w:color w:val="000000"/>
          <w:sz w:val="24"/>
          <w:szCs w:val="24"/>
        </w:rPr>
        <w:t>atu</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o</w:t>
      </w:r>
      <w:r w:rsidRPr="00617503">
        <w:rPr>
          <w:rFonts w:eastAsiaTheme="minorEastAsia" w:cs="Arial"/>
          <w:color w:val="000000"/>
          <w:sz w:val="24"/>
          <w:szCs w:val="24"/>
        </w:rPr>
        <w:t>f</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an</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a</w:t>
      </w:r>
      <w:r w:rsidRPr="00617503">
        <w:rPr>
          <w:rFonts w:eastAsiaTheme="minorEastAsia" w:cs="Arial"/>
          <w:color w:val="000000"/>
          <w:spacing w:val="-1"/>
          <w:sz w:val="24"/>
          <w:szCs w:val="24"/>
        </w:rPr>
        <w:t>d</w:t>
      </w:r>
      <w:r w:rsidRPr="00617503">
        <w:rPr>
          <w:rFonts w:eastAsiaTheme="minorEastAsia" w:cs="Arial"/>
          <w:color w:val="000000"/>
          <w:sz w:val="24"/>
          <w:szCs w:val="24"/>
        </w:rPr>
        <w:t>u</w:t>
      </w:r>
      <w:r w:rsidRPr="00617503">
        <w:rPr>
          <w:rFonts w:eastAsiaTheme="minorEastAsia" w:cs="Arial"/>
          <w:color w:val="000000"/>
          <w:spacing w:val="-1"/>
          <w:sz w:val="24"/>
          <w:szCs w:val="24"/>
        </w:rPr>
        <w:t>l</w:t>
      </w:r>
      <w:r w:rsidRPr="00617503">
        <w:rPr>
          <w:rFonts w:eastAsiaTheme="minorEastAsia" w:cs="Arial"/>
          <w:color w:val="000000"/>
          <w:sz w:val="24"/>
          <w:szCs w:val="24"/>
        </w:rPr>
        <w:t>t h</w:t>
      </w:r>
      <w:r w:rsidRPr="00617503">
        <w:rPr>
          <w:rFonts w:eastAsiaTheme="minorEastAsia" w:cs="Arial"/>
          <w:color w:val="000000"/>
          <w:spacing w:val="-1"/>
          <w:sz w:val="24"/>
          <w:szCs w:val="24"/>
        </w:rPr>
        <w:t>o</w:t>
      </w:r>
      <w:r w:rsidRPr="00617503">
        <w:rPr>
          <w:rFonts w:eastAsiaTheme="minorEastAsia" w:cs="Arial"/>
          <w:color w:val="000000"/>
          <w:sz w:val="24"/>
          <w:szCs w:val="24"/>
        </w:rPr>
        <w:t>us</w:t>
      </w:r>
      <w:r w:rsidRPr="00617503">
        <w:rPr>
          <w:rFonts w:eastAsiaTheme="minorEastAsia" w:cs="Arial"/>
          <w:color w:val="000000"/>
          <w:spacing w:val="-1"/>
          <w:sz w:val="24"/>
          <w:szCs w:val="24"/>
        </w:rPr>
        <w:t>e</w:t>
      </w:r>
      <w:r w:rsidRPr="00617503">
        <w:rPr>
          <w:rFonts w:eastAsiaTheme="minorEastAsia" w:cs="Arial"/>
          <w:color w:val="000000"/>
          <w:spacing w:val="-3"/>
          <w:sz w:val="24"/>
          <w:szCs w:val="24"/>
        </w:rPr>
        <w:t>h</w:t>
      </w:r>
      <w:r w:rsidRPr="00617503">
        <w:rPr>
          <w:rFonts w:eastAsiaTheme="minorEastAsia" w:cs="Arial"/>
          <w:color w:val="000000"/>
          <w:sz w:val="24"/>
          <w:szCs w:val="24"/>
        </w:rPr>
        <w:t>o</w:t>
      </w:r>
      <w:r w:rsidRPr="00617503">
        <w:rPr>
          <w:rFonts w:eastAsiaTheme="minorEastAsia" w:cs="Arial"/>
          <w:color w:val="000000"/>
          <w:spacing w:val="-1"/>
          <w:sz w:val="24"/>
          <w:szCs w:val="24"/>
        </w:rPr>
        <w:t>l</w:t>
      </w:r>
      <w:r w:rsidRPr="00617503">
        <w:rPr>
          <w:rFonts w:eastAsiaTheme="minorEastAsia" w:cs="Arial"/>
          <w:color w:val="000000"/>
          <w:sz w:val="24"/>
          <w:szCs w:val="24"/>
        </w:rPr>
        <w:t xml:space="preserve">d </w:t>
      </w:r>
      <w:r w:rsidRPr="00617503">
        <w:rPr>
          <w:rFonts w:eastAsiaTheme="minorEastAsia" w:cs="Arial"/>
          <w:color w:val="000000"/>
          <w:spacing w:val="1"/>
          <w:sz w:val="24"/>
          <w:szCs w:val="24"/>
        </w:rPr>
        <w:t>m</w:t>
      </w:r>
      <w:r w:rsidRPr="00617503">
        <w:rPr>
          <w:rFonts w:eastAsiaTheme="minorEastAsia" w:cs="Arial"/>
          <w:color w:val="000000"/>
          <w:sz w:val="24"/>
          <w:szCs w:val="24"/>
        </w:rPr>
        <w:t>em</w:t>
      </w:r>
      <w:r w:rsidRPr="00617503">
        <w:rPr>
          <w:rFonts w:eastAsiaTheme="minorEastAsia" w:cs="Arial"/>
          <w:color w:val="000000"/>
          <w:spacing w:val="-2"/>
          <w:sz w:val="24"/>
          <w:szCs w:val="24"/>
        </w:rPr>
        <w:t>b</w:t>
      </w:r>
      <w:r w:rsidRPr="00617503">
        <w:rPr>
          <w:rFonts w:eastAsiaTheme="minorEastAsia" w:cs="Arial"/>
          <w:color w:val="000000"/>
          <w:sz w:val="24"/>
          <w:szCs w:val="24"/>
        </w:rPr>
        <w:t>er</w:t>
      </w:r>
    </w:p>
    <w:p w14:paraId="2A583E65" w14:textId="77777777" w:rsidR="00577665" w:rsidRPr="00617503" w:rsidRDefault="00577665" w:rsidP="00577665">
      <w:pPr>
        <w:widowControl w:val="0"/>
        <w:numPr>
          <w:ilvl w:val="0"/>
          <w:numId w:val="133"/>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 xml:space="preserve">Last four digits of a </w:t>
      </w:r>
      <w:r w:rsidRPr="00617503">
        <w:rPr>
          <w:rFonts w:eastAsiaTheme="minorEastAsia" w:cs="Arial"/>
          <w:color w:val="000000"/>
          <w:spacing w:val="1"/>
          <w:sz w:val="24"/>
          <w:szCs w:val="24"/>
        </w:rPr>
        <w:t>r</w:t>
      </w:r>
      <w:r w:rsidRPr="00617503">
        <w:rPr>
          <w:rFonts w:eastAsiaTheme="minorEastAsia" w:cs="Arial"/>
          <w:color w:val="000000"/>
          <w:spacing w:val="-3"/>
          <w:sz w:val="24"/>
          <w:szCs w:val="24"/>
        </w:rPr>
        <w:t>e</w:t>
      </w:r>
      <w:r w:rsidRPr="00617503">
        <w:rPr>
          <w:rFonts w:eastAsiaTheme="minorEastAsia" w:cs="Arial"/>
          <w:color w:val="000000"/>
          <w:spacing w:val="2"/>
          <w:sz w:val="24"/>
          <w:szCs w:val="24"/>
        </w:rPr>
        <w:t>q</w:t>
      </w:r>
      <w:r w:rsidRPr="00617503">
        <w:rPr>
          <w:rFonts w:eastAsiaTheme="minorEastAsia" w:cs="Arial"/>
          <w:color w:val="000000"/>
          <w:sz w:val="24"/>
          <w:szCs w:val="24"/>
        </w:rPr>
        <w:t>u</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r</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soc</w:t>
      </w:r>
      <w:r w:rsidRPr="00617503">
        <w:rPr>
          <w:rFonts w:eastAsiaTheme="minorEastAsia" w:cs="Arial"/>
          <w:color w:val="000000"/>
          <w:spacing w:val="-1"/>
          <w:sz w:val="24"/>
          <w:szCs w:val="24"/>
        </w:rPr>
        <w:t>i</w:t>
      </w:r>
      <w:r w:rsidRPr="00617503">
        <w:rPr>
          <w:rFonts w:eastAsiaTheme="minorEastAsia" w:cs="Arial"/>
          <w:color w:val="000000"/>
          <w:sz w:val="24"/>
          <w:szCs w:val="24"/>
        </w:rPr>
        <w:t>al sec</w:t>
      </w:r>
      <w:r w:rsidRPr="00617503">
        <w:rPr>
          <w:rFonts w:eastAsiaTheme="minorEastAsia" w:cs="Arial"/>
          <w:color w:val="000000"/>
          <w:spacing w:val="-3"/>
          <w:sz w:val="24"/>
          <w:szCs w:val="24"/>
        </w:rPr>
        <w:t>u</w:t>
      </w:r>
      <w:r w:rsidRPr="00617503">
        <w:rPr>
          <w:rFonts w:eastAsiaTheme="minorEastAsia" w:cs="Arial"/>
          <w:color w:val="000000"/>
          <w:spacing w:val="1"/>
          <w:sz w:val="24"/>
          <w:szCs w:val="24"/>
        </w:rPr>
        <w:t>r</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t</w:t>
      </w:r>
      <w:r w:rsidRPr="00617503">
        <w:rPr>
          <w:rFonts w:eastAsiaTheme="minorEastAsia" w:cs="Arial"/>
          <w:color w:val="000000"/>
          <w:sz w:val="24"/>
          <w:szCs w:val="24"/>
        </w:rPr>
        <w:t>y</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n</w:t>
      </w:r>
      <w:r w:rsidRPr="00617503">
        <w:rPr>
          <w:rFonts w:eastAsiaTheme="minorEastAsia" w:cs="Arial"/>
          <w:color w:val="000000"/>
          <w:spacing w:val="-1"/>
          <w:sz w:val="24"/>
          <w:szCs w:val="24"/>
        </w:rPr>
        <w:t>u</w:t>
      </w:r>
      <w:r w:rsidRPr="00617503">
        <w:rPr>
          <w:rFonts w:eastAsiaTheme="minorEastAsia" w:cs="Arial"/>
          <w:color w:val="000000"/>
          <w:spacing w:val="1"/>
          <w:sz w:val="24"/>
          <w:szCs w:val="24"/>
        </w:rPr>
        <w:t>m</w:t>
      </w:r>
      <w:r w:rsidRPr="00617503">
        <w:rPr>
          <w:rFonts w:eastAsiaTheme="minorEastAsia" w:cs="Arial"/>
          <w:color w:val="000000"/>
          <w:sz w:val="24"/>
          <w:szCs w:val="24"/>
        </w:rPr>
        <w:t>b</w:t>
      </w:r>
      <w:r w:rsidRPr="00617503">
        <w:rPr>
          <w:rFonts w:eastAsiaTheme="minorEastAsia" w:cs="Arial"/>
          <w:color w:val="000000"/>
          <w:spacing w:val="-3"/>
          <w:sz w:val="24"/>
          <w:szCs w:val="24"/>
        </w:rPr>
        <w:t>e</w:t>
      </w:r>
      <w:r w:rsidRPr="00617503">
        <w:rPr>
          <w:rFonts w:eastAsiaTheme="minorEastAsia" w:cs="Arial"/>
          <w:color w:val="000000"/>
          <w:sz w:val="24"/>
          <w:szCs w:val="24"/>
        </w:rPr>
        <w:t>r (Note: Applications that indicate “none” for the adult household member are not considered an error)</w:t>
      </w:r>
    </w:p>
    <w:p w14:paraId="412D1F50" w14:textId="77777777" w:rsidR="00577665" w:rsidRPr="00617503" w:rsidRDefault="00577665" w:rsidP="00577665">
      <w:pPr>
        <w:widowControl w:val="0"/>
        <w:numPr>
          <w:ilvl w:val="0"/>
          <w:numId w:val="133"/>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pacing w:val="-3"/>
          <w:sz w:val="24"/>
          <w:szCs w:val="24"/>
        </w:rPr>
        <w:t>N</w:t>
      </w:r>
      <w:r w:rsidRPr="00617503">
        <w:rPr>
          <w:rFonts w:eastAsiaTheme="minorEastAsia" w:cs="Arial"/>
          <w:color w:val="000000"/>
          <w:sz w:val="24"/>
          <w:szCs w:val="24"/>
        </w:rPr>
        <w:t>am</w:t>
      </w:r>
      <w:r w:rsidRPr="00617503">
        <w:rPr>
          <w:rFonts w:eastAsiaTheme="minorEastAsia" w:cs="Arial"/>
          <w:color w:val="000000"/>
          <w:spacing w:val="-2"/>
          <w:sz w:val="24"/>
          <w:szCs w:val="24"/>
        </w:rPr>
        <w:t>e</w:t>
      </w:r>
      <w:r w:rsidRPr="00617503">
        <w:rPr>
          <w:rFonts w:eastAsiaTheme="minorEastAsia" w:cs="Arial"/>
          <w:color w:val="000000"/>
          <w:sz w:val="24"/>
          <w:szCs w:val="24"/>
        </w:rPr>
        <w:t>s</w:t>
      </w:r>
      <w:r w:rsidRPr="00617503">
        <w:rPr>
          <w:rFonts w:eastAsiaTheme="minorEastAsia" w:cs="Arial"/>
          <w:color w:val="000000"/>
          <w:spacing w:val="1"/>
          <w:sz w:val="24"/>
          <w:szCs w:val="24"/>
        </w:rPr>
        <w:t xml:space="preserve"> </w:t>
      </w:r>
      <w:r w:rsidRPr="00617503">
        <w:rPr>
          <w:rFonts w:eastAsiaTheme="minorEastAsia" w:cs="Arial"/>
          <w:color w:val="000000"/>
          <w:spacing w:val="-3"/>
          <w:sz w:val="24"/>
          <w:szCs w:val="24"/>
        </w:rPr>
        <w:t>o</w:t>
      </w:r>
      <w:r w:rsidRPr="00617503">
        <w:rPr>
          <w:rFonts w:eastAsiaTheme="minorEastAsia" w:cs="Arial"/>
          <w:color w:val="000000"/>
          <w:sz w:val="24"/>
          <w:szCs w:val="24"/>
        </w:rPr>
        <w:t>f</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w:t>
      </w:r>
      <w:r w:rsidRPr="00617503">
        <w:rPr>
          <w:rFonts w:eastAsiaTheme="minorEastAsia" w:cs="Arial"/>
          <w:color w:val="000000"/>
          <w:spacing w:val="-1"/>
          <w:sz w:val="24"/>
          <w:szCs w:val="24"/>
        </w:rPr>
        <w:t>l</w:t>
      </w:r>
      <w:r w:rsidRPr="00617503">
        <w:rPr>
          <w:rFonts w:eastAsiaTheme="minorEastAsia" w:cs="Arial"/>
          <w:color w:val="000000"/>
          <w:sz w:val="24"/>
          <w:szCs w:val="24"/>
        </w:rPr>
        <w:t>l</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h</w:t>
      </w:r>
      <w:r w:rsidRPr="00617503">
        <w:rPr>
          <w:rFonts w:eastAsiaTheme="minorEastAsia" w:cs="Arial"/>
          <w:color w:val="000000"/>
          <w:spacing w:val="-1"/>
          <w:sz w:val="24"/>
          <w:szCs w:val="24"/>
        </w:rPr>
        <w:t>o</w:t>
      </w:r>
      <w:r w:rsidRPr="00617503">
        <w:rPr>
          <w:rFonts w:eastAsiaTheme="minorEastAsia" w:cs="Arial"/>
          <w:color w:val="000000"/>
          <w:sz w:val="24"/>
          <w:szCs w:val="24"/>
        </w:rPr>
        <w:t>us</w:t>
      </w:r>
      <w:r w:rsidRPr="00617503">
        <w:rPr>
          <w:rFonts w:eastAsiaTheme="minorEastAsia" w:cs="Arial"/>
          <w:color w:val="000000"/>
          <w:spacing w:val="-1"/>
          <w:sz w:val="24"/>
          <w:szCs w:val="24"/>
        </w:rPr>
        <w:t>e</w:t>
      </w:r>
      <w:r w:rsidRPr="00617503">
        <w:rPr>
          <w:rFonts w:eastAsiaTheme="minorEastAsia" w:cs="Arial"/>
          <w:color w:val="000000"/>
          <w:sz w:val="24"/>
          <w:szCs w:val="24"/>
        </w:rPr>
        <w:t>h</w:t>
      </w:r>
      <w:r w:rsidRPr="00617503">
        <w:rPr>
          <w:rFonts w:eastAsiaTheme="minorEastAsia" w:cs="Arial"/>
          <w:color w:val="000000"/>
          <w:spacing w:val="-1"/>
          <w:sz w:val="24"/>
          <w:szCs w:val="24"/>
        </w:rPr>
        <w:t>ol</w:t>
      </w:r>
      <w:r w:rsidRPr="00617503">
        <w:rPr>
          <w:rFonts w:eastAsiaTheme="minorEastAsia" w:cs="Arial"/>
          <w:color w:val="000000"/>
          <w:sz w:val="24"/>
          <w:szCs w:val="24"/>
        </w:rPr>
        <w:t>d</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m</w:t>
      </w:r>
      <w:r w:rsidRPr="00617503">
        <w:rPr>
          <w:rFonts w:eastAsiaTheme="minorEastAsia" w:cs="Arial"/>
          <w:color w:val="000000"/>
          <w:sz w:val="24"/>
          <w:szCs w:val="24"/>
        </w:rPr>
        <w:t>em</w:t>
      </w:r>
      <w:r w:rsidRPr="00617503">
        <w:rPr>
          <w:rFonts w:eastAsiaTheme="minorEastAsia" w:cs="Arial"/>
          <w:color w:val="000000"/>
          <w:spacing w:val="-2"/>
          <w:sz w:val="24"/>
          <w:szCs w:val="24"/>
        </w:rPr>
        <w:t>b</w:t>
      </w:r>
      <w:r w:rsidRPr="00617503">
        <w:rPr>
          <w:rFonts w:eastAsiaTheme="minorEastAsia" w:cs="Arial"/>
          <w:color w:val="000000"/>
          <w:sz w:val="24"/>
          <w:szCs w:val="24"/>
        </w:rPr>
        <w:t>ers,</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i</w:t>
      </w:r>
      <w:r w:rsidRPr="00617503">
        <w:rPr>
          <w:rFonts w:eastAsiaTheme="minorEastAsia" w:cs="Arial"/>
          <w:color w:val="000000"/>
          <w:sz w:val="24"/>
          <w:szCs w:val="24"/>
        </w:rPr>
        <w:t>nc</w:t>
      </w:r>
      <w:r w:rsidRPr="00617503">
        <w:rPr>
          <w:rFonts w:eastAsiaTheme="minorEastAsia" w:cs="Arial"/>
          <w:color w:val="000000"/>
          <w:spacing w:val="-1"/>
          <w:sz w:val="24"/>
          <w:szCs w:val="24"/>
        </w:rPr>
        <w:t>l</w:t>
      </w:r>
      <w:r w:rsidRPr="00617503">
        <w:rPr>
          <w:rFonts w:eastAsiaTheme="minorEastAsia" w:cs="Arial"/>
          <w:color w:val="000000"/>
          <w:sz w:val="24"/>
          <w:szCs w:val="24"/>
        </w:rPr>
        <w:t>u</w:t>
      </w:r>
      <w:r w:rsidRPr="00617503">
        <w:rPr>
          <w:rFonts w:eastAsiaTheme="minorEastAsia" w:cs="Arial"/>
          <w:color w:val="000000"/>
          <w:spacing w:val="-1"/>
          <w:sz w:val="24"/>
          <w:szCs w:val="24"/>
        </w:rPr>
        <w:t>di</w:t>
      </w:r>
      <w:r w:rsidRPr="00617503">
        <w:rPr>
          <w:rFonts w:eastAsiaTheme="minorEastAsia" w:cs="Arial"/>
          <w:color w:val="000000"/>
          <w:sz w:val="24"/>
          <w:szCs w:val="24"/>
        </w:rPr>
        <w:t>ng</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ch</w:t>
      </w:r>
      <w:r w:rsidRPr="00617503">
        <w:rPr>
          <w:rFonts w:eastAsiaTheme="minorEastAsia" w:cs="Arial"/>
          <w:color w:val="000000"/>
          <w:spacing w:val="-1"/>
          <w:sz w:val="24"/>
          <w:szCs w:val="24"/>
        </w:rPr>
        <w:t>il</w:t>
      </w:r>
      <w:r w:rsidRPr="00617503">
        <w:rPr>
          <w:rFonts w:eastAsiaTheme="minorEastAsia" w:cs="Arial"/>
          <w:color w:val="000000"/>
          <w:sz w:val="24"/>
          <w:szCs w:val="24"/>
        </w:rPr>
        <w:t>dren</w:t>
      </w:r>
      <w:r w:rsidRPr="00617503">
        <w:rPr>
          <w:rFonts w:eastAsiaTheme="minorEastAsia" w:cs="Arial"/>
          <w:color w:val="000000"/>
          <w:spacing w:val="1"/>
          <w:sz w:val="24"/>
          <w:szCs w:val="24"/>
        </w:rPr>
        <w:t xml:space="preserve"> </w:t>
      </w:r>
      <w:r w:rsidRPr="00617503">
        <w:rPr>
          <w:rFonts w:eastAsiaTheme="minorEastAsia" w:cs="Arial"/>
          <w:color w:val="000000"/>
          <w:spacing w:val="-3"/>
          <w:sz w:val="24"/>
          <w:szCs w:val="24"/>
        </w:rPr>
        <w:t>w</w:t>
      </w:r>
      <w:r w:rsidRPr="00617503">
        <w:rPr>
          <w:rFonts w:eastAsiaTheme="minorEastAsia" w:cs="Arial"/>
          <w:color w:val="000000"/>
          <w:sz w:val="24"/>
          <w:szCs w:val="24"/>
        </w:rPr>
        <w:t>ho</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 xml:space="preserve">are </w:t>
      </w:r>
      <w:r w:rsidRPr="00617503">
        <w:rPr>
          <w:rFonts w:eastAsiaTheme="minorEastAsia" w:cs="Arial"/>
          <w:color w:val="000000"/>
          <w:spacing w:val="1"/>
          <w:sz w:val="24"/>
          <w:szCs w:val="24"/>
        </w:rPr>
        <w:t>r</w:t>
      </w:r>
      <w:r w:rsidRPr="00617503">
        <w:rPr>
          <w:rFonts w:eastAsiaTheme="minorEastAsia" w:cs="Arial"/>
          <w:color w:val="000000"/>
          <w:spacing w:val="-3"/>
          <w:sz w:val="24"/>
          <w:szCs w:val="24"/>
        </w:rPr>
        <w:t>e</w:t>
      </w:r>
      <w:r w:rsidRPr="00617503">
        <w:rPr>
          <w:rFonts w:eastAsiaTheme="minorEastAsia" w:cs="Arial"/>
          <w:color w:val="000000"/>
          <w:spacing w:val="2"/>
          <w:sz w:val="24"/>
          <w:szCs w:val="24"/>
        </w:rPr>
        <w:t>q</w:t>
      </w:r>
      <w:r w:rsidRPr="00617503">
        <w:rPr>
          <w:rFonts w:eastAsiaTheme="minorEastAsia" w:cs="Arial"/>
          <w:color w:val="000000"/>
          <w:sz w:val="24"/>
          <w:szCs w:val="24"/>
        </w:rPr>
        <w:t>u</w:t>
      </w:r>
      <w:r w:rsidRPr="00617503">
        <w:rPr>
          <w:rFonts w:eastAsiaTheme="minorEastAsia" w:cs="Arial"/>
          <w:color w:val="000000"/>
          <w:spacing w:val="-1"/>
          <w:sz w:val="24"/>
          <w:szCs w:val="24"/>
        </w:rPr>
        <w:t>e</w:t>
      </w:r>
      <w:r w:rsidRPr="00617503">
        <w:rPr>
          <w:rFonts w:eastAsiaTheme="minorEastAsia" w:cs="Arial"/>
          <w:color w:val="000000"/>
          <w:sz w:val="24"/>
          <w:szCs w:val="24"/>
        </w:rPr>
        <w:t>s</w:t>
      </w:r>
      <w:r w:rsidRPr="00617503">
        <w:rPr>
          <w:rFonts w:eastAsiaTheme="minorEastAsia" w:cs="Arial"/>
          <w:color w:val="000000"/>
          <w:spacing w:val="1"/>
          <w:sz w:val="24"/>
          <w:szCs w:val="24"/>
        </w:rPr>
        <w:t>t</w:t>
      </w:r>
      <w:r w:rsidRPr="00617503">
        <w:rPr>
          <w:rFonts w:eastAsiaTheme="minorEastAsia" w:cs="Arial"/>
          <w:color w:val="000000"/>
          <w:spacing w:val="-1"/>
          <w:sz w:val="24"/>
          <w:szCs w:val="24"/>
        </w:rPr>
        <w:t>i</w:t>
      </w:r>
      <w:r w:rsidRPr="00617503">
        <w:rPr>
          <w:rFonts w:eastAsiaTheme="minorEastAsia" w:cs="Arial"/>
          <w:color w:val="000000"/>
          <w:spacing w:val="-3"/>
          <w:sz w:val="24"/>
          <w:szCs w:val="24"/>
        </w:rPr>
        <w:t>n</w:t>
      </w:r>
      <w:r w:rsidRPr="00617503">
        <w:rPr>
          <w:rFonts w:eastAsiaTheme="minorEastAsia" w:cs="Arial"/>
          <w:color w:val="000000"/>
          <w:sz w:val="24"/>
          <w:szCs w:val="24"/>
        </w:rPr>
        <w:t>g</w:t>
      </w:r>
      <w:r w:rsidRPr="00617503">
        <w:rPr>
          <w:rFonts w:eastAsiaTheme="minorEastAsia" w:cs="Arial"/>
          <w:color w:val="000000"/>
          <w:spacing w:val="3"/>
          <w:sz w:val="24"/>
          <w:szCs w:val="24"/>
        </w:rPr>
        <w:t xml:space="preserve"> </w:t>
      </w:r>
      <w:r w:rsidRPr="00617503">
        <w:rPr>
          <w:rFonts w:eastAsiaTheme="minorEastAsia" w:cs="Arial"/>
          <w:color w:val="000000"/>
          <w:sz w:val="24"/>
          <w:szCs w:val="24"/>
        </w:rPr>
        <w:t>b</w:t>
      </w:r>
      <w:r w:rsidRPr="00617503">
        <w:rPr>
          <w:rFonts w:eastAsiaTheme="minorEastAsia" w:cs="Arial"/>
          <w:color w:val="000000"/>
          <w:spacing w:val="-1"/>
          <w:sz w:val="24"/>
          <w:szCs w:val="24"/>
        </w:rPr>
        <w:t>e</w:t>
      </w:r>
      <w:r w:rsidRPr="00617503">
        <w:rPr>
          <w:rFonts w:eastAsiaTheme="minorEastAsia" w:cs="Arial"/>
          <w:color w:val="000000"/>
          <w:sz w:val="24"/>
          <w:szCs w:val="24"/>
        </w:rPr>
        <w:t>n</w:t>
      </w:r>
      <w:r w:rsidRPr="00617503">
        <w:rPr>
          <w:rFonts w:eastAsiaTheme="minorEastAsia" w:cs="Arial"/>
          <w:color w:val="000000"/>
          <w:spacing w:val="-3"/>
          <w:sz w:val="24"/>
          <w:szCs w:val="24"/>
        </w:rPr>
        <w:t>e</w:t>
      </w:r>
      <w:r w:rsidRPr="00617503">
        <w:rPr>
          <w:rFonts w:eastAsiaTheme="minorEastAsia" w:cs="Arial"/>
          <w:color w:val="000000"/>
          <w:spacing w:val="1"/>
          <w:sz w:val="24"/>
          <w:szCs w:val="24"/>
        </w:rPr>
        <w:t>f</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t</w:t>
      </w:r>
      <w:r w:rsidRPr="00617503">
        <w:rPr>
          <w:rFonts w:eastAsiaTheme="minorEastAsia" w:cs="Arial"/>
          <w:color w:val="000000"/>
          <w:sz w:val="24"/>
          <w:szCs w:val="24"/>
        </w:rPr>
        <w:t>s</w:t>
      </w:r>
    </w:p>
    <w:p w14:paraId="65D75756" w14:textId="77777777" w:rsidR="00E80605" w:rsidRPr="00617503" w:rsidRDefault="00577665" w:rsidP="00B95D7A">
      <w:pPr>
        <w:widowControl w:val="0"/>
        <w:numPr>
          <w:ilvl w:val="0"/>
          <w:numId w:val="133"/>
        </w:numPr>
        <w:autoSpaceDE w:val="0"/>
        <w:autoSpaceDN w:val="0"/>
        <w:adjustRightInd w:val="0"/>
        <w:spacing w:after="0" w:line="360" w:lineRule="auto"/>
        <w:contextualSpacing/>
        <w:rPr>
          <w:rFonts w:cs="Arial"/>
          <w:i/>
          <w:color w:val="000000"/>
          <w:sz w:val="24"/>
          <w:szCs w:val="24"/>
        </w:rPr>
      </w:pPr>
      <w:r w:rsidRPr="00617503">
        <w:rPr>
          <w:rFonts w:eastAsiaTheme="minorEastAsia" w:cs="Arial"/>
          <w:color w:val="000000"/>
          <w:spacing w:val="2"/>
          <w:sz w:val="24"/>
          <w:szCs w:val="24"/>
        </w:rPr>
        <w:t>SNA</w:t>
      </w:r>
      <w:r w:rsidRPr="00617503">
        <w:rPr>
          <w:rFonts w:eastAsiaTheme="minorEastAsia" w:cs="Arial"/>
          <w:color w:val="000000"/>
          <w:spacing w:val="-1"/>
          <w:sz w:val="24"/>
          <w:szCs w:val="24"/>
        </w:rPr>
        <w:t>P</w:t>
      </w:r>
      <w:r w:rsidRPr="00617503">
        <w:rPr>
          <w:rFonts w:eastAsiaTheme="minorEastAsia" w:cs="Arial"/>
          <w:color w:val="000000"/>
          <w:sz w:val="24"/>
          <w:szCs w:val="24"/>
        </w:rPr>
        <w:t xml:space="preserve">, </w:t>
      </w:r>
      <w:r w:rsidRPr="00617503">
        <w:rPr>
          <w:rFonts w:eastAsiaTheme="minorEastAsia" w:cs="Arial"/>
          <w:color w:val="000000"/>
          <w:spacing w:val="2"/>
          <w:sz w:val="24"/>
          <w:szCs w:val="24"/>
        </w:rPr>
        <w:t>T</w:t>
      </w:r>
      <w:r w:rsidRPr="00617503">
        <w:rPr>
          <w:rFonts w:eastAsiaTheme="minorEastAsia" w:cs="Arial"/>
          <w:color w:val="000000"/>
          <w:spacing w:val="-1"/>
          <w:sz w:val="24"/>
          <w:szCs w:val="24"/>
        </w:rPr>
        <w:t>AN</w:t>
      </w:r>
      <w:r w:rsidRPr="00617503">
        <w:rPr>
          <w:rFonts w:eastAsiaTheme="minorEastAsia" w:cs="Arial"/>
          <w:color w:val="000000"/>
          <w:spacing w:val="-3"/>
          <w:sz w:val="24"/>
          <w:szCs w:val="24"/>
        </w:rPr>
        <w:t>F</w:t>
      </w:r>
      <w:r w:rsidRPr="00617503">
        <w:rPr>
          <w:rFonts w:eastAsiaTheme="minorEastAsia" w:cs="Arial"/>
          <w:color w:val="000000"/>
          <w:sz w:val="24"/>
          <w:szCs w:val="24"/>
        </w:rPr>
        <w:t>,</w:t>
      </w:r>
      <w:r w:rsidRPr="00617503">
        <w:rPr>
          <w:rFonts w:eastAsiaTheme="minorEastAsia" w:cs="Arial"/>
          <w:color w:val="000000"/>
          <w:spacing w:val="3"/>
          <w:sz w:val="24"/>
          <w:szCs w:val="24"/>
        </w:rPr>
        <w:t xml:space="preserve"> </w:t>
      </w:r>
      <w:r w:rsidRPr="00617503">
        <w:rPr>
          <w:rFonts w:eastAsiaTheme="minorEastAsia" w:cs="Arial"/>
          <w:color w:val="000000"/>
          <w:spacing w:val="-3"/>
          <w:sz w:val="24"/>
          <w:szCs w:val="24"/>
        </w:rPr>
        <w:t>o</w:t>
      </w:r>
      <w:r w:rsidRPr="00617503">
        <w:rPr>
          <w:rFonts w:eastAsiaTheme="minorEastAsia" w:cs="Arial"/>
          <w:color w:val="000000"/>
          <w:sz w:val="24"/>
          <w:szCs w:val="24"/>
        </w:rPr>
        <w:t>r</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F</w:t>
      </w:r>
      <w:r w:rsidRPr="00617503">
        <w:rPr>
          <w:rFonts w:eastAsiaTheme="minorEastAsia" w:cs="Arial"/>
          <w:color w:val="000000"/>
          <w:spacing w:val="-2"/>
          <w:sz w:val="24"/>
          <w:szCs w:val="24"/>
        </w:rPr>
        <w:t>D</w:t>
      </w:r>
      <w:r w:rsidRPr="00617503">
        <w:rPr>
          <w:rFonts w:eastAsiaTheme="minorEastAsia" w:cs="Arial"/>
          <w:color w:val="000000"/>
          <w:spacing w:val="-1"/>
          <w:sz w:val="24"/>
          <w:szCs w:val="24"/>
        </w:rPr>
        <w:t>PI</w:t>
      </w:r>
      <w:r w:rsidRPr="00617503">
        <w:rPr>
          <w:rFonts w:eastAsiaTheme="minorEastAsia" w:cs="Arial"/>
          <w:color w:val="000000"/>
          <w:sz w:val="24"/>
          <w:szCs w:val="24"/>
        </w:rPr>
        <w:t>R</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case</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n</w:t>
      </w:r>
      <w:r w:rsidRPr="00617503">
        <w:rPr>
          <w:rFonts w:eastAsiaTheme="minorEastAsia" w:cs="Arial"/>
          <w:color w:val="000000"/>
          <w:spacing w:val="-3"/>
          <w:sz w:val="24"/>
          <w:szCs w:val="24"/>
        </w:rPr>
        <w:t>u</w:t>
      </w:r>
      <w:r w:rsidRPr="00617503">
        <w:rPr>
          <w:rFonts w:eastAsiaTheme="minorEastAsia" w:cs="Arial"/>
          <w:color w:val="000000"/>
          <w:spacing w:val="1"/>
          <w:sz w:val="24"/>
          <w:szCs w:val="24"/>
        </w:rPr>
        <w:t>m</w:t>
      </w:r>
      <w:r w:rsidRPr="00617503">
        <w:rPr>
          <w:rFonts w:eastAsiaTheme="minorEastAsia" w:cs="Arial"/>
          <w:color w:val="000000"/>
          <w:sz w:val="24"/>
          <w:szCs w:val="24"/>
        </w:rPr>
        <w:t>b</w:t>
      </w:r>
      <w:r w:rsidRPr="00617503">
        <w:rPr>
          <w:rFonts w:eastAsiaTheme="minorEastAsia" w:cs="Arial"/>
          <w:color w:val="000000"/>
          <w:spacing w:val="-1"/>
          <w:sz w:val="24"/>
          <w:szCs w:val="24"/>
        </w:rPr>
        <w:t>e</w:t>
      </w:r>
      <w:r w:rsidRPr="00617503">
        <w:rPr>
          <w:rFonts w:eastAsiaTheme="minorEastAsia" w:cs="Arial"/>
          <w:color w:val="000000"/>
          <w:sz w:val="24"/>
          <w:szCs w:val="24"/>
        </w:rPr>
        <w:t>r</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f</w:t>
      </w:r>
      <w:r w:rsidRPr="00617503">
        <w:rPr>
          <w:rFonts w:eastAsiaTheme="minorEastAsia" w:cs="Arial"/>
          <w:color w:val="000000"/>
          <w:spacing w:val="-3"/>
          <w:sz w:val="24"/>
          <w:szCs w:val="24"/>
        </w:rPr>
        <w:t>o</w:t>
      </w:r>
      <w:r w:rsidRPr="00617503">
        <w:rPr>
          <w:rFonts w:eastAsiaTheme="minorEastAsia" w:cs="Arial"/>
          <w:color w:val="000000"/>
          <w:sz w:val="24"/>
          <w:szCs w:val="24"/>
        </w:rPr>
        <w:t>r</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e</w:t>
      </w:r>
      <w:r w:rsidRPr="00617503">
        <w:rPr>
          <w:rFonts w:eastAsiaTheme="minorEastAsia" w:cs="Arial"/>
          <w:color w:val="000000"/>
          <w:spacing w:val="-3"/>
          <w:sz w:val="24"/>
          <w:szCs w:val="24"/>
        </w:rPr>
        <w:t>a</w:t>
      </w:r>
      <w:r w:rsidRPr="00617503">
        <w:rPr>
          <w:rFonts w:eastAsiaTheme="minorEastAsia" w:cs="Arial"/>
          <w:color w:val="000000"/>
          <w:sz w:val="24"/>
          <w:szCs w:val="24"/>
        </w:rPr>
        <w:t>ch</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ch</w:t>
      </w:r>
      <w:r w:rsidRPr="00617503">
        <w:rPr>
          <w:rFonts w:eastAsiaTheme="minorEastAsia" w:cs="Arial"/>
          <w:color w:val="000000"/>
          <w:spacing w:val="-1"/>
          <w:sz w:val="24"/>
          <w:szCs w:val="24"/>
        </w:rPr>
        <w:t>il</w:t>
      </w:r>
      <w:r w:rsidRPr="00617503">
        <w:rPr>
          <w:rFonts w:eastAsiaTheme="minorEastAsia" w:cs="Arial"/>
          <w:color w:val="000000"/>
          <w:sz w:val="24"/>
          <w:szCs w:val="24"/>
        </w:rPr>
        <w:t>d,</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as a</w:t>
      </w:r>
      <w:r w:rsidRPr="00617503">
        <w:rPr>
          <w:rFonts w:eastAsiaTheme="minorEastAsia" w:cs="Arial"/>
          <w:color w:val="000000"/>
          <w:spacing w:val="-1"/>
          <w:sz w:val="24"/>
          <w:szCs w:val="24"/>
        </w:rPr>
        <w:t>p</w:t>
      </w:r>
      <w:r w:rsidRPr="00617503">
        <w:rPr>
          <w:rFonts w:eastAsiaTheme="minorEastAsia" w:cs="Arial"/>
          <w:color w:val="000000"/>
          <w:sz w:val="24"/>
          <w:szCs w:val="24"/>
        </w:rPr>
        <w:t>p</w:t>
      </w:r>
      <w:r w:rsidRPr="00617503">
        <w:rPr>
          <w:rFonts w:eastAsiaTheme="minorEastAsia" w:cs="Arial"/>
          <w:color w:val="000000"/>
          <w:spacing w:val="-1"/>
          <w:sz w:val="24"/>
          <w:szCs w:val="24"/>
        </w:rPr>
        <w:t>li</w:t>
      </w:r>
      <w:r w:rsidRPr="00617503">
        <w:rPr>
          <w:rFonts w:eastAsiaTheme="minorEastAsia" w:cs="Arial"/>
          <w:color w:val="000000"/>
          <w:sz w:val="24"/>
          <w:szCs w:val="24"/>
        </w:rPr>
        <w:t>ca</w:t>
      </w:r>
      <w:r w:rsidRPr="00617503">
        <w:rPr>
          <w:rFonts w:eastAsiaTheme="minorEastAsia" w:cs="Arial"/>
          <w:color w:val="000000"/>
          <w:spacing w:val="-1"/>
          <w:sz w:val="24"/>
          <w:szCs w:val="24"/>
        </w:rPr>
        <w:t>bl</w:t>
      </w:r>
      <w:r w:rsidRPr="00617503">
        <w:rPr>
          <w:rFonts w:eastAsiaTheme="minorEastAsia" w:cs="Arial"/>
          <w:color w:val="000000"/>
          <w:sz w:val="24"/>
          <w:szCs w:val="24"/>
        </w:rPr>
        <w:t>e.</w:t>
      </w:r>
    </w:p>
    <w:p w14:paraId="7540E7D1" w14:textId="77777777" w:rsidR="00114299" w:rsidRPr="002152E1" w:rsidRDefault="00114299" w:rsidP="00B95D7A">
      <w:pPr>
        <w:widowControl w:val="0"/>
        <w:autoSpaceDE w:val="0"/>
        <w:autoSpaceDN w:val="0"/>
        <w:adjustRightInd w:val="0"/>
        <w:spacing w:after="0" w:line="360" w:lineRule="auto"/>
        <w:ind w:left="1080"/>
        <w:contextualSpacing/>
        <w:rPr>
          <w:rFonts w:asciiTheme="minorHAnsi" w:eastAsiaTheme="minorEastAsia" w:hAnsiTheme="minorHAnsi"/>
          <w:sz w:val="24"/>
          <w:szCs w:val="24"/>
        </w:rPr>
      </w:pPr>
    </w:p>
    <w:p w14:paraId="657D3850" w14:textId="0DD6DABC" w:rsidR="00CA00BA" w:rsidRPr="002152E1" w:rsidRDefault="00E80605" w:rsidP="00B95D7A">
      <w:pPr>
        <w:widowControl w:val="0"/>
        <w:autoSpaceDE w:val="0"/>
        <w:autoSpaceDN w:val="0"/>
        <w:adjustRightInd w:val="0"/>
        <w:spacing w:after="0" w:line="360" w:lineRule="auto"/>
        <w:ind w:left="1080"/>
        <w:contextualSpacing/>
        <w:rPr>
          <w:rFonts w:asciiTheme="minorHAnsi" w:hAnsiTheme="minorHAnsi"/>
          <w:sz w:val="24"/>
          <w:szCs w:val="24"/>
        </w:rPr>
      </w:pPr>
      <w:r w:rsidRPr="002152E1">
        <w:rPr>
          <w:rFonts w:asciiTheme="minorHAnsi" w:eastAsiaTheme="minorEastAsia" w:hAnsiTheme="minorHAnsi"/>
          <w:b/>
          <w:sz w:val="24"/>
          <w:szCs w:val="24"/>
        </w:rPr>
        <w:t>Note:</w:t>
      </w:r>
      <w:r w:rsidRPr="002152E1">
        <w:rPr>
          <w:rFonts w:asciiTheme="minorHAnsi" w:eastAsiaTheme="minorEastAsia" w:hAnsiTheme="minorHAnsi"/>
          <w:sz w:val="24"/>
          <w:szCs w:val="24"/>
        </w:rPr>
        <w:t xml:space="preserve"> </w:t>
      </w:r>
      <w:r w:rsidR="00D53745" w:rsidRPr="002152E1">
        <w:rPr>
          <w:rFonts w:asciiTheme="minorHAnsi" w:eastAsiaTheme="minorEastAsia" w:hAnsiTheme="minorHAnsi"/>
          <w:sz w:val="24"/>
          <w:szCs w:val="24"/>
        </w:rPr>
        <w:t>Effective</w:t>
      </w:r>
      <w:r w:rsidRPr="002152E1">
        <w:rPr>
          <w:rFonts w:asciiTheme="minorHAnsi" w:eastAsiaTheme="minorEastAsia" w:hAnsiTheme="minorHAnsi"/>
          <w:sz w:val="24"/>
          <w:szCs w:val="24"/>
        </w:rPr>
        <w:t xml:space="preserve"> </w:t>
      </w:r>
      <w:r w:rsidR="00D53745" w:rsidRPr="002152E1">
        <w:rPr>
          <w:rFonts w:asciiTheme="minorHAnsi" w:eastAsiaTheme="minorEastAsia" w:hAnsiTheme="minorHAnsi"/>
          <w:sz w:val="24"/>
          <w:szCs w:val="24"/>
        </w:rPr>
        <w:t xml:space="preserve">School </w:t>
      </w:r>
      <w:r w:rsidR="00276A41" w:rsidRPr="002152E1">
        <w:rPr>
          <w:rFonts w:asciiTheme="minorHAnsi" w:eastAsiaTheme="minorEastAsia" w:hAnsiTheme="minorHAnsi"/>
          <w:sz w:val="24"/>
          <w:szCs w:val="24"/>
        </w:rPr>
        <w:t>Year (</w:t>
      </w:r>
      <w:r w:rsidRPr="002152E1">
        <w:rPr>
          <w:rFonts w:asciiTheme="minorHAnsi" w:eastAsiaTheme="minorEastAsia" w:hAnsiTheme="minorHAnsi"/>
          <w:sz w:val="24"/>
          <w:szCs w:val="24"/>
        </w:rPr>
        <w:t>SY</w:t>
      </w:r>
      <w:r w:rsidR="00D53745" w:rsidRPr="002152E1">
        <w:rPr>
          <w:rFonts w:asciiTheme="minorHAnsi" w:eastAsiaTheme="minorEastAsia" w:hAnsiTheme="minorHAnsi"/>
          <w:sz w:val="24"/>
          <w:szCs w:val="24"/>
        </w:rPr>
        <w:t>)</w:t>
      </w:r>
      <w:r w:rsidRPr="002152E1">
        <w:rPr>
          <w:rFonts w:asciiTheme="minorHAnsi" w:eastAsiaTheme="minorEastAsia" w:hAnsiTheme="minorHAnsi"/>
          <w:sz w:val="24"/>
          <w:szCs w:val="24"/>
        </w:rPr>
        <w:t xml:space="preserve"> 2015-2016, applications </w:t>
      </w:r>
      <w:r w:rsidRPr="002152E1">
        <w:rPr>
          <w:rFonts w:asciiTheme="minorHAnsi" w:eastAsiaTheme="minorEastAsia" w:hAnsiTheme="minorHAnsi"/>
          <w:sz w:val="24"/>
          <w:szCs w:val="24"/>
          <w:u w:val="single"/>
        </w:rPr>
        <w:t>must still request</w:t>
      </w:r>
      <w:r w:rsidRPr="002152E1">
        <w:rPr>
          <w:rFonts w:asciiTheme="minorHAnsi" w:eastAsiaTheme="minorEastAsia" w:hAnsiTheme="minorHAnsi"/>
          <w:sz w:val="24"/>
          <w:szCs w:val="24"/>
        </w:rPr>
        <w:t xml:space="preserve"> that applicants write a zero when there is no income to report, but failure of an applicant to indicate no income will no longer be considered </w:t>
      </w:r>
      <w:r w:rsidRPr="002152E1">
        <w:rPr>
          <w:rFonts w:eastAsiaTheme="minorEastAsia" w:cs="Calibri"/>
          <w:color w:val="000000"/>
          <w:sz w:val="24"/>
          <w:szCs w:val="24"/>
        </w:rPr>
        <w:t xml:space="preserve">missing </w:t>
      </w:r>
      <w:r w:rsidR="00D53745" w:rsidRPr="002152E1">
        <w:rPr>
          <w:rFonts w:eastAsiaTheme="minorEastAsia" w:cs="Calibri"/>
          <w:color w:val="000000"/>
          <w:sz w:val="24"/>
          <w:szCs w:val="24"/>
        </w:rPr>
        <w:t>i</w:t>
      </w:r>
      <w:r w:rsidRPr="002152E1">
        <w:rPr>
          <w:rFonts w:eastAsiaTheme="minorEastAsia" w:cs="Calibri"/>
          <w:color w:val="000000"/>
          <w:sz w:val="24"/>
          <w:szCs w:val="24"/>
        </w:rPr>
        <w:t>nformation on free and reduced-price applications</w:t>
      </w:r>
      <w:r w:rsidRPr="002152E1">
        <w:rPr>
          <w:rFonts w:eastAsiaTheme="minorEastAsia" w:cs="Calibri"/>
          <w:i/>
          <w:color w:val="000000"/>
          <w:sz w:val="24"/>
          <w:szCs w:val="24"/>
        </w:rPr>
        <w:t>.</w:t>
      </w:r>
      <w:r w:rsidRPr="002152E1">
        <w:rPr>
          <w:rFonts w:asciiTheme="minorHAnsi" w:eastAsiaTheme="minorEastAsia" w:hAnsiTheme="minorHAnsi"/>
          <w:sz w:val="24"/>
          <w:szCs w:val="24"/>
        </w:rPr>
        <w:t xml:space="preserve"> </w:t>
      </w:r>
    </w:p>
    <w:p w14:paraId="186F9332" w14:textId="77777777" w:rsidR="00276A41" w:rsidRPr="002152E1" w:rsidRDefault="00276A41" w:rsidP="00B95D7A">
      <w:pPr>
        <w:widowControl w:val="0"/>
        <w:autoSpaceDE w:val="0"/>
        <w:autoSpaceDN w:val="0"/>
        <w:adjustRightInd w:val="0"/>
        <w:spacing w:after="0" w:line="360" w:lineRule="auto"/>
        <w:ind w:left="1080"/>
        <w:contextualSpacing/>
        <w:rPr>
          <w:rFonts w:asciiTheme="minorHAnsi" w:eastAsiaTheme="minorEastAsia" w:hAnsiTheme="minorHAnsi"/>
          <w:sz w:val="24"/>
          <w:szCs w:val="24"/>
        </w:rPr>
      </w:pPr>
    </w:p>
    <w:p w14:paraId="208618C1" w14:textId="57AC0169" w:rsidR="00E80605" w:rsidRPr="00617503" w:rsidRDefault="00E80605" w:rsidP="00B95D7A">
      <w:pPr>
        <w:widowControl w:val="0"/>
        <w:autoSpaceDE w:val="0"/>
        <w:autoSpaceDN w:val="0"/>
        <w:adjustRightInd w:val="0"/>
        <w:spacing w:after="0" w:line="360" w:lineRule="auto"/>
        <w:ind w:left="1080"/>
        <w:contextualSpacing/>
        <w:rPr>
          <w:rFonts w:cs="Arial"/>
          <w:i/>
          <w:color w:val="000000"/>
          <w:sz w:val="24"/>
          <w:szCs w:val="24"/>
        </w:rPr>
      </w:pPr>
      <w:r w:rsidRPr="002152E1">
        <w:rPr>
          <w:rFonts w:asciiTheme="minorHAnsi" w:eastAsiaTheme="minorEastAsia" w:hAnsiTheme="minorHAnsi"/>
          <w:sz w:val="24"/>
          <w:szCs w:val="24"/>
        </w:rPr>
        <w:t xml:space="preserve">Applications must include a clear and easy to understand instruction that communicates to applicants that </w:t>
      </w:r>
      <w:r w:rsidRPr="002152E1">
        <w:rPr>
          <w:rFonts w:asciiTheme="minorHAnsi" w:eastAsiaTheme="minorEastAsia" w:hAnsiTheme="minorHAnsi"/>
          <w:i/>
          <w:iCs/>
          <w:sz w:val="24"/>
          <w:szCs w:val="24"/>
        </w:rPr>
        <w:t xml:space="preserve">any income field left blank is a positive indication of no income </w:t>
      </w:r>
      <w:r w:rsidRPr="002152E1">
        <w:rPr>
          <w:rFonts w:asciiTheme="minorHAnsi" w:eastAsiaTheme="minorEastAsia" w:hAnsiTheme="minorHAnsi"/>
          <w:sz w:val="24"/>
          <w:szCs w:val="24"/>
        </w:rPr>
        <w:t>and certifies that there is no income to report. As such, applications with blank income fields should be processed by the school district as complete</w:t>
      </w:r>
      <w:r w:rsidR="00DF04C1" w:rsidRPr="002152E1">
        <w:rPr>
          <w:rFonts w:asciiTheme="minorHAnsi" w:eastAsiaTheme="minorEastAsia" w:hAnsiTheme="minorHAnsi"/>
          <w:sz w:val="24"/>
          <w:szCs w:val="24"/>
        </w:rPr>
        <w:t xml:space="preserve"> </w:t>
      </w:r>
      <w:r w:rsidR="00203C1C" w:rsidRPr="002152E1">
        <w:rPr>
          <w:rFonts w:asciiTheme="minorHAnsi" w:eastAsiaTheme="minorEastAsia" w:hAnsiTheme="minorHAnsi"/>
          <w:sz w:val="24"/>
          <w:szCs w:val="24"/>
        </w:rPr>
        <w:t>as long as required information is provided on the application.</w:t>
      </w:r>
      <w:r w:rsidRPr="002152E1">
        <w:rPr>
          <w:rFonts w:asciiTheme="minorHAnsi" w:eastAsiaTheme="minorEastAsia" w:hAnsiTheme="minorHAnsi"/>
          <w:sz w:val="24"/>
          <w:szCs w:val="24"/>
        </w:rPr>
        <w:t xml:space="preserve"> However, should local officials have known or available information that the household has intentionally misreported its income, they must verify any such application for cause. </w:t>
      </w:r>
    </w:p>
    <w:p w14:paraId="5F92DF1C" w14:textId="77777777" w:rsidR="00E80605" w:rsidRPr="00617503" w:rsidRDefault="00E80605" w:rsidP="00B95D7A">
      <w:pPr>
        <w:widowControl w:val="0"/>
        <w:autoSpaceDE w:val="0"/>
        <w:autoSpaceDN w:val="0"/>
        <w:adjustRightInd w:val="0"/>
        <w:spacing w:after="0" w:line="360" w:lineRule="auto"/>
        <w:contextualSpacing/>
        <w:rPr>
          <w:rFonts w:eastAsiaTheme="minorEastAsia" w:cs="Arial"/>
          <w:i/>
          <w:color w:val="000000"/>
          <w:sz w:val="24"/>
          <w:szCs w:val="24"/>
        </w:rPr>
      </w:pPr>
    </w:p>
    <w:p w14:paraId="410FDBAB" w14:textId="77777777" w:rsidR="00577665" w:rsidRPr="00617503" w:rsidRDefault="00577665" w:rsidP="006B27F5">
      <w:pPr>
        <w:widowControl w:val="0"/>
        <w:autoSpaceDE w:val="0"/>
        <w:autoSpaceDN w:val="0"/>
        <w:adjustRightInd w:val="0"/>
        <w:spacing w:after="0" w:line="360" w:lineRule="auto"/>
        <w:rPr>
          <w:rFonts w:cs="Arial"/>
          <w:i/>
          <w:color w:val="000000"/>
          <w:sz w:val="24"/>
          <w:szCs w:val="24"/>
        </w:rPr>
      </w:pPr>
    </w:p>
    <w:p w14:paraId="186AF8C7" w14:textId="77777777" w:rsidR="00577665" w:rsidRPr="00617503" w:rsidRDefault="00577665" w:rsidP="006B27F5">
      <w:pPr>
        <w:widowControl w:val="0"/>
        <w:numPr>
          <w:ilvl w:val="0"/>
          <w:numId w:val="28"/>
        </w:numPr>
        <w:autoSpaceDE w:val="0"/>
        <w:autoSpaceDN w:val="0"/>
        <w:adjustRightInd w:val="0"/>
        <w:spacing w:after="0" w:line="360" w:lineRule="auto"/>
        <w:contextualSpacing/>
      </w:pPr>
      <w:r w:rsidRPr="00617503">
        <w:rPr>
          <w:rFonts w:eastAsiaTheme="minorEastAsia" w:cs="Arial"/>
          <w:i/>
          <w:color w:val="000000"/>
          <w:sz w:val="24"/>
          <w:szCs w:val="24"/>
        </w:rPr>
        <w:t xml:space="preserve">Errors Due to Verification </w:t>
      </w:r>
      <w:r w:rsidRPr="00617503">
        <w:rPr>
          <w:rFonts w:eastAsiaTheme="minorEastAsia" w:cs="Calibri"/>
          <w:sz w:val="24"/>
          <w:szCs w:val="24"/>
        </w:rPr>
        <w:t xml:space="preserve">— </w:t>
      </w:r>
      <w:r w:rsidRPr="00617503">
        <w:rPr>
          <w:rFonts w:eastAsiaTheme="minorEastAsia" w:cs="Arial"/>
          <w:color w:val="000000"/>
          <w:sz w:val="24"/>
          <w:szCs w:val="24"/>
        </w:rPr>
        <w:t xml:space="preserve">the </w:t>
      </w:r>
      <w:r w:rsidRPr="00617503">
        <w:rPr>
          <w:rFonts w:eastAsiaTheme="minorEastAsia"/>
          <w:sz w:val="24"/>
          <w:szCs w:val="24"/>
        </w:rPr>
        <w:t>SFA incorrectly changed eligibility status as a result of verification.</w:t>
      </w:r>
      <w:r w:rsidRPr="00617503">
        <w:rPr>
          <w:rFonts w:eastAsiaTheme="minorEastAsia"/>
        </w:rPr>
        <w:t xml:space="preserve"> </w:t>
      </w:r>
    </w:p>
    <w:p w14:paraId="799CDBA3" w14:textId="77777777" w:rsidR="00577665" w:rsidRPr="00617503" w:rsidRDefault="00577665" w:rsidP="006B27F5">
      <w:pPr>
        <w:widowControl w:val="0"/>
        <w:autoSpaceDE w:val="0"/>
        <w:autoSpaceDN w:val="0"/>
        <w:adjustRightInd w:val="0"/>
        <w:spacing w:after="0" w:line="360" w:lineRule="auto"/>
        <w:ind w:left="360"/>
      </w:pPr>
    </w:p>
    <w:p w14:paraId="09F374F6" w14:textId="77777777" w:rsidR="00577665" w:rsidRPr="00617503" w:rsidRDefault="00577665" w:rsidP="00577665">
      <w:pPr>
        <w:widowControl w:val="0"/>
        <w:autoSpaceDE w:val="0"/>
        <w:autoSpaceDN w:val="0"/>
        <w:adjustRightInd w:val="0"/>
        <w:spacing w:after="0" w:line="360" w:lineRule="auto"/>
        <w:rPr>
          <w:rFonts w:cs="Arial"/>
          <w:b/>
          <w:color w:val="000000"/>
          <w:sz w:val="24"/>
          <w:szCs w:val="24"/>
        </w:rPr>
      </w:pPr>
      <w:r w:rsidRPr="00617503">
        <w:rPr>
          <w:rFonts w:cs="Arial"/>
          <w:b/>
          <w:color w:val="000000"/>
          <w:sz w:val="24"/>
          <w:szCs w:val="24"/>
        </w:rPr>
        <w:t>Direct Certifications</w:t>
      </w:r>
    </w:p>
    <w:p w14:paraId="5BDAA6E8" w14:textId="77777777" w:rsidR="00577665" w:rsidRPr="00617503" w:rsidRDefault="00577665" w:rsidP="00577665">
      <w:pPr>
        <w:widowControl w:val="0"/>
        <w:autoSpaceDE w:val="0"/>
        <w:autoSpaceDN w:val="0"/>
        <w:adjustRightInd w:val="0"/>
        <w:spacing w:after="0" w:line="360" w:lineRule="auto"/>
        <w:rPr>
          <w:rFonts w:cs="Arial"/>
          <w:color w:val="000000"/>
          <w:spacing w:val="-2"/>
          <w:sz w:val="24"/>
          <w:szCs w:val="24"/>
        </w:rPr>
      </w:pPr>
      <w:r w:rsidRPr="00617503">
        <w:rPr>
          <w:rFonts w:cs="Arial"/>
          <w:color w:val="000000"/>
          <w:sz w:val="24"/>
          <w:szCs w:val="24"/>
        </w:rPr>
        <w:t xml:space="preserve">For each student reviewed, the SA must ensure the student is on the direct certification list.  </w:t>
      </w:r>
      <w:r w:rsidRPr="00617503">
        <w:rPr>
          <w:rFonts w:eastAsiaTheme="minorEastAsia" w:cs="Calibri"/>
          <w:sz w:val="24"/>
          <w:szCs w:val="24"/>
        </w:rPr>
        <w:t xml:space="preserve">Direct certification errors are recorded on the </w:t>
      </w:r>
      <w:r w:rsidRPr="00617503">
        <w:rPr>
          <w:rFonts w:eastAsiaTheme="minorEastAsia" w:cs="Calibri"/>
          <w:i/>
          <w:sz w:val="24"/>
          <w:szCs w:val="24"/>
        </w:rPr>
        <w:t xml:space="preserve">Eligibility </w:t>
      </w:r>
      <w:r w:rsidRPr="00617503">
        <w:rPr>
          <w:rFonts w:cs="Arial"/>
          <w:i/>
          <w:color w:val="000000"/>
          <w:spacing w:val="-1"/>
          <w:sz w:val="24"/>
          <w:szCs w:val="24"/>
        </w:rPr>
        <w:t>Certification and Benefit Issuance Error Worksheet</w:t>
      </w:r>
      <w:r w:rsidRPr="00617503">
        <w:rPr>
          <w:rFonts w:cs="Arial"/>
          <w:color w:val="000000"/>
          <w:sz w:val="24"/>
          <w:szCs w:val="24"/>
        </w:rPr>
        <w:t>,</w:t>
      </w:r>
      <w:r w:rsidRPr="00617503">
        <w:rPr>
          <w:rFonts w:cs="Arial"/>
          <w:color w:val="000000"/>
          <w:spacing w:val="2"/>
          <w:sz w:val="24"/>
          <w:szCs w:val="24"/>
        </w:rPr>
        <w:t xml:space="preserve"> </w:t>
      </w:r>
      <w:r w:rsidRPr="00617503">
        <w:rPr>
          <w:rFonts w:cs="Arial"/>
          <w:color w:val="000000"/>
          <w:sz w:val="24"/>
          <w:szCs w:val="24"/>
        </w:rPr>
        <w:t>F</w:t>
      </w:r>
      <w:r w:rsidRPr="00617503">
        <w:rPr>
          <w:rFonts w:cs="Arial"/>
          <w:color w:val="000000"/>
          <w:spacing w:val="-3"/>
          <w:sz w:val="24"/>
          <w:szCs w:val="24"/>
        </w:rPr>
        <w:t>o</w:t>
      </w:r>
      <w:r w:rsidRPr="00617503">
        <w:rPr>
          <w:rFonts w:cs="Arial"/>
          <w:color w:val="000000"/>
          <w:spacing w:val="1"/>
          <w:sz w:val="24"/>
          <w:szCs w:val="24"/>
        </w:rPr>
        <w:t>r</w:t>
      </w:r>
      <w:r w:rsidRPr="00617503">
        <w:rPr>
          <w:rFonts w:cs="Arial"/>
          <w:color w:val="000000"/>
          <w:sz w:val="24"/>
          <w:szCs w:val="24"/>
        </w:rPr>
        <w:t>m</w:t>
      </w:r>
      <w:r w:rsidRPr="00617503">
        <w:rPr>
          <w:rFonts w:cs="Arial"/>
          <w:color w:val="000000"/>
          <w:spacing w:val="1"/>
          <w:sz w:val="24"/>
          <w:szCs w:val="24"/>
        </w:rPr>
        <w:t xml:space="preserve"> </w:t>
      </w:r>
      <w:r w:rsidRPr="00617503">
        <w:rPr>
          <w:rFonts w:cs="Arial"/>
          <w:color w:val="000000"/>
          <w:spacing w:val="-1"/>
          <w:sz w:val="24"/>
          <w:szCs w:val="24"/>
        </w:rPr>
        <w:t>SFA</w:t>
      </w:r>
      <w:r w:rsidRPr="00617503">
        <w:rPr>
          <w:rFonts w:cs="Arial"/>
          <w:color w:val="000000"/>
          <w:spacing w:val="-2"/>
          <w:sz w:val="24"/>
          <w:szCs w:val="24"/>
        </w:rPr>
        <w:t>-1.</w:t>
      </w:r>
    </w:p>
    <w:p w14:paraId="2A657411" w14:textId="77777777" w:rsidR="00FA3510" w:rsidRPr="00617503" w:rsidRDefault="00FA3510" w:rsidP="00577665">
      <w:pPr>
        <w:widowControl w:val="0"/>
        <w:autoSpaceDE w:val="0"/>
        <w:autoSpaceDN w:val="0"/>
        <w:adjustRightInd w:val="0"/>
        <w:spacing w:after="0" w:line="360" w:lineRule="auto"/>
        <w:rPr>
          <w:rFonts w:eastAsiaTheme="minorEastAsia" w:cs="Calibri"/>
          <w:b/>
          <w:sz w:val="24"/>
          <w:szCs w:val="24"/>
        </w:rPr>
      </w:pPr>
    </w:p>
    <w:p w14:paraId="74FE8E28" w14:textId="06920E08" w:rsidR="00FA3510" w:rsidRPr="00617503" w:rsidRDefault="00577665" w:rsidP="002152E1">
      <w:pPr>
        <w:widowControl w:val="0"/>
        <w:autoSpaceDE w:val="0"/>
        <w:autoSpaceDN w:val="0"/>
        <w:adjustRightInd w:val="0"/>
        <w:spacing w:after="0" w:line="360" w:lineRule="auto"/>
        <w:rPr>
          <w:rFonts w:eastAsiaTheme="majorEastAsia" w:cs="Arial"/>
          <w:bCs/>
          <w:sz w:val="24"/>
          <w:szCs w:val="24"/>
        </w:rPr>
      </w:pPr>
      <w:r w:rsidRPr="00617503">
        <w:rPr>
          <w:rFonts w:eastAsiaTheme="majorEastAsia" w:cs="Arial"/>
          <w:bCs/>
          <w:i/>
          <w:sz w:val="24"/>
          <w:szCs w:val="24"/>
        </w:rPr>
        <w:t>Step 3: Recording Eligibility Status</w:t>
      </w:r>
    </w:p>
    <w:p w14:paraId="720F12CD" w14:textId="77777777" w:rsidR="00577665" w:rsidRPr="00617503" w:rsidRDefault="00577665" w:rsidP="002152E1">
      <w:pPr>
        <w:widowControl w:val="0"/>
        <w:autoSpaceDE w:val="0"/>
        <w:autoSpaceDN w:val="0"/>
        <w:adjustRightInd w:val="0"/>
        <w:spacing w:after="0" w:line="360" w:lineRule="auto"/>
        <w:rPr>
          <w:rFonts w:eastAsiaTheme="majorEastAsia" w:cs="Arial"/>
          <w:bCs/>
          <w:sz w:val="24"/>
          <w:szCs w:val="24"/>
        </w:rPr>
      </w:pPr>
      <w:r w:rsidRPr="00617503">
        <w:rPr>
          <w:rFonts w:eastAsiaTheme="majorEastAsia" w:cs="Arial"/>
          <w:bCs/>
          <w:sz w:val="24"/>
          <w:szCs w:val="24"/>
        </w:rPr>
        <w:t xml:space="preserve">For each student reviewed and found to be in error, the SA must record the student’s correct eligibility status.  The correct eligibility status is recorded on the </w:t>
      </w:r>
      <w:r w:rsidRPr="00617503">
        <w:rPr>
          <w:rFonts w:eastAsiaTheme="minorEastAsia" w:cs="Calibri"/>
          <w:i/>
          <w:sz w:val="24"/>
          <w:szCs w:val="24"/>
        </w:rPr>
        <w:t xml:space="preserve">Eligibility </w:t>
      </w:r>
      <w:r w:rsidRPr="00617503">
        <w:rPr>
          <w:rFonts w:cs="Arial"/>
          <w:i/>
          <w:color w:val="000000"/>
          <w:spacing w:val="-1"/>
          <w:sz w:val="24"/>
          <w:szCs w:val="24"/>
        </w:rPr>
        <w:t>Certification and Benefit Issuance Error Worksheet</w:t>
      </w:r>
      <w:r w:rsidRPr="00617503">
        <w:rPr>
          <w:rFonts w:cs="Arial"/>
          <w:color w:val="000000"/>
          <w:sz w:val="24"/>
          <w:szCs w:val="24"/>
        </w:rPr>
        <w:t>,</w:t>
      </w:r>
      <w:r w:rsidRPr="00617503">
        <w:rPr>
          <w:rFonts w:cs="Arial"/>
          <w:color w:val="000000"/>
          <w:spacing w:val="2"/>
          <w:sz w:val="24"/>
          <w:szCs w:val="24"/>
        </w:rPr>
        <w:t xml:space="preserve"> </w:t>
      </w:r>
      <w:r w:rsidRPr="00617503">
        <w:rPr>
          <w:rFonts w:cs="Arial"/>
          <w:color w:val="000000"/>
          <w:sz w:val="24"/>
          <w:szCs w:val="24"/>
        </w:rPr>
        <w:t>F</w:t>
      </w:r>
      <w:r w:rsidRPr="00617503">
        <w:rPr>
          <w:rFonts w:cs="Arial"/>
          <w:color w:val="000000"/>
          <w:spacing w:val="-3"/>
          <w:sz w:val="24"/>
          <w:szCs w:val="24"/>
        </w:rPr>
        <w:t>o</w:t>
      </w:r>
      <w:r w:rsidRPr="00617503">
        <w:rPr>
          <w:rFonts w:cs="Arial"/>
          <w:color w:val="000000"/>
          <w:spacing w:val="1"/>
          <w:sz w:val="24"/>
          <w:szCs w:val="24"/>
        </w:rPr>
        <w:t>r</w:t>
      </w:r>
      <w:r w:rsidRPr="00617503">
        <w:rPr>
          <w:rFonts w:cs="Arial"/>
          <w:color w:val="000000"/>
          <w:sz w:val="24"/>
          <w:szCs w:val="24"/>
        </w:rPr>
        <w:t>m</w:t>
      </w:r>
      <w:r w:rsidRPr="00617503">
        <w:rPr>
          <w:rFonts w:cs="Arial"/>
          <w:color w:val="000000"/>
          <w:spacing w:val="1"/>
          <w:sz w:val="24"/>
          <w:szCs w:val="24"/>
        </w:rPr>
        <w:t xml:space="preserve"> </w:t>
      </w:r>
      <w:r w:rsidRPr="00617503">
        <w:rPr>
          <w:rFonts w:cs="Arial"/>
          <w:color w:val="000000"/>
          <w:spacing w:val="-1"/>
          <w:sz w:val="24"/>
          <w:szCs w:val="24"/>
        </w:rPr>
        <w:t>SFA</w:t>
      </w:r>
      <w:r w:rsidRPr="00617503">
        <w:rPr>
          <w:rFonts w:cs="Arial"/>
          <w:color w:val="000000"/>
          <w:spacing w:val="-2"/>
          <w:sz w:val="24"/>
          <w:szCs w:val="24"/>
        </w:rPr>
        <w:t xml:space="preserve">-1.  </w:t>
      </w:r>
      <w:r w:rsidRPr="00617503">
        <w:rPr>
          <w:rFonts w:eastAsiaTheme="majorEastAsia" w:cs="Arial"/>
          <w:bCs/>
          <w:sz w:val="24"/>
          <w:szCs w:val="24"/>
        </w:rPr>
        <w:t xml:space="preserve">In addition, the SA will record both the SFA count of reviewed students and the SA count of reviewed students on the SFA-1.  </w:t>
      </w:r>
    </w:p>
    <w:p w14:paraId="47513E2E" w14:textId="77777777" w:rsidR="00577665" w:rsidRPr="00617503" w:rsidRDefault="00577665" w:rsidP="00577665">
      <w:pPr>
        <w:keepNext/>
        <w:keepLines/>
        <w:spacing w:after="0" w:line="360" w:lineRule="auto"/>
        <w:rPr>
          <w:rFonts w:eastAsiaTheme="majorEastAsia" w:cs="Arial"/>
          <w:bCs/>
          <w:i/>
          <w:sz w:val="24"/>
          <w:szCs w:val="24"/>
        </w:rPr>
      </w:pPr>
    </w:p>
    <w:p w14:paraId="12CB405B" w14:textId="77777777" w:rsidR="00577665" w:rsidRPr="00617503" w:rsidRDefault="00577665" w:rsidP="00577665">
      <w:pPr>
        <w:keepNext/>
        <w:keepLines/>
        <w:spacing w:after="0" w:line="360" w:lineRule="auto"/>
        <w:rPr>
          <w:rFonts w:eastAsiaTheme="majorEastAsia" w:cs="Arial"/>
          <w:bCs/>
          <w:i/>
          <w:sz w:val="24"/>
          <w:szCs w:val="24"/>
        </w:rPr>
      </w:pPr>
      <w:r w:rsidRPr="00617503">
        <w:rPr>
          <w:rFonts w:eastAsiaTheme="majorEastAsia" w:cs="Arial"/>
          <w:b/>
          <w:bCs/>
          <w:sz w:val="24"/>
          <w:szCs w:val="24"/>
        </w:rPr>
        <w:t>Note:</w:t>
      </w:r>
      <w:r w:rsidRPr="00617503">
        <w:rPr>
          <w:rFonts w:eastAsiaTheme="majorEastAsia" w:cs="Arial"/>
          <w:bCs/>
          <w:sz w:val="24"/>
          <w:szCs w:val="24"/>
        </w:rPr>
        <w:t xml:space="preserve"> Reviewed students are students selected for review.  An example: the SA selected a sample of 450 student certifications for review.  The SFA’s determinations for those 450 students were 377 free and 73 reduced-price eligible.  The SA’s validated determinations of the sample of students were 371 free and 72 reduced-price eligible.  These are the numbers that should be entered on the</w:t>
      </w:r>
      <w:r w:rsidRPr="00617503">
        <w:rPr>
          <w:rFonts w:eastAsiaTheme="majorEastAsia" w:cs="Arial"/>
          <w:bCs/>
          <w:i/>
          <w:sz w:val="24"/>
          <w:szCs w:val="24"/>
        </w:rPr>
        <w:t xml:space="preserve"> </w:t>
      </w:r>
      <w:r w:rsidRPr="00617503">
        <w:rPr>
          <w:rFonts w:eastAsiaTheme="majorEastAsia" w:cs="Arial"/>
          <w:bCs/>
          <w:sz w:val="24"/>
          <w:szCs w:val="24"/>
        </w:rPr>
        <w:t>SFA-1,</w:t>
      </w:r>
      <w:r w:rsidRPr="00617503">
        <w:rPr>
          <w:rFonts w:eastAsiaTheme="majorEastAsia" w:cs="Arial"/>
          <w:bCs/>
          <w:i/>
          <w:sz w:val="24"/>
          <w:szCs w:val="24"/>
        </w:rPr>
        <w:t xml:space="preserve"> </w:t>
      </w:r>
      <w:r w:rsidRPr="00617503">
        <w:rPr>
          <w:rFonts w:eastAsiaTheme="majorEastAsia" w:cs="Arial"/>
          <w:bCs/>
          <w:sz w:val="24"/>
          <w:szCs w:val="24"/>
        </w:rPr>
        <w:t xml:space="preserve">and </w:t>
      </w:r>
      <w:r w:rsidRPr="00617503">
        <w:rPr>
          <w:rFonts w:eastAsiaTheme="majorEastAsia" w:cs="Arial"/>
          <w:bCs/>
          <w:i/>
          <w:sz w:val="24"/>
          <w:szCs w:val="24"/>
        </w:rPr>
        <w:t>Fiscal Action Workbook.</w:t>
      </w:r>
    </w:p>
    <w:p w14:paraId="1A70AE24" w14:textId="77777777" w:rsidR="00577665" w:rsidRPr="00617503" w:rsidRDefault="00577665" w:rsidP="00577665">
      <w:pPr>
        <w:keepNext/>
        <w:keepLines/>
        <w:spacing w:after="0" w:line="360" w:lineRule="auto"/>
        <w:rPr>
          <w:rFonts w:eastAsiaTheme="majorEastAsia" w:cs="Arial"/>
          <w:bCs/>
          <w:i/>
          <w:sz w:val="24"/>
          <w:szCs w:val="24"/>
        </w:rPr>
      </w:pPr>
    </w:p>
    <w:p w14:paraId="6FD54EB3" w14:textId="77777777" w:rsidR="00577665" w:rsidRPr="00617503" w:rsidRDefault="00577665" w:rsidP="00577665">
      <w:pPr>
        <w:spacing w:after="0" w:line="360" w:lineRule="auto"/>
        <w:rPr>
          <w:rFonts w:cs="Calibri"/>
          <w:i/>
          <w:sz w:val="24"/>
          <w:szCs w:val="24"/>
        </w:rPr>
      </w:pPr>
      <w:r w:rsidRPr="00617503">
        <w:rPr>
          <w:rFonts w:cs="Calibri"/>
          <w:i/>
          <w:sz w:val="24"/>
          <w:szCs w:val="24"/>
        </w:rPr>
        <w:t>Step 4: Validating the Benefit Issuance Document</w:t>
      </w:r>
    </w:p>
    <w:p w14:paraId="65392EFF"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For each student selected for review, the SA must validate the point-of-service benefit issuance document to ensure the student’s eligibility was properly transferred and updated, if needed, to the document. </w:t>
      </w:r>
    </w:p>
    <w:p w14:paraId="5DCCE425" w14:textId="77777777" w:rsidR="00577665" w:rsidRPr="00617503" w:rsidRDefault="00577665" w:rsidP="00577665">
      <w:pPr>
        <w:widowControl w:val="0"/>
        <w:autoSpaceDE w:val="0"/>
        <w:autoSpaceDN w:val="0"/>
        <w:adjustRightInd w:val="0"/>
        <w:spacing w:after="0" w:line="360" w:lineRule="auto"/>
        <w:rPr>
          <w:rFonts w:cs="Arial"/>
          <w:i/>
          <w:color w:val="000000"/>
          <w:sz w:val="24"/>
          <w:szCs w:val="24"/>
        </w:rPr>
      </w:pPr>
    </w:p>
    <w:p w14:paraId="185954C8" w14:textId="77777777" w:rsidR="00577665" w:rsidRPr="00617503" w:rsidRDefault="00577665" w:rsidP="00577665">
      <w:pPr>
        <w:widowControl w:val="0"/>
        <w:numPr>
          <w:ilvl w:val="0"/>
          <w:numId w:val="99"/>
        </w:numPr>
        <w:autoSpaceDE w:val="0"/>
        <w:autoSpaceDN w:val="0"/>
        <w:adjustRightInd w:val="0"/>
        <w:spacing w:after="0" w:line="360" w:lineRule="auto"/>
        <w:contextualSpacing/>
        <w:rPr>
          <w:rFonts w:eastAsiaTheme="minorEastAsia" w:cs="Arial"/>
          <w:color w:val="000000"/>
          <w:spacing w:val="2"/>
          <w:sz w:val="24"/>
          <w:szCs w:val="24"/>
        </w:rPr>
      </w:pPr>
      <w:r w:rsidRPr="00617503">
        <w:rPr>
          <w:rFonts w:eastAsiaTheme="minorEastAsia" w:cs="Arial"/>
          <w:i/>
          <w:color w:val="000000"/>
          <w:sz w:val="24"/>
          <w:szCs w:val="24"/>
        </w:rPr>
        <w:t xml:space="preserve">Errors Resulting from Benefit Issuance </w:t>
      </w:r>
      <w:r w:rsidRPr="00617503">
        <w:rPr>
          <w:rFonts w:eastAsiaTheme="minorEastAsia" w:cs="Calibri"/>
          <w:sz w:val="24"/>
          <w:szCs w:val="24"/>
        </w:rPr>
        <w:t>—</w:t>
      </w:r>
      <w:r w:rsidRPr="00617503">
        <w:rPr>
          <w:rFonts w:eastAsiaTheme="minorEastAsia" w:cs="Arial"/>
          <w:i/>
          <w:color w:val="000000"/>
          <w:sz w:val="24"/>
          <w:szCs w:val="24"/>
        </w:rPr>
        <w:t xml:space="preserve"> </w:t>
      </w:r>
      <w:r w:rsidRPr="00617503">
        <w:rPr>
          <w:rFonts w:eastAsiaTheme="minorEastAsia" w:cs="Arial"/>
          <w:color w:val="000000"/>
          <w:spacing w:val="-1"/>
          <w:sz w:val="24"/>
          <w:szCs w:val="24"/>
        </w:rPr>
        <w:t>A</w:t>
      </w:r>
      <w:r w:rsidRPr="00617503">
        <w:rPr>
          <w:rFonts w:eastAsiaTheme="minorEastAsia" w:cs="Arial"/>
          <w:color w:val="000000"/>
          <w:sz w:val="24"/>
          <w:szCs w:val="24"/>
        </w:rPr>
        <w:t>p</w:t>
      </w:r>
      <w:r w:rsidRPr="00617503">
        <w:rPr>
          <w:rFonts w:eastAsiaTheme="minorEastAsia" w:cs="Arial"/>
          <w:color w:val="000000"/>
          <w:spacing w:val="-1"/>
          <w:sz w:val="24"/>
          <w:szCs w:val="24"/>
        </w:rPr>
        <w:t>pli</w:t>
      </w:r>
      <w:r w:rsidRPr="00617503">
        <w:rPr>
          <w:rFonts w:eastAsiaTheme="minorEastAsia" w:cs="Arial"/>
          <w:color w:val="000000"/>
          <w:sz w:val="24"/>
          <w:szCs w:val="24"/>
        </w:rPr>
        <w:t>cati</w:t>
      </w:r>
      <w:r w:rsidRPr="00617503">
        <w:rPr>
          <w:rFonts w:eastAsiaTheme="minorEastAsia" w:cs="Arial"/>
          <w:color w:val="000000"/>
          <w:spacing w:val="-1"/>
          <w:sz w:val="24"/>
          <w:szCs w:val="24"/>
        </w:rPr>
        <w:t>o</w:t>
      </w:r>
      <w:r w:rsidRPr="00617503">
        <w:rPr>
          <w:rFonts w:eastAsiaTheme="minorEastAsia" w:cs="Arial"/>
          <w:color w:val="000000"/>
          <w:sz w:val="24"/>
          <w:szCs w:val="24"/>
        </w:rPr>
        <w:t xml:space="preserve">ns </w:t>
      </w:r>
      <w:r w:rsidRPr="00617503">
        <w:rPr>
          <w:rFonts w:eastAsiaTheme="minorEastAsia" w:cs="Arial"/>
          <w:color w:val="000000"/>
          <w:spacing w:val="2"/>
          <w:sz w:val="24"/>
          <w:szCs w:val="24"/>
        </w:rPr>
        <w:t>t</w:t>
      </w:r>
      <w:r w:rsidRPr="00617503">
        <w:rPr>
          <w:rFonts w:eastAsiaTheme="minorEastAsia" w:cs="Arial"/>
          <w:color w:val="000000"/>
          <w:sz w:val="24"/>
          <w:szCs w:val="24"/>
        </w:rPr>
        <w:t>h</w:t>
      </w:r>
      <w:r w:rsidRPr="00617503">
        <w:rPr>
          <w:rFonts w:eastAsiaTheme="minorEastAsia" w:cs="Arial"/>
          <w:color w:val="000000"/>
          <w:spacing w:val="-1"/>
          <w:sz w:val="24"/>
          <w:szCs w:val="24"/>
        </w:rPr>
        <w:t>a</w:t>
      </w:r>
      <w:r w:rsidRPr="00617503">
        <w:rPr>
          <w:rFonts w:eastAsiaTheme="minorEastAsia" w:cs="Arial"/>
          <w:color w:val="000000"/>
          <w:sz w:val="24"/>
          <w:szCs w:val="24"/>
        </w:rPr>
        <w:t>t co</w:t>
      </w:r>
      <w:r w:rsidRPr="00617503">
        <w:rPr>
          <w:rFonts w:eastAsiaTheme="minorEastAsia" w:cs="Arial"/>
          <w:color w:val="000000"/>
          <w:spacing w:val="-3"/>
          <w:sz w:val="24"/>
          <w:szCs w:val="24"/>
        </w:rPr>
        <w:t>n</w:t>
      </w:r>
      <w:r w:rsidRPr="00617503">
        <w:rPr>
          <w:rFonts w:eastAsiaTheme="minorEastAsia" w:cs="Arial"/>
          <w:color w:val="000000"/>
          <w:spacing w:val="1"/>
          <w:sz w:val="24"/>
          <w:szCs w:val="24"/>
        </w:rPr>
        <w:t>t</w:t>
      </w:r>
      <w:r w:rsidRPr="00617503">
        <w:rPr>
          <w:rFonts w:eastAsiaTheme="minorEastAsia" w:cs="Arial"/>
          <w:color w:val="000000"/>
          <w:sz w:val="24"/>
          <w:szCs w:val="24"/>
        </w:rPr>
        <w:t>a</w:t>
      </w:r>
      <w:r w:rsidRPr="00617503">
        <w:rPr>
          <w:rFonts w:eastAsiaTheme="minorEastAsia" w:cs="Arial"/>
          <w:color w:val="000000"/>
          <w:spacing w:val="-1"/>
          <w:sz w:val="24"/>
          <w:szCs w:val="24"/>
        </w:rPr>
        <w:t>i</w:t>
      </w:r>
      <w:r w:rsidRPr="00617503">
        <w:rPr>
          <w:rFonts w:eastAsiaTheme="minorEastAsia" w:cs="Arial"/>
          <w:color w:val="000000"/>
          <w:sz w:val="24"/>
          <w:szCs w:val="24"/>
        </w:rPr>
        <w:t>n</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a</w:t>
      </w:r>
      <w:r w:rsidRPr="00617503">
        <w:rPr>
          <w:rFonts w:eastAsiaTheme="minorEastAsia" w:cs="Arial"/>
          <w:color w:val="000000"/>
          <w:spacing w:val="-1"/>
          <w:sz w:val="24"/>
          <w:szCs w:val="24"/>
        </w:rPr>
        <w:t>l</w:t>
      </w:r>
      <w:r w:rsidRPr="00617503">
        <w:rPr>
          <w:rFonts w:eastAsiaTheme="minorEastAsia" w:cs="Arial"/>
          <w:color w:val="000000"/>
          <w:sz w:val="24"/>
          <w:szCs w:val="24"/>
        </w:rPr>
        <w:t xml:space="preserve">l </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2"/>
          <w:sz w:val="24"/>
          <w:szCs w:val="24"/>
        </w:rPr>
        <w:t>q</w:t>
      </w:r>
      <w:r w:rsidRPr="00617503">
        <w:rPr>
          <w:rFonts w:eastAsiaTheme="minorEastAsia" w:cs="Arial"/>
          <w:color w:val="000000"/>
          <w:sz w:val="24"/>
          <w:szCs w:val="24"/>
        </w:rPr>
        <w:t>u</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r</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i</w:t>
      </w:r>
      <w:r w:rsidRPr="00617503">
        <w:rPr>
          <w:rFonts w:eastAsiaTheme="minorEastAsia" w:cs="Arial"/>
          <w:color w:val="000000"/>
          <w:spacing w:val="-3"/>
          <w:sz w:val="24"/>
          <w:szCs w:val="24"/>
        </w:rPr>
        <w:t>n</w:t>
      </w:r>
      <w:r w:rsidRPr="00617503">
        <w:rPr>
          <w:rFonts w:eastAsiaTheme="minorEastAsia" w:cs="Arial"/>
          <w:color w:val="000000"/>
          <w:spacing w:val="3"/>
          <w:sz w:val="24"/>
          <w:szCs w:val="24"/>
        </w:rPr>
        <w:t>f</w:t>
      </w:r>
      <w:r w:rsidRPr="00617503">
        <w:rPr>
          <w:rFonts w:eastAsiaTheme="minorEastAsia" w:cs="Arial"/>
          <w:color w:val="000000"/>
          <w:spacing w:val="-3"/>
          <w:sz w:val="24"/>
          <w:szCs w:val="24"/>
        </w:rPr>
        <w:t>o</w:t>
      </w:r>
      <w:r w:rsidRPr="00617503">
        <w:rPr>
          <w:rFonts w:eastAsiaTheme="minorEastAsia" w:cs="Arial"/>
          <w:color w:val="000000"/>
          <w:spacing w:val="1"/>
          <w:sz w:val="24"/>
          <w:szCs w:val="24"/>
        </w:rPr>
        <w:t>rm</w:t>
      </w:r>
      <w:r w:rsidRPr="00617503">
        <w:rPr>
          <w:rFonts w:eastAsiaTheme="minorEastAsia" w:cs="Arial"/>
          <w:color w:val="000000"/>
          <w:spacing w:val="-3"/>
          <w:sz w:val="24"/>
          <w:szCs w:val="24"/>
        </w:rPr>
        <w:t>a</w:t>
      </w:r>
      <w:r w:rsidRPr="00617503">
        <w:rPr>
          <w:rFonts w:eastAsiaTheme="minorEastAsia" w:cs="Arial"/>
          <w:color w:val="000000"/>
          <w:spacing w:val="1"/>
          <w:sz w:val="24"/>
          <w:szCs w:val="24"/>
        </w:rPr>
        <w:t>t</w:t>
      </w:r>
      <w:r w:rsidRPr="00617503">
        <w:rPr>
          <w:rFonts w:eastAsiaTheme="minorEastAsia" w:cs="Arial"/>
          <w:color w:val="000000"/>
          <w:spacing w:val="-1"/>
          <w:sz w:val="24"/>
          <w:szCs w:val="24"/>
        </w:rPr>
        <w:t>i</w:t>
      </w:r>
      <w:r w:rsidRPr="00617503">
        <w:rPr>
          <w:rFonts w:eastAsiaTheme="minorEastAsia" w:cs="Arial"/>
          <w:color w:val="000000"/>
          <w:sz w:val="24"/>
          <w:szCs w:val="24"/>
        </w:rPr>
        <w:t>o</w:t>
      </w:r>
      <w:r w:rsidRPr="00617503">
        <w:rPr>
          <w:rFonts w:eastAsiaTheme="minorEastAsia" w:cs="Arial"/>
          <w:color w:val="000000"/>
          <w:spacing w:val="-1"/>
          <w:sz w:val="24"/>
          <w:szCs w:val="24"/>
        </w:rPr>
        <w:t>n</w:t>
      </w:r>
      <w:r w:rsidRPr="00617503">
        <w:rPr>
          <w:rFonts w:eastAsiaTheme="minorEastAsia" w:cs="Arial"/>
          <w:color w:val="000000"/>
          <w:sz w:val="24"/>
          <w:szCs w:val="24"/>
        </w:rPr>
        <w:t>,</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b</w:t>
      </w:r>
      <w:r w:rsidRPr="00617503">
        <w:rPr>
          <w:rFonts w:eastAsiaTheme="minorEastAsia" w:cs="Arial"/>
          <w:color w:val="000000"/>
          <w:spacing w:val="-1"/>
          <w:sz w:val="24"/>
          <w:szCs w:val="24"/>
        </w:rPr>
        <w:t>u</w:t>
      </w:r>
      <w:r w:rsidRPr="00617503">
        <w:rPr>
          <w:rFonts w:eastAsiaTheme="minorEastAsia" w:cs="Arial"/>
          <w:color w:val="000000"/>
          <w:sz w:val="24"/>
          <w:szCs w:val="24"/>
        </w:rPr>
        <w:t>t</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h</w:t>
      </w:r>
      <w:r w:rsidRPr="00617503">
        <w:rPr>
          <w:rFonts w:eastAsiaTheme="minorEastAsia" w:cs="Arial"/>
          <w:color w:val="000000"/>
          <w:spacing w:val="-1"/>
          <w:sz w:val="24"/>
          <w:szCs w:val="24"/>
        </w:rPr>
        <w:t>a</w:t>
      </w:r>
      <w:r w:rsidRPr="00617503">
        <w:rPr>
          <w:rFonts w:eastAsiaTheme="minorEastAsia" w:cs="Arial"/>
          <w:color w:val="000000"/>
          <w:spacing w:val="-2"/>
          <w:sz w:val="24"/>
          <w:szCs w:val="24"/>
        </w:rPr>
        <w:t>v</w:t>
      </w:r>
      <w:r w:rsidRPr="00617503">
        <w:rPr>
          <w:rFonts w:eastAsiaTheme="minorEastAsia" w:cs="Arial"/>
          <w:color w:val="000000"/>
          <w:sz w:val="24"/>
          <w:szCs w:val="24"/>
        </w:rPr>
        <w:t>e been a</w:t>
      </w:r>
      <w:r w:rsidRPr="00617503">
        <w:rPr>
          <w:rFonts w:eastAsiaTheme="minorEastAsia" w:cs="Arial"/>
          <w:color w:val="000000"/>
          <w:spacing w:val="-1"/>
          <w:sz w:val="24"/>
          <w:szCs w:val="24"/>
        </w:rPr>
        <w:t>p</w:t>
      </w:r>
      <w:r w:rsidRPr="00617503">
        <w:rPr>
          <w:rFonts w:eastAsiaTheme="minorEastAsia" w:cs="Arial"/>
          <w:color w:val="000000"/>
          <w:spacing w:val="-3"/>
          <w:sz w:val="24"/>
          <w:szCs w:val="24"/>
        </w:rPr>
        <w:t>p</w:t>
      </w:r>
      <w:r w:rsidRPr="00617503">
        <w:rPr>
          <w:rFonts w:eastAsiaTheme="minorEastAsia" w:cs="Arial"/>
          <w:color w:val="000000"/>
          <w:spacing w:val="1"/>
          <w:sz w:val="24"/>
          <w:szCs w:val="24"/>
        </w:rPr>
        <w:t>r</w:t>
      </w:r>
      <w:r w:rsidRPr="00617503">
        <w:rPr>
          <w:rFonts w:eastAsiaTheme="minorEastAsia" w:cs="Arial"/>
          <w:color w:val="000000"/>
          <w:sz w:val="24"/>
          <w:szCs w:val="24"/>
        </w:rPr>
        <w:t>o</w:t>
      </w:r>
      <w:r w:rsidRPr="00617503">
        <w:rPr>
          <w:rFonts w:eastAsiaTheme="minorEastAsia" w:cs="Arial"/>
          <w:color w:val="000000"/>
          <w:spacing w:val="-3"/>
          <w:sz w:val="24"/>
          <w:szCs w:val="24"/>
        </w:rPr>
        <w:t>v</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f</w:t>
      </w:r>
      <w:r w:rsidRPr="00617503">
        <w:rPr>
          <w:rFonts w:eastAsiaTheme="minorEastAsia" w:cs="Arial"/>
          <w:color w:val="000000"/>
          <w:sz w:val="24"/>
          <w:szCs w:val="24"/>
        </w:rPr>
        <w:t>or</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t</w:t>
      </w:r>
      <w:r w:rsidRPr="00617503">
        <w:rPr>
          <w:rFonts w:eastAsiaTheme="minorEastAsia" w:cs="Arial"/>
          <w:color w:val="000000"/>
          <w:sz w:val="24"/>
          <w:szCs w:val="24"/>
        </w:rPr>
        <w:t>he</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w</w:t>
      </w:r>
      <w:r w:rsidRPr="00617503">
        <w:rPr>
          <w:rFonts w:eastAsiaTheme="minorEastAsia" w:cs="Arial"/>
          <w:color w:val="000000"/>
          <w:spacing w:val="1"/>
          <w:sz w:val="24"/>
          <w:szCs w:val="24"/>
        </w:rPr>
        <w:t>r</w:t>
      </w:r>
      <w:r w:rsidRPr="00617503">
        <w:rPr>
          <w:rFonts w:eastAsiaTheme="minorEastAsia" w:cs="Arial"/>
          <w:color w:val="000000"/>
          <w:sz w:val="24"/>
          <w:szCs w:val="24"/>
        </w:rPr>
        <w:t>o</w:t>
      </w:r>
      <w:r w:rsidRPr="00617503">
        <w:rPr>
          <w:rFonts w:eastAsiaTheme="minorEastAsia" w:cs="Arial"/>
          <w:color w:val="000000"/>
          <w:spacing w:val="-1"/>
          <w:sz w:val="24"/>
          <w:szCs w:val="24"/>
        </w:rPr>
        <w:t>n</w:t>
      </w:r>
      <w:r w:rsidRPr="00617503">
        <w:rPr>
          <w:rFonts w:eastAsiaTheme="minorEastAsia" w:cs="Arial"/>
          <w:color w:val="000000"/>
          <w:sz w:val="24"/>
          <w:szCs w:val="24"/>
        </w:rPr>
        <w:t>g b</w:t>
      </w:r>
      <w:r w:rsidRPr="00617503">
        <w:rPr>
          <w:rFonts w:eastAsiaTheme="minorEastAsia" w:cs="Arial"/>
          <w:color w:val="000000"/>
          <w:spacing w:val="-1"/>
          <w:sz w:val="24"/>
          <w:szCs w:val="24"/>
        </w:rPr>
        <w:t>e</w:t>
      </w:r>
      <w:r w:rsidRPr="00617503">
        <w:rPr>
          <w:rFonts w:eastAsiaTheme="minorEastAsia" w:cs="Arial"/>
          <w:color w:val="000000"/>
          <w:sz w:val="24"/>
          <w:szCs w:val="24"/>
        </w:rPr>
        <w:t>n</w:t>
      </w:r>
      <w:r w:rsidRPr="00617503">
        <w:rPr>
          <w:rFonts w:eastAsiaTheme="minorEastAsia" w:cs="Arial"/>
          <w:color w:val="000000"/>
          <w:spacing w:val="-3"/>
          <w:sz w:val="24"/>
          <w:szCs w:val="24"/>
        </w:rPr>
        <w:t>e</w:t>
      </w:r>
      <w:r w:rsidRPr="00617503">
        <w:rPr>
          <w:rFonts w:eastAsiaTheme="minorEastAsia" w:cs="Arial"/>
          <w:color w:val="000000"/>
          <w:spacing w:val="3"/>
          <w:sz w:val="24"/>
          <w:szCs w:val="24"/>
        </w:rPr>
        <w:t>f</w:t>
      </w:r>
      <w:r w:rsidRPr="00617503">
        <w:rPr>
          <w:rFonts w:eastAsiaTheme="minorEastAsia" w:cs="Arial"/>
          <w:color w:val="000000"/>
          <w:spacing w:val="-1"/>
          <w:sz w:val="24"/>
          <w:szCs w:val="24"/>
        </w:rPr>
        <w:t>i</w:t>
      </w:r>
      <w:r w:rsidRPr="00617503">
        <w:rPr>
          <w:rFonts w:eastAsiaTheme="minorEastAsia" w:cs="Arial"/>
          <w:color w:val="000000"/>
          <w:sz w:val="24"/>
          <w:szCs w:val="24"/>
        </w:rPr>
        <w:t>t</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l</w:t>
      </w:r>
      <w:r w:rsidRPr="00617503">
        <w:rPr>
          <w:rFonts w:eastAsiaTheme="minorEastAsia" w:cs="Arial"/>
          <w:color w:val="000000"/>
          <w:sz w:val="24"/>
          <w:szCs w:val="24"/>
        </w:rPr>
        <w:t>e</w:t>
      </w:r>
      <w:r w:rsidRPr="00617503">
        <w:rPr>
          <w:rFonts w:eastAsiaTheme="minorEastAsia" w:cs="Arial"/>
          <w:color w:val="000000"/>
          <w:spacing w:val="-3"/>
          <w:sz w:val="24"/>
          <w:szCs w:val="24"/>
        </w:rPr>
        <w:t>v</w:t>
      </w:r>
      <w:r w:rsidRPr="00617503">
        <w:rPr>
          <w:rFonts w:eastAsiaTheme="minorEastAsia" w:cs="Arial"/>
          <w:color w:val="000000"/>
          <w:sz w:val="24"/>
          <w:szCs w:val="24"/>
        </w:rPr>
        <w:t>e</w:t>
      </w:r>
      <w:r w:rsidRPr="00617503">
        <w:rPr>
          <w:rFonts w:eastAsiaTheme="minorEastAsia" w:cs="Arial"/>
          <w:color w:val="000000"/>
          <w:spacing w:val="-1"/>
          <w:sz w:val="24"/>
          <w:szCs w:val="24"/>
        </w:rPr>
        <w:t>l on the benefit issuance document</w:t>
      </w:r>
      <w:r w:rsidRPr="00617503">
        <w:rPr>
          <w:rFonts w:eastAsiaTheme="minorEastAsia" w:cs="Arial"/>
          <w:color w:val="000000"/>
          <w:sz w:val="24"/>
          <w:szCs w:val="24"/>
        </w:rPr>
        <w:t>,</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are</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benefit issuance errors</w:t>
      </w:r>
      <w:r w:rsidRPr="00617503">
        <w:rPr>
          <w:rFonts w:eastAsiaTheme="minorEastAsia" w:cs="Arial"/>
          <w:color w:val="000000"/>
          <w:sz w:val="24"/>
          <w:szCs w:val="24"/>
        </w:rPr>
        <w:t xml:space="preserve">. </w:t>
      </w:r>
      <w:r w:rsidRPr="00617503">
        <w:rPr>
          <w:rFonts w:eastAsiaTheme="minorEastAsia" w:cs="Arial"/>
          <w:color w:val="000000"/>
          <w:spacing w:val="7"/>
          <w:sz w:val="24"/>
          <w:szCs w:val="24"/>
        </w:rPr>
        <w:t xml:space="preserve"> </w:t>
      </w:r>
      <w:r w:rsidRPr="00617503">
        <w:rPr>
          <w:rFonts w:eastAsiaTheme="minorEastAsia" w:cs="Arial"/>
          <w:color w:val="000000"/>
          <w:spacing w:val="2"/>
          <w:sz w:val="24"/>
          <w:szCs w:val="24"/>
        </w:rPr>
        <w:t xml:space="preserve">For example: </w:t>
      </w:r>
    </w:p>
    <w:p w14:paraId="3616415E" w14:textId="77777777" w:rsidR="00577665" w:rsidRPr="00617503" w:rsidRDefault="00577665" w:rsidP="00577665">
      <w:pPr>
        <w:widowControl w:val="0"/>
        <w:numPr>
          <w:ilvl w:val="0"/>
          <w:numId w:val="134"/>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Stu</w:t>
      </w:r>
      <w:r w:rsidRPr="00617503">
        <w:rPr>
          <w:rFonts w:eastAsiaTheme="minorEastAsia" w:cs="Arial"/>
          <w:color w:val="000000"/>
          <w:spacing w:val="-1"/>
          <w:sz w:val="24"/>
          <w:szCs w:val="24"/>
        </w:rPr>
        <w:t>d</w:t>
      </w:r>
      <w:r w:rsidRPr="00617503">
        <w:rPr>
          <w:rFonts w:eastAsiaTheme="minorEastAsia" w:cs="Arial"/>
          <w:color w:val="000000"/>
          <w:sz w:val="24"/>
          <w:szCs w:val="24"/>
        </w:rPr>
        <w:t>e</w:t>
      </w:r>
      <w:r w:rsidRPr="00617503">
        <w:rPr>
          <w:rFonts w:eastAsiaTheme="minorEastAsia" w:cs="Arial"/>
          <w:color w:val="000000"/>
          <w:spacing w:val="-1"/>
          <w:sz w:val="24"/>
          <w:szCs w:val="24"/>
        </w:rPr>
        <w:t>n</w:t>
      </w:r>
      <w:r w:rsidRPr="00617503">
        <w:rPr>
          <w:rFonts w:eastAsiaTheme="minorEastAsia" w:cs="Arial"/>
          <w:color w:val="000000"/>
          <w:sz w:val="24"/>
          <w:szCs w:val="24"/>
        </w:rPr>
        <w:t xml:space="preserve">t </w:t>
      </w:r>
      <w:r w:rsidRPr="00617503">
        <w:rPr>
          <w:rFonts w:eastAsiaTheme="minorEastAsia" w:cs="Arial"/>
          <w:color w:val="000000"/>
          <w:spacing w:val="-1"/>
          <w:sz w:val="24"/>
          <w:szCs w:val="24"/>
        </w:rPr>
        <w:t>i</w:t>
      </w:r>
      <w:r w:rsidRPr="00617503">
        <w:rPr>
          <w:rFonts w:eastAsiaTheme="minorEastAsia" w:cs="Arial"/>
          <w:color w:val="000000"/>
          <w:sz w:val="24"/>
          <w:szCs w:val="24"/>
        </w:rPr>
        <w:t>nc</w:t>
      </w:r>
      <w:r w:rsidRPr="00617503">
        <w:rPr>
          <w:rFonts w:eastAsiaTheme="minorEastAsia" w:cs="Arial"/>
          <w:color w:val="000000"/>
          <w:spacing w:val="-1"/>
          <w:sz w:val="24"/>
          <w:szCs w:val="24"/>
        </w:rPr>
        <w:t>o</w:t>
      </w:r>
      <w:r w:rsidRPr="00617503">
        <w:rPr>
          <w:rFonts w:eastAsiaTheme="minorEastAsia" w:cs="Arial"/>
          <w:color w:val="000000"/>
          <w:spacing w:val="-2"/>
          <w:sz w:val="24"/>
          <w:szCs w:val="24"/>
        </w:rPr>
        <w:t>r</w:t>
      </w:r>
      <w:r w:rsidRPr="00617503">
        <w:rPr>
          <w:rFonts w:eastAsiaTheme="minorEastAsia" w:cs="Arial"/>
          <w:color w:val="000000"/>
          <w:spacing w:val="1"/>
          <w:sz w:val="24"/>
          <w:szCs w:val="24"/>
        </w:rPr>
        <w:t>r</w:t>
      </w:r>
      <w:r w:rsidRPr="00617503">
        <w:rPr>
          <w:rFonts w:eastAsiaTheme="minorEastAsia" w:cs="Arial"/>
          <w:color w:val="000000"/>
          <w:sz w:val="24"/>
          <w:szCs w:val="24"/>
        </w:rPr>
        <w:t>ectly</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li</w:t>
      </w:r>
      <w:r w:rsidRPr="00617503">
        <w:rPr>
          <w:rFonts w:eastAsiaTheme="minorEastAsia" w:cs="Arial"/>
          <w:color w:val="000000"/>
          <w:sz w:val="24"/>
          <w:szCs w:val="24"/>
        </w:rPr>
        <w:t>s</w:t>
      </w:r>
      <w:r w:rsidRPr="00617503">
        <w:rPr>
          <w:rFonts w:eastAsiaTheme="minorEastAsia" w:cs="Arial"/>
          <w:color w:val="000000"/>
          <w:spacing w:val="1"/>
          <w:sz w:val="24"/>
          <w:szCs w:val="24"/>
        </w:rPr>
        <w:t>t</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on</w:t>
      </w:r>
      <w:r w:rsidRPr="00617503">
        <w:rPr>
          <w:rFonts w:eastAsiaTheme="minorEastAsia" w:cs="Arial"/>
          <w:color w:val="000000"/>
          <w:spacing w:val="1"/>
          <w:sz w:val="24"/>
          <w:szCs w:val="24"/>
        </w:rPr>
        <w:t xml:space="preserve"> t</w:t>
      </w:r>
      <w:r w:rsidRPr="00617503">
        <w:rPr>
          <w:rFonts w:eastAsiaTheme="minorEastAsia" w:cs="Arial"/>
          <w:color w:val="000000"/>
          <w:sz w:val="24"/>
          <w:szCs w:val="24"/>
        </w:rPr>
        <w:t xml:space="preserve">he </w:t>
      </w:r>
      <w:r w:rsidRPr="00617503">
        <w:rPr>
          <w:rFonts w:eastAsiaTheme="minorEastAsia" w:cs="Arial"/>
          <w:color w:val="000000"/>
          <w:spacing w:val="4"/>
          <w:sz w:val="24"/>
          <w:szCs w:val="24"/>
        </w:rPr>
        <w:t>benefit issuance</w:t>
      </w:r>
      <w:r w:rsidRPr="00617503">
        <w:rPr>
          <w:rFonts w:eastAsiaTheme="minorEastAsia" w:cs="Arial"/>
          <w:color w:val="000000"/>
          <w:sz w:val="24"/>
          <w:szCs w:val="24"/>
        </w:rPr>
        <w:t xml:space="preserve"> d</w:t>
      </w:r>
      <w:r w:rsidRPr="00617503">
        <w:rPr>
          <w:rFonts w:eastAsiaTheme="minorEastAsia" w:cs="Arial"/>
          <w:color w:val="000000"/>
          <w:spacing w:val="-1"/>
          <w:sz w:val="24"/>
          <w:szCs w:val="24"/>
        </w:rPr>
        <w:t>o</w:t>
      </w:r>
      <w:r w:rsidRPr="00617503">
        <w:rPr>
          <w:rFonts w:eastAsiaTheme="minorEastAsia" w:cs="Arial"/>
          <w:color w:val="000000"/>
          <w:sz w:val="24"/>
          <w:szCs w:val="24"/>
        </w:rPr>
        <w:t>cume</w:t>
      </w:r>
      <w:r w:rsidRPr="00617503">
        <w:rPr>
          <w:rFonts w:eastAsiaTheme="minorEastAsia" w:cs="Arial"/>
          <w:color w:val="000000"/>
          <w:spacing w:val="-3"/>
          <w:sz w:val="24"/>
          <w:szCs w:val="24"/>
        </w:rPr>
        <w:t>n</w:t>
      </w:r>
      <w:r w:rsidRPr="00617503">
        <w:rPr>
          <w:rFonts w:eastAsiaTheme="minorEastAsia" w:cs="Arial"/>
          <w:color w:val="000000"/>
          <w:spacing w:val="-1"/>
          <w:sz w:val="24"/>
          <w:szCs w:val="24"/>
        </w:rPr>
        <w:t>t</w:t>
      </w:r>
      <w:r w:rsidRPr="00617503">
        <w:rPr>
          <w:rFonts w:eastAsiaTheme="minorEastAsia" w:cs="Arial"/>
          <w:color w:val="000000"/>
          <w:spacing w:val="2"/>
          <w:sz w:val="24"/>
          <w:szCs w:val="24"/>
        </w:rPr>
        <w:t xml:space="preserve">; or </w:t>
      </w:r>
    </w:p>
    <w:p w14:paraId="0ED67C48" w14:textId="77777777" w:rsidR="00577665" w:rsidRPr="00617503" w:rsidRDefault="00577665" w:rsidP="00577665">
      <w:pPr>
        <w:widowControl w:val="0"/>
        <w:numPr>
          <w:ilvl w:val="0"/>
          <w:numId w:val="134"/>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S</w:t>
      </w:r>
      <w:r w:rsidRPr="00617503">
        <w:rPr>
          <w:rFonts w:eastAsiaTheme="minorEastAsia" w:cs="Arial"/>
          <w:color w:val="000000"/>
          <w:spacing w:val="1"/>
          <w:sz w:val="24"/>
          <w:szCs w:val="24"/>
        </w:rPr>
        <w:t>t</w:t>
      </w:r>
      <w:r w:rsidRPr="00617503">
        <w:rPr>
          <w:rFonts w:eastAsiaTheme="minorEastAsia" w:cs="Arial"/>
          <w:color w:val="000000"/>
          <w:sz w:val="24"/>
          <w:szCs w:val="24"/>
        </w:rPr>
        <w:t>u</w:t>
      </w:r>
      <w:r w:rsidRPr="00617503">
        <w:rPr>
          <w:rFonts w:eastAsiaTheme="minorEastAsia" w:cs="Arial"/>
          <w:color w:val="000000"/>
          <w:spacing w:val="-1"/>
          <w:sz w:val="24"/>
          <w:szCs w:val="24"/>
        </w:rPr>
        <w:t>d</w:t>
      </w:r>
      <w:r w:rsidRPr="00617503">
        <w:rPr>
          <w:rFonts w:eastAsiaTheme="minorEastAsia" w:cs="Arial"/>
          <w:color w:val="000000"/>
          <w:sz w:val="24"/>
          <w:szCs w:val="24"/>
        </w:rPr>
        <w:t>e</w:t>
      </w:r>
      <w:r w:rsidRPr="00617503">
        <w:rPr>
          <w:rFonts w:eastAsiaTheme="minorEastAsia" w:cs="Arial"/>
          <w:color w:val="000000"/>
          <w:spacing w:val="-1"/>
          <w:sz w:val="24"/>
          <w:szCs w:val="24"/>
        </w:rPr>
        <w:t>n</w:t>
      </w:r>
      <w:r w:rsidRPr="00617503">
        <w:rPr>
          <w:rFonts w:eastAsiaTheme="minorEastAsia" w:cs="Arial"/>
          <w:color w:val="000000"/>
          <w:sz w:val="24"/>
          <w:szCs w:val="24"/>
        </w:rPr>
        <w:t>t on</w:t>
      </w:r>
      <w:r w:rsidRPr="00617503">
        <w:rPr>
          <w:rFonts w:eastAsiaTheme="minorEastAsia" w:cs="Arial"/>
          <w:color w:val="000000"/>
          <w:spacing w:val="-2"/>
          <w:sz w:val="24"/>
          <w:szCs w:val="24"/>
        </w:rPr>
        <w:t xml:space="preserve"> </w:t>
      </w:r>
      <w:r w:rsidRPr="00617503">
        <w:rPr>
          <w:rFonts w:eastAsiaTheme="minorEastAsia" w:cs="Arial"/>
          <w:color w:val="000000"/>
          <w:spacing w:val="2"/>
          <w:sz w:val="24"/>
          <w:szCs w:val="24"/>
        </w:rPr>
        <w:t>t</w:t>
      </w:r>
      <w:r w:rsidRPr="00617503">
        <w:rPr>
          <w:rFonts w:eastAsiaTheme="minorEastAsia" w:cs="Arial"/>
          <w:color w:val="000000"/>
          <w:sz w:val="24"/>
          <w:szCs w:val="24"/>
        </w:rPr>
        <w:t>he</w:t>
      </w:r>
      <w:r w:rsidRPr="00617503">
        <w:rPr>
          <w:rFonts w:eastAsiaTheme="minorEastAsia" w:cs="Arial"/>
          <w:color w:val="000000"/>
          <w:spacing w:val="1"/>
          <w:sz w:val="24"/>
          <w:szCs w:val="24"/>
        </w:rPr>
        <w:t xml:space="preserve"> </w:t>
      </w:r>
      <w:r w:rsidRPr="00617503">
        <w:rPr>
          <w:rFonts w:eastAsiaTheme="minorEastAsia" w:cs="Arial"/>
          <w:color w:val="000000"/>
          <w:spacing w:val="4"/>
          <w:sz w:val="24"/>
          <w:szCs w:val="24"/>
        </w:rPr>
        <w:t>benefit issuance</w:t>
      </w:r>
      <w:r w:rsidRPr="00617503">
        <w:rPr>
          <w:rFonts w:eastAsiaTheme="minorEastAsia" w:cs="Arial"/>
          <w:color w:val="000000"/>
          <w:sz w:val="24"/>
          <w:szCs w:val="24"/>
        </w:rPr>
        <w:t xml:space="preserve"> d</w:t>
      </w:r>
      <w:r w:rsidRPr="00617503">
        <w:rPr>
          <w:rFonts w:eastAsiaTheme="minorEastAsia" w:cs="Arial"/>
          <w:color w:val="000000"/>
          <w:spacing w:val="-3"/>
          <w:sz w:val="24"/>
          <w:szCs w:val="24"/>
        </w:rPr>
        <w:t>o</w:t>
      </w:r>
      <w:r w:rsidRPr="00617503">
        <w:rPr>
          <w:rFonts w:eastAsiaTheme="minorEastAsia" w:cs="Arial"/>
          <w:color w:val="000000"/>
          <w:sz w:val="24"/>
          <w:szCs w:val="24"/>
        </w:rPr>
        <w:t>cu</w:t>
      </w:r>
      <w:r w:rsidRPr="00617503">
        <w:rPr>
          <w:rFonts w:eastAsiaTheme="minorEastAsia" w:cs="Arial"/>
          <w:color w:val="000000"/>
          <w:spacing w:val="-2"/>
          <w:sz w:val="24"/>
          <w:szCs w:val="24"/>
        </w:rPr>
        <w:t>m</w:t>
      </w:r>
      <w:r w:rsidRPr="00617503">
        <w:rPr>
          <w:rFonts w:eastAsiaTheme="minorEastAsia" w:cs="Arial"/>
          <w:color w:val="000000"/>
          <w:sz w:val="24"/>
          <w:szCs w:val="24"/>
        </w:rPr>
        <w:t>e</w:t>
      </w:r>
      <w:r w:rsidRPr="00617503">
        <w:rPr>
          <w:rFonts w:eastAsiaTheme="minorEastAsia" w:cs="Arial"/>
          <w:color w:val="000000"/>
          <w:spacing w:val="-1"/>
          <w:sz w:val="24"/>
          <w:szCs w:val="24"/>
        </w:rPr>
        <w:t>n</w:t>
      </w:r>
      <w:r w:rsidRPr="00617503">
        <w:rPr>
          <w:rFonts w:eastAsiaTheme="minorEastAsia" w:cs="Arial"/>
          <w:color w:val="000000"/>
          <w:sz w:val="24"/>
          <w:szCs w:val="24"/>
        </w:rPr>
        <w:t>t</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w</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t</w:t>
      </w:r>
      <w:r w:rsidRPr="00617503">
        <w:rPr>
          <w:rFonts w:eastAsiaTheme="minorEastAsia" w:cs="Arial"/>
          <w:color w:val="000000"/>
          <w:sz w:val="24"/>
          <w:szCs w:val="24"/>
        </w:rPr>
        <w:t>h</w:t>
      </w:r>
      <w:r w:rsidRPr="00617503">
        <w:rPr>
          <w:rFonts w:eastAsiaTheme="minorEastAsia" w:cs="Arial"/>
          <w:color w:val="000000"/>
          <w:spacing w:val="-1"/>
          <w:sz w:val="24"/>
          <w:szCs w:val="24"/>
        </w:rPr>
        <w:t>o</w:t>
      </w:r>
      <w:r w:rsidRPr="00617503">
        <w:rPr>
          <w:rFonts w:eastAsiaTheme="minorEastAsia" w:cs="Arial"/>
          <w:color w:val="000000"/>
          <w:sz w:val="24"/>
          <w:szCs w:val="24"/>
        </w:rPr>
        <w:t>ut</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cu</w:t>
      </w:r>
      <w:r w:rsidRPr="00617503">
        <w:rPr>
          <w:rFonts w:eastAsiaTheme="minorEastAsia" w:cs="Arial"/>
          <w:color w:val="000000"/>
          <w:spacing w:val="-2"/>
          <w:sz w:val="24"/>
          <w:szCs w:val="24"/>
        </w:rPr>
        <w:t>r</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1"/>
          <w:sz w:val="24"/>
          <w:szCs w:val="24"/>
        </w:rPr>
        <w:t>n</w:t>
      </w:r>
      <w:r w:rsidRPr="00617503">
        <w:rPr>
          <w:rFonts w:eastAsiaTheme="minorEastAsia" w:cs="Arial"/>
          <w:color w:val="000000"/>
          <w:sz w:val="24"/>
          <w:szCs w:val="24"/>
        </w:rPr>
        <w:t>t a</w:t>
      </w:r>
      <w:r w:rsidRPr="00617503">
        <w:rPr>
          <w:rFonts w:eastAsiaTheme="minorEastAsia" w:cs="Arial"/>
          <w:color w:val="000000"/>
          <w:spacing w:val="-1"/>
          <w:sz w:val="24"/>
          <w:szCs w:val="24"/>
        </w:rPr>
        <w:t>p</w:t>
      </w:r>
      <w:r w:rsidRPr="00617503">
        <w:rPr>
          <w:rFonts w:eastAsiaTheme="minorEastAsia" w:cs="Arial"/>
          <w:color w:val="000000"/>
          <w:spacing w:val="-3"/>
          <w:sz w:val="24"/>
          <w:szCs w:val="24"/>
        </w:rPr>
        <w:t>p</w:t>
      </w:r>
      <w:r w:rsidRPr="00617503">
        <w:rPr>
          <w:rFonts w:eastAsiaTheme="minorEastAsia" w:cs="Arial"/>
          <w:color w:val="000000"/>
          <w:spacing w:val="-1"/>
          <w:sz w:val="24"/>
          <w:szCs w:val="24"/>
        </w:rPr>
        <w:t>li</w:t>
      </w:r>
      <w:r w:rsidRPr="00617503">
        <w:rPr>
          <w:rFonts w:eastAsiaTheme="minorEastAsia" w:cs="Arial"/>
          <w:color w:val="000000"/>
          <w:sz w:val="24"/>
          <w:szCs w:val="24"/>
        </w:rPr>
        <w:t>cati</w:t>
      </w:r>
      <w:r w:rsidRPr="00617503">
        <w:rPr>
          <w:rFonts w:eastAsiaTheme="minorEastAsia" w:cs="Arial"/>
          <w:color w:val="000000"/>
          <w:spacing w:val="-1"/>
          <w:sz w:val="24"/>
          <w:szCs w:val="24"/>
        </w:rPr>
        <w:t>o</w:t>
      </w:r>
      <w:r w:rsidRPr="00617503">
        <w:rPr>
          <w:rFonts w:eastAsiaTheme="minorEastAsia" w:cs="Arial"/>
          <w:color w:val="000000"/>
          <w:sz w:val="24"/>
          <w:szCs w:val="24"/>
        </w:rPr>
        <w:t>n or</w:t>
      </w:r>
      <w:r w:rsidRPr="00617503">
        <w:rPr>
          <w:rFonts w:eastAsiaTheme="minorEastAsia" w:cs="Arial"/>
          <w:color w:val="000000"/>
          <w:spacing w:val="2"/>
          <w:sz w:val="24"/>
          <w:szCs w:val="24"/>
        </w:rPr>
        <w:t xml:space="preserve"> d</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3"/>
          <w:sz w:val="24"/>
          <w:szCs w:val="24"/>
        </w:rPr>
        <w:t>c</w:t>
      </w:r>
      <w:r w:rsidRPr="00617503">
        <w:rPr>
          <w:rFonts w:eastAsiaTheme="minorEastAsia" w:cs="Arial"/>
          <w:color w:val="000000"/>
          <w:sz w:val="24"/>
          <w:szCs w:val="24"/>
        </w:rPr>
        <w:t>t ce</w:t>
      </w:r>
      <w:r w:rsidRPr="00617503">
        <w:rPr>
          <w:rFonts w:eastAsiaTheme="minorEastAsia" w:cs="Arial"/>
          <w:color w:val="000000"/>
          <w:spacing w:val="-2"/>
          <w:sz w:val="24"/>
          <w:szCs w:val="24"/>
        </w:rPr>
        <w:t>r</w:t>
      </w:r>
      <w:r w:rsidRPr="00617503">
        <w:rPr>
          <w:rFonts w:eastAsiaTheme="minorEastAsia" w:cs="Arial"/>
          <w:color w:val="000000"/>
          <w:spacing w:val="1"/>
          <w:sz w:val="24"/>
          <w:szCs w:val="24"/>
        </w:rPr>
        <w:t>t</w:t>
      </w:r>
      <w:r w:rsidRPr="00617503">
        <w:rPr>
          <w:rFonts w:eastAsiaTheme="minorEastAsia" w:cs="Arial"/>
          <w:color w:val="000000"/>
          <w:spacing w:val="-3"/>
          <w:sz w:val="24"/>
          <w:szCs w:val="24"/>
        </w:rPr>
        <w:t>i</w:t>
      </w:r>
      <w:r w:rsidRPr="00617503">
        <w:rPr>
          <w:rFonts w:eastAsiaTheme="minorEastAsia" w:cs="Arial"/>
          <w:color w:val="000000"/>
          <w:spacing w:val="3"/>
          <w:sz w:val="24"/>
          <w:szCs w:val="24"/>
        </w:rPr>
        <w:t>f</w:t>
      </w:r>
      <w:r w:rsidRPr="00617503">
        <w:rPr>
          <w:rFonts w:eastAsiaTheme="minorEastAsia" w:cs="Arial"/>
          <w:color w:val="000000"/>
          <w:spacing w:val="-1"/>
          <w:sz w:val="24"/>
          <w:szCs w:val="24"/>
        </w:rPr>
        <w:t>i</w:t>
      </w:r>
      <w:r w:rsidRPr="00617503">
        <w:rPr>
          <w:rFonts w:eastAsiaTheme="minorEastAsia" w:cs="Arial"/>
          <w:color w:val="000000"/>
          <w:sz w:val="24"/>
          <w:szCs w:val="24"/>
        </w:rPr>
        <w:t>ca</w:t>
      </w:r>
      <w:r w:rsidRPr="00617503">
        <w:rPr>
          <w:rFonts w:eastAsiaTheme="minorEastAsia" w:cs="Arial"/>
          <w:color w:val="000000"/>
          <w:spacing w:val="-2"/>
          <w:sz w:val="24"/>
          <w:szCs w:val="24"/>
        </w:rPr>
        <w:t>t</w:t>
      </w:r>
      <w:r w:rsidRPr="00617503">
        <w:rPr>
          <w:rFonts w:eastAsiaTheme="minorEastAsia" w:cs="Arial"/>
          <w:color w:val="000000"/>
          <w:spacing w:val="-1"/>
          <w:sz w:val="24"/>
          <w:szCs w:val="24"/>
        </w:rPr>
        <w:t>i</w:t>
      </w:r>
      <w:r w:rsidRPr="00617503">
        <w:rPr>
          <w:rFonts w:eastAsiaTheme="minorEastAsia" w:cs="Arial"/>
          <w:color w:val="000000"/>
          <w:sz w:val="24"/>
          <w:szCs w:val="24"/>
        </w:rPr>
        <w:t xml:space="preserve">on </w:t>
      </w:r>
      <w:r w:rsidRPr="00617503">
        <w:rPr>
          <w:rFonts w:eastAsiaTheme="minorEastAsia" w:cs="Arial"/>
          <w:color w:val="000000"/>
          <w:position w:val="-1"/>
          <w:sz w:val="24"/>
          <w:szCs w:val="24"/>
        </w:rPr>
        <w:t>d</w:t>
      </w:r>
      <w:r w:rsidRPr="00617503">
        <w:rPr>
          <w:rFonts w:eastAsiaTheme="minorEastAsia" w:cs="Arial"/>
          <w:color w:val="000000"/>
          <w:spacing w:val="-1"/>
          <w:position w:val="-1"/>
          <w:sz w:val="24"/>
          <w:szCs w:val="24"/>
        </w:rPr>
        <w:t>o</w:t>
      </w:r>
      <w:r w:rsidRPr="00617503">
        <w:rPr>
          <w:rFonts w:eastAsiaTheme="minorEastAsia" w:cs="Arial"/>
          <w:color w:val="000000"/>
          <w:position w:val="-1"/>
          <w:sz w:val="24"/>
          <w:szCs w:val="24"/>
        </w:rPr>
        <w:t>c</w:t>
      </w:r>
      <w:r w:rsidRPr="00617503">
        <w:rPr>
          <w:rFonts w:eastAsiaTheme="minorEastAsia" w:cs="Arial"/>
          <w:color w:val="000000"/>
          <w:spacing w:val="-3"/>
          <w:position w:val="-1"/>
          <w:sz w:val="24"/>
          <w:szCs w:val="24"/>
        </w:rPr>
        <w:t>u</w:t>
      </w:r>
      <w:r w:rsidRPr="00617503">
        <w:rPr>
          <w:rFonts w:eastAsiaTheme="minorEastAsia" w:cs="Arial"/>
          <w:color w:val="000000"/>
          <w:spacing w:val="1"/>
          <w:position w:val="-1"/>
          <w:sz w:val="24"/>
          <w:szCs w:val="24"/>
        </w:rPr>
        <w:t>m</w:t>
      </w:r>
      <w:r w:rsidRPr="00617503">
        <w:rPr>
          <w:rFonts w:eastAsiaTheme="minorEastAsia" w:cs="Arial"/>
          <w:color w:val="000000"/>
          <w:position w:val="-1"/>
          <w:sz w:val="24"/>
          <w:szCs w:val="24"/>
        </w:rPr>
        <w:t>e</w:t>
      </w:r>
      <w:r w:rsidRPr="00617503">
        <w:rPr>
          <w:rFonts w:eastAsiaTheme="minorEastAsia" w:cs="Arial"/>
          <w:color w:val="000000"/>
          <w:spacing w:val="-1"/>
          <w:position w:val="-1"/>
          <w:sz w:val="24"/>
          <w:szCs w:val="24"/>
        </w:rPr>
        <w:t>n</w:t>
      </w:r>
      <w:r w:rsidRPr="00617503">
        <w:rPr>
          <w:rFonts w:eastAsiaTheme="minorEastAsia" w:cs="Arial"/>
          <w:color w:val="000000"/>
          <w:spacing w:val="1"/>
          <w:position w:val="-1"/>
          <w:sz w:val="24"/>
          <w:szCs w:val="24"/>
        </w:rPr>
        <w:t>t</w:t>
      </w:r>
      <w:r w:rsidRPr="00617503">
        <w:rPr>
          <w:rFonts w:eastAsiaTheme="minorEastAsia" w:cs="Arial"/>
          <w:color w:val="000000"/>
          <w:spacing w:val="-3"/>
          <w:position w:val="-1"/>
          <w:sz w:val="24"/>
          <w:szCs w:val="24"/>
        </w:rPr>
        <w:t>a</w:t>
      </w:r>
      <w:r w:rsidRPr="00617503">
        <w:rPr>
          <w:rFonts w:eastAsiaTheme="minorEastAsia" w:cs="Arial"/>
          <w:color w:val="000000"/>
          <w:spacing w:val="1"/>
          <w:position w:val="-1"/>
          <w:sz w:val="24"/>
          <w:szCs w:val="24"/>
        </w:rPr>
        <w:t>t</w:t>
      </w:r>
      <w:r w:rsidRPr="00617503">
        <w:rPr>
          <w:rFonts w:eastAsiaTheme="minorEastAsia" w:cs="Arial"/>
          <w:color w:val="000000"/>
          <w:spacing w:val="-1"/>
          <w:position w:val="-1"/>
          <w:sz w:val="24"/>
          <w:szCs w:val="24"/>
        </w:rPr>
        <w:t>i</w:t>
      </w:r>
      <w:r w:rsidRPr="00617503">
        <w:rPr>
          <w:rFonts w:eastAsiaTheme="minorEastAsia" w:cs="Arial"/>
          <w:color w:val="000000"/>
          <w:position w:val="-1"/>
          <w:sz w:val="24"/>
          <w:szCs w:val="24"/>
        </w:rPr>
        <w:t>on</w:t>
      </w:r>
      <w:r w:rsidRPr="00617503">
        <w:rPr>
          <w:rFonts w:eastAsiaTheme="minorEastAsia" w:cs="Arial"/>
          <w:color w:val="000000"/>
          <w:spacing w:val="1"/>
          <w:position w:val="-1"/>
          <w:sz w:val="24"/>
          <w:szCs w:val="24"/>
        </w:rPr>
        <w:t xml:space="preserve"> </w:t>
      </w:r>
      <w:r w:rsidRPr="00617503">
        <w:rPr>
          <w:rFonts w:eastAsiaTheme="minorEastAsia" w:cs="Arial"/>
          <w:color w:val="000000"/>
          <w:position w:val="-1"/>
          <w:sz w:val="24"/>
          <w:szCs w:val="24"/>
        </w:rPr>
        <w:t>on</w:t>
      </w:r>
      <w:r w:rsidRPr="00617503">
        <w:rPr>
          <w:rFonts w:eastAsiaTheme="minorEastAsia" w:cs="Arial"/>
          <w:color w:val="000000"/>
          <w:spacing w:val="-4"/>
          <w:position w:val="-1"/>
          <w:sz w:val="24"/>
          <w:szCs w:val="24"/>
        </w:rPr>
        <w:t xml:space="preserve"> </w:t>
      </w:r>
      <w:r w:rsidRPr="00617503">
        <w:rPr>
          <w:rFonts w:eastAsiaTheme="minorEastAsia" w:cs="Arial"/>
          <w:color w:val="000000"/>
          <w:spacing w:val="3"/>
          <w:position w:val="-1"/>
          <w:sz w:val="24"/>
          <w:szCs w:val="24"/>
        </w:rPr>
        <w:t>f</w:t>
      </w:r>
      <w:r w:rsidRPr="00617503">
        <w:rPr>
          <w:rFonts w:eastAsiaTheme="minorEastAsia" w:cs="Arial"/>
          <w:color w:val="000000"/>
          <w:spacing w:val="-3"/>
          <w:position w:val="-1"/>
          <w:sz w:val="24"/>
          <w:szCs w:val="24"/>
        </w:rPr>
        <w:t>i</w:t>
      </w:r>
      <w:r w:rsidRPr="00617503">
        <w:rPr>
          <w:rFonts w:eastAsiaTheme="minorEastAsia" w:cs="Arial"/>
          <w:color w:val="000000"/>
          <w:spacing w:val="-1"/>
          <w:position w:val="-1"/>
          <w:sz w:val="24"/>
          <w:szCs w:val="24"/>
        </w:rPr>
        <w:t>l</w:t>
      </w:r>
      <w:r w:rsidRPr="00617503">
        <w:rPr>
          <w:rFonts w:eastAsiaTheme="minorEastAsia" w:cs="Arial"/>
          <w:color w:val="000000"/>
          <w:position w:val="-1"/>
          <w:sz w:val="24"/>
          <w:szCs w:val="24"/>
        </w:rPr>
        <w:t>e.</w:t>
      </w:r>
    </w:p>
    <w:p w14:paraId="556A946C" w14:textId="77777777" w:rsidR="00577665" w:rsidRPr="00617503" w:rsidRDefault="00577665" w:rsidP="00577665">
      <w:pPr>
        <w:widowControl w:val="0"/>
        <w:autoSpaceDE w:val="0"/>
        <w:autoSpaceDN w:val="0"/>
        <w:adjustRightInd w:val="0"/>
        <w:spacing w:after="0" w:line="360" w:lineRule="auto"/>
        <w:rPr>
          <w:rFonts w:cs="Arial"/>
          <w:i/>
          <w:color w:val="000000"/>
          <w:sz w:val="24"/>
          <w:szCs w:val="24"/>
        </w:rPr>
      </w:pPr>
    </w:p>
    <w:p w14:paraId="74CCCAE6" w14:textId="77777777" w:rsidR="00577665" w:rsidRPr="00617503" w:rsidRDefault="00577665" w:rsidP="00577665">
      <w:pPr>
        <w:numPr>
          <w:ilvl w:val="0"/>
          <w:numId w:val="58"/>
        </w:numPr>
        <w:spacing w:after="0" w:line="360" w:lineRule="auto"/>
        <w:ind w:left="720"/>
        <w:contextualSpacing/>
        <w:rPr>
          <w:rFonts w:eastAsiaTheme="minorEastAsia" w:cs="Calibri"/>
          <w:color w:val="000000"/>
          <w:sz w:val="24"/>
          <w:szCs w:val="24"/>
        </w:rPr>
      </w:pPr>
      <w:r w:rsidRPr="00617503">
        <w:rPr>
          <w:rFonts w:eastAsiaTheme="minorEastAsia" w:cs="Calibri"/>
          <w:color w:val="000000"/>
          <w:sz w:val="24"/>
          <w:szCs w:val="24"/>
        </w:rPr>
        <w:t xml:space="preserve">Benefit issuance errors can lead to: </w:t>
      </w:r>
    </w:p>
    <w:p w14:paraId="6F90C752" w14:textId="77777777" w:rsidR="00577665" w:rsidRPr="00617503" w:rsidRDefault="00577665" w:rsidP="00577665">
      <w:pPr>
        <w:widowControl w:val="0"/>
        <w:numPr>
          <w:ilvl w:val="0"/>
          <w:numId w:val="135"/>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pacing w:val="1"/>
          <w:sz w:val="24"/>
          <w:szCs w:val="24"/>
        </w:rPr>
        <w:t>Meals claimed fr</w:t>
      </w:r>
      <w:r w:rsidRPr="00617503">
        <w:rPr>
          <w:rFonts w:eastAsiaTheme="minorEastAsia" w:cs="Arial"/>
          <w:color w:val="000000"/>
          <w:sz w:val="24"/>
          <w:szCs w:val="24"/>
        </w:rPr>
        <w:t>ee</w:t>
      </w:r>
      <w:r w:rsidRPr="00617503">
        <w:rPr>
          <w:rFonts w:eastAsiaTheme="minorEastAsia" w:cs="Arial"/>
          <w:color w:val="000000"/>
          <w:spacing w:val="-4"/>
          <w:sz w:val="24"/>
          <w:szCs w:val="24"/>
        </w:rPr>
        <w:t xml:space="preserve"> that </w:t>
      </w:r>
      <w:r w:rsidRPr="00617503">
        <w:rPr>
          <w:rFonts w:eastAsiaTheme="minorEastAsia" w:cs="Arial"/>
          <w:color w:val="000000"/>
          <w:sz w:val="24"/>
          <w:szCs w:val="24"/>
        </w:rPr>
        <w:t>sh</w:t>
      </w:r>
      <w:r w:rsidRPr="00617503">
        <w:rPr>
          <w:rFonts w:eastAsiaTheme="minorEastAsia" w:cs="Arial"/>
          <w:color w:val="000000"/>
          <w:spacing w:val="-1"/>
          <w:sz w:val="24"/>
          <w:szCs w:val="24"/>
        </w:rPr>
        <w:t>o</w:t>
      </w:r>
      <w:r w:rsidRPr="00617503">
        <w:rPr>
          <w:rFonts w:eastAsiaTheme="minorEastAsia" w:cs="Arial"/>
          <w:color w:val="000000"/>
          <w:sz w:val="24"/>
          <w:szCs w:val="24"/>
        </w:rPr>
        <w:t>u</w:t>
      </w:r>
      <w:r w:rsidRPr="00617503">
        <w:rPr>
          <w:rFonts w:eastAsiaTheme="minorEastAsia" w:cs="Arial"/>
          <w:color w:val="000000"/>
          <w:spacing w:val="-1"/>
          <w:sz w:val="24"/>
          <w:szCs w:val="24"/>
        </w:rPr>
        <w:t>l</w:t>
      </w:r>
      <w:r w:rsidRPr="00617503">
        <w:rPr>
          <w:rFonts w:eastAsiaTheme="minorEastAsia" w:cs="Arial"/>
          <w:color w:val="000000"/>
          <w:sz w:val="24"/>
          <w:szCs w:val="24"/>
        </w:rPr>
        <w:t>d be</w:t>
      </w:r>
      <w:r w:rsidRPr="00617503">
        <w:rPr>
          <w:rFonts w:eastAsiaTheme="minorEastAsia" w:cs="Arial"/>
          <w:color w:val="000000"/>
          <w:spacing w:val="1"/>
          <w:sz w:val="24"/>
          <w:szCs w:val="24"/>
        </w:rPr>
        <w:t xml:space="preserve"> claimed at the reduced-price</w:t>
      </w:r>
    </w:p>
    <w:p w14:paraId="203B990A" w14:textId="77777777" w:rsidR="00577665" w:rsidRPr="00617503" w:rsidRDefault="00577665" w:rsidP="00577665">
      <w:pPr>
        <w:widowControl w:val="0"/>
        <w:numPr>
          <w:ilvl w:val="0"/>
          <w:numId w:val="135"/>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pacing w:val="-2"/>
          <w:sz w:val="24"/>
          <w:szCs w:val="24"/>
        </w:rPr>
        <w:t xml:space="preserve">Meals claimed free that </w:t>
      </w:r>
      <w:r w:rsidRPr="00617503">
        <w:rPr>
          <w:rFonts w:eastAsiaTheme="minorEastAsia" w:cs="Arial"/>
          <w:color w:val="000000"/>
          <w:sz w:val="24"/>
          <w:szCs w:val="24"/>
        </w:rPr>
        <w:t>sh</w:t>
      </w:r>
      <w:r w:rsidRPr="00617503">
        <w:rPr>
          <w:rFonts w:eastAsiaTheme="minorEastAsia" w:cs="Arial"/>
          <w:color w:val="000000"/>
          <w:spacing w:val="-1"/>
          <w:sz w:val="24"/>
          <w:szCs w:val="24"/>
        </w:rPr>
        <w:t>o</w:t>
      </w:r>
      <w:r w:rsidRPr="00617503">
        <w:rPr>
          <w:rFonts w:eastAsiaTheme="minorEastAsia" w:cs="Arial"/>
          <w:color w:val="000000"/>
          <w:sz w:val="24"/>
          <w:szCs w:val="24"/>
        </w:rPr>
        <w:t>u</w:t>
      </w:r>
      <w:r w:rsidRPr="00617503">
        <w:rPr>
          <w:rFonts w:eastAsiaTheme="minorEastAsia" w:cs="Arial"/>
          <w:color w:val="000000"/>
          <w:spacing w:val="-1"/>
          <w:sz w:val="24"/>
          <w:szCs w:val="24"/>
        </w:rPr>
        <w:t>l</w:t>
      </w:r>
      <w:r w:rsidRPr="00617503">
        <w:rPr>
          <w:rFonts w:eastAsiaTheme="minorEastAsia" w:cs="Arial"/>
          <w:color w:val="000000"/>
          <w:sz w:val="24"/>
          <w:szCs w:val="24"/>
        </w:rPr>
        <w:t>d be</w:t>
      </w:r>
      <w:r w:rsidRPr="00617503">
        <w:rPr>
          <w:rFonts w:eastAsiaTheme="minorEastAsia" w:cs="Arial"/>
          <w:color w:val="000000"/>
          <w:spacing w:val="1"/>
          <w:sz w:val="24"/>
          <w:szCs w:val="24"/>
        </w:rPr>
        <w:t xml:space="preserve"> paid </w:t>
      </w:r>
    </w:p>
    <w:p w14:paraId="296ADF0A" w14:textId="77777777" w:rsidR="00577665" w:rsidRPr="00617503" w:rsidRDefault="00577665" w:rsidP="00577665">
      <w:pPr>
        <w:widowControl w:val="0"/>
        <w:numPr>
          <w:ilvl w:val="0"/>
          <w:numId w:val="135"/>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Meals claimed reduced-price that should be claimed free</w:t>
      </w:r>
    </w:p>
    <w:p w14:paraId="03FB4446" w14:textId="77777777" w:rsidR="00577665" w:rsidRPr="00617503" w:rsidRDefault="00577665" w:rsidP="00577665">
      <w:pPr>
        <w:widowControl w:val="0"/>
        <w:numPr>
          <w:ilvl w:val="0"/>
          <w:numId w:val="135"/>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Meals claimed reduced-price that should be paid</w:t>
      </w:r>
    </w:p>
    <w:p w14:paraId="5976E966" w14:textId="77777777" w:rsidR="00577665" w:rsidRPr="00617503" w:rsidRDefault="00577665" w:rsidP="00577665">
      <w:pPr>
        <w:widowControl w:val="0"/>
        <w:overflowPunct w:val="0"/>
        <w:autoSpaceDE w:val="0"/>
        <w:autoSpaceDN w:val="0"/>
        <w:adjustRightInd w:val="0"/>
        <w:spacing w:after="0" w:line="360" w:lineRule="auto"/>
        <w:textAlignment w:val="baseline"/>
        <w:rPr>
          <w:rFonts w:asciiTheme="minorHAnsi" w:eastAsiaTheme="minorEastAsia" w:hAnsiTheme="minorHAnsi"/>
          <w:i/>
          <w:sz w:val="24"/>
          <w:szCs w:val="24"/>
        </w:rPr>
      </w:pPr>
      <w:r w:rsidRPr="00617503">
        <w:rPr>
          <w:rFonts w:asciiTheme="minorHAnsi" w:eastAsiaTheme="minorEastAsia" w:hAnsiTheme="minorHAnsi"/>
          <w:sz w:val="24"/>
          <w:szCs w:val="24"/>
        </w:rPr>
        <w:t xml:space="preserve">All errors relating to the students selected for review are recorded on the </w:t>
      </w:r>
      <w:r w:rsidRPr="00617503">
        <w:rPr>
          <w:rFonts w:asciiTheme="minorHAnsi" w:eastAsiaTheme="minorEastAsia" w:hAnsiTheme="minorHAnsi" w:cs="Calibri"/>
          <w:i/>
          <w:color w:val="000000"/>
          <w:sz w:val="24"/>
          <w:szCs w:val="24"/>
        </w:rPr>
        <w:t>Eligibility</w:t>
      </w:r>
      <w:r w:rsidRPr="00617503">
        <w:rPr>
          <w:rFonts w:asciiTheme="minorHAnsi" w:eastAsiaTheme="minorEastAsia" w:hAnsiTheme="minorHAnsi" w:cs="Calibri"/>
          <w:color w:val="000000"/>
          <w:sz w:val="24"/>
          <w:szCs w:val="24"/>
        </w:rPr>
        <w:t xml:space="preserve"> </w:t>
      </w:r>
      <w:r w:rsidRPr="00617503">
        <w:rPr>
          <w:rFonts w:asciiTheme="minorHAnsi" w:eastAsiaTheme="minorEastAsia" w:hAnsiTheme="minorHAnsi" w:cs="Arial"/>
          <w:i/>
          <w:color w:val="000000"/>
          <w:spacing w:val="-1"/>
          <w:sz w:val="24"/>
          <w:szCs w:val="24"/>
        </w:rPr>
        <w:t>Certification and Benefit Issuance Error Worksheet</w:t>
      </w:r>
      <w:r w:rsidRPr="00617503">
        <w:rPr>
          <w:rFonts w:asciiTheme="minorHAnsi" w:eastAsiaTheme="minorEastAsia" w:hAnsiTheme="minorHAnsi" w:cs="Arial"/>
          <w:i/>
          <w:color w:val="000000"/>
          <w:sz w:val="24"/>
          <w:szCs w:val="24"/>
        </w:rPr>
        <w:t>,</w:t>
      </w:r>
      <w:r w:rsidRPr="00617503">
        <w:rPr>
          <w:rFonts w:asciiTheme="minorHAnsi" w:eastAsiaTheme="minorEastAsia" w:hAnsiTheme="minorHAnsi" w:cs="Arial"/>
          <w:i/>
          <w:color w:val="000000"/>
          <w:spacing w:val="2"/>
          <w:sz w:val="24"/>
          <w:szCs w:val="24"/>
        </w:rPr>
        <w:t xml:space="preserve"> </w:t>
      </w:r>
      <w:r w:rsidRPr="00617503">
        <w:rPr>
          <w:rFonts w:asciiTheme="minorHAnsi" w:eastAsiaTheme="minorEastAsia" w:hAnsiTheme="minorHAnsi" w:cs="Arial"/>
          <w:color w:val="000000"/>
          <w:sz w:val="24"/>
          <w:szCs w:val="24"/>
        </w:rPr>
        <w:t>F</w:t>
      </w:r>
      <w:r w:rsidRPr="00617503">
        <w:rPr>
          <w:rFonts w:asciiTheme="minorHAnsi" w:eastAsiaTheme="minorEastAsia" w:hAnsiTheme="minorHAnsi" w:cs="Arial"/>
          <w:color w:val="000000"/>
          <w:spacing w:val="-3"/>
          <w:sz w:val="24"/>
          <w:szCs w:val="24"/>
        </w:rPr>
        <w:t>o</w:t>
      </w:r>
      <w:r w:rsidRPr="00617503">
        <w:rPr>
          <w:rFonts w:asciiTheme="minorHAnsi" w:eastAsiaTheme="minorEastAsia" w:hAnsiTheme="minorHAnsi" w:cs="Arial"/>
          <w:color w:val="000000"/>
          <w:spacing w:val="1"/>
          <w:sz w:val="24"/>
          <w:szCs w:val="24"/>
        </w:rPr>
        <w:t>r</w:t>
      </w:r>
      <w:r w:rsidRPr="00617503">
        <w:rPr>
          <w:rFonts w:asciiTheme="minorHAnsi" w:eastAsiaTheme="minorEastAsia" w:hAnsiTheme="minorHAnsi" w:cs="Arial"/>
          <w:color w:val="000000"/>
          <w:sz w:val="24"/>
          <w:szCs w:val="24"/>
        </w:rPr>
        <w:t>m</w:t>
      </w:r>
      <w:r w:rsidRPr="00617503">
        <w:rPr>
          <w:rFonts w:asciiTheme="minorHAnsi" w:eastAsiaTheme="minorEastAsia" w:hAnsiTheme="minorHAnsi" w:cs="Arial"/>
          <w:color w:val="000000"/>
          <w:spacing w:val="1"/>
          <w:sz w:val="24"/>
          <w:szCs w:val="24"/>
        </w:rPr>
        <w:t xml:space="preserve"> </w:t>
      </w:r>
      <w:r w:rsidRPr="00617503">
        <w:rPr>
          <w:rFonts w:asciiTheme="minorHAnsi" w:eastAsiaTheme="minorEastAsia" w:hAnsiTheme="minorHAnsi" w:cs="Arial"/>
          <w:color w:val="000000"/>
          <w:spacing w:val="-1"/>
          <w:sz w:val="24"/>
          <w:szCs w:val="24"/>
        </w:rPr>
        <w:t>SFA</w:t>
      </w:r>
      <w:r w:rsidRPr="00617503">
        <w:rPr>
          <w:rFonts w:asciiTheme="minorHAnsi" w:eastAsiaTheme="minorEastAsia" w:hAnsiTheme="minorHAnsi" w:cs="Arial"/>
          <w:color w:val="000000"/>
          <w:spacing w:val="-2"/>
          <w:sz w:val="24"/>
          <w:szCs w:val="24"/>
        </w:rPr>
        <w:t>-1</w:t>
      </w:r>
      <w:r w:rsidRPr="00617503">
        <w:rPr>
          <w:rFonts w:asciiTheme="minorHAnsi" w:eastAsiaTheme="minorEastAsia" w:hAnsiTheme="minorHAnsi" w:cs="Calibri"/>
          <w:color w:val="000000"/>
          <w:sz w:val="24"/>
          <w:szCs w:val="24"/>
        </w:rPr>
        <w:t xml:space="preserve">.  </w:t>
      </w:r>
      <w:r w:rsidRPr="00617503">
        <w:rPr>
          <w:rFonts w:asciiTheme="minorHAnsi" w:eastAsiaTheme="minorEastAsia" w:hAnsiTheme="minorHAnsi"/>
          <w:sz w:val="24"/>
          <w:szCs w:val="24"/>
        </w:rPr>
        <w:t xml:space="preserve">Any other students listed on an erroneous household application should be listed on the SFA-2, </w:t>
      </w:r>
      <w:r w:rsidRPr="00617503">
        <w:rPr>
          <w:rFonts w:asciiTheme="minorHAnsi" w:eastAsiaTheme="minorEastAsia" w:hAnsiTheme="minorHAnsi"/>
          <w:i/>
          <w:color w:val="000000"/>
          <w:sz w:val="24"/>
          <w:szCs w:val="24"/>
        </w:rPr>
        <w:t>Other Eligibility Certification and Benefit Issuance Errors Worksheet.</w:t>
      </w:r>
    </w:p>
    <w:p w14:paraId="41E4E232" w14:textId="77777777" w:rsidR="00577665" w:rsidRPr="00617503" w:rsidRDefault="00577665" w:rsidP="00577665">
      <w:pPr>
        <w:keepNext/>
        <w:keepLines/>
        <w:spacing w:after="0" w:line="360" w:lineRule="auto"/>
        <w:rPr>
          <w:rFonts w:eastAsiaTheme="majorEastAsia" w:cs="Arial"/>
          <w:bCs/>
          <w:i/>
          <w:sz w:val="24"/>
          <w:szCs w:val="24"/>
        </w:rPr>
      </w:pPr>
    </w:p>
    <w:p w14:paraId="04C66079" w14:textId="25A4DFCA" w:rsidR="00577665" w:rsidRPr="00617503" w:rsidRDefault="00577665" w:rsidP="00577665">
      <w:pPr>
        <w:keepNext/>
        <w:keepLines/>
        <w:spacing w:after="0" w:line="360" w:lineRule="auto"/>
        <w:rPr>
          <w:rFonts w:eastAsiaTheme="majorEastAsia" w:cs="Arial"/>
          <w:bCs/>
          <w:i/>
          <w:sz w:val="24"/>
          <w:szCs w:val="24"/>
        </w:rPr>
      </w:pPr>
      <w:r w:rsidRPr="00617503">
        <w:rPr>
          <w:rFonts w:eastAsiaTheme="majorEastAsia" w:cs="Arial"/>
          <w:bCs/>
          <w:sz w:val="24"/>
          <w:szCs w:val="24"/>
        </w:rPr>
        <w:t>SAs must also determine whether free and reduced-price benefits are provided to students in a manner that assures confidentiality and prevents overt identification during meal service or at any other time, in accordance with FNS Memorandum</w:t>
      </w:r>
      <w:r w:rsidR="00AE06F6" w:rsidRPr="002152E1">
        <w:rPr>
          <w:rFonts w:eastAsiaTheme="majorEastAsia" w:cs="Arial"/>
          <w:bCs/>
          <w:sz w:val="24"/>
          <w:szCs w:val="24"/>
        </w:rPr>
        <w:t>s such as,</w:t>
      </w:r>
      <w:r w:rsidRPr="00617503">
        <w:rPr>
          <w:rFonts w:eastAsiaTheme="majorEastAsia" w:cs="Arial"/>
          <w:bCs/>
          <w:sz w:val="24"/>
          <w:szCs w:val="24"/>
        </w:rPr>
        <w:t xml:space="preserve"> SP 45-2012,</w:t>
      </w:r>
      <w:r w:rsidRPr="00617503">
        <w:rPr>
          <w:rFonts w:eastAsiaTheme="majorEastAsia" w:cs="Arial"/>
          <w:bCs/>
          <w:i/>
          <w:sz w:val="24"/>
          <w:szCs w:val="24"/>
        </w:rPr>
        <w:t xml:space="preserve"> Preventing Overt Identification of Children Certified for Free or Reduced-Price School Meals</w:t>
      </w:r>
      <w:r w:rsidR="00AE5A6E" w:rsidRPr="002152E1">
        <w:rPr>
          <w:rFonts w:eastAsiaTheme="majorEastAsia" w:cs="Arial"/>
          <w:bCs/>
          <w:i/>
          <w:sz w:val="24"/>
          <w:szCs w:val="24"/>
        </w:rPr>
        <w:t xml:space="preserve">, </w:t>
      </w:r>
      <w:r w:rsidR="00D53745" w:rsidRPr="002152E1">
        <w:rPr>
          <w:rFonts w:eastAsiaTheme="majorEastAsia" w:cs="Arial"/>
          <w:bCs/>
          <w:i/>
          <w:sz w:val="24"/>
          <w:szCs w:val="24"/>
        </w:rPr>
        <w:t>(</w:t>
      </w:r>
      <w:r w:rsidR="00AE5A6E" w:rsidRPr="002152E1">
        <w:rPr>
          <w:rFonts w:eastAsiaTheme="majorEastAsia" w:cs="Arial"/>
          <w:bCs/>
          <w:sz w:val="24"/>
          <w:szCs w:val="24"/>
        </w:rPr>
        <w:t xml:space="preserve">see </w:t>
      </w:r>
      <w:r w:rsidR="00CA00BA" w:rsidRPr="002152E1">
        <w:rPr>
          <w:rFonts w:eastAsiaTheme="majorEastAsia" w:cs="Arial"/>
          <w:bCs/>
          <w:sz w:val="24"/>
          <w:szCs w:val="24"/>
        </w:rPr>
        <w:t xml:space="preserve">FNS </w:t>
      </w:r>
      <w:r w:rsidR="00AE5A6E" w:rsidRPr="002152E1">
        <w:rPr>
          <w:rFonts w:eastAsiaTheme="majorEastAsia" w:cs="Arial"/>
          <w:bCs/>
          <w:sz w:val="24"/>
          <w:szCs w:val="24"/>
        </w:rPr>
        <w:t xml:space="preserve">PartnerWeb for </w:t>
      </w:r>
      <w:r w:rsidR="00AE06F6" w:rsidRPr="002152E1">
        <w:rPr>
          <w:rFonts w:eastAsiaTheme="majorEastAsia" w:cs="Arial"/>
          <w:bCs/>
          <w:sz w:val="24"/>
          <w:szCs w:val="24"/>
        </w:rPr>
        <w:t xml:space="preserve">the most up to date </w:t>
      </w:r>
      <w:r w:rsidR="00AE5A6E" w:rsidRPr="002152E1">
        <w:rPr>
          <w:rFonts w:eastAsiaTheme="majorEastAsia" w:cs="Arial"/>
          <w:bCs/>
          <w:sz w:val="24"/>
          <w:szCs w:val="24"/>
        </w:rPr>
        <w:t>policy memorandums</w:t>
      </w:r>
      <w:r w:rsidR="00D53745" w:rsidRPr="002152E1">
        <w:rPr>
          <w:rFonts w:eastAsiaTheme="majorEastAsia" w:cs="Arial"/>
          <w:bCs/>
          <w:sz w:val="24"/>
          <w:szCs w:val="24"/>
        </w:rPr>
        <w:t>)</w:t>
      </w:r>
      <w:r w:rsidRPr="002152E1">
        <w:rPr>
          <w:rFonts w:eastAsiaTheme="majorEastAsia" w:cs="Arial"/>
          <w:bCs/>
          <w:sz w:val="24"/>
          <w:szCs w:val="24"/>
        </w:rPr>
        <w:t>.  Any problems should be recorded in the comment section for Question 136 on the</w:t>
      </w:r>
      <w:r w:rsidRPr="00617503">
        <w:rPr>
          <w:rFonts w:eastAsiaTheme="majorEastAsia" w:cs="Arial"/>
          <w:bCs/>
          <w:i/>
          <w:sz w:val="24"/>
          <w:szCs w:val="24"/>
        </w:rPr>
        <w:t xml:space="preserve"> On-site Assessment Tool.</w:t>
      </w:r>
    </w:p>
    <w:p w14:paraId="496FC04C" w14:textId="77777777" w:rsidR="00577665" w:rsidRPr="00617503" w:rsidRDefault="00577665" w:rsidP="00577665">
      <w:pPr>
        <w:keepNext/>
        <w:keepLines/>
        <w:spacing w:after="0" w:line="360" w:lineRule="auto"/>
        <w:rPr>
          <w:rFonts w:eastAsiaTheme="majorEastAsia" w:cs="Arial"/>
          <w:bCs/>
          <w:i/>
          <w:sz w:val="24"/>
          <w:szCs w:val="24"/>
        </w:rPr>
      </w:pPr>
    </w:p>
    <w:p w14:paraId="5F31023E" w14:textId="77777777" w:rsidR="00577665" w:rsidRPr="00617503" w:rsidRDefault="00577665" w:rsidP="00577665">
      <w:pPr>
        <w:keepNext/>
        <w:keepLines/>
        <w:spacing w:after="0" w:line="360" w:lineRule="auto"/>
        <w:rPr>
          <w:rFonts w:eastAsiaTheme="majorEastAsia" w:cs="Arial"/>
          <w:bCs/>
          <w:i/>
          <w:sz w:val="24"/>
          <w:szCs w:val="24"/>
        </w:rPr>
      </w:pPr>
      <w:r w:rsidRPr="00617503">
        <w:rPr>
          <w:rFonts w:eastAsiaTheme="majorEastAsia" w:cs="Arial"/>
          <w:bCs/>
          <w:i/>
          <w:sz w:val="24"/>
          <w:szCs w:val="24"/>
        </w:rPr>
        <w:t>Step 5: Reviewing Denied Applications</w:t>
      </w:r>
    </w:p>
    <w:p w14:paraId="3ABF509C" w14:textId="77777777" w:rsidR="00503423" w:rsidRPr="00617503" w:rsidRDefault="00577665" w:rsidP="00503423">
      <w:pPr>
        <w:spacing w:line="360" w:lineRule="auto"/>
        <w:rPr>
          <w:sz w:val="24"/>
          <w:szCs w:val="24"/>
        </w:rPr>
      </w:pPr>
      <w:r w:rsidRPr="00617503">
        <w:rPr>
          <w:sz w:val="24"/>
          <w:szCs w:val="24"/>
        </w:rPr>
        <w:t xml:space="preserve">The SA must review at least 10 denied applications on file for all schools under the SFA.  </w:t>
      </w:r>
      <w:r w:rsidR="00503423" w:rsidRPr="002152E1">
        <w:rPr>
          <w:sz w:val="24"/>
          <w:szCs w:val="24"/>
        </w:rPr>
        <w:t>If there are 10 or less denied applications on file the SA must review all denied applications.</w:t>
      </w:r>
    </w:p>
    <w:p w14:paraId="762FEE2B" w14:textId="77777777" w:rsidR="00577665" w:rsidRPr="00617503" w:rsidRDefault="00577665" w:rsidP="00577665">
      <w:pPr>
        <w:spacing w:after="0" w:line="360" w:lineRule="auto"/>
        <w:rPr>
          <w:sz w:val="24"/>
          <w:szCs w:val="24"/>
        </w:rPr>
      </w:pPr>
      <w:r w:rsidRPr="00617503">
        <w:rPr>
          <w:sz w:val="24"/>
          <w:szCs w:val="24"/>
        </w:rPr>
        <w:t>The SA must determine whether denied households were notified of:</w:t>
      </w:r>
    </w:p>
    <w:p w14:paraId="27D0EC2C" w14:textId="77777777" w:rsidR="00577665" w:rsidRPr="00617503" w:rsidRDefault="00577665" w:rsidP="00577665">
      <w:pPr>
        <w:numPr>
          <w:ilvl w:val="0"/>
          <w:numId w:val="92"/>
        </w:numPr>
        <w:autoSpaceDE w:val="0"/>
        <w:autoSpaceDN w:val="0"/>
        <w:spacing w:after="0" w:line="360" w:lineRule="auto"/>
        <w:rPr>
          <w:rFonts w:eastAsiaTheme="minorEastAsia"/>
          <w:sz w:val="24"/>
          <w:szCs w:val="24"/>
        </w:rPr>
      </w:pPr>
      <w:r w:rsidRPr="00617503">
        <w:rPr>
          <w:rFonts w:eastAsiaTheme="minorEastAsia"/>
          <w:sz w:val="24"/>
          <w:szCs w:val="24"/>
        </w:rPr>
        <w:t>Reason for denial of benefits</w:t>
      </w:r>
    </w:p>
    <w:p w14:paraId="150113E7" w14:textId="77777777" w:rsidR="00577665" w:rsidRPr="00617503" w:rsidRDefault="00577665" w:rsidP="00577665">
      <w:pPr>
        <w:numPr>
          <w:ilvl w:val="0"/>
          <w:numId w:val="92"/>
        </w:numPr>
        <w:autoSpaceDE w:val="0"/>
        <w:autoSpaceDN w:val="0"/>
        <w:spacing w:after="0" w:line="360" w:lineRule="auto"/>
        <w:rPr>
          <w:rFonts w:eastAsiaTheme="minorEastAsia"/>
          <w:sz w:val="24"/>
          <w:szCs w:val="24"/>
        </w:rPr>
      </w:pPr>
      <w:r w:rsidRPr="00617503">
        <w:rPr>
          <w:rFonts w:eastAsiaTheme="minorEastAsia"/>
          <w:sz w:val="24"/>
          <w:szCs w:val="24"/>
        </w:rPr>
        <w:t>Right to appeal</w:t>
      </w:r>
    </w:p>
    <w:p w14:paraId="65653612" w14:textId="77777777" w:rsidR="00577665" w:rsidRPr="00617503" w:rsidRDefault="00577665" w:rsidP="00577665">
      <w:pPr>
        <w:numPr>
          <w:ilvl w:val="0"/>
          <w:numId w:val="92"/>
        </w:numPr>
        <w:autoSpaceDE w:val="0"/>
        <w:autoSpaceDN w:val="0"/>
        <w:spacing w:after="0" w:line="360" w:lineRule="auto"/>
        <w:rPr>
          <w:rFonts w:eastAsiaTheme="minorEastAsia"/>
          <w:sz w:val="24"/>
          <w:szCs w:val="24"/>
        </w:rPr>
      </w:pPr>
      <w:r w:rsidRPr="00617503">
        <w:rPr>
          <w:rFonts w:eastAsiaTheme="minorEastAsia"/>
          <w:sz w:val="24"/>
          <w:szCs w:val="24"/>
        </w:rPr>
        <w:t>Instructions on how to appeal</w:t>
      </w:r>
    </w:p>
    <w:p w14:paraId="76D8305F" w14:textId="77777777" w:rsidR="00577665" w:rsidRPr="00617503" w:rsidRDefault="00577665" w:rsidP="00577665">
      <w:pPr>
        <w:numPr>
          <w:ilvl w:val="0"/>
          <w:numId w:val="92"/>
        </w:numPr>
        <w:autoSpaceDE w:val="0"/>
        <w:autoSpaceDN w:val="0"/>
        <w:spacing w:after="0" w:line="360" w:lineRule="auto"/>
        <w:rPr>
          <w:rFonts w:eastAsiaTheme="minorEastAsia"/>
          <w:sz w:val="24"/>
          <w:szCs w:val="24"/>
        </w:rPr>
      </w:pPr>
      <w:r w:rsidRPr="00617503">
        <w:rPr>
          <w:rFonts w:eastAsiaTheme="minorEastAsia"/>
          <w:sz w:val="24"/>
          <w:szCs w:val="24"/>
        </w:rPr>
        <w:t>Statement that family may re-apply for free and reduced-price benefits at any time during the school year.</w:t>
      </w:r>
    </w:p>
    <w:p w14:paraId="5EC49290" w14:textId="77777777" w:rsidR="00577665" w:rsidRPr="00617503" w:rsidRDefault="00577665" w:rsidP="00577665">
      <w:pPr>
        <w:spacing w:after="0" w:line="360" w:lineRule="auto"/>
        <w:rPr>
          <w:sz w:val="24"/>
          <w:szCs w:val="24"/>
        </w:rPr>
      </w:pPr>
    </w:p>
    <w:p w14:paraId="3637874A" w14:textId="77777777" w:rsidR="00577665" w:rsidRPr="00617503" w:rsidRDefault="00577665" w:rsidP="00577665">
      <w:pPr>
        <w:spacing w:after="0" w:line="360" w:lineRule="auto"/>
        <w:rPr>
          <w:sz w:val="24"/>
          <w:szCs w:val="24"/>
        </w:rPr>
      </w:pPr>
      <w:r w:rsidRPr="00617503">
        <w:rPr>
          <w:sz w:val="24"/>
          <w:szCs w:val="24"/>
        </w:rPr>
        <w:t xml:space="preserve">Denied applications found to be denied incorrectly must be recorded on </w:t>
      </w:r>
      <w:r w:rsidRPr="00617503">
        <w:rPr>
          <w:i/>
          <w:sz w:val="24"/>
          <w:szCs w:val="24"/>
        </w:rPr>
        <w:t xml:space="preserve">Other Eligibility Certification and Benefit Issuance Errors Worksheet, </w:t>
      </w:r>
      <w:r w:rsidRPr="00617503">
        <w:rPr>
          <w:sz w:val="24"/>
          <w:szCs w:val="24"/>
        </w:rPr>
        <w:t>SFA-2.  These errors will not be included when calculating fiscal action.  If 20 percent or more of the reviewed denied applications are denied incorrectly, as part of the required corrective action, the SFA must re-examine their initial determination of ALL denied applications.  The results of the re-examination must be provided to the SA in the SFA’s response of documented corrective action.  For any benefit issuance changes in the SFA’s re-examination of denied applications, the SFA — by the deadline in the Corrective Action Plan — must provide the SA:</w:t>
      </w:r>
    </w:p>
    <w:p w14:paraId="0B4DE7B8" w14:textId="77777777" w:rsidR="00577665" w:rsidRPr="00617503" w:rsidRDefault="00577665" w:rsidP="00577665">
      <w:pPr>
        <w:numPr>
          <w:ilvl w:val="0"/>
          <w:numId w:val="91"/>
        </w:numPr>
        <w:spacing w:after="0" w:line="360" w:lineRule="auto"/>
        <w:rPr>
          <w:rFonts w:eastAsiaTheme="minorEastAsia"/>
          <w:sz w:val="24"/>
          <w:szCs w:val="24"/>
        </w:rPr>
      </w:pPr>
      <w:r w:rsidRPr="00617503">
        <w:rPr>
          <w:rFonts w:eastAsiaTheme="minorEastAsia"/>
          <w:sz w:val="24"/>
          <w:szCs w:val="24"/>
        </w:rPr>
        <w:t>the student’s name;</w:t>
      </w:r>
    </w:p>
    <w:p w14:paraId="46BF3C69" w14:textId="77777777" w:rsidR="00577665" w:rsidRPr="00617503" w:rsidRDefault="00577665" w:rsidP="00577665">
      <w:pPr>
        <w:numPr>
          <w:ilvl w:val="0"/>
          <w:numId w:val="91"/>
        </w:numPr>
        <w:spacing w:after="0" w:line="360" w:lineRule="auto"/>
        <w:rPr>
          <w:rFonts w:eastAsiaTheme="minorEastAsia"/>
          <w:sz w:val="24"/>
          <w:szCs w:val="24"/>
        </w:rPr>
      </w:pPr>
      <w:r w:rsidRPr="00617503">
        <w:rPr>
          <w:rFonts w:eastAsiaTheme="minorEastAsia"/>
          <w:sz w:val="24"/>
          <w:szCs w:val="24"/>
        </w:rPr>
        <w:t>the updated benefit issuance category (i.e., free, reduced-price); and</w:t>
      </w:r>
    </w:p>
    <w:p w14:paraId="317D5552" w14:textId="77777777" w:rsidR="00577665" w:rsidRPr="00617503" w:rsidRDefault="00577665" w:rsidP="00577665">
      <w:pPr>
        <w:numPr>
          <w:ilvl w:val="0"/>
          <w:numId w:val="91"/>
        </w:numPr>
        <w:spacing w:after="0" w:line="360" w:lineRule="auto"/>
        <w:rPr>
          <w:rFonts w:eastAsiaTheme="minorEastAsia"/>
          <w:sz w:val="24"/>
          <w:szCs w:val="24"/>
        </w:rPr>
      </w:pPr>
      <w:r w:rsidRPr="00617503">
        <w:rPr>
          <w:rFonts w:eastAsiaTheme="minorEastAsia"/>
          <w:sz w:val="24"/>
          <w:szCs w:val="24"/>
        </w:rPr>
        <w:t>the date corrective action was applied.</w:t>
      </w:r>
      <w:bookmarkEnd w:id="37"/>
      <w:r w:rsidRPr="002152E1">
        <w:rPr>
          <w:rFonts w:eastAsiaTheme="minorEastAsia"/>
          <w:sz w:val="24"/>
          <w:szCs w:val="24"/>
        </w:rPr>
        <w:fldChar w:fldCharType="begin"/>
      </w:r>
      <w:r w:rsidRPr="00617503">
        <w:rPr>
          <w:rFonts w:eastAsiaTheme="minorEastAsia"/>
        </w:rPr>
        <w:instrText xml:space="preserve"> XE "Certification and Benefit Issuance:On-site Review Procedures" \r "Certification_Onsite" </w:instrText>
      </w:r>
      <w:r w:rsidRPr="002152E1">
        <w:rPr>
          <w:rFonts w:eastAsiaTheme="minorEastAsia"/>
          <w:sz w:val="24"/>
          <w:szCs w:val="24"/>
        </w:rPr>
        <w:fldChar w:fldCharType="end"/>
      </w:r>
      <w:r w:rsidRPr="00617503">
        <w:rPr>
          <w:rFonts w:eastAsiaTheme="minorEastAsia"/>
          <w:sz w:val="24"/>
          <w:szCs w:val="24"/>
        </w:rPr>
        <w:t xml:space="preserve"> </w:t>
      </w:r>
    </w:p>
    <w:p w14:paraId="303F0813" w14:textId="77777777" w:rsidR="00577665" w:rsidRPr="00617503" w:rsidRDefault="00577665" w:rsidP="00577665">
      <w:pPr>
        <w:spacing w:after="0" w:line="360" w:lineRule="auto"/>
        <w:ind w:left="770"/>
        <w:rPr>
          <w:rFonts w:eastAsiaTheme="minorEastAsia"/>
          <w:sz w:val="24"/>
          <w:szCs w:val="24"/>
        </w:rPr>
      </w:pPr>
    </w:p>
    <w:p w14:paraId="7D25A035" w14:textId="77777777" w:rsidR="00577665" w:rsidRPr="00617503" w:rsidRDefault="00577665" w:rsidP="00577665">
      <w:pPr>
        <w:widowControl w:val="0"/>
        <w:overflowPunct w:val="0"/>
        <w:autoSpaceDE w:val="0"/>
        <w:autoSpaceDN w:val="0"/>
        <w:adjustRightInd w:val="0"/>
        <w:spacing w:after="0" w:line="360" w:lineRule="auto"/>
        <w:textAlignment w:val="baseline"/>
        <w:rPr>
          <w:rFonts w:asciiTheme="minorHAnsi" w:eastAsiaTheme="minorEastAsia" w:hAnsiTheme="minorHAnsi"/>
          <w:i/>
          <w:sz w:val="24"/>
          <w:szCs w:val="20"/>
        </w:rPr>
      </w:pPr>
      <w:r w:rsidRPr="00617503">
        <w:rPr>
          <w:rFonts w:asciiTheme="minorHAnsi" w:eastAsiaTheme="minorEastAsia" w:hAnsiTheme="minorHAnsi"/>
          <w:i/>
          <w:sz w:val="24"/>
          <w:szCs w:val="20"/>
        </w:rPr>
        <w:t>Step 6: Independent Review of Applications</w:t>
      </w:r>
    </w:p>
    <w:p w14:paraId="27801342" w14:textId="77777777" w:rsidR="00577665" w:rsidRPr="00617503" w:rsidRDefault="00577665" w:rsidP="00577665">
      <w:pPr>
        <w:widowControl w:val="0"/>
        <w:overflowPunct w:val="0"/>
        <w:autoSpaceDE w:val="0"/>
        <w:autoSpaceDN w:val="0"/>
        <w:adjustRightInd w:val="0"/>
        <w:spacing w:after="0" w:line="360" w:lineRule="auto"/>
        <w:textAlignment w:val="baseline"/>
        <w:rPr>
          <w:rFonts w:asciiTheme="minorHAnsi" w:eastAsiaTheme="minorEastAsia" w:hAnsiTheme="minorHAnsi" w:cs="Calibri"/>
          <w:color w:val="000000"/>
          <w:sz w:val="24"/>
          <w:szCs w:val="24"/>
        </w:rPr>
      </w:pPr>
      <w:r w:rsidRPr="00617503">
        <w:rPr>
          <w:rFonts w:asciiTheme="minorHAnsi" w:eastAsiaTheme="minorEastAsia" w:hAnsiTheme="minorHAnsi"/>
          <w:sz w:val="24"/>
          <w:szCs w:val="20"/>
        </w:rPr>
        <w:t xml:space="preserve">All errors relating to the students selected for review are recorded on the </w:t>
      </w:r>
      <w:r w:rsidRPr="00617503">
        <w:rPr>
          <w:rFonts w:asciiTheme="minorHAnsi" w:eastAsiaTheme="minorEastAsia" w:hAnsiTheme="minorHAnsi"/>
          <w:i/>
          <w:color w:val="000000"/>
          <w:sz w:val="24"/>
          <w:szCs w:val="20"/>
        </w:rPr>
        <w:t>Eligibility</w:t>
      </w:r>
      <w:r w:rsidRPr="00617503">
        <w:rPr>
          <w:rFonts w:asciiTheme="minorHAnsi" w:eastAsiaTheme="minorEastAsia" w:hAnsiTheme="minorHAnsi"/>
          <w:color w:val="000000"/>
          <w:sz w:val="24"/>
          <w:szCs w:val="20"/>
        </w:rPr>
        <w:t xml:space="preserve"> </w:t>
      </w:r>
      <w:r w:rsidRPr="00617503">
        <w:rPr>
          <w:rFonts w:asciiTheme="minorHAnsi" w:eastAsiaTheme="minorEastAsia" w:hAnsiTheme="minorHAnsi"/>
          <w:i/>
          <w:color w:val="000000"/>
          <w:spacing w:val="-1"/>
          <w:sz w:val="24"/>
          <w:szCs w:val="20"/>
        </w:rPr>
        <w:t>Certification and Benefit Issuance Error Worksheet</w:t>
      </w:r>
      <w:r w:rsidRPr="00617503">
        <w:rPr>
          <w:rFonts w:asciiTheme="minorHAnsi" w:eastAsiaTheme="minorEastAsia" w:hAnsiTheme="minorHAnsi"/>
          <w:i/>
          <w:color w:val="000000"/>
          <w:sz w:val="24"/>
          <w:szCs w:val="20"/>
        </w:rPr>
        <w:t>,</w:t>
      </w:r>
      <w:r w:rsidRPr="00617503">
        <w:rPr>
          <w:rFonts w:asciiTheme="minorHAnsi" w:eastAsiaTheme="minorEastAsia" w:hAnsiTheme="minorHAnsi"/>
          <w:i/>
          <w:color w:val="000000"/>
          <w:spacing w:val="2"/>
          <w:sz w:val="24"/>
          <w:szCs w:val="20"/>
        </w:rPr>
        <w:t xml:space="preserve"> </w:t>
      </w:r>
      <w:r w:rsidRPr="00617503">
        <w:rPr>
          <w:rFonts w:asciiTheme="minorHAnsi" w:eastAsiaTheme="minorEastAsia" w:hAnsiTheme="minorHAnsi"/>
          <w:color w:val="000000"/>
          <w:sz w:val="24"/>
          <w:szCs w:val="20"/>
        </w:rPr>
        <w:t>F</w:t>
      </w:r>
      <w:r w:rsidRPr="00617503">
        <w:rPr>
          <w:rFonts w:asciiTheme="minorHAnsi" w:eastAsiaTheme="minorEastAsia" w:hAnsiTheme="minorHAnsi"/>
          <w:color w:val="000000"/>
          <w:spacing w:val="-3"/>
          <w:sz w:val="24"/>
          <w:szCs w:val="20"/>
        </w:rPr>
        <w:t>o</w:t>
      </w:r>
      <w:r w:rsidRPr="00617503">
        <w:rPr>
          <w:rFonts w:asciiTheme="minorHAnsi" w:eastAsiaTheme="minorEastAsia" w:hAnsiTheme="minorHAnsi"/>
          <w:color w:val="000000"/>
          <w:spacing w:val="1"/>
          <w:sz w:val="24"/>
          <w:szCs w:val="20"/>
        </w:rPr>
        <w:t>r</w:t>
      </w:r>
      <w:r w:rsidRPr="00617503">
        <w:rPr>
          <w:rFonts w:asciiTheme="minorHAnsi" w:eastAsiaTheme="minorEastAsia" w:hAnsiTheme="minorHAnsi"/>
          <w:color w:val="000000"/>
          <w:sz w:val="24"/>
          <w:szCs w:val="20"/>
        </w:rPr>
        <w:t>m</w:t>
      </w:r>
      <w:r w:rsidRPr="00617503">
        <w:rPr>
          <w:rFonts w:asciiTheme="minorHAnsi" w:eastAsiaTheme="minorEastAsia" w:hAnsiTheme="minorHAnsi"/>
          <w:color w:val="000000"/>
          <w:spacing w:val="1"/>
          <w:sz w:val="24"/>
          <w:szCs w:val="20"/>
        </w:rPr>
        <w:t xml:space="preserve"> </w:t>
      </w:r>
      <w:r w:rsidRPr="00617503">
        <w:rPr>
          <w:rFonts w:asciiTheme="minorHAnsi" w:eastAsiaTheme="minorEastAsia" w:hAnsiTheme="minorHAnsi"/>
          <w:color w:val="000000"/>
          <w:spacing w:val="-1"/>
          <w:sz w:val="24"/>
          <w:szCs w:val="20"/>
        </w:rPr>
        <w:t>SFA</w:t>
      </w:r>
      <w:r w:rsidRPr="00617503">
        <w:rPr>
          <w:rFonts w:asciiTheme="minorHAnsi" w:eastAsiaTheme="minorEastAsia" w:hAnsiTheme="minorHAnsi"/>
          <w:color w:val="000000"/>
          <w:spacing w:val="-2"/>
          <w:sz w:val="24"/>
          <w:szCs w:val="20"/>
        </w:rPr>
        <w:t>-1</w:t>
      </w:r>
      <w:r w:rsidRPr="00617503">
        <w:rPr>
          <w:rFonts w:asciiTheme="minorHAnsi" w:eastAsiaTheme="minorEastAsia" w:hAnsiTheme="minorHAnsi"/>
          <w:color w:val="000000"/>
          <w:sz w:val="24"/>
          <w:szCs w:val="20"/>
        </w:rPr>
        <w:t>.  The SA will record the total number of reviewed students in error and the total number of reviewed students in Block C of the SFA-1.  The SA will then divide the number of reviewed students in error by the total number of reviewed students.  The number is then multiplied by 100 to determine the percentage of students in error.  If the SFA’s percentage in error is 10% or more; the SFA will be required to conduct an Independent Review of Applications during the subsequent school year.</w:t>
      </w:r>
      <w:r w:rsidRPr="00617503">
        <w:rPr>
          <w:rFonts w:asciiTheme="minorHAnsi" w:eastAsiaTheme="minorEastAsia" w:hAnsiTheme="minorHAnsi" w:cs="Calibri"/>
          <w:color w:val="000000"/>
          <w:sz w:val="24"/>
          <w:szCs w:val="24"/>
        </w:rPr>
        <w:t xml:space="preserve">  </w:t>
      </w:r>
    </w:p>
    <w:p w14:paraId="776F8425" w14:textId="77777777" w:rsidR="00577665" w:rsidRPr="00617503" w:rsidRDefault="00577665" w:rsidP="00577665">
      <w:pPr>
        <w:keepNext/>
        <w:keepLines/>
        <w:spacing w:after="0" w:line="360" w:lineRule="auto"/>
        <w:rPr>
          <w:rFonts w:eastAsiaTheme="majorEastAsia" w:cs="Arial"/>
          <w:b/>
          <w:bCs/>
          <w:sz w:val="24"/>
          <w:szCs w:val="24"/>
        </w:rPr>
      </w:pPr>
    </w:p>
    <w:p w14:paraId="0C2D6FFD" w14:textId="77777777" w:rsidR="00577665" w:rsidRPr="00617503" w:rsidRDefault="00577665" w:rsidP="00577665">
      <w:pPr>
        <w:keepNext/>
        <w:keepLines/>
        <w:spacing w:after="0" w:line="360" w:lineRule="auto"/>
        <w:rPr>
          <w:rFonts w:eastAsiaTheme="minorEastAsia" w:cs="Arial"/>
          <w:sz w:val="24"/>
          <w:szCs w:val="24"/>
        </w:rPr>
      </w:pPr>
      <w:bookmarkStart w:id="38" w:name="Certification_Special"/>
      <w:r w:rsidRPr="00617503">
        <w:rPr>
          <w:rFonts w:eastAsiaTheme="minorEastAsia" w:cs="Arial"/>
          <w:i/>
          <w:sz w:val="24"/>
          <w:szCs w:val="24"/>
        </w:rPr>
        <w:t>Special Considerations</w:t>
      </w:r>
    </w:p>
    <w:p w14:paraId="462DE9A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Under certain circumstances, the SA may follow a different review process for this Module than is detailed above.  These variations include:</w:t>
      </w:r>
    </w:p>
    <w:p w14:paraId="6A69234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5E7B2771" w14:textId="77777777" w:rsidR="00577665" w:rsidRPr="00617503" w:rsidRDefault="00577665" w:rsidP="00577665">
      <w:pPr>
        <w:widowControl w:val="0"/>
        <w:numPr>
          <w:ilvl w:val="0"/>
          <w:numId w:val="13"/>
        </w:numPr>
        <w:tabs>
          <w:tab w:val="left" w:pos="-720"/>
          <w:tab w:val="left" w:pos="0"/>
          <w:tab w:val="left" w:pos="288"/>
          <w:tab w:val="left" w:pos="864"/>
          <w:tab w:val="left" w:pos="1152"/>
          <w:tab w:val="left" w:pos="1440"/>
        </w:tabs>
        <w:suppressAutoHyphens/>
        <w:overflowPunct w:val="0"/>
        <w:autoSpaceDE w:val="0"/>
        <w:autoSpaceDN w:val="0"/>
        <w:adjustRightInd w:val="0"/>
        <w:spacing w:after="0" w:line="360" w:lineRule="auto"/>
        <w:contextualSpacing/>
        <w:textAlignment w:val="baseline"/>
        <w:rPr>
          <w:rFonts w:eastAsiaTheme="minorEastAsia" w:cs="Arial"/>
          <w:i/>
          <w:sz w:val="24"/>
          <w:szCs w:val="24"/>
        </w:rPr>
      </w:pPr>
      <w:bookmarkStart w:id="39" w:name="Certification_RCCIs"/>
      <w:r w:rsidRPr="00617503">
        <w:rPr>
          <w:rFonts w:eastAsiaTheme="minorEastAsia" w:cs="Arial"/>
          <w:i/>
          <w:sz w:val="24"/>
          <w:szCs w:val="24"/>
        </w:rPr>
        <w:t>Residential Child Care Institutions (RCCIs)</w:t>
      </w:r>
    </w:p>
    <w:p w14:paraId="35A51349" w14:textId="77777777" w:rsidR="00577665" w:rsidRPr="00617503" w:rsidRDefault="00577665" w:rsidP="00577665">
      <w:pPr>
        <w:widowControl w:val="0"/>
        <w:tabs>
          <w:tab w:val="left" w:pos="-720"/>
          <w:tab w:val="left" w:pos="0"/>
          <w:tab w:val="left" w:pos="720"/>
          <w:tab w:val="left" w:pos="1152"/>
          <w:tab w:val="left" w:pos="1440"/>
        </w:tabs>
        <w:suppressAutoHyphens/>
        <w:overflowPunct w:val="0"/>
        <w:autoSpaceDE w:val="0"/>
        <w:autoSpaceDN w:val="0"/>
        <w:adjustRightInd w:val="0"/>
        <w:spacing w:after="0" w:line="360" w:lineRule="auto"/>
        <w:ind w:left="720"/>
        <w:contextualSpacing/>
        <w:textAlignment w:val="baseline"/>
        <w:rPr>
          <w:rFonts w:cs="Arial"/>
          <w:sz w:val="24"/>
          <w:szCs w:val="24"/>
        </w:rPr>
      </w:pPr>
      <w:r w:rsidRPr="00617503">
        <w:rPr>
          <w:rFonts w:cs="Arial"/>
          <w:sz w:val="24"/>
          <w:szCs w:val="24"/>
        </w:rPr>
        <w:t xml:space="preserve">Depending on the circumstances, an RCCI may have children residing or not residing at their institution.  </w:t>
      </w:r>
    </w:p>
    <w:p w14:paraId="2BA60136" w14:textId="77777777" w:rsidR="00114299" w:rsidRPr="00617503" w:rsidRDefault="00114299" w:rsidP="00577665">
      <w:pPr>
        <w:widowControl w:val="0"/>
        <w:tabs>
          <w:tab w:val="left" w:pos="-720"/>
          <w:tab w:val="left" w:pos="0"/>
          <w:tab w:val="left" w:pos="720"/>
          <w:tab w:val="left" w:pos="1152"/>
          <w:tab w:val="left" w:pos="1440"/>
        </w:tabs>
        <w:suppressAutoHyphens/>
        <w:overflowPunct w:val="0"/>
        <w:autoSpaceDE w:val="0"/>
        <w:autoSpaceDN w:val="0"/>
        <w:adjustRightInd w:val="0"/>
        <w:spacing w:after="0" w:line="360" w:lineRule="auto"/>
        <w:ind w:left="720"/>
        <w:contextualSpacing/>
        <w:textAlignment w:val="baseline"/>
        <w:rPr>
          <w:rFonts w:cs="Arial"/>
          <w:sz w:val="24"/>
          <w:szCs w:val="24"/>
        </w:rPr>
      </w:pPr>
    </w:p>
    <w:p w14:paraId="24C2AF14" w14:textId="77777777" w:rsidR="00577665" w:rsidRPr="00617503" w:rsidRDefault="00577665" w:rsidP="00577665">
      <w:pPr>
        <w:widowControl w:val="0"/>
        <w:tabs>
          <w:tab w:val="left" w:pos="-720"/>
          <w:tab w:val="left" w:pos="0"/>
          <w:tab w:val="left" w:pos="720"/>
          <w:tab w:val="left" w:pos="1152"/>
          <w:tab w:val="left" w:pos="1440"/>
        </w:tabs>
        <w:suppressAutoHyphens/>
        <w:overflowPunct w:val="0"/>
        <w:autoSpaceDE w:val="0"/>
        <w:autoSpaceDN w:val="0"/>
        <w:adjustRightInd w:val="0"/>
        <w:spacing w:after="0" w:line="360" w:lineRule="auto"/>
        <w:ind w:left="720"/>
        <w:contextualSpacing/>
        <w:textAlignment w:val="baseline"/>
        <w:rPr>
          <w:rFonts w:cs="Arial"/>
          <w:sz w:val="24"/>
          <w:szCs w:val="24"/>
        </w:rPr>
      </w:pPr>
      <w:r w:rsidRPr="00617503">
        <w:rPr>
          <w:rFonts w:cs="Arial"/>
          <w:sz w:val="24"/>
          <w:szCs w:val="24"/>
        </w:rPr>
        <w:t xml:space="preserve">For children residing in RCCIs, the institution may document the children’s eligibility using free and reduced-price applications or by completing an eligibility documentation sheet for all children residing in the RCCI.  The SA must examine the RCCI’s documentation sheet or other certification documentation (e.g., household application).  If a documentation sheet is used, it must include information indicating the child’s name and personal income received by the child, the child’s date of birth, date of admission, and date of release.  The documentation sheet must be signed by an appropriate official and provide the official’s title and contact information.  </w:t>
      </w:r>
    </w:p>
    <w:p w14:paraId="5BC36403" w14:textId="77777777" w:rsidR="00577665" w:rsidRPr="00617503" w:rsidRDefault="00577665" w:rsidP="00577665">
      <w:pPr>
        <w:widowControl w:val="0"/>
        <w:tabs>
          <w:tab w:val="left" w:pos="-720"/>
          <w:tab w:val="left" w:pos="0"/>
          <w:tab w:val="left" w:pos="288"/>
          <w:tab w:val="left" w:pos="576"/>
          <w:tab w:val="left" w:pos="864"/>
          <w:tab w:val="left" w:pos="1152"/>
          <w:tab w:val="left" w:pos="1440"/>
        </w:tabs>
        <w:suppressAutoHyphens/>
        <w:overflowPunct w:val="0"/>
        <w:autoSpaceDE w:val="0"/>
        <w:autoSpaceDN w:val="0"/>
        <w:adjustRightInd w:val="0"/>
        <w:spacing w:after="0" w:line="360" w:lineRule="auto"/>
        <w:ind w:left="720"/>
        <w:textAlignment w:val="baseline"/>
        <w:rPr>
          <w:rFonts w:cs="Arial"/>
          <w:sz w:val="24"/>
          <w:szCs w:val="24"/>
        </w:rPr>
      </w:pPr>
    </w:p>
    <w:p w14:paraId="71E0A772" w14:textId="77777777" w:rsidR="00577665" w:rsidRPr="00617503" w:rsidRDefault="00577665" w:rsidP="00577665">
      <w:pPr>
        <w:widowControl w:val="0"/>
        <w:tabs>
          <w:tab w:val="left" w:pos="-720"/>
          <w:tab w:val="left" w:pos="0"/>
          <w:tab w:val="left" w:pos="288"/>
          <w:tab w:val="left" w:pos="576"/>
          <w:tab w:val="left" w:pos="864"/>
          <w:tab w:val="left" w:pos="1152"/>
          <w:tab w:val="left" w:pos="1440"/>
        </w:tabs>
        <w:suppressAutoHyphens/>
        <w:overflowPunct w:val="0"/>
        <w:autoSpaceDE w:val="0"/>
        <w:autoSpaceDN w:val="0"/>
        <w:adjustRightInd w:val="0"/>
        <w:spacing w:after="0" w:line="360" w:lineRule="auto"/>
        <w:ind w:left="720"/>
        <w:textAlignment w:val="baseline"/>
        <w:rPr>
          <w:rFonts w:cs="Arial"/>
          <w:sz w:val="24"/>
          <w:szCs w:val="24"/>
        </w:rPr>
      </w:pPr>
      <w:r w:rsidRPr="00617503">
        <w:rPr>
          <w:rFonts w:cs="Arial"/>
          <w:sz w:val="24"/>
          <w:szCs w:val="24"/>
        </w:rPr>
        <w:t>Children attending but not residing (i.e., day students) in an RCCI are considered members of their household and their eligibility is determined using a household application or through direct certification.  For RCCIs with day students, the SA must follow the review process for this Module.  Refer to the</w:t>
      </w:r>
      <w:r w:rsidRPr="00617503">
        <w:rPr>
          <w:rFonts w:cs="Arial"/>
          <w:i/>
          <w:sz w:val="24"/>
          <w:szCs w:val="24"/>
        </w:rPr>
        <w:t xml:space="preserve"> Eligibility Manual for School Meals</w:t>
      </w:r>
      <w:r w:rsidRPr="00617503">
        <w:rPr>
          <w:rFonts w:cs="Arial"/>
          <w:sz w:val="24"/>
          <w:szCs w:val="24"/>
        </w:rPr>
        <w:t xml:space="preserve"> for more information.</w:t>
      </w:r>
      <w:bookmarkEnd w:id="39"/>
      <w:r w:rsidRPr="002152E1">
        <w:rPr>
          <w:rFonts w:cs="Arial"/>
          <w:sz w:val="24"/>
          <w:szCs w:val="24"/>
        </w:rPr>
        <w:fldChar w:fldCharType="begin"/>
      </w:r>
      <w:r w:rsidRPr="00617503">
        <w:instrText xml:space="preserve"> XE "Certification and Benefit Issuance:Residential Child Care Institutions (RCCIs)" \r "Certification_RCCIs" </w:instrText>
      </w:r>
      <w:r w:rsidRPr="002152E1">
        <w:rPr>
          <w:rFonts w:cs="Arial"/>
          <w:sz w:val="24"/>
          <w:szCs w:val="24"/>
        </w:rPr>
        <w:fldChar w:fldCharType="end"/>
      </w:r>
      <w:r w:rsidRPr="00617503">
        <w:rPr>
          <w:rFonts w:cs="Arial"/>
          <w:sz w:val="24"/>
          <w:szCs w:val="24"/>
        </w:rPr>
        <w:t xml:space="preserve"> </w:t>
      </w:r>
    </w:p>
    <w:p w14:paraId="5284B0E1" w14:textId="77777777" w:rsidR="00577665" w:rsidRPr="00617503" w:rsidRDefault="00577665" w:rsidP="00577665">
      <w:pPr>
        <w:widowControl w:val="0"/>
        <w:tabs>
          <w:tab w:val="left" w:pos="-720"/>
          <w:tab w:val="left" w:pos="0"/>
          <w:tab w:val="left" w:pos="288"/>
          <w:tab w:val="left" w:pos="576"/>
          <w:tab w:val="left" w:pos="864"/>
          <w:tab w:val="left" w:pos="1152"/>
          <w:tab w:val="left" w:pos="1440"/>
        </w:tabs>
        <w:suppressAutoHyphens/>
        <w:overflowPunct w:val="0"/>
        <w:autoSpaceDE w:val="0"/>
        <w:autoSpaceDN w:val="0"/>
        <w:adjustRightInd w:val="0"/>
        <w:spacing w:after="0" w:line="360" w:lineRule="auto"/>
        <w:ind w:left="720"/>
        <w:textAlignment w:val="baseline"/>
        <w:rPr>
          <w:rFonts w:cs="Arial"/>
          <w:sz w:val="24"/>
          <w:szCs w:val="24"/>
        </w:rPr>
      </w:pPr>
    </w:p>
    <w:p w14:paraId="47829A4E" w14:textId="105D83C1" w:rsidR="00577665" w:rsidRPr="00617503" w:rsidRDefault="00577665" w:rsidP="00577665">
      <w:pPr>
        <w:widowControl w:val="0"/>
        <w:numPr>
          <w:ilvl w:val="0"/>
          <w:numId w:val="13"/>
        </w:numPr>
        <w:overflowPunct w:val="0"/>
        <w:autoSpaceDE w:val="0"/>
        <w:autoSpaceDN w:val="0"/>
        <w:adjustRightInd w:val="0"/>
        <w:spacing w:after="0" w:line="360" w:lineRule="auto"/>
        <w:contextualSpacing/>
        <w:textAlignment w:val="baseline"/>
        <w:rPr>
          <w:rFonts w:eastAsiaTheme="minorEastAsia" w:cs="Arial"/>
          <w:i/>
          <w:sz w:val="24"/>
          <w:szCs w:val="24"/>
        </w:rPr>
      </w:pPr>
      <w:r w:rsidRPr="00617503">
        <w:rPr>
          <w:rFonts w:eastAsiaTheme="minorEastAsia" w:cs="Arial"/>
          <w:i/>
          <w:sz w:val="24"/>
          <w:szCs w:val="24"/>
        </w:rPr>
        <w:t>Provision 1, Provision 2, Provision 3, and Community Eligibility Provision</w:t>
      </w:r>
    </w:p>
    <w:p w14:paraId="786671C2" w14:textId="72D96091" w:rsidR="00577665" w:rsidRPr="00617503" w:rsidRDefault="00577665" w:rsidP="00577665">
      <w:pPr>
        <w:widowControl w:val="0"/>
        <w:overflowPunct w:val="0"/>
        <w:autoSpaceDE w:val="0"/>
        <w:autoSpaceDN w:val="0"/>
        <w:adjustRightInd w:val="0"/>
        <w:spacing w:after="0" w:line="360" w:lineRule="auto"/>
        <w:ind w:left="720"/>
        <w:contextualSpacing/>
        <w:textAlignment w:val="baseline"/>
        <w:rPr>
          <w:rFonts w:eastAsiaTheme="minorEastAsia" w:cs="Arial"/>
          <w:sz w:val="24"/>
          <w:szCs w:val="24"/>
        </w:rPr>
      </w:pPr>
      <w:r w:rsidRPr="00617503">
        <w:rPr>
          <w:rFonts w:eastAsiaTheme="minorEastAsia" w:cs="Calibri"/>
          <w:sz w:val="24"/>
          <w:szCs w:val="24"/>
        </w:rPr>
        <w:t xml:space="preserve">SAs must follow the Administrative Review procedures specified in Section IX when reviewing SFAs with Provision 1, 2, or 3 schools that are establishing their base year.  Additional procedures are required when reviewing Provisions 1, 2, and 3 in their non-base years and when reviewing schools participating in the Community Eligibility Provision.  Refer to Section IX, </w:t>
      </w:r>
      <w:r w:rsidRPr="00617503">
        <w:rPr>
          <w:rFonts w:eastAsiaTheme="minorEastAsia" w:cs="Calibri"/>
          <w:i/>
          <w:sz w:val="24"/>
          <w:szCs w:val="24"/>
        </w:rPr>
        <w:t>Special Provision Options</w:t>
      </w:r>
      <w:r w:rsidRPr="00617503">
        <w:rPr>
          <w:rFonts w:eastAsiaTheme="minorEastAsia" w:cs="Calibri"/>
          <w:sz w:val="24"/>
          <w:szCs w:val="24"/>
        </w:rPr>
        <w:t xml:space="preserve"> for more information.  </w:t>
      </w:r>
      <w:bookmarkEnd w:id="38"/>
      <w:r w:rsidRPr="002152E1">
        <w:rPr>
          <w:rFonts w:eastAsiaTheme="minorEastAsia" w:cs="Arial"/>
          <w:sz w:val="24"/>
          <w:szCs w:val="24"/>
        </w:rPr>
        <w:fldChar w:fldCharType="begin"/>
      </w:r>
      <w:r w:rsidRPr="00617503">
        <w:instrText xml:space="preserve"> XE "</w:instrText>
      </w:r>
      <w:r w:rsidRPr="00617503">
        <w:rPr>
          <w:rFonts w:eastAsiaTheme="majorEastAsia" w:cs="Arial"/>
          <w:b/>
          <w:bCs/>
          <w:sz w:val="32"/>
          <w:szCs w:val="32"/>
        </w:rPr>
        <w:instrText>Certification and Benefit Issuance:</w:instrText>
      </w:r>
      <w:r w:rsidRPr="00617503">
        <w:instrText xml:space="preserve">Special Considerations" \r "Certification_Special" </w:instrText>
      </w:r>
      <w:r w:rsidRPr="002152E1">
        <w:rPr>
          <w:rFonts w:eastAsiaTheme="minorEastAsia" w:cs="Arial"/>
          <w:sz w:val="24"/>
          <w:szCs w:val="24"/>
        </w:rPr>
        <w:fldChar w:fldCharType="end"/>
      </w:r>
      <w:r w:rsidRPr="00617503">
        <w:rPr>
          <w:rFonts w:eastAsiaTheme="minorEastAsia" w:cs="Arial"/>
          <w:sz w:val="24"/>
          <w:szCs w:val="24"/>
        </w:rPr>
        <w:t xml:space="preserve"> </w:t>
      </w:r>
    </w:p>
    <w:p w14:paraId="560A40F3" w14:textId="77777777" w:rsidR="00114299" w:rsidRPr="00617503" w:rsidRDefault="00114299" w:rsidP="00577665">
      <w:pPr>
        <w:widowControl w:val="0"/>
        <w:overflowPunct w:val="0"/>
        <w:autoSpaceDE w:val="0"/>
        <w:autoSpaceDN w:val="0"/>
        <w:adjustRightInd w:val="0"/>
        <w:spacing w:after="0" w:line="360" w:lineRule="auto"/>
        <w:ind w:left="720"/>
        <w:contextualSpacing/>
        <w:textAlignment w:val="baseline"/>
        <w:rPr>
          <w:rFonts w:eastAsiaTheme="minorEastAsia" w:cs="Arial"/>
          <w:sz w:val="24"/>
          <w:szCs w:val="24"/>
        </w:rPr>
      </w:pPr>
    </w:p>
    <w:p w14:paraId="626A8610" w14:textId="77777777" w:rsidR="00114299" w:rsidRPr="00617503" w:rsidRDefault="00114299" w:rsidP="00577665">
      <w:pPr>
        <w:widowControl w:val="0"/>
        <w:overflowPunct w:val="0"/>
        <w:autoSpaceDE w:val="0"/>
        <w:autoSpaceDN w:val="0"/>
        <w:adjustRightInd w:val="0"/>
        <w:spacing w:after="0" w:line="360" w:lineRule="auto"/>
        <w:ind w:left="720"/>
        <w:contextualSpacing/>
        <w:textAlignment w:val="baseline"/>
        <w:rPr>
          <w:rFonts w:eastAsiaTheme="minorEastAsia" w:cs="Arial"/>
          <w:sz w:val="24"/>
          <w:szCs w:val="24"/>
        </w:rPr>
      </w:pPr>
    </w:p>
    <w:p w14:paraId="2E50C67B" w14:textId="77777777" w:rsidR="00577665" w:rsidRPr="00617503" w:rsidRDefault="00577665" w:rsidP="00577665">
      <w:pPr>
        <w:keepNext/>
        <w:keepLines/>
        <w:spacing w:after="0" w:line="360" w:lineRule="auto"/>
        <w:rPr>
          <w:rFonts w:eastAsiaTheme="majorEastAsia" w:cs="Calibri"/>
          <w:b/>
          <w:bCs/>
          <w:sz w:val="32"/>
          <w:szCs w:val="32"/>
        </w:rPr>
      </w:pPr>
      <w:bookmarkStart w:id="40" w:name="_Toc340307640"/>
      <w:bookmarkStart w:id="41" w:name="_Toc341699302"/>
      <w:bookmarkStart w:id="42" w:name="Certification_TACA"/>
      <w:r w:rsidRPr="00617503">
        <w:rPr>
          <w:rFonts w:eastAsiaTheme="majorEastAsia" w:cs="Calibri"/>
          <w:b/>
          <w:bCs/>
          <w:sz w:val="32"/>
          <w:szCs w:val="32"/>
        </w:rPr>
        <w:t>Technical Assistance/Corrective Action</w:t>
      </w:r>
      <w:bookmarkEnd w:id="40"/>
      <w:bookmarkEnd w:id="41"/>
    </w:p>
    <w:p w14:paraId="6BDB242A" w14:textId="77777777" w:rsidR="00577665" w:rsidRPr="00617503" w:rsidRDefault="00577665" w:rsidP="00577665">
      <w:pPr>
        <w:spacing w:after="0" w:line="360" w:lineRule="auto"/>
        <w:rPr>
          <w:rFonts w:eastAsiaTheme="minorEastAsia" w:cs="Calibri"/>
          <w:sz w:val="24"/>
          <w:szCs w:val="24"/>
        </w:rPr>
      </w:pPr>
    </w:p>
    <w:p w14:paraId="51074409"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must require corrective action and provide technical assistance for all benefit issuance areas resulting in errors, as described above.  Corrective action must be applied system-wide </w:t>
      </w:r>
      <w:r w:rsidRPr="00617503">
        <w:rPr>
          <w:rFonts w:cs="Arial"/>
          <w:color w:val="000000"/>
          <w:sz w:val="24"/>
          <w:szCs w:val="24"/>
        </w:rPr>
        <w:t xml:space="preserve">for benefit issuance and certification errors, including at non-reviewed schools, if applicable. </w:t>
      </w:r>
    </w:p>
    <w:p w14:paraId="1EC9F2F3" w14:textId="77777777" w:rsidR="00577665" w:rsidRPr="00617503" w:rsidRDefault="00577665" w:rsidP="00577665">
      <w:pPr>
        <w:spacing w:after="0" w:line="360" w:lineRule="auto"/>
        <w:rPr>
          <w:rFonts w:eastAsiaTheme="minorEastAsia" w:cs="Calibri"/>
          <w:sz w:val="24"/>
          <w:szCs w:val="24"/>
        </w:rPr>
      </w:pPr>
    </w:p>
    <w:p w14:paraId="447A1A69" w14:textId="0B8D6105"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should discuss the SFA’s annual training, provide the SFA with examples of different benefit issuance methods and point-of-service systems, and work with the SFA to set up a system to track changes on the benefit issuance document(s), as appropriate.  </w:t>
      </w:r>
    </w:p>
    <w:p w14:paraId="1B540896" w14:textId="77777777" w:rsidR="00577665" w:rsidRPr="00617503" w:rsidRDefault="00577665" w:rsidP="00577665">
      <w:pPr>
        <w:spacing w:after="0" w:line="360" w:lineRule="auto"/>
        <w:rPr>
          <w:rFonts w:eastAsiaTheme="minorEastAsia" w:cs="Calibri"/>
          <w:sz w:val="24"/>
          <w:szCs w:val="24"/>
        </w:rPr>
      </w:pPr>
    </w:p>
    <w:p w14:paraId="01DA1F30"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sz w:val="24"/>
        </w:rPr>
        <w:t xml:space="preserve">When the SFA has not properly followed up on the reporting of annual income on household applications, the SA must require the SFA to contact the household and ensure the reporting of annual income is consistent with the </w:t>
      </w:r>
      <w:r w:rsidRPr="00617503">
        <w:rPr>
          <w:rFonts w:eastAsiaTheme="minorEastAsia"/>
          <w:i/>
          <w:sz w:val="24"/>
        </w:rPr>
        <w:t>Special Situations</w:t>
      </w:r>
      <w:r w:rsidRPr="00617503">
        <w:rPr>
          <w:rFonts w:eastAsiaTheme="minorEastAsia"/>
          <w:sz w:val="24"/>
        </w:rPr>
        <w:t xml:space="preserve"> listed in the Eligibility for School Meals Manual.  If the follow-up results in the household having no change to the benefit issuance determination these errors will not be recorded on the SFA-1 or SFA-2 and no fiscal action is required.  However, if the follow-up results in a reduction in benefits for either the reviewed student or other household members, the reviewed student would be recorded on the SFA-1 and any other household member would be recorded on the SFA-2.</w:t>
      </w:r>
      <w:r w:rsidRPr="00617503">
        <w:rPr>
          <w:rFonts w:eastAsiaTheme="minorEastAsia" w:cs="Calibri"/>
          <w:sz w:val="24"/>
          <w:szCs w:val="24"/>
        </w:rPr>
        <w:t xml:space="preserve"> </w:t>
      </w:r>
    </w:p>
    <w:p w14:paraId="27EB2CDC" w14:textId="77777777" w:rsidR="00577665" w:rsidRPr="00617503" w:rsidRDefault="00577665" w:rsidP="00577665">
      <w:pPr>
        <w:spacing w:after="0" w:line="360" w:lineRule="auto"/>
        <w:rPr>
          <w:rFonts w:eastAsiaTheme="minorEastAsia" w:cs="Calibri"/>
          <w:sz w:val="24"/>
          <w:szCs w:val="24"/>
        </w:rPr>
      </w:pPr>
    </w:p>
    <w:p w14:paraId="7FFC03A8" w14:textId="1A8237CC"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Any technical assistance provided to the SFA must be documented in the comments section of the </w:t>
      </w:r>
      <w:r w:rsidRPr="00617503">
        <w:rPr>
          <w:rFonts w:eastAsiaTheme="minorEastAsia" w:cs="Calibri"/>
          <w:i/>
          <w:sz w:val="24"/>
          <w:szCs w:val="24"/>
        </w:rPr>
        <w:t>On-site Assessment Tool</w:t>
      </w:r>
      <w:r w:rsidRPr="00617503">
        <w:rPr>
          <w:rFonts w:eastAsiaTheme="minorEastAsia" w:cs="Calibri"/>
          <w:sz w:val="24"/>
          <w:szCs w:val="24"/>
        </w:rPr>
        <w:t>.</w:t>
      </w:r>
      <w:bookmarkEnd w:id="42"/>
      <w:r w:rsidRPr="00617503">
        <w:rPr>
          <w:rFonts w:eastAsiaTheme="minorEastAsia" w:cs="Calibri"/>
          <w:sz w:val="24"/>
          <w:szCs w:val="24"/>
        </w:rPr>
        <w:fldChar w:fldCharType="begin"/>
      </w:r>
      <w:r w:rsidRPr="00617503">
        <w:instrText xml:space="preserve"> XE "Certification and Benefit Issuance:Technical Assistance/Corrective Action" \r "Certification_TACA" </w:instrText>
      </w:r>
      <w:r w:rsidRPr="00617503">
        <w:rPr>
          <w:rFonts w:eastAsiaTheme="minorEastAsia" w:cs="Calibri"/>
          <w:sz w:val="24"/>
          <w:szCs w:val="24"/>
        </w:rPr>
        <w:fldChar w:fldCharType="end"/>
      </w:r>
    </w:p>
    <w:p w14:paraId="02254643" w14:textId="77777777" w:rsidR="00577665" w:rsidRPr="00617503" w:rsidRDefault="00577665" w:rsidP="00577665">
      <w:pPr>
        <w:spacing w:after="0" w:line="360" w:lineRule="auto"/>
        <w:rPr>
          <w:rFonts w:eastAsiaTheme="minorEastAsia" w:cs="Calibri"/>
          <w:sz w:val="24"/>
          <w:szCs w:val="24"/>
        </w:rPr>
      </w:pPr>
    </w:p>
    <w:p w14:paraId="6B051FFA" w14:textId="77777777" w:rsidR="00577665" w:rsidRPr="00617503" w:rsidRDefault="00577665" w:rsidP="00577665">
      <w:pPr>
        <w:keepNext/>
        <w:keepLines/>
        <w:spacing w:after="0" w:line="360" w:lineRule="auto"/>
        <w:rPr>
          <w:rFonts w:eastAsiaTheme="majorEastAsia" w:cs="Calibri"/>
          <w:bCs/>
          <w:sz w:val="32"/>
          <w:szCs w:val="32"/>
        </w:rPr>
      </w:pPr>
      <w:bookmarkStart w:id="43" w:name="_Toc340307641"/>
      <w:bookmarkStart w:id="44" w:name="_Toc341699303"/>
      <w:bookmarkStart w:id="45" w:name="Certification_FA"/>
      <w:r w:rsidRPr="00617503">
        <w:rPr>
          <w:rFonts w:eastAsiaTheme="majorEastAsia" w:cs="Calibri"/>
          <w:b/>
          <w:bCs/>
          <w:sz w:val="32"/>
          <w:szCs w:val="32"/>
        </w:rPr>
        <w:t>Fiscal Action</w:t>
      </w:r>
      <w:bookmarkEnd w:id="43"/>
      <w:bookmarkEnd w:id="44"/>
    </w:p>
    <w:p w14:paraId="3EA89709"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p>
    <w:p w14:paraId="64B6FD2C"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r w:rsidRPr="00617503">
        <w:rPr>
          <w:rFonts w:cs="Arial"/>
          <w:color w:val="000000"/>
          <w:sz w:val="24"/>
          <w:szCs w:val="24"/>
        </w:rPr>
        <w:t>Fiscal action is taken for errors resulting from the following:</w:t>
      </w:r>
    </w:p>
    <w:p w14:paraId="47B3D191" w14:textId="4C0F7C80" w:rsidR="00577665" w:rsidRPr="00617503" w:rsidRDefault="00577665" w:rsidP="006B27F5">
      <w:pPr>
        <w:widowControl w:val="0"/>
        <w:autoSpaceDE w:val="0"/>
        <w:autoSpaceDN w:val="0"/>
        <w:adjustRightInd w:val="0"/>
        <w:spacing w:after="0" w:line="360" w:lineRule="auto"/>
        <w:contextualSpacing/>
        <w:rPr>
          <w:rFonts w:cs="Arial"/>
          <w:color w:val="000000"/>
          <w:sz w:val="24"/>
          <w:szCs w:val="24"/>
        </w:rPr>
      </w:pPr>
      <w:r w:rsidRPr="00617503">
        <w:rPr>
          <w:rFonts w:eastAsiaTheme="minorEastAsia" w:cs="Arial"/>
          <w:color w:val="000000"/>
          <w:sz w:val="24"/>
          <w:szCs w:val="24"/>
        </w:rPr>
        <w:t>•</w:t>
      </w:r>
      <w:r w:rsidRPr="00617503">
        <w:rPr>
          <w:rFonts w:eastAsiaTheme="minorEastAsia" w:cs="Arial"/>
          <w:color w:val="000000"/>
          <w:sz w:val="24"/>
          <w:szCs w:val="24"/>
        </w:rPr>
        <w:tab/>
        <w:t>Applications with missing information</w:t>
      </w:r>
      <w:r w:rsidR="00AE5A6E" w:rsidRPr="00617503">
        <w:rPr>
          <w:rFonts w:eastAsiaTheme="minorEastAsia" w:cs="Arial"/>
          <w:color w:val="000000"/>
          <w:sz w:val="24"/>
          <w:szCs w:val="24"/>
        </w:rPr>
        <w:t xml:space="preserve"> </w:t>
      </w:r>
      <w:r w:rsidR="0035270F" w:rsidRPr="002152E1">
        <w:rPr>
          <w:rFonts w:eastAsiaTheme="minorEastAsia" w:cs="Arial"/>
          <w:color w:val="000000"/>
          <w:sz w:val="24"/>
          <w:szCs w:val="24"/>
        </w:rPr>
        <w:t xml:space="preserve">as these applications </w:t>
      </w:r>
      <w:r w:rsidR="00AE5A6E" w:rsidRPr="002152E1">
        <w:rPr>
          <w:rFonts w:eastAsiaTheme="minorEastAsia" w:cs="Arial"/>
          <w:color w:val="000000"/>
          <w:sz w:val="24"/>
          <w:szCs w:val="24"/>
        </w:rPr>
        <w:t>are considered incomplete.</w:t>
      </w:r>
      <w:r w:rsidR="0035270F" w:rsidRPr="002152E1">
        <w:rPr>
          <w:rFonts w:eastAsiaTheme="minorEastAsia" w:cs="Arial"/>
          <w:color w:val="000000"/>
          <w:sz w:val="24"/>
          <w:szCs w:val="24"/>
        </w:rPr>
        <w:t xml:space="preserve"> </w:t>
      </w:r>
      <w:r w:rsidRPr="002152E1">
        <w:rPr>
          <w:rFonts w:eastAsiaTheme="minorEastAsia"/>
          <w:color w:val="000000"/>
          <w:sz w:val="24"/>
        </w:rPr>
        <w:t>This does not include applications that d</w:t>
      </w:r>
      <w:r w:rsidR="0035270F" w:rsidRPr="002152E1">
        <w:rPr>
          <w:rFonts w:eastAsiaTheme="minorEastAsia"/>
          <w:color w:val="000000"/>
          <w:sz w:val="24"/>
        </w:rPr>
        <w:t>o</w:t>
      </w:r>
      <w:r w:rsidRPr="00617503">
        <w:rPr>
          <w:rFonts w:eastAsiaTheme="minorEastAsia"/>
          <w:color w:val="000000"/>
          <w:sz w:val="24"/>
        </w:rPr>
        <w:t xml:space="preserve"> not report zero income (either with a “0” or checked the “no income” box)</w:t>
      </w:r>
      <w:r w:rsidR="006B27F5" w:rsidRPr="00617503">
        <w:rPr>
          <w:rFonts w:cs="Arial"/>
          <w:color w:val="000000"/>
          <w:sz w:val="24"/>
          <w:szCs w:val="24"/>
        </w:rPr>
        <w:t>.</w:t>
      </w:r>
      <w:r w:rsidR="004411D2" w:rsidRPr="002152E1">
        <w:rPr>
          <w:rFonts w:cs="Arial"/>
          <w:color w:val="000000"/>
          <w:sz w:val="24"/>
          <w:szCs w:val="24"/>
        </w:rPr>
        <w:t>*</w:t>
      </w:r>
    </w:p>
    <w:p w14:paraId="587B9452" w14:textId="77777777" w:rsidR="00577665" w:rsidRPr="00617503" w:rsidRDefault="00577665" w:rsidP="00577665">
      <w:pPr>
        <w:widowControl w:val="0"/>
        <w:autoSpaceDE w:val="0"/>
        <w:autoSpaceDN w:val="0"/>
        <w:adjustRightInd w:val="0"/>
        <w:spacing w:after="0" w:line="360" w:lineRule="auto"/>
        <w:ind w:firstLine="360"/>
        <w:rPr>
          <w:rFonts w:cs="Arial"/>
          <w:color w:val="000000"/>
          <w:sz w:val="24"/>
          <w:szCs w:val="24"/>
        </w:rPr>
      </w:pPr>
      <w:r w:rsidRPr="00617503">
        <w:rPr>
          <w:rFonts w:cs="Arial"/>
          <w:color w:val="000000"/>
          <w:sz w:val="24"/>
          <w:szCs w:val="24"/>
        </w:rPr>
        <w:t>•</w:t>
      </w:r>
      <w:r w:rsidRPr="00617503">
        <w:rPr>
          <w:rFonts w:cs="Arial"/>
          <w:color w:val="000000"/>
          <w:sz w:val="24"/>
          <w:szCs w:val="24"/>
        </w:rPr>
        <w:tab/>
        <w:t>Miscategorized certifications</w:t>
      </w:r>
    </w:p>
    <w:p w14:paraId="17F5F62B" w14:textId="77777777" w:rsidR="00577665" w:rsidRPr="00617503" w:rsidRDefault="00577665" w:rsidP="00577665">
      <w:pPr>
        <w:widowControl w:val="0"/>
        <w:autoSpaceDE w:val="0"/>
        <w:autoSpaceDN w:val="0"/>
        <w:adjustRightInd w:val="0"/>
        <w:spacing w:after="0" w:line="360" w:lineRule="auto"/>
        <w:ind w:firstLine="360"/>
        <w:rPr>
          <w:rFonts w:cs="Arial"/>
          <w:color w:val="000000"/>
          <w:sz w:val="24"/>
          <w:szCs w:val="24"/>
        </w:rPr>
      </w:pPr>
      <w:r w:rsidRPr="00617503">
        <w:rPr>
          <w:rFonts w:cs="Arial"/>
          <w:color w:val="000000"/>
          <w:sz w:val="24"/>
          <w:szCs w:val="24"/>
        </w:rPr>
        <w:t>•</w:t>
      </w:r>
      <w:r w:rsidRPr="00617503">
        <w:rPr>
          <w:rFonts w:cs="Arial"/>
          <w:color w:val="000000"/>
          <w:sz w:val="24"/>
          <w:szCs w:val="24"/>
        </w:rPr>
        <w:tab/>
        <w:t>Benefit issuance errors</w:t>
      </w:r>
    </w:p>
    <w:p w14:paraId="51F18412" w14:textId="77777777" w:rsidR="00577665" w:rsidRPr="00617503" w:rsidRDefault="00577665" w:rsidP="00577665">
      <w:pPr>
        <w:widowControl w:val="0"/>
        <w:autoSpaceDE w:val="0"/>
        <w:autoSpaceDN w:val="0"/>
        <w:adjustRightInd w:val="0"/>
        <w:spacing w:after="0" w:line="360" w:lineRule="auto"/>
        <w:ind w:firstLine="360"/>
        <w:rPr>
          <w:rFonts w:cs="Arial"/>
          <w:color w:val="000000"/>
          <w:sz w:val="24"/>
          <w:szCs w:val="24"/>
        </w:rPr>
      </w:pPr>
      <w:r w:rsidRPr="00617503">
        <w:rPr>
          <w:rFonts w:cs="Arial"/>
          <w:color w:val="000000"/>
          <w:sz w:val="24"/>
          <w:szCs w:val="24"/>
        </w:rPr>
        <w:t>•</w:t>
      </w:r>
      <w:r w:rsidRPr="00617503">
        <w:rPr>
          <w:rFonts w:cs="Arial"/>
          <w:color w:val="000000"/>
          <w:sz w:val="24"/>
          <w:szCs w:val="24"/>
        </w:rPr>
        <w:tab/>
        <w:t>Failure to update a change in status resulting from verification</w:t>
      </w:r>
    </w:p>
    <w:p w14:paraId="3358E1E1" w14:textId="2C30F112" w:rsidR="00CA00BA" w:rsidRPr="002152E1" w:rsidRDefault="00AE5A6E" w:rsidP="00B95D7A">
      <w:pPr>
        <w:widowControl w:val="0"/>
        <w:autoSpaceDE w:val="0"/>
        <w:autoSpaceDN w:val="0"/>
        <w:adjustRightInd w:val="0"/>
        <w:spacing w:after="0" w:line="360" w:lineRule="auto"/>
        <w:contextualSpacing/>
        <w:rPr>
          <w:rFonts w:asciiTheme="minorHAnsi" w:eastAsiaTheme="minorEastAsia" w:hAnsiTheme="minorHAnsi"/>
          <w:sz w:val="24"/>
          <w:szCs w:val="24"/>
        </w:rPr>
      </w:pPr>
      <w:r w:rsidRPr="002152E1">
        <w:rPr>
          <w:rFonts w:cs="Arial"/>
          <w:color w:val="000000"/>
          <w:sz w:val="24"/>
          <w:szCs w:val="24"/>
        </w:rPr>
        <w:t>*</w:t>
      </w:r>
      <w:r w:rsidRPr="002152E1">
        <w:rPr>
          <w:rFonts w:asciiTheme="minorHAnsi" w:eastAsiaTheme="minorEastAsia" w:hAnsiTheme="minorHAnsi"/>
          <w:sz w:val="24"/>
          <w:szCs w:val="24"/>
        </w:rPr>
        <w:t xml:space="preserve"> </w:t>
      </w:r>
      <w:r w:rsidR="00D53745" w:rsidRPr="002152E1">
        <w:rPr>
          <w:rFonts w:asciiTheme="minorHAnsi" w:eastAsiaTheme="minorEastAsia" w:hAnsiTheme="minorHAnsi"/>
          <w:sz w:val="24"/>
          <w:szCs w:val="24"/>
        </w:rPr>
        <w:t>Effective</w:t>
      </w:r>
      <w:r w:rsidRPr="002152E1">
        <w:rPr>
          <w:rFonts w:asciiTheme="minorHAnsi" w:eastAsiaTheme="minorEastAsia" w:hAnsiTheme="minorHAnsi"/>
          <w:sz w:val="24"/>
          <w:szCs w:val="24"/>
        </w:rPr>
        <w:t xml:space="preserve"> SY 2015-2016, applications </w:t>
      </w:r>
      <w:r w:rsidRPr="002152E1">
        <w:rPr>
          <w:rFonts w:asciiTheme="minorHAnsi" w:eastAsiaTheme="minorEastAsia" w:hAnsiTheme="minorHAnsi"/>
          <w:sz w:val="24"/>
          <w:szCs w:val="24"/>
          <w:u w:val="single"/>
        </w:rPr>
        <w:t>must still request</w:t>
      </w:r>
      <w:r w:rsidRPr="002152E1">
        <w:rPr>
          <w:rFonts w:asciiTheme="minorHAnsi" w:eastAsiaTheme="minorEastAsia" w:hAnsiTheme="minorHAnsi"/>
          <w:sz w:val="24"/>
          <w:szCs w:val="24"/>
        </w:rPr>
        <w:t xml:space="preserve"> that applicants write a zero when there is no income to report, but failure of an applicant to indicate no income will no longer be considered </w:t>
      </w:r>
      <w:r w:rsidR="006B27F5" w:rsidRPr="002152E1">
        <w:rPr>
          <w:rFonts w:eastAsiaTheme="minorEastAsia" w:cs="Calibri"/>
          <w:color w:val="000000"/>
          <w:sz w:val="24"/>
          <w:szCs w:val="24"/>
        </w:rPr>
        <w:t>missing i</w:t>
      </w:r>
      <w:r w:rsidRPr="002152E1">
        <w:rPr>
          <w:rFonts w:eastAsiaTheme="minorEastAsia" w:cs="Calibri"/>
          <w:color w:val="000000"/>
          <w:sz w:val="24"/>
          <w:szCs w:val="24"/>
        </w:rPr>
        <w:t>nformation on free and reduced-price applications</w:t>
      </w:r>
      <w:r w:rsidRPr="002152E1">
        <w:rPr>
          <w:rFonts w:eastAsiaTheme="minorEastAsia" w:cs="Calibri"/>
          <w:i/>
          <w:color w:val="000000"/>
          <w:sz w:val="24"/>
          <w:szCs w:val="24"/>
        </w:rPr>
        <w:t>.</w:t>
      </w:r>
      <w:r w:rsidRPr="002152E1">
        <w:rPr>
          <w:rFonts w:asciiTheme="minorHAnsi" w:eastAsiaTheme="minorEastAsia" w:hAnsiTheme="minorHAnsi"/>
          <w:sz w:val="24"/>
          <w:szCs w:val="24"/>
        </w:rPr>
        <w:t xml:space="preserve"> </w:t>
      </w:r>
    </w:p>
    <w:p w14:paraId="3242B7E5" w14:textId="77777777" w:rsidR="00CA00BA" w:rsidRPr="002152E1" w:rsidRDefault="00CA00BA" w:rsidP="00AE5A6E">
      <w:pPr>
        <w:widowControl w:val="0"/>
        <w:autoSpaceDE w:val="0"/>
        <w:autoSpaceDN w:val="0"/>
        <w:adjustRightInd w:val="0"/>
        <w:spacing w:after="0" w:line="360" w:lineRule="auto"/>
        <w:ind w:left="720"/>
        <w:contextualSpacing/>
        <w:rPr>
          <w:rFonts w:asciiTheme="minorHAnsi" w:eastAsiaTheme="minorEastAsia" w:hAnsiTheme="minorHAnsi"/>
          <w:sz w:val="24"/>
          <w:szCs w:val="24"/>
        </w:rPr>
      </w:pPr>
    </w:p>
    <w:p w14:paraId="34503C72" w14:textId="6057991D" w:rsidR="00AE5A6E" w:rsidRPr="00617503" w:rsidRDefault="00AE5A6E" w:rsidP="00B95D7A">
      <w:pPr>
        <w:widowControl w:val="0"/>
        <w:autoSpaceDE w:val="0"/>
        <w:autoSpaceDN w:val="0"/>
        <w:adjustRightInd w:val="0"/>
        <w:spacing w:after="0" w:line="360" w:lineRule="auto"/>
        <w:contextualSpacing/>
      </w:pPr>
      <w:r w:rsidRPr="002152E1">
        <w:rPr>
          <w:rFonts w:asciiTheme="minorHAnsi" w:eastAsiaTheme="minorEastAsia" w:hAnsiTheme="minorHAnsi"/>
          <w:sz w:val="24"/>
          <w:szCs w:val="24"/>
        </w:rPr>
        <w:t xml:space="preserve">Applications must include a clear and easy to understand instruction that communicates to applicants that </w:t>
      </w:r>
      <w:r w:rsidRPr="002152E1">
        <w:rPr>
          <w:rFonts w:asciiTheme="minorHAnsi" w:eastAsiaTheme="minorEastAsia" w:hAnsiTheme="minorHAnsi"/>
          <w:i/>
          <w:iCs/>
          <w:sz w:val="24"/>
          <w:szCs w:val="24"/>
        </w:rPr>
        <w:t xml:space="preserve">any income field left blank is a positive indication of no income </w:t>
      </w:r>
      <w:r w:rsidRPr="002152E1">
        <w:rPr>
          <w:rFonts w:asciiTheme="minorHAnsi" w:eastAsiaTheme="minorEastAsia" w:hAnsiTheme="minorHAnsi"/>
          <w:sz w:val="24"/>
          <w:szCs w:val="24"/>
        </w:rPr>
        <w:t>and certifies that there is no income to report. As such, applications with blank income fields should be processed by the school district as complete</w:t>
      </w:r>
      <w:r w:rsidR="00203C1C" w:rsidRPr="002152E1">
        <w:rPr>
          <w:rFonts w:asciiTheme="minorHAnsi" w:eastAsiaTheme="minorEastAsia" w:hAnsiTheme="minorHAnsi"/>
          <w:sz w:val="24"/>
          <w:szCs w:val="24"/>
        </w:rPr>
        <w:t xml:space="preserve"> as long as </w:t>
      </w:r>
      <w:r w:rsidR="00CA00BA" w:rsidRPr="002152E1">
        <w:rPr>
          <w:rFonts w:asciiTheme="minorHAnsi" w:eastAsiaTheme="minorEastAsia" w:hAnsiTheme="minorHAnsi"/>
          <w:sz w:val="24"/>
          <w:szCs w:val="24"/>
        </w:rPr>
        <w:t>required information is provided on the application</w:t>
      </w:r>
      <w:r w:rsidRPr="002152E1">
        <w:rPr>
          <w:rFonts w:asciiTheme="minorHAnsi" w:eastAsiaTheme="minorEastAsia" w:hAnsiTheme="minorHAnsi"/>
          <w:sz w:val="24"/>
          <w:szCs w:val="24"/>
        </w:rPr>
        <w:t>. However, should local officials have known or available information that the household has intentionally misreported its income, they must verify any such application for cause.</w:t>
      </w:r>
    </w:p>
    <w:p w14:paraId="319F5316" w14:textId="77777777" w:rsidR="0035270F" w:rsidRPr="00617503" w:rsidRDefault="0035270F" w:rsidP="00651709">
      <w:pPr>
        <w:widowControl w:val="0"/>
        <w:autoSpaceDE w:val="0"/>
        <w:autoSpaceDN w:val="0"/>
        <w:adjustRightInd w:val="0"/>
        <w:spacing w:after="0" w:line="360" w:lineRule="auto"/>
        <w:rPr>
          <w:rFonts w:cs="Arial"/>
          <w:color w:val="000000"/>
          <w:sz w:val="24"/>
          <w:szCs w:val="24"/>
        </w:rPr>
      </w:pPr>
    </w:p>
    <w:p w14:paraId="60785114"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r w:rsidRPr="00617503">
        <w:rPr>
          <w:rFonts w:cs="Arial"/>
          <w:color w:val="000000"/>
          <w:sz w:val="24"/>
          <w:szCs w:val="24"/>
        </w:rPr>
        <w:t>In the case of applications missing the last four digits of the Social Security number (or an indication there is “none”) or missing the signature of an adult household member, the SA is not required to take fiscal action if corrective action occurs within the specified timeframe.  If these types of errors are not corrected within the specified timeframe, then the SA must take fiscal action for those errors.</w:t>
      </w:r>
    </w:p>
    <w:p w14:paraId="02CB65BA"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p>
    <w:p w14:paraId="500A54E7"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r w:rsidRPr="00617503">
        <w:rPr>
          <w:color w:val="000000"/>
          <w:sz w:val="24"/>
        </w:rPr>
        <w:t>Fiscal action is based on the certification and benefit issuance review of students selected for review in the SFA.  However, based on this review and any errors identified with the certification and benefit issuance students selected for review, a benefit issuance and certification adjustment factor is calculated and applied to the meal counts at the review sites only for, at a minimum, the review period and month of on-site review.  The benefit issuance and certification adjustment factor is not required to be applied to the non-reviewed sites meal counts.</w:t>
      </w:r>
      <w:r w:rsidRPr="00617503">
        <w:rPr>
          <w:rFonts w:cs="Arial"/>
          <w:color w:val="000000"/>
          <w:sz w:val="24"/>
          <w:szCs w:val="24"/>
        </w:rPr>
        <w:t xml:space="preserve">  </w:t>
      </w:r>
    </w:p>
    <w:p w14:paraId="376814F0"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p>
    <w:p w14:paraId="2EF7FEB3"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r w:rsidRPr="00617503">
        <w:rPr>
          <w:rFonts w:cs="Arial"/>
          <w:color w:val="000000"/>
          <w:sz w:val="24"/>
          <w:szCs w:val="24"/>
        </w:rPr>
        <w:t xml:space="preserve">The </w:t>
      </w:r>
      <w:r w:rsidRPr="00617503">
        <w:rPr>
          <w:rFonts w:cs="Arial"/>
          <w:i/>
          <w:color w:val="000000"/>
          <w:sz w:val="24"/>
          <w:szCs w:val="24"/>
        </w:rPr>
        <w:t>Eligibility Certification and Benefit Issuance Error Worksheet</w:t>
      </w:r>
      <w:r w:rsidRPr="00617503">
        <w:rPr>
          <w:rFonts w:cs="Arial"/>
          <w:color w:val="000000"/>
          <w:sz w:val="24"/>
          <w:szCs w:val="24"/>
        </w:rPr>
        <w:t xml:space="preserve">, Form SFA-1 captures the errors and identifies the correct eligibility status for each reviewed student.  Any other students listed on an erroneous household application should be listed on the SFA-2, </w:t>
      </w:r>
      <w:r w:rsidRPr="00617503">
        <w:rPr>
          <w:rFonts w:cs="Arial"/>
          <w:i/>
          <w:color w:val="000000"/>
          <w:sz w:val="24"/>
          <w:szCs w:val="24"/>
        </w:rPr>
        <w:t>Other Eligibility Certification and Benefit Issuance Errors Workshee</w:t>
      </w:r>
      <w:r w:rsidRPr="00617503">
        <w:rPr>
          <w:rFonts w:cs="Arial"/>
          <w:color w:val="000000"/>
          <w:sz w:val="24"/>
          <w:szCs w:val="24"/>
        </w:rPr>
        <w:t>t.</w:t>
      </w:r>
    </w:p>
    <w:p w14:paraId="7AF2E5C0"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p>
    <w:p w14:paraId="5364F6F4" w14:textId="77777777" w:rsidR="00577665" w:rsidRPr="00617503" w:rsidRDefault="00577665" w:rsidP="00577665">
      <w:pPr>
        <w:widowControl w:val="0"/>
        <w:autoSpaceDE w:val="0"/>
        <w:autoSpaceDN w:val="0"/>
        <w:adjustRightInd w:val="0"/>
        <w:spacing w:after="0" w:line="360" w:lineRule="auto"/>
        <w:rPr>
          <w:rFonts w:cs="Arial"/>
          <w:color w:val="000000"/>
          <w:sz w:val="24"/>
          <w:szCs w:val="24"/>
        </w:rPr>
      </w:pPr>
      <w:r w:rsidRPr="00617503">
        <w:rPr>
          <w:rFonts w:cs="Arial"/>
          <w:color w:val="000000"/>
          <w:sz w:val="24"/>
          <w:szCs w:val="24"/>
        </w:rPr>
        <w:t xml:space="preserve">Information related to fiscal action is found in Section VIII, </w:t>
      </w:r>
      <w:r w:rsidRPr="00617503">
        <w:rPr>
          <w:rFonts w:cs="Arial"/>
          <w:i/>
          <w:color w:val="000000"/>
          <w:sz w:val="24"/>
          <w:szCs w:val="24"/>
        </w:rPr>
        <w:t>Fiscal Action</w:t>
      </w:r>
      <w:r w:rsidRPr="00617503">
        <w:rPr>
          <w:rFonts w:cs="Arial"/>
          <w:color w:val="000000"/>
          <w:sz w:val="24"/>
          <w:szCs w:val="24"/>
        </w:rPr>
        <w:t xml:space="preserve">, of this </w:t>
      </w:r>
      <w:bookmarkEnd w:id="45"/>
      <w:r w:rsidRPr="00617503">
        <w:rPr>
          <w:rFonts w:cs="Arial"/>
          <w:color w:val="000000"/>
          <w:sz w:val="24"/>
          <w:szCs w:val="24"/>
        </w:rPr>
        <w:t>manual</w:t>
      </w:r>
      <w:r w:rsidRPr="00617503">
        <w:rPr>
          <w:rFonts w:cs="Arial"/>
          <w:color w:val="000000"/>
          <w:sz w:val="24"/>
          <w:szCs w:val="24"/>
        </w:rPr>
        <w:fldChar w:fldCharType="begin"/>
      </w:r>
      <w:r w:rsidRPr="00617503">
        <w:instrText xml:space="preserve"> XE "</w:instrText>
      </w:r>
      <w:r w:rsidRPr="00617503">
        <w:rPr>
          <w:rFonts w:eastAsiaTheme="majorEastAsia" w:cs="Calibri"/>
          <w:b/>
          <w:bCs/>
          <w:sz w:val="32"/>
          <w:szCs w:val="32"/>
        </w:rPr>
        <w:instrText>Certification and Benefit Issuance:</w:instrText>
      </w:r>
      <w:r w:rsidRPr="00617503">
        <w:instrText xml:space="preserve">Fiscal Action" \r "Certification_FA" </w:instrText>
      </w:r>
      <w:r w:rsidRPr="00617503">
        <w:rPr>
          <w:rFonts w:cs="Arial"/>
          <w:color w:val="000000"/>
          <w:sz w:val="24"/>
          <w:szCs w:val="24"/>
        </w:rPr>
        <w:fldChar w:fldCharType="end"/>
      </w:r>
      <w:bookmarkEnd w:id="26"/>
      <w:r w:rsidRPr="00617503">
        <w:rPr>
          <w:rFonts w:cs="Arial"/>
          <w:color w:val="000000"/>
          <w:sz w:val="24"/>
          <w:szCs w:val="24"/>
        </w:rPr>
        <w:t>.</w:t>
      </w:r>
    </w:p>
    <w:p w14:paraId="484340B1" w14:textId="77777777" w:rsidR="0035270F" w:rsidRPr="00617503" w:rsidRDefault="0035270F" w:rsidP="00651709">
      <w:pPr>
        <w:spacing w:after="0" w:line="360" w:lineRule="auto"/>
        <w:rPr>
          <w:rFonts w:cs="Calibri"/>
          <w:sz w:val="24"/>
          <w:szCs w:val="24"/>
        </w:rPr>
      </w:pPr>
    </w:p>
    <w:p w14:paraId="7634A23E" w14:textId="77777777" w:rsidR="00B66A83" w:rsidRPr="002152E1" w:rsidRDefault="00B66A83" w:rsidP="00651709">
      <w:pPr>
        <w:spacing w:after="0" w:line="360" w:lineRule="auto"/>
        <w:rPr>
          <w:rFonts w:eastAsiaTheme="minorEastAsia" w:cs="Calibri"/>
          <w:b/>
          <w:sz w:val="24"/>
          <w:szCs w:val="24"/>
        </w:rPr>
      </w:pPr>
      <w:r w:rsidRPr="002152E1">
        <w:rPr>
          <w:rFonts w:eastAsiaTheme="minorEastAsia" w:cs="Calibri"/>
          <w:b/>
          <w:sz w:val="24"/>
          <w:szCs w:val="24"/>
        </w:rPr>
        <w:t>Base Year Review of Special Provision 2 and 3:</w:t>
      </w:r>
    </w:p>
    <w:p w14:paraId="5ACE54FC" w14:textId="6E3EBFFC" w:rsidR="00D145A0" w:rsidRPr="002152E1" w:rsidRDefault="002B51D4" w:rsidP="00D145A0">
      <w:pPr>
        <w:spacing w:after="0" w:line="360" w:lineRule="auto"/>
        <w:rPr>
          <w:rFonts w:asciiTheme="minorHAnsi" w:hAnsiTheme="minorHAnsi"/>
          <w:sz w:val="24"/>
          <w:szCs w:val="24"/>
        </w:rPr>
      </w:pPr>
      <w:r w:rsidRPr="002152E1">
        <w:rPr>
          <w:rFonts w:eastAsiaTheme="minorEastAsia" w:cs="Calibri"/>
          <w:sz w:val="24"/>
          <w:szCs w:val="24"/>
        </w:rPr>
        <w:t xml:space="preserve"> </w:t>
      </w:r>
      <w:r w:rsidR="00D53745" w:rsidRPr="002152E1">
        <w:rPr>
          <w:rFonts w:asciiTheme="minorHAnsi" w:hAnsiTheme="minorHAnsi" w:cs="Calibri"/>
          <w:sz w:val="24"/>
          <w:szCs w:val="24"/>
        </w:rPr>
        <w:t>Effective</w:t>
      </w:r>
      <w:r w:rsidR="00C021CB" w:rsidRPr="002152E1">
        <w:rPr>
          <w:rFonts w:asciiTheme="minorHAnsi" w:hAnsiTheme="minorHAnsi"/>
          <w:sz w:val="24"/>
          <w:szCs w:val="24"/>
        </w:rPr>
        <w:t xml:space="preserve"> SY</w:t>
      </w:r>
      <w:r w:rsidR="00D145A0" w:rsidRPr="002152E1">
        <w:rPr>
          <w:rFonts w:asciiTheme="minorHAnsi" w:hAnsiTheme="minorHAnsi"/>
          <w:sz w:val="24"/>
          <w:szCs w:val="24"/>
        </w:rPr>
        <w:t xml:space="preserve"> </w:t>
      </w:r>
      <w:r w:rsidR="00DA34F5" w:rsidRPr="002152E1">
        <w:rPr>
          <w:rFonts w:asciiTheme="minorHAnsi" w:hAnsiTheme="minorHAnsi"/>
          <w:sz w:val="24"/>
          <w:szCs w:val="24"/>
        </w:rPr>
        <w:t xml:space="preserve">2013-2014, SAs </w:t>
      </w:r>
      <w:r w:rsidR="00D53745" w:rsidRPr="002152E1">
        <w:rPr>
          <w:rFonts w:asciiTheme="minorHAnsi" w:hAnsiTheme="minorHAnsi"/>
          <w:sz w:val="24"/>
          <w:szCs w:val="24"/>
        </w:rPr>
        <w:t xml:space="preserve">are </w:t>
      </w:r>
      <w:r w:rsidR="00DA34F5" w:rsidRPr="002152E1">
        <w:rPr>
          <w:rFonts w:asciiTheme="minorHAnsi" w:hAnsiTheme="minorHAnsi"/>
          <w:sz w:val="24"/>
          <w:szCs w:val="24"/>
        </w:rPr>
        <w:t xml:space="preserve">required to conduct a </w:t>
      </w:r>
      <w:r w:rsidRPr="002152E1">
        <w:rPr>
          <w:rFonts w:asciiTheme="minorHAnsi" w:hAnsiTheme="minorHAnsi"/>
          <w:sz w:val="24"/>
          <w:szCs w:val="24"/>
        </w:rPr>
        <w:t>base year certification and benefit issuance documentati</w:t>
      </w:r>
      <w:r w:rsidR="00C021CB" w:rsidRPr="002152E1">
        <w:rPr>
          <w:rFonts w:asciiTheme="minorHAnsi" w:hAnsiTheme="minorHAnsi"/>
          <w:sz w:val="24"/>
          <w:szCs w:val="24"/>
        </w:rPr>
        <w:t xml:space="preserve">on </w:t>
      </w:r>
      <w:r w:rsidR="006654FF" w:rsidRPr="00B83F73">
        <w:rPr>
          <w:rFonts w:asciiTheme="minorHAnsi" w:hAnsiTheme="minorHAnsi"/>
          <w:sz w:val="24"/>
          <w:szCs w:val="24"/>
          <w:highlight w:val="yellow"/>
        </w:rPr>
        <w:t>review</w:t>
      </w:r>
      <w:r w:rsidR="006654FF" w:rsidRPr="002152E1">
        <w:rPr>
          <w:rFonts w:asciiTheme="minorHAnsi" w:hAnsiTheme="minorHAnsi"/>
          <w:sz w:val="24"/>
          <w:szCs w:val="24"/>
        </w:rPr>
        <w:t xml:space="preserve"> </w:t>
      </w:r>
      <w:r w:rsidR="00C021CB" w:rsidRPr="002152E1">
        <w:rPr>
          <w:rFonts w:asciiTheme="minorHAnsi" w:hAnsiTheme="minorHAnsi"/>
          <w:sz w:val="24"/>
          <w:szCs w:val="24"/>
        </w:rPr>
        <w:t>for any SFA</w:t>
      </w:r>
      <w:r w:rsidRPr="002152E1">
        <w:rPr>
          <w:rFonts w:asciiTheme="minorHAnsi" w:hAnsiTheme="minorHAnsi"/>
          <w:sz w:val="24"/>
          <w:szCs w:val="24"/>
        </w:rPr>
        <w:t xml:space="preserve"> that is requesting approval to participate in the NSLP or SBP using Provision 2 or 3, or </w:t>
      </w:r>
      <w:r w:rsidRPr="002152E1">
        <w:rPr>
          <w:rFonts w:asciiTheme="minorHAnsi" w:hAnsiTheme="minorHAnsi" w:cs="Calibri"/>
          <w:sz w:val="24"/>
          <w:szCs w:val="24"/>
        </w:rPr>
        <w:t xml:space="preserve">for any sites that do </w:t>
      </w:r>
      <w:r w:rsidRPr="002152E1">
        <w:rPr>
          <w:rFonts w:asciiTheme="minorHAnsi" w:hAnsiTheme="minorHAnsi"/>
          <w:sz w:val="24"/>
          <w:szCs w:val="24"/>
        </w:rPr>
        <w:t>not have documentation showing that a SA reviewed base year certification documents prior to S</w:t>
      </w:r>
      <w:r w:rsidR="001B4425" w:rsidRPr="002152E1">
        <w:rPr>
          <w:rFonts w:asciiTheme="minorHAnsi" w:hAnsiTheme="minorHAnsi"/>
          <w:sz w:val="24"/>
          <w:szCs w:val="24"/>
        </w:rPr>
        <w:t xml:space="preserve">chool </w:t>
      </w:r>
      <w:r w:rsidRPr="002152E1">
        <w:rPr>
          <w:rFonts w:asciiTheme="minorHAnsi" w:hAnsiTheme="minorHAnsi"/>
          <w:sz w:val="24"/>
          <w:szCs w:val="24"/>
        </w:rPr>
        <w:t>Y</w:t>
      </w:r>
      <w:r w:rsidR="001B4425" w:rsidRPr="002152E1">
        <w:rPr>
          <w:rFonts w:asciiTheme="minorHAnsi" w:hAnsiTheme="minorHAnsi"/>
          <w:sz w:val="24"/>
          <w:szCs w:val="24"/>
        </w:rPr>
        <w:t>ear</w:t>
      </w:r>
      <w:r w:rsidR="00D53745" w:rsidRPr="002152E1">
        <w:rPr>
          <w:rFonts w:asciiTheme="minorHAnsi" w:hAnsiTheme="minorHAnsi"/>
          <w:sz w:val="24"/>
          <w:szCs w:val="24"/>
        </w:rPr>
        <w:t xml:space="preserve"> </w:t>
      </w:r>
      <w:r w:rsidRPr="002152E1">
        <w:rPr>
          <w:rFonts w:asciiTheme="minorHAnsi" w:hAnsiTheme="minorHAnsi"/>
          <w:sz w:val="24"/>
          <w:szCs w:val="24"/>
        </w:rPr>
        <w:t xml:space="preserve"> 2013-2014.  </w:t>
      </w:r>
      <w:r w:rsidR="00D145A0" w:rsidRPr="002152E1">
        <w:rPr>
          <w:rFonts w:asciiTheme="minorHAnsi" w:hAnsiTheme="minorHAnsi"/>
          <w:sz w:val="24"/>
          <w:szCs w:val="24"/>
        </w:rPr>
        <w:t>If the SFA is scheduled for an Administrative R</w:t>
      </w:r>
      <w:r w:rsidR="00C021CB" w:rsidRPr="002152E1">
        <w:rPr>
          <w:rFonts w:asciiTheme="minorHAnsi" w:hAnsiTheme="minorHAnsi"/>
          <w:sz w:val="24"/>
          <w:szCs w:val="24"/>
        </w:rPr>
        <w:t xml:space="preserve">eview during that year </w:t>
      </w:r>
      <w:r w:rsidR="00D145A0" w:rsidRPr="002152E1">
        <w:rPr>
          <w:rFonts w:asciiTheme="minorHAnsi" w:hAnsiTheme="minorHAnsi"/>
          <w:sz w:val="24"/>
          <w:szCs w:val="24"/>
        </w:rPr>
        <w:t>the SA must use the Administrative Review to ensure the accuracy of the base year certifications</w:t>
      </w:r>
      <w:r w:rsidR="00C021CB" w:rsidRPr="002152E1">
        <w:rPr>
          <w:rFonts w:asciiTheme="minorHAnsi" w:hAnsiTheme="minorHAnsi"/>
          <w:sz w:val="24"/>
          <w:szCs w:val="24"/>
        </w:rPr>
        <w:t>.</w:t>
      </w:r>
    </w:p>
    <w:p w14:paraId="389F347E" w14:textId="77777777" w:rsidR="00D145A0" w:rsidRPr="002152E1" w:rsidRDefault="00D145A0" w:rsidP="00651709">
      <w:pPr>
        <w:spacing w:after="0" w:line="360" w:lineRule="auto"/>
        <w:rPr>
          <w:rFonts w:asciiTheme="minorHAnsi" w:hAnsiTheme="minorHAnsi"/>
          <w:sz w:val="24"/>
          <w:szCs w:val="24"/>
        </w:rPr>
      </w:pPr>
    </w:p>
    <w:p w14:paraId="1B22E4CA" w14:textId="2AAF0789" w:rsidR="002B51D4" w:rsidRPr="002152E1" w:rsidRDefault="002B51D4" w:rsidP="002B51D4">
      <w:pPr>
        <w:spacing w:after="0" w:line="360" w:lineRule="auto"/>
        <w:rPr>
          <w:rFonts w:asciiTheme="minorHAnsi" w:hAnsiTheme="minorHAnsi" w:cs="Calibri"/>
          <w:sz w:val="24"/>
          <w:szCs w:val="24"/>
        </w:rPr>
      </w:pPr>
      <w:r w:rsidRPr="002152E1">
        <w:rPr>
          <w:rFonts w:asciiTheme="minorHAnsi" w:hAnsiTheme="minorHAnsi"/>
          <w:sz w:val="24"/>
          <w:szCs w:val="24"/>
        </w:rPr>
        <w:t>Since base year claims form the basis of subsequent year claiming, it is essential that base year certification</w:t>
      </w:r>
      <w:r w:rsidR="006713A2" w:rsidRPr="002152E1">
        <w:rPr>
          <w:rFonts w:asciiTheme="minorHAnsi" w:hAnsiTheme="minorHAnsi"/>
          <w:sz w:val="24"/>
          <w:szCs w:val="24"/>
        </w:rPr>
        <w:t>s</w:t>
      </w:r>
      <w:r w:rsidRPr="002152E1">
        <w:rPr>
          <w:rFonts w:asciiTheme="minorHAnsi" w:hAnsiTheme="minorHAnsi"/>
          <w:sz w:val="24"/>
          <w:szCs w:val="24"/>
        </w:rPr>
        <w:t xml:space="preserve">, meal counts, and funding levels are accurate.  </w:t>
      </w:r>
    </w:p>
    <w:p w14:paraId="4AEEFD8F" w14:textId="77777777" w:rsidR="00B66A83" w:rsidRPr="002152E1" w:rsidRDefault="00B66A83" w:rsidP="00651709">
      <w:pPr>
        <w:spacing w:after="0" w:line="360" w:lineRule="auto"/>
        <w:rPr>
          <w:rFonts w:ascii="Times New Roman" w:hAnsi="Times New Roman"/>
          <w:sz w:val="24"/>
          <w:szCs w:val="24"/>
        </w:rPr>
      </w:pPr>
    </w:p>
    <w:p w14:paraId="46C3D418" w14:textId="77777777" w:rsidR="003A0F56" w:rsidRPr="00617503" w:rsidRDefault="002B51D4" w:rsidP="003A0F56">
      <w:pPr>
        <w:rPr>
          <w:sz w:val="24"/>
          <w:szCs w:val="24"/>
        </w:rPr>
      </w:pPr>
      <w:r w:rsidRPr="002152E1">
        <w:rPr>
          <w:rFonts w:cs="Calibri"/>
          <w:sz w:val="24"/>
          <w:szCs w:val="24"/>
        </w:rPr>
        <w:t xml:space="preserve">When </w:t>
      </w:r>
      <w:r w:rsidR="00CD493A" w:rsidRPr="002152E1">
        <w:rPr>
          <w:rFonts w:cs="Calibri"/>
          <w:sz w:val="24"/>
          <w:szCs w:val="24"/>
        </w:rPr>
        <w:t>conducting a base year r</w:t>
      </w:r>
      <w:r w:rsidRPr="002152E1">
        <w:rPr>
          <w:rFonts w:cs="Calibri"/>
          <w:sz w:val="24"/>
          <w:szCs w:val="24"/>
        </w:rPr>
        <w:t>eview</w:t>
      </w:r>
      <w:r w:rsidR="006713A2" w:rsidRPr="002152E1">
        <w:rPr>
          <w:rFonts w:cs="Calibri"/>
          <w:sz w:val="24"/>
          <w:szCs w:val="24"/>
        </w:rPr>
        <w:t xml:space="preserve"> </w:t>
      </w:r>
      <w:r w:rsidR="00AD1EFF" w:rsidRPr="002152E1">
        <w:rPr>
          <w:rFonts w:cs="Calibri"/>
          <w:sz w:val="24"/>
          <w:szCs w:val="24"/>
        </w:rPr>
        <w:t>of</w:t>
      </w:r>
      <w:r w:rsidR="006713A2" w:rsidRPr="002152E1">
        <w:rPr>
          <w:rFonts w:cs="Calibri"/>
          <w:sz w:val="24"/>
          <w:szCs w:val="24"/>
        </w:rPr>
        <w:t xml:space="preserve"> a </w:t>
      </w:r>
      <w:r w:rsidR="00D145A0" w:rsidRPr="002152E1">
        <w:rPr>
          <w:rFonts w:cs="Calibri"/>
          <w:sz w:val="24"/>
          <w:szCs w:val="24"/>
        </w:rPr>
        <w:t>site</w:t>
      </w:r>
      <w:r w:rsidR="00AD1EFF" w:rsidRPr="002152E1">
        <w:rPr>
          <w:rFonts w:cs="Calibri"/>
          <w:sz w:val="24"/>
          <w:szCs w:val="24"/>
        </w:rPr>
        <w:t xml:space="preserve"> </w:t>
      </w:r>
      <w:r w:rsidRPr="002152E1">
        <w:rPr>
          <w:rFonts w:cs="Calibri"/>
          <w:sz w:val="24"/>
          <w:szCs w:val="24"/>
        </w:rPr>
        <w:t>a</w:t>
      </w:r>
      <w:r w:rsidRPr="002152E1">
        <w:rPr>
          <w:rFonts w:eastAsiaTheme="minorEastAsia" w:cs="Calibri"/>
          <w:sz w:val="24"/>
          <w:szCs w:val="24"/>
        </w:rPr>
        <w:t xml:space="preserve">ny errors to </w:t>
      </w:r>
      <w:r w:rsidR="0035270F" w:rsidRPr="002152E1">
        <w:rPr>
          <w:rFonts w:cs="Calibri"/>
          <w:sz w:val="24"/>
          <w:szCs w:val="24"/>
        </w:rPr>
        <w:t>the original base y</w:t>
      </w:r>
      <w:r w:rsidRPr="002152E1">
        <w:rPr>
          <w:rFonts w:eastAsiaTheme="minorEastAsia" w:cs="Calibri"/>
          <w:sz w:val="24"/>
          <w:szCs w:val="24"/>
        </w:rPr>
        <w:t>ear percentages</w:t>
      </w:r>
      <w:r w:rsidR="00F04532" w:rsidRPr="002152E1">
        <w:rPr>
          <w:rFonts w:eastAsiaTheme="minorEastAsia" w:cs="Calibri"/>
          <w:sz w:val="24"/>
          <w:szCs w:val="24"/>
        </w:rPr>
        <w:t xml:space="preserve"> or funding levels</w:t>
      </w:r>
      <w:r w:rsidR="000740BD" w:rsidRPr="002152E1">
        <w:rPr>
          <w:rFonts w:eastAsiaTheme="minorEastAsia" w:cs="Calibri"/>
          <w:sz w:val="24"/>
          <w:szCs w:val="24"/>
        </w:rPr>
        <w:t xml:space="preserve"> for free, reduce</w:t>
      </w:r>
      <w:r w:rsidR="00F45AD3" w:rsidRPr="002152E1">
        <w:rPr>
          <w:rFonts w:eastAsiaTheme="minorEastAsia" w:cs="Calibri"/>
          <w:sz w:val="24"/>
          <w:szCs w:val="24"/>
        </w:rPr>
        <w:t>d</w:t>
      </w:r>
      <w:r w:rsidR="0035270F" w:rsidRPr="002152E1">
        <w:rPr>
          <w:rFonts w:eastAsiaTheme="minorEastAsia" w:cs="Calibri"/>
          <w:sz w:val="24"/>
          <w:szCs w:val="24"/>
        </w:rPr>
        <w:t xml:space="preserve">-price and paid, </w:t>
      </w:r>
      <w:r w:rsidR="0035270F" w:rsidRPr="002152E1">
        <w:rPr>
          <w:rFonts w:cs="Calibri"/>
          <w:sz w:val="24"/>
          <w:szCs w:val="24"/>
        </w:rPr>
        <w:t xml:space="preserve"> </w:t>
      </w:r>
      <w:r w:rsidRPr="002152E1">
        <w:rPr>
          <w:rFonts w:cs="Calibri"/>
          <w:sz w:val="24"/>
          <w:szCs w:val="24"/>
        </w:rPr>
        <w:t>must be corrected using the Base Year Adjustment Calculation (described below)</w:t>
      </w:r>
      <w:r w:rsidR="0035270F" w:rsidRPr="002152E1">
        <w:rPr>
          <w:rFonts w:cs="Calibri"/>
          <w:sz w:val="24"/>
          <w:szCs w:val="24"/>
        </w:rPr>
        <w:t>.</w:t>
      </w:r>
      <w:r w:rsidR="006713A2" w:rsidRPr="002152E1">
        <w:rPr>
          <w:rFonts w:cs="Calibri"/>
          <w:sz w:val="24"/>
          <w:szCs w:val="24"/>
        </w:rPr>
        <w:t xml:space="preserve"> This calculation is </w:t>
      </w:r>
      <w:r w:rsidRPr="002152E1">
        <w:rPr>
          <w:rFonts w:cs="Calibri"/>
          <w:sz w:val="24"/>
          <w:szCs w:val="24"/>
        </w:rPr>
        <w:t xml:space="preserve">applied </w:t>
      </w:r>
      <w:r w:rsidR="006713A2" w:rsidRPr="002152E1">
        <w:rPr>
          <w:rFonts w:cs="Calibri"/>
          <w:sz w:val="24"/>
          <w:szCs w:val="24"/>
        </w:rPr>
        <w:t xml:space="preserve">to all closed </w:t>
      </w:r>
      <w:r w:rsidR="006713A2" w:rsidRPr="002152E1">
        <w:rPr>
          <w:rFonts w:eastAsiaTheme="minorEastAsia" w:cs="Arial"/>
          <w:color w:val="000000"/>
          <w:spacing w:val="-1"/>
          <w:position w:val="-1"/>
          <w:sz w:val="24"/>
          <w:szCs w:val="24"/>
        </w:rPr>
        <w:t>Claims for Reimbursement</w:t>
      </w:r>
      <w:r w:rsidR="00012C6B" w:rsidRPr="002152E1">
        <w:rPr>
          <w:rFonts w:cs="Calibri"/>
          <w:sz w:val="24"/>
          <w:szCs w:val="24"/>
        </w:rPr>
        <w:t xml:space="preserve"> going </w:t>
      </w:r>
      <w:r w:rsidRPr="002152E1">
        <w:rPr>
          <w:rFonts w:cs="Calibri"/>
          <w:sz w:val="24"/>
          <w:szCs w:val="24"/>
        </w:rPr>
        <w:t>back to the beginnin</w:t>
      </w:r>
      <w:r w:rsidR="00AD1EFF" w:rsidRPr="002152E1">
        <w:rPr>
          <w:rFonts w:cs="Calibri"/>
          <w:sz w:val="24"/>
          <w:szCs w:val="24"/>
        </w:rPr>
        <w:t xml:space="preserve">g of the school year. </w:t>
      </w:r>
      <w:r w:rsidR="003A0F56" w:rsidRPr="00B83F73">
        <w:rPr>
          <w:rFonts w:cs="Calibri"/>
          <w:sz w:val="24"/>
          <w:szCs w:val="24"/>
          <w:highlight w:val="yellow"/>
        </w:rPr>
        <w:t>While t</w:t>
      </w:r>
      <w:r w:rsidR="003A0F56" w:rsidRPr="00B83F73">
        <w:rPr>
          <w:rFonts w:asciiTheme="minorHAnsi" w:hAnsiTheme="minorHAnsi"/>
          <w:sz w:val="24"/>
          <w:szCs w:val="24"/>
          <w:highlight w:val="yellow"/>
        </w:rPr>
        <w:t xml:space="preserve">he </w:t>
      </w:r>
      <w:r w:rsidR="003A0F56" w:rsidRPr="00B83F73">
        <w:rPr>
          <w:sz w:val="24"/>
          <w:szCs w:val="24"/>
          <w:highlight w:val="yellow"/>
        </w:rPr>
        <w:t>base year review may be conducted in conjunction with the Administrative Review, the review corrects previous SFA/site meal counts and the $600 disregard does not apply to closed claims for sites in the base year when fiscal action is required to fix the meal counts.</w:t>
      </w:r>
      <w:r w:rsidR="003A0F56" w:rsidRPr="00617503">
        <w:rPr>
          <w:sz w:val="24"/>
          <w:szCs w:val="24"/>
        </w:rPr>
        <w:t xml:space="preserve"> </w:t>
      </w:r>
    </w:p>
    <w:p w14:paraId="28430A95" w14:textId="21FEE21C" w:rsidR="00575830" w:rsidRPr="002152E1" w:rsidRDefault="00AD1EFF" w:rsidP="00651709">
      <w:pPr>
        <w:spacing w:after="0" w:line="360" w:lineRule="auto"/>
        <w:rPr>
          <w:rFonts w:cs="Calibri"/>
          <w:sz w:val="24"/>
          <w:szCs w:val="24"/>
        </w:rPr>
      </w:pPr>
      <w:r w:rsidRPr="002152E1">
        <w:rPr>
          <w:rFonts w:cs="Calibri"/>
          <w:sz w:val="24"/>
          <w:szCs w:val="24"/>
        </w:rPr>
        <w:t>When the base year r</w:t>
      </w:r>
      <w:r w:rsidR="002B51D4" w:rsidRPr="002152E1">
        <w:rPr>
          <w:rFonts w:cs="Calibri"/>
          <w:sz w:val="24"/>
          <w:szCs w:val="24"/>
        </w:rPr>
        <w:t xml:space="preserve">eview does not occur in the </w:t>
      </w:r>
      <w:r w:rsidR="00575830" w:rsidRPr="002152E1">
        <w:rPr>
          <w:rFonts w:cs="Calibri"/>
          <w:sz w:val="24"/>
          <w:szCs w:val="24"/>
        </w:rPr>
        <w:t xml:space="preserve">year that the </w:t>
      </w:r>
      <w:r w:rsidR="0035270F" w:rsidRPr="002152E1">
        <w:rPr>
          <w:rFonts w:cs="Calibri"/>
          <w:sz w:val="24"/>
          <w:szCs w:val="24"/>
        </w:rPr>
        <w:t>base y</w:t>
      </w:r>
      <w:r w:rsidR="002B51D4" w:rsidRPr="002152E1">
        <w:rPr>
          <w:rFonts w:cs="Calibri"/>
          <w:sz w:val="24"/>
          <w:szCs w:val="24"/>
        </w:rPr>
        <w:t>ear</w:t>
      </w:r>
      <w:r w:rsidR="00575830" w:rsidRPr="002152E1">
        <w:rPr>
          <w:rFonts w:cs="Calibri"/>
          <w:sz w:val="24"/>
          <w:szCs w:val="24"/>
        </w:rPr>
        <w:t xml:space="preserve"> claiming percentages</w:t>
      </w:r>
      <w:r w:rsidR="001B4425" w:rsidRPr="002152E1">
        <w:rPr>
          <w:rFonts w:cs="Calibri"/>
          <w:sz w:val="24"/>
          <w:szCs w:val="24"/>
        </w:rPr>
        <w:t xml:space="preserve"> or</w:t>
      </w:r>
      <w:r w:rsidR="00F04532" w:rsidRPr="002152E1">
        <w:rPr>
          <w:rFonts w:eastAsiaTheme="minorEastAsia" w:cs="Calibri"/>
          <w:sz w:val="24"/>
          <w:szCs w:val="24"/>
        </w:rPr>
        <w:t xml:space="preserve"> funding levels </w:t>
      </w:r>
      <w:r w:rsidR="00575830" w:rsidRPr="002152E1">
        <w:rPr>
          <w:rFonts w:cs="Calibri"/>
          <w:sz w:val="24"/>
          <w:szCs w:val="24"/>
        </w:rPr>
        <w:t>are established and errors are identified</w:t>
      </w:r>
      <w:r w:rsidR="002B51D4" w:rsidRPr="002152E1">
        <w:rPr>
          <w:rFonts w:cs="Calibri"/>
          <w:sz w:val="24"/>
          <w:szCs w:val="24"/>
        </w:rPr>
        <w:t>,</w:t>
      </w:r>
      <w:r w:rsidR="00012C6B" w:rsidRPr="002152E1">
        <w:rPr>
          <w:rFonts w:cs="Calibri"/>
          <w:sz w:val="24"/>
          <w:szCs w:val="24"/>
        </w:rPr>
        <w:t xml:space="preserve"> the SA should work with its </w:t>
      </w:r>
      <w:r w:rsidR="00012C6B" w:rsidRPr="002152E1">
        <w:rPr>
          <w:sz w:val="24"/>
          <w:szCs w:val="24"/>
        </w:rPr>
        <w:t xml:space="preserve">FNS Regional Office to determine </w:t>
      </w:r>
      <w:r w:rsidR="00012C6B" w:rsidRPr="002152E1">
        <w:rPr>
          <w:rFonts w:cs="Calibri"/>
          <w:sz w:val="24"/>
          <w:szCs w:val="24"/>
        </w:rPr>
        <w:t>how to proceed</w:t>
      </w:r>
      <w:r w:rsidR="00B42A6B" w:rsidRPr="002152E1">
        <w:rPr>
          <w:rFonts w:cs="Calibri"/>
          <w:sz w:val="24"/>
          <w:szCs w:val="24"/>
        </w:rPr>
        <w:t xml:space="preserve"> with </w:t>
      </w:r>
      <w:r w:rsidR="0035270F" w:rsidRPr="002152E1">
        <w:rPr>
          <w:rFonts w:cs="Calibri"/>
          <w:sz w:val="24"/>
          <w:szCs w:val="24"/>
        </w:rPr>
        <w:t>fiscal a</w:t>
      </w:r>
      <w:r w:rsidR="00B42A6B" w:rsidRPr="002152E1">
        <w:rPr>
          <w:rFonts w:cs="Calibri"/>
          <w:sz w:val="24"/>
          <w:szCs w:val="24"/>
        </w:rPr>
        <w:t>ction.</w:t>
      </w:r>
      <w:r w:rsidR="002B51D4" w:rsidRPr="002152E1">
        <w:rPr>
          <w:rFonts w:cs="Calibri"/>
          <w:sz w:val="24"/>
          <w:szCs w:val="24"/>
        </w:rPr>
        <w:t xml:space="preserve"> </w:t>
      </w:r>
    </w:p>
    <w:p w14:paraId="3FDA5835" w14:textId="77777777" w:rsidR="00575830" w:rsidRPr="002152E1" w:rsidRDefault="00575830" w:rsidP="00651709">
      <w:pPr>
        <w:spacing w:after="0" w:line="360" w:lineRule="auto"/>
        <w:rPr>
          <w:rFonts w:cs="Calibri"/>
          <w:sz w:val="24"/>
          <w:szCs w:val="24"/>
        </w:rPr>
      </w:pPr>
    </w:p>
    <w:p w14:paraId="24AFE942" w14:textId="29B7288F" w:rsidR="002B51D4" w:rsidRPr="002152E1" w:rsidRDefault="001B4425" w:rsidP="00651709">
      <w:pPr>
        <w:spacing w:after="0" w:line="360" w:lineRule="auto"/>
        <w:rPr>
          <w:rFonts w:cs="Calibri"/>
          <w:sz w:val="24"/>
          <w:szCs w:val="24"/>
        </w:rPr>
      </w:pPr>
      <w:r w:rsidRPr="002152E1">
        <w:rPr>
          <w:rFonts w:cs="Calibri"/>
          <w:sz w:val="24"/>
          <w:szCs w:val="24"/>
        </w:rPr>
        <w:t xml:space="preserve">After the </w:t>
      </w:r>
      <w:r w:rsidR="00AD1EFF" w:rsidRPr="002152E1">
        <w:rPr>
          <w:rFonts w:cs="Calibri"/>
          <w:sz w:val="24"/>
          <w:szCs w:val="24"/>
        </w:rPr>
        <w:t xml:space="preserve">base year </w:t>
      </w:r>
      <w:r w:rsidRPr="002152E1">
        <w:rPr>
          <w:rFonts w:cs="Calibri"/>
          <w:sz w:val="24"/>
          <w:szCs w:val="24"/>
        </w:rPr>
        <w:t>review, t</w:t>
      </w:r>
      <w:r w:rsidR="00012C6B" w:rsidRPr="002152E1">
        <w:rPr>
          <w:rFonts w:cs="Calibri"/>
          <w:sz w:val="24"/>
          <w:szCs w:val="24"/>
        </w:rPr>
        <w:t xml:space="preserve">he SFA </w:t>
      </w:r>
      <w:r w:rsidR="00AD1EFF" w:rsidRPr="002152E1">
        <w:rPr>
          <w:rFonts w:cs="Calibri"/>
          <w:sz w:val="24"/>
          <w:szCs w:val="24"/>
        </w:rPr>
        <w:t>uses</w:t>
      </w:r>
      <w:r w:rsidRPr="002152E1">
        <w:rPr>
          <w:rFonts w:cs="Calibri"/>
          <w:sz w:val="24"/>
          <w:szCs w:val="24"/>
        </w:rPr>
        <w:t xml:space="preserve"> the corrected certification</w:t>
      </w:r>
      <w:r w:rsidR="00AD1EFF" w:rsidRPr="002152E1">
        <w:rPr>
          <w:rFonts w:cs="Calibri"/>
          <w:sz w:val="24"/>
          <w:szCs w:val="24"/>
        </w:rPr>
        <w:t xml:space="preserve">s and benefit issuance information in order </w:t>
      </w:r>
      <w:r w:rsidRPr="002152E1">
        <w:rPr>
          <w:rFonts w:cs="Calibri"/>
          <w:sz w:val="24"/>
          <w:szCs w:val="24"/>
        </w:rPr>
        <w:t>to</w:t>
      </w:r>
      <w:r w:rsidR="00012C6B" w:rsidRPr="002152E1">
        <w:rPr>
          <w:rFonts w:cs="Calibri"/>
          <w:sz w:val="24"/>
          <w:szCs w:val="24"/>
        </w:rPr>
        <w:t xml:space="preserve"> </w:t>
      </w:r>
      <w:r w:rsidR="00575830" w:rsidRPr="002152E1">
        <w:rPr>
          <w:rFonts w:cs="Calibri"/>
          <w:sz w:val="24"/>
          <w:szCs w:val="24"/>
        </w:rPr>
        <w:t>determine Claims for Reimbursement</w:t>
      </w:r>
      <w:r w:rsidRPr="002152E1">
        <w:rPr>
          <w:rFonts w:cs="Calibri"/>
          <w:sz w:val="24"/>
          <w:szCs w:val="24"/>
        </w:rPr>
        <w:t xml:space="preserve"> in future months.</w:t>
      </w:r>
      <w:r w:rsidR="00575830" w:rsidRPr="002152E1">
        <w:rPr>
          <w:rFonts w:cs="Calibri"/>
          <w:sz w:val="24"/>
          <w:szCs w:val="24"/>
        </w:rPr>
        <w:t xml:space="preserve"> </w:t>
      </w:r>
      <w:r w:rsidR="00012C6B" w:rsidRPr="002152E1">
        <w:rPr>
          <w:rFonts w:cs="Calibri"/>
          <w:sz w:val="24"/>
          <w:szCs w:val="24"/>
        </w:rPr>
        <w:t xml:space="preserve"> </w:t>
      </w:r>
      <w:r w:rsidR="002B51D4" w:rsidRPr="002152E1">
        <w:rPr>
          <w:rFonts w:cs="Calibri"/>
          <w:sz w:val="24"/>
          <w:szCs w:val="24"/>
        </w:rPr>
        <w:t xml:space="preserve"> </w:t>
      </w:r>
    </w:p>
    <w:p w14:paraId="70F6D8BE" w14:textId="77777777" w:rsidR="002B51D4" w:rsidRPr="002152E1" w:rsidRDefault="002B51D4" w:rsidP="00651709">
      <w:pPr>
        <w:spacing w:after="0" w:line="360" w:lineRule="auto"/>
        <w:contextualSpacing/>
        <w:rPr>
          <w:rFonts w:asciiTheme="minorHAnsi" w:eastAsiaTheme="minorEastAsia" w:hAnsiTheme="minorHAnsi"/>
          <w:b/>
          <w:sz w:val="24"/>
          <w:szCs w:val="24"/>
        </w:rPr>
      </w:pPr>
    </w:p>
    <w:p w14:paraId="48E5EB28" w14:textId="61FBC656" w:rsidR="002B51D4" w:rsidRPr="002152E1" w:rsidRDefault="002B51D4" w:rsidP="00F678CE">
      <w:pPr>
        <w:spacing w:after="0" w:line="360" w:lineRule="auto"/>
        <w:ind w:left="720"/>
        <w:contextualSpacing/>
        <w:jc w:val="center"/>
        <w:rPr>
          <w:rFonts w:asciiTheme="minorHAnsi" w:eastAsiaTheme="minorEastAsia" w:hAnsiTheme="minorHAnsi"/>
          <w:b/>
          <w:sz w:val="24"/>
          <w:szCs w:val="24"/>
        </w:rPr>
      </w:pPr>
      <w:r w:rsidRPr="002152E1">
        <w:rPr>
          <w:rFonts w:asciiTheme="minorHAnsi" w:eastAsiaTheme="minorEastAsia" w:hAnsiTheme="minorHAnsi"/>
          <w:b/>
          <w:sz w:val="24"/>
          <w:szCs w:val="24"/>
        </w:rPr>
        <w:t>Base Year Adjustment Calculation</w:t>
      </w:r>
      <w:r w:rsidR="00BA00A8" w:rsidRPr="002152E1">
        <w:rPr>
          <w:rFonts w:asciiTheme="minorHAnsi" w:eastAsiaTheme="minorEastAsia" w:hAnsiTheme="minorHAnsi"/>
          <w:b/>
          <w:sz w:val="24"/>
          <w:szCs w:val="24"/>
        </w:rPr>
        <w:t xml:space="preserve"> </w:t>
      </w:r>
    </w:p>
    <w:p w14:paraId="0D89695F" w14:textId="77777777" w:rsidR="001B4425" w:rsidRPr="002152E1" w:rsidRDefault="001B4425" w:rsidP="002B51D4">
      <w:pPr>
        <w:rPr>
          <w:b/>
          <w:sz w:val="24"/>
          <w:szCs w:val="24"/>
          <w:u w:val="single"/>
        </w:rPr>
      </w:pPr>
    </w:p>
    <w:p w14:paraId="1C8723F1" w14:textId="0717C8A7" w:rsidR="00575830" w:rsidRPr="002152E1" w:rsidRDefault="00D145A0" w:rsidP="002B51D4">
      <w:pPr>
        <w:rPr>
          <w:sz w:val="24"/>
          <w:szCs w:val="24"/>
        </w:rPr>
      </w:pPr>
      <w:r w:rsidRPr="002152E1">
        <w:rPr>
          <w:sz w:val="24"/>
          <w:szCs w:val="24"/>
        </w:rPr>
        <w:t xml:space="preserve">The </w:t>
      </w:r>
      <w:r w:rsidR="00BA00A8" w:rsidRPr="002152E1">
        <w:rPr>
          <w:sz w:val="24"/>
          <w:szCs w:val="24"/>
        </w:rPr>
        <w:t>B</w:t>
      </w:r>
      <w:r w:rsidR="00653672" w:rsidRPr="002152E1">
        <w:rPr>
          <w:sz w:val="24"/>
          <w:szCs w:val="24"/>
        </w:rPr>
        <w:t xml:space="preserve">ase </w:t>
      </w:r>
      <w:r w:rsidR="00BA00A8" w:rsidRPr="002152E1">
        <w:rPr>
          <w:sz w:val="24"/>
          <w:szCs w:val="24"/>
        </w:rPr>
        <w:t>Y</w:t>
      </w:r>
      <w:r w:rsidR="00653672" w:rsidRPr="002152E1">
        <w:rPr>
          <w:sz w:val="24"/>
          <w:szCs w:val="24"/>
        </w:rPr>
        <w:t>ear Adjustment</w:t>
      </w:r>
      <w:r w:rsidRPr="002152E1">
        <w:rPr>
          <w:sz w:val="24"/>
          <w:szCs w:val="24"/>
        </w:rPr>
        <w:t xml:space="preserve"> Calculation is created by taking the </w:t>
      </w:r>
      <w:r w:rsidR="00653672" w:rsidRPr="002152E1">
        <w:rPr>
          <w:sz w:val="24"/>
          <w:szCs w:val="24"/>
        </w:rPr>
        <w:t xml:space="preserve">SFA’s </w:t>
      </w:r>
      <w:r w:rsidR="00DA7DC2" w:rsidRPr="002152E1">
        <w:rPr>
          <w:sz w:val="24"/>
          <w:szCs w:val="24"/>
        </w:rPr>
        <w:t xml:space="preserve">original </w:t>
      </w:r>
      <w:r w:rsidRPr="002152E1">
        <w:rPr>
          <w:sz w:val="24"/>
          <w:szCs w:val="24"/>
        </w:rPr>
        <w:t>count</w:t>
      </w:r>
      <w:r w:rsidR="001B4425" w:rsidRPr="002152E1">
        <w:rPr>
          <w:sz w:val="24"/>
          <w:szCs w:val="24"/>
        </w:rPr>
        <w:t xml:space="preserve"> of </w:t>
      </w:r>
      <w:r w:rsidR="00653672" w:rsidRPr="002152E1">
        <w:rPr>
          <w:sz w:val="24"/>
          <w:szCs w:val="24"/>
        </w:rPr>
        <w:t>students</w:t>
      </w:r>
      <w:r w:rsidR="001B4425" w:rsidRPr="002152E1">
        <w:rPr>
          <w:sz w:val="24"/>
          <w:szCs w:val="24"/>
        </w:rPr>
        <w:t xml:space="preserve"> in the corresponding</w:t>
      </w:r>
      <w:r w:rsidR="000740BD" w:rsidRPr="002152E1">
        <w:rPr>
          <w:sz w:val="24"/>
          <w:szCs w:val="24"/>
        </w:rPr>
        <w:t xml:space="preserve"> category (free, reduce</w:t>
      </w:r>
      <w:r w:rsidR="00AD1EFF" w:rsidRPr="002152E1">
        <w:rPr>
          <w:sz w:val="24"/>
          <w:szCs w:val="24"/>
        </w:rPr>
        <w:t>d</w:t>
      </w:r>
      <w:r w:rsidR="001B4425" w:rsidRPr="002152E1">
        <w:rPr>
          <w:sz w:val="24"/>
          <w:szCs w:val="24"/>
        </w:rPr>
        <w:t>- price, paid)</w:t>
      </w:r>
      <w:r w:rsidR="00DA7DC2" w:rsidRPr="002152E1">
        <w:rPr>
          <w:sz w:val="24"/>
          <w:szCs w:val="24"/>
        </w:rPr>
        <w:t xml:space="preserve"> and subtracting the State Agency’s </w:t>
      </w:r>
      <w:r w:rsidR="00DA34F5" w:rsidRPr="002152E1">
        <w:rPr>
          <w:sz w:val="24"/>
          <w:szCs w:val="24"/>
        </w:rPr>
        <w:t xml:space="preserve">corrected </w:t>
      </w:r>
      <w:r w:rsidR="00DA7DC2" w:rsidRPr="002152E1">
        <w:rPr>
          <w:sz w:val="24"/>
          <w:szCs w:val="24"/>
        </w:rPr>
        <w:t>count</w:t>
      </w:r>
      <w:r w:rsidR="001B4425" w:rsidRPr="002152E1">
        <w:rPr>
          <w:sz w:val="24"/>
          <w:szCs w:val="24"/>
        </w:rPr>
        <w:t xml:space="preserve"> in each corresponding category. </w:t>
      </w:r>
      <w:r w:rsidRPr="002152E1">
        <w:rPr>
          <w:sz w:val="24"/>
          <w:szCs w:val="24"/>
        </w:rPr>
        <w:t xml:space="preserve">This will provide the SA with </w:t>
      </w:r>
      <w:r w:rsidR="00DA7DC2" w:rsidRPr="002152E1">
        <w:rPr>
          <w:sz w:val="24"/>
          <w:szCs w:val="24"/>
        </w:rPr>
        <w:t xml:space="preserve">the number of </w:t>
      </w:r>
      <w:r w:rsidRPr="002152E1">
        <w:rPr>
          <w:sz w:val="24"/>
          <w:szCs w:val="24"/>
        </w:rPr>
        <w:t>error</w:t>
      </w:r>
      <w:r w:rsidR="00DA7DC2" w:rsidRPr="002152E1">
        <w:rPr>
          <w:sz w:val="24"/>
          <w:szCs w:val="24"/>
        </w:rPr>
        <w:t>s</w:t>
      </w:r>
      <w:r w:rsidRPr="002152E1">
        <w:rPr>
          <w:sz w:val="24"/>
          <w:szCs w:val="24"/>
        </w:rPr>
        <w:t xml:space="preserve">. The </w:t>
      </w:r>
      <w:r w:rsidR="00AD1EFF" w:rsidRPr="002152E1">
        <w:rPr>
          <w:sz w:val="24"/>
          <w:szCs w:val="24"/>
        </w:rPr>
        <w:t>number of errors  in each category</w:t>
      </w:r>
      <w:r w:rsidRPr="002152E1">
        <w:rPr>
          <w:sz w:val="24"/>
          <w:szCs w:val="24"/>
        </w:rPr>
        <w:t xml:space="preserve"> is then </w:t>
      </w:r>
      <w:r w:rsidR="00653672" w:rsidRPr="002152E1">
        <w:rPr>
          <w:sz w:val="24"/>
          <w:szCs w:val="24"/>
        </w:rPr>
        <w:t xml:space="preserve">multiplied by the </w:t>
      </w:r>
      <w:r w:rsidR="001B4425" w:rsidRPr="002152E1">
        <w:rPr>
          <w:sz w:val="24"/>
          <w:szCs w:val="24"/>
        </w:rPr>
        <w:t>s</w:t>
      </w:r>
      <w:r w:rsidR="00F26110" w:rsidRPr="002152E1">
        <w:rPr>
          <w:sz w:val="24"/>
          <w:szCs w:val="24"/>
        </w:rPr>
        <w:t>erving</w:t>
      </w:r>
      <w:r w:rsidR="001B4425" w:rsidRPr="002152E1">
        <w:rPr>
          <w:sz w:val="24"/>
          <w:szCs w:val="24"/>
        </w:rPr>
        <w:t xml:space="preserve"> d</w:t>
      </w:r>
      <w:r w:rsidR="00653672" w:rsidRPr="002152E1">
        <w:rPr>
          <w:sz w:val="24"/>
          <w:szCs w:val="24"/>
        </w:rPr>
        <w:t xml:space="preserve">ays </w:t>
      </w:r>
      <w:r w:rsidRPr="002152E1">
        <w:rPr>
          <w:sz w:val="24"/>
          <w:szCs w:val="24"/>
        </w:rPr>
        <w:t xml:space="preserve">in </w:t>
      </w:r>
      <w:r w:rsidR="00653672" w:rsidRPr="002152E1">
        <w:rPr>
          <w:sz w:val="24"/>
          <w:szCs w:val="24"/>
        </w:rPr>
        <w:t>the corresponding</w:t>
      </w:r>
      <w:r w:rsidR="001B4425" w:rsidRPr="002152E1">
        <w:rPr>
          <w:sz w:val="24"/>
          <w:szCs w:val="24"/>
        </w:rPr>
        <w:t xml:space="preserve"> month </w:t>
      </w:r>
      <w:r w:rsidR="00AD1EFF" w:rsidRPr="002152E1">
        <w:rPr>
          <w:sz w:val="24"/>
          <w:szCs w:val="24"/>
        </w:rPr>
        <w:t>that</w:t>
      </w:r>
      <w:r w:rsidR="000740BD" w:rsidRPr="002152E1">
        <w:rPr>
          <w:sz w:val="24"/>
          <w:szCs w:val="24"/>
        </w:rPr>
        <w:t xml:space="preserve"> </w:t>
      </w:r>
      <w:r w:rsidR="001B4425" w:rsidRPr="002152E1">
        <w:rPr>
          <w:sz w:val="24"/>
          <w:szCs w:val="24"/>
        </w:rPr>
        <w:t>the</w:t>
      </w:r>
      <w:r w:rsidR="00653672" w:rsidRPr="002152E1">
        <w:rPr>
          <w:sz w:val="24"/>
          <w:szCs w:val="24"/>
        </w:rPr>
        <w:t xml:space="preserve"> Claim for Reimbursement </w:t>
      </w:r>
      <w:r w:rsidR="001B4425" w:rsidRPr="002152E1">
        <w:rPr>
          <w:sz w:val="24"/>
          <w:szCs w:val="24"/>
        </w:rPr>
        <w:t>is being</w:t>
      </w:r>
      <w:r w:rsidR="00613C45" w:rsidRPr="002152E1">
        <w:rPr>
          <w:sz w:val="24"/>
          <w:szCs w:val="24"/>
        </w:rPr>
        <w:t xml:space="preserve"> corrected</w:t>
      </w:r>
      <w:r w:rsidRPr="002152E1">
        <w:rPr>
          <w:sz w:val="24"/>
          <w:szCs w:val="24"/>
        </w:rPr>
        <w:t xml:space="preserve"> and then </w:t>
      </w:r>
      <w:r w:rsidR="001B4425" w:rsidRPr="002152E1">
        <w:rPr>
          <w:sz w:val="24"/>
          <w:szCs w:val="24"/>
        </w:rPr>
        <w:t xml:space="preserve">this number is </w:t>
      </w:r>
      <w:r w:rsidRPr="002152E1">
        <w:rPr>
          <w:sz w:val="24"/>
          <w:szCs w:val="24"/>
        </w:rPr>
        <w:t xml:space="preserve">multiplied by the </w:t>
      </w:r>
      <w:r w:rsidR="001B4425" w:rsidRPr="002152E1">
        <w:rPr>
          <w:sz w:val="24"/>
          <w:szCs w:val="24"/>
        </w:rPr>
        <w:t>attendance f</w:t>
      </w:r>
      <w:r w:rsidRPr="002152E1">
        <w:rPr>
          <w:sz w:val="24"/>
          <w:szCs w:val="24"/>
        </w:rPr>
        <w:t>actor (</w:t>
      </w:r>
      <w:r w:rsidR="00DA7DC2" w:rsidRPr="002152E1">
        <w:rPr>
          <w:sz w:val="24"/>
          <w:szCs w:val="24"/>
        </w:rPr>
        <w:t>Federal, State, or L</w:t>
      </w:r>
      <w:r w:rsidR="00653672" w:rsidRPr="002152E1">
        <w:rPr>
          <w:sz w:val="24"/>
          <w:szCs w:val="24"/>
        </w:rPr>
        <w:t>ocal</w:t>
      </w:r>
      <w:r w:rsidRPr="002152E1">
        <w:rPr>
          <w:sz w:val="24"/>
          <w:szCs w:val="24"/>
        </w:rPr>
        <w:t xml:space="preserve"> attendance factor may be used).</w:t>
      </w:r>
      <w:r w:rsidR="00DA7DC2" w:rsidRPr="002152E1">
        <w:rPr>
          <w:sz w:val="24"/>
          <w:szCs w:val="24"/>
        </w:rPr>
        <w:t xml:space="preserve"> </w:t>
      </w:r>
    </w:p>
    <w:p w14:paraId="130D46A9" w14:textId="77777777" w:rsidR="001B4425" w:rsidRPr="002152E1" w:rsidRDefault="001B4425" w:rsidP="002B51D4">
      <w:pPr>
        <w:rPr>
          <w:b/>
          <w:sz w:val="24"/>
          <w:szCs w:val="24"/>
        </w:rPr>
      </w:pPr>
      <w:r w:rsidRPr="002152E1">
        <w:rPr>
          <w:b/>
          <w:sz w:val="24"/>
          <w:szCs w:val="24"/>
        </w:rPr>
        <w:t>Example:</w:t>
      </w:r>
    </w:p>
    <w:p w14:paraId="6CB81D9D" w14:textId="7938FDE8" w:rsidR="00D33B9A" w:rsidRPr="002152E1" w:rsidRDefault="00796C67" w:rsidP="002B51D4">
      <w:pPr>
        <w:rPr>
          <w:b/>
          <w:sz w:val="24"/>
          <w:szCs w:val="24"/>
        </w:rPr>
      </w:pPr>
      <w:r w:rsidRPr="002152E1">
        <w:rPr>
          <w:sz w:val="24"/>
          <w:szCs w:val="24"/>
        </w:rPr>
        <w:t xml:space="preserve">The example outlined below demonstrates the steps taken when the SA has found </w:t>
      </w:r>
      <w:r w:rsidR="003E0E93" w:rsidRPr="002152E1">
        <w:rPr>
          <w:sz w:val="24"/>
          <w:szCs w:val="24"/>
        </w:rPr>
        <w:t xml:space="preserve">errors in </w:t>
      </w:r>
      <w:r w:rsidR="00F45AD3" w:rsidRPr="002152E1">
        <w:rPr>
          <w:sz w:val="24"/>
          <w:szCs w:val="24"/>
        </w:rPr>
        <w:t>f</w:t>
      </w:r>
      <w:r w:rsidR="003E0E93" w:rsidRPr="002152E1">
        <w:rPr>
          <w:sz w:val="24"/>
          <w:szCs w:val="24"/>
        </w:rPr>
        <w:t xml:space="preserve">ree, </w:t>
      </w:r>
      <w:r w:rsidR="00F45AD3" w:rsidRPr="002152E1">
        <w:rPr>
          <w:sz w:val="24"/>
          <w:szCs w:val="24"/>
        </w:rPr>
        <w:t>r</w:t>
      </w:r>
      <w:r w:rsidR="000740BD" w:rsidRPr="002152E1">
        <w:rPr>
          <w:sz w:val="24"/>
          <w:szCs w:val="24"/>
        </w:rPr>
        <w:t>educe</w:t>
      </w:r>
      <w:r w:rsidR="00F45AD3" w:rsidRPr="002152E1">
        <w:rPr>
          <w:sz w:val="24"/>
          <w:szCs w:val="24"/>
        </w:rPr>
        <w:t>d-p</w:t>
      </w:r>
      <w:r w:rsidR="003E0E93" w:rsidRPr="002152E1">
        <w:rPr>
          <w:sz w:val="24"/>
          <w:szCs w:val="24"/>
        </w:rPr>
        <w:t xml:space="preserve">rice and </w:t>
      </w:r>
      <w:r w:rsidR="00F45AD3" w:rsidRPr="002152E1">
        <w:rPr>
          <w:sz w:val="24"/>
          <w:szCs w:val="24"/>
        </w:rPr>
        <w:t>p</w:t>
      </w:r>
      <w:r w:rsidR="003E0E93" w:rsidRPr="002152E1">
        <w:rPr>
          <w:sz w:val="24"/>
          <w:szCs w:val="24"/>
        </w:rPr>
        <w:t>aid</w:t>
      </w:r>
      <w:r w:rsidR="00203C1C" w:rsidRPr="002152E1">
        <w:rPr>
          <w:sz w:val="24"/>
          <w:szCs w:val="24"/>
        </w:rPr>
        <w:t xml:space="preserve"> </w:t>
      </w:r>
      <w:r w:rsidRPr="002152E1">
        <w:rPr>
          <w:sz w:val="24"/>
          <w:szCs w:val="24"/>
        </w:rPr>
        <w:t xml:space="preserve">meals during a base year review.  The SA proceeds to </w:t>
      </w:r>
      <w:r w:rsidR="00203C1C" w:rsidRPr="002152E1">
        <w:rPr>
          <w:sz w:val="24"/>
          <w:szCs w:val="24"/>
        </w:rPr>
        <w:t>correct each closed Claim for Reimbursement</w:t>
      </w:r>
      <w:r w:rsidRPr="002152E1">
        <w:rPr>
          <w:sz w:val="24"/>
          <w:szCs w:val="24"/>
        </w:rPr>
        <w:t xml:space="preserve"> to ensure that base year percentages and funding levels are corrected. </w:t>
      </w:r>
      <w:r w:rsidR="003E0E93" w:rsidRPr="002152E1">
        <w:rPr>
          <w:sz w:val="24"/>
          <w:szCs w:val="24"/>
        </w:rPr>
        <w:t xml:space="preserve"> </w:t>
      </w:r>
    </w:p>
    <w:p w14:paraId="4BA72C0D" w14:textId="66CF6189" w:rsidR="003E0E93" w:rsidRPr="002152E1" w:rsidRDefault="003E0E93" w:rsidP="003E0E93">
      <w:pPr>
        <w:rPr>
          <w:sz w:val="24"/>
          <w:szCs w:val="24"/>
          <w:u w:val="single"/>
        </w:rPr>
      </w:pPr>
      <w:r w:rsidRPr="002152E1">
        <w:rPr>
          <w:sz w:val="24"/>
          <w:szCs w:val="24"/>
          <w:u w:val="single"/>
        </w:rPr>
        <w:t>Correcting Free Student Errors</w:t>
      </w:r>
    </w:p>
    <w:p w14:paraId="4F97F855" w14:textId="6E551149" w:rsidR="00613C45" w:rsidRPr="002152E1" w:rsidRDefault="00653672" w:rsidP="002B51D4">
      <w:pPr>
        <w:rPr>
          <w:sz w:val="24"/>
          <w:szCs w:val="24"/>
        </w:rPr>
      </w:pPr>
      <w:r w:rsidRPr="002152E1">
        <w:rPr>
          <w:sz w:val="24"/>
          <w:szCs w:val="24"/>
        </w:rPr>
        <w:t>SFA</w:t>
      </w:r>
      <w:r w:rsidR="00613C45" w:rsidRPr="002152E1">
        <w:rPr>
          <w:sz w:val="24"/>
          <w:szCs w:val="24"/>
        </w:rPr>
        <w:t>’</w:t>
      </w:r>
      <w:r w:rsidRPr="002152E1">
        <w:rPr>
          <w:sz w:val="24"/>
          <w:szCs w:val="24"/>
        </w:rPr>
        <w:t xml:space="preserve">s </w:t>
      </w:r>
      <w:r w:rsidR="00DA7DC2" w:rsidRPr="002152E1">
        <w:rPr>
          <w:sz w:val="24"/>
          <w:szCs w:val="24"/>
        </w:rPr>
        <w:t xml:space="preserve">original </w:t>
      </w:r>
      <w:r w:rsidR="00613C45" w:rsidRPr="002152E1">
        <w:rPr>
          <w:sz w:val="24"/>
          <w:szCs w:val="24"/>
        </w:rPr>
        <w:t xml:space="preserve">count of free students is </w:t>
      </w:r>
      <w:r w:rsidRPr="002152E1">
        <w:rPr>
          <w:sz w:val="24"/>
          <w:szCs w:val="24"/>
        </w:rPr>
        <w:t>200</w:t>
      </w:r>
    </w:p>
    <w:p w14:paraId="34116109" w14:textId="1A71A611" w:rsidR="00653672" w:rsidRPr="002152E1" w:rsidRDefault="00653672" w:rsidP="002B51D4">
      <w:pPr>
        <w:rPr>
          <w:sz w:val="24"/>
          <w:szCs w:val="24"/>
        </w:rPr>
      </w:pPr>
      <w:r w:rsidRPr="002152E1">
        <w:rPr>
          <w:sz w:val="24"/>
          <w:szCs w:val="24"/>
        </w:rPr>
        <w:t>SA</w:t>
      </w:r>
      <w:r w:rsidR="00613C45" w:rsidRPr="002152E1">
        <w:rPr>
          <w:sz w:val="24"/>
          <w:szCs w:val="24"/>
        </w:rPr>
        <w:t>’s</w:t>
      </w:r>
      <w:r w:rsidR="003E0E93" w:rsidRPr="002152E1">
        <w:rPr>
          <w:sz w:val="24"/>
          <w:szCs w:val="24"/>
        </w:rPr>
        <w:t xml:space="preserve"> </w:t>
      </w:r>
      <w:r w:rsidR="00796C67" w:rsidRPr="002152E1">
        <w:rPr>
          <w:sz w:val="24"/>
          <w:szCs w:val="24"/>
        </w:rPr>
        <w:t xml:space="preserve"> corrected </w:t>
      </w:r>
      <w:r w:rsidR="00613C45" w:rsidRPr="002152E1">
        <w:rPr>
          <w:sz w:val="24"/>
          <w:szCs w:val="24"/>
        </w:rPr>
        <w:t>free student c</w:t>
      </w:r>
      <w:r w:rsidRPr="002152E1">
        <w:rPr>
          <w:sz w:val="24"/>
          <w:szCs w:val="24"/>
        </w:rPr>
        <w:t>ount</w:t>
      </w:r>
      <w:r w:rsidR="00613C45" w:rsidRPr="002152E1">
        <w:rPr>
          <w:sz w:val="24"/>
          <w:szCs w:val="24"/>
        </w:rPr>
        <w:t xml:space="preserve"> is</w:t>
      </w:r>
      <w:r w:rsidRPr="002152E1">
        <w:rPr>
          <w:sz w:val="24"/>
          <w:szCs w:val="24"/>
        </w:rPr>
        <w:t xml:space="preserve"> 190</w:t>
      </w:r>
    </w:p>
    <w:p w14:paraId="505BE1AF" w14:textId="41831BF6" w:rsidR="00613C45" w:rsidRPr="002152E1" w:rsidRDefault="00613C45" w:rsidP="00613C45">
      <w:pPr>
        <w:rPr>
          <w:sz w:val="24"/>
          <w:szCs w:val="24"/>
        </w:rPr>
      </w:pPr>
      <w:r w:rsidRPr="002152E1">
        <w:rPr>
          <w:sz w:val="24"/>
          <w:szCs w:val="24"/>
        </w:rPr>
        <w:t xml:space="preserve">Number of </w:t>
      </w:r>
      <w:r w:rsidR="00D33B9A" w:rsidRPr="002152E1">
        <w:rPr>
          <w:sz w:val="24"/>
          <w:szCs w:val="24"/>
        </w:rPr>
        <w:t xml:space="preserve">free </w:t>
      </w:r>
      <w:r w:rsidRPr="002152E1">
        <w:rPr>
          <w:sz w:val="24"/>
          <w:szCs w:val="24"/>
        </w:rPr>
        <w:t>errors equals 200-190= 10</w:t>
      </w:r>
    </w:p>
    <w:p w14:paraId="514E2A54" w14:textId="557FFF3C" w:rsidR="00653672" w:rsidRPr="002152E1" w:rsidRDefault="00D33B9A" w:rsidP="002B51D4">
      <w:pPr>
        <w:rPr>
          <w:sz w:val="24"/>
          <w:szCs w:val="24"/>
        </w:rPr>
      </w:pPr>
      <w:r w:rsidRPr="002152E1">
        <w:rPr>
          <w:sz w:val="24"/>
          <w:szCs w:val="24"/>
        </w:rPr>
        <w:t>15 Serving days in the month</w:t>
      </w:r>
      <w:r w:rsidR="00613C45" w:rsidRPr="002152E1">
        <w:rPr>
          <w:sz w:val="24"/>
          <w:szCs w:val="24"/>
        </w:rPr>
        <w:t xml:space="preserve"> (in this example September is </w:t>
      </w:r>
      <w:r w:rsidRPr="002152E1">
        <w:rPr>
          <w:sz w:val="24"/>
          <w:szCs w:val="24"/>
        </w:rPr>
        <w:t>being corrected</w:t>
      </w:r>
      <w:r w:rsidR="00613C45" w:rsidRPr="002152E1">
        <w:rPr>
          <w:sz w:val="24"/>
          <w:szCs w:val="24"/>
        </w:rPr>
        <w:t>)*</w:t>
      </w:r>
    </w:p>
    <w:p w14:paraId="5C3E1B16" w14:textId="2D5E2B8F" w:rsidR="00613C45" w:rsidRPr="002152E1" w:rsidRDefault="00F26110" w:rsidP="002B51D4">
      <w:pPr>
        <w:rPr>
          <w:sz w:val="24"/>
          <w:szCs w:val="24"/>
        </w:rPr>
      </w:pPr>
      <w:r w:rsidRPr="002152E1">
        <w:rPr>
          <w:sz w:val="24"/>
          <w:szCs w:val="24"/>
        </w:rPr>
        <w:t>State Attendance Factor is</w:t>
      </w:r>
      <w:r w:rsidR="00D33B9A" w:rsidRPr="002152E1">
        <w:rPr>
          <w:sz w:val="24"/>
          <w:szCs w:val="24"/>
        </w:rPr>
        <w:t xml:space="preserve"> 97%</w:t>
      </w:r>
    </w:p>
    <w:p w14:paraId="61831047" w14:textId="0AC8B702" w:rsidR="00613C45" w:rsidRPr="002152E1" w:rsidRDefault="00613C45" w:rsidP="002B51D4">
      <w:pPr>
        <w:rPr>
          <w:sz w:val="24"/>
          <w:szCs w:val="24"/>
        </w:rPr>
      </w:pPr>
      <w:r w:rsidRPr="002152E1">
        <w:rPr>
          <w:sz w:val="24"/>
          <w:szCs w:val="24"/>
        </w:rPr>
        <w:t>Base Year Adjustment Calculation</w:t>
      </w:r>
      <w:r w:rsidR="00D33B9A" w:rsidRPr="002152E1">
        <w:rPr>
          <w:sz w:val="24"/>
          <w:szCs w:val="24"/>
        </w:rPr>
        <w:t xml:space="preserve"> would be </w:t>
      </w:r>
      <w:r w:rsidR="00653672" w:rsidRPr="002152E1">
        <w:rPr>
          <w:sz w:val="24"/>
          <w:szCs w:val="24"/>
        </w:rPr>
        <w:t>10</w:t>
      </w:r>
      <w:r w:rsidR="00DA7DC2" w:rsidRPr="002152E1">
        <w:rPr>
          <w:sz w:val="24"/>
          <w:szCs w:val="24"/>
        </w:rPr>
        <w:t xml:space="preserve"> </w:t>
      </w:r>
      <w:r w:rsidR="00D33B9A" w:rsidRPr="002152E1">
        <w:rPr>
          <w:sz w:val="24"/>
          <w:szCs w:val="24"/>
        </w:rPr>
        <w:t>multiplied by</w:t>
      </w:r>
      <w:r w:rsidR="00653672" w:rsidRPr="002152E1">
        <w:rPr>
          <w:sz w:val="24"/>
          <w:szCs w:val="24"/>
        </w:rPr>
        <w:t xml:space="preserve"> 15</w:t>
      </w:r>
      <w:r w:rsidR="00D33B9A" w:rsidRPr="002152E1">
        <w:rPr>
          <w:sz w:val="24"/>
          <w:szCs w:val="24"/>
        </w:rPr>
        <w:t xml:space="preserve"> multiplied by .97 which equals </w:t>
      </w:r>
      <w:r w:rsidR="00653672" w:rsidRPr="002152E1">
        <w:rPr>
          <w:sz w:val="24"/>
          <w:szCs w:val="24"/>
        </w:rPr>
        <w:t>145</w:t>
      </w:r>
      <w:r w:rsidR="00AD1EFF" w:rsidRPr="002152E1">
        <w:rPr>
          <w:sz w:val="24"/>
          <w:szCs w:val="24"/>
        </w:rPr>
        <w:t>.5</w:t>
      </w:r>
      <w:r w:rsidRPr="002152E1">
        <w:rPr>
          <w:sz w:val="24"/>
          <w:szCs w:val="24"/>
        </w:rPr>
        <w:t xml:space="preserve"> free meals</w:t>
      </w:r>
      <w:r w:rsidR="00313FDC" w:rsidRPr="002152E1">
        <w:rPr>
          <w:sz w:val="24"/>
          <w:szCs w:val="24"/>
        </w:rPr>
        <w:t xml:space="preserve"> (if not a whole number round down, which is not standard rounding procedures)</w:t>
      </w:r>
      <w:r w:rsidR="00D33B9A" w:rsidRPr="002152E1">
        <w:rPr>
          <w:sz w:val="24"/>
          <w:szCs w:val="24"/>
        </w:rPr>
        <w:t>.</w:t>
      </w:r>
    </w:p>
    <w:p w14:paraId="3324121C" w14:textId="06CE1637" w:rsidR="00653672" w:rsidRPr="002152E1" w:rsidRDefault="00613C45" w:rsidP="002B51D4">
      <w:pPr>
        <w:rPr>
          <w:sz w:val="24"/>
          <w:szCs w:val="24"/>
        </w:rPr>
      </w:pPr>
      <w:r w:rsidRPr="002152E1">
        <w:rPr>
          <w:sz w:val="24"/>
          <w:szCs w:val="24"/>
        </w:rPr>
        <w:t>145</w:t>
      </w:r>
      <w:r w:rsidR="00D33B9A" w:rsidRPr="002152E1">
        <w:rPr>
          <w:sz w:val="24"/>
          <w:szCs w:val="24"/>
        </w:rPr>
        <w:t xml:space="preserve"> meals</w:t>
      </w:r>
      <w:r w:rsidRPr="002152E1">
        <w:rPr>
          <w:sz w:val="24"/>
          <w:szCs w:val="24"/>
        </w:rPr>
        <w:t xml:space="preserve"> is the number of free meals that is subtracted from the SFAs closed Claim for Reimbursement for the month of September.</w:t>
      </w:r>
      <w:r w:rsidR="00F26110" w:rsidRPr="002152E1">
        <w:rPr>
          <w:sz w:val="24"/>
          <w:szCs w:val="24"/>
        </w:rPr>
        <w:t xml:space="preserve"> </w:t>
      </w:r>
      <w:r w:rsidR="00D33B9A" w:rsidRPr="002152E1">
        <w:rPr>
          <w:sz w:val="24"/>
          <w:szCs w:val="24"/>
        </w:rPr>
        <w:t>This corrected numb</w:t>
      </w:r>
      <w:r w:rsidR="003E0E93" w:rsidRPr="002152E1">
        <w:rPr>
          <w:sz w:val="24"/>
          <w:szCs w:val="24"/>
        </w:rPr>
        <w:t>er would</w:t>
      </w:r>
      <w:r w:rsidR="00D33B9A" w:rsidRPr="002152E1">
        <w:rPr>
          <w:sz w:val="24"/>
          <w:szCs w:val="24"/>
        </w:rPr>
        <w:t xml:space="preserve"> be used in non-base years for </w:t>
      </w:r>
      <w:r w:rsidR="00201E0F" w:rsidRPr="002152E1">
        <w:rPr>
          <w:sz w:val="24"/>
          <w:szCs w:val="24"/>
        </w:rPr>
        <w:t xml:space="preserve">free meals for </w:t>
      </w:r>
      <w:r w:rsidR="00D33B9A" w:rsidRPr="002152E1">
        <w:rPr>
          <w:sz w:val="24"/>
          <w:szCs w:val="24"/>
        </w:rPr>
        <w:t>September.</w:t>
      </w:r>
    </w:p>
    <w:p w14:paraId="7889CAC6" w14:textId="561F7F53" w:rsidR="00201E0F" w:rsidRPr="002152E1" w:rsidRDefault="00201E0F" w:rsidP="002B51D4">
      <w:pPr>
        <w:rPr>
          <w:sz w:val="24"/>
          <w:szCs w:val="24"/>
        </w:rPr>
      </w:pPr>
      <w:r w:rsidRPr="002152E1">
        <w:rPr>
          <w:sz w:val="24"/>
          <w:szCs w:val="24"/>
        </w:rPr>
        <w:t>Next the SA will proceed to correct the reduced-priced errors.</w:t>
      </w:r>
    </w:p>
    <w:p w14:paraId="3277E059" w14:textId="552688DA" w:rsidR="00D33B9A" w:rsidRPr="002152E1" w:rsidRDefault="00313FDC" w:rsidP="00D33B9A">
      <w:pPr>
        <w:rPr>
          <w:sz w:val="24"/>
          <w:szCs w:val="24"/>
          <w:u w:val="single"/>
        </w:rPr>
      </w:pPr>
      <w:r w:rsidRPr="002152E1">
        <w:rPr>
          <w:sz w:val="24"/>
          <w:szCs w:val="24"/>
          <w:u w:val="single"/>
        </w:rPr>
        <w:t>Correcting</w:t>
      </w:r>
      <w:r w:rsidR="00D33B9A" w:rsidRPr="002152E1">
        <w:rPr>
          <w:sz w:val="24"/>
          <w:szCs w:val="24"/>
          <w:u w:val="single"/>
        </w:rPr>
        <w:t xml:space="preserve"> </w:t>
      </w:r>
      <w:r w:rsidR="003E0E93" w:rsidRPr="002152E1">
        <w:rPr>
          <w:sz w:val="24"/>
          <w:szCs w:val="24"/>
          <w:u w:val="single"/>
        </w:rPr>
        <w:t>Reduce</w:t>
      </w:r>
      <w:r w:rsidR="00F45AD3" w:rsidRPr="002152E1">
        <w:rPr>
          <w:sz w:val="24"/>
          <w:szCs w:val="24"/>
          <w:u w:val="single"/>
        </w:rPr>
        <w:t>d</w:t>
      </w:r>
      <w:r w:rsidR="003E0E93" w:rsidRPr="002152E1">
        <w:rPr>
          <w:sz w:val="24"/>
          <w:szCs w:val="24"/>
          <w:u w:val="single"/>
        </w:rPr>
        <w:t>-</w:t>
      </w:r>
      <w:r w:rsidR="00D33B9A" w:rsidRPr="002152E1">
        <w:rPr>
          <w:sz w:val="24"/>
          <w:szCs w:val="24"/>
          <w:u w:val="single"/>
        </w:rPr>
        <w:t>Price Student Error</w:t>
      </w:r>
      <w:r w:rsidRPr="002152E1">
        <w:rPr>
          <w:sz w:val="24"/>
          <w:szCs w:val="24"/>
          <w:u w:val="single"/>
        </w:rPr>
        <w:t>s</w:t>
      </w:r>
    </w:p>
    <w:p w14:paraId="644C4660" w14:textId="425CFDF8" w:rsidR="00D33B9A" w:rsidRPr="002152E1" w:rsidRDefault="00D33B9A" w:rsidP="00D33B9A">
      <w:pPr>
        <w:rPr>
          <w:sz w:val="24"/>
          <w:szCs w:val="24"/>
        </w:rPr>
      </w:pPr>
      <w:r w:rsidRPr="002152E1">
        <w:rPr>
          <w:sz w:val="24"/>
          <w:szCs w:val="24"/>
        </w:rPr>
        <w:t xml:space="preserve">SFA’s original count of </w:t>
      </w:r>
      <w:r w:rsidR="003E0E93" w:rsidRPr="002152E1">
        <w:rPr>
          <w:sz w:val="24"/>
          <w:szCs w:val="24"/>
        </w:rPr>
        <w:t>reduce</w:t>
      </w:r>
      <w:r w:rsidR="00F45AD3" w:rsidRPr="002152E1">
        <w:rPr>
          <w:sz w:val="24"/>
          <w:szCs w:val="24"/>
        </w:rPr>
        <w:t>d</w:t>
      </w:r>
      <w:r w:rsidR="003E0E93" w:rsidRPr="002152E1">
        <w:rPr>
          <w:sz w:val="24"/>
          <w:szCs w:val="24"/>
        </w:rPr>
        <w:t>-</w:t>
      </w:r>
      <w:r w:rsidRPr="002152E1">
        <w:rPr>
          <w:sz w:val="24"/>
          <w:szCs w:val="24"/>
        </w:rPr>
        <w:t>price students is 250</w:t>
      </w:r>
    </w:p>
    <w:p w14:paraId="5D34AE75" w14:textId="2B370364" w:rsidR="00D33B9A" w:rsidRPr="002152E1" w:rsidRDefault="00D33B9A" w:rsidP="00D33B9A">
      <w:pPr>
        <w:rPr>
          <w:sz w:val="24"/>
          <w:szCs w:val="24"/>
        </w:rPr>
      </w:pPr>
      <w:r w:rsidRPr="002152E1">
        <w:rPr>
          <w:sz w:val="24"/>
          <w:szCs w:val="24"/>
        </w:rPr>
        <w:t xml:space="preserve">SA’s </w:t>
      </w:r>
      <w:r w:rsidR="00201E0F" w:rsidRPr="002152E1">
        <w:rPr>
          <w:sz w:val="24"/>
          <w:szCs w:val="24"/>
        </w:rPr>
        <w:t xml:space="preserve">corrected </w:t>
      </w:r>
      <w:r w:rsidR="003E0E93" w:rsidRPr="002152E1">
        <w:rPr>
          <w:sz w:val="24"/>
          <w:szCs w:val="24"/>
        </w:rPr>
        <w:t>reduce</w:t>
      </w:r>
      <w:r w:rsidR="00F45AD3" w:rsidRPr="002152E1">
        <w:rPr>
          <w:sz w:val="24"/>
          <w:szCs w:val="24"/>
        </w:rPr>
        <w:t>d</w:t>
      </w:r>
      <w:r w:rsidR="003E0E93" w:rsidRPr="002152E1">
        <w:rPr>
          <w:sz w:val="24"/>
          <w:szCs w:val="24"/>
        </w:rPr>
        <w:t>-</w:t>
      </w:r>
      <w:r w:rsidRPr="002152E1">
        <w:rPr>
          <w:sz w:val="24"/>
          <w:szCs w:val="24"/>
        </w:rPr>
        <w:t>price student count is 225</w:t>
      </w:r>
    </w:p>
    <w:p w14:paraId="4915B9B0" w14:textId="6CAAC93A" w:rsidR="00D33B9A" w:rsidRPr="002152E1" w:rsidRDefault="00D33B9A" w:rsidP="00D33B9A">
      <w:pPr>
        <w:rPr>
          <w:sz w:val="24"/>
          <w:szCs w:val="24"/>
        </w:rPr>
      </w:pPr>
      <w:r w:rsidRPr="002152E1">
        <w:rPr>
          <w:sz w:val="24"/>
          <w:szCs w:val="24"/>
        </w:rPr>
        <w:t xml:space="preserve">Number of </w:t>
      </w:r>
      <w:r w:rsidR="003E0E93" w:rsidRPr="002152E1">
        <w:rPr>
          <w:sz w:val="24"/>
          <w:szCs w:val="24"/>
        </w:rPr>
        <w:t>reduce</w:t>
      </w:r>
      <w:r w:rsidR="00F45AD3" w:rsidRPr="002152E1">
        <w:rPr>
          <w:sz w:val="24"/>
          <w:szCs w:val="24"/>
        </w:rPr>
        <w:t>d</w:t>
      </w:r>
      <w:r w:rsidR="003E0E93" w:rsidRPr="002152E1">
        <w:rPr>
          <w:sz w:val="24"/>
          <w:szCs w:val="24"/>
        </w:rPr>
        <w:t>-</w:t>
      </w:r>
      <w:r w:rsidR="00313FDC" w:rsidRPr="002152E1">
        <w:rPr>
          <w:sz w:val="24"/>
          <w:szCs w:val="24"/>
        </w:rPr>
        <w:t>price student</w:t>
      </w:r>
      <w:r w:rsidRPr="002152E1">
        <w:rPr>
          <w:sz w:val="24"/>
          <w:szCs w:val="24"/>
        </w:rPr>
        <w:t xml:space="preserve"> errors equals 250-225= 25</w:t>
      </w:r>
    </w:p>
    <w:p w14:paraId="4E94BE11" w14:textId="77777777" w:rsidR="00D33B9A" w:rsidRPr="002152E1" w:rsidRDefault="00D33B9A" w:rsidP="00D33B9A">
      <w:pPr>
        <w:rPr>
          <w:sz w:val="24"/>
          <w:szCs w:val="24"/>
        </w:rPr>
      </w:pPr>
      <w:r w:rsidRPr="002152E1">
        <w:rPr>
          <w:sz w:val="24"/>
          <w:szCs w:val="24"/>
        </w:rPr>
        <w:t>15 Serving days in the month (in this example September is being corrected)*</w:t>
      </w:r>
    </w:p>
    <w:p w14:paraId="3B503350" w14:textId="379262B1" w:rsidR="00D33B9A" w:rsidRPr="002152E1" w:rsidRDefault="00D33B9A" w:rsidP="00D33B9A">
      <w:pPr>
        <w:rPr>
          <w:sz w:val="24"/>
          <w:szCs w:val="24"/>
        </w:rPr>
      </w:pPr>
      <w:r w:rsidRPr="002152E1">
        <w:rPr>
          <w:sz w:val="24"/>
          <w:szCs w:val="24"/>
        </w:rPr>
        <w:t>State Attendance Factor is used and is 97%</w:t>
      </w:r>
    </w:p>
    <w:p w14:paraId="0ECD5F8E" w14:textId="0D04859E" w:rsidR="00D33B9A" w:rsidRPr="002152E1" w:rsidRDefault="00D33B9A" w:rsidP="00D33B9A">
      <w:pPr>
        <w:rPr>
          <w:sz w:val="24"/>
          <w:szCs w:val="24"/>
        </w:rPr>
      </w:pPr>
      <w:r w:rsidRPr="002152E1">
        <w:rPr>
          <w:sz w:val="24"/>
          <w:szCs w:val="24"/>
        </w:rPr>
        <w:t xml:space="preserve">Base Year Adjustment Calculation would be 25 multiplied by 15 multiplied by .97 which equals </w:t>
      </w:r>
      <w:r w:rsidR="00313FDC" w:rsidRPr="002152E1">
        <w:rPr>
          <w:sz w:val="24"/>
          <w:szCs w:val="24"/>
        </w:rPr>
        <w:t>363</w:t>
      </w:r>
      <w:r w:rsidR="00AD1EFF" w:rsidRPr="002152E1">
        <w:rPr>
          <w:sz w:val="24"/>
          <w:szCs w:val="24"/>
        </w:rPr>
        <w:t>.75</w:t>
      </w:r>
      <w:r w:rsidR="003E0E93" w:rsidRPr="002152E1">
        <w:rPr>
          <w:sz w:val="24"/>
          <w:szCs w:val="24"/>
        </w:rPr>
        <w:t xml:space="preserve"> reduce</w:t>
      </w:r>
      <w:r w:rsidR="00F45AD3" w:rsidRPr="002152E1">
        <w:rPr>
          <w:sz w:val="24"/>
          <w:szCs w:val="24"/>
        </w:rPr>
        <w:t>d</w:t>
      </w:r>
      <w:r w:rsidR="003E0E93" w:rsidRPr="002152E1">
        <w:rPr>
          <w:sz w:val="24"/>
          <w:szCs w:val="24"/>
        </w:rPr>
        <w:t>-</w:t>
      </w:r>
      <w:r w:rsidR="000F496E" w:rsidRPr="002152E1">
        <w:rPr>
          <w:sz w:val="24"/>
          <w:szCs w:val="24"/>
        </w:rPr>
        <w:t>price</w:t>
      </w:r>
      <w:r w:rsidRPr="002152E1">
        <w:rPr>
          <w:sz w:val="24"/>
          <w:szCs w:val="24"/>
        </w:rPr>
        <w:t xml:space="preserve"> meals</w:t>
      </w:r>
      <w:r w:rsidR="00313FDC" w:rsidRPr="002152E1">
        <w:rPr>
          <w:sz w:val="24"/>
          <w:szCs w:val="24"/>
        </w:rPr>
        <w:t xml:space="preserve"> (if not a whole number round down, which is not standard rounding procedures). </w:t>
      </w:r>
    </w:p>
    <w:p w14:paraId="4C453996" w14:textId="5912D061" w:rsidR="00655BE4" w:rsidRPr="002152E1" w:rsidRDefault="00313FDC" w:rsidP="00655BE4">
      <w:pPr>
        <w:rPr>
          <w:sz w:val="24"/>
          <w:szCs w:val="24"/>
        </w:rPr>
      </w:pPr>
      <w:r w:rsidRPr="002152E1">
        <w:rPr>
          <w:sz w:val="24"/>
          <w:szCs w:val="24"/>
        </w:rPr>
        <w:t>363</w:t>
      </w:r>
      <w:r w:rsidR="00D33B9A" w:rsidRPr="002152E1">
        <w:rPr>
          <w:sz w:val="24"/>
          <w:szCs w:val="24"/>
        </w:rPr>
        <w:t xml:space="preserve"> meals is the number of </w:t>
      </w:r>
      <w:r w:rsidR="003E0E93" w:rsidRPr="002152E1">
        <w:rPr>
          <w:sz w:val="24"/>
          <w:szCs w:val="24"/>
        </w:rPr>
        <w:t>reduce</w:t>
      </w:r>
      <w:r w:rsidR="00F45AD3" w:rsidRPr="002152E1">
        <w:rPr>
          <w:sz w:val="24"/>
          <w:szCs w:val="24"/>
        </w:rPr>
        <w:t>d</w:t>
      </w:r>
      <w:r w:rsidR="003E0E93" w:rsidRPr="002152E1">
        <w:rPr>
          <w:sz w:val="24"/>
          <w:szCs w:val="24"/>
        </w:rPr>
        <w:t>-</w:t>
      </w:r>
      <w:r w:rsidR="000F496E" w:rsidRPr="002152E1">
        <w:rPr>
          <w:sz w:val="24"/>
          <w:szCs w:val="24"/>
        </w:rPr>
        <w:t xml:space="preserve">price </w:t>
      </w:r>
      <w:r w:rsidR="00D33B9A" w:rsidRPr="002152E1">
        <w:rPr>
          <w:sz w:val="24"/>
          <w:szCs w:val="24"/>
        </w:rPr>
        <w:t xml:space="preserve">meals that is subtracted from the SFAs closed Claim for Reimbursements for the month of September. </w:t>
      </w:r>
      <w:r w:rsidR="00655BE4" w:rsidRPr="002152E1">
        <w:rPr>
          <w:sz w:val="24"/>
          <w:szCs w:val="24"/>
        </w:rPr>
        <w:t xml:space="preserve"> This corrected number would be used in non-base years for reduced-price meals for September.</w:t>
      </w:r>
    </w:p>
    <w:p w14:paraId="611B164F" w14:textId="52844F9E" w:rsidR="00655BE4" w:rsidRPr="002152E1" w:rsidRDefault="00655BE4" w:rsidP="00655BE4">
      <w:pPr>
        <w:rPr>
          <w:sz w:val="24"/>
          <w:szCs w:val="24"/>
        </w:rPr>
      </w:pPr>
      <w:r w:rsidRPr="002152E1">
        <w:rPr>
          <w:sz w:val="24"/>
          <w:szCs w:val="24"/>
        </w:rPr>
        <w:t>Next the SA will proceed to correct the free errors.</w:t>
      </w:r>
    </w:p>
    <w:p w14:paraId="2FFFE08E" w14:textId="12427A8C" w:rsidR="00313FDC" w:rsidRPr="002152E1" w:rsidRDefault="00313FDC" w:rsidP="00313FDC">
      <w:pPr>
        <w:rPr>
          <w:sz w:val="24"/>
          <w:szCs w:val="24"/>
          <w:u w:val="single"/>
        </w:rPr>
      </w:pPr>
      <w:r w:rsidRPr="002152E1">
        <w:rPr>
          <w:sz w:val="24"/>
          <w:szCs w:val="24"/>
          <w:u w:val="single"/>
        </w:rPr>
        <w:t>Correcting Paid Student Errors</w:t>
      </w:r>
    </w:p>
    <w:p w14:paraId="065662A2" w14:textId="64D187DF" w:rsidR="00313FDC" w:rsidRPr="002152E1" w:rsidRDefault="00313FDC" w:rsidP="00313FDC">
      <w:pPr>
        <w:rPr>
          <w:sz w:val="24"/>
          <w:szCs w:val="24"/>
        </w:rPr>
      </w:pPr>
      <w:r w:rsidRPr="002152E1">
        <w:rPr>
          <w:sz w:val="24"/>
          <w:szCs w:val="24"/>
        </w:rPr>
        <w:t>SFA’s original count of paid students is 400.</w:t>
      </w:r>
    </w:p>
    <w:p w14:paraId="3B12996C" w14:textId="019626CD" w:rsidR="00313FDC" w:rsidRPr="002152E1" w:rsidRDefault="00313FDC" w:rsidP="00313FDC">
      <w:pPr>
        <w:rPr>
          <w:sz w:val="24"/>
          <w:szCs w:val="24"/>
        </w:rPr>
      </w:pPr>
      <w:r w:rsidRPr="002152E1">
        <w:rPr>
          <w:sz w:val="24"/>
          <w:szCs w:val="24"/>
        </w:rPr>
        <w:t xml:space="preserve">SA’s </w:t>
      </w:r>
      <w:r w:rsidR="00655BE4" w:rsidRPr="002152E1">
        <w:rPr>
          <w:sz w:val="24"/>
          <w:szCs w:val="24"/>
        </w:rPr>
        <w:t xml:space="preserve">corrected </w:t>
      </w:r>
      <w:r w:rsidR="002E6A86" w:rsidRPr="002152E1">
        <w:rPr>
          <w:sz w:val="24"/>
          <w:szCs w:val="24"/>
        </w:rPr>
        <w:t>paid</w:t>
      </w:r>
      <w:r w:rsidRPr="002152E1">
        <w:rPr>
          <w:sz w:val="24"/>
          <w:szCs w:val="24"/>
        </w:rPr>
        <w:t xml:space="preserve"> student count is 395.</w:t>
      </w:r>
    </w:p>
    <w:p w14:paraId="5394A364" w14:textId="53F5B021" w:rsidR="00313FDC" w:rsidRPr="002152E1" w:rsidRDefault="00313FDC" w:rsidP="00313FDC">
      <w:pPr>
        <w:rPr>
          <w:sz w:val="24"/>
          <w:szCs w:val="24"/>
        </w:rPr>
      </w:pPr>
      <w:r w:rsidRPr="002152E1">
        <w:rPr>
          <w:sz w:val="24"/>
          <w:szCs w:val="24"/>
        </w:rPr>
        <w:t xml:space="preserve">Number of </w:t>
      </w:r>
      <w:r w:rsidR="002E6A86" w:rsidRPr="002152E1">
        <w:rPr>
          <w:sz w:val="24"/>
          <w:szCs w:val="24"/>
        </w:rPr>
        <w:t xml:space="preserve">paid </w:t>
      </w:r>
      <w:r w:rsidRPr="002152E1">
        <w:rPr>
          <w:sz w:val="24"/>
          <w:szCs w:val="24"/>
        </w:rPr>
        <w:t>student errors equals 400-395= 5.</w:t>
      </w:r>
    </w:p>
    <w:p w14:paraId="084D2765" w14:textId="77777777" w:rsidR="00313FDC" w:rsidRPr="002152E1" w:rsidRDefault="00313FDC" w:rsidP="00313FDC">
      <w:pPr>
        <w:rPr>
          <w:sz w:val="24"/>
          <w:szCs w:val="24"/>
        </w:rPr>
      </w:pPr>
      <w:r w:rsidRPr="002152E1">
        <w:rPr>
          <w:sz w:val="24"/>
          <w:szCs w:val="24"/>
        </w:rPr>
        <w:t>15 Serving days in the month (in this example September is being corrected)*</w:t>
      </w:r>
    </w:p>
    <w:p w14:paraId="12ED0F08" w14:textId="05E0EB9C" w:rsidR="00313FDC" w:rsidRPr="002152E1" w:rsidRDefault="00313FDC" w:rsidP="00313FDC">
      <w:pPr>
        <w:rPr>
          <w:sz w:val="24"/>
          <w:szCs w:val="24"/>
        </w:rPr>
      </w:pPr>
      <w:r w:rsidRPr="002152E1">
        <w:rPr>
          <w:sz w:val="24"/>
          <w:szCs w:val="24"/>
        </w:rPr>
        <w:t>State Attendance Factor is used and is 97%</w:t>
      </w:r>
    </w:p>
    <w:p w14:paraId="2B66685F" w14:textId="0186B3AD" w:rsidR="00313FDC" w:rsidRPr="002152E1" w:rsidRDefault="00313FDC" w:rsidP="00313FDC">
      <w:pPr>
        <w:rPr>
          <w:sz w:val="24"/>
          <w:szCs w:val="24"/>
        </w:rPr>
      </w:pPr>
      <w:r w:rsidRPr="002152E1">
        <w:rPr>
          <w:sz w:val="24"/>
          <w:szCs w:val="24"/>
        </w:rPr>
        <w:t>Base Year Adjustment Calculation would be 5 multiplied by 15 multiplied by .97 which equals 72</w:t>
      </w:r>
      <w:r w:rsidR="00AD1EFF" w:rsidRPr="002152E1">
        <w:rPr>
          <w:sz w:val="24"/>
          <w:szCs w:val="24"/>
        </w:rPr>
        <w:t>.75</w:t>
      </w:r>
      <w:r w:rsidRPr="002152E1">
        <w:rPr>
          <w:sz w:val="24"/>
          <w:szCs w:val="24"/>
        </w:rPr>
        <w:t xml:space="preserve"> </w:t>
      </w:r>
      <w:r w:rsidR="002E6A86" w:rsidRPr="002152E1">
        <w:rPr>
          <w:sz w:val="24"/>
          <w:szCs w:val="24"/>
        </w:rPr>
        <w:t>paid</w:t>
      </w:r>
      <w:r w:rsidRPr="002152E1">
        <w:rPr>
          <w:sz w:val="24"/>
          <w:szCs w:val="24"/>
        </w:rPr>
        <w:t xml:space="preserve"> meals (if not a whole number round down, which is not standard rounding procedures). </w:t>
      </w:r>
    </w:p>
    <w:p w14:paraId="12D576F8" w14:textId="1A892F97" w:rsidR="004D555E" w:rsidRPr="002152E1" w:rsidRDefault="00313FDC" w:rsidP="002B51D4">
      <w:pPr>
        <w:rPr>
          <w:sz w:val="24"/>
          <w:szCs w:val="24"/>
        </w:rPr>
      </w:pPr>
      <w:r w:rsidRPr="002152E1">
        <w:rPr>
          <w:sz w:val="24"/>
          <w:szCs w:val="24"/>
        </w:rPr>
        <w:t>72 meals is the number of paid meals th</w:t>
      </w:r>
      <w:r w:rsidR="007C6492" w:rsidRPr="002152E1">
        <w:rPr>
          <w:sz w:val="24"/>
          <w:szCs w:val="24"/>
        </w:rPr>
        <w:t>at is subtracted from the SFAs C</w:t>
      </w:r>
      <w:r w:rsidRPr="002152E1">
        <w:rPr>
          <w:sz w:val="24"/>
          <w:szCs w:val="24"/>
        </w:rPr>
        <w:t>losed Claim for Reimburseme</w:t>
      </w:r>
      <w:r w:rsidR="00655BE4" w:rsidRPr="002152E1">
        <w:rPr>
          <w:sz w:val="24"/>
          <w:szCs w:val="24"/>
        </w:rPr>
        <w:t>nts for the month of September. This corrected number would be used in non-base years for paid meals for September.</w:t>
      </w:r>
    </w:p>
    <w:p w14:paraId="458FB3C8" w14:textId="6C59FFE0" w:rsidR="00D33B9A" w:rsidRPr="002152E1" w:rsidRDefault="00D33B9A" w:rsidP="002B51D4">
      <w:pPr>
        <w:rPr>
          <w:sz w:val="24"/>
          <w:szCs w:val="24"/>
        </w:rPr>
      </w:pPr>
      <w:r w:rsidRPr="002152E1">
        <w:rPr>
          <w:sz w:val="24"/>
          <w:szCs w:val="24"/>
        </w:rPr>
        <w:t>*The SA would use the Base Year Adjustment Calculation</w:t>
      </w:r>
      <w:r w:rsidR="007C6492" w:rsidRPr="002152E1">
        <w:rPr>
          <w:sz w:val="24"/>
          <w:szCs w:val="24"/>
        </w:rPr>
        <w:t xml:space="preserve"> for each month that a C</w:t>
      </w:r>
      <w:r w:rsidRPr="002152E1">
        <w:rPr>
          <w:sz w:val="24"/>
          <w:szCs w:val="24"/>
        </w:rPr>
        <w:t xml:space="preserve">losed </w:t>
      </w:r>
      <w:r w:rsidR="000740BD" w:rsidRPr="002152E1">
        <w:rPr>
          <w:sz w:val="24"/>
          <w:szCs w:val="24"/>
        </w:rPr>
        <w:t>Claim for Reimbursement will need</w:t>
      </w:r>
      <w:r w:rsidRPr="002152E1">
        <w:rPr>
          <w:sz w:val="24"/>
          <w:szCs w:val="24"/>
        </w:rPr>
        <w:t xml:space="preserve"> to be corrected. The SA must use the number of serving’s days that corresponds with the month that is being corrected.</w:t>
      </w:r>
    </w:p>
    <w:p w14:paraId="13F502E1" w14:textId="77777777" w:rsidR="00613C45" w:rsidRPr="002152E1" w:rsidRDefault="00613C45" w:rsidP="002B51D4">
      <w:pPr>
        <w:rPr>
          <w:sz w:val="28"/>
          <w:szCs w:val="28"/>
        </w:rPr>
      </w:pPr>
    </w:p>
    <w:p w14:paraId="397C33D3" w14:textId="77777777" w:rsidR="00613C45" w:rsidRPr="002152E1" w:rsidRDefault="00613C45" w:rsidP="002B51D4">
      <w:pPr>
        <w:rPr>
          <w:sz w:val="28"/>
          <w:szCs w:val="28"/>
        </w:rPr>
      </w:pPr>
    </w:p>
    <w:p w14:paraId="6CDD076E" w14:textId="77777777" w:rsidR="00613C45" w:rsidRPr="002152E1" w:rsidRDefault="00613C45" w:rsidP="002B51D4">
      <w:pPr>
        <w:rPr>
          <w:sz w:val="28"/>
          <w:szCs w:val="28"/>
        </w:rPr>
      </w:pPr>
    </w:p>
    <w:p w14:paraId="664E5D7D" w14:textId="67656DC2" w:rsidR="002B51D4" w:rsidRPr="00617503" w:rsidRDefault="002B51D4"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sectPr w:rsidR="002B51D4" w:rsidRPr="00617503" w:rsidSect="00241E0C">
          <w:footerReference w:type="default" r:id="rId19"/>
          <w:pgSz w:w="12240" w:h="15840"/>
          <w:pgMar w:top="1440" w:right="990" w:bottom="1440" w:left="1440" w:header="720" w:footer="720" w:gutter="0"/>
          <w:cols w:space="720"/>
          <w:docGrid w:linePitch="360"/>
        </w:sectPr>
      </w:pPr>
    </w:p>
    <w:p w14:paraId="5E7B7652"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46" w:name="_Toc428800760"/>
      <w:bookmarkStart w:id="47" w:name="Verification"/>
      <w:bookmarkStart w:id="48" w:name="_Toc341699324"/>
      <w:r w:rsidRPr="00617503">
        <w:rPr>
          <w:rFonts w:eastAsiaTheme="minorEastAsia" w:cs="Calibri"/>
          <w:b/>
          <w:bCs/>
          <w:color w:val="FFFFFF" w:themeColor="background1"/>
          <w:sz w:val="40"/>
          <w:szCs w:val="40"/>
        </w:rPr>
        <w:t>Module:  Verification</w:t>
      </w:r>
      <w:bookmarkEnd w:id="46"/>
      <w:r w:rsidRPr="001C7104">
        <w:rPr>
          <w:rFonts w:eastAsiaTheme="minorEastAsia" w:cs="Calibri"/>
          <w:b/>
          <w:bCs/>
          <w:color w:val="FFFFFF" w:themeColor="background1"/>
          <w:sz w:val="40"/>
          <w:szCs w:val="40"/>
        </w:rPr>
        <w:fldChar w:fldCharType="begin"/>
      </w:r>
      <w:r w:rsidRPr="00617503">
        <w:instrText xml:space="preserve"> XE "Verification" \r "Verification" </w:instrText>
      </w:r>
      <w:r w:rsidRPr="001C7104">
        <w:rPr>
          <w:rFonts w:eastAsiaTheme="minorEastAsia" w:cs="Calibri"/>
          <w:b/>
          <w:bCs/>
          <w:color w:val="FFFFFF" w:themeColor="background1"/>
          <w:sz w:val="40"/>
          <w:szCs w:val="40"/>
        </w:rPr>
        <w:fldChar w:fldCharType="end"/>
      </w:r>
    </w:p>
    <w:p w14:paraId="41771842"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sz w:val="24"/>
          <w:szCs w:val="24"/>
        </w:rPr>
      </w:pPr>
      <w:r w:rsidRPr="00617503">
        <w:rPr>
          <w:rFonts w:eastAsiaTheme="minorEastAsia" w:cs="Calibri"/>
          <w:b/>
          <w:sz w:val="24"/>
          <w:szCs w:val="24"/>
        </w:rPr>
        <w:t xml:space="preserve"> </w:t>
      </w:r>
    </w:p>
    <w:p w14:paraId="10EA681B" w14:textId="77777777" w:rsidR="00577665" w:rsidRPr="00617503" w:rsidRDefault="00577665" w:rsidP="00577665">
      <w:pPr>
        <w:keepNext/>
        <w:keepLines/>
        <w:spacing w:after="0" w:line="360" w:lineRule="auto"/>
        <w:outlineLvl w:val="2"/>
        <w:rPr>
          <w:rFonts w:asciiTheme="minorHAnsi" w:eastAsiaTheme="majorEastAsia" w:hAnsiTheme="minorHAnsi" w:cstheme="minorHAnsi"/>
          <w:b/>
          <w:bCs/>
          <w:sz w:val="32"/>
          <w:szCs w:val="32"/>
        </w:rPr>
      </w:pPr>
      <w:bookmarkStart w:id="49" w:name="_Toc340758511"/>
      <w:r w:rsidRPr="00617503">
        <w:rPr>
          <w:rFonts w:asciiTheme="minorHAnsi" w:eastAsiaTheme="majorEastAsia" w:hAnsiTheme="minorHAnsi" w:cstheme="minorHAnsi"/>
          <w:b/>
          <w:bCs/>
          <w:sz w:val="32"/>
          <w:szCs w:val="32"/>
        </w:rPr>
        <w:t>Intent/Scope of Monitoring</w:t>
      </w:r>
      <w:bookmarkEnd w:id="49"/>
    </w:p>
    <w:p w14:paraId="0BA89C45" w14:textId="77777777" w:rsidR="00577665" w:rsidRPr="00617503" w:rsidRDefault="00577665" w:rsidP="00577665">
      <w:pPr>
        <w:rPr>
          <w:sz w:val="32"/>
          <w:szCs w:val="32"/>
        </w:rPr>
      </w:pPr>
    </w:p>
    <w:p w14:paraId="5E7FA8FB" w14:textId="77777777" w:rsidR="00577665" w:rsidRPr="00617503" w:rsidRDefault="00577665" w:rsidP="00577665">
      <w:pPr>
        <w:spacing w:after="0" w:line="360" w:lineRule="auto"/>
        <w:rPr>
          <w:rFonts w:cstheme="minorHAnsi"/>
          <w:sz w:val="24"/>
          <w:szCs w:val="24"/>
        </w:rPr>
      </w:pPr>
      <w:r w:rsidRPr="00617503">
        <w:rPr>
          <w:rFonts w:cstheme="minorHAnsi"/>
          <w:sz w:val="24"/>
          <w:szCs w:val="24"/>
        </w:rPr>
        <w:t xml:space="preserve">Verification is a process used by SFAs to confirm selected students’ eligibility for free and reduced-price meals in the NSLP and SBP.  Verification is only required for a sample of students whose eligibility is certified using a household application submitted with income information or a case number for the </w:t>
      </w:r>
      <w:r w:rsidRPr="00617503">
        <w:rPr>
          <w:sz w:val="24"/>
          <w:szCs w:val="24"/>
        </w:rPr>
        <w:t>Supplemental Nutrition Assistance Program (SNAP), Food Distribution Program on Indian Reservations (FDPIR), or Temporary Assistance for Needy Families (TANF)</w:t>
      </w:r>
      <w:r w:rsidRPr="00617503">
        <w:rPr>
          <w:rFonts w:cstheme="minorHAnsi"/>
          <w:sz w:val="24"/>
          <w:szCs w:val="24"/>
        </w:rPr>
        <w:t>. Students certified for free meal benefits through direct certification (conducted with an eligible assistance program, officials, or agencies that provide documented Other Source Categorical Eligibility) are not subject to verification.</w:t>
      </w:r>
    </w:p>
    <w:p w14:paraId="62827B93" w14:textId="77777777" w:rsidR="00577665" w:rsidRPr="00617503" w:rsidRDefault="00577665" w:rsidP="00577665">
      <w:pPr>
        <w:spacing w:after="0" w:line="360" w:lineRule="auto"/>
        <w:rPr>
          <w:rFonts w:cstheme="minorHAnsi"/>
          <w:sz w:val="24"/>
          <w:szCs w:val="24"/>
        </w:rPr>
      </w:pPr>
    </w:p>
    <w:p w14:paraId="42CBA0CD" w14:textId="77777777" w:rsidR="00577665" w:rsidRPr="00617503" w:rsidRDefault="00577665" w:rsidP="00577665">
      <w:pPr>
        <w:spacing w:after="0" w:line="360" w:lineRule="auto"/>
        <w:rPr>
          <w:rFonts w:cstheme="minorHAnsi"/>
          <w:sz w:val="24"/>
          <w:szCs w:val="24"/>
        </w:rPr>
      </w:pPr>
      <w:r w:rsidRPr="00617503">
        <w:rPr>
          <w:rFonts w:cstheme="minorHAnsi"/>
          <w:sz w:val="24"/>
          <w:szCs w:val="24"/>
        </w:rPr>
        <w:t xml:space="preserve">The goal of this Module is to ensure the SFA properly implements the verification process as part of the free and reduced-price eligibility requirements.  The SA must determine if the SFA is implementing the verification process in accordance with Federal regulations (7 CFR 245.6a).  </w:t>
      </w:r>
    </w:p>
    <w:p w14:paraId="18E4AF9E" w14:textId="77777777" w:rsidR="00577665" w:rsidRPr="00617503" w:rsidRDefault="00577665" w:rsidP="00577665">
      <w:pPr>
        <w:spacing w:after="0" w:line="360" w:lineRule="auto"/>
        <w:rPr>
          <w:rFonts w:cstheme="minorHAnsi"/>
          <w:sz w:val="24"/>
          <w:szCs w:val="24"/>
        </w:rPr>
      </w:pPr>
    </w:p>
    <w:p w14:paraId="1831FD65" w14:textId="77777777" w:rsidR="00577665" w:rsidRPr="00617503" w:rsidRDefault="00577665" w:rsidP="00577665">
      <w:pPr>
        <w:spacing w:after="0" w:line="360" w:lineRule="auto"/>
        <w:rPr>
          <w:rFonts w:cstheme="minorHAnsi"/>
          <w:b/>
          <w:sz w:val="24"/>
          <w:szCs w:val="24"/>
        </w:rPr>
      </w:pPr>
      <w:r w:rsidRPr="00617503">
        <w:rPr>
          <w:rFonts w:cstheme="minorHAnsi"/>
          <w:sz w:val="24"/>
          <w:szCs w:val="24"/>
        </w:rPr>
        <w:t>This Module is considered a General Area of Review</w:t>
      </w:r>
      <w:r w:rsidRPr="001C7104">
        <w:rPr>
          <w:rFonts w:cstheme="minorHAnsi"/>
          <w:sz w:val="24"/>
          <w:szCs w:val="24"/>
        </w:rPr>
        <w:fldChar w:fldCharType="begin"/>
      </w:r>
      <w:r w:rsidRPr="00617503">
        <w:instrText xml:space="preserve"> XE "General Areas of Review" </w:instrText>
      </w:r>
      <w:r w:rsidRPr="001C7104">
        <w:rPr>
          <w:rFonts w:cstheme="minorHAnsi"/>
          <w:sz w:val="24"/>
          <w:szCs w:val="24"/>
        </w:rPr>
        <w:fldChar w:fldCharType="end"/>
      </w:r>
      <w:r w:rsidRPr="00617503">
        <w:rPr>
          <w:rFonts w:cstheme="minorHAnsi"/>
          <w:sz w:val="24"/>
          <w:szCs w:val="24"/>
        </w:rPr>
        <w:t xml:space="preserve">.  However, the scope of review is closely aligned with benefit issuance and, for this reason, is included in the scope of review for Section II, </w:t>
      </w:r>
      <w:r w:rsidRPr="00617503">
        <w:rPr>
          <w:rFonts w:cstheme="minorHAnsi"/>
          <w:i/>
          <w:sz w:val="24"/>
          <w:szCs w:val="24"/>
        </w:rPr>
        <w:t>Meal Access and Reimbursement</w:t>
      </w:r>
      <w:r w:rsidRPr="00617503">
        <w:rPr>
          <w:rFonts w:cstheme="minorHAnsi"/>
          <w:sz w:val="24"/>
          <w:szCs w:val="24"/>
        </w:rPr>
        <w:t>.</w:t>
      </w:r>
    </w:p>
    <w:p w14:paraId="50D2B99F" w14:textId="77777777" w:rsidR="00577665" w:rsidRPr="00617503" w:rsidRDefault="00577665" w:rsidP="00577665">
      <w:pPr>
        <w:spacing w:after="0" w:line="360" w:lineRule="auto"/>
        <w:rPr>
          <w:rFonts w:cstheme="minorHAnsi"/>
          <w:sz w:val="24"/>
          <w:szCs w:val="24"/>
        </w:rPr>
      </w:pPr>
    </w:p>
    <w:p w14:paraId="3F27EFDD" w14:textId="77777777" w:rsidR="00577665" w:rsidRPr="00617503" w:rsidRDefault="00577665" w:rsidP="00577665">
      <w:pPr>
        <w:keepNext/>
        <w:keepLines/>
        <w:spacing w:after="0" w:line="360" w:lineRule="auto"/>
        <w:outlineLvl w:val="2"/>
        <w:rPr>
          <w:rFonts w:asciiTheme="minorHAnsi" w:eastAsiaTheme="majorEastAsia" w:hAnsiTheme="minorHAnsi" w:cstheme="minorHAnsi"/>
          <w:b/>
          <w:bCs/>
          <w:sz w:val="32"/>
          <w:szCs w:val="32"/>
        </w:rPr>
      </w:pPr>
      <w:bookmarkStart w:id="50" w:name="_Toc340758512"/>
      <w:r w:rsidRPr="00617503">
        <w:rPr>
          <w:rFonts w:asciiTheme="minorHAnsi" w:eastAsiaTheme="majorEastAsia" w:hAnsiTheme="minorHAnsi" w:cstheme="minorHAnsi"/>
          <w:b/>
          <w:bCs/>
          <w:sz w:val="32"/>
          <w:szCs w:val="32"/>
        </w:rPr>
        <w:t>Review Procedures</w:t>
      </w:r>
      <w:bookmarkEnd w:id="50"/>
    </w:p>
    <w:p w14:paraId="7A29C8B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b/>
          <w:sz w:val="32"/>
          <w:szCs w:val="32"/>
        </w:rPr>
      </w:pPr>
    </w:p>
    <w:p w14:paraId="30066070" w14:textId="77777777" w:rsidR="00577665" w:rsidRPr="00617503" w:rsidRDefault="00577665" w:rsidP="00577665">
      <w:pPr>
        <w:keepNext/>
        <w:keepLines/>
        <w:spacing w:after="0" w:line="360" w:lineRule="auto"/>
        <w:outlineLvl w:val="2"/>
        <w:rPr>
          <w:rFonts w:asciiTheme="minorHAnsi" w:eastAsiaTheme="majorEastAsia" w:hAnsiTheme="minorHAnsi"/>
          <w:b/>
          <w:bCs/>
          <w:sz w:val="24"/>
          <w:szCs w:val="24"/>
        </w:rPr>
      </w:pPr>
      <w:bookmarkStart w:id="51" w:name="_Toc340758513"/>
      <w:bookmarkStart w:id="52" w:name="Verification_Previsit"/>
      <w:r w:rsidRPr="00617503">
        <w:rPr>
          <w:rFonts w:asciiTheme="minorHAnsi" w:eastAsiaTheme="majorEastAsia" w:hAnsiTheme="minorHAnsi"/>
          <w:b/>
          <w:bCs/>
          <w:sz w:val="24"/>
          <w:szCs w:val="24"/>
        </w:rPr>
        <w:t>Pre-visit Review Procedures</w:t>
      </w:r>
      <w:bookmarkEnd w:id="51"/>
    </w:p>
    <w:p w14:paraId="7FAE6C7E" w14:textId="77777777" w:rsidR="00577665" w:rsidRPr="00617503" w:rsidRDefault="00577665" w:rsidP="00577665">
      <w:pPr>
        <w:spacing w:after="0" w:line="360" w:lineRule="auto"/>
        <w:rPr>
          <w:rFonts w:cs="Arial"/>
          <w:sz w:val="24"/>
          <w:szCs w:val="24"/>
        </w:rPr>
      </w:pPr>
      <w:r w:rsidRPr="00617503">
        <w:rPr>
          <w:rFonts w:cstheme="minorHAnsi"/>
          <w:sz w:val="24"/>
          <w:szCs w:val="24"/>
        </w:rPr>
        <w:t xml:space="preserve">The Verification section of the </w:t>
      </w:r>
      <w:r w:rsidRPr="00617503">
        <w:rPr>
          <w:rFonts w:cstheme="minorHAnsi"/>
          <w:i/>
          <w:sz w:val="24"/>
          <w:szCs w:val="24"/>
        </w:rPr>
        <w:t xml:space="preserve">Off-site Assessment Tool </w:t>
      </w:r>
      <w:r w:rsidRPr="00617503">
        <w:rPr>
          <w:rFonts w:cstheme="minorHAnsi"/>
          <w:sz w:val="24"/>
          <w:szCs w:val="24"/>
        </w:rPr>
        <w:t xml:space="preserve">is completed prior to the on-site portion of the Administrative Review.  The information from the </w:t>
      </w:r>
      <w:r w:rsidRPr="00617503">
        <w:rPr>
          <w:rFonts w:cstheme="minorHAnsi"/>
          <w:i/>
          <w:sz w:val="24"/>
          <w:szCs w:val="24"/>
        </w:rPr>
        <w:t>Off-site Assessment Tool</w:t>
      </w:r>
      <w:r w:rsidRPr="00617503">
        <w:rPr>
          <w:rFonts w:cstheme="minorHAnsi"/>
          <w:sz w:val="24"/>
          <w:szCs w:val="24"/>
        </w:rPr>
        <w:t xml:space="preserve"> will assist the SA in identifying the SFA’s verification process, as well as identifying any potential areas of noncompliance or technical assistance needs in advance of the on-site portion of the Administrative Review.  </w:t>
      </w:r>
    </w:p>
    <w:p w14:paraId="61852CBC" w14:textId="77777777" w:rsidR="00577665" w:rsidRPr="00617503" w:rsidRDefault="00577665" w:rsidP="00577665">
      <w:pPr>
        <w:spacing w:after="0" w:line="360" w:lineRule="auto"/>
        <w:rPr>
          <w:rFonts w:cstheme="minorHAnsi"/>
          <w:sz w:val="24"/>
          <w:szCs w:val="24"/>
        </w:rPr>
      </w:pPr>
    </w:p>
    <w:p w14:paraId="4D121804" w14:textId="77777777" w:rsidR="00577665" w:rsidRPr="00617503" w:rsidRDefault="00577665" w:rsidP="00577665">
      <w:pPr>
        <w:spacing w:after="0" w:line="360" w:lineRule="auto"/>
        <w:rPr>
          <w:i/>
          <w:iCs/>
          <w:sz w:val="24"/>
          <w:szCs w:val="24"/>
        </w:rPr>
      </w:pPr>
      <w:bookmarkStart w:id="53" w:name="Verification_Offsite"/>
      <w:r w:rsidRPr="00617503">
        <w:rPr>
          <w:rFonts w:cstheme="minorHAnsi"/>
          <w:sz w:val="24"/>
          <w:szCs w:val="24"/>
        </w:rPr>
        <w:t>O</w:t>
      </w:r>
      <w:r w:rsidRPr="00617503">
        <w:rPr>
          <w:rFonts w:cs="Calibri"/>
          <w:i/>
          <w:sz w:val="24"/>
          <w:szCs w:val="24"/>
        </w:rPr>
        <w:t>ff-site Assessment Tool</w:t>
      </w:r>
      <w:r w:rsidRPr="00617503">
        <w:rPr>
          <w:i/>
          <w:iCs/>
          <w:sz w:val="24"/>
          <w:szCs w:val="24"/>
        </w:rPr>
        <w:t xml:space="preserve"> </w:t>
      </w:r>
    </w:p>
    <w:p w14:paraId="4A3024A0" w14:textId="78581CDB" w:rsidR="00577665" w:rsidRPr="00617503" w:rsidRDefault="00577665" w:rsidP="00577665">
      <w:pPr>
        <w:spacing w:after="0" w:line="360" w:lineRule="auto"/>
        <w:rPr>
          <w:bCs/>
          <w:sz w:val="24"/>
          <w:szCs w:val="24"/>
        </w:rPr>
      </w:pPr>
      <w:r w:rsidRPr="00617503">
        <w:rPr>
          <w:bCs/>
          <w:sz w:val="24"/>
          <w:szCs w:val="24"/>
        </w:rPr>
        <w:t xml:space="preserve">The </w:t>
      </w:r>
      <w:r w:rsidRPr="00617503">
        <w:rPr>
          <w:bCs/>
          <w:i/>
          <w:sz w:val="24"/>
          <w:szCs w:val="24"/>
        </w:rPr>
        <w:t>Off-site Assessment Tool</w:t>
      </w:r>
      <w:r w:rsidRPr="00617503">
        <w:rPr>
          <w:bCs/>
          <w:sz w:val="24"/>
          <w:szCs w:val="24"/>
        </w:rPr>
        <w:t xml:space="preserve"> has a series of questions related to verification.  Questions 200-20</w:t>
      </w:r>
      <w:r w:rsidR="00276A41" w:rsidRPr="00617503">
        <w:rPr>
          <w:bCs/>
          <w:sz w:val="24"/>
          <w:szCs w:val="24"/>
        </w:rPr>
        <w:t>4</w:t>
      </w:r>
      <w:r w:rsidRPr="00617503">
        <w:rPr>
          <w:bCs/>
          <w:sz w:val="24"/>
          <w:szCs w:val="24"/>
        </w:rPr>
        <w:t xml:space="preserve"> explore whether the SFA met all verification requirements, e.g., the SFA’s submission of the </w:t>
      </w:r>
      <w:r w:rsidRPr="00617503">
        <w:rPr>
          <w:bCs/>
          <w:i/>
          <w:sz w:val="24"/>
          <w:szCs w:val="24"/>
        </w:rPr>
        <w:t>Verification Collection Report</w:t>
      </w:r>
      <w:r w:rsidRPr="00617503">
        <w:rPr>
          <w:bCs/>
          <w:sz w:val="24"/>
          <w:szCs w:val="24"/>
        </w:rPr>
        <w:t xml:space="preserve"> (FNS-742), notification of verification procedures. </w:t>
      </w:r>
    </w:p>
    <w:p w14:paraId="33F9D96E" w14:textId="77777777" w:rsidR="00577665" w:rsidRPr="00617503" w:rsidRDefault="00577665" w:rsidP="00577665">
      <w:pPr>
        <w:spacing w:after="0" w:line="360" w:lineRule="auto"/>
        <w:rPr>
          <w:bCs/>
          <w:sz w:val="24"/>
          <w:szCs w:val="24"/>
        </w:rPr>
      </w:pPr>
    </w:p>
    <w:p w14:paraId="1317197F" w14:textId="77777777" w:rsidR="00577665" w:rsidRPr="00617503" w:rsidRDefault="00577665" w:rsidP="00577665">
      <w:pPr>
        <w:spacing w:after="0" w:line="360" w:lineRule="auto"/>
        <w:rPr>
          <w:rFonts w:cs="Calibri"/>
          <w:sz w:val="24"/>
          <w:szCs w:val="24"/>
        </w:rPr>
      </w:pPr>
      <w:r w:rsidRPr="00617503">
        <w:rPr>
          <w:b/>
          <w:iCs/>
          <w:sz w:val="24"/>
          <w:szCs w:val="24"/>
        </w:rPr>
        <w:t>Note</w:t>
      </w:r>
      <w:r w:rsidRPr="00617503">
        <w:rPr>
          <w:iCs/>
          <w:sz w:val="24"/>
          <w:szCs w:val="24"/>
        </w:rPr>
        <w:t xml:space="preserve">:  Verification materials must be at the SFA’s central office for the on-site portion of the review for further examination of the materials. </w:t>
      </w:r>
    </w:p>
    <w:p w14:paraId="7839CA0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i/>
          <w:color w:val="000000" w:themeColor="text1"/>
          <w:sz w:val="24"/>
          <w:szCs w:val="24"/>
        </w:rPr>
      </w:pPr>
    </w:p>
    <w:p w14:paraId="5C07F41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i/>
          <w:color w:val="000000" w:themeColor="text1"/>
          <w:sz w:val="24"/>
          <w:szCs w:val="24"/>
        </w:rPr>
      </w:pPr>
      <w:bookmarkStart w:id="54" w:name="OLE_LINK29"/>
      <w:bookmarkStart w:id="55" w:name="OLE_LINK30"/>
      <w:r w:rsidRPr="00617503">
        <w:rPr>
          <w:rFonts w:cs="Calibri"/>
          <w:i/>
          <w:color w:val="000000" w:themeColor="text1"/>
          <w:sz w:val="24"/>
          <w:szCs w:val="24"/>
        </w:rPr>
        <w:t xml:space="preserve">Analysis of Off-site Assessment Tool </w:t>
      </w:r>
    </w:p>
    <w:p w14:paraId="382BDAC4" w14:textId="77777777" w:rsidR="00577665" w:rsidRPr="00617503" w:rsidRDefault="00577665" w:rsidP="00577665">
      <w:pPr>
        <w:spacing w:after="0" w:line="360" w:lineRule="auto"/>
        <w:rPr>
          <w:rFonts w:cstheme="minorHAnsi"/>
          <w:sz w:val="24"/>
          <w:szCs w:val="24"/>
        </w:rPr>
      </w:pPr>
      <w:r w:rsidRPr="00617503">
        <w:rPr>
          <w:rFonts w:cstheme="minorHAnsi"/>
          <w:sz w:val="24"/>
          <w:szCs w:val="24"/>
        </w:rPr>
        <w:t xml:space="preserve">The SA must examine the </w:t>
      </w:r>
      <w:r w:rsidRPr="00617503">
        <w:rPr>
          <w:rFonts w:cstheme="minorHAnsi"/>
          <w:i/>
          <w:sz w:val="24"/>
          <w:szCs w:val="24"/>
        </w:rPr>
        <w:t>Off-site Assessment Tool</w:t>
      </w:r>
      <w:r w:rsidRPr="00617503">
        <w:rPr>
          <w:rFonts w:cstheme="minorHAnsi"/>
          <w:sz w:val="24"/>
          <w:szCs w:val="24"/>
        </w:rPr>
        <w:t xml:space="preserve"> to ensure that the SFA is conducting verification in line with requirements outlined in 7 CFR 245.6a.  The </w:t>
      </w:r>
      <w:r w:rsidRPr="00617503">
        <w:rPr>
          <w:rFonts w:cstheme="minorHAnsi"/>
          <w:i/>
          <w:sz w:val="24"/>
          <w:szCs w:val="24"/>
        </w:rPr>
        <w:t>Off-site Assessment Tool</w:t>
      </w:r>
      <w:r w:rsidRPr="00617503">
        <w:rPr>
          <w:rFonts w:cstheme="minorHAnsi"/>
          <w:sz w:val="24"/>
          <w:szCs w:val="24"/>
        </w:rPr>
        <w:t xml:space="preserve"> provides a complete overview of the SFA’s verification process, and the SA should be able to conclude that the SFA:</w:t>
      </w:r>
    </w:p>
    <w:p w14:paraId="057464D4"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Selected the correct verification sample size</w:t>
      </w:r>
    </w:p>
    <w:p w14:paraId="5D4CC167"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Conducted verification appropriately (including verification for cause, if applicable)</w:t>
      </w:r>
    </w:p>
    <w:p w14:paraId="64A46295"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 xml:space="preserve">Completed the </w:t>
      </w:r>
      <w:r w:rsidRPr="00617503">
        <w:rPr>
          <w:rFonts w:eastAsiaTheme="minorEastAsia" w:cstheme="minorHAnsi"/>
          <w:i/>
          <w:sz w:val="24"/>
          <w:szCs w:val="24"/>
        </w:rPr>
        <w:t xml:space="preserve">Verification Collection Report </w:t>
      </w:r>
      <w:r w:rsidRPr="00617503">
        <w:rPr>
          <w:rFonts w:eastAsiaTheme="minorEastAsia" w:cstheme="minorHAnsi"/>
          <w:sz w:val="24"/>
          <w:szCs w:val="24"/>
        </w:rPr>
        <w:t>(FNS-742) correctly and in a timely manner</w:t>
      </w:r>
    </w:p>
    <w:p w14:paraId="1166E9FD"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Appropriately identified a verification official and confirming official, if applicable</w:t>
      </w:r>
    </w:p>
    <w:p w14:paraId="342B4C0D"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Meets FNS regulatory requirements</w:t>
      </w:r>
    </w:p>
    <w:p w14:paraId="44271F80" w14:textId="77777777" w:rsidR="00577665" w:rsidRPr="00617503" w:rsidRDefault="00577665" w:rsidP="00577665">
      <w:pPr>
        <w:numPr>
          <w:ilvl w:val="0"/>
          <w:numId w:val="93"/>
        </w:numPr>
        <w:spacing w:after="0" w:line="360" w:lineRule="auto"/>
        <w:rPr>
          <w:rFonts w:eastAsiaTheme="minorEastAsia" w:cstheme="minorHAnsi"/>
          <w:sz w:val="24"/>
          <w:szCs w:val="24"/>
        </w:rPr>
      </w:pPr>
      <w:r w:rsidRPr="00617503">
        <w:rPr>
          <w:rFonts w:eastAsiaTheme="minorEastAsia" w:cstheme="minorHAnsi"/>
          <w:sz w:val="24"/>
          <w:szCs w:val="24"/>
        </w:rPr>
        <w:t>If applicable, has an electronic system that accurately pulls the correct verification sample size and application type</w:t>
      </w:r>
      <w:bookmarkEnd w:id="52"/>
      <w:bookmarkEnd w:id="53"/>
      <w:r w:rsidRPr="002152E1">
        <w:rPr>
          <w:rFonts w:eastAsiaTheme="minorEastAsia" w:cstheme="minorHAnsi"/>
          <w:sz w:val="24"/>
          <w:szCs w:val="24"/>
        </w:rPr>
        <w:fldChar w:fldCharType="begin"/>
      </w:r>
      <w:r w:rsidRPr="00617503">
        <w:rPr>
          <w:rFonts w:eastAsiaTheme="minorEastAsia"/>
        </w:rPr>
        <w:instrText xml:space="preserve"> XE "Verification:Off-site Assessment Tool" \r "Verification_Offsite" </w:instrText>
      </w:r>
      <w:r w:rsidRPr="002152E1">
        <w:rPr>
          <w:rFonts w:eastAsiaTheme="minorEastAsia" w:cstheme="minorHAnsi"/>
          <w:sz w:val="24"/>
          <w:szCs w:val="24"/>
        </w:rPr>
        <w:fldChar w:fldCharType="end"/>
      </w:r>
      <w:r w:rsidRPr="002152E1">
        <w:rPr>
          <w:rFonts w:eastAsiaTheme="minorEastAsia" w:cstheme="minorHAnsi"/>
          <w:sz w:val="24"/>
          <w:szCs w:val="24"/>
        </w:rPr>
        <w:fldChar w:fldCharType="begin"/>
      </w:r>
      <w:r w:rsidRPr="00617503">
        <w:rPr>
          <w:rFonts w:eastAsiaTheme="minorEastAsia"/>
        </w:rPr>
        <w:instrText xml:space="preserve"> XE "Verification:Pre-visit Review Procedures" \r "Verification_Previsit" </w:instrText>
      </w:r>
      <w:r w:rsidRPr="002152E1">
        <w:rPr>
          <w:rFonts w:eastAsiaTheme="minorEastAsia" w:cstheme="minorHAnsi"/>
          <w:sz w:val="24"/>
          <w:szCs w:val="24"/>
        </w:rPr>
        <w:fldChar w:fldCharType="end"/>
      </w:r>
    </w:p>
    <w:p w14:paraId="2BF049B1" w14:textId="77777777" w:rsidR="00577665" w:rsidRPr="00617503" w:rsidRDefault="00577665" w:rsidP="00577665">
      <w:pPr>
        <w:spacing w:after="0" w:line="360" w:lineRule="auto"/>
        <w:rPr>
          <w:rFonts w:cstheme="minorHAnsi"/>
          <w:sz w:val="24"/>
          <w:szCs w:val="24"/>
        </w:rPr>
      </w:pPr>
    </w:p>
    <w:p w14:paraId="3C47DD1F" w14:textId="77777777" w:rsidR="00577665" w:rsidRPr="00617503" w:rsidRDefault="00577665" w:rsidP="00577665">
      <w:pPr>
        <w:keepNext/>
        <w:keepLines/>
        <w:spacing w:after="0" w:line="360" w:lineRule="auto"/>
        <w:outlineLvl w:val="2"/>
        <w:rPr>
          <w:rFonts w:asciiTheme="minorHAnsi" w:eastAsiaTheme="majorEastAsia" w:hAnsiTheme="minorHAnsi" w:cstheme="minorHAnsi"/>
          <w:b/>
          <w:bCs/>
          <w:sz w:val="24"/>
          <w:szCs w:val="24"/>
        </w:rPr>
      </w:pPr>
      <w:bookmarkStart w:id="56" w:name="_Toc340758514"/>
      <w:bookmarkStart w:id="57" w:name="Verification_Onsite"/>
      <w:bookmarkEnd w:id="54"/>
      <w:bookmarkEnd w:id="55"/>
      <w:r w:rsidRPr="00617503">
        <w:rPr>
          <w:rFonts w:asciiTheme="minorHAnsi" w:eastAsiaTheme="majorEastAsia" w:hAnsiTheme="minorHAnsi" w:cstheme="minorHAnsi"/>
          <w:b/>
          <w:bCs/>
          <w:sz w:val="24"/>
          <w:szCs w:val="24"/>
        </w:rPr>
        <w:t>On-site Review Procedures</w:t>
      </w:r>
      <w:bookmarkEnd w:id="56"/>
    </w:p>
    <w:p w14:paraId="2BFAD597" w14:textId="77777777" w:rsidR="00577665" w:rsidRPr="00617503" w:rsidRDefault="00577665" w:rsidP="00577665">
      <w:pPr>
        <w:spacing w:after="0" w:line="360" w:lineRule="auto"/>
        <w:contextualSpacing/>
        <w:rPr>
          <w:rFonts w:cstheme="minorHAnsi"/>
          <w:b/>
          <w:sz w:val="24"/>
          <w:szCs w:val="24"/>
        </w:rPr>
      </w:pPr>
      <w:r w:rsidRPr="00617503">
        <w:rPr>
          <w:rFonts w:cstheme="minorHAnsi"/>
          <w:sz w:val="24"/>
          <w:szCs w:val="24"/>
        </w:rPr>
        <w:t xml:space="preserve">The on-site portion of the Administrative Review consists of the SA interviewing SFA staff and determining whether the SFA is in compliance with all verification requirements.  It is essential that, through observation and interviews with SFA staff, the SA is able to validate the information gathered in the </w:t>
      </w:r>
      <w:r w:rsidRPr="00617503">
        <w:rPr>
          <w:rFonts w:cstheme="minorHAnsi"/>
          <w:i/>
          <w:sz w:val="24"/>
          <w:szCs w:val="24"/>
        </w:rPr>
        <w:t>Off-site Assessment Tool</w:t>
      </w:r>
      <w:r w:rsidRPr="00617503">
        <w:rPr>
          <w:rFonts w:cstheme="minorHAnsi"/>
          <w:sz w:val="24"/>
          <w:szCs w:val="24"/>
        </w:rPr>
        <w:t>.</w:t>
      </w:r>
    </w:p>
    <w:p w14:paraId="50E0C7D6" w14:textId="77777777" w:rsidR="00577665" w:rsidRPr="00617503" w:rsidRDefault="00577665" w:rsidP="00577665">
      <w:pPr>
        <w:spacing w:after="0" w:line="360" w:lineRule="auto"/>
        <w:rPr>
          <w:rFonts w:cstheme="minorHAnsi"/>
          <w:sz w:val="24"/>
          <w:szCs w:val="24"/>
        </w:rPr>
      </w:pPr>
    </w:p>
    <w:p w14:paraId="5A5F4F9B"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On-site Assessment Tool</w:t>
      </w:r>
    </w:p>
    <w:p w14:paraId="157DD89C" w14:textId="77777777" w:rsidR="00577665" w:rsidRPr="00617503" w:rsidRDefault="00577665" w:rsidP="00577665">
      <w:pPr>
        <w:spacing w:after="0" w:line="360" w:lineRule="auto"/>
        <w:rPr>
          <w:rFonts w:cs="Arial"/>
          <w:i/>
          <w:sz w:val="24"/>
          <w:szCs w:val="24"/>
        </w:rPr>
      </w:pPr>
      <w:r w:rsidRPr="00617503">
        <w:rPr>
          <w:rFonts w:eastAsiaTheme="minorEastAsia" w:cs="Calibri"/>
          <w:sz w:val="24"/>
          <w:szCs w:val="24"/>
        </w:rPr>
        <w:t xml:space="preserve">The </w:t>
      </w:r>
      <w:r w:rsidRPr="00617503">
        <w:rPr>
          <w:rFonts w:eastAsiaTheme="minorEastAsia" w:cs="Calibri"/>
          <w:i/>
          <w:sz w:val="24"/>
          <w:szCs w:val="24"/>
        </w:rPr>
        <w:t xml:space="preserve">On-site Assessment Tool </w:t>
      </w:r>
      <w:r w:rsidRPr="00617503">
        <w:rPr>
          <w:rFonts w:eastAsiaTheme="minorEastAsia" w:cs="Calibri"/>
          <w:sz w:val="24"/>
          <w:szCs w:val="24"/>
        </w:rPr>
        <w:t xml:space="preserve">includes Questions 207-215, which focus on the SFA’s </w:t>
      </w:r>
      <w:r w:rsidRPr="00617503">
        <w:rPr>
          <w:bCs/>
          <w:i/>
          <w:sz w:val="24"/>
          <w:szCs w:val="24"/>
        </w:rPr>
        <w:t xml:space="preserve">Verification Collection Report </w:t>
      </w:r>
      <w:r w:rsidRPr="00617503">
        <w:rPr>
          <w:rFonts w:eastAsiaTheme="minorEastAsia" w:cs="Calibri"/>
          <w:sz w:val="24"/>
          <w:szCs w:val="24"/>
        </w:rPr>
        <w:t xml:space="preserve">(FNS-742) data submission and the SFA’s verification procedures, including confirmation reviews, notification requirements, and procedures to effect changes to eligibility status.   </w:t>
      </w:r>
    </w:p>
    <w:p w14:paraId="17EB9059" w14:textId="77777777" w:rsidR="00577665" w:rsidRPr="00617503" w:rsidRDefault="00577665" w:rsidP="00577665">
      <w:pPr>
        <w:spacing w:after="0" w:line="360" w:lineRule="auto"/>
        <w:rPr>
          <w:rFonts w:cs="Arial"/>
          <w:i/>
          <w:sz w:val="24"/>
          <w:szCs w:val="24"/>
        </w:rPr>
      </w:pPr>
    </w:p>
    <w:p w14:paraId="430D583C" w14:textId="77777777" w:rsidR="00577665" w:rsidRPr="00617503" w:rsidRDefault="00577665" w:rsidP="00577665">
      <w:pPr>
        <w:spacing w:after="0" w:line="360" w:lineRule="auto"/>
        <w:rPr>
          <w:rFonts w:cs="Arial"/>
          <w:i/>
          <w:sz w:val="24"/>
          <w:szCs w:val="24"/>
        </w:rPr>
      </w:pPr>
      <w:r w:rsidRPr="00617503">
        <w:rPr>
          <w:rFonts w:cs="Arial"/>
          <w:i/>
          <w:sz w:val="24"/>
          <w:szCs w:val="24"/>
        </w:rPr>
        <w:t>On-site Procedures</w:t>
      </w:r>
    </w:p>
    <w:p w14:paraId="71FECE96" w14:textId="77777777" w:rsidR="00577665" w:rsidRPr="00617503" w:rsidRDefault="00577665" w:rsidP="00577665">
      <w:pPr>
        <w:spacing w:after="0" w:line="360" w:lineRule="auto"/>
        <w:rPr>
          <w:rFonts w:cstheme="minorHAnsi"/>
          <w:sz w:val="24"/>
          <w:szCs w:val="24"/>
        </w:rPr>
      </w:pPr>
      <w:r w:rsidRPr="00617503">
        <w:rPr>
          <w:rFonts w:cstheme="minorHAnsi"/>
          <w:sz w:val="24"/>
          <w:szCs w:val="24"/>
        </w:rPr>
        <w:t>The SA must follow the steps below:</w:t>
      </w:r>
    </w:p>
    <w:p w14:paraId="574833B2" w14:textId="77777777" w:rsidR="00577665" w:rsidRPr="00617503" w:rsidRDefault="00577665" w:rsidP="00577665">
      <w:pPr>
        <w:spacing w:after="0" w:line="360" w:lineRule="auto"/>
        <w:rPr>
          <w:rFonts w:cstheme="minorHAnsi"/>
          <w:sz w:val="24"/>
          <w:szCs w:val="24"/>
        </w:rPr>
      </w:pPr>
    </w:p>
    <w:p w14:paraId="07F42064" w14:textId="77777777" w:rsidR="00577665" w:rsidRPr="00617503" w:rsidRDefault="00577665" w:rsidP="00577665">
      <w:pPr>
        <w:spacing w:after="0" w:line="360" w:lineRule="auto"/>
        <w:rPr>
          <w:rFonts w:cs="Calibri"/>
          <w:i/>
          <w:sz w:val="24"/>
          <w:szCs w:val="24"/>
        </w:rPr>
      </w:pPr>
      <w:r w:rsidRPr="00617503">
        <w:rPr>
          <w:rFonts w:cs="Calibri"/>
          <w:i/>
          <w:sz w:val="24"/>
          <w:szCs w:val="24"/>
        </w:rPr>
        <w:t>Step 1:  Validating the Off-site Assessment Tool</w:t>
      </w:r>
    </w:p>
    <w:p w14:paraId="3B8B3EF2" w14:textId="77777777" w:rsidR="00577665" w:rsidRPr="00617503" w:rsidRDefault="00577665" w:rsidP="00577665">
      <w:pPr>
        <w:spacing w:after="0" w:line="360" w:lineRule="auto"/>
        <w:rPr>
          <w:rFonts w:cs="Calibri"/>
          <w:sz w:val="24"/>
          <w:szCs w:val="24"/>
        </w:rPr>
      </w:pPr>
      <w:r w:rsidRPr="00617503">
        <w:rPr>
          <w:rFonts w:cs="Calibri"/>
          <w:sz w:val="24"/>
          <w:szCs w:val="24"/>
        </w:rPr>
        <w:t xml:space="preserve">The SA must validate the information on the </w:t>
      </w:r>
      <w:r w:rsidRPr="00617503">
        <w:rPr>
          <w:rFonts w:cs="Calibri"/>
          <w:i/>
          <w:sz w:val="24"/>
          <w:szCs w:val="24"/>
        </w:rPr>
        <w:t>Off-site Assessment Tool</w:t>
      </w:r>
      <w:r w:rsidRPr="00617503">
        <w:rPr>
          <w:rFonts w:cs="Calibri"/>
          <w:sz w:val="24"/>
          <w:szCs w:val="24"/>
        </w:rPr>
        <w:t xml:space="preserve">, confirming the information is still current and represents the SFA’s practices for </w:t>
      </w:r>
      <w:r w:rsidRPr="00617503">
        <w:rPr>
          <w:rFonts w:cs="Arial"/>
          <w:sz w:val="24"/>
          <w:szCs w:val="24"/>
        </w:rPr>
        <w:t>verification according to regulations</w:t>
      </w:r>
      <w:r w:rsidRPr="00617503">
        <w:rPr>
          <w:rFonts w:cs="Calibri"/>
          <w:sz w:val="24"/>
          <w:szCs w:val="24"/>
        </w:rPr>
        <w:t xml:space="preserve">.  The SA also must determine the SFA-provided information is satisfactory.  If the SA chooses not to complete the </w:t>
      </w:r>
      <w:r w:rsidRPr="00617503">
        <w:rPr>
          <w:rFonts w:cs="Calibri"/>
          <w:i/>
          <w:sz w:val="24"/>
          <w:szCs w:val="24"/>
        </w:rPr>
        <w:t>Off-site Assessment Tool</w:t>
      </w:r>
      <w:r w:rsidRPr="00617503">
        <w:rPr>
          <w:rFonts w:cs="Calibri"/>
          <w:sz w:val="24"/>
          <w:szCs w:val="24"/>
        </w:rPr>
        <w:t xml:space="preserve"> prior to the on-site portion of the Administrative Review, the SA must obtain the information from the SFA while on-site.</w:t>
      </w:r>
    </w:p>
    <w:p w14:paraId="67FAA09B" w14:textId="77777777" w:rsidR="00577665" w:rsidRPr="00617503" w:rsidRDefault="00577665" w:rsidP="00577665">
      <w:pPr>
        <w:tabs>
          <w:tab w:val="left" w:pos="2490"/>
        </w:tabs>
        <w:spacing w:after="0" w:line="360" w:lineRule="auto"/>
        <w:rPr>
          <w:rFonts w:cstheme="minorHAnsi"/>
          <w:sz w:val="24"/>
          <w:szCs w:val="24"/>
        </w:rPr>
      </w:pPr>
    </w:p>
    <w:p w14:paraId="14F03A3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i/>
          <w:sz w:val="24"/>
          <w:szCs w:val="24"/>
        </w:rPr>
      </w:pPr>
      <w:r w:rsidRPr="00617503">
        <w:rPr>
          <w:rFonts w:cs="Calibri"/>
          <w:i/>
          <w:sz w:val="24"/>
          <w:szCs w:val="24"/>
        </w:rPr>
        <w:t>Step 2:  Determining Compliance with Verification Requirements</w:t>
      </w:r>
    </w:p>
    <w:p w14:paraId="5EF63D0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 xml:space="preserve">The SA must request that the SFA gather all verified applications for the current school year into one central location for review by the SA.  If the SFA has an electronic system for collecting verification, the SA must obtain either access to the system or printed copies of all verification materials.  </w:t>
      </w:r>
    </w:p>
    <w:p w14:paraId="278F0DDB"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361350C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 xml:space="preserve">Based on the information compiled during the </w:t>
      </w:r>
      <w:r w:rsidRPr="00617503">
        <w:rPr>
          <w:rFonts w:cs="Calibri"/>
          <w:i/>
          <w:sz w:val="24"/>
          <w:szCs w:val="24"/>
        </w:rPr>
        <w:t>Off-site Assessment Tool</w:t>
      </w:r>
      <w:r w:rsidRPr="00617503">
        <w:rPr>
          <w:rFonts w:cs="Calibri"/>
          <w:sz w:val="24"/>
          <w:szCs w:val="24"/>
        </w:rPr>
        <w:t xml:space="preserve"> and interviews with the appropriate staff, the SA must confirm whether the SFA:</w:t>
      </w:r>
    </w:p>
    <w:p w14:paraId="1E0E509D" w14:textId="77777777" w:rsidR="00577665" w:rsidRPr="00617503" w:rsidRDefault="00577665" w:rsidP="00577665">
      <w:pPr>
        <w:numPr>
          <w:ilvl w:val="0"/>
          <w:numId w:val="6"/>
        </w:numPr>
        <w:tabs>
          <w:tab w:val="left" w:pos="-720"/>
          <w:tab w:val="left" w:pos="0"/>
          <w:tab w:val="left" w:pos="288"/>
          <w:tab w:val="left" w:pos="630"/>
          <w:tab w:val="left" w:pos="864"/>
          <w:tab w:val="left" w:pos="1152"/>
          <w:tab w:val="left" w:pos="1440"/>
        </w:tabs>
        <w:suppressAutoHyphens/>
        <w:spacing w:after="0" w:line="360" w:lineRule="auto"/>
        <w:ind w:left="630" w:hanging="270"/>
        <w:contextualSpacing/>
        <w:rPr>
          <w:rFonts w:cs="Calibri"/>
          <w:sz w:val="24"/>
          <w:szCs w:val="24"/>
        </w:rPr>
      </w:pPr>
      <w:r w:rsidRPr="00617503">
        <w:rPr>
          <w:rFonts w:cs="Calibri"/>
          <w:sz w:val="24"/>
          <w:szCs w:val="24"/>
        </w:rPr>
        <w:t xml:space="preserve">Verified the same number of applications as reported on the most recent </w:t>
      </w:r>
      <w:r w:rsidRPr="00617503">
        <w:rPr>
          <w:rFonts w:cs="Calibri"/>
          <w:i/>
          <w:sz w:val="24"/>
          <w:szCs w:val="24"/>
        </w:rPr>
        <w:t>Verification Collection Report</w:t>
      </w:r>
      <w:r w:rsidRPr="00617503">
        <w:rPr>
          <w:rFonts w:cs="Calibri"/>
          <w:sz w:val="24"/>
          <w:szCs w:val="24"/>
        </w:rPr>
        <w:t xml:space="preserve"> (FNS-742), as confirmed on-site</w:t>
      </w:r>
    </w:p>
    <w:p w14:paraId="26374F9C" w14:textId="77777777" w:rsidR="00577665" w:rsidRPr="00617503" w:rsidRDefault="00577665" w:rsidP="00577665">
      <w:pPr>
        <w:numPr>
          <w:ilvl w:val="0"/>
          <w:numId w:val="6"/>
        </w:numPr>
        <w:tabs>
          <w:tab w:val="left" w:pos="-720"/>
          <w:tab w:val="left" w:pos="0"/>
          <w:tab w:val="left" w:pos="288"/>
          <w:tab w:val="left" w:pos="630"/>
          <w:tab w:val="left" w:pos="864"/>
          <w:tab w:val="left" w:pos="1152"/>
          <w:tab w:val="left" w:pos="1440"/>
        </w:tabs>
        <w:suppressAutoHyphens/>
        <w:spacing w:after="0" w:line="360" w:lineRule="auto"/>
        <w:ind w:left="630" w:hanging="270"/>
        <w:contextualSpacing/>
        <w:rPr>
          <w:rFonts w:cs="Calibri"/>
          <w:sz w:val="24"/>
          <w:szCs w:val="24"/>
        </w:rPr>
      </w:pPr>
      <w:r w:rsidRPr="00617503">
        <w:rPr>
          <w:rFonts w:cs="Calibri"/>
          <w:sz w:val="24"/>
          <w:szCs w:val="24"/>
        </w:rPr>
        <w:t>Verified the required number of free and reduced-price applications, i.e., 3% or 1.5% of the approved applications on file as of October 1 annually, as required by 7 CFR 245.6a</w:t>
      </w:r>
    </w:p>
    <w:p w14:paraId="32F5CC78" w14:textId="77777777" w:rsidR="00577665" w:rsidRPr="00617503" w:rsidRDefault="00577665" w:rsidP="00577665">
      <w:pPr>
        <w:numPr>
          <w:ilvl w:val="0"/>
          <w:numId w:val="6"/>
        </w:numPr>
        <w:tabs>
          <w:tab w:val="left" w:pos="-720"/>
          <w:tab w:val="left" w:pos="0"/>
          <w:tab w:val="left" w:pos="288"/>
          <w:tab w:val="left" w:pos="630"/>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Selected the correct number of applications based on the calculated sample size</w:t>
      </w:r>
    </w:p>
    <w:p w14:paraId="1AB1E54C" w14:textId="77777777" w:rsidR="00577665" w:rsidRPr="00617503" w:rsidRDefault="00577665" w:rsidP="00577665">
      <w:pPr>
        <w:numPr>
          <w:ilvl w:val="0"/>
          <w:numId w:val="6"/>
        </w:numPr>
        <w:tabs>
          <w:tab w:val="left" w:pos="-720"/>
          <w:tab w:val="left" w:pos="0"/>
          <w:tab w:val="left" w:pos="288"/>
          <w:tab w:val="left" w:pos="630"/>
          <w:tab w:val="left" w:pos="864"/>
          <w:tab w:val="left" w:pos="1152"/>
          <w:tab w:val="left" w:pos="1440"/>
        </w:tabs>
        <w:suppressAutoHyphens/>
        <w:spacing w:after="0" w:line="360" w:lineRule="auto"/>
        <w:ind w:left="630" w:hanging="270"/>
        <w:contextualSpacing/>
        <w:rPr>
          <w:rFonts w:cs="Calibri"/>
          <w:sz w:val="24"/>
          <w:szCs w:val="24"/>
        </w:rPr>
      </w:pPr>
      <w:r w:rsidRPr="00617503">
        <w:rPr>
          <w:rFonts w:cs="Calibri"/>
          <w:sz w:val="24"/>
          <w:szCs w:val="24"/>
        </w:rPr>
        <w:t xml:space="preserve">Replaced no more than five (5) percent of the applications selected and confirmed for verification based on knowledge that the household would be unable to satisfactorily respond to the verification request.  </w:t>
      </w:r>
    </w:p>
    <w:p w14:paraId="35B655F3"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12"/>
          <w:szCs w:val="12"/>
        </w:rPr>
      </w:pPr>
    </w:p>
    <w:p w14:paraId="2F0C0DBD" w14:textId="77777777" w:rsidR="00577665" w:rsidRPr="00617503" w:rsidRDefault="00577665" w:rsidP="00577665">
      <w:pPr>
        <w:spacing w:after="0" w:line="360" w:lineRule="auto"/>
        <w:rPr>
          <w:sz w:val="24"/>
          <w:szCs w:val="24"/>
        </w:rPr>
      </w:pPr>
      <w:r w:rsidRPr="00617503">
        <w:rPr>
          <w:sz w:val="24"/>
          <w:szCs w:val="24"/>
        </w:rPr>
        <w:t>The verification process has specific required timeframes that must be followed by the SFA in order to be in compliance with FNS regulations.  The verification timeframes may require the SA to review the previous school year’s verification materials in order to assess the SFA’s verification process for the Administrative Review.  For example, if a SA chooses to conduct an Administrative Review during the month of October, the SFA’s verification process will not yet be complete for the current school year and the SA must review the previous school year’s verification process.</w:t>
      </w:r>
    </w:p>
    <w:p w14:paraId="7C77E9EB" w14:textId="77777777" w:rsidR="00577665" w:rsidRPr="00617503" w:rsidRDefault="00577665" w:rsidP="00577665">
      <w:pPr>
        <w:spacing w:after="0" w:line="360" w:lineRule="auto"/>
        <w:rPr>
          <w:sz w:val="16"/>
          <w:szCs w:val="16"/>
        </w:rPr>
      </w:pPr>
    </w:p>
    <w:p w14:paraId="1F55C98B" w14:textId="77777777" w:rsidR="00577665" w:rsidRPr="00617503" w:rsidRDefault="00577665" w:rsidP="00577665">
      <w:pPr>
        <w:spacing w:after="0" w:line="360" w:lineRule="auto"/>
        <w:rPr>
          <w:sz w:val="24"/>
          <w:szCs w:val="24"/>
        </w:rPr>
      </w:pPr>
      <w:r w:rsidRPr="00617503">
        <w:rPr>
          <w:sz w:val="24"/>
          <w:szCs w:val="24"/>
        </w:rPr>
        <w:t xml:space="preserve">Below is a chart that provides details on how the SA must review verification if the verification process is either not complete or partially complete at the time of the Administrative Review. </w:t>
      </w:r>
    </w:p>
    <w:tbl>
      <w:tblPr>
        <w:tblW w:w="9630" w:type="dxa"/>
        <w:tblInd w:w="108" w:type="dxa"/>
        <w:tblCellMar>
          <w:left w:w="0" w:type="dxa"/>
          <w:right w:w="0" w:type="dxa"/>
        </w:tblCellMar>
        <w:tblLook w:val="04A0" w:firstRow="1" w:lastRow="0" w:firstColumn="1" w:lastColumn="0" w:noHBand="0" w:noVBand="1"/>
      </w:tblPr>
      <w:tblGrid>
        <w:gridCol w:w="4242"/>
        <w:gridCol w:w="5388"/>
      </w:tblGrid>
      <w:tr w:rsidR="00577665" w:rsidRPr="00617503" w14:paraId="54C32830" w14:textId="77777777" w:rsidTr="00577665">
        <w:trPr>
          <w:trHeight w:val="647"/>
        </w:trPr>
        <w:tc>
          <w:tcPr>
            <w:tcW w:w="4242" w:type="dxa"/>
            <w:tcBorders>
              <w:top w:val="single" w:sz="8" w:space="0" w:color="auto"/>
              <w:left w:val="single" w:sz="8" w:space="0" w:color="auto"/>
              <w:bottom w:val="single" w:sz="8" w:space="0" w:color="auto"/>
              <w:right w:val="single" w:sz="8" w:space="0" w:color="auto"/>
            </w:tcBorders>
            <w:shd w:val="clear" w:color="auto" w:fill="B2A1C7"/>
            <w:tcMar>
              <w:top w:w="0" w:type="dxa"/>
              <w:left w:w="108" w:type="dxa"/>
              <w:bottom w:w="0" w:type="dxa"/>
              <w:right w:w="108" w:type="dxa"/>
            </w:tcMar>
            <w:hideMark/>
          </w:tcPr>
          <w:p w14:paraId="3921A600" w14:textId="77777777" w:rsidR="00577665" w:rsidRPr="00617503" w:rsidRDefault="00577665" w:rsidP="00577665">
            <w:pPr>
              <w:spacing w:after="0" w:line="240" w:lineRule="auto"/>
              <w:rPr>
                <w:rFonts w:cs="Calibri"/>
                <w:b/>
                <w:bCs/>
                <w:sz w:val="20"/>
                <w:szCs w:val="20"/>
              </w:rPr>
            </w:pPr>
            <w:r w:rsidRPr="00617503">
              <w:rPr>
                <w:b/>
                <w:bCs/>
                <w:sz w:val="20"/>
                <w:szCs w:val="20"/>
              </w:rPr>
              <w:t>Review is Scheduled For…</w:t>
            </w:r>
          </w:p>
          <w:p w14:paraId="5AEA12EF" w14:textId="77777777" w:rsidR="00577665" w:rsidRPr="00617503" w:rsidRDefault="00577665" w:rsidP="00577665">
            <w:pPr>
              <w:spacing w:after="0" w:line="240" w:lineRule="auto"/>
              <w:rPr>
                <w:rFonts w:cs="Calibri"/>
                <w:i/>
                <w:iCs/>
                <w:sz w:val="20"/>
                <w:szCs w:val="20"/>
              </w:rPr>
            </w:pPr>
            <w:r w:rsidRPr="00617503">
              <w:rPr>
                <w:i/>
                <w:iCs/>
                <w:sz w:val="20"/>
                <w:szCs w:val="20"/>
              </w:rPr>
              <w:t>(All timeframes should be adjusted to State timelines and reporting requirements)</w:t>
            </w:r>
          </w:p>
        </w:tc>
        <w:tc>
          <w:tcPr>
            <w:tcW w:w="5388" w:type="dxa"/>
            <w:tcBorders>
              <w:top w:val="single" w:sz="8" w:space="0" w:color="auto"/>
              <w:left w:val="nil"/>
              <w:bottom w:val="single" w:sz="8" w:space="0" w:color="auto"/>
              <w:right w:val="single" w:sz="8" w:space="0" w:color="auto"/>
            </w:tcBorders>
            <w:shd w:val="clear" w:color="auto" w:fill="B2A1C7"/>
            <w:tcMar>
              <w:top w:w="0" w:type="dxa"/>
              <w:left w:w="108" w:type="dxa"/>
              <w:bottom w:w="0" w:type="dxa"/>
              <w:right w:w="108" w:type="dxa"/>
            </w:tcMar>
            <w:hideMark/>
          </w:tcPr>
          <w:p w14:paraId="60E538DC" w14:textId="77777777" w:rsidR="00577665" w:rsidRPr="00617503" w:rsidRDefault="00577665" w:rsidP="00577665">
            <w:pPr>
              <w:spacing w:after="0" w:line="240" w:lineRule="auto"/>
              <w:rPr>
                <w:rFonts w:cs="Calibri"/>
                <w:b/>
                <w:bCs/>
                <w:sz w:val="20"/>
                <w:szCs w:val="20"/>
              </w:rPr>
            </w:pPr>
            <w:r w:rsidRPr="00617503">
              <w:rPr>
                <w:b/>
                <w:bCs/>
                <w:sz w:val="20"/>
                <w:szCs w:val="20"/>
              </w:rPr>
              <w:t xml:space="preserve">How to Complete Verification Review </w:t>
            </w:r>
          </w:p>
        </w:tc>
      </w:tr>
      <w:tr w:rsidR="00577665" w:rsidRPr="00617503" w14:paraId="1DDB5580" w14:textId="77777777" w:rsidTr="00577665">
        <w:tc>
          <w:tcPr>
            <w:tcW w:w="4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E9923A" w14:textId="77777777" w:rsidR="00577665" w:rsidRPr="00617503" w:rsidRDefault="00577665" w:rsidP="00577665">
            <w:pPr>
              <w:spacing w:after="0" w:line="240" w:lineRule="auto"/>
              <w:rPr>
                <w:rFonts w:cs="Calibri"/>
                <w:i/>
                <w:iCs/>
                <w:sz w:val="20"/>
                <w:szCs w:val="20"/>
              </w:rPr>
            </w:pPr>
            <w:r w:rsidRPr="00617503">
              <w:rPr>
                <w:i/>
                <w:iCs/>
                <w:sz w:val="20"/>
                <w:szCs w:val="20"/>
              </w:rPr>
              <w:t>A timeframe prior to the completion of verification and the submission of the Verification Collection Report (FNS 742) for the current school year.</w:t>
            </w:r>
          </w:p>
        </w:tc>
        <w:tc>
          <w:tcPr>
            <w:tcW w:w="5388" w:type="dxa"/>
            <w:tcBorders>
              <w:top w:val="nil"/>
              <w:left w:val="nil"/>
              <w:bottom w:val="single" w:sz="8" w:space="0" w:color="auto"/>
              <w:right w:val="single" w:sz="8" w:space="0" w:color="auto"/>
            </w:tcBorders>
            <w:tcMar>
              <w:top w:w="0" w:type="dxa"/>
              <w:left w:w="108" w:type="dxa"/>
              <w:bottom w:w="0" w:type="dxa"/>
              <w:right w:w="108" w:type="dxa"/>
            </w:tcMar>
            <w:hideMark/>
          </w:tcPr>
          <w:p w14:paraId="649B9E46" w14:textId="77777777" w:rsidR="00577665" w:rsidRPr="00617503" w:rsidRDefault="00577665" w:rsidP="00577665">
            <w:pPr>
              <w:numPr>
                <w:ilvl w:val="0"/>
                <w:numId w:val="80"/>
              </w:numPr>
              <w:spacing w:after="0" w:line="240" w:lineRule="auto"/>
              <w:ind w:left="0"/>
              <w:rPr>
                <w:rFonts w:eastAsiaTheme="minorEastAsia"/>
                <w:sz w:val="20"/>
                <w:szCs w:val="20"/>
              </w:rPr>
            </w:pPr>
            <w:r w:rsidRPr="00617503">
              <w:rPr>
                <w:rFonts w:eastAsiaTheme="minorEastAsia"/>
                <w:sz w:val="20"/>
                <w:szCs w:val="20"/>
              </w:rPr>
              <w:t>Use previous year’s Verification Collection Report (FNS 742)</w:t>
            </w:r>
          </w:p>
          <w:p w14:paraId="4113D027" w14:textId="77777777" w:rsidR="00577665" w:rsidRPr="00617503" w:rsidRDefault="00577665" w:rsidP="00577665">
            <w:pPr>
              <w:numPr>
                <w:ilvl w:val="0"/>
                <w:numId w:val="80"/>
              </w:numPr>
              <w:spacing w:after="0" w:line="240" w:lineRule="auto"/>
              <w:ind w:left="0"/>
              <w:rPr>
                <w:rFonts w:eastAsiaTheme="minorEastAsia"/>
                <w:sz w:val="20"/>
                <w:szCs w:val="20"/>
              </w:rPr>
            </w:pPr>
            <w:r w:rsidRPr="00617503">
              <w:rPr>
                <w:rFonts w:eastAsiaTheme="minorEastAsia"/>
                <w:sz w:val="20"/>
                <w:szCs w:val="20"/>
              </w:rPr>
              <w:t xml:space="preserve">Use previous year’s verified applications </w:t>
            </w:r>
          </w:p>
          <w:p w14:paraId="30253126" w14:textId="77777777" w:rsidR="00577665" w:rsidRPr="00617503" w:rsidRDefault="00577665" w:rsidP="00577665">
            <w:pPr>
              <w:numPr>
                <w:ilvl w:val="0"/>
                <w:numId w:val="80"/>
              </w:numPr>
              <w:spacing w:after="0" w:line="240" w:lineRule="auto"/>
              <w:ind w:left="0"/>
              <w:rPr>
                <w:rFonts w:eastAsiaTheme="minorEastAsia"/>
                <w:sz w:val="20"/>
                <w:szCs w:val="20"/>
              </w:rPr>
            </w:pPr>
            <w:r w:rsidRPr="00617503">
              <w:rPr>
                <w:rFonts w:eastAsiaTheme="minorEastAsia"/>
                <w:sz w:val="20"/>
                <w:szCs w:val="20"/>
              </w:rPr>
              <w:t>Verified students selected in the Benefit Issuance sample will not count toward the verification review requirements (i.e., 10% sample of verified applications).</w:t>
            </w:r>
            <w:r w:rsidRPr="00617503">
              <w:rPr>
                <w:rFonts w:eastAsiaTheme="minorEastAsia"/>
                <w:color w:val="1F497D"/>
                <w:sz w:val="20"/>
                <w:szCs w:val="20"/>
              </w:rPr>
              <w:t xml:space="preserve">   </w:t>
            </w:r>
          </w:p>
        </w:tc>
      </w:tr>
      <w:tr w:rsidR="00577665" w:rsidRPr="00617503" w14:paraId="5E54D01D" w14:textId="77777777" w:rsidTr="00577665">
        <w:tc>
          <w:tcPr>
            <w:tcW w:w="4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6BC90D" w14:textId="77777777" w:rsidR="00577665" w:rsidRPr="00617503" w:rsidRDefault="00577665" w:rsidP="00577665">
            <w:pPr>
              <w:spacing w:after="0" w:line="240" w:lineRule="auto"/>
              <w:rPr>
                <w:rFonts w:cs="Calibri"/>
                <w:i/>
                <w:iCs/>
                <w:sz w:val="20"/>
                <w:szCs w:val="20"/>
              </w:rPr>
            </w:pPr>
            <w:r w:rsidRPr="00617503">
              <w:rPr>
                <w:i/>
                <w:iCs/>
                <w:sz w:val="20"/>
                <w:szCs w:val="20"/>
              </w:rPr>
              <w:t xml:space="preserve">A timeframe that falls </w:t>
            </w:r>
            <w:r w:rsidRPr="00617503">
              <w:rPr>
                <w:b/>
                <w:bCs/>
                <w:i/>
                <w:iCs/>
                <w:sz w:val="20"/>
                <w:szCs w:val="20"/>
                <w:u w:val="single"/>
              </w:rPr>
              <w:t>before</w:t>
            </w:r>
            <w:r w:rsidRPr="00617503">
              <w:rPr>
                <w:b/>
                <w:bCs/>
                <w:i/>
                <w:iCs/>
                <w:sz w:val="20"/>
                <w:szCs w:val="20"/>
              </w:rPr>
              <w:t xml:space="preserve"> </w:t>
            </w:r>
            <w:r w:rsidRPr="00617503">
              <w:rPr>
                <w:i/>
                <w:iCs/>
                <w:sz w:val="20"/>
                <w:szCs w:val="20"/>
              </w:rPr>
              <w:t xml:space="preserve">the Verification Collection Report (FNS 742) for the current school year has been submitted to the State Agency but after verification has been completed by the SFA. </w:t>
            </w:r>
          </w:p>
        </w:tc>
        <w:tc>
          <w:tcPr>
            <w:tcW w:w="5388" w:type="dxa"/>
            <w:tcBorders>
              <w:top w:val="nil"/>
              <w:left w:val="nil"/>
              <w:bottom w:val="single" w:sz="8" w:space="0" w:color="auto"/>
              <w:right w:val="single" w:sz="8" w:space="0" w:color="auto"/>
            </w:tcBorders>
            <w:tcMar>
              <w:top w:w="0" w:type="dxa"/>
              <w:left w:w="108" w:type="dxa"/>
              <w:bottom w:w="0" w:type="dxa"/>
              <w:right w:w="108" w:type="dxa"/>
            </w:tcMar>
            <w:hideMark/>
          </w:tcPr>
          <w:p w14:paraId="7C0C9803" w14:textId="77777777" w:rsidR="00577665" w:rsidRPr="00617503" w:rsidRDefault="00577665" w:rsidP="00577665">
            <w:pPr>
              <w:numPr>
                <w:ilvl w:val="0"/>
                <w:numId w:val="81"/>
              </w:numPr>
              <w:spacing w:after="0" w:line="240" w:lineRule="auto"/>
              <w:ind w:left="0"/>
              <w:rPr>
                <w:rFonts w:eastAsiaTheme="minorEastAsia"/>
                <w:sz w:val="20"/>
                <w:szCs w:val="20"/>
              </w:rPr>
            </w:pPr>
            <w:r w:rsidRPr="00617503">
              <w:rPr>
                <w:rFonts w:eastAsiaTheme="minorEastAsia"/>
                <w:sz w:val="20"/>
                <w:szCs w:val="20"/>
              </w:rPr>
              <w:t>Use previous year’s Verification Collection Report (FNS 742)</w:t>
            </w:r>
          </w:p>
          <w:p w14:paraId="0A30B650" w14:textId="77777777" w:rsidR="00577665" w:rsidRPr="00617503" w:rsidRDefault="00577665" w:rsidP="00577665">
            <w:pPr>
              <w:numPr>
                <w:ilvl w:val="0"/>
                <w:numId w:val="81"/>
              </w:numPr>
              <w:spacing w:after="0" w:line="240" w:lineRule="auto"/>
              <w:ind w:left="0"/>
              <w:rPr>
                <w:rFonts w:eastAsiaTheme="minorEastAsia"/>
                <w:sz w:val="20"/>
                <w:szCs w:val="20"/>
              </w:rPr>
            </w:pPr>
            <w:r w:rsidRPr="00617503">
              <w:rPr>
                <w:rFonts w:eastAsiaTheme="minorEastAsia"/>
                <w:sz w:val="20"/>
                <w:szCs w:val="20"/>
              </w:rPr>
              <w:t>Count verified applications from previous school year to validate previous year’s Verification Collection Report (FNS 742)</w:t>
            </w:r>
          </w:p>
          <w:p w14:paraId="09CED1D7" w14:textId="77777777" w:rsidR="00577665" w:rsidRPr="00617503" w:rsidRDefault="00577665" w:rsidP="00577665">
            <w:pPr>
              <w:numPr>
                <w:ilvl w:val="0"/>
                <w:numId w:val="81"/>
              </w:numPr>
              <w:spacing w:after="0" w:line="240" w:lineRule="auto"/>
              <w:ind w:left="0"/>
              <w:rPr>
                <w:rFonts w:eastAsiaTheme="minorEastAsia"/>
                <w:sz w:val="20"/>
                <w:szCs w:val="20"/>
              </w:rPr>
            </w:pPr>
            <w:r w:rsidRPr="00617503">
              <w:rPr>
                <w:rFonts w:eastAsiaTheme="minorEastAsia"/>
                <w:sz w:val="20"/>
                <w:szCs w:val="20"/>
              </w:rPr>
              <w:t>Use current year verified applications for review.  Verified students selected in the Benefit Issuance sample can count toward the verification review requirements.  (i.e., 10% sample of verified applications).   </w:t>
            </w:r>
          </w:p>
        </w:tc>
      </w:tr>
      <w:tr w:rsidR="00577665" w:rsidRPr="00617503" w14:paraId="2EDE02A6" w14:textId="77777777" w:rsidTr="00577665">
        <w:tc>
          <w:tcPr>
            <w:tcW w:w="4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C0CC69" w14:textId="77777777" w:rsidR="00577665" w:rsidRPr="00617503" w:rsidRDefault="00577665" w:rsidP="00577665">
            <w:pPr>
              <w:spacing w:after="0" w:line="240" w:lineRule="auto"/>
              <w:rPr>
                <w:rFonts w:cs="Calibri"/>
                <w:i/>
                <w:iCs/>
                <w:sz w:val="20"/>
                <w:szCs w:val="20"/>
              </w:rPr>
            </w:pPr>
            <w:r w:rsidRPr="00617503">
              <w:rPr>
                <w:i/>
                <w:iCs/>
                <w:sz w:val="20"/>
                <w:szCs w:val="20"/>
              </w:rPr>
              <w:t xml:space="preserve">A timeframe after the current school year Verification Collection Report (FNS 742) has been submitted. </w:t>
            </w:r>
          </w:p>
        </w:tc>
        <w:tc>
          <w:tcPr>
            <w:tcW w:w="5388" w:type="dxa"/>
            <w:tcBorders>
              <w:top w:val="nil"/>
              <w:left w:val="nil"/>
              <w:bottom w:val="single" w:sz="8" w:space="0" w:color="auto"/>
              <w:right w:val="single" w:sz="8" w:space="0" w:color="auto"/>
            </w:tcBorders>
            <w:tcMar>
              <w:top w:w="0" w:type="dxa"/>
              <w:left w:w="108" w:type="dxa"/>
              <w:bottom w:w="0" w:type="dxa"/>
              <w:right w:w="108" w:type="dxa"/>
            </w:tcMar>
            <w:hideMark/>
          </w:tcPr>
          <w:p w14:paraId="5D6EDD37" w14:textId="77777777" w:rsidR="00577665" w:rsidRPr="00617503" w:rsidRDefault="00577665" w:rsidP="00577665">
            <w:pPr>
              <w:numPr>
                <w:ilvl w:val="0"/>
                <w:numId w:val="82"/>
              </w:numPr>
              <w:spacing w:after="0" w:line="240" w:lineRule="auto"/>
              <w:ind w:left="0"/>
              <w:rPr>
                <w:rFonts w:eastAsiaTheme="minorEastAsia"/>
                <w:sz w:val="20"/>
                <w:szCs w:val="20"/>
              </w:rPr>
            </w:pPr>
            <w:r w:rsidRPr="00617503">
              <w:rPr>
                <w:rFonts w:eastAsiaTheme="minorEastAsia"/>
                <w:sz w:val="20"/>
                <w:szCs w:val="20"/>
              </w:rPr>
              <w:t xml:space="preserve">Use current school year’s Verification Collection Report (FNS 742) (i.e., 10% sample of verified applications) </w:t>
            </w:r>
          </w:p>
          <w:p w14:paraId="0129779A" w14:textId="77777777" w:rsidR="00577665" w:rsidRPr="00617503" w:rsidRDefault="00577665" w:rsidP="00577665">
            <w:pPr>
              <w:numPr>
                <w:ilvl w:val="0"/>
                <w:numId w:val="82"/>
              </w:numPr>
              <w:spacing w:after="0" w:line="240" w:lineRule="auto"/>
              <w:ind w:left="0"/>
              <w:rPr>
                <w:rFonts w:eastAsiaTheme="minorEastAsia"/>
                <w:sz w:val="20"/>
                <w:szCs w:val="20"/>
              </w:rPr>
            </w:pPr>
            <w:r w:rsidRPr="00617503">
              <w:rPr>
                <w:rFonts w:eastAsiaTheme="minorEastAsia"/>
                <w:sz w:val="20"/>
                <w:szCs w:val="20"/>
              </w:rPr>
              <w:t>Use current year verified applications for review.  Verified students selected in the Benefit Issuance sample can count toward the verification review requirements (i.e., 10% sample of verified applications).</w:t>
            </w:r>
            <w:r w:rsidRPr="00617503">
              <w:rPr>
                <w:rFonts w:eastAsiaTheme="minorEastAsia"/>
                <w:color w:val="1F497D"/>
                <w:sz w:val="20"/>
                <w:szCs w:val="20"/>
              </w:rPr>
              <w:t xml:space="preserve">   </w:t>
            </w:r>
          </w:p>
        </w:tc>
      </w:tr>
    </w:tbl>
    <w:p w14:paraId="16185A86" w14:textId="77777777" w:rsidR="00577665" w:rsidRPr="00617503" w:rsidRDefault="00577665" w:rsidP="00577665">
      <w:pPr>
        <w:spacing w:after="0" w:line="360" w:lineRule="auto"/>
        <w:rPr>
          <w:sz w:val="24"/>
          <w:szCs w:val="24"/>
        </w:rPr>
      </w:pPr>
    </w:p>
    <w:p w14:paraId="3F5578D8" w14:textId="77777777" w:rsidR="00577665" w:rsidRPr="00617503" w:rsidRDefault="00577665" w:rsidP="00577665">
      <w:pPr>
        <w:spacing w:after="0" w:line="360" w:lineRule="auto"/>
        <w:rPr>
          <w:i/>
          <w:sz w:val="24"/>
          <w:szCs w:val="24"/>
        </w:rPr>
      </w:pPr>
      <w:r w:rsidRPr="00617503">
        <w:rPr>
          <w:i/>
          <w:sz w:val="24"/>
          <w:szCs w:val="24"/>
        </w:rPr>
        <w:t xml:space="preserve">Step </w:t>
      </w:r>
      <w:r w:rsidRPr="00617503">
        <w:rPr>
          <w:rFonts w:cs="Calibri"/>
          <w:i/>
          <w:sz w:val="24"/>
          <w:szCs w:val="24"/>
        </w:rPr>
        <w:t>3</w:t>
      </w:r>
      <w:r w:rsidRPr="00617503">
        <w:rPr>
          <w:i/>
          <w:sz w:val="24"/>
          <w:szCs w:val="24"/>
        </w:rPr>
        <w:t xml:space="preserve">: Selecting Verified </w:t>
      </w:r>
      <w:r w:rsidRPr="00617503">
        <w:rPr>
          <w:rFonts w:cs="Calibri"/>
          <w:i/>
          <w:sz w:val="24"/>
          <w:szCs w:val="24"/>
        </w:rPr>
        <w:t>Applications</w:t>
      </w:r>
      <w:r w:rsidRPr="00617503">
        <w:rPr>
          <w:i/>
          <w:sz w:val="24"/>
          <w:szCs w:val="24"/>
        </w:rPr>
        <w:t xml:space="preserve"> for Additional Evaluation</w:t>
      </w:r>
    </w:p>
    <w:p w14:paraId="4D09D477" w14:textId="77777777" w:rsidR="00577665" w:rsidRPr="00617503" w:rsidRDefault="00577665" w:rsidP="00577665">
      <w:pPr>
        <w:spacing w:after="0" w:line="360" w:lineRule="auto"/>
        <w:rPr>
          <w:rFonts w:cs="Calibri"/>
          <w:sz w:val="24"/>
          <w:szCs w:val="24"/>
        </w:rPr>
      </w:pPr>
      <w:r w:rsidRPr="00617503">
        <w:rPr>
          <w:rFonts w:cs="Calibri"/>
          <w:sz w:val="24"/>
          <w:szCs w:val="24"/>
        </w:rPr>
        <w:t>The SA must randomly select 10 percent of the verified applications.  This sample of verified applications must be examined to ensure that the entire verification process was completed according to FNS requirements.</w:t>
      </w:r>
    </w:p>
    <w:p w14:paraId="0D28C13C" w14:textId="77777777" w:rsidR="00577665" w:rsidRPr="00617503" w:rsidRDefault="00577665" w:rsidP="00577665">
      <w:pPr>
        <w:spacing w:after="0" w:line="360" w:lineRule="auto"/>
        <w:rPr>
          <w:rFonts w:cs="Calibri"/>
          <w:sz w:val="24"/>
          <w:szCs w:val="24"/>
        </w:rPr>
      </w:pPr>
    </w:p>
    <w:p w14:paraId="6F89D2C4" w14:textId="77777777" w:rsidR="00577665" w:rsidRPr="00617503" w:rsidRDefault="00577665" w:rsidP="00577665">
      <w:pPr>
        <w:spacing w:after="0" w:line="360" w:lineRule="auto"/>
        <w:rPr>
          <w:rFonts w:cs="Calibri"/>
          <w:sz w:val="24"/>
          <w:szCs w:val="24"/>
        </w:rPr>
      </w:pPr>
      <w:r w:rsidRPr="00617503">
        <w:rPr>
          <w:rFonts w:cs="Calibri"/>
          <w:sz w:val="24"/>
          <w:szCs w:val="24"/>
        </w:rPr>
        <w:t>In order to select a sample of 10 percent of verified applications, the SA must use the following guidelines:</w:t>
      </w:r>
    </w:p>
    <w:p w14:paraId="15679D58" w14:textId="77777777" w:rsidR="00577665" w:rsidRPr="00617503" w:rsidRDefault="00577665" w:rsidP="00577665">
      <w:pPr>
        <w:numPr>
          <w:ilvl w:val="0"/>
          <w:numId w:val="2"/>
        </w:numPr>
        <w:spacing w:after="0" w:line="360" w:lineRule="auto"/>
        <w:contextualSpacing/>
        <w:rPr>
          <w:rFonts w:cs="Calibri"/>
          <w:sz w:val="24"/>
          <w:szCs w:val="24"/>
        </w:rPr>
      </w:pPr>
      <w:r w:rsidRPr="00617503">
        <w:rPr>
          <w:rFonts w:cs="Calibri"/>
          <w:sz w:val="24"/>
          <w:szCs w:val="24"/>
        </w:rPr>
        <w:t>If the total number of verified application</w:t>
      </w:r>
      <w:r w:rsidRPr="00617503">
        <w:rPr>
          <w:sz w:val="24"/>
          <w:szCs w:val="24"/>
        </w:rPr>
        <w:t>s</w:t>
      </w:r>
      <w:r w:rsidRPr="00617503">
        <w:rPr>
          <w:rFonts w:cs="Calibri"/>
          <w:sz w:val="24"/>
          <w:szCs w:val="24"/>
        </w:rPr>
        <w:t xml:space="preserve"> on file at the SFA is fewer than 3 applications, then the SA must review </w:t>
      </w:r>
      <w:r w:rsidRPr="00617503">
        <w:rPr>
          <w:rFonts w:cs="Calibri"/>
          <w:b/>
          <w:sz w:val="24"/>
          <w:szCs w:val="24"/>
          <w:u w:val="single"/>
        </w:rPr>
        <w:t>ALL</w:t>
      </w:r>
      <w:r w:rsidRPr="00617503">
        <w:rPr>
          <w:rFonts w:cs="Calibri"/>
          <w:sz w:val="24"/>
          <w:szCs w:val="24"/>
        </w:rPr>
        <w:t xml:space="preserve"> available verified applications.</w:t>
      </w:r>
    </w:p>
    <w:p w14:paraId="430C0146" w14:textId="77777777" w:rsidR="00577665" w:rsidRPr="00617503" w:rsidRDefault="00577665" w:rsidP="00577665">
      <w:pPr>
        <w:numPr>
          <w:ilvl w:val="1"/>
          <w:numId w:val="2"/>
        </w:numPr>
        <w:spacing w:after="0" w:line="360" w:lineRule="auto"/>
        <w:contextualSpacing/>
        <w:rPr>
          <w:rFonts w:cs="Calibri"/>
          <w:sz w:val="24"/>
          <w:szCs w:val="24"/>
        </w:rPr>
      </w:pPr>
      <w:r w:rsidRPr="00617503">
        <w:rPr>
          <w:rFonts w:cs="Calibri"/>
          <w:sz w:val="24"/>
          <w:szCs w:val="24"/>
        </w:rPr>
        <w:t>For example, if the SFA has 2 applications on file, the SFA must review both verified applications.</w:t>
      </w:r>
    </w:p>
    <w:p w14:paraId="3E99BF22" w14:textId="77777777" w:rsidR="00577665" w:rsidRPr="00617503" w:rsidRDefault="00577665" w:rsidP="00577665">
      <w:pPr>
        <w:numPr>
          <w:ilvl w:val="0"/>
          <w:numId w:val="5"/>
        </w:numPr>
        <w:spacing w:after="0" w:line="360" w:lineRule="auto"/>
        <w:contextualSpacing/>
        <w:rPr>
          <w:sz w:val="24"/>
          <w:szCs w:val="24"/>
        </w:rPr>
      </w:pPr>
      <w:r w:rsidRPr="00617503">
        <w:rPr>
          <w:rFonts w:cs="Calibri"/>
          <w:sz w:val="24"/>
          <w:szCs w:val="24"/>
        </w:rPr>
        <w:t>A minimum of 3 verified applications must be reviewed, so if the total number of verified applications is 30 or less, the SA must select 3 applications to review.</w:t>
      </w:r>
    </w:p>
    <w:p w14:paraId="2B4659FD" w14:textId="77777777" w:rsidR="00577665" w:rsidRPr="00617503" w:rsidRDefault="00577665" w:rsidP="00577665">
      <w:pPr>
        <w:numPr>
          <w:ilvl w:val="1"/>
          <w:numId w:val="5"/>
        </w:numPr>
        <w:spacing w:after="0" w:line="360" w:lineRule="auto"/>
        <w:contextualSpacing/>
        <w:rPr>
          <w:sz w:val="24"/>
          <w:szCs w:val="24"/>
        </w:rPr>
      </w:pPr>
      <w:r w:rsidRPr="00617503">
        <w:rPr>
          <w:sz w:val="24"/>
          <w:szCs w:val="24"/>
        </w:rPr>
        <w:t>For example, if the SFA has a total of 5 verified applications, the SA must select 3 verified applications.</w:t>
      </w:r>
    </w:p>
    <w:p w14:paraId="44F70232" w14:textId="77777777" w:rsidR="00577665" w:rsidRPr="00617503" w:rsidRDefault="00577665" w:rsidP="00577665">
      <w:pPr>
        <w:numPr>
          <w:ilvl w:val="0"/>
          <w:numId w:val="2"/>
        </w:numPr>
        <w:spacing w:after="0" w:line="360" w:lineRule="auto"/>
        <w:contextualSpacing/>
        <w:rPr>
          <w:rFonts w:cs="Calibri"/>
          <w:sz w:val="24"/>
          <w:szCs w:val="24"/>
        </w:rPr>
      </w:pPr>
      <w:r w:rsidRPr="00617503">
        <w:rPr>
          <w:rFonts w:cs="Calibri"/>
          <w:sz w:val="24"/>
          <w:szCs w:val="24"/>
        </w:rPr>
        <w:t>In order for the SA not to spend an inordinate amount of time reviewing verification, a maximum of 30 verified applications will be reviewed.  So, if the total number of verified applications exceeds 300, the SA will select 30 verified applications to review.</w:t>
      </w:r>
    </w:p>
    <w:p w14:paraId="3EB0EE65" w14:textId="4F1F7CAD" w:rsidR="00577665" w:rsidRPr="00617503" w:rsidRDefault="00577665" w:rsidP="00577665">
      <w:pPr>
        <w:spacing w:after="0" w:line="360" w:lineRule="auto"/>
        <w:rPr>
          <w:rFonts w:cs="Calibri"/>
          <w:sz w:val="24"/>
          <w:szCs w:val="24"/>
        </w:rPr>
      </w:pPr>
      <w:r w:rsidRPr="00617503">
        <w:rPr>
          <w:sz w:val="24"/>
          <w:szCs w:val="24"/>
        </w:rPr>
        <w:t>For example, if the SFA has a total of 350 verified applications, the SA would select 30 verified applications to review, not the full 10% (or 35) of verified applications.</w:t>
      </w:r>
    </w:p>
    <w:p w14:paraId="24B67382" w14:textId="77777777" w:rsidR="00577665" w:rsidRPr="00617503" w:rsidRDefault="00577665" w:rsidP="00577665">
      <w:pPr>
        <w:spacing w:after="0" w:line="360" w:lineRule="auto"/>
        <w:rPr>
          <w:rFonts w:cs="Calibri"/>
          <w:sz w:val="24"/>
          <w:szCs w:val="24"/>
        </w:rPr>
      </w:pPr>
    </w:p>
    <w:p w14:paraId="0679FB67" w14:textId="77777777" w:rsidR="00577665" w:rsidRPr="00617503" w:rsidRDefault="00577665" w:rsidP="00577665">
      <w:pPr>
        <w:spacing w:after="0" w:line="360" w:lineRule="auto"/>
        <w:rPr>
          <w:rFonts w:cs="Calibri"/>
          <w:sz w:val="24"/>
          <w:szCs w:val="24"/>
        </w:rPr>
      </w:pPr>
      <w:r w:rsidRPr="00617503">
        <w:rPr>
          <w:rFonts w:cs="Calibri"/>
          <w:sz w:val="24"/>
          <w:szCs w:val="24"/>
        </w:rPr>
        <w:t>The SA must use the chart below to determine the appropriate number of verified applications to select for review at the SFA:</w:t>
      </w:r>
    </w:p>
    <w:p w14:paraId="10AE423D" w14:textId="77777777" w:rsidR="00577665" w:rsidRPr="00617503" w:rsidRDefault="00577665" w:rsidP="00577665">
      <w:pPr>
        <w:spacing w:after="0" w:line="360" w:lineRule="auto"/>
        <w:rPr>
          <w:rFonts w:cs="Calibri"/>
          <w:sz w:val="24"/>
          <w:szCs w:val="24"/>
        </w:rPr>
      </w:pPr>
    </w:p>
    <w:tbl>
      <w:tblPr>
        <w:tblStyle w:val="TableGrid"/>
        <w:tblW w:w="0" w:type="auto"/>
        <w:jc w:val="center"/>
        <w:tblLayout w:type="fixed"/>
        <w:tblLook w:val="04A0" w:firstRow="1" w:lastRow="0" w:firstColumn="1" w:lastColumn="0" w:noHBand="0" w:noVBand="1"/>
      </w:tblPr>
      <w:tblGrid>
        <w:gridCol w:w="3723"/>
        <w:gridCol w:w="3724"/>
      </w:tblGrid>
      <w:tr w:rsidR="00577665" w:rsidRPr="00617503" w14:paraId="060B5291" w14:textId="77777777" w:rsidTr="00577665">
        <w:trPr>
          <w:jc w:val="center"/>
        </w:trPr>
        <w:tc>
          <w:tcPr>
            <w:tcW w:w="3723" w:type="dxa"/>
            <w:vAlign w:val="center"/>
          </w:tcPr>
          <w:p w14:paraId="082FCAE5" w14:textId="77777777" w:rsidR="00577665" w:rsidRPr="00617503" w:rsidRDefault="00577665" w:rsidP="00577665">
            <w:pPr>
              <w:jc w:val="center"/>
              <w:rPr>
                <w:rFonts w:cstheme="minorBidi"/>
                <w:b/>
                <w:sz w:val="20"/>
                <w:szCs w:val="20"/>
              </w:rPr>
            </w:pPr>
            <w:r w:rsidRPr="00617503">
              <w:rPr>
                <w:rFonts w:cs="Calibri"/>
                <w:sz w:val="24"/>
                <w:szCs w:val="24"/>
              </w:rPr>
              <w:br w:type="page"/>
            </w:r>
            <w:r w:rsidRPr="00617503">
              <w:rPr>
                <w:b/>
                <w:sz w:val="20"/>
                <w:szCs w:val="20"/>
              </w:rPr>
              <w:t>Number of Verified Applications</w:t>
            </w:r>
          </w:p>
          <w:p w14:paraId="2C877787" w14:textId="77777777" w:rsidR="00577665" w:rsidRPr="00617503" w:rsidRDefault="00577665" w:rsidP="00577665">
            <w:pPr>
              <w:jc w:val="center"/>
              <w:rPr>
                <w:rFonts w:cs="Calibri"/>
                <w:b/>
                <w:sz w:val="20"/>
                <w:szCs w:val="20"/>
              </w:rPr>
            </w:pPr>
            <w:r w:rsidRPr="00617503">
              <w:rPr>
                <w:b/>
                <w:sz w:val="20"/>
                <w:szCs w:val="20"/>
              </w:rPr>
              <w:t>on File at the SFA:</w:t>
            </w:r>
          </w:p>
        </w:tc>
        <w:tc>
          <w:tcPr>
            <w:tcW w:w="3724" w:type="dxa"/>
            <w:vAlign w:val="center"/>
          </w:tcPr>
          <w:p w14:paraId="640142B1" w14:textId="77777777" w:rsidR="00577665" w:rsidRPr="00617503" w:rsidRDefault="00577665" w:rsidP="00577665">
            <w:pPr>
              <w:jc w:val="center"/>
              <w:rPr>
                <w:rFonts w:cstheme="minorBidi"/>
                <w:b/>
                <w:sz w:val="20"/>
                <w:szCs w:val="20"/>
              </w:rPr>
            </w:pPr>
            <w:r w:rsidRPr="00617503">
              <w:rPr>
                <w:b/>
                <w:sz w:val="20"/>
                <w:szCs w:val="20"/>
              </w:rPr>
              <w:t>Number of Verified Applications</w:t>
            </w:r>
          </w:p>
          <w:p w14:paraId="1F687989" w14:textId="77777777" w:rsidR="00577665" w:rsidRPr="00617503" w:rsidRDefault="00577665" w:rsidP="00577665">
            <w:pPr>
              <w:jc w:val="center"/>
              <w:rPr>
                <w:rFonts w:cs="Calibri"/>
                <w:b/>
                <w:sz w:val="20"/>
                <w:szCs w:val="20"/>
              </w:rPr>
            </w:pPr>
            <w:r w:rsidRPr="00617503">
              <w:rPr>
                <w:b/>
                <w:sz w:val="20"/>
                <w:szCs w:val="20"/>
              </w:rPr>
              <w:t>Required for Review*</w:t>
            </w:r>
          </w:p>
        </w:tc>
      </w:tr>
      <w:tr w:rsidR="00577665" w:rsidRPr="00617503" w14:paraId="508AE1C6" w14:textId="77777777" w:rsidTr="00577665">
        <w:trPr>
          <w:jc w:val="center"/>
        </w:trPr>
        <w:tc>
          <w:tcPr>
            <w:tcW w:w="3723" w:type="dxa"/>
          </w:tcPr>
          <w:p w14:paraId="7B6B3753" w14:textId="77777777" w:rsidR="00577665" w:rsidRPr="00617503" w:rsidRDefault="00577665" w:rsidP="00577665">
            <w:pPr>
              <w:spacing w:line="360" w:lineRule="auto"/>
              <w:rPr>
                <w:rFonts w:cs="Calibri"/>
                <w:sz w:val="20"/>
                <w:szCs w:val="20"/>
              </w:rPr>
            </w:pPr>
            <w:r w:rsidRPr="00617503">
              <w:rPr>
                <w:sz w:val="20"/>
                <w:szCs w:val="20"/>
              </w:rPr>
              <w:t>1-2</w:t>
            </w:r>
          </w:p>
        </w:tc>
        <w:tc>
          <w:tcPr>
            <w:tcW w:w="3724" w:type="dxa"/>
          </w:tcPr>
          <w:p w14:paraId="5B366343" w14:textId="77777777" w:rsidR="00577665" w:rsidRPr="00617503" w:rsidRDefault="00577665" w:rsidP="00577665">
            <w:pPr>
              <w:spacing w:line="360" w:lineRule="auto"/>
              <w:rPr>
                <w:rFonts w:cs="Calibri"/>
                <w:sz w:val="20"/>
                <w:szCs w:val="20"/>
              </w:rPr>
            </w:pPr>
            <w:r w:rsidRPr="00617503">
              <w:rPr>
                <w:sz w:val="20"/>
                <w:szCs w:val="20"/>
              </w:rPr>
              <w:t>All</w:t>
            </w:r>
          </w:p>
        </w:tc>
      </w:tr>
      <w:tr w:rsidR="00577665" w:rsidRPr="00617503" w14:paraId="5545056A" w14:textId="77777777" w:rsidTr="00577665">
        <w:trPr>
          <w:jc w:val="center"/>
        </w:trPr>
        <w:tc>
          <w:tcPr>
            <w:tcW w:w="3723" w:type="dxa"/>
          </w:tcPr>
          <w:p w14:paraId="7B043A00" w14:textId="77777777" w:rsidR="00577665" w:rsidRPr="00617503" w:rsidRDefault="00577665" w:rsidP="00577665">
            <w:pPr>
              <w:spacing w:line="360" w:lineRule="auto"/>
              <w:rPr>
                <w:rFonts w:cs="Calibri"/>
                <w:sz w:val="20"/>
                <w:szCs w:val="20"/>
              </w:rPr>
            </w:pPr>
            <w:r w:rsidRPr="00617503">
              <w:rPr>
                <w:sz w:val="20"/>
                <w:szCs w:val="20"/>
              </w:rPr>
              <w:t>3-30</w:t>
            </w:r>
          </w:p>
        </w:tc>
        <w:tc>
          <w:tcPr>
            <w:tcW w:w="3724" w:type="dxa"/>
          </w:tcPr>
          <w:p w14:paraId="6C32005E" w14:textId="77777777" w:rsidR="00577665" w:rsidRPr="00617503" w:rsidRDefault="00577665" w:rsidP="00577665">
            <w:pPr>
              <w:spacing w:line="360" w:lineRule="auto"/>
              <w:rPr>
                <w:rFonts w:cs="Calibri"/>
                <w:sz w:val="20"/>
                <w:szCs w:val="20"/>
              </w:rPr>
            </w:pPr>
            <w:r w:rsidRPr="00617503">
              <w:rPr>
                <w:sz w:val="20"/>
                <w:szCs w:val="20"/>
              </w:rPr>
              <w:t>3 applications</w:t>
            </w:r>
          </w:p>
        </w:tc>
      </w:tr>
      <w:tr w:rsidR="00577665" w:rsidRPr="00617503" w14:paraId="2312976D" w14:textId="77777777" w:rsidTr="00577665">
        <w:trPr>
          <w:jc w:val="center"/>
        </w:trPr>
        <w:tc>
          <w:tcPr>
            <w:tcW w:w="3723" w:type="dxa"/>
          </w:tcPr>
          <w:p w14:paraId="53EDA9AB" w14:textId="77777777" w:rsidR="00577665" w:rsidRPr="00617503" w:rsidRDefault="00577665" w:rsidP="00577665">
            <w:pPr>
              <w:spacing w:line="360" w:lineRule="auto"/>
              <w:rPr>
                <w:rFonts w:cs="Calibri"/>
                <w:sz w:val="20"/>
                <w:szCs w:val="20"/>
              </w:rPr>
            </w:pPr>
            <w:r w:rsidRPr="00617503">
              <w:rPr>
                <w:sz w:val="20"/>
                <w:szCs w:val="20"/>
              </w:rPr>
              <w:t>31-300</w:t>
            </w:r>
          </w:p>
        </w:tc>
        <w:tc>
          <w:tcPr>
            <w:tcW w:w="3724" w:type="dxa"/>
          </w:tcPr>
          <w:p w14:paraId="5F92F01E" w14:textId="77777777" w:rsidR="00577665" w:rsidRPr="00617503" w:rsidRDefault="00577665" w:rsidP="00577665">
            <w:pPr>
              <w:spacing w:line="360" w:lineRule="auto"/>
              <w:rPr>
                <w:rFonts w:cs="Calibri"/>
                <w:sz w:val="20"/>
                <w:szCs w:val="20"/>
              </w:rPr>
            </w:pPr>
            <w:r w:rsidRPr="00617503">
              <w:rPr>
                <w:sz w:val="20"/>
                <w:szCs w:val="20"/>
              </w:rPr>
              <w:t>10% of applications</w:t>
            </w:r>
          </w:p>
        </w:tc>
      </w:tr>
      <w:tr w:rsidR="00577665" w:rsidRPr="00617503" w14:paraId="1691F709" w14:textId="77777777" w:rsidTr="00577665">
        <w:trPr>
          <w:jc w:val="center"/>
        </w:trPr>
        <w:tc>
          <w:tcPr>
            <w:tcW w:w="3723" w:type="dxa"/>
          </w:tcPr>
          <w:p w14:paraId="1B47F2FD" w14:textId="77777777" w:rsidR="00577665" w:rsidRPr="00617503" w:rsidRDefault="00577665" w:rsidP="00577665">
            <w:pPr>
              <w:spacing w:line="360" w:lineRule="auto"/>
              <w:rPr>
                <w:rFonts w:cs="Calibri"/>
                <w:sz w:val="20"/>
                <w:szCs w:val="20"/>
              </w:rPr>
            </w:pPr>
            <w:r w:rsidRPr="00617503">
              <w:rPr>
                <w:sz w:val="20"/>
                <w:szCs w:val="20"/>
              </w:rPr>
              <w:t>301 or more</w:t>
            </w:r>
          </w:p>
        </w:tc>
        <w:tc>
          <w:tcPr>
            <w:tcW w:w="3724" w:type="dxa"/>
          </w:tcPr>
          <w:p w14:paraId="324184D7" w14:textId="77777777" w:rsidR="00577665" w:rsidRPr="00617503" w:rsidRDefault="00577665" w:rsidP="00577665">
            <w:pPr>
              <w:spacing w:line="360" w:lineRule="auto"/>
              <w:rPr>
                <w:rFonts w:cs="Calibri"/>
                <w:sz w:val="20"/>
                <w:szCs w:val="20"/>
              </w:rPr>
            </w:pPr>
            <w:r w:rsidRPr="00617503">
              <w:rPr>
                <w:sz w:val="20"/>
                <w:szCs w:val="20"/>
              </w:rPr>
              <w:t>30 applications</w:t>
            </w:r>
          </w:p>
        </w:tc>
      </w:tr>
      <w:tr w:rsidR="00577665" w:rsidRPr="00617503" w14:paraId="4DB091A4" w14:textId="77777777" w:rsidTr="00577665">
        <w:trPr>
          <w:trHeight w:val="548"/>
          <w:jc w:val="center"/>
        </w:trPr>
        <w:tc>
          <w:tcPr>
            <w:tcW w:w="7447" w:type="dxa"/>
            <w:gridSpan w:val="2"/>
          </w:tcPr>
          <w:p w14:paraId="78BEE052" w14:textId="237BBEA3" w:rsidR="00577665" w:rsidRPr="00617503" w:rsidRDefault="00577665" w:rsidP="006A25B4">
            <w:pPr>
              <w:rPr>
                <w:rFonts w:eastAsiaTheme="minorHAnsi" w:cs="Calibri"/>
                <w:sz w:val="20"/>
                <w:szCs w:val="20"/>
              </w:rPr>
            </w:pPr>
            <w:r w:rsidRPr="00617503">
              <w:rPr>
                <w:rFonts w:cs="Calibri"/>
                <w:sz w:val="20"/>
                <w:szCs w:val="20"/>
              </w:rPr>
              <w:t>*Use standard rounding procedures to the nearest whole number (i.e. less than 5 round down, more than 5 round up) to determine the required number of verified applications to review.</w:t>
            </w:r>
          </w:p>
        </w:tc>
      </w:tr>
    </w:tbl>
    <w:p w14:paraId="09D010FB" w14:textId="77777777" w:rsidR="00577665" w:rsidRPr="00617503" w:rsidRDefault="00577665" w:rsidP="00577665">
      <w:pPr>
        <w:spacing w:after="0" w:line="360" w:lineRule="auto"/>
        <w:rPr>
          <w:rFonts w:cs="Calibri"/>
          <w:sz w:val="24"/>
          <w:szCs w:val="24"/>
        </w:rPr>
      </w:pPr>
    </w:p>
    <w:p w14:paraId="0E281CD7" w14:textId="77777777" w:rsidR="00577665" w:rsidRPr="00617503" w:rsidRDefault="00577665" w:rsidP="00577665">
      <w:pPr>
        <w:spacing w:after="0" w:line="360" w:lineRule="auto"/>
        <w:rPr>
          <w:rFonts w:cs="Calibri"/>
          <w:sz w:val="24"/>
          <w:szCs w:val="24"/>
        </w:rPr>
      </w:pPr>
      <w:r w:rsidRPr="00617503">
        <w:rPr>
          <w:rFonts w:cs="Calibri"/>
          <w:sz w:val="24"/>
          <w:szCs w:val="24"/>
        </w:rPr>
        <w:t>Using the selected verified applications, the SA must verify compliance with the following:</w:t>
      </w:r>
    </w:p>
    <w:p w14:paraId="33E72BAA" w14:textId="77777777" w:rsidR="00577665" w:rsidRPr="00617503" w:rsidRDefault="00577665" w:rsidP="00577665">
      <w:pPr>
        <w:numPr>
          <w:ilvl w:val="0"/>
          <w:numId w:val="2"/>
        </w:numPr>
        <w:spacing w:after="0" w:line="360" w:lineRule="auto"/>
        <w:contextualSpacing/>
        <w:rPr>
          <w:sz w:val="24"/>
          <w:szCs w:val="24"/>
        </w:rPr>
      </w:pPr>
      <w:r w:rsidRPr="00617503">
        <w:rPr>
          <w:sz w:val="24"/>
          <w:szCs w:val="24"/>
        </w:rPr>
        <w:t xml:space="preserve">Did the SFA appropriately conduct confirmation reviews or does the SFA have a </w:t>
      </w:r>
      <w:r w:rsidRPr="00617503">
        <w:rPr>
          <w:rFonts w:cs="Calibri"/>
          <w:sz w:val="24"/>
          <w:szCs w:val="24"/>
        </w:rPr>
        <w:t>software</w:t>
      </w:r>
      <w:r w:rsidRPr="00617503">
        <w:rPr>
          <w:sz w:val="24"/>
          <w:szCs w:val="24"/>
        </w:rPr>
        <w:t xml:space="preserve"> program</w:t>
      </w:r>
      <w:r w:rsidRPr="00617503">
        <w:rPr>
          <w:rFonts w:cs="Calibri"/>
          <w:sz w:val="24"/>
          <w:szCs w:val="24"/>
        </w:rPr>
        <w:t xml:space="preserve"> appropriate for</w:t>
      </w:r>
      <w:r w:rsidRPr="00617503">
        <w:rPr>
          <w:sz w:val="24"/>
          <w:szCs w:val="24"/>
        </w:rPr>
        <w:t xml:space="preserve"> fulfilling this requirement?</w:t>
      </w:r>
    </w:p>
    <w:p w14:paraId="4682DE24" w14:textId="77777777" w:rsidR="00577665" w:rsidRPr="00617503" w:rsidRDefault="00577665" w:rsidP="00577665">
      <w:pPr>
        <w:numPr>
          <w:ilvl w:val="0"/>
          <w:numId w:val="2"/>
        </w:numPr>
        <w:spacing w:after="0" w:line="360" w:lineRule="auto"/>
        <w:contextualSpacing/>
        <w:rPr>
          <w:sz w:val="24"/>
          <w:szCs w:val="24"/>
        </w:rPr>
      </w:pPr>
      <w:r w:rsidRPr="00617503">
        <w:rPr>
          <w:sz w:val="24"/>
          <w:szCs w:val="24"/>
        </w:rPr>
        <w:t xml:space="preserve">Did the SFA’s verification notification letter </w:t>
      </w:r>
      <w:r w:rsidRPr="00617503">
        <w:rPr>
          <w:rFonts w:cs="Calibri"/>
          <w:sz w:val="24"/>
          <w:szCs w:val="24"/>
        </w:rPr>
        <w:t>meet</w:t>
      </w:r>
      <w:r w:rsidRPr="00617503">
        <w:rPr>
          <w:sz w:val="24"/>
          <w:szCs w:val="24"/>
        </w:rPr>
        <w:t xml:space="preserve"> all </w:t>
      </w:r>
      <w:r w:rsidRPr="00617503">
        <w:rPr>
          <w:rFonts w:cs="Calibri"/>
          <w:sz w:val="24"/>
          <w:szCs w:val="24"/>
        </w:rPr>
        <w:t>Federal</w:t>
      </w:r>
      <w:r w:rsidRPr="00617503">
        <w:rPr>
          <w:sz w:val="24"/>
          <w:szCs w:val="24"/>
        </w:rPr>
        <w:t xml:space="preserve"> requirements?</w:t>
      </w:r>
    </w:p>
    <w:p w14:paraId="2590EC90" w14:textId="77777777" w:rsidR="00577665" w:rsidRPr="00617503" w:rsidRDefault="00577665" w:rsidP="00577665">
      <w:pPr>
        <w:numPr>
          <w:ilvl w:val="0"/>
          <w:numId w:val="2"/>
        </w:numPr>
        <w:spacing w:after="0" w:line="360" w:lineRule="auto"/>
        <w:contextualSpacing/>
        <w:rPr>
          <w:sz w:val="24"/>
          <w:szCs w:val="24"/>
        </w:rPr>
      </w:pPr>
      <w:r w:rsidRPr="00617503">
        <w:rPr>
          <w:rFonts w:cs="Calibri"/>
          <w:sz w:val="24"/>
          <w:szCs w:val="24"/>
        </w:rPr>
        <w:t xml:space="preserve">Did </w:t>
      </w:r>
      <w:r w:rsidRPr="00617503">
        <w:rPr>
          <w:sz w:val="24"/>
          <w:szCs w:val="24"/>
        </w:rPr>
        <w:t xml:space="preserve">the SFA appropriately </w:t>
      </w:r>
      <w:r w:rsidRPr="00617503">
        <w:rPr>
          <w:rFonts w:cs="Calibri"/>
          <w:sz w:val="24"/>
          <w:szCs w:val="24"/>
        </w:rPr>
        <w:t>attempt to follow-</w:t>
      </w:r>
      <w:r w:rsidRPr="00617503">
        <w:rPr>
          <w:sz w:val="24"/>
          <w:szCs w:val="24"/>
        </w:rPr>
        <w:t xml:space="preserve">up with </w:t>
      </w:r>
      <w:r w:rsidRPr="00617503">
        <w:rPr>
          <w:rFonts w:cs="Calibri"/>
          <w:sz w:val="24"/>
          <w:szCs w:val="24"/>
        </w:rPr>
        <w:t xml:space="preserve">unresponsive </w:t>
      </w:r>
      <w:r w:rsidRPr="00617503">
        <w:rPr>
          <w:sz w:val="24"/>
          <w:szCs w:val="24"/>
        </w:rPr>
        <w:t>households selected for verification?</w:t>
      </w:r>
    </w:p>
    <w:p w14:paraId="43D00FDA" w14:textId="77777777" w:rsidR="00577665" w:rsidRPr="00617503" w:rsidRDefault="00577665" w:rsidP="00577665">
      <w:pPr>
        <w:numPr>
          <w:ilvl w:val="0"/>
          <w:numId w:val="2"/>
        </w:numPr>
        <w:spacing w:after="0" w:line="360" w:lineRule="auto"/>
        <w:contextualSpacing/>
        <w:rPr>
          <w:sz w:val="24"/>
          <w:szCs w:val="24"/>
        </w:rPr>
      </w:pPr>
      <w:r w:rsidRPr="00617503">
        <w:rPr>
          <w:rFonts w:cs="Calibri"/>
          <w:sz w:val="24"/>
          <w:szCs w:val="24"/>
        </w:rPr>
        <w:t xml:space="preserve">Did the </w:t>
      </w:r>
      <w:r w:rsidRPr="00617503">
        <w:rPr>
          <w:sz w:val="24"/>
          <w:szCs w:val="24"/>
        </w:rPr>
        <w:t>SFA’s notice of adverse action contain all required information?</w:t>
      </w:r>
    </w:p>
    <w:p w14:paraId="1FFCF93C" w14:textId="77777777" w:rsidR="00577665" w:rsidRPr="00617503" w:rsidRDefault="00577665" w:rsidP="00577665">
      <w:pPr>
        <w:numPr>
          <w:ilvl w:val="0"/>
          <w:numId w:val="2"/>
        </w:numPr>
        <w:spacing w:after="0" w:line="360" w:lineRule="auto"/>
        <w:contextualSpacing/>
        <w:rPr>
          <w:sz w:val="24"/>
          <w:szCs w:val="24"/>
        </w:rPr>
      </w:pPr>
      <w:r w:rsidRPr="00617503">
        <w:rPr>
          <w:rFonts w:cs="Calibri"/>
          <w:sz w:val="24"/>
          <w:szCs w:val="24"/>
        </w:rPr>
        <w:t xml:space="preserve">Were </w:t>
      </w:r>
      <w:r w:rsidRPr="00617503">
        <w:rPr>
          <w:sz w:val="24"/>
          <w:szCs w:val="24"/>
        </w:rPr>
        <w:t>changes in eligibility status due to verification made within prescribed timeframes?</w:t>
      </w:r>
    </w:p>
    <w:p w14:paraId="46F240DF" w14:textId="77777777" w:rsidR="00577665" w:rsidRPr="00617503" w:rsidRDefault="00577665" w:rsidP="00577665">
      <w:pPr>
        <w:numPr>
          <w:ilvl w:val="0"/>
          <w:numId w:val="2"/>
        </w:numPr>
        <w:spacing w:after="0" w:line="360" w:lineRule="auto"/>
        <w:contextualSpacing/>
        <w:rPr>
          <w:sz w:val="24"/>
          <w:szCs w:val="24"/>
        </w:rPr>
      </w:pPr>
      <w:r w:rsidRPr="00617503">
        <w:rPr>
          <w:rFonts w:cs="Calibri"/>
          <w:sz w:val="24"/>
          <w:szCs w:val="24"/>
        </w:rPr>
        <w:t>Did the</w:t>
      </w:r>
      <w:r w:rsidRPr="00617503">
        <w:rPr>
          <w:sz w:val="24"/>
          <w:szCs w:val="24"/>
        </w:rPr>
        <w:t xml:space="preserve"> SFA complete the verification process by November 15 or </w:t>
      </w:r>
      <w:r w:rsidRPr="00617503">
        <w:rPr>
          <w:rFonts w:cs="Calibri"/>
          <w:sz w:val="24"/>
          <w:szCs w:val="24"/>
        </w:rPr>
        <w:t xml:space="preserve">request and </w:t>
      </w:r>
      <w:r w:rsidRPr="00617503">
        <w:rPr>
          <w:sz w:val="24"/>
          <w:szCs w:val="24"/>
        </w:rPr>
        <w:t xml:space="preserve">receive </w:t>
      </w:r>
      <w:r w:rsidRPr="00617503">
        <w:rPr>
          <w:rFonts w:cs="Calibri"/>
          <w:sz w:val="24"/>
          <w:szCs w:val="24"/>
        </w:rPr>
        <w:t xml:space="preserve">an </w:t>
      </w:r>
      <w:r w:rsidRPr="00617503">
        <w:rPr>
          <w:sz w:val="24"/>
          <w:szCs w:val="24"/>
        </w:rPr>
        <w:t>exten</w:t>
      </w:r>
      <w:r w:rsidRPr="00617503">
        <w:rPr>
          <w:rFonts w:cs="Calibri"/>
          <w:sz w:val="24"/>
          <w:szCs w:val="24"/>
        </w:rPr>
        <w:t>sion</w:t>
      </w:r>
      <w:r w:rsidRPr="00617503">
        <w:rPr>
          <w:sz w:val="24"/>
          <w:szCs w:val="24"/>
        </w:rPr>
        <w:t xml:space="preserve"> until December 15</w:t>
      </w:r>
      <w:r w:rsidRPr="00617503">
        <w:rPr>
          <w:rFonts w:cs="Calibri"/>
          <w:sz w:val="24"/>
          <w:szCs w:val="24"/>
        </w:rPr>
        <w:t xml:space="preserve"> from the SA?</w:t>
      </w:r>
    </w:p>
    <w:p w14:paraId="56AF8F31" w14:textId="77777777" w:rsidR="00577665" w:rsidRPr="00617503" w:rsidRDefault="00577665" w:rsidP="00577665">
      <w:pPr>
        <w:numPr>
          <w:ilvl w:val="0"/>
          <w:numId w:val="2"/>
        </w:numPr>
        <w:spacing w:after="0" w:line="360" w:lineRule="auto"/>
        <w:contextualSpacing/>
        <w:rPr>
          <w:sz w:val="24"/>
          <w:szCs w:val="24"/>
        </w:rPr>
      </w:pPr>
      <w:r w:rsidRPr="00617503">
        <w:rPr>
          <w:rFonts w:cs="Calibri"/>
          <w:sz w:val="24"/>
          <w:szCs w:val="24"/>
        </w:rPr>
        <w:t xml:space="preserve">Were </w:t>
      </w:r>
      <w:r w:rsidRPr="00617503">
        <w:rPr>
          <w:sz w:val="24"/>
          <w:szCs w:val="24"/>
        </w:rPr>
        <w:t xml:space="preserve">applications selected for verification verified correctly, </w:t>
      </w:r>
      <w:r w:rsidRPr="00617503">
        <w:rPr>
          <w:rFonts w:cs="Calibri"/>
          <w:sz w:val="24"/>
          <w:szCs w:val="24"/>
        </w:rPr>
        <w:t>and was the resulting</w:t>
      </w:r>
      <w:r w:rsidRPr="00617503">
        <w:rPr>
          <w:sz w:val="24"/>
          <w:szCs w:val="24"/>
        </w:rPr>
        <w:t xml:space="preserve"> eligibility status determined</w:t>
      </w:r>
      <w:r w:rsidRPr="00617503">
        <w:rPr>
          <w:rFonts w:cs="Calibri"/>
          <w:sz w:val="24"/>
          <w:szCs w:val="24"/>
        </w:rPr>
        <w:t xml:space="preserve"> accurately?</w:t>
      </w:r>
    </w:p>
    <w:p w14:paraId="28151F06" w14:textId="77777777" w:rsidR="00577665" w:rsidRPr="00617503" w:rsidRDefault="00577665" w:rsidP="00577665">
      <w:pPr>
        <w:spacing w:after="0" w:line="360" w:lineRule="auto"/>
        <w:rPr>
          <w:rFonts w:cs="Calibri"/>
          <w:sz w:val="24"/>
          <w:szCs w:val="24"/>
        </w:rPr>
      </w:pPr>
    </w:p>
    <w:p w14:paraId="4D53E2F3" w14:textId="77777777" w:rsidR="00577665" w:rsidRPr="00617503" w:rsidRDefault="00577665" w:rsidP="00577665">
      <w:pPr>
        <w:spacing w:after="0" w:line="360" w:lineRule="auto"/>
        <w:rPr>
          <w:rFonts w:cs="Calibri"/>
          <w:sz w:val="24"/>
          <w:szCs w:val="24"/>
        </w:rPr>
      </w:pPr>
      <w:r w:rsidRPr="00617503">
        <w:rPr>
          <w:rFonts w:cs="Calibri"/>
          <w:sz w:val="24"/>
          <w:szCs w:val="24"/>
        </w:rPr>
        <w:t>If the SA determines that the SFA accurately completed the verification process, the verification portion of the review is complete.  If the SA finds errors, the SA must provide technical assistance and require corrective action for those findings.  If the SA finds errors in the verification sample and cannot be sure that eligibility determinations were made appropriately, the SA may choose to expand the sample of verified applications.</w:t>
      </w:r>
    </w:p>
    <w:p w14:paraId="26365FD7" w14:textId="77777777" w:rsidR="00577665" w:rsidRPr="00617503" w:rsidRDefault="00577665" w:rsidP="00577665">
      <w:pPr>
        <w:spacing w:after="0" w:line="360" w:lineRule="auto"/>
        <w:rPr>
          <w:rFonts w:cs="Calibri"/>
          <w:sz w:val="24"/>
          <w:szCs w:val="24"/>
        </w:rPr>
      </w:pPr>
    </w:p>
    <w:p w14:paraId="0F079399" w14:textId="77777777" w:rsidR="00577665" w:rsidRPr="00617503" w:rsidRDefault="00577665" w:rsidP="00577665">
      <w:pPr>
        <w:spacing w:after="0" w:line="360" w:lineRule="auto"/>
        <w:rPr>
          <w:rFonts w:cs="Calibri"/>
          <w:sz w:val="24"/>
          <w:szCs w:val="24"/>
        </w:rPr>
      </w:pPr>
      <w:r w:rsidRPr="00617503">
        <w:rPr>
          <w:rFonts w:cs="Calibri"/>
          <w:b/>
          <w:sz w:val="24"/>
          <w:szCs w:val="24"/>
        </w:rPr>
        <w:t>Note:</w:t>
      </w:r>
      <w:r w:rsidRPr="00617503">
        <w:rPr>
          <w:rFonts w:cs="Calibri"/>
          <w:sz w:val="24"/>
          <w:szCs w:val="24"/>
        </w:rPr>
        <w:t xml:space="preserve"> If the sample of students selected for review from the Module: </w:t>
      </w:r>
      <w:r w:rsidRPr="00617503">
        <w:rPr>
          <w:rFonts w:cs="Calibri"/>
          <w:i/>
          <w:sz w:val="24"/>
          <w:szCs w:val="24"/>
        </w:rPr>
        <w:t xml:space="preserve">Certification and Benefit Issuance </w:t>
      </w:r>
      <w:r w:rsidRPr="00617503">
        <w:rPr>
          <w:rFonts w:cs="Calibri"/>
          <w:sz w:val="24"/>
          <w:szCs w:val="24"/>
        </w:rPr>
        <w:t xml:space="preserve">contains a student(s) with a verified household application on file, the review of the verified application will contribute toward the 10 percent sample of verified applications under this Module.  Refer to the Module: </w:t>
      </w:r>
      <w:r w:rsidRPr="00617503">
        <w:rPr>
          <w:rFonts w:cs="Calibri"/>
          <w:i/>
          <w:sz w:val="24"/>
          <w:szCs w:val="24"/>
        </w:rPr>
        <w:t>Certification and Benefit Issuance</w:t>
      </w:r>
      <w:r w:rsidRPr="00617503">
        <w:rPr>
          <w:rFonts w:cs="Calibri"/>
          <w:sz w:val="24"/>
          <w:szCs w:val="24"/>
        </w:rPr>
        <w:t xml:space="preserve"> for more information.</w:t>
      </w:r>
    </w:p>
    <w:p w14:paraId="30B61BEA" w14:textId="77777777" w:rsidR="00577665" w:rsidRPr="00617503" w:rsidRDefault="00577665" w:rsidP="00577665">
      <w:pPr>
        <w:tabs>
          <w:tab w:val="left" w:pos="8491"/>
        </w:tabs>
        <w:spacing w:after="0" w:line="360" w:lineRule="auto"/>
        <w:rPr>
          <w:rFonts w:cstheme="minorHAnsi"/>
          <w:sz w:val="24"/>
          <w:szCs w:val="24"/>
        </w:rPr>
      </w:pPr>
    </w:p>
    <w:p w14:paraId="5559B6D9" w14:textId="77777777" w:rsidR="00577665" w:rsidRPr="00617503" w:rsidRDefault="00577665" w:rsidP="00577665">
      <w:pPr>
        <w:tabs>
          <w:tab w:val="left" w:pos="8491"/>
        </w:tabs>
        <w:spacing w:after="0" w:line="360" w:lineRule="auto"/>
        <w:rPr>
          <w:rFonts w:cstheme="minorHAnsi"/>
          <w:i/>
          <w:sz w:val="24"/>
          <w:szCs w:val="24"/>
        </w:rPr>
      </w:pPr>
      <w:r w:rsidRPr="00617503">
        <w:rPr>
          <w:rFonts w:cstheme="minorHAnsi"/>
          <w:i/>
          <w:sz w:val="24"/>
          <w:szCs w:val="24"/>
        </w:rPr>
        <w:t xml:space="preserve">Step 4: Recording Findings </w:t>
      </w:r>
    </w:p>
    <w:p w14:paraId="6DC890AD" w14:textId="77777777" w:rsidR="00577665" w:rsidRPr="00617503" w:rsidRDefault="00577665" w:rsidP="00577665">
      <w:pPr>
        <w:tabs>
          <w:tab w:val="left" w:pos="8491"/>
        </w:tabs>
        <w:spacing w:after="0" w:line="360" w:lineRule="auto"/>
        <w:rPr>
          <w:rFonts w:cstheme="minorHAnsi"/>
          <w:sz w:val="24"/>
          <w:szCs w:val="24"/>
        </w:rPr>
      </w:pPr>
      <w:r w:rsidRPr="00617503">
        <w:rPr>
          <w:rFonts w:cstheme="minorHAnsi"/>
          <w:sz w:val="24"/>
          <w:szCs w:val="24"/>
        </w:rPr>
        <w:t xml:space="preserve">All review findings are recorded on Questions 207-215 of the </w:t>
      </w:r>
      <w:r w:rsidRPr="00617503">
        <w:rPr>
          <w:rFonts w:cstheme="minorHAnsi"/>
          <w:i/>
          <w:sz w:val="24"/>
          <w:szCs w:val="24"/>
        </w:rPr>
        <w:t xml:space="preserve">On-site Assessment Tool </w:t>
      </w:r>
      <w:r w:rsidRPr="00617503">
        <w:rPr>
          <w:rFonts w:cstheme="minorHAnsi"/>
          <w:sz w:val="24"/>
          <w:szCs w:val="24"/>
        </w:rPr>
        <w:t>and</w:t>
      </w:r>
      <w:r w:rsidRPr="00617503">
        <w:rPr>
          <w:sz w:val="24"/>
          <w:szCs w:val="24"/>
        </w:rPr>
        <w:t xml:space="preserve"> the </w:t>
      </w:r>
      <w:r w:rsidRPr="00617503">
        <w:rPr>
          <w:i/>
          <w:iCs/>
          <w:sz w:val="24"/>
          <w:szCs w:val="24"/>
        </w:rPr>
        <w:t>Other Eligibility Certification and Benefit Issuance Errors Worksheet,</w:t>
      </w:r>
      <w:r w:rsidRPr="00617503">
        <w:rPr>
          <w:sz w:val="24"/>
          <w:szCs w:val="24"/>
        </w:rPr>
        <w:t xml:space="preserve"> SFA-2</w:t>
      </w:r>
      <w:r w:rsidRPr="00617503">
        <w:rPr>
          <w:rFonts w:cstheme="minorHAnsi"/>
          <w:sz w:val="24"/>
          <w:szCs w:val="24"/>
        </w:rPr>
        <w:t xml:space="preserve">.  </w:t>
      </w:r>
    </w:p>
    <w:p w14:paraId="6E22D303" w14:textId="77777777" w:rsidR="00BA7D2C" w:rsidRPr="00617503" w:rsidRDefault="00BA7D2C" w:rsidP="00577665">
      <w:pPr>
        <w:tabs>
          <w:tab w:val="left" w:pos="8491"/>
        </w:tabs>
        <w:spacing w:after="0" w:line="360" w:lineRule="auto"/>
        <w:rPr>
          <w:rFonts w:cstheme="minorHAnsi"/>
          <w:b/>
          <w:sz w:val="24"/>
          <w:szCs w:val="24"/>
        </w:rPr>
      </w:pPr>
    </w:p>
    <w:p w14:paraId="426321A0" w14:textId="77777777" w:rsidR="00577665" w:rsidRPr="00617503" w:rsidRDefault="00577665" w:rsidP="00577665">
      <w:pPr>
        <w:tabs>
          <w:tab w:val="left" w:pos="8491"/>
        </w:tabs>
        <w:spacing w:after="0" w:line="360" w:lineRule="auto"/>
        <w:rPr>
          <w:rFonts w:cstheme="minorHAnsi"/>
          <w:sz w:val="24"/>
          <w:szCs w:val="24"/>
        </w:rPr>
      </w:pPr>
      <w:r w:rsidRPr="00617503">
        <w:rPr>
          <w:rFonts w:cstheme="minorHAnsi"/>
          <w:b/>
          <w:sz w:val="24"/>
          <w:szCs w:val="24"/>
        </w:rPr>
        <w:t>Note:</w:t>
      </w:r>
      <w:r w:rsidRPr="00617503">
        <w:rPr>
          <w:rFonts w:cstheme="minorHAnsi"/>
          <w:sz w:val="24"/>
          <w:szCs w:val="24"/>
        </w:rPr>
        <w:t xml:space="preserve">  Do not record errors for students who were selected for verification review under Module: </w:t>
      </w:r>
      <w:r w:rsidRPr="00617503">
        <w:rPr>
          <w:rFonts w:cstheme="minorHAnsi"/>
          <w:i/>
          <w:sz w:val="24"/>
          <w:szCs w:val="24"/>
        </w:rPr>
        <w:t xml:space="preserve">Certification and </w:t>
      </w:r>
      <w:r w:rsidRPr="00617503">
        <w:rPr>
          <w:rFonts w:cs="Calibri"/>
          <w:i/>
          <w:sz w:val="24"/>
          <w:szCs w:val="24"/>
        </w:rPr>
        <w:t>Benefit Issuance</w:t>
      </w:r>
      <w:r w:rsidRPr="00617503">
        <w:rPr>
          <w:rFonts w:cs="Calibri"/>
          <w:sz w:val="24"/>
          <w:szCs w:val="24"/>
        </w:rPr>
        <w:t xml:space="preserve"> on the SFA-2.  These errors must be recorded on the</w:t>
      </w:r>
      <w:r w:rsidRPr="00617503">
        <w:rPr>
          <w:rFonts w:cs="Calibri"/>
          <w:i/>
          <w:color w:val="000000"/>
          <w:sz w:val="24"/>
          <w:szCs w:val="24"/>
        </w:rPr>
        <w:t xml:space="preserve"> Eligibility</w:t>
      </w:r>
      <w:r w:rsidRPr="00617503">
        <w:rPr>
          <w:rFonts w:cs="Calibri"/>
          <w:color w:val="000000"/>
          <w:sz w:val="24"/>
          <w:szCs w:val="24"/>
        </w:rPr>
        <w:t xml:space="preserve"> </w:t>
      </w:r>
      <w:r w:rsidRPr="00617503">
        <w:rPr>
          <w:rFonts w:cs="Arial"/>
          <w:i/>
          <w:color w:val="000000"/>
          <w:spacing w:val="-1"/>
          <w:sz w:val="24"/>
          <w:szCs w:val="24"/>
        </w:rPr>
        <w:t>Certification and Benefit Issuance Error Worksheet</w:t>
      </w:r>
      <w:r w:rsidRPr="00617503">
        <w:rPr>
          <w:rFonts w:cs="Arial"/>
          <w:i/>
          <w:color w:val="000000"/>
          <w:sz w:val="24"/>
          <w:szCs w:val="24"/>
        </w:rPr>
        <w:t>,</w:t>
      </w:r>
      <w:r w:rsidRPr="00617503">
        <w:rPr>
          <w:rFonts w:cs="Arial"/>
          <w:i/>
          <w:color w:val="000000"/>
          <w:spacing w:val="2"/>
          <w:sz w:val="24"/>
          <w:szCs w:val="24"/>
        </w:rPr>
        <w:t xml:space="preserve"> </w:t>
      </w:r>
      <w:r w:rsidRPr="00617503">
        <w:rPr>
          <w:rFonts w:cs="Arial"/>
          <w:color w:val="000000"/>
          <w:sz w:val="24"/>
          <w:szCs w:val="24"/>
        </w:rPr>
        <w:t>F</w:t>
      </w:r>
      <w:r w:rsidRPr="00617503">
        <w:rPr>
          <w:rFonts w:cs="Arial"/>
          <w:color w:val="000000"/>
          <w:spacing w:val="-3"/>
          <w:sz w:val="24"/>
          <w:szCs w:val="24"/>
        </w:rPr>
        <w:t>o</w:t>
      </w:r>
      <w:r w:rsidRPr="00617503">
        <w:rPr>
          <w:rFonts w:cs="Arial"/>
          <w:color w:val="000000"/>
          <w:spacing w:val="1"/>
          <w:sz w:val="24"/>
          <w:szCs w:val="24"/>
        </w:rPr>
        <w:t>r</w:t>
      </w:r>
      <w:r w:rsidRPr="00617503">
        <w:rPr>
          <w:rFonts w:cs="Arial"/>
          <w:color w:val="000000"/>
          <w:sz w:val="24"/>
          <w:szCs w:val="24"/>
        </w:rPr>
        <w:t>m</w:t>
      </w:r>
      <w:r w:rsidRPr="00617503">
        <w:rPr>
          <w:rFonts w:cs="Arial"/>
          <w:color w:val="000000"/>
          <w:spacing w:val="1"/>
          <w:sz w:val="24"/>
          <w:szCs w:val="24"/>
        </w:rPr>
        <w:t xml:space="preserve"> </w:t>
      </w:r>
      <w:r w:rsidRPr="00617503">
        <w:rPr>
          <w:rFonts w:cs="Arial"/>
          <w:color w:val="000000"/>
          <w:spacing w:val="-1"/>
          <w:sz w:val="24"/>
          <w:szCs w:val="24"/>
        </w:rPr>
        <w:t>SFA</w:t>
      </w:r>
      <w:r w:rsidRPr="00617503">
        <w:rPr>
          <w:rFonts w:cs="Arial"/>
          <w:color w:val="000000"/>
          <w:spacing w:val="-2"/>
          <w:sz w:val="24"/>
          <w:szCs w:val="24"/>
        </w:rPr>
        <w:t>-</w:t>
      </w:r>
      <w:bookmarkEnd w:id="57"/>
      <w:r w:rsidRPr="00617503">
        <w:rPr>
          <w:rFonts w:cs="Arial"/>
          <w:color w:val="000000"/>
          <w:sz w:val="24"/>
          <w:szCs w:val="24"/>
        </w:rPr>
        <w:t>1</w:t>
      </w:r>
      <w:r w:rsidRPr="002152E1">
        <w:rPr>
          <w:rFonts w:cs="Arial"/>
          <w:color w:val="000000"/>
          <w:sz w:val="24"/>
          <w:szCs w:val="24"/>
        </w:rPr>
        <w:fldChar w:fldCharType="begin"/>
      </w:r>
      <w:r w:rsidRPr="00617503">
        <w:instrText xml:space="preserve"> XE "Verification:On-site Review Procedures" \r "Verification_Onsite" </w:instrText>
      </w:r>
      <w:r w:rsidRPr="002152E1">
        <w:rPr>
          <w:rFonts w:cs="Arial"/>
          <w:color w:val="000000"/>
          <w:sz w:val="24"/>
          <w:szCs w:val="24"/>
        </w:rPr>
        <w:fldChar w:fldCharType="end"/>
      </w:r>
      <w:r w:rsidRPr="00617503">
        <w:rPr>
          <w:rFonts w:cs="Arial"/>
          <w:color w:val="000000"/>
          <w:sz w:val="24"/>
          <w:szCs w:val="24"/>
        </w:rPr>
        <w:t xml:space="preserve">. </w:t>
      </w:r>
    </w:p>
    <w:p w14:paraId="700DDCCD" w14:textId="77777777" w:rsidR="00577665" w:rsidRPr="00617503" w:rsidRDefault="00577665" w:rsidP="00577665">
      <w:pPr>
        <w:tabs>
          <w:tab w:val="left" w:pos="8491"/>
        </w:tabs>
        <w:spacing w:after="0" w:line="360" w:lineRule="auto"/>
        <w:rPr>
          <w:rFonts w:cstheme="minorHAnsi"/>
          <w:sz w:val="24"/>
          <w:szCs w:val="24"/>
        </w:rPr>
      </w:pPr>
    </w:p>
    <w:p w14:paraId="5EDC90F8" w14:textId="77777777" w:rsidR="00577665" w:rsidRPr="00617503" w:rsidRDefault="00577665" w:rsidP="00577665">
      <w:pPr>
        <w:keepNext/>
        <w:keepLines/>
        <w:spacing w:after="0" w:line="360" w:lineRule="auto"/>
        <w:outlineLvl w:val="2"/>
        <w:rPr>
          <w:rFonts w:asciiTheme="minorHAnsi" w:eastAsiaTheme="majorEastAsia" w:hAnsiTheme="minorHAnsi" w:cstheme="minorHAnsi"/>
          <w:b/>
          <w:sz w:val="32"/>
          <w:szCs w:val="32"/>
        </w:rPr>
      </w:pPr>
      <w:bookmarkStart w:id="58" w:name="_Toc340758515"/>
      <w:bookmarkStart w:id="59" w:name="Verification_TACA"/>
      <w:r w:rsidRPr="00617503">
        <w:rPr>
          <w:rFonts w:asciiTheme="minorHAnsi" w:eastAsiaTheme="majorEastAsia" w:hAnsiTheme="minorHAnsi" w:cstheme="minorHAnsi"/>
          <w:b/>
          <w:sz w:val="32"/>
          <w:szCs w:val="32"/>
        </w:rPr>
        <w:t>Technical Assistance/Corrective Action</w:t>
      </w:r>
      <w:bookmarkEnd w:id="58"/>
    </w:p>
    <w:p w14:paraId="49061E43" w14:textId="77777777" w:rsidR="00BA7D2C" w:rsidRPr="00617503" w:rsidRDefault="00BA7D2C"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32"/>
          <w:szCs w:val="32"/>
        </w:rPr>
      </w:pPr>
    </w:p>
    <w:p w14:paraId="2A61C87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b/>
          <w:sz w:val="24"/>
          <w:szCs w:val="24"/>
          <w:u w:val="single"/>
        </w:rPr>
      </w:pPr>
      <w:r w:rsidRPr="00617503">
        <w:rPr>
          <w:rFonts w:cs="Calibri"/>
          <w:sz w:val="24"/>
          <w:szCs w:val="24"/>
        </w:rPr>
        <w:t xml:space="preserve">SAs must require corrective action and provide technical assistance for areas of verification resulting in errors.  </w:t>
      </w:r>
    </w:p>
    <w:p w14:paraId="045435A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2D9B18E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 xml:space="preserve">Identified errors related to issues in the SFA’s verification process cited during the pre-visit or on-site portions of the Administrative Review will require the SFA to take corrective action.  </w:t>
      </w:r>
    </w:p>
    <w:p w14:paraId="3216B8C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Corrective actions may include:</w:t>
      </w:r>
    </w:p>
    <w:p w14:paraId="2CBB4485" w14:textId="77777777" w:rsidR="00577665" w:rsidRPr="00617503" w:rsidRDefault="00577665" w:rsidP="00577665">
      <w:pPr>
        <w:numPr>
          <w:ilvl w:val="0"/>
          <w:numId w:val="4"/>
        </w:numPr>
        <w:tabs>
          <w:tab w:val="left" w:pos="-720"/>
          <w:tab w:val="left" w:pos="0"/>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Changing the benefit status of students on any applications verified under this Module that results in a change in application status.  The SFA must notify the household and follow all required procedures;</w:t>
      </w:r>
    </w:p>
    <w:p w14:paraId="27406BD3" w14:textId="77777777" w:rsidR="00577665" w:rsidRPr="00617503" w:rsidRDefault="00577665" w:rsidP="00577665">
      <w:pPr>
        <w:numPr>
          <w:ilvl w:val="0"/>
          <w:numId w:val="4"/>
        </w:numPr>
        <w:tabs>
          <w:tab w:val="left" w:pos="-720"/>
          <w:tab w:val="left" w:pos="0"/>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Requiring the SFA to attend SA verification training;</w:t>
      </w:r>
    </w:p>
    <w:p w14:paraId="6D753865" w14:textId="77777777" w:rsidR="00577665" w:rsidRPr="00617503" w:rsidRDefault="00577665" w:rsidP="00577665">
      <w:pPr>
        <w:numPr>
          <w:ilvl w:val="0"/>
          <w:numId w:val="4"/>
        </w:numPr>
        <w:tabs>
          <w:tab w:val="left" w:pos="-720"/>
          <w:tab w:val="left" w:pos="0"/>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Developing a technical assistance check-in plan with the SA annually to improve verification comprehension through email/phone discussions for relevant verification deadlines.</w:t>
      </w:r>
    </w:p>
    <w:p w14:paraId="4501641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616A9C4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A</w:t>
      </w:r>
      <w:r w:rsidRPr="00617503">
        <w:rPr>
          <w:rFonts w:eastAsiaTheme="minorEastAsia" w:cs="Calibri"/>
          <w:sz w:val="24"/>
          <w:szCs w:val="24"/>
        </w:rPr>
        <w:t xml:space="preserve">ny technical assistance provided to the SFA must be recorded in the comments section of the </w:t>
      </w:r>
      <w:r w:rsidRPr="00617503">
        <w:rPr>
          <w:rFonts w:eastAsiaTheme="minorEastAsia" w:cs="Calibri"/>
          <w:i/>
          <w:sz w:val="24"/>
          <w:szCs w:val="24"/>
        </w:rPr>
        <w:t>On-site Assessment Tool</w:t>
      </w:r>
      <w:r w:rsidRPr="00617503">
        <w:rPr>
          <w:rFonts w:eastAsiaTheme="minorEastAsia" w:cs="Calibri"/>
          <w:sz w:val="24"/>
          <w:szCs w:val="24"/>
        </w:rPr>
        <w:t xml:space="preserve">.  </w:t>
      </w:r>
      <w:r w:rsidRPr="00617503">
        <w:rPr>
          <w:rFonts w:cs="Calibri"/>
          <w:sz w:val="24"/>
          <w:szCs w:val="24"/>
        </w:rPr>
        <w:t>During the process of evaluating the SFA’s compliance with verification requirements, some considerations for technical assistance may include:</w:t>
      </w:r>
    </w:p>
    <w:p w14:paraId="51F93CC8" w14:textId="77777777" w:rsidR="00577665" w:rsidRPr="00617503" w:rsidRDefault="00577665" w:rsidP="00577665">
      <w:pPr>
        <w:numPr>
          <w:ilvl w:val="0"/>
          <w:numId w:val="3"/>
        </w:numPr>
        <w:tabs>
          <w:tab w:val="left" w:pos="-720"/>
          <w:tab w:val="left" w:pos="0"/>
          <w:tab w:val="left" w:pos="288"/>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Assisting the SFA in understanding how to select the correct verification sample size;</w:t>
      </w:r>
    </w:p>
    <w:p w14:paraId="619DB652" w14:textId="77777777" w:rsidR="00577665" w:rsidRPr="00617503" w:rsidRDefault="00577665" w:rsidP="00577665">
      <w:pPr>
        <w:numPr>
          <w:ilvl w:val="0"/>
          <w:numId w:val="3"/>
        </w:numPr>
        <w:tabs>
          <w:tab w:val="left" w:pos="-720"/>
          <w:tab w:val="left" w:pos="0"/>
          <w:tab w:val="left" w:pos="288"/>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Sending the SFA reminders about when verification reports are due to the SA;</w:t>
      </w:r>
    </w:p>
    <w:p w14:paraId="7A6856AE" w14:textId="77777777" w:rsidR="00577665" w:rsidRPr="00617503" w:rsidRDefault="00577665" w:rsidP="00577665">
      <w:pPr>
        <w:numPr>
          <w:ilvl w:val="0"/>
          <w:numId w:val="3"/>
        </w:numPr>
        <w:tabs>
          <w:tab w:val="left" w:pos="-720"/>
          <w:tab w:val="left" w:pos="0"/>
          <w:tab w:val="left" w:pos="288"/>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Providing new SFA staff with additional support and training on verification;</w:t>
      </w:r>
    </w:p>
    <w:p w14:paraId="0FD24AD3" w14:textId="77777777" w:rsidR="00577665" w:rsidRPr="00617503" w:rsidRDefault="00577665" w:rsidP="00577665">
      <w:pPr>
        <w:numPr>
          <w:ilvl w:val="0"/>
          <w:numId w:val="3"/>
        </w:numPr>
        <w:tabs>
          <w:tab w:val="left" w:pos="-720"/>
          <w:tab w:val="left" w:pos="0"/>
          <w:tab w:val="left" w:pos="288"/>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Discussing and encouraging SFA participation in verification training offered by the SA.</w:t>
      </w:r>
    </w:p>
    <w:p w14:paraId="118D2CA3"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6FF6349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r w:rsidRPr="00617503">
        <w:rPr>
          <w:rFonts w:cs="Calibri"/>
          <w:sz w:val="24"/>
          <w:szCs w:val="24"/>
        </w:rPr>
        <w:t>If a SA finds that a SFA systemically has difficulty with verification reporting, the SA must explore why the problem exists and consider requiring mandatory participation in SA verification training</w:t>
      </w:r>
      <w:bookmarkEnd w:id="59"/>
      <w:r w:rsidRPr="002152E1">
        <w:rPr>
          <w:rFonts w:cs="Calibri"/>
          <w:sz w:val="24"/>
          <w:szCs w:val="24"/>
        </w:rPr>
        <w:fldChar w:fldCharType="begin"/>
      </w:r>
      <w:r w:rsidRPr="00617503">
        <w:instrText xml:space="preserve"> XE "Verification:Technical Assistance/Corrective Action" \r "Verification_TACA" </w:instrText>
      </w:r>
      <w:r w:rsidRPr="002152E1">
        <w:rPr>
          <w:rFonts w:cs="Calibri"/>
          <w:sz w:val="24"/>
          <w:szCs w:val="24"/>
        </w:rPr>
        <w:fldChar w:fldCharType="end"/>
      </w:r>
      <w:r w:rsidRPr="00617503">
        <w:rPr>
          <w:rFonts w:cs="Calibri"/>
          <w:sz w:val="24"/>
          <w:szCs w:val="24"/>
        </w:rPr>
        <w:t>.</w:t>
      </w:r>
    </w:p>
    <w:p w14:paraId="534C7AB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380CB40B" w14:textId="77777777" w:rsidR="00577665" w:rsidRPr="00617503" w:rsidRDefault="00577665" w:rsidP="00577665">
      <w:pPr>
        <w:keepNext/>
        <w:keepLines/>
        <w:spacing w:after="0" w:line="360" w:lineRule="auto"/>
        <w:outlineLvl w:val="2"/>
        <w:rPr>
          <w:rFonts w:asciiTheme="minorHAnsi" w:eastAsiaTheme="majorEastAsia" w:hAnsiTheme="minorHAnsi" w:cstheme="minorHAnsi"/>
          <w:b/>
          <w:bCs/>
          <w:sz w:val="32"/>
          <w:szCs w:val="32"/>
        </w:rPr>
      </w:pPr>
      <w:bookmarkStart w:id="60" w:name="_Toc340758516"/>
      <w:bookmarkStart w:id="61" w:name="Verification_FA"/>
      <w:r w:rsidRPr="00617503">
        <w:rPr>
          <w:rFonts w:asciiTheme="minorHAnsi" w:eastAsiaTheme="majorEastAsia" w:hAnsiTheme="minorHAnsi" w:cstheme="minorHAnsi"/>
          <w:b/>
          <w:bCs/>
          <w:sz w:val="32"/>
          <w:szCs w:val="32"/>
        </w:rPr>
        <w:t>Fiscal Action</w:t>
      </w:r>
      <w:bookmarkEnd w:id="60"/>
    </w:p>
    <w:p w14:paraId="5A63E39C" w14:textId="77777777" w:rsidR="00577665" w:rsidRPr="00617503" w:rsidRDefault="00577665" w:rsidP="00577665">
      <w:pPr>
        <w:keepNext/>
        <w:keepLines/>
        <w:spacing w:after="0" w:line="360" w:lineRule="auto"/>
        <w:ind w:right="-630"/>
        <w:outlineLvl w:val="2"/>
        <w:rPr>
          <w:rFonts w:eastAsiaTheme="minorEastAsia"/>
          <w:sz w:val="32"/>
          <w:szCs w:val="32"/>
        </w:rPr>
      </w:pPr>
    </w:p>
    <w:p w14:paraId="451FBACD" w14:textId="77777777" w:rsidR="00577665" w:rsidRPr="00617503" w:rsidRDefault="00577665" w:rsidP="00577665">
      <w:pPr>
        <w:keepNext/>
        <w:keepLines/>
        <w:spacing w:after="0" w:line="360" w:lineRule="auto"/>
        <w:outlineLvl w:val="2"/>
        <w:rPr>
          <w:rFonts w:eastAsiaTheme="minorEastAsia" w:cs="Calibri"/>
          <w:sz w:val="24"/>
          <w:szCs w:val="24"/>
        </w:rPr>
      </w:pPr>
      <w:r w:rsidRPr="00617503">
        <w:rPr>
          <w:rFonts w:eastAsiaTheme="minorEastAsia"/>
          <w:sz w:val="24"/>
          <w:szCs w:val="24"/>
        </w:rPr>
        <w:t xml:space="preserve">This is a General Area, thus fiscal action is not required.   </w:t>
      </w:r>
      <w:r w:rsidRPr="00617503">
        <w:rPr>
          <w:rFonts w:eastAsiaTheme="minorEastAsia" w:cs="Calibri"/>
          <w:sz w:val="24"/>
          <w:szCs w:val="24"/>
        </w:rPr>
        <w:t xml:space="preserve">Fiscal action is applied for those students reviewed under the Module: </w:t>
      </w:r>
      <w:r w:rsidRPr="00617503">
        <w:rPr>
          <w:rFonts w:eastAsiaTheme="minorEastAsia" w:cs="Calibri"/>
          <w:i/>
          <w:sz w:val="24"/>
          <w:szCs w:val="24"/>
        </w:rPr>
        <w:t>Certification and Benefit Issuance</w:t>
      </w:r>
      <w:r w:rsidRPr="00617503">
        <w:rPr>
          <w:rFonts w:eastAsiaTheme="minorEastAsia" w:cs="Calibri"/>
          <w:sz w:val="24"/>
          <w:szCs w:val="24"/>
        </w:rPr>
        <w:t xml:space="preserve"> in cases where certification or changes in benefit status was in error as a result of verification.  </w:t>
      </w:r>
      <w:r w:rsidRPr="00617503">
        <w:rPr>
          <w:rFonts w:cs="Calibri"/>
          <w:sz w:val="24"/>
          <w:szCs w:val="24"/>
        </w:rPr>
        <w:t xml:space="preserve">Refer to the Module: </w:t>
      </w:r>
      <w:r w:rsidRPr="00617503">
        <w:rPr>
          <w:rFonts w:cs="Calibri"/>
          <w:i/>
          <w:sz w:val="24"/>
          <w:szCs w:val="24"/>
        </w:rPr>
        <w:t>Certification and Benefit Issuance</w:t>
      </w:r>
      <w:r w:rsidRPr="00617503">
        <w:rPr>
          <w:rFonts w:cs="Calibri"/>
          <w:sz w:val="24"/>
          <w:szCs w:val="24"/>
        </w:rPr>
        <w:t xml:space="preserve"> in this Section for more information</w:t>
      </w:r>
      <w:r w:rsidRPr="002152E1">
        <w:rPr>
          <w:rFonts w:cs="Calibri"/>
          <w:sz w:val="24"/>
          <w:szCs w:val="24"/>
        </w:rPr>
        <w:fldChar w:fldCharType="begin"/>
      </w:r>
      <w:r w:rsidRPr="00617503">
        <w:instrText xml:space="preserve"> XE "Verification:Fiscal Action" \r "Verification_FA" </w:instrText>
      </w:r>
      <w:r w:rsidRPr="002152E1">
        <w:rPr>
          <w:rFonts w:cs="Calibri"/>
          <w:sz w:val="24"/>
          <w:szCs w:val="24"/>
        </w:rPr>
        <w:fldChar w:fldCharType="end"/>
      </w:r>
      <w:r w:rsidRPr="00617503">
        <w:rPr>
          <w:rFonts w:cs="Calibri"/>
          <w:sz w:val="24"/>
          <w:szCs w:val="24"/>
        </w:rPr>
        <w:t>.</w:t>
      </w:r>
    </w:p>
    <w:p w14:paraId="6D4E3039" w14:textId="77777777" w:rsidR="00577665" w:rsidRPr="00617503" w:rsidRDefault="00577665" w:rsidP="00577665">
      <w:pPr>
        <w:spacing w:after="0" w:line="360" w:lineRule="auto"/>
        <w:rPr>
          <w:rFonts w:eastAsiaTheme="minorEastAsia"/>
          <w:sz w:val="24"/>
          <w:szCs w:val="24"/>
        </w:rPr>
      </w:pPr>
    </w:p>
    <w:p w14:paraId="6B9CEE2B"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FNS encourages the SA to consider withholding program payments, in whole or in part, to any SFA for repeated or egregious violations that are not corrected.  Withholding program payments is not included in the specific regulatory definition for fiscal action.  For additional information, please refer to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r w:rsidRPr="00617503">
        <w:rPr>
          <w:rFonts w:eastAsiaTheme="minorEastAsia"/>
          <w:sz w:val="24"/>
          <w:szCs w:val="24"/>
        </w:rPr>
        <w:t>.</w:t>
      </w:r>
    </w:p>
    <w:p w14:paraId="7E69E460" w14:textId="52231504" w:rsidR="00577665" w:rsidRPr="00617503" w:rsidRDefault="00577665" w:rsidP="00577665">
      <w:pPr>
        <w:rPr>
          <w:rFonts w:eastAsiaTheme="minorEastAsia"/>
          <w:sz w:val="24"/>
          <w:szCs w:val="24"/>
        </w:rPr>
      </w:pPr>
      <w:r w:rsidRPr="00617503">
        <w:rPr>
          <w:rFonts w:eastAsiaTheme="minorEastAsia"/>
          <w:sz w:val="24"/>
          <w:szCs w:val="24"/>
        </w:rPr>
        <w:br w:type="page"/>
      </w:r>
    </w:p>
    <w:bookmarkEnd w:id="47"/>
    <w:bookmarkEnd w:id="61"/>
    <w:p w14:paraId="3F6B2159" w14:textId="77777777" w:rsidR="00577665" w:rsidRPr="00617503" w:rsidRDefault="00577665" w:rsidP="00577665">
      <w:pPr>
        <w:spacing w:after="0" w:line="360" w:lineRule="auto"/>
        <w:rPr>
          <w:rFonts w:cstheme="minorHAnsi"/>
          <w:sz w:val="24"/>
          <w:szCs w:val="24"/>
        </w:rPr>
      </w:pPr>
    </w:p>
    <w:p w14:paraId="0BEB3185"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62" w:name="_Toc341699333"/>
      <w:bookmarkStart w:id="63" w:name="_Toc428800761"/>
      <w:bookmarkStart w:id="64" w:name="MealCounting"/>
      <w:bookmarkEnd w:id="48"/>
      <w:r w:rsidRPr="00617503">
        <w:rPr>
          <w:rFonts w:eastAsiaTheme="minorEastAsia" w:cs="Calibri"/>
          <w:b/>
          <w:bCs/>
          <w:color w:val="FFFFFF" w:themeColor="background1"/>
          <w:sz w:val="40"/>
          <w:szCs w:val="40"/>
        </w:rPr>
        <w:t>Module:  Meal Counting and Claiming</w:t>
      </w:r>
      <w:bookmarkEnd w:id="62"/>
      <w:bookmarkEnd w:id="63"/>
      <w:r w:rsidRPr="002152E1">
        <w:rPr>
          <w:rFonts w:eastAsiaTheme="minorEastAsia" w:cs="Calibri"/>
          <w:b/>
          <w:bCs/>
          <w:color w:val="FFFFFF" w:themeColor="background1"/>
          <w:sz w:val="40"/>
          <w:szCs w:val="40"/>
        </w:rPr>
        <w:fldChar w:fldCharType="begin"/>
      </w:r>
      <w:r w:rsidRPr="00617503">
        <w:instrText xml:space="preserve"> XE "Meal Counting and Claiming" \r "MealCounting" </w:instrText>
      </w:r>
      <w:r w:rsidRPr="002152E1">
        <w:rPr>
          <w:rFonts w:eastAsiaTheme="minorEastAsia" w:cs="Calibri"/>
          <w:b/>
          <w:bCs/>
          <w:color w:val="FFFFFF" w:themeColor="background1"/>
          <w:sz w:val="40"/>
          <w:szCs w:val="40"/>
        </w:rPr>
        <w:fldChar w:fldCharType="end"/>
      </w:r>
    </w:p>
    <w:p w14:paraId="58D77B2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b/>
          <w:sz w:val="32"/>
          <w:szCs w:val="32"/>
        </w:rPr>
      </w:pPr>
      <w:r w:rsidRPr="00617503">
        <w:rPr>
          <w:rFonts w:eastAsiaTheme="minorEastAsia" w:cs="Calibri"/>
          <w:b/>
          <w:sz w:val="24"/>
          <w:szCs w:val="24"/>
        </w:rPr>
        <w:t xml:space="preserve"> </w:t>
      </w:r>
    </w:p>
    <w:p w14:paraId="5D9C7E14" w14:textId="77777777" w:rsidR="00577665" w:rsidRPr="00617503" w:rsidRDefault="00577665" w:rsidP="00577665">
      <w:pPr>
        <w:spacing w:after="0" w:line="360" w:lineRule="auto"/>
        <w:rPr>
          <w:rFonts w:eastAsiaTheme="minorEastAsia"/>
          <w:b/>
          <w:sz w:val="32"/>
          <w:szCs w:val="32"/>
        </w:rPr>
      </w:pPr>
      <w:r w:rsidRPr="00617503">
        <w:rPr>
          <w:rFonts w:eastAsiaTheme="minorEastAsia" w:cs="Calibri"/>
          <w:b/>
          <w:noProof/>
          <w:sz w:val="32"/>
          <w:szCs w:val="32"/>
        </w:rPr>
        <mc:AlternateContent>
          <mc:Choice Requires="wps">
            <w:drawing>
              <wp:anchor distT="0" distB="0" distL="114300" distR="114300" simplePos="0" relativeHeight="251810816" behindDoc="0" locked="0" layoutInCell="1" allowOverlap="1" wp14:anchorId="59CCFAF0" wp14:editId="27C3A25B">
                <wp:simplePos x="0" y="0"/>
                <wp:positionH relativeFrom="margin">
                  <wp:posOffset>4239260</wp:posOffset>
                </wp:positionH>
                <wp:positionV relativeFrom="margin">
                  <wp:posOffset>1539240</wp:posOffset>
                </wp:positionV>
                <wp:extent cx="1963420" cy="2038350"/>
                <wp:effectExtent l="0" t="76200" r="93980" b="19050"/>
                <wp:wrapSquare wrapText="bothSides"/>
                <wp:docPr id="5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03835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7ED576BF" w14:textId="77777777" w:rsidR="0011417F" w:rsidRDefault="0011417F" w:rsidP="00577665">
                            <w:pPr>
                              <w:rPr>
                                <w:rFonts w:eastAsiaTheme="minorEastAsia" w:cs="Calibri"/>
                                <w:b/>
                                <w:sz w:val="20"/>
                                <w:szCs w:val="20"/>
                              </w:rPr>
                            </w:pPr>
                            <w:r w:rsidRPr="00FA44BB">
                              <w:rPr>
                                <w:rFonts w:eastAsiaTheme="minorEastAsia" w:cs="Calibri"/>
                                <w:b/>
                                <w:sz w:val="20"/>
                                <w:szCs w:val="20"/>
                              </w:rPr>
                              <w:t>Performance Standard 1</w:t>
                            </w:r>
                          </w:p>
                          <w:p w14:paraId="5E398096" w14:textId="77777777" w:rsidR="0011417F" w:rsidRPr="00FA44BB" w:rsidRDefault="0011417F" w:rsidP="00577665">
                            <w:r w:rsidRPr="00FA44BB">
                              <w:rPr>
                                <w:rFonts w:eastAsiaTheme="minorEastAsia" w:cs="Calibri"/>
                                <w:b/>
                                <w:sz w:val="20"/>
                                <w:szCs w:val="20"/>
                              </w:rPr>
                              <w:t xml:space="preserve"> </w:t>
                            </w:r>
                            <w:r w:rsidRPr="00FA44BB">
                              <w:rPr>
                                <w:rFonts w:eastAsiaTheme="minorEastAsia" w:cs="Calibri"/>
                                <w:sz w:val="20"/>
                                <w:szCs w:val="20"/>
                              </w:rPr>
                              <w:t>All free, reduced-price</w:t>
                            </w:r>
                            <w:r>
                              <w:rPr>
                                <w:rFonts w:eastAsiaTheme="minorEastAsia" w:cs="Calibri"/>
                                <w:sz w:val="20"/>
                                <w:szCs w:val="20"/>
                              </w:rPr>
                              <w:t>,</w:t>
                            </w:r>
                            <w:r w:rsidRPr="00FA44BB">
                              <w:rPr>
                                <w:rFonts w:eastAsiaTheme="minorEastAsia" w:cs="Calibri"/>
                                <w:sz w:val="20"/>
                                <w:szCs w:val="20"/>
                              </w:rPr>
                              <w:t xml:space="preserve"> and paid meals claimed for reimbursement are served only to children eligible for free, reduced-price</w:t>
                            </w:r>
                            <w:r>
                              <w:rPr>
                                <w:rFonts w:eastAsiaTheme="minorEastAsia" w:cs="Calibri"/>
                                <w:sz w:val="20"/>
                                <w:szCs w:val="20"/>
                              </w:rPr>
                              <w:t>,</w:t>
                            </w:r>
                            <w:r w:rsidRPr="00FA44BB">
                              <w:rPr>
                                <w:rFonts w:eastAsiaTheme="minorEastAsia" w:cs="Calibri"/>
                                <w:sz w:val="20"/>
                                <w:szCs w:val="20"/>
                              </w:rPr>
                              <w:t xml:space="preserve"> and paid meals, respectively</w:t>
                            </w:r>
                            <w:r>
                              <w:rPr>
                                <w:rFonts w:eastAsiaTheme="minorEastAsia" w:cs="Calibri"/>
                                <w:sz w:val="20"/>
                                <w:szCs w:val="20"/>
                              </w:rPr>
                              <w:t>,</w:t>
                            </w:r>
                            <w:r w:rsidRPr="00FA44BB">
                              <w:rPr>
                                <w:rFonts w:eastAsiaTheme="minorEastAsia" w:cs="Calibri"/>
                                <w:b/>
                                <w:sz w:val="20"/>
                                <w:szCs w:val="20"/>
                              </w:rPr>
                              <w:t xml:space="preserve"> and </w:t>
                            </w:r>
                            <w:r>
                              <w:rPr>
                                <w:rFonts w:eastAsiaTheme="minorEastAsia" w:cs="Calibri"/>
                                <w:b/>
                                <w:sz w:val="20"/>
                                <w:szCs w:val="20"/>
                              </w:rPr>
                              <w:t xml:space="preserve">are </w:t>
                            </w:r>
                            <w:r w:rsidRPr="00FA44BB">
                              <w:rPr>
                                <w:rFonts w:eastAsiaTheme="minorEastAsia" w:cs="Calibri"/>
                                <w:b/>
                                <w:sz w:val="20"/>
                                <w:szCs w:val="20"/>
                              </w:rPr>
                              <w:t>counted, recorded, consolidated</w:t>
                            </w:r>
                            <w:r>
                              <w:rPr>
                                <w:rFonts w:eastAsiaTheme="minorEastAsia" w:cs="Calibri"/>
                                <w:b/>
                                <w:sz w:val="20"/>
                                <w:szCs w:val="20"/>
                              </w:rPr>
                              <w:t>,</w:t>
                            </w:r>
                            <w:r w:rsidRPr="00FA44BB">
                              <w:rPr>
                                <w:rFonts w:eastAsiaTheme="minorEastAsia" w:cs="Calibri"/>
                                <w:b/>
                                <w:sz w:val="20"/>
                                <w:szCs w:val="20"/>
                              </w:rPr>
                              <w:t xml:space="preserve"> and reported through a system </w:t>
                            </w:r>
                            <w:r>
                              <w:rPr>
                                <w:rFonts w:eastAsiaTheme="minorEastAsia" w:cs="Calibri"/>
                                <w:b/>
                                <w:sz w:val="20"/>
                                <w:szCs w:val="20"/>
                              </w:rPr>
                              <w:t>that</w:t>
                            </w:r>
                            <w:r w:rsidRPr="00FA44BB">
                              <w:rPr>
                                <w:rFonts w:eastAsiaTheme="minorEastAsia" w:cs="Calibri"/>
                                <w:b/>
                                <w:sz w:val="20"/>
                                <w:szCs w:val="20"/>
                              </w:rPr>
                              <w:t xml:space="preserve"> consistently yields correct claims</w:t>
                            </w:r>
                            <w:r w:rsidRPr="00FA44BB">
                              <w:rPr>
                                <w:rFonts w:eastAsiaTheme="minorEastAsia" w:cs="Calibri"/>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CCFAF0" id="Text Box 70" o:spid="_x0000_s1027" type="#_x0000_t202" style="position:absolute;margin-left:333.8pt;margin-top:121.2pt;width:154.6pt;height:160.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">
                <v:shadow on="t" opacity=".5" offset="6pt,-6pt"/>
                <v:textbox>
                  <w:txbxContent>
                    <w:p w14:paraId="7ED576BF" w14:textId="77777777" w:rsidR="0011417F" w:rsidRDefault="0011417F" w:rsidP="00577665">
                      <w:pPr>
                        <w:rPr>
                          <w:rFonts w:eastAsiaTheme="minorEastAsia" w:cs="Calibri"/>
                          <w:b/>
                          <w:sz w:val="20"/>
                          <w:szCs w:val="20"/>
                        </w:rPr>
                      </w:pPr>
                      <w:r w:rsidRPr="00FA44BB">
                        <w:rPr>
                          <w:rFonts w:eastAsiaTheme="minorEastAsia" w:cs="Calibri"/>
                          <w:b/>
                          <w:sz w:val="20"/>
                          <w:szCs w:val="20"/>
                        </w:rPr>
                        <w:t>Performance Standard 1</w:t>
                      </w:r>
                    </w:p>
                    <w:p w14:paraId="5E398096" w14:textId="77777777" w:rsidR="0011417F" w:rsidRPr="00FA44BB" w:rsidRDefault="0011417F" w:rsidP="00577665">
                      <w:r w:rsidRPr="00FA44BB">
                        <w:rPr>
                          <w:rFonts w:eastAsiaTheme="minorEastAsia" w:cs="Calibri"/>
                          <w:b/>
                          <w:sz w:val="20"/>
                          <w:szCs w:val="20"/>
                        </w:rPr>
                        <w:t xml:space="preserve"> </w:t>
                      </w:r>
                      <w:r w:rsidRPr="00FA44BB">
                        <w:rPr>
                          <w:rFonts w:eastAsiaTheme="minorEastAsia" w:cs="Calibri"/>
                          <w:sz w:val="20"/>
                          <w:szCs w:val="20"/>
                        </w:rPr>
                        <w:t>All free, reduced-price</w:t>
                      </w:r>
                      <w:r>
                        <w:rPr>
                          <w:rFonts w:eastAsiaTheme="minorEastAsia" w:cs="Calibri"/>
                          <w:sz w:val="20"/>
                          <w:szCs w:val="20"/>
                        </w:rPr>
                        <w:t>,</w:t>
                      </w:r>
                      <w:r w:rsidRPr="00FA44BB">
                        <w:rPr>
                          <w:rFonts w:eastAsiaTheme="minorEastAsia" w:cs="Calibri"/>
                          <w:sz w:val="20"/>
                          <w:szCs w:val="20"/>
                        </w:rPr>
                        <w:t xml:space="preserve"> and paid meals claimed for reimbursement are served only to children eligible for free, reduced-price</w:t>
                      </w:r>
                      <w:r>
                        <w:rPr>
                          <w:rFonts w:eastAsiaTheme="minorEastAsia" w:cs="Calibri"/>
                          <w:sz w:val="20"/>
                          <w:szCs w:val="20"/>
                        </w:rPr>
                        <w:t>,</w:t>
                      </w:r>
                      <w:r w:rsidRPr="00FA44BB">
                        <w:rPr>
                          <w:rFonts w:eastAsiaTheme="minorEastAsia" w:cs="Calibri"/>
                          <w:sz w:val="20"/>
                          <w:szCs w:val="20"/>
                        </w:rPr>
                        <w:t xml:space="preserve"> and paid meals, respectively</w:t>
                      </w:r>
                      <w:r>
                        <w:rPr>
                          <w:rFonts w:eastAsiaTheme="minorEastAsia" w:cs="Calibri"/>
                          <w:sz w:val="20"/>
                          <w:szCs w:val="20"/>
                        </w:rPr>
                        <w:t>,</w:t>
                      </w:r>
                      <w:r w:rsidRPr="00FA44BB">
                        <w:rPr>
                          <w:rFonts w:eastAsiaTheme="minorEastAsia" w:cs="Calibri"/>
                          <w:b/>
                          <w:sz w:val="20"/>
                          <w:szCs w:val="20"/>
                        </w:rPr>
                        <w:t xml:space="preserve"> and </w:t>
                      </w:r>
                      <w:r>
                        <w:rPr>
                          <w:rFonts w:eastAsiaTheme="minorEastAsia" w:cs="Calibri"/>
                          <w:b/>
                          <w:sz w:val="20"/>
                          <w:szCs w:val="20"/>
                        </w:rPr>
                        <w:t xml:space="preserve">are </w:t>
                      </w:r>
                      <w:r w:rsidRPr="00FA44BB">
                        <w:rPr>
                          <w:rFonts w:eastAsiaTheme="minorEastAsia" w:cs="Calibri"/>
                          <w:b/>
                          <w:sz w:val="20"/>
                          <w:szCs w:val="20"/>
                        </w:rPr>
                        <w:t>counted, recorded, consolidated</w:t>
                      </w:r>
                      <w:r>
                        <w:rPr>
                          <w:rFonts w:eastAsiaTheme="minorEastAsia" w:cs="Calibri"/>
                          <w:b/>
                          <w:sz w:val="20"/>
                          <w:szCs w:val="20"/>
                        </w:rPr>
                        <w:t>,</w:t>
                      </w:r>
                      <w:r w:rsidRPr="00FA44BB">
                        <w:rPr>
                          <w:rFonts w:eastAsiaTheme="minorEastAsia" w:cs="Calibri"/>
                          <w:b/>
                          <w:sz w:val="20"/>
                          <w:szCs w:val="20"/>
                        </w:rPr>
                        <w:t xml:space="preserve"> and reported through a system </w:t>
                      </w:r>
                      <w:r>
                        <w:rPr>
                          <w:rFonts w:eastAsiaTheme="minorEastAsia" w:cs="Calibri"/>
                          <w:b/>
                          <w:sz w:val="20"/>
                          <w:szCs w:val="20"/>
                        </w:rPr>
                        <w:t>that</w:t>
                      </w:r>
                      <w:r w:rsidRPr="00FA44BB">
                        <w:rPr>
                          <w:rFonts w:eastAsiaTheme="minorEastAsia" w:cs="Calibri"/>
                          <w:b/>
                          <w:sz w:val="20"/>
                          <w:szCs w:val="20"/>
                        </w:rPr>
                        <w:t xml:space="preserve"> consistently yields correct claims</w:t>
                      </w:r>
                      <w:r w:rsidRPr="00FA44BB">
                        <w:rPr>
                          <w:rFonts w:eastAsiaTheme="minorEastAsia" w:cs="Calibri"/>
                          <w:sz w:val="20"/>
                          <w:szCs w:val="20"/>
                        </w:rPr>
                        <w:t>.</w:t>
                      </w:r>
                    </w:p>
                  </w:txbxContent>
                </v:textbox>
                <w10:wrap type="square" anchorx="margin" anchory="margin"/>
              </v:shape>
            </w:pict>
          </mc:Fallback>
        </mc:AlternateContent>
      </w:r>
      <w:r w:rsidRPr="00617503">
        <w:rPr>
          <w:rFonts w:eastAsiaTheme="minorEastAsia"/>
          <w:b/>
          <w:sz w:val="32"/>
          <w:szCs w:val="32"/>
        </w:rPr>
        <w:t>Intent/Scope of Monitoring</w:t>
      </w:r>
    </w:p>
    <w:p w14:paraId="579DA938" w14:textId="77777777" w:rsidR="00577665" w:rsidRPr="00617503" w:rsidRDefault="00577665" w:rsidP="00577665">
      <w:pPr>
        <w:spacing w:after="0" w:line="360" w:lineRule="auto"/>
        <w:rPr>
          <w:rFonts w:eastAsiaTheme="minorEastAsia"/>
          <w:b/>
          <w:sz w:val="32"/>
          <w:szCs w:val="32"/>
        </w:rPr>
      </w:pPr>
    </w:p>
    <w:p w14:paraId="5671AF05"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SFA must have a meal counting and claiming system that accurately counts, records, consolidates, and reports the number of reimbursable meals claimed, by category (i.e., free, reduced-price, or paid).  The meal counting and claiming process must include a mechanism, whether manual or electronic, for counting meals and consolidating meal totals at each school within the SFA.  The mechanism must include an internal control system that validates the total meal counts prior to the submission of the Claim for Reimbursement to the SA.  </w:t>
      </w:r>
    </w:p>
    <w:p w14:paraId="62543F50" w14:textId="77777777" w:rsidR="00577665" w:rsidRPr="00617503" w:rsidRDefault="00577665" w:rsidP="00577665">
      <w:pPr>
        <w:spacing w:after="0" w:line="360" w:lineRule="auto"/>
        <w:rPr>
          <w:rFonts w:eastAsiaTheme="minorEastAsia"/>
          <w:sz w:val="24"/>
          <w:szCs w:val="24"/>
        </w:rPr>
      </w:pPr>
    </w:p>
    <w:p w14:paraId="550DBA80"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color w:val="000000"/>
          <w:sz w:val="24"/>
          <w:szCs w:val="24"/>
        </w:rPr>
        <w:t xml:space="preserve">The goal for monitoring meal counting and claiming is to assure </w:t>
      </w:r>
      <w:r w:rsidRPr="00617503">
        <w:rPr>
          <w:rFonts w:eastAsiaTheme="minorEastAsia" w:cs="Arial"/>
          <w:sz w:val="24"/>
          <w:szCs w:val="24"/>
        </w:rPr>
        <w:t>the processes the SFA uses to count, consolidate, and claim meals for the SBP and NSLP are in compliance with Program requirements.  For example:</w:t>
      </w:r>
    </w:p>
    <w:p w14:paraId="0AB8A38F" w14:textId="77777777" w:rsidR="00577665" w:rsidRPr="00617503" w:rsidRDefault="00577665" w:rsidP="00577665">
      <w:pPr>
        <w:numPr>
          <w:ilvl w:val="0"/>
          <w:numId w:val="9"/>
        </w:numPr>
        <w:autoSpaceDE w:val="0"/>
        <w:autoSpaceDN w:val="0"/>
        <w:adjustRightInd w:val="0"/>
        <w:spacing w:after="0" w:line="360" w:lineRule="auto"/>
        <w:rPr>
          <w:rFonts w:eastAsiaTheme="majorEastAsia" w:cs="Arial"/>
          <w:b/>
          <w:bCs/>
          <w:color w:val="000000"/>
          <w:sz w:val="24"/>
          <w:szCs w:val="24"/>
        </w:rPr>
      </w:pPr>
      <w:r w:rsidRPr="00617503">
        <w:rPr>
          <w:rFonts w:eastAsiaTheme="minorEastAsia" w:cs="Arial"/>
          <w:color w:val="000000"/>
          <w:sz w:val="24"/>
          <w:szCs w:val="24"/>
        </w:rPr>
        <w:t>Counting and claiming system(s) in use for the SBP and NSLP provide accurate counts of reimbursable meals, by category</w:t>
      </w:r>
    </w:p>
    <w:p w14:paraId="68675D5E" w14:textId="77777777" w:rsidR="00577665" w:rsidRPr="00617503" w:rsidRDefault="00577665" w:rsidP="00577665">
      <w:pPr>
        <w:numPr>
          <w:ilvl w:val="0"/>
          <w:numId w:val="9"/>
        </w:numPr>
        <w:autoSpaceDE w:val="0"/>
        <w:autoSpaceDN w:val="0"/>
        <w:adjustRightInd w:val="0"/>
        <w:spacing w:after="0" w:line="360" w:lineRule="auto"/>
        <w:rPr>
          <w:rFonts w:eastAsiaTheme="minorEastAsia" w:cs="Arial"/>
          <w:color w:val="000000"/>
          <w:sz w:val="24"/>
          <w:szCs w:val="24"/>
        </w:rPr>
      </w:pPr>
      <w:r w:rsidRPr="00617503">
        <w:rPr>
          <w:rFonts w:eastAsiaTheme="minorEastAsia" w:cs="Arial"/>
          <w:color w:val="000000"/>
          <w:sz w:val="24"/>
          <w:szCs w:val="24"/>
        </w:rPr>
        <w:t>Reimbursable meals are correctly counted, consolidated, and recorded at each school and at the SFA</w:t>
      </w:r>
    </w:p>
    <w:p w14:paraId="6075D6BB" w14:textId="77777777" w:rsidR="00577665" w:rsidRPr="00617503" w:rsidRDefault="00577665" w:rsidP="00577665">
      <w:pPr>
        <w:numPr>
          <w:ilvl w:val="0"/>
          <w:numId w:val="9"/>
        </w:numPr>
        <w:autoSpaceDE w:val="0"/>
        <w:autoSpaceDN w:val="0"/>
        <w:adjustRightInd w:val="0"/>
        <w:spacing w:after="0" w:line="360" w:lineRule="auto"/>
        <w:rPr>
          <w:rFonts w:eastAsiaTheme="minorEastAsia" w:cs="Arial"/>
          <w:color w:val="000000"/>
          <w:sz w:val="24"/>
          <w:szCs w:val="24"/>
        </w:rPr>
      </w:pPr>
      <w:r w:rsidRPr="00617503">
        <w:rPr>
          <w:rFonts w:eastAsiaTheme="minorEastAsia" w:cs="Arial"/>
          <w:color w:val="000000"/>
          <w:sz w:val="24"/>
          <w:szCs w:val="24"/>
        </w:rPr>
        <w:t>Counting and claiming system yields an accurate Claim for Reimbursement</w:t>
      </w:r>
    </w:p>
    <w:p w14:paraId="23BBC03E"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74CACB1C"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22DEE10B"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5B6C1DD0" w14:textId="77777777" w:rsidR="00577665" w:rsidRPr="00617503" w:rsidRDefault="00577665" w:rsidP="00577665">
      <w:pPr>
        <w:autoSpaceDE w:val="0"/>
        <w:autoSpaceDN w:val="0"/>
        <w:adjustRightInd w:val="0"/>
        <w:spacing w:after="0" w:line="360" w:lineRule="auto"/>
        <w:rPr>
          <w:rFonts w:eastAsiaTheme="minorEastAsia" w:cs="Arial"/>
          <w:color w:val="000000"/>
          <w:sz w:val="24"/>
          <w:szCs w:val="24"/>
        </w:rPr>
      </w:pPr>
    </w:p>
    <w:p w14:paraId="5DC0A4F4" w14:textId="77777777" w:rsidR="00577665" w:rsidRPr="00617503" w:rsidRDefault="00577665" w:rsidP="00577665">
      <w:pPr>
        <w:keepNext/>
        <w:keepLines/>
        <w:spacing w:after="0" w:line="360" w:lineRule="auto"/>
        <w:outlineLvl w:val="2"/>
        <w:rPr>
          <w:rFonts w:eastAsiaTheme="majorEastAsia"/>
          <w:b/>
          <w:bCs/>
          <w:sz w:val="32"/>
          <w:szCs w:val="32"/>
        </w:rPr>
      </w:pPr>
      <w:bookmarkStart w:id="65" w:name="_Toc341699334"/>
      <w:r w:rsidRPr="00617503">
        <w:rPr>
          <w:rFonts w:eastAsiaTheme="majorEastAsia"/>
          <w:b/>
          <w:bCs/>
          <w:sz w:val="32"/>
          <w:szCs w:val="32"/>
        </w:rPr>
        <w:t>Review Procedures</w:t>
      </w:r>
      <w:bookmarkEnd w:id="65"/>
    </w:p>
    <w:p w14:paraId="4285102A" w14:textId="77777777" w:rsidR="00577665" w:rsidRPr="00617503" w:rsidRDefault="00577665" w:rsidP="00577665">
      <w:pPr>
        <w:spacing w:after="0" w:line="360" w:lineRule="auto"/>
        <w:rPr>
          <w:rFonts w:eastAsiaTheme="minorEastAsia"/>
          <w:sz w:val="32"/>
          <w:szCs w:val="32"/>
        </w:rPr>
      </w:pPr>
    </w:p>
    <w:p w14:paraId="05C9E7D7"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This Module examines the process the SFA uses to count, consolidate, and report a Claim for Reimbursement of meals provided to eligible students.  This Module will focus on the day of review and review period at the school and SFA levels for the SBP and NSLP.</w:t>
      </w:r>
    </w:p>
    <w:p w14:paraId="2DCFC8A5" w14:textId="77777777" w:rsidR="00577665" w:rsidRPr="00617503" w:rsidRDefault="00577665" w:rsidP="00577665">
      <w:pPr>
        <w:spacing w:after="0" w:line="360" w:lineRule="auto"/>
        <w:rPr>
          <w:rFonts w:eastAsiaTheme="minorEastAsia" w:cs="Arial"/>
          <w:sz w:val="24"/>
          <w:szCs w:val="24"/>
        </w:rPr>
      </w:pPr>
    </w:p>
    <w:p w14:paraId="17513BDC" w14:textId="77777777" w:rsidR="00577665" w:rsidRPr="00617503" w:rsidRDefault="00577665" w:rsidP="00577665">
      <w:pPr>
        <w:keepNext/>
        <w:keepLines/>
        <w:spacing w:after="0" w:line="360" w:lineRule="auto"/>
        <w:outlineLvl w:val="2"/>
        <w:rPr>
          <w:rFonts w:eastAsiaTheme="majorEastAsia" w:cs="Georgia"/>
          <w:b/>
          <w:bCs/>
          <w:sz w:val="24"/>
          <w:szCs w:val="24"/>
        </w:rPr>
      </w:pPr>
      <w:bookmarkStart w:id="66" w:name="_Toc341699335"/>
      <w:bookmarkStart w:id="67" w:name="MealCounting_Previsit"/>
      <w:r w:rsidRPr="00617503">
        <w:rPr>
          <w:rFonts w:eastAsiaTheme="majorEastAsia" w:cs="Georgia"/>
          <w:b/>
          <w:bCs/>
          <w:sz w:val="24"/>
          <w:szCs w:val="24"/>
        </w:rPr>
        <w:t>Pre-visit Review Procedures</w:t>
      </w:r>
      <w:bookmarkEnd w:id="66"/>
    </w:p>
    <w:p w14:paraId="22721933" w14:textId="77777777" w:rsidR="00577665" w:rsidRPr="00617503" w:rsidRDefault="00577665" w:rsidP="00577665">
      <w:pPr>
        <w:spacing w:after="0" w:line="360" w:lineRule="auto"/>
        <w:rPr>
          <w:rFonts w:eastAsiaTheme="minorEastAsia" w:cs="Arial"/>
          <w:sz w:val="24"/>
          <w:szCs w:val="24"/>
        </w:rPr>
      </w:pPr>
      <w:bookmarkStart w:id="68" w:name="MealCounting_Offsite"/>
      <w:r w:rsidRPr="00617503">
        <w:rPr>
          <w:rFonts w:eastAsiaTheme="minorEastAsia" w:cs="Calibri"/>
          <w:sz w:val="24"/>
          <w:szCs w:val="24"/>
        </w:rPr>
        <w:t xml:space="preserve">The </w:t>
      </w:r>
      <w:r w:rsidRPr="00617503">
        <w:rPr>
          <w:rFonts w:eastAsiaTheme="minorEastAsia" w:cs="Calibri"/>
          <w:i/>
          <w:sz w:val="24"/>
          <w:szCs w:val="24"/>
        </w:rPr>
        <w:t>Off-site Assessment Tool</w:t>
      </w:r>
      <w:r w:rsidRPr="00617503">
        <w:rPr>
          <w:rFonts w:eastAsiaTheme="minorEastAsia" w:cs="Calibri"/>
          <w:sz w:val="24"/>
          <w:szCs w:val="24"/>
        </w:rPr>
        <w:t xml:space="preserve"> will help the SA identify the steps in the SFA’s meal counting and claiming process and identify any potential areas of noncompliance or technical assistance needs prior to the on-site portion of the Administrative Review.  </w:t>
      </w:r>
    </w:p>
    <w:p w14:paraId="0E3D8ECD" w14:textId="77777777" w:rsidR="00577665" w:rsidRPr="00617503" w:rsidRDefault="00577665" w:rsidP="00577665">
      <w:pPr>
        <w:spacing w:after="0" w:line="360" w:lineRule="auto"/>
        <w:rPr>
          <w:rFonts w:eastAsiaTheme="minorEastAsia" w:cs="Arial"/>
          <w:sz w:val="24"/>
          <w:szCs w:val="24"/>
        </w:rPr>
      </w:pPr>
    </w:p>
    <w:p w14:paraId="6A9BF6B5"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Off-site Assessment Tool</w:t>
      </w:r>
    </w:p>
    <w:p w14:paraId="7C546C58" w14:textId="1C86745F" w:rsidR="00577665" w:rsidRPr="00617503" w:rsidRDefault="00577665" w:rsidP="00577665">
      <w:pPr>
        <w:spacing w:after="0" w:line="360" w:lineRule="auto"/>
        <w:rPr>
          <w:bCs/>
          <w:sz w:val="24"/>
          <w:szCs w:val="24"/>
        </w:rPr>
      </w:pPr>
      <w:r w:rsidRPr="00617503">
        <w:rPr>
          <w:bCs/>
          <w:sz w:val="24"/>
          <w:szCs w:val="24"/>
        </w:rPr>
        <w:t xml:space="preserve">The </w:t>
      </w:r>
      <w:r w:rsidRPr="00617503">
        <w:rPr>
          <w:bCs/>
          <w:i/>
          <w:sz w:val="24"/>
          <w:szCs w:val="24"/>
        </w:rPr>
        <w:t>Off-site Assessment Tool</w:t>
      </w:r>
      <w:r w:rsidRPr="00617503">
        <w:rPr>
          <w:bCs/>
          <w:sz w:val="24"/>
          <w:szCs w:val="24"/>
        </w:rPr>
        <w:t xml:space="preserve"> has a series of questions related to meal counting and claiming.  Questions </w:t>
      </w:r>
      <w:r w:rsidRPr="00B83F73">
        <w:rPr>
          <w:bCs/>
          <w:sz w:val="24"/>
          <w:szCs w:val="24"/>
          <w:highlight w:val="yellow"/>
        </w:rPr>
        <w:t>30</w:t>
      </w:r>
      <w:r w:rsidR="00276A41" w:rsidRPr="00B83F73">
        <w:rPr>
          <w:bCs/>
          <w:sz w:val="24"/>
          <w:szCs w:val="24"/>
          <w:highlight w:val="yellow"/>
        </w:rPr>
        <w:t>1</w:t>
      </w:r>
      <w:r w:rsidRPr="00B83F73">
        <w:rPr>
          <w:bCs/>
          <w:sz w:val="24"/>
          <w:szCs w:val="24"/>
          <w:highlight w:val="yellow"/>
        </w:rPr>
        <w:t>-31</w:t>
      </w:r>
      <w:r w:rsidR="00276A41" w:rsidRPr="00B83F73">
        <w:rPr>
          <w:bCs/>
          <w:sz w:val="24"/>
          <w:szCs w:val="24"/>
          <w:highlight w:val="yellow"/>
        </w:rPr>
        <w:t>1</w:t>
      </w:r>
      <w:r w:rsidRPr="00617503">
        <w:rPr>
          <w:bCs/>
          <w:sz w:val="24"/>
          <w:szCs w:val="24"/>
        </w:rPr>
        <w:t xml:space="preserve"> address standard meal counting and claiming procedures, including internal controls and training.  </w:t>
      </w:r>
    </w:p>
    <w:p w14:paraId="4DCD7011" w14:textId="77777777" w:rsidR="00577665" w:rsidRPr="00617503" w:rsidRDefault="00577665" w:rsidP="00577665">
      <w:pPr>
        <w:spacing w:after="0" w:line="360" w:lineRule="auto"/>
        <w:rPr>
          <w:rFonts w:eastAsiaTheme="minorEastAsia" w:cs="Calibri"/>
          <w:sz w:val="24"/>
          <w:szCs w:val="24"/>
        </w:rPr>
      </w:pPr>
    </w:p>
    <w:p w14:paraId="5D511F0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Analysis of Off-site Assessment Tool and Supporting Documentation</w:t>
      </w:r>
    </w:p>
    <w:p w14:paraId="0C1F599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 xml:space="preserve">The </w:t>
      </w:r>
      <w:r w:rsidRPr="00617503">
        <w:rPr>
          <w:rFonts w:eastAsiaTheme="minorEastAsia" w:cs="Calibri"/>
          <w:i/>
          <w:sz w:val="24"/>
          <w:szCs w:val="24"/>
        </w:rPr>
        <w:t>Off-site Assessment Tool</w:t>
      </w:r>
      <w:r w:rsidRPr="00617503">
        <w:rPr>
          <w:rFonts w:eastAsiaTheme="minorEastAsia" w:cs="Calibri"/>
          <w:sz w:val="24"/>
          <w:szCs w:val="24"/>
        </w:rPr>
        <w:t xml:space="preserve"> will provide the SA with an understanding of how the SFA counts and claims meals on a daily basis.  The information gathered in the </w:t>
      </w:r>
      <w:r w:rsidRPr="00617503">
        <w:rPr>
          <w:rFonts w:eastAsiaTheme="minorEastAsia" w:cs="Calibri"/>
          <w:i/>
          <w:sz w:val="24"/>
          <w:szCs w:val="24"/>
        </w:rPr>
        <w:t>Off-site Assessment Tool</w:t>
      </w:r>
      <w:r w:rsidRPr="00617503">
        <w:rPr>
          <w:rFonts w:eastAsiaTheme="minorEastAsia" w:cs="Calibri"/>
          <w:sz w:val="24"/>
          <w:szCs w:val="24"/>
        </w:rPr>
        <w:t xml:space="preserve"> for meal counting and claiming will provide the SA with an understanding of the SFA’s:</w:t>
      </w:r>
    </w:p>
    <w:p w14:paraId="29BD6CE5"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Meal counting and claiming system and whether their system is electronic or manual</w:t>
      </w:r>
    </w:p>
    <w:p w14:paraId="63076202"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Point of service system</w:t>
      </w:r>
    </w:p>
    <w:p w14:paraId="2D47D83F"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Back-up system for counting and claiming reimbursable meals served</w:t>
      </w:r>
    </w:p>
    <w:p w14:paraId="383FA37B"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Training provided to staff on meal counting and claiming procedures</w:t>
      </w:r>
    </w:p>
    <w:p w14:paraId="7C6F812B"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Standard operating procedures for meal counting and claiming system</w:t>
      </w:r>
    </w:p>
    <w:p w14:paraId="5CBB4681" w14:textId="77777777" w:rsidR="00577665" w:rsidRPr="00617503" w:rsidRDefault="00577665" w:rsidP="00577665">
      <w:pPr>
        <w:numPr>
          <w:ilvl w:val="0"/>
          <w:numId w:val="4"/>
        </w:num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Procedures for consolidation of the meal counts for the Claim for Reimbursement</w:t>
      </w:r>
      <w:bookmarkEnd w:id="67"/>
      <w:bookmarkEnd w:id="68"/>
      <w:r w:rsidRPr="002152E1">
        <w:rPr>
          <w:rFonts w:eastAsiaTheme="minorEastAsia"/>
          <w:sz w:val="24"/>
          <w:szCs w:val="24"/>
        </w:rPr>
        <w:fldChar w:fldCharType="begin"/>
      </w:r>
      <w:r w:rsidRPr="00617503">
        <w:rPr>
          <w:rFonts w:eastAsiaTheme="minorEastAsia"/>
        </w:rPr>
        <w:instrText xml:space="preserve"> XE "</w:instrText>
      </w:r>
      <w:r w:rsidRPr="00617503">
        <w:rPr>
          <w:rFonts w:eastAsiaTheme="minorEastAsia" w:cs="Calibri"/>
          <w:sz w:val="24"/>
          <w:szCs w:val="24"/>
        </w:rPr>
        <w:instrText>Meal Counting and Claiming:</w:instrText>
      </w:r>
      <w:r w:rsidRPr="00617503">
        <w:rPr>
          <w:rFonts w:eastAsiaTheme="minorEastAsia"/>
        </w:rPr>
        <w:instrText xml:space="preserve">Off-site Assessment Tool" \r "MealCounting_Offsite" </w:instrText>
      </w:r>
      <w:r w:rsidRPr="002152E1">
        <w:rPr>
          <w:rFonts w:eastAsiaTheme="minorEastAsia"/>
          <w:sz w:val="24"/>
          <w:szCs w:val="24"/>
        </w:rPr>
        <w:fldChar w:fldCharType="end"/>
      </w:r>
      <w:r w:rsidRPr="002152E1">
        <w:rPr>
          <w:rFonts w:eastAsiaTheme="minorEastAsia"/>
          <w:sz w:val="24"/>
          <w:szCs w:val="24"/>
        </w:rPr>
        <w:fldChar w:fldCharType="begin"/>
      </w:r>
      <w:r w:rsidRPr="00617503">
        <w:rPr>
          <w:rFonts w:eastAsiaTheme="minorEastAsia"/>
        </w:rPr>
        <w:instrText xml:space="preserve"> XE "Meal Counting and Claiming:Pre-visit Review Procedures" \r "MealCounting_Previsit" </w:instrText>
      </w:r>
      <w:r w:rsidRPr="002152E1">
        <w:rPr>
          <w:rFonts w:eastAsiaTheme="minorEastAsia"/>
          <w:sz w:val="24"/>
          <w:szCs w:val="24"/>
        </w:rPr>
        <w:fldChar w:fldCharType="end"/>
      </w:r>
    </w:p>
    <w:p w14:paraId="178CB4AF" w14:textId="77777777" w:rsidR="00577665" w:rsidRPr="00617503" w:rsidRDefault="00577665" w:rsidP="00577665">
      <w:pPr>
        <w:keepNext/>
        <w:keepLines/>
        <w:spacing w:after="0" w:line="360" w:lineRule="auto"/>
        <w:outlineLvl w:val="2"/>
        <w:rPr>
          <w:rFonts w:eastAsiaTheme="majorEastAsia"/>
          <w:b/>
          <w:bCs/>
          <w:sz w:val="24"/>
          <w:szCs w:val="24"/>
        </w:rPr>
      </w:pPr>
      <w:bookmarkStart w:id="69" w:name="_Toc341699336"/>
    </w:p>
    <w:p w14:paraId="0BFC4DAF" w14:textId="77777777" w:rsidR="00577665" w:rsidRPr="00617503" w:rsidRDefault="00577665" w:rsidP="00577665">
      <w:pPr>
        <w:keepNext/>
        <w:keepLines/>
        <w:spacing w:after="0" w:line="360" w:lineRule="auto"/>
        <w:outlineLvl w:val="2"/>
        <w:rPr>
          <w:rFonts w:eastAsiaTheme="majorEastAsia"/>
          <w:b/>
          <w:bCs/>
          <w:sz w:val="24"/>
          <w:szCs w:val="24"/>
        </w:rPr>
      </w:pPr>
      <w:bookmarkStart w:id="70" w:name="MealCounting_Onsite"/>
      <w:r w:rsidRPr="00617503">
        <w:rPr>
          <w:rFonts w:eastAsiaTheme="majorEastAsia"/>
          <w:b/>
          <w:bCs/>
          <w:sz w:val="24"/>
          <w:szCs w:val="24"/>
        </w:rPr>
        <w:t>On-site Review Procedures</w:t>
      </w:r>
      <w:bookmarkEnd w:id="69"/>
    </w:p>
    <w:p w14:paraId="693CD736"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SA’s on-site portion of the Administrative Review consists of conducting interviews with SFA staff, observing meal service, examining documentation that supports the Claim for Reimbursement (including internal edit checks), and determining whether the school and SFA procedures yield an accurate Claim for Reimbursement and are in compliance with all Federal meal counting and claiming requirements.  </w:t>
      </w:r>
    </w:p>
    <w:p w14:paraId="5E192C00" w14:textId="77777777" w:rsidR="00577665" w:rsidRPr="00617503" w:rsidRDefault="00577665" w:rsidP="00577665">
      <w:pPr>
        <w:spacing w:after="0" w:line="360" w:lineRule="auto"/>
        <w:rPr>
          <w:rFonts w:eastAsiaTheme="minorEastAsia" w:cs="Calibri"/>
          <w:sz w:val="24"/>
          <w:szCs w:val="24"/>
        </w:rPr>
      </w:pPr>
    </w:p>
    <w:p w14:paraId="06B9DFBC"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The on-site portion</w:t>
      </w:r>
      <w:r w:rsidRPr="00617503">
        <w:rPr>
          <w:rFonts w:eastAsiaTheme="minorEastAsia" w:cs="Calibri"/>
          <w:sz w:val="24"/>
          <w:szCs w:val="24"/>
        </w:rPr>
        <w:t xml:space="preserve"> of the Administrative Review</w:t>
      </w:r>
      <w:r w:rsidRPr="00617503">
        <w:rPr>
          <w:rFonts w:eastAsiaTheme="minorEastAsia"/>
          <w:sz w:val="24"/>
          <w:szCs w:val="24"/>
        </w:rPr>
        <w:t xml:space="preserve"> examines both day of review and review period at the school and SFA levels for the SBP and NSLP.</w:t>
      </w:r>
    </w:p>
    <w:p w14:paraId="23C8D9B5" w14:textId="77777777" w:rsidR="00577665" w:rsidRPr="00617503" w:rsidRDefault="00577665" w:rsidP="00577665">
      <w:pPr>
        <w:spacing w:after="0" w:line="360" w:lineRule="auto"/>
        <w:rPr>
          <w:rFonts w:eastAsiaTheme="minorEastAsia"/>
          <w:sz w:val="24"/>
          <w:szCs w:val="24"/>
        </w:rPr>
      </w:pPr>
    </w:p>
    <w:p w14:paraId="6B54C73F"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On-site Assessment Tool</w:t>
      </w:r>
    </w:p>
    <w:p w14:paraId="2E6CBB91"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Questions 314-316 (SFA level), 317-321 (school level, day of review), and 322-325 (school level, review period) in the </w:t>
      </w:r>
      <w:r w:rsidRPr="00617503">
        <w:rPr>
          <w:rFonts w:eastAsiaTheme="minorEastAsia" w:cs="Calibri"/>
          <w:i/>
          <w:sz w:val="24"/>
          <w:szCs w:val="24"/>
        </w:rPr>
        <w:t>On-site Assessment Tool</w:t>
      </w:r>
      <w:r w:rsidRPr="00617503">
        <w:rPr>
          <w:rFonts w:eastAsiaTheme="minorEastAsia" w:cs="Calibri"/>
          <w:sz w:val="24"/>
          <w:szCs w:val="24"/>
        </w:rPr>
        <w:t xml:space="preserve"> assess the validity of the reviewed school(s) and the SFA’s meal counts for the review period and day of review.</w:t>
      </w:r>
    </w:p>
    <w:p w14:paraId="1C6470EF" w14:textId="77777777" w:rsidR="00577665" w:rsidRPr="00617503" w:rsidRDefault="00577665" w:rsidP="00577665">
      <w:pPr>
        <w:spacing w:after="0" w:line="360" w:lineRule="auto"/>
        <w:rPr>
          <w:rFonts w:eastAsiaTheme="minorEastAsia" w:cs="Calibri"/>
          <w:i/>
          <w:sz w:val="24"/>
          <w:szCs w:val="24"/>
        </w:rPr>
      </w:pPr>
    </w:p>
    <w:p w14:paraId="544D50B2"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On-site Procedures</w:t>
      </w:r>
    </w:p>
    <w:p w14:paraId="351DAEA2"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The SA must follow the steps below:</w:t>
      </w:r>
    </w:p>
    <w:p w14:paraId="4EC13AE4" w14:textId="77777777" w:rsidR="00577665" w:rsidRPr="00617503" w:rsidRDefault="00577665" w:rsidP="00577665">
      <w:pPr>
        <w:tabs>
          <w:tab w:val="left" w:pos="1014"/>
        </w:tabs>
        <w:spacing w:after="0" w:line="360" w:lineRule="auto"/>
        <w:rPr>
          <w:rFonts w:eastAsiaTheme="minorEastAsia" w:cs="Calibri"/>
          <w:sz w:val="24"/>
          <w:szCs w:val="24"/>
        </w:rPr>
      </w:pPr>
    </w:p>
    <w:p w14:paraId="65FD25F3"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Step 1:  Validating the Off-site Assessment Tool</w:t>
      </w:r>
    </w:p>
    <w:p w14:paraId="3BA5D569"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must validate that the information on the </w:t>
      </w:r>
      <w:r w:rsidRPr="00617503">
        <w:rPr>
          <w:rFonts w:eastAsiaTheme="minorEastAsia" w:cs="Calibri"/>
          <w:i/>
          <w:sz w:val="24"/>
          <w:szCs w:val="24"/>
        </w:rPr>
        <w:t>Off-site Assessment Tool</w:t>
      </w:r>
      <w:r w:rsidRPr="00617503">
        <w:rPr>
          <w:rFonts w:eastAsiaTheme="minorEastAsia" w:cs="Calibri"/>
          <w:sz w:val="24"/>
          <w:szCs w:val="24"/>
        </w:rPr>
        <w:t xml:space="preserve"> is current and represents the SFA’s practices for </w:t>
      </w:r>
      <w:r w:rsidRPr="00617503">
        <w:rPr>
          <w:rFonts w:eastAsiaTheme="minorEastAsia" w:cs="Arial"/>
          <w:sz w:val="24"/>
          <w:szCs w:val="24"/>
        </w:rPr>
        <w:t>implementing meal counting and claiming requirements according to regulations</w:t>
      </w:r>
      <w:r w:rsidRPr="00617503">
        <w:rPr>
          <w:rFonts w:eastAsiaTheme="minorEastAsia" w:cs="Calibri"/>
          <w:sz w:val="24"/>
          <w:szCs w:val="24"/>
        </w:rPr>
        <w:t xml:space="preserve">.  The SA must also determine whether the SFA’s responses were satisfactory.  </w:t>
      </w:r>
    </w:p>
    <w:p w14:paraId="63F8F9D4" w14:textId="77777777" w:rsidR="00577665" w:rsidRPr="00617503" w:rsidRDefault="00577665" w:rsidP="00577665">
      <w:pPr>
        <w:spacing w:after="0" w:line="360" w:lineRule="auto"/>
        <w:rPr>
          <w:rFonts w:eastAsiaTheme="minorEastAsia" w:cs="Calibri"/>
          <w:sz w:val="24"/>
          <w:szCs w:val="24"/>
        </w:rPr>
      </w:pPr>
    </w:p>
    <w:p w14:paraId="61952E4D"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If the SA does not complete the </w:t>
      </w:r>
      <w:r w:rsidRPr="00617503">
        <w:rPr>
          <w:rFonts w:eastAsiaTheme="minorEastAsia" w:cs="Calibri"/>
          <w:i/>
          <w:sz w:val="24"/>
          <w:szCs w:val="24"/>
        </w:rPr>
        <w:t>Off-site Assessment Tool</w:t>
      </w:r>
      <w:r w:rsidRPr="00617503">
        <w:rPr>
          <w:rFonts w:eastAsiaTheme="minorEastAsia" w:cs="Calibri"/>
          <w:sz w:val="24"/>
          <w:szCs w:val="24"/>
        </w:rPr>
        <w:t xml:space="preserve"> prior to the on-site portion of the Administrative Review, the SA must obtain the information from the SFA while on-site.</w:t>
      </w:r>
    </w:p>
    <w:p w14:paraId="331E3C94" w14:textId="77777777" w:rsidR="00577665" w:rsidRPr="00617503" w:rsidRDefault="00577665" w:rsidP="00577665">
      <w:pPr>
        <w:spacing w:after="0" w:line="360" w:lineRule="auto"/>
        <w:rPr>
          <w:rFonts w:eastAsiaTheme="minorEastAsia" w:cs="Calibri"/>
          <w:sz w:val="24"/>
          <w:szCs w:val="24"/>
        </w:rPr>
      </w:pPr>
    </w:p>
    <w:p w14:paraId="2A06D63B" w14:textId="77777777" w:rsidR="00577665" w:rsidRPr="00617503" w:rsidRDefault="00577665" w:rsidP="00577665">
      <w:pPr>
        <w:spacing w:after="0" w:line="360" w:lineRule="auto"/>
        <w:rPr>
          <w:rFonts w:eastAsiaTheme="minorEastAsia" w:cs="Arial"/>
          <w:i/>
          <w:sz w:val="24"/>
          <w:szCs w:val="24"/>
        </w:rPr>
      </w:pPr>
    </w:p>
    <w:p w14:paraId="63554E74"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Step 2: Validating the Counting and Claiming Process</w:t>
      </w:r>
    </w:p>
    <w:p w14:paraId="5AAF9ABF" w14:textId="77777777" w:rsidR="00577665" w:rsidRPr="00617503" w:rsidRDefault="00577665" w:rsidP="00577665">
      <w:pPr>
        <w:spacing w:after="0" w:line="360" w:lineRule="auto"/>
        <w:rPr>
          <w:rFonts w:eastAsiaTheme="minorEastAsia" w:cs="Calibri"/>
          <w:color w:val="000000"/>
          <w:sz w:val="24"/>
          <w:szCs w:val="24"/>
        </w:rPr>
      </w:pPr>
      <w:r w:rsidRPr="00617503">
        <w:rPr>
          <w:rFonts w:eastAsiaTheme="minorEastAsia" w:cs="Calibri"/>
          <w:color w:val="000000"/>
          <w:sz w:val="24"/>
          <w:szCs w:val="24"/>
        </w:rPr>
        <w:t>The SA must review the procedures for SBP and NSLP at the school and SFA level for both the day of review and the review period.</w:t>
      </w:r>
    </w:p>
    <w:p w14:paraId="1DD06CBA" w14:textId="77777777" w:rsidR="00577665" w:rsidRPr="00617503" w:rsidRDefault="00577665" w:rsidP="00577665">
      <w:pPr>
        <w:spacing w:after="0" w:line="360" w:lineRule="auto"/>
        <w:rPr>
          <w:rFonts w:eastAsiaTheme="minorEastAsia" w:cs="Calibri"/>
          <w:color w:val="000000"/>
          <w:sz w:val="24"/>
          <w:szCs w:val="24"/>
        </w:rPr>
      </w:pPr>
    </w:p>
    <w:p w14:paraId="5FE7DF27" w14:textId="77777777" w:rsidR="00577665" w:rsidRPr="00617503" w:rsidRDefault="00577665" w:rsidP="00577665">
      <w:pPr>
        <w:spacing w:after="0" w:line="360" w:lineRule="auto"/>
        <w:rPr>
          <w:rFonts w:eastAsiaTheme="minorEastAsia" w:cs="Calibri"/>
          <w:color w:val="000000"/>
          <w:sz w:val="24"/>
          <w:szCs w:val="24"/>
        </w:rPr>
      </w:pPr>
      <w:r w:rsidRPr="00617503">
        <w:rPr>
          <w:rFonts w:eastAsiaTheme="minorEastAsia" w:cs="Calibri"/>
          <w:color w:val="000000"/>
          <w:sz w:val="24"/>
          <w:szCs w:val="24"/>
        </w:rPr>
        <w:t xml:space="preserve">For the </w:t>
      </w:r>
      <w:r w:rsidRPr="00617503">
        <w:rPr>
          <w:rFonts w:eastAsiaTheme="minorEastAsia" w:cs="Calibri"/>
          <w:b/>
          <w:color w:val="000000"/>
          <w:sz w:val="24"/>
          <w:szCs w:val="24"/>
        </w:rPr>
        <w:t>school level</w:t>
      </w:r>
      <w:r w:rsidRPr="00617503">
        <w:rPr>
          <w:rFonts w:eastAsiaTheme="minorEastAsia" w:cs="Calibri"/>
          <w:color w:val="000000"/>
          <w:sz w:val="24"/>
          <w:szCs w:val="24"/>
        </w:rPr>
        <w:t xml:space="preserve"> review, the SA must:</w:t>
      </w:r>
    </w:p>
    <w:p w14:paraId="5D68D53A"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interview staff  to determine whether the meal counting, consolidation, and claiming procedures at the school level reflect the SFA’s procedures (this interview should preferably occur before meal service begins so SA is aware of procedures while observing the meal service);</w:t>
      </w:r>
    </w:p>
    <w:p w14:paraId="19C8E7CA"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 xml:space="preserve">observe meal service </w:t>
      </w:r>
      <w:r w:rsidRPr="00617503">
        <w:rPr>
          <w:rFonts w:eastAsiaTheme="minorEastAsia" w:cs="Calibri"/>
          <w:sz w:val="24"/>
          <w:szCs w:val="24"/>
        </w:rPr>
        <w:t xml:space="preserve">at </w:t>
      </w:r>
      <w:r w:rsidRPr="00617503">
        <w:rPr>
          <w:rFonts w:eastAsiaTheme="minorEastAsia" w:cs="Calibri"/>
          <w:color w:val="000000"/>
          <w:sz w:val="24"/>
          <w:szCs w:val="24"/>
        </w:rPr>
        <w:t>the point of service to ensure the counting system yields an accurate count of reimbursable meals on the day of review and whether the meal counting system prevents overt identification of students receiving free and reduced-price benefits;</w:t>
      </w:r>
    </w:p>
    <w:p w14:paraId="4B71026E"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review the meal count documentation on the day of review to ensure the meal counts are counted, consolidated, and recorded for SFA’s use and yield an accurate result;</w:t>
      </w:r>
    </w:p>
    <w:p w14:paraId="49770BD4"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review the meal counts for the review period  to ensure meal counts yield an accurate result, are comparable to the day of review meal counts, and do not exceed the number of eligible students by category (i.e., free, reduced-price, and paid).</w:t>
      </w:r>
    </w:p>
    <w:p w14:paraId="770DA3FF" w14:textId="77777777" w:rsidR="00577665" w:rsidRPr="00617503" w:rsidRDefault="00577665" w:rsidP="00577665">
      <w:pPr>
        <w:spacing w:after="0" w:line="360" w:lineRule="auto"/>
        <w:rPr>
          <w:rFonts w:eastAsiaTheme="minorEastAsia" w:cs="Calibri"/>
          <w:color w:val="000000"/>
          <w:sz w:val="24"/>
          <w:szCs w:val="24"/>
        </w:rPr>
      </w:pPr>
    </w:p>
    <w:p w14:paraId="615961A0" w14:textId="77777777" w:rsidR="00577665" w:rsidRPr="00617503" w:rsidRDefault="00577665" w:rsidP="00577665">
      <w:pPr>
        <w:spacing w:after="0" w:line="360" w:lineRule="auto"/>
        <w:rPr>
          <w:rFonts w:cs="Calibri"/>
          <w:color w:val="000000"/>
          <w:sz w:val="24"/>
          <w:szCs w:val="24"/>
        </w:rPr>
      </w:pPr>
      <w:r w:rsidRPr="00617503">
        <w:rPr>
          <w:rFonts w:eastAsiaTheme="minorEastAsia" w:cs="Calibri"/>
          <w:color w:val="000000"/>
          <w:sz w:val="24"/>
          <w:szCs w:val="24"/>
        </w:rPr>
        <w:t xml:space="preserve">For the </w:t>
      </w:r>
      <w:r w:rsidRPr="00617503">
        <w:rPr>
          <w:rFonts w:eastAsiaTheme="minorEastAsia" w:cs="Calibri"/>
          <w:b/>
          <w:color w:val="000000"/>
          <w:sz w:val="24"/>
          <w:szCs w:val="24"/>
        </w:rPr>
        <w:t>SFA level</w:t>
      </w:r>
      <w:r w:rsidRPr="00617503">
        <w:rPr>
          <w:rFonts w:eastAsiaTheme="minorEastAsia" w:cs="Calibri"/>
          <w:color w:val="000000"/>
          <w:sz w:val="24"/>
          <w:szCs w:val="24"/>
        </w:rPr>
        <w:t xml:space="preserve"> review, the SA must:</w:t>
      </w:r>
    </w:p>
    <w:p w14:paraId="3D0317DC"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 xml:space="preserve">interview staff  to determine whether the meal consolidating and claiming procedure reflect the information gathered from </w:t>
      </w:r>
      <w:r w:rsidRPr="00617503">
        <w:rPr>
          <w:rFonts w:eastAsiaTheme="minorEastAsia" w:cs="Calibri"/>
          <w:sz w:val="24"/>
          <w:szCs w:val="24"/>
        </w:rPr>
        <w:t xml:space="preserve">the </w:t>
      </w:r>
      <w:r w:rsidRPr="00617503">
        <w:rPr>
          <w:rFonts w:eastAsiaTheme="minorEastAsia" w:cs="Calibri"/>
          <w:i/>
          <w:sz w:val="24"/>
          <w:szCs w:val="24"/>
        </w:rPr>
        <w:t>Off-site Assessment Tool</w:t>
      </w:r>
      <w:r w:rsidRPr="00617503">
        <w:rPr>
          <w:rFonts w:eastAsiaTheme="minorEastAsia" w:cs="Calibri"/>
          <w:color w:val="000000"/>
          <w:sz w:val="24"/>
          <w:szCs w:val="24"/>
        </w:rPr>
        <w:t xml:space="preserve"> and meets FNS regulations;</w:t>
      </w:r>
    </w:p>
    <w:p w14:paraId="3AB71981" w14:textId="77777777" w:rsidR="00577665" w:rsidRPr="00617503" w:rsidRDefault="00577665" w:rsidP="00577665">
      <w:pPr>
        <w:numPr>
          <w:ilvl w:val="0"/>
          <w:numId w:val="94"/>
        </w:numPr>
        <w:spacing w:after="0" w:line="360" w:lineRule="auto"/>
        <w:contextualSpacing/>
        <w:rPr>
          <w:rFonts w:eastAsiaTheme="minorEastAsia" w:cs="Calibri"/>
          <w:color w:val="000000"/>
          <w:sz w:val="24"/>
          <w:szCs w:val="24"/>
        </w:rPr>
      </w:pPr>
      <w:r w:rsidRPr="00617503">
        <w:rPr>
          <w:rFonts w:eastAsiaTheme="minorEastAsia" w:cs="Calibri"/>
          <w:color w:val="000000"/>
          <w:sz w:val="24"/>
          <w:szCs w:val="24"/>
        </w:rPr>
        <w:t>review the meal counts for the review period to determine whether the meal counts from each school within the SFA were consolidated and claimed correctly according to FNS regulations.</w:t>
      </w:r>
    </w:p>
    <w:p w14:paraId="1D5A47C0" w14:textId="77777777" w:rsidR="00577665" w:rsidRPr="00617503" w:rsidRDefault="00577665" w:rsidP="00577665">
      <w:pPr>
        <w:spacing w:after="0" w:line="360" w:lineRule="auto"/>
        <w:rPr>
          <w:rFonts w:eastAsiaTheme="minorEastAsia" w:cs="Calibri"/>
          <w:color w:val="000000"/>
          <w:sz w:val="24"/>
          <w:szCs w:val="24"/>
        </w:rPr>
      </w:pPr>
    </w:p>
    <w:p w14:paraId="2B7F5B15" w14:textId="77777777" w:rsidR="00577665" w:rsidRPr="00617503" w:rsidRDefault="00577665" w:rsidP="00577665">
      <w:pPr>
        <w:spacing w:after="0" w:line="360" w:lineRule="auto"/>
        <w:rPr>
          <w:rFonts w:eastAsiaTheme="minorEastAsia" w:cs="Calibri"/>
          <w:color w:val="000000"/>
          <w:sz w:val="24"/>
          <w:szCs w:val="24"/>
        </w:rPr>
      </w:pPr>
      <w:r w:rsidRPr="00617503">
        <w:rPr>
          <w:rFonts w:eastAsiaTheme="minorEastAsia" w:cs="Calibri"/>
          <w:color w:val="000000"/>
          <w:sz w:val="24"/>
          <w:szCs w:val="24"/>
        </w:rPr>
        <w:t xml:space="preserve">The SA may accept documented corrective action to address erroneous practices during the on-site portion of the Administrative Review, or the documented corrective action may be submitted, as described below.  However, all uncorrected meal counts identified during the on-site portion of the review must be recorded for fiscal action.  </w:t>
      </w:r>
    </w:p>
    <w:p w14:paraId="4E54236C" w14:textId="77777777" w:rsidR="003333F8" w:rsidRPr="00617503" w:rsidRDefault="003333F8" w:rsidP="00577665">
      <w:pPr>
        <w:spacing w:after="0" w:line="360" w:lineRule="auto"/>
        <w:rPr>
          <w:rFonts w:eastAsiaTheme="minorEastAsia" w:cs="Calibri"/>
          <w:sz w:val="24"/>
          <w:szCs w:val="24"/>
        </w:rPr>
      </w:pPr>
    </w:p>
    <w:p w14:paraId="5D4A1910" w14:textId="77777777" w:rsidR="00577665" w:rsidRPr="00617503" w:rsidRDefault="00577665" w:rsidP="00577665">
      <w:pPr>
        <w:spacing w:after="0" w:line="360" w:lineRule="auto"/>
        <w:rPr>
          <w:rFonts w:eastAsiaTheme="minorEastAsia" w:cs="Arial"/>
          <w:color w:val="000000"/>
          <w:sz w:val="24"/>
          <w:szCs w:val="24"/>
        </w:rPr>
      </w:pPr>
      <w:r w:rsidRPr="00617503">
        <w:rPr>
          <w:rFonts w:eastAsiaTheme="minorEastAsia" w:cs="Calibri"/>
          <w:sz w:val="24"/>
          <w:szCs w:val="24"/>
        </w:rPr>
        <w:t xml:space="preserve">If errors exist on the day of review and/or the review period, the SA must determine whether the errors were a result of a non-systemic or systemic counting and claiming process either at the school and/or SFA level.  </w:t>
      </w:r>
      <w:r w:rsidRPr="00617503">
        <w:rPr>
          <w:rFonts w:cstheme="minorHAnsi"/>
          <w:color w:val="000000"/>
          <w:sz w:val="24"/>
          <w:szCs w:val="24"/>
        </w:rPr>
        <w:t xml:space="preserve">The SA must </w:t>
      </w:r>
      <w:r w:rsidRPr="00617503">
        <w:rPr>
          <w:rFonts w:cs="Arial"/>
          <w:color w:val="000000"/>
          <w:spacing w:val="-1"/>
          <w:sz w:val="24"/>
          <w:szCs w:val="24"/>
        </w:rPr>
        <w:t>d</w:t>
      </w:r>
      <w:r w:rsidRPr="00617503">
        <w:rPr>
          <w:rFonts w:cs="Arial"/>
          <w:color w:val="000000"/>
          <w:sz w:val="24"/>
          <w:szCs w:val="24"/>
        </w:rPr>
        <w:t>oc</w:t>
      </w:r>
      <w:r w:rsidRPr="00617503">
        <w:rPr>
          <w:rFonts w:cs="Arial"/>
          <w:color w:val="000000"/>
          <w:spacing w:val="-1"/>
          <w:sz w:val="24"/>
          <w:szCs w:val="24"/>
        </w:rPr>
        <w:t>u</w:t>
      </w:r>
      <w:r w:rsidRPr="00617503">
        <w:rPr>
          <w:rFonts w:cs="Arial"/>
          <w:color w:val="000000"/>
          <w:spacing w:val="1"/>
          <w:sz w:val="24"/>
          <w:szCs w:val="24"/>
        </w:rPr>
        <w:t>m</w:t>
      </w:r>
      <w:r w:rsidRPr="00617503">
        <w:rPr>
          <w:rFonts w:cs="Arial"/>
          <w:color w:val="000000"/>
          <w:sz w:val="24"/>
          <w:szCs w:val="24"/>
        </w:rPr>
        <w:t>e</w:t>
      </w:r>
      <w:r w:rsidRPr="00617503">
        <w:rPr>
          <w:rFonts w:cs="Arial"/>
          <w:color w:val="000000"/>
          <w:spacing w:val="-1"/>
          <w:sz w:val="24"/>
          <w:szCs w:val="24"/>
        </w:rPr>
        <w:t>n</w:t>
      </w:r>
      <w:r w:rsidRPr="00617503">
        <w:rPr>
          <w:rFonts w:cs="Arial"/>
          <w:color w:val="000000"/>
          <w:sz w:val="24"/>
          <w:szCs w:val="24"/>
        </w:rPr>
        <w:t>t a</w:t>
      </w:r>
      <w:r w:rsidRPr="00617503">
        <w:rPr>
          <w:rFonts w:cs="Arial"/>
          <w:color w:val="000000"/>
          <w:spacing w:val="-1"/>
          <w:sz w:val="24"/>
          <w:szCs w:val="24"/>
        </w:rPr>
        <w:t>l</w:t>
      </w:r>
      <w:r w:rsidRPr="00617503">
        <w:rPr>
          <w:rFonts w:cs="Arial"/>
          <w:color w:val="000000"/>
          <w:sz w:val="24"/>
          <w:szCs w:val="24"/>
        </w:rPr>
        <w:t>l</w:t>
      </w:r>
      <w:r w:rsidRPr="00617503">
        <w:rPr>
          <w:rFonts w:cs="Arial"/>
          <w:color w:val="000000"/>
          <w:spacing w:val="-2"/>
          <w:sz w:val="24"/>
          <w:szCs w:val="24"/>
        </w:rPr>
        <w:t xml:space="preserve"> </w:t>
      </w:r>
      <w:r w:rsidRPr="00617503">
        <w:rPr>
          <w:rFonts w:cs="Arial"/>
          <w:color w:val="000000"/>
          <w:spacing w:val="3"/>
          <w:sz w:val="24"/>
          <w:szCs w:val="24"/>
        </w:rPr>
        <w:t>areas identified</w:t>
      </w:r>
      <w:r w:rsidRPr="00617503">
        <w:rPr>
          <w:rFonts w:cs="Arial"/>
          <w:color w:val="000000"/>
          <w:spacing w:val="-1"/>
          <w:sz w:val="24"/>
          <w:szCs w:val="24"/>
        </w:rPr>
        <w:t xml:space="preserve"> </w:t>
      </w:r>
      <w:r w:rsidRPr="00617503">
        <w:rPr>
          <w:rFonts w:cs="Arial"/>
          <w:color w:val="000000"/>
          <w:spacing w:val="1"/>
          <w:sz w:val="24"/>
          <w:szCs w:val="24"/>
        </w:rPr>
        <w:t>t</w:t>
      </w:r>
      <w:r w:rsidRPr="00617503">
        <w:rPr>
          <w:rFonts w:cs="Arial"/>
          <w:color w:val="000000"/>
          <w:spacing w:val="-3"/>
          <w:sz w:val="24"/>
          <w:szCs w:val="24"/>
        </w:rPr>
        <w:t>h</w:t>
      </w:r>
      <w:r w:rsidRPr="00617503">
        <w:rPr>
          <w:rFonts w:cs="Arial"/>
          <w:color w:val="000000"/>
          <w:sz w:val="24"/>
          <w:szCs w:val="24"/>
        </w:rPr>
        <w:t>at</w:t>
      </w:r>
      <w:r w:rsidRPr="00617503">
        <w:rPr>
          <w:rFonts w:cs="Arial"/>
          <w:color w:val="000000"/>
          <w:spacing w:val="3"/>
          <w:sz w:val="24"/>
          <w:szCs w:val="24"/>
        </w:rPr>
        <w:t xml:space="preserve"> </w:t>
      </w:r>
      <w:r w:rsidRPr="00617503">
        <w:rPr>
          <w:rFonts w:cs="Arial"/>
          <w:color w:val="000000"/>
          <w:sz w:val="24"/>
          <w:szCs w:val="24"/>
        </w:rPr>
        <w:t>su</w:t>
      </w:r>
      <w:r w:rsidRPr="00617503">
        <w:rPr>
          <w:rFonts w:cs="Arial"/>
          <w:color w:val="000000"/>
          <w:spacing w:val="-1"/>
          <w:sz w:val="24"/>
          <w:szCs w:val="24"/>
        </w:rPr>
        <w:t>p</w:t>
      </w:r>
      <w:r w:rsidRPr="00617503">
        <w:rPr>
          <w:rFonts w:cs="Arial"/>
          <w:color w:val="000000"/>
          <w:sz w:val="24"/>
          <w:szCs w:val="24"/>
        </w:rPr>
        <w:t>p</w:t>
      </w:r>
      <w:r w:rsidRPr="00617503">
        <w:rPr>
          <w:rFonts w:cs="Arial"/>
          <w:color w:val="000000"/>
          <w:spacing w:val="-3"/>
          <w:sz w:val="24"/>
          <w:szCs w:val="24"/>
        </w:rPr>
        <w:t>o</w:t>
      </w:r>
      <w:r w:rsidRPr="00617503">
        <w:rPr>
          <w:rFonts w:cs="Arial"/>
          <w:color w:val="000000"/>
          <w:spacing w:val="1"/>
          <w:sz w:val="24"/>
          <w:szCs w:val="24"/>
        </w:rPr>
        <w:t>r</w:t>
      </w:r>
      <w:r w:rsidRPr="00617503">
        <w:rPr>
          <w:rFonts w:cs="Arial"/>
          <w:color w:val="000000"/>
          <w:sz w:val="24"/>
          <w:szCs w:val="24"/>
        </w:rPr>
        <w:t xml:space="preserve">t </w:t>
      </w:r>
      <w:r w:rsidRPr="00617503">
        <w:rPr>
          <w:rFonts w:cs="Arial"/>
          <w:color w:val="000000"/>
          <w:spacing w:val="1"/>
          <w:sz w:val="24"/>
          <w:szCs w:val="24"/>
        </w:rPr>
        <w:t>t</w:t>
      </w:r>
      <w:r w:rsidRPr="00617503">
        <w:rPr>
          <w:rFonts w:cs="Arial"/>
          <w:color w:val="000000"/>
          <w:sz w:val="24"/>
          <w:szCs w:val="24"/>
        </w:rPr>
        <w:t>he</w:t>
      </w:r>
      <w:r w:rsidRPr="00617503">
        <w:rPr>
          <w:rFonts w:cs="Arial"/>
          <w:color w:val="000000"/>
          <w:spacing w:val="-2"/>
          <w:sz w:val="24"/>
          <w:szCs w:val="24"/>
        </w:rPr>
        <w:t xml:space="preserve"> </w:t>
      </w:r>
      <w:r w:rsidRPr="00617503">
        <w:rPr>
          <w:rFonts w:cs="Arial"/>
          <w:color w:val="000000"/>
          <w:sz w:val="24"/>
          <w:szCs w:val="24"/>
        </w:rPr>
        <w:t>co</w:t>
      </w:r>
      <w:r w:rsidRPr="00617503">
        <w:rPr>
          <w:rFonts w:cs="Arial"/>
          <w:color w:val="000000"/>
          <w:spacing w:val="-1"/>
          <w:sz w:val="24"/>
          <w:szCs w:val="24"/>
        </w:rPr>
        <w:t>n</w:t>
      </w:r>
      <w:r w:rsidRPr="00617503">
        <w:rPr>
          <w:rFonts w:cs="Arial"/>
          <w:color w:val="000000"/>
          <w:sz w:val="24"/>
          <w:szCs w:val="24"/>
        </w:rPr>
        <w:t>c</w:t>
      </w:r>
      <w:r w:rsidRPr="00617503">
        <w:rPr>
          <w:rFonts w:cs="Arial"/>
          <w:color w:val="000000"/>
          <w:spacing w:val="-1"/>
          <w:sz w:val="24"/>
          <w:szCs w:val="24"/>
        </w:rPr>
        <w:t>l</w:t>
      </w:r>
      <w:r w:rsidRPr="00617503">
        <w:rPr>
          <w:rFonts w:cs="Arial"/>
          <w:color w:val="000000"/>
          <w:sz w:val="24"/>
          <w:szCs w:val="24"/>
        </w:rPr>
        <w:t>us</w:t>
      </w:r>
      <w:r w:rsidRPr="00617503">
        <w:rPr>
          <w:rFonts w:cs="Arial"/>
          <w:color w:val="000000"/>
          <w:spacing w:val="-1"/>
          <w:sz w:val="24"/>
          <w:szCs w:val="24"/>
        </w:rPr>
        <w:t>i</w:t>
      </w:r>
      <w:r w:rsidRPr="00617503">
        <w:rPr>
          <w:rFonts w:cs="Arial"/>
          <w:color w:val="000000"/>
          <w:sz w:val="24"/>
          <w:szCs w:val="24"/>
        </w:rPr>
        <w:t>on</w:t>
      </w:r>
      <w:r w:rsidRPr="00617503">
        <w:rPr>
          <w:rFonts w:cs="Arial"/>
          <w:color w:val="000000"/>
          <w:spacing w:val="-2"/>
          <w:sz w:val="24"/>
          <w:szCs w:val="24"/>
        </w:rPr>
        <w:t xml:space="preserve"> </w:t>
      </w:r>
      <w:r w:rsidRPr="00617503">
        <w:rPr>
          <w:rFonts w:cs="Arial"/>
          <w:color w:val="000000"/>
          <w:spacing w:val="-3"/>
          <w:sz w:val="24"/>
          <w:szCs w:val="24"/>
        </w:rPr>
        <w:t>o</w:t>
      </w:r>
      <w:r w:rsidRPr="00617503">
        <w:rPr>
          <w:rFonts w:cs="Arial"/>
          <w:color w:val="000000"/>
          <w:sz w:val="24"/>
          <w:szCs w:val="24"/>
        </w:rPr>
        <w:t>f</w:t>
      </w:r>
      <w:r w:rsidRPr="00617503">
        <w:rPr>
          <w:rFonts w:cs="Arial"/>
          <w:color w:val="000000"/>
          <w:spacing w:val="2"/>
          <w:sz w:val="24"/>
          <w:szCs w:val="24"/>
        </w:rPr>
        <w:t xml:space="preserve"> </w:t>
      </w:r>
      <w:r w:rsidRPr="00617503">
        <w:rPr>
          <w:rFonts w:cs="Arial"/>
          <w:color w:val="000000"/>
          <w:sz w:val="24"/>
          <w:szCs w:val="24"/>
        </w:rPr>
        <w:t>a non-systemic or s</w:t>
      </w:r>
      <w:r w:rsidRPr="00617503">
        <w:rPr>
          <w:rFonts w:cs="Arial"/>
          <w:color w:val="000000"/>
          <w:spacing w:val="-2"/>
          <w:sz w:val="24"/>
          <w:szCs w:val="24"/>
        </w:rPr>
        <w:t>y</w:t>
      </w:r>
      <w:r w:rsidRPr="00617503">
        <w:rPr>
          <w:rFonts w:cs="Arial"/>
          <w:color w:val="000000"/>
          <w:sz w:val="24"/>
          <w:szCs w:val="24"/>
        </w:rPr>
        <w:t>s</w:t>
      </w:r>
      <w:r w:rsidRPr="00617503">
        <w:rPr>
          <w:rFonts w:cs="Arial"/>
          <w:color w:val="000000"/>
          <w:spacing w:val="1"/>
          <w:sz w:val="24"/>
          <w:szCs w:val="24"/>
        </w:rPr>
        <w:t>t</w:t>
      </w:r>
      <w:r w:rsidRPr="00617503">
        <w:rPr>
          <w:rFonts w:cs="Arial"/>
          <w:color w:val="000000"/>
          <w:spacing w:val="-3"/>
          <w:sz w:val="24"/>
          <w:szCs w:val="24"/>
        </w:rPr>
        <w:t>e</w:t>
      </w:r>
      <w:r w:rsidRPr="00617503">
        <w:rPr>
          <w:rFonts w:cs="Arial"/>
          <w:color w:val="000000"/>
          <w:spacing w:val="1"/>
          <w:sz w:val="24"/>
          <w:szCs w:val="24"/>
        </w:rPr>
        <w:t>m</w:t>
      </w:r>
      <w:r w:rsidRPr="00617503">
        <w:rPr>
          <w:rFonts w:cs="Arial"/>
          <w:color w:val="000000"/>
          <w:spacing w:val="-1"/>
          <w:sz w:val="24"/>
          <w:szCs w:val="24"/>
        </w:rPr>
        <w:t>i</w:t>
      </w:r>
      <w:r w:rsidRPr="00617503">
        <w:rPr>
          <w:rFonts w:cs="Arial"/>
          <w:color w:val="000000"/>
          <w:sz w:val="24"/>
          <w:szCs w:val="24"/>
        </w:rPr>
        <w:t>c</w:t>
      </w:r>
      <w:r w:rsidRPr="00617503">
        <w:rPr>
          <w:rFonts w:cs="Arial"/>
          <w:color w:val="000000"/>
          <w:spacing w:val="-1"/>
          <w:sz w:val="24"/>
          <w:szCs w:val="24"/>
        </w:rPr>
        <w:t xml:space="preserve"> </w:t>
      </w:r>
      <w:r w:rsidRPr="00617503">
        <w:rPr>
          <w:rFonts w:cs="Arial"/>
          <w:color w:val="000000"/>
          <w:spacing w:val="1"/>
          <w:sz w:val="24"/>
          <w:szCs w:val="24"/>
        </w:rPr>
        <w:t>m</w:t>
      </w:r>
      <w:r w:rsidRPr="00617503">
        <w:rPr>
          <w:rFonts w:cs="Arial"/>
          <w:color w:val="000000"/>
          <w:sz w:val="24"/>
          <w:szCs w:val="24"/>
        </w:rPr>
        <w:t>e</w:t>
      </w:r>
      <w:r w:rsidRPr="00617503">
        <w:rPr>
          <w:rFonts w:cs="Arial"/>
          <w:color w:val="000000"/>
          <w:spacing w:val="-1"/>
          <w:sz w:val="24"/>
          <w:szCs w:val="24"/>
        </w:rPr>
        <w:t>a</w:t>
      </w:r>
      <w:r w:rsidRPr="00617503">
        <w:rPr>
          <w:rFonts w:cs="Arial"/>
          <w:color w:val="000000"/>
          <w:sz w:val="24"/>
          <w:szCs w:val="24"/>
        </w:rPr>
        <w:t>l co</w:t>
      </w:r>
      <w:r w:rsidRPr="00617503">
        <w:rPr>
          <w:rFonts w:cs="Arial"/>
          <w:color w:val="000000"/>
          <w:spacing w:val="-1"/>
          <w:sz w:val="24"/>
          <w:szCs w:val="24"/>
        </w:rPr>
        <w:t>u</w:t>
      </w:r>
      <w:r w:rsidRPr="00617503">
        <w:rPr>
          <w:rFonts w:cs="Arial"/>
          <w:color w:val="000000"/>
          <w:spacing w:val="-3"/>
          <w:sz w:val="24"/>
          <w:szCs w:val="24"/>
        </w:rPr>
        <w:t>n</w:t>
      </w:r>
      <w:r w:rsidRPr="00617503">
        <w:rPr>
          <w:rFonts w:cs="Arial"/>
          <w:color w:val="000000"/>
          <w:spacing w:val="1"/>
          <w:sz w:val="24"/>
          <w:szCs w:val="24"/>
        </w:rPr>
        <w:t>t</w:t>
      </w:r>
      <w:r w:rsidRPr="00617503">
        <w:rPr>
          <w:rFonts w:cs="Arial"/>
          <w:color w:val="000000"/>
          <w:spacing w:val="-1"/>
          <w:sz w:val="24"/>
          <w:szCs w:val="24"/>
        </w:rPr>
        <w:t>i</w:t>
      </w:r>
      <w:r w:rsidRPr="00617503">
        <w:rPr>
          <w:rFonts w:cs="Arial"/>
          <w:color w:val="000000"/>
          <w:sz w:val="24"/>
          <w:szCs w:val="24"/>
        </w:rPr>
        <w:t xml:space="preserve">ng finding.  </w:t>
      </w:r>
      <w:r w:rsidRPr="00617503">
        <w:rPr>
          <w:rFonts w:eastAsiaTheme="minorEastAsia" w:cs="Calibri"/>
          <w:sz w:val="24"/>
          <w:szCs w:val="24"/>
        </w:rPr>
        <w:t>Detailed definitions of “non-systemic” and “systemic” findings are provided below:</w:t>
      </w:r>
    </w:p>
    <w:p w14:paraId="7EB06E93" w14:textId="77777777" w:rsidR="00577665" w:rsidRPr="00617503" w:rsidRDefault="00577665" w:rsidP="00577665">
      <w:pPr>
        <w:spacing w:after="0" w:line="360" w:lineRule="auto"/>
        <w:rPr>
          <w:rFonts w:eastAsiaTheme="minorEastAsia" w:cs="Calibri"/>
          <w:sz w:val="24"/>
          <w:szCs w:val="24"/>
        </w:rPr>
      </w:pPr>
    </w:p>
    <w:p w14:paraId="518EEF98" w14:textId="77777777" w:rsidR="00577665" w:rsidRPr="00617503" w:rsidRDefault="00577665" w:rsidP="00577665">
      <w:pPr>
        <w:numPr>
          <w:ilvl w:val="0"/>
          <w:numId w:val="36"/>
        </w:numPr>
        <w:spacing w:after="0" w:line="360" w:lineRule="auto"/>
        <w:contextualSpacing/>
        <w:rPr>
          <w:rFonts w:cs="Arial"/>
          <w:color w:val="000000"/>
          <w:sz w:val="24"/>
          <w:szCs w:val="24"/>
        </w:rPr>
      </w:pPr>
      <w:bookmarkStart w:id="71" w:name="MealCounting_Nonsystemic"/>
      <w:r w:rsidRPr="00617503">
        <w:rPr>
          <w:rFonts w:eastAsiaTheme="minorEastAsia"/>
          <w:b/>
          <w:sz w:val="24"/>
          <w:szCs w:val="24"/>
        </w:rPr>
        <w:t>Non-systemic:</w:t>
      </w:r>
      <w:r w:rsidRPr="00617503">
        <w:rPr>
          <w:rFonts w:eastAsiaTheme="minorEastAsia"/>
          <w:sz w:val="24"/>
          <w:szCs w:val="24"/>
        </w:rPr>
        <w:t xml:space="preserve">  </w:t>
      </w:r>
      <w:r w:rsidRPr="00617503">
        <w:rPr>
          <w:rFonts w:cs="Arial"/>
          <w:color w:val="000000"/>
          <w:sz w:val="24"/>
          <w:szCs w:val="24"/>
        </w:rPr>
        <w:t>If the contributing factors are unusual, not part of the normal operating procedure, and the system does not require changes to achieve accurate results, then the error is non-systemic.  An example of a non-systemic counting error is when the cashier punches the wrong button.  Additionally, if it is determined by the SA that an error occurred because the cashier was intimidated by the review process, the error is non-systemic.  Document all findings that support the conclusion of a non-systemic meal counting problem in the comments section</w:t>
      </w:r>
      <w:bookmarkEnd w:id="71"/>
      <w:r w:rsidRPr="00617503">
        <w:rPr>
          <w:rFonts w:cs="Arial"/>
          <w:color w:val="000000"/>
          <w:sz w:val="24"/>
          <w:szCs w:val="24"/>
        </w:rPr>
        <w:t>.</w:t>
      </w:r>
    </w:p>
    <w:p w14:paraId="738A6D29" w14:textId="77777777" w:rsidR="00577665" w:rsidRPr="00617503" w:rsidRDefault="00577665" w:rsidP="00577665">
      <w:pPr>
        <w:spacing w:after="0" w:line="360" w:lineRule="auto"/>
        <w:ind w:left="720"/>
        <w:contextualSpacing/>
        <w:rPr>
          <w:rFonts w:cs="Arial"/>
          <w:color w:val="000000"/>
          <w:sz w:val="24"/>
          <w:szCs w:val="24"/>
        </w:rPr>
      </w:pPr>
    </w:p>
    <w:p w14:paraId="208AC105" w14:textId="77777777" w:rsidR="00577665" w:rsidRPr="00617503" w:rsidRDefault="00577665" w:rsidP="00577665">
      <w:pPr>
        <w:numPr>
          <w:ilvl w:val="0"/>
          <w:numId w:val="36"/>
        </w:numPr>
        <w:spacing w:after="0" w:line="360" w:lineRule="auto"/>
        <w:contextualSpacing/>
        <w:rPr>
          <w:rFonts w:cs="Arial"/>
          <w:color w:val="000000"/>
          <w:sz w:val="24"/>
          <w:szCs w:val="24"/>
        </w:rPr>
      </w:pPr>
      <w:bookmarkStart w:id="72" w:name="MealCounting_Systemic"/>
      <w:r w:rsidRPr="00617503">
        <w:rPr>
          <w:rFonts w:cs="Arial"/>
          <w:b/>
          <w:color w:val="000000"/>
          <w:sz w:val="24"/>
          <w:szCs w:val="24"/>
        </w:rPr>
        <w:t>Systemic:</w:t>
      </w:r>
      <w:r w:rsidRPr="00617503">
        <w:rPr>
          <w:rFonts w:cs="Arial"/>
          <w:color w:val="000000"/>
          <w:sz w:val="24"/>
          <w:szCs w:val="24"/>
        </w:rPr>
        <w:t xml:space="preserve">  If any of the contributing factors are built into the process and would likely recur if the process is not changed, the error is systemic.  </w:t>
      </w:r>
      <w:r w:rsidRPr="00617503">
        <w:rPr>
          <w:rFonts w:eastAsiaTheme="minorEastAsia" w:cs="Calibri"/>
          <w:sz w:val="24"/>
          <w:szCs w:val="24"/>
        </w:rPr>
        <w:t xml:space="preserve">Systemic errors are serious in nature.  </w:t>
      </w:r>
      <w:r w:rsidRPr="00617503">
        <w:rPr>
          <w:rFonts w:cs="Arial"/>
          <w:color w:val="000000"/>
          <w:sz w:val="24"/>
          <w:szCs w:val="24"/>
        </w:rPr>
        <w:t>The SA must determine the scope of the error by deciding if the same meal count procedures were in place for the review period and/or previous periods.  Document all findings that support the conclusion of a systemic meal counting problem in the comments section</w:t>
      </w:r>
      <w:bookmarkEnd w:id="72"/>
      <w:r w:rsidRPr="00617503">
        <w:rPr>
          <w:rFonts w:cs="Arial"/>
          <w:color w:val="000000"/>
          <w:sz w:val="24"/>
          <w:szCs w:val="24"/>
        </w:rPr>
        <w:t>.</w:t>
      </w:r>
    </w:p>
    <w:p w14:paraId="061BB1B7" w14:textId="77777777" w:rsidR="00577665" w:rsidRPr="00617503" w:rsidRDefault="00577665" w:rsidP="00577665">
      <w:pPr>
        <w:spacing w:after="0" w:line="360" w:lineRule="auto"/>
        <w:rPr>
          <w:rFonts w:eastAsiaTheme="minorEastAsia" w:cs="Arial"/>
          <w:i/>
          <w:color w:val="000000"/>
          <w:sz w:val="24"/>
          <w:szCs w:val="24"/>
        </w:rPr>
      </w:pPr>
    </w:p>
    <w:p w14:paraId="6F7D653C" w14:textId="77777777" w:rsidR="00577665" w:rsidRPr="00617503" w:rsidRDefault="00577665" w:rsidP="00577665">
      <w:pPr>
        <w:spacing w:after="0" w:line="360" w:lineRule="auto"/>
        <w:rPr>
          <w:rFonts w:eastAsiaTheme="minorEastAsia" w:cs="Arial"/>
          <w:i/>
          <w:color w:val="000000"/>
          <w:sz w:val="24"/>
          <w:szCs w:val="24"/>
        </w:rPr>
      </w:pPr>
      <w:r w:rsidRPr="00617503">
        <w:rPr>
          <w:rFonts w:eastAsiaTheme="minorEastAsia" w:cs="Arial"/>
          <w:i/>
          <w:color w:val="000000"/>
          <w:sz w:val="24"/>
          <w:szCs w:val="24"/>
        </w:rPr>
        <w:t>Step 3: Recording Errors</w:t>
      </w:r>
    </w:p>
    <w:p w14:paraId="38A1B1FF" w14:textId="6D2B12F0" w:rsidR="00577665" w:rsidRPr="00617503" w:rsidRDefault="00577665" w:rsidP="00577665">
      <w:pPr>
        <w:spacing w:after="0" w:line="360" w:lineRule="auto"/>
        <w:rPr>
          <w:rFonts w:eastAsiaTheme="minorEastAsia" w:cs="Arial"/>
          <w:i/>
          <w:color w:val="000000"/>
          <w:sz w:val="24"/>
          <w:szCs w:val="24"/>
        </w:rPr>
      </w:pPr>
      <w:r w:rsidRPr="00617503">
        <w:rPr>
          <w:rFonts w:eastAsiaTheme="minorEastAsia" w:cs="Arial"/>
          <w:color w:val="000000"/>
          <w:sz w:val="24"/>
          <w:szCs w:val="24"/>
        </w:rPr>
        <w:t xml:space="preserve">Meal counting and claiming errors are recorded on the </w:t>
      </w:r>
      <w:r w:rsidRPr="00617503">
        <w:rPr>
          <w:rFonts w:eastAsiaTheme="minorEastAsia" w:cs="Arial"/>
          <w:i/>
          <w:color w:val="000000"/>
          <w:sz w:val="24"/>
          <w:szCs w:val="24"/>
        </w:rPr>
        <w:t>On-site Assessment Tool, School Data and Meal Pattern Error</w:t>
      </w:r>
      <w:r w:rsidR="003333F8" w:rsidRPr="00617503">
        <w:rPr>
          <w:rFonts w:eastAsiaTheme="minorEastAsia" w:cs="Arial"/>
          <w:i/>
          <w:color w:val="000000"/>
          <w:sz w:val="24"/>
          <w:szCs w:val="24"/>
        </w:rPr>
        <w:t xml:space="preserve"> (</w:t>
      </w:r>
      <w:r w:rsidRPr="00617503">
        <w:rPr>
          <w:rFonts w:eastAsiaTheme="minorEastAsia" w:cs="Arial"/>
          <w:i/>
          <w:color w:val="000000"/>
          <w:sz w:val="24"/>
          <w:szCs w:val="24"/>
        </w:rPr>
        <w:t xml:space="preserve"> </w:t>
      </w:r>
      <w:r w:rsidRPr="00617503">
        <w:rPr>
          <w:rFonts w:eastAsiaTheme="minorEastAsia" w:cs="Arial"/>
          <w:color w:val="000000"/>
          <w:sz w:val="24"/>
          <w:szCs w:val="24"/>
        </w:rPr>
        <w:t>Form S-1</w:t>
      </w:r>
      <w:r w:rsidR="003333F8" w:rsidRPr="00617503">
        <w:rPr>
          <w:rFonts w:eastAsiaTheme="minorEastAsia" w:cs="Arial"/>
          <w:color w:val="000000"/>
          <w:sz w:val="24"/>
          <w:szCs w:val="24"/>
        </w:rPr>
        <w:t>)</w:t>
      </w:r>
      <w:r w:rsidRPr="00617503">
        <w:rPr>
          <w:rFonts w:eastAsiaTheme="minorEastAsia" w:cs="Arial"/>
          <w:color w:val="000000"/>
          <w:sz w:val="24"/>
          <w:szCs w:val="24"/>
        </w:rPr>
        <w:t xml:space="preserve">, </w:t>
      </w:r>
      <w:r w:rsidRPr="00617503">
        <w:rPr>
          <w:rFonts w:eastAsiaTheme="minorEastAsia" w:cs="Arial"/>
          <w:i/>
          <w:color w:val="000000"/>
          <w:sz w:val="24"/>
          <w:szCs w:val="24"/>
        </w:rPr>
        <w:t>the Fiscal Action Workbook</w:t>
      </w:r>
      <w:r w:rsidRPr="00617503">
        <w:rPr>
          <w:rFonts w:eastAsiaTheme="minorEastAsia" w:cs="Arial"/>
          <w:color w:val="000000"/>
          <w:sz w:val="24"/>
          <w:szCs w:val="24"/>
        </w:rPr>
        <w:t xml:space="preserve">, </w:t>
      </w:r>
      <w:r w:rsidR="00672D20" w:rsidRPr="00B83F73">
        <w:rPr>
          <w:rFonts w:eastAsiaTheme="minorEastAsia" w:cs="Arial"/>
          <w:color w:val="000000"/>
          <w:sz w:val="24"/>
          <w:szCs w:val="24"/>
          <w:highlight w:val="yellow"/>
        </w:rPr>
        <w:t>and the Other Meal Claim Errors (S-2),</w:t>
      </w:r>
      <w:r w:rsidR="00672D20" w:rsidRPr="00617503">
        <w:rPr>
          <w:rFonts w:eastAsiaTheme="minorEastAsia" w:cs="Arial"/>
          <w:color w:val="000000"/>
          <w:sz w:val="24"/>
          <w:szCs w:val="24"/>
        </w:rPr>
        <w:t xml:space="preserve"> </w:t>
      </w:r>
      <w:r w:rsidRPr="00617503">
        <w:rPr>
          <w:rFonts w:eastAsiaTheme="minorEastAsia" w:cs="Arial"/>
          <w:color w:val="000000"/>
          <w:sz w:val="24"/>
          <w:szCs w:val="24"/>
        </w:rPr>
        <w:t xml:space="preserve">as described below in Section VIII: </w:t>
      </w:r>
      <w:r w:rsidRPr="00617503">
        <w:rPr>
          <w:rFonts w:eastAsiaTheme="minorEastAsia" w:cs="Arial"/>
          <w:i/>
          <w:color w:val="000000"/>
          <w:sz w:val="24"/>
          <w:szCs w:val="24"/>
        </w:rPr>
        <w:t>Fiscal Action</w:t>
      </w:r>
      <w:bookmarkEnd w:id="70"/>
      <w:r w:rsidRPr="001C7104">
        <w:rPr>
          <w:rFonts w:eastAsiaTheme="minorEastAsia" w:cs="Arial"/>
          <w:i/>
          <w:color w:val="000000"/>
          <w:sz w:val="24"/>
          <w:szCs w:val="24"/>
        </w:rPr>
        <w:fldChar w:fldCharType="begin"/>
      </w:r>
      <w:r w:rsidRPr="00617503">
        <w:instrText xml:space="preserve"> XE "Meal Counting and Claiming:On-site Review Procedures" \r "MealCounting_Onsite" </w:instrText>
      </w:r>
      <w:r w:rsidRPr="001C7104">
        <w:rPr>
          <w:rFonts w:eastAsiaTheme="minorEastAsia" w:cs="Arial"/>
          <w:i/>
          <w:color w:val="000000"/>
          <w:sz w:val="24"/>
          <w:szCs w:val="24"/>
        </w:rPr>
        <w:fldChar w:fldCharType="end"/>
      </w:r>
      <w:r w:rsidRPr="00617503">
        <w:rPr>
          <w:rFonts w:eastAsiaTheme="minorEastAsia" w:cs="Arial"/>
          <w:color w:val="000000"/>
          <w:sz w:val="24"/>
          <w:szCs w:val="24"/>
        </w:rPr>
        <w:t xml:space="preserve">.  </w:t>
      </w:r>
    </w:p>
    <w:p w14:paraId="2E365F93" w14:textId="77777777" w:rsidR="00577665" w:rsidRPr="00617503" w:rsidRDefault="00577665" w:rsidP="00577665">
      <w:pPr>
        <w:spacing w:after="0" w:line="360" w:lineRule="auto"/>
        <w:rPr>
          <w:rFonts w:eastAsiaTheme="majorEastAsia"/>
          <w:b/>
          <w:bCs/>
          <w:sz w:val="24"/>
          <w:szCs w:val="24"/>
        </w:rPr>
      </w:pPr>
      <w:bookmarkStart w:id="73" w:name="_Toc341699337"/>
    </w:p>
    <w:p w14:paraId="76FD5F5E" w14:textId="77777777" w:rsidR="00577665" w:rsidRPr="00617503" w:rsidRDefault="00577665" w:rsidP="00577665">
      <w:pPr>
        <w:keepNext/>
        <w:keepLines/>
        <w:spacing w:after="0" w:line="360" w:lineRule="auto"/>
        <w:outlineLvl w:val="2"/>
        <w:rPr>
          <w:rFonts w:eastAsiaTheme="majorEastAsia"/>
          <w:b/>
          <w:bCs/>
          <w:sz w:val="32"/>
          <w:szCs w:val="32"/>
        </w:rPr>
      </w:pPr>
      <w:r w:rsidRPr="00617503">
        <w:rPr>
          <w:rFonts w:eastAsiaTheme="minorEastAsia" w:cs="Arial"/>
          <w:i/>
          <w:sz w:val="24"/>
          <w:szCs w:val="24"/>
        </w:rPr>
        <w:t>Special Considerations</w:t>
      </w:r>
      <w:r w:rsidRPr="00617503">
        <w:rPr>
          <w:rFonts w:eastAsiaTheme="majorEastAsia"/>
          <w:b/>
          <w:bCs/>
          <w:sz w:val="32"/>
          <w:szCs w:val="32"/>
        </w:rPr>
        <w:t xml:space="preserve"> </w:t>
      </w:r>
      <w:r w:rsidRPr="002152E1">
        <w:rPr>
          <w:rFonts w:eastAsiaTheme="majorEastAsia"/>
          <w:b/>
          <w:bCs/>
          <w:sz w:val="32"/>
          <w:szCs w:val="32"/>
        </w:rPr>
        <w:fldChar w:fldCharType="begin"/>
      </w:r>
      <w:r w:rsidRPr="00617503">
        <w:instrText xml:space="preserve"> XE "Meal Counting and Claiming:Special Considerations" </w:instrText>
      </w:r>
      <w:r w:rsidRPr="002152E1">
        <w:rPr>
          <w:rFonts w:eastAsiaTheme="majorEastAsia"/>
          <w:b/>
          <w:bCs/>
          <w:sz w:val="32"/>
          <w:szCs w:val="32"/>
        </w:rPr>
        <w:fldChar w:fldCharType="end"/>
      </w:r>
    </w:p>
    <w:p w14:paraId="7140989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Under certain circumstances, the SA may follow a different review process for this Module than is detailed herein.  These variations may include:</w:t>
      </w:r>
    </w:p>
    <w:p w14:paraId="562B24B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502D2394" w14:textId="77777777" w:rsidR="00577665" w:rsidRPr="00617503" w:rsidRDefault="00577665" w:rsidP="00577665">
      <w:pPr>
        <w:numPr>
          <w:ilvl w:val="0"/>
          <w:numId w:val="198"/>
        </w:numPr>
        <w:tabs>
          <w:tab w:val="left" w:pos="-720"/>
          <w:tab w:val="left" w:pos="0"/>
          <w:tab w:val="left" w:pos="288"/>
          <w:tab w:val="left" w:pos="900"/>
          <w:tab w:val="left" w:pos="1152"/>
          <w:tab w:val="left" w:pos="1440"/>
        </w:tabs>
        <w:suppressAutoHyphens/>
        <w:spacing w:after="0" w:line="360" w:lineRule="auto"/>
        <w:contextualSpacing/>
        <w:rPr>
          <w:rFonts w:eastAsiaTheme="minorEastAsia" w:cs="Arial"/>
          <w:sz w:val="24"/>
          <w:szCs w:val="24"/>
        </w:rPr>
      </w:pPr>
      <w:r w:rsidRPr="00617503">
        <w:rPr>
          <w:rFonts w:eastAsiaTheme="minorEastAsia" w:cs="Arial"/>
          <w:i/>
          <w:sz w:val="24"/>
          <w:szCs w:val="24"/>
        </w:rPr>
        <w:t>Provision 2, Provision 3, and Community Eligibility Provision</w:t>
      </w:r>
    </w:p>
    <w:p w14:paraId="6EBAB217" w14:textId="77777777" w:rsidR="00577665" w:rsidRPr="00617503" w:rsidRDefault="00577665" w:rsidP="00577665">
      <w:pPr>
        <w:spacing w:after="0" w:line="360" w:lineRule="auto"/>
        <w:ind w:left="720"/>
        <w:rPr>
          <w:rFonts w:eastAsiaTheme="minorEastAsia" w:cs="Arial"/>
          <w:i/>
          <w:sz w:val="24"/>
          <w:szCs w:val="24"/>
        </w:rPr>
      </w:pPr>
      <w:r w:rsidRPr="00617503">
        <w:rPr>
          <w:rFonts w:eastAsiaTheme="minorEastAsia" w:cs="Arial"/>
          <w:sz w:val="24"/>
          <w:szCs w:val="24"/>
        </w:rPr>
        <w:t>The Administrative Review procedures for schools participating in Provision 2, Provision 3, and the Community Eligibility Provision are discussed in Section IX,</w:t>
      </w:r>
      <w:r w:rsidRPr="00617503">
        <w:rPr>
          <w:rFonts w:cs="Calibri"/>
          <w:i/>
          <w:sz w:val="24"/>
          <w:szCs w:val="24"/>
        </w:rPr>
        <w:t xml:space="preserve"> </w:t>
      </w:r>
      <w:r w:rsidRPr="00617503">
        <w:rPr>
          <w:rFonts w:eastAsiaTheme="minorEastAsia" w:cs="Arial"/>
          <w:i/>
          <w:sz w:val="24"/>
          <w:szCs w:val="24"/>
        </w:rPr>
        <w:t>Special Provision Options.</w:t>
      </w:r>
    </w:p>
    <w:p w14:paraId="0B4F0795" w14:textId="77777777" w:rsidR="00577665" w:rsidRPr="00617503" w:rsidRDefault="00577665" w:rsidP="00577665">
      <w:pPr>
        <w:spacing w:after="0" w:line="360" w:lineRule="auto"/>
        <w:rPr>
          <w:rFonts w:eastAsiaTheme="majorEastAsia"/>
          <w:b/>
          <w:bCs/>
          <w:sz w:val="24"/>
          <w:szCs w:val="24"/>
        </w:rPr>
      </w:pPr>
    </w:p>
    <w:p w14:paraId="71E28FE8" w14:textId="77777777" w:rsidR="00577665" w:rsidRPr="00617503" w:rsidRDefault="00577665" w:rsidP="00577665">
      <w:pPr>
        <w:keepNext/>
        <w:keepLines/>
        <w:spacing w:after="0" w:line="360" w:lineRule="auto"/>
        <w:outlineLvl w:val="2"/>
        <w:rPr>
          <w:rFonts w:eastAsiaTheme="majorEastAsia"/>
          <w:b/>
          <w:bCs/>
          <w:sz w:val="32"/>
          <w:szCs w:val="32"/>
        </w:rPr>
      </w:pPr>
      <w:bookmarkStart w:id="74" w:name="MealCounting_TACA"/>
      <w:r w:rsidRPr="00617503">
        <w:rPr>
          <w:rFonts w:eastAsiaTheme="majorEastAsia"/>
          <w:b/>
          <w:bCs/>
          <w:sz w:val="32"/>
          <w:szCs w:val="32"/>
        </w:rPr>
        <w:t>Technical Assistance/Corrective Action</w:t>
      </w:r>
      <w:bookmarkEnd w:id="73"/>
    </w:p>
    <w:p w14:paraId="1BB79AA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32"/>
          <w:szCs w:val="32"/>
        </w:rPr>
      </w:pPr>
    </w:p>
    <w:p w14:paraId="6DB43382"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 xml:space="preserve">Technical assistance and corrective action are required for all </w:t>
      </w:r>
      <w:r w:rsidRPr="00617503">
        <w:rPr>
          <w:rFonts w:eastAsiaTheme="minorEastAsia"/>
          <w:sz w:val="24"/>
          <w:szCs w:val="24"/>
        </w:rPr>
        <w:t>meal counting, claiming, and reimbursement</w:t>
      </w:r>
      <w:r w:rsidRPr="00617503">
        <w:rPr>
          <w:rFonts w:eastAsiaTheme="minorEastAsia" w:cs="Arial"/>
          <w:sz w:val="24"/>
          <w:szCs w:val="24"/>
        </w:rPr>
        <w:t xml:space="preserve"> areas resulting in errors.  Corrective action must be applied to the SFA and all schools, as appropriate; to ensure that previously deficient practices and procedures are revised system-wide.  Needed corrective action is recorded in the comments section of the </w:t>
      </w:r>
      <w:r w:rsidRPr="00617503">
        <w:rPr>
          <w:rFonts w:eastAsiaTheme="minorEastAsia" w:cs="Arial"/>
          <w:i/>
          <w:sz w:val="24"/>
          <w:szCs w:val="24"/>
        </w:rPr>
        <w:t>On-site Assessment Tool</w:t>
      </w:r>
      <w:r w:rsidRPr="00617503">
        <w:rPr>
          <w:rFonts w:eastAsiaTheme="minorEastAsia" w:cs="Arial"/>
          <w:sz w:val="24"/>
          <w:szCs w:val="24"/>
        </w:rPr>
        <w:t>.</w:t>
      </w:r>
    </w:p>
    <w:p w14:paraId="3528E954" w14:textId="77777777" w:rsidR="00577665" w:rsidRPr="00617503" w:rsidRDefault="00577665" w:rsidP="00577665">
      <w:pPr>
        <w:spacing w:after="0" w:line="360" w:lineRule="auto"/>
        <w:rPr>
          <w:rFonts w:eastAsiaTheme="minorEastAsia"/>
          <w:sz w:val="24"/>
          <w:szCs w:val="24"/>
        </w:rPr>
      </w:pPr>
    </w:p>
    <w:p w14:paraId="7D8C12F4"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Corrective action must result if:</w:t>
      </w:r>
    </w:p>
    <w:p w14:paraId="01C019DF"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SFA’s system does not properly count students’ eligibility by category;</w:t>
      </w:r>
    </w:p>
    <w:p w14:paraId="41AD43D2"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SFA does not have a backup system for counting and claiming, or the backup system cannot render accurate meal counts for eligible meals;</w:t>
      </w:r>
    </w:p>
    <w:p w14:paraId="2F0FB7E5"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SFA’s system does not have appropriate edit checks;</w:t>
      </w:r>
    </w:p>
    <w:p w14:paraId="090E8631"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SFA’s policies for incomplete meals, second meals, visiting student meals, adult and non-student meals, student worker meals, a la carte items, field trip meals, or pre-paid meals are not in-line with FNS policy and regulations or require additional information to be appropriate;</w:t>
      </w:r>
    </w:p>
    <w:p w14:paraId="0D3EA98C"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SFA’s alternate point of service does not yield accurate counts;</w:t>
      </w:r>
    </w:p>
    <w:p w14:paraId="37FB05A0" w14:textId="77777777" w:rsidR="00577665" w:rsidRPr="00617503" w:rsidRDefault="00577665" w:rsidP="00577665">
      <w:pPr>
        <w:numPr>
          <w:ilvl w:val="0"/>
          <w:numId w:val="7"/>
        </w:numPr>
        <w:overflowPunct w:val="0"/>
        <w:autoSpaceDE w:val="0"/>
        <w:autoSpaceDN w:val="0"/>
        <w:spacing w:after="0" w:line="360" w:lineRule="auto"/>
        <w:rPr>
          <w:rFonts w:eastAsiaTheme="minorEastAsia"/>
          <w:sz w:val="24"/>
          <w:szCs w:val="24"/>
        </w:rPr>
      </w:pPr>
      <w:r w:rsidRPr="00617503">
        <w:rPr>
          <w:rFonts w:eastAsiaTheme="minorEastAsia"/>
          <w:sz w:val="24"/>
          <w:szCs w:val="24"/>
        </w:rPr>
        <w:t>The cashiers are not appropriately trained.</w:t>
      </w:r>
    </w:p>
    <w:p w14:paraId="34139395" w14:textId="77777777" w:rsidR="00577665" w:rsidRPr="00617503" w:rsidRDefault="00577665" w:rsidP="00577665">
      <w:pPr>
        <w:spacing w:after="0" w:line="360" w:lineRule="auto"/>
        <w:rPr>
          <w:rFonts w:eastAsiaTheme="minorEastAsia"/>
          <w:sz w:val="24"/>
          <w:szCs w:val="24"/>
        </w:rPr>
      </w:pPr>
    </w:p>
    <w:p w14:paraId="6E118767"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t xml:space="preserve">The SA must determine the appropriate technical assistance to provide to the SFA if any of the issues listed above arises.  Other situations may also require the SA to provide technical assistance in order to ensure the SFA remains in compliance with regulations.  The SA must document any technical assistance provided to the SFA at any point during the Administrative Review.  Technical assistance is recorded in the comments section of the </w:t>
      </w:r>
      <w:r w:rsidRPr="00617503">
        <w:rPr>
          <w:rFonts w:eastAsiaTheme="minorEastAsia"/>
          <w:i/>
          <w:sz w:val="24"/>
          <w:szCs w:val="24"/>
        </w:rPr>
        <w:t>On-site Assessment Tool</w:t>
      </w:r>
      <w:r w:rsidRPr="00617503">
        <w:rPr>
          <w:rFonts w:eastAsiaTheme="minorEastAsia"/>
          <w:sz w:val="24"/>
          <w:szCs w:val="24"/>
        </w:rPr>
        <w:t>.</w:t>
      </w:r>
    </w:p>
    <w:p w14:paraId="3184772D" w14:textId="77777777" w:rsidR="00577665" w:rsidRPr="00617503" w:rsidRDefault="00577665" w:rsidP="00577665">
      <w:pPr>
        <w:spacing w:after="0" w:line="360" w:lineRule="auto"/>
        <w:rPr>
          <w:rFonts w:eastAsiaTheme="minorEastAsia"/>
          <w:iCs/>
          <w:sz w:val="24"/>
          <w:szCs w:val="24"/>
        </w:rPr>
      </w:pPr>
    </w:p>
    <w:p w14:paraId="41DCBD75"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sz w:val="24"/>
          <w:szCs w:val="24"/>
        </w:rPr>
        <w:t>The SA must require corrective action for and document all identified findings</w:t>
      </w:r>
      <w:bookmarkEnd w:id="74"/>
      <w:r w:rsidRPr="002152E1">
        <w:rPr>
          <w:rFonts w:eastAsiaTheme="minorEastAsia"/>
          <w:sz w:val="24"/>
          <w:szCs w:val="24"/>
        </w:rPr>
        <w:fldChar w:fldCharType="begin"/>
      </w:r>
      <w:r w:rsidRPr="00617503">
        <w:instrText xml:space="preserve"> XE "Meal Counting and Claiming:Technical Assistance/Corrective Action" \r "MealCounting_TACA" </w:instrText>
      </w:r>
      <w:r w:rsidRPr="002152E1">
        <w:rPr>
          <w:rFonts w:eastAsiaTheme="minorEastAsia"/>
          <w:sz w:val="24"/>
          <w:szCs w:val="24"/>
        </w:rPr>
        <w:fldChar w:fldCharType="end"/>
      </w:r>
      <w:r w:rsidRPr="00617503">
        <w:rPr>
          <w:rFonts w:eastAsiaTheme="minorEastAsia"/>
          <w:sz w:val="24"/>
          <w:szCs w:val="24"/>
        </w:rPr>
        <w:t>.</w:t>
      </w:r>
    </w:p>
    <w:p w14:paraId="4C5D0F9D" w14:textId="77777777" w:rsidR="00577665" w:rsidRPr="00617503" w:rsidRDefault="00577665" w:rsidP="00577665">
      <w:pPr>
        <w:spacing w:after="0" w:line="360" w:lineRule="auto"/>
        <w:rPr>
          <w:rFonts w:eastAsiaTheme="minorEastAsia" w:cs="Arial"/>
          <w:sz w:val="24"/>
          <w:szCs w:val="24"/>
        </w:rPr>
      </w:pPr>
    </w:p>
    <w:p w14:paraId="292CD945" w14:textId="77777777" w:rsidR="00577665" w:rsidRPr="00617503" w:rsidRDefault="00577665" w:rsidP="00577665">
      <w:pPr>
        <w:keepNext/>
        <w:keepLines/>
        <w:spacing w:after="0" w:line="360" w:lineRule="auto"/>
        <w:outlineLvl w:val="2"/>
        <w:rPr>
          <w:rFonts w:eastAsiaTheme="majorEastAsia"/>
          <w:b/>
          <w:bCs/>
          <w:sz w:val="32"/>
          <w:szCs w:val="32"/>
        </w:rPr>
      </w:pPr>
      <w:bookmarkStart w:id="75" w:name="_Toc341699338"/>
      <w:bookmarkStart w:id="76" w:name="MealCounting_FA"/>
      <w:r w:rsidRPr="00617503">
        <w:rPr>
          <w:rFonts w:eastAsiaTheme="majorEastAsia"/>
          <w:b/>
          <w:bCs/>
          <w:sz w:val="32"/>
          <w:szCs w:val="32"/>
        </w:rPr>
        <w:t>Fiscal Action</w:t>
      </w:r>
      <w:bookmarkEnd w:id="75"/>
    </w:p>
    <w:p w14:paraId="389800B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sz w:val="32"/>
          <w:szCs w:val="32"/>
        </w:rPr>
      </w:pPr>
    </w:p>
    <w:p w14:paraId="3A610FE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r w:rsidRPr="00617503">
        <w:rPr>
          <w:rFonts w:eastAsiaTheme="minorEastAsia"/>
          <w:sz w:val="24"/>
          <w:szCs w:val="24"/>
        </w:rPr>
        <w:t xml:space="preserve">Fiscal action must be assessed for inaccurate meal counting and claiming for the day of review or review period occurring at the school and/or SFA level. </w:t>
      </w:r>
      <w:r w:rsidRPr="00617503" w:rsidDel="0072443F">
        <w:rPr>
          <w:rFonts w:eastAsiaTheme="minorEastAsia"/>
          <w:sz w:val="24"/>
          <w:szCs w:val="24"/>
        </w:rPr>
        <w:t xml:space="preserve"> </w:t>
      </w:r>
      <w:r w:rsidRPr="00617503">
        <w:rPr>
          <w:rFonts w:eastAsiaTheme="minorEastAsia"/>
          <w:sz w:val="24"/>
          <w:szCs w:val="24"/>
        </w:rPr>
        <w:t xml:space="preserve">For additional information on fiscal action, see Section VIII, </w:t>
      </w:r>
      <w:r w:rsidRPr="00617503">
        <w:rPr>
          <w:rFonts w:eastAsiaTheme="minorEastAsia"/>
          <w:i/>
          <w:sz w:val="24"/>
          <w:szCs w:val="24"/>
        </w:rPr>
        <w:t>Fiscal Action</w:t>
      </w:r>
      <w:r w:rsidRPr="00617503">
        <w:rPr>
          <w:rFonts w:eastAsiaTheme="minorEastAsia"/>
          <w:sz w:val="24"/>
          <w:szCs w:val="24"/>
        </w:rPr>
        <w:t>, of this manual.</w:t>
      </w:r>
    </w:p>
    <w:p w14:paraId="38AAED93" w14:textId="77777777" w:rsidR="00577665" w:rsidRPr="00617503" w:rsidRDefault="00577665" w:rsidP="00577665">
      <w:pPr>
        <w:spacing w:after="0" w:line="360" w:lineRule="auto"/>
        <w:rPr>
          <w:rFonts w:eastAsiaTheme="minorEastAsia" w:cs="Arial"/>
          <w:i/>
          <w:sz w:val="24"/>
          <w:szCs w:val="24"/>
        </w:rPr>
      </w:pPr>
    </w:p>
    <w:p w14:paraId="1068FB25" w14:textId="2D523D0D"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The SFA is allowed to correct any erroneous practices identified by the SA on the day of review.  However, any error identified and any SA technical assistance provided on the day of review is still recorded on the </w:t>
      </w:r>
      <w:r w:rsidRPr="00617503">
        <w:rPr>
          <w:rFonts w:eastAsiaTheme="minorEastAsia" w:cs="Arial"/>
          <w:i/>
          <w:sz w:val="24"/>
          <w:szCs w:val="24"/>
        </w:rPr>
        <w:t>On-site Assessment Tool</w:t>
      </w:r>
      <w:r w:rsidRPr="00617503">
        <w:rPr>
          <w:rFonts w:eastAsiaTheme="minorEastAsia" w:cs="Arial"/>
          <w:sz w:val="24"/>
          <w:szCs w:val="24"/>
        </w:rPr>
        <w:t xml:space="preserve">.  In addition, the SA must calculate fiscal action for any violations identified prior to the correction of the erroneous practice.  In these situations, the SFA should not correct their proposed Claim for Reimbursement based on the violations identified by the SA (see Section VIII, </w:t>
      </w:r>
      <w:r w:rsidRPr="00617503">
        <w:rPr>
          <w:rFonts w:eastAsiaTheme="minorEastAsia" w:cs="Arial"/>
          <w:i/>
          <w:sz w:val="24"/>
          <w:szCs w:val="24"/>
        </w:rPr>
        <w:t>Fiscal Action</w:t>
      </w:r>
      <w:r w:rsidRPr="00617503">
        <w:rPr>
          <w:rFonts w:eastAsiaTheme="minorEastAsia" w:cs="Arial"/>
          <w:sz w:val="24"/>
          <w:szCs w:val="24"/>
        </w:rPr>
        <w:t xml:space="preserve">, Module: </w:t>
      </w:r>
      <w:r w:rsidRPr="00617503">
        <w:rPr>
          <w:rFonts w:eastAsiaTheme="minorEastAsia" w:cs="Arial"/>
          <w:i/>
          <w:sz w:val="24"/>
          <w:szCs w:val="24"/>
        </w:rPr>
        <w:t>Fiscal Action Formula</w:t>
      </w:r>
      <w:r w:rsidRPr="00617503">
        <w:rPr>
          <w:rFonts w:eastAsiaTheme="minorEastAsia" w:cs="Arial"/>
          <w:sz w:val="24"/>
          <w:szCs w:val="24"/>
        </w:rPr>
        <w:t xml:space="preserve">).  The SA will provide the SFA with the maximum allowable reimbursable meals based on all errors prior to the corrective action.  The meals requiring fiscal action for the day of review at the school level are identified in Questions 318 and 321.  The meals requiring fiscal action for the review period at the school level are identified in Questions 322 – 324. Meals in error are recorded on the S-1, </w:t>
      </w:r>
      <w:r w:rsidRPr="00B754B4">
        <w:rPr>
          <w:rFonts w:eastAsiaTheme="minorEastAsia" w:cs="Arial"/>
          <w:sz w:val="24"/>
          <w:szCs w:val="24"/>
          <w:highlight w:val="yellow"/>
        </w:rPr>
        <w:t>Lines 1</w:t>
      </w:r>
      <w:r w:rsidR="003333F8" w:rsidRPr="00B754B4">
        <w:rPr>
          <w:rFonts w:eastAsiaTheme="minorEastAsia" w:cs="Arial"/>
          <w:sz w:val="24"/>
          <w:szCs w:val="24"/>
          <w:highlight w:val="yellow"/>
        </w:rPr>
        <w:t>0</w:t>
      </w:r>
      <w:r w:rsidRPr="00B754B4">
        <w:rPr>
          <w:rFonts w:eastAsiaTheme="minorEastAsia" w:cs="Arial"/>
          <w:sz w:val="24"/>
          <w:szCs w:val="24"/>
          <w:highlight w:val="yellow"/>
        </w:rPr>
        <w:t xml:space="preserve"> and 1</w:t>
      </w:r>
      <w:r w:rsidR="003333F8" w:rsidRPr="00B754B4">
        <w:rPr>
          <w:rFonts w:eastAsiaTheme="minorEastAsia" w:cs="Arial"/>
          <w:sz w:val="24"/>
          <w:szCs w:val="24"/>
          <w:highlight w:val="yellow"/>
        </w:rPr>
        <w:t>4</w:t>
      </w:r>
      <w:r w:rsidRPr="00617503">
        <w:rPr>
          <w:rFonts w:eastAsiaTheme="minorEastAsia" w:cs="Arial"/>
          <w:sz w:val="24"/>
          <w:szCs w:val="24"/>
        </w:rPr>
        <w:t xml:space="preserve"> respectively.</w:t>
      </w:r>
    </w:p>
    <w:p w14:paraId="26776CA5" w14:textId="77777777" w:rsidR="00577665" w:rsidRPr="00617503" w:rsidRDefault="00577665" w:rsidP="00577665">
      <w:pPr>
        <w:spacing w:after="0" w:line="360" w:lineRule="auto"/>
        <w:rPr>
          <w:rFonts w:eastAsiaTheme="minorEastAsia" w:cs="Arial"/>
          <w:color w:val="000000"/>
          <w:sz w:val="24"/>
          <w:szCs w:val="24"/>
        </w:rPr>
      </w:pPr>
    </w:p>
    <w:p w14:paraId="4E8FC43E" w14:textId="77777777" w:rsidR="00577665" w:rsidRPr="00617503" w:rsidRDefault="00577665" w:rsidP="00577665">
      <w:pPr>
        <w:spacing w:after="0" w:line="360" w:lineRule="auto"/>
        <w:rPr>
          <w:rFonts w:eastAsiaTheme="minorEastAsia" w:cs="Arial"/>
          <w:bCs/>
          <w:i/>
          <w:color w:val="000000"/>
          <w:sz w:val="24"/>
          <w:szCs w:val="24"/>
        </w:rPr>
      </w:pPr>
      <w:r w:rsidRPr="00617503">
        <w:rPr>
          <w:rFonts w:eastAsiaTheme="minorEastAsia" w:cs="Arial"/>
          <w:bCs/>
          <w:i/>
          <w:color w:val="000000"/>
          <w:sz w:val="24"/>
          <w:szCs w:val="24"/>
        </w:rPr>
        <w:t>School-level Consolidation Errors</w:t>
      </w:r>
    </w:p>
    <w:p w14:paraId="7C68513E" w14:textId="6EDEA415" w:rsidR="00577665" w:rsidRPr="00617503" w:rsidRDefault="00577665" w:rsidP="0000109A">
      <w:pPr>
        <w:spacing w:after="0" w:line="360" w:lineRule="auto"/>
        <w:contextualSpacing/>
        <w:rPr>
          <w:rFonts w:eastAsiaTheme="minorEastAsia" w:cs="Calibri"/>
          <w:spacing w:val="2"/>
          <w:sz w:val="24"/>
          <w:szCs w:val="24"/>
        </w:rPr>
      </w:pPr>
      <w:r w:rsidRPr="00617503">
        <w:rPr>
          <w:rFonts w:eastAsiaTheme="minorEastAsia" w:cs="Arial"/>
          <w:color w:val="000000"/>
          <w:sz w:val="24"/>
          <w:szCs w:val="24"/>
        </w:rPr>
        <w:t xml:space="preserve">Meal count consolidation errors are mathematical mistakes that result in the school reporting incorrect meal counts to the SFA.  Fiscal action is taken on the difference between the incorrect and the correct meal counts.  The meals requiring fiscal action for the day of review and review period at the school level are identified in Questions 320 and 325 of the </w:t>
      </w:r>
      <w:r w:rsidRPr="00617503">
        <w:rPr>
          <w:rFonts w:eastAsiaTheme="minorEastAsia" w:cs="Arial"/>
          <w:i/>
          <w:color w:val="000000"/>
          <w:sz w:val="24"/>
          <w:szCs w:val="24"/>
        </w:rPr>
        <w:t>On-site Assessment Tool</w:t>
      </w:r>
      <w:r w:rsidRPr="00617503">
        <w:rPr>
          <w:rFonts w:eastAsiaTheme="minorEastAsia" w:cs="Arial"/>
          <w:color w:val="000000"/>
          <w:sz w:val="24"/>
          <w:szCs w:val="24"/>
        </w:rPr>
        <w:t xml:space="preserve">.  Meals in error are recorded on the S-1, </w:t>
      </w:r>
      <w:r w:rsidRPr="00B754B4">
        <w:rPr>
          <w:rFonts w:eastAsiaTheme="minorEastAsia" w:cs="Arial"/>
          <w:color w:val="000000"/>
          <w:sz w:val="24"/>
          <w:szCs w:val="24"/>
          <w:highlight w:val="yellow"/>
        </w:rPr>
        <w:t>Lines 1</w:t>
      </w:r>
      <w:r w:rsidR="003333F8" w:rsidRPr="00B754B4">
        <w:rPr>
          <w:rFonts w:eastAsiaTheme="minorEastAsia" w:cs="Arial"/>
          <w:color w:val="000000"/>
          <w:sz w:val="24"/>
          <w:szCs w:val="24"/>
          <w:highlight w:val="yellow"/>
        </w:rPr>
        <w:t>3</w:t>
      </w:r>
      <w:r w:rsidRPr="00B754B4">
        <w:rPr>
          <w:rFonts w:eastAsiaTheme="minorEastAsia" w:cs="Arial"/>
          <w:color w:val="000000"/>
          <w:sz w:val="24"/>
          <w:szCs w:val="24"/>
          <w:highlight w:val="yellow"/>
        </w:rPr>
        <w:t xml:space="preserve"> and 1</w:t>
      </w:r>
      <w:r w:rsidR="003333F8" w:rsidRPr="00B754B4">
        <w:rPr>
          <w:rFonts w:eastAsiaTheme="minorEastAsia" w:cs="Arial"/>
          <w:color w:val="000000"/>
          <w:sz w:val="24"/>
          <w:szCs w:val="24"/>
          <w:highlight w:val="yellow"/>
        </w:rPr>
        <w:t>7</w:t>
      </w:r>
      <w:r w:rsidRPr="00617503">
        <w:rPr>
          <w:rFonts w:eastAsiaTheme="minorEastAsia" w:cs="Arial"/>
          <w:color w:val="000000"/>
          <w:sz w:val="24"/>
          <w:szCs w:val="24"/>
        </w:rPr>
        <w:t>, respectively.</w:t>
      </w:r>
      <w:r w:rsidRPr="00617503">
        <w:rPr>
          <w:rFonts w:eastAsiaTheme="minorEastAsia" w:cs="Arial"/>
          <w:i/>
          <w:color w:val="000000"/>
          <w:sz w:val="24"/>
          <w:szCs w:val="24"/>
        </w:rPr>
        <w:t xml:space="preserve">  </w:t>
      </w:r>
      <w:r w:rsidRPr="002152E1">
        <w:rPr>
          <w:rFonts w:eastAsiaTheme="minorEastAsia" w:cs="Calibri"/>
          <w:spacing w:val="2"/>
          <w:sz w:val="24"/>
          <w:szCs w:val="24"/>
        </w:rPr>
        <w:t xml:space="preserve">When calculating </w:t>
      </w:r>
      <w:r w:rsidR="00524A8F" w:rsidRPr="002152E1">
        <w:rPr>
          <w:rFonts w:eastAsiaTheme="minorEastAsia" w:cs="Calibri"/>
          <w:spacing w:val="2"/>
          <w:sz w:val="24"/>
          <w:szCs w:val="24"/>
        </w:rPr>
        <w:t>f</w:t>
      </w:r>
      <w:r w:rsidRPr="002152E1">
        <w:rPr>
          <w:rFonts w:eastAsiaTheme="minorEastAsia" w:cs="Calibri"/>
          <w:spacing w:val="2"/>
          <w:sz w:val="24"/>
          <w:szCs w:val="24"/>
        </w:rPr>
        <w:t xml:space="preserve">iscal </w:t>
      </w:r>
      <w:r w:rsidR="00524A8F" w:rsidRPr="002152E1">
        <w:rPr>
          <w:rFonts w:eastAsiaTheme="minorEastAsia" w:cs="Calibri"/>
          <w:spacing w:val="2"/>
          <w:sz w:val="24"/>
          <w:szCs w:val="24"/>
        </w:rPr>
        <w:t>a</w:t>
      </w:r>
      <w:r w:rsidRPr="002152E1">
        <w:rPr>
          <w:rFonts w:eastAsiaTheme="minorEastAsia" w:cs="Calibri"/>
          <w:spacing w:val="2"/>
          <w:sz w:val="24"/>
          <w:szCs w:val="24"/>
        </w:rPr>
        <w:t xml:space="preserve">ction in the Fiscal Action Workbook </w:t>
      </w:r>
      <w:r w:rsidR="005158C7" w:rsidRPr="002152E1">
        <w:rPr>
          <w:rFonts w:eastAsiaTheme="minorEastAsia" w:cs="Calibri"/>
          <w:spacing w:val="2"/>
          <w:sz w:val="24"/>
          <w:szCs w:val="24"/>
        </w:rPr>
        <w:t xml:space="preserve">the SA </w:t>
      </w:r>
      <w:r w:rsidRPr="002152E1">
        <w:rPr>
          <w:rFonts w:eastAsiaTheme="minorEastAsia" w:cs="Calibri"/>
          <w:spacing w:val="2"/>
          <w:sz w:val="24"/>
          <w:szCs w:val="24"/>
        </w:rPr>
        <w:t>only assess</w:t>
      </w:r>
      <w:r w:rsidR="00F678CE" w:rsidRPr="002152E1">
        <w:rPr>
          <w:rFonts w:eastAsiaTheme="minorEastAsia" w:cs="Calibri"/>
          <w:spacing w:val="2"/>
          <w:sz w:val="24"/>
          <w:szCs w:val="24"/>
        </w:rPr>
        <w:t>es</w:t>
      </w:r>
      <w:r w:rsidRPr="002152E1">
        <w:rPr>
          <w:rFonts w:eastAsiaTheme="minorEastAsia" w:cs="Calibri"/>
          <w:spacing w:val="2"/>
          <w:sz w:val="24"/>
          <w:szCs w:val="24"/>
        </w:rPr>
        <w:t xml:space="preserve"> the consolidation error once, either at the site level or at the SFA level</w:t>
      </w:r>
      <w:r w:rsidR="00BA00A8" w:rsidRPr="002152E1">
        <w:rPr>
          <w:rFonts w:eastAsiaTheme="minorEastAsia" w:cs="Calibri"/>
          <w:spacing w:val="2"/>
          <w:sz w:val="24"/>
          <w:szCs w:val="24"/>
        </w:rPr>
        <w:t>, whichever is most appropriate</w:t>
      </w:r>
      <w:r w:rsidRPr="002152E1">
        <w:rPr>
          <w:rFonts w:eastAsiaTheme="minorEastAsia" w:cs="Calibri"/>
          <w:spacing w:val="2"/>
          <w:sz w:val="24"/>
          <w:szCs w:val="24"/>
        </w:rPr>
        <w:t>.</w:t>
      </w:r>
    </w:p>
    <w:p w14:paraId="6121D0D5" w14:textId="77777777" w:rsidR="00672D20" w:rsidRPr="00617503" w:rsidRDefault="00672D20" w:rsidP="0000109A">
      <w:pPr>
        <w:spacing w:after="0" w:line="360" w:lineRule="auto"/>
        <w:contextualSpacing/>
        <w:rPr>
          <w:rFonts w:eastAsiaTheme="minorEastAsia" w:cs="Calibri"/>
          <w:spacing w:val="2"/>
          <w:sz w:val="24"/>
          <w:szCs w:val="24"/>
        </w:rPr>
      </w:pPr>
    </w:p>
    <w:p w14:paraId="0E985EA2" w14:textId="77777777" w:rsidR="00672D20" w:rsidRPr="00B83F73" w:rsidRDefault="00672D20" w:rsidP="00672D20">
      <w:pPr>
        <w:spacing w:after="0" w:line="360" w:lineRule="auto"/>
        <w:contextualSpacing/>
        <w:rPr>
          <w:rFonts w:eastAsiaTheme="minorEastAsia"/>
          <w:sz w:val="24"/>
          <w:szCs w:val="24"/>
          <w:highlight w:val="yellow"/>
        </w:rPr>
      </w:pPr>
      <w:r w:rsidRPr="00B83F73">
        <w:rPr>
          <w:rFonts w:eastAsiaTheme="minorEastAsia"/>
          <w:i/>
          <w:iCs/>
          <w:sz w:val="24"/>
          <w:szCs w:val="24"/>
          <w:highlight w:val="yellow"/>
        </w:rPr>
        <w:t xml:space="preserve">SFA-level Consolidation Errors </w:t>
      </w:r>
    </w:p>
    <w:p w14:paraId="695575E2" w14:textId="0A8C3E1B" w:rsidR="00672D20" w:rsidRPr="002152E1" w:rsidRDefault="00672D20" w:rsidP="0000109A">
      <w:pPr>
        <w:spacing w:after="0" w:line="360" w:lineRule="auto"/>
        <w:contextualSpacing/>
        <w:rPr>
          <w:rFonts w:eastAsiaTheme="minorEastAsia"/>
          <w:sz w:val="24"/>
          <w:szCs w:val="24"/>
        </w:rPr>
      </w:pPr>
      <w:r w:rsidRPr="00B83F73">
        <w:rPr>
          <w:rFonts w:eastAsiaTheme="minorEastAsia"/>
          <w:sz w:val="24"/>
          <w:szCs w:val="24"/>
          <w:highlight w:val="yellow"/>
        </w:rPr>
        <w:t xml:space="preserve">Meal count consolidation errors can also occur at the SFA level when compiling the Claim for Reimbursement. This information is recorded on the </w:t>
      </w:r>
      <w:r w:rsidRPr="00B83F73">
        <w:rPr>
          <w:rFonts w:eastAsiaTheme="minorEastAsia"/>
          <w:i/>
          <w:iCs/>
          <w:sz w:val="24"/>
          <w:szCs w:val="24"/>
          <w:highlight w:val="yellow"/>
        </w:rPr>
        <w:t>Other Meal Claim Errors</w:t>
      </w:r>
      <w:r w:rsidRPr="00B83F73">
        <w:rPr>
          <w:rFonts w:eastAsiaTheme="minorEastAsia"/>
          <w:sz w:val="24"/>
          <w:szCs w:val="24"/>
          <w:highlight w:val="yellow"/>
        </w:rPr>
        <w:t>, Form S-2.</w:t>
      </w:r>
    </w:p>
    <w:p w14:paraId="4901A5BE" w14:textId="77777777" w:rsidR="00577665" w:rsidRPr="00617503" w:rsidRDefault="00577665" w:rsidP="00577665">
      <w:pPr>
        <w:spacing w:after="0" w:line="360" w:lineRule="auto"/>
        <w:rPr>
          <w:rFonts w:eastAsiaTheme="minorEastAsia" w:cs="Arial"/>
          <w:color w:val="000000"/>
          <w:sz w:val="24"/>
          <w:szCs w:val="24"/>
        </w:rPr>
      </w:pPr>
    </w:p>
    <w:p w14:paraId="5F404B5B" w14:textId="77777777" w:rsidR="00577665" w:rsidRPr="00617503" w:rsidRDefault="00577665" w:rsidP="00577665">
      <w:pPr>
        <w:spacing w:after="0" w:line="360" w:lineRule="auto"/>
        <w:rPr>
          <w:rFonts w:eastAsiaTheme="minorEastAsia" w:cs="Arial"/>
          <w:bCs/>
          <w:i/>
          <w:color w:val="000000"/>
          <w:sz w:val="24"/>
          <w:szCs w:val="24"/>
        </w:rPr>
      </w:pPr>
      <w:r w:rsidRPr="00617503">
        <w:rPr>
          <w:rFonts w:eastAsiaTheme="minorEastAsia" w:cs="Arial"/>
          <w:bCs/>
          <w:i/>
          <w:color w:val="000000"/>
          <w:sz w:val="24"/>
          <w:szCs w:val="24"/>
        </w:rPr>
        <w:t>Counting Errors</w:t>
      </w:r>
    </w:p>
    <w:p w14:paraId="4097BA06" w14:textId="77777777" w:rsidR="00577665" w:rsidRPr="00617503" w:rsidRDefault="00577665" w:rsidP="00577665">
      <w:pPr>
        <w:spacing w:after="0" w:line="360" w:lineRule="auto"/>
        <w:rPr>
          <w:rFonts w:eastAsiaTheme="minorEastAsia" w:cs="Arial"/>
          <w:color w:val="000000"/>
          <w:sz w:val="24"/>
          <w:szCs w:val="24"/>
        </w:rPr>
      </w:pPr>
      <w:r w:rsidRPr="00617503">
        <w:rPr>
          <w:rFonts w:eastAsiaTheme="minorEastAsia" w:cs="Arial"/>
          <w:color w:val="000000"/>
          <w:sz w:val="24"/>
          <w:szCs w:val="24"/>
        </w:rPr>
        <w:t>Three types of meal counting errors may occur:</w:t>
      </w:r>
    </w:p>
    <w:p w14:paraId="17C85B76" w14:textId="77777777" w:rsidR="00577665" w:rsidRPr="00617503" w:rsidRDefault="00577665" w:rsidP="00577665">
      <w:pPr>
        <w:numPr>
          <w:ilvl w:val="0"/>
          <w:numId w:val="8"/>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 xml:space="preserve">Meal counts do not equal the number of reimbursable meals served to eligible children; </w:t>
      </w:r>
    </w:p>
    <w:p w14:paraId="7C698B31" w14:textId="77777777" w:rsidR="00577665" w:rsidRPr="00617503" w:rsidRDefault="00577665" w:rsidP="00577665">
      <w:pPr>
        <w:numPr>
          <w:ilvl w:val="0"/>
          <w:numId w:val="8"/>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Meal counts exceed the number of eligible students by category (i.e., free, reduced-price, or paid); or</w:t>
      </w:r>
    </w:p>
    <w:p w14:paraId="780DC205" w14:textId="77777777" w:rsidR="00577665" w:rsidRPr="00617503" w:rsidRDefault="00577665" w:rsidP="00577665">
      <w:pPr>
        <w:numPr>
          <w:ilvl w:val="0"/>
          <w:numId w:val="8"/>
        </w:numPr>
        <w:autoSpaceDE w:val="0"/>
        <w:autoSpaceDN w:val="0"/>
        <w:adjustRightInd w:val="0"/>
        <w:spacing w:after="0" w:line="360" w:lineRule="auto"/>
        <w:contextualSpacing/>
        <w:rPr>
          <w:rFonts w:eastAsiaTheme="minorEastAsia" w:cs="Arial"/>
          <w:color w:val="000000"/>
          <w:sz w:val="24"/>
          <w:szCs w:val="24"/>
        </w:rPr>
      </w:pPr>
      <w:r w:rsidRPr="00617503">
        <w:rPr>
          <w:rFonts w:eastAsiaTheme="minorEastAsia" w:cs="Arial"/>
          <w:color w:val="000000"/>
          <w:sz w:val="24"/>
          <w:szCs w:val="24"/>
        </w:rPr>
        <w:t>Second and/or other ineligible meals (e.g., adult meals or a la carte) were counted.</w:t>
      </w:r>
    </w:p>
    <w:p w14:paraId="42D93752" w14:textId="77777777" w:rsidR="00577665" w:rsidRPr="00617503" w:rsidRDefault="00577665" w:rsidP="00577665">
      <w:pPr>
        <w:spacing w:after="0" w:line="360" w:lineRule="auto"/>
        <w:rPr>
          <w:rFonts w:eastAsiaTheme="minorEastAsia" w:cs="Arial"/>
          <w:color w:val="000000"/>
          <w:sz w:val="24"/>
          <w:szCs w:val="24"/>
        </w:rPr>
      </w:pPr>
    </w:p>
    <w:p w14:paraId="222C2839" w14:textId="77777777" w:rsidR="00577665" w:rsidRPr="00617503" w:rsidRDefault="00577665" w:rsidP="00577665">
      <w:pPr>
        <w:spacing w:after="0" w:line="360" w:lineRule="auto"/>
        <w:rPr>
          <w:rFonts w:eastAsiaTheme="minorEastAsia" w:cs="Arial"/>
          <w:i/>
          <w:color w:val="000000"/>
          <w:spacing w:val="-1"/>
          <w:sz w:val="24"/>
          <w:szCs w:val="24"/>
        </w:rPr>
      </w:pPr>
      <w:r w:rsidRPr="00617503">
        <w:rPr>
          <w:rFonts w:eastAsiaTheme="minorEastAsia" w:cs="Arial"/>
          <w:i/>
          <w:color w:val="000000"/>
          <w:spacing w:val="-1"/>
          <w:sz w:val="24"/>
          <w:szCs w:val="24"/>
        </w:rPr>
        <w:t>Second/Other Ineligible Meals Counted</w:t>
      </w:r>
    </w:p>
    <w:p w14:paraId="130FC79C" w14:textId="77777777" w:rsidR="00577665" w:rsidRPr="00617503" w:rsidRDefault="00577665" w:rsidP="00577665">
      <w:pPr>
        <w:spacing w:after="0" w:line="360" w:lineRule="auto"/>
        <w:contextualSpacing/>
        <w:rPr>
          <w:rFonts w:eastAsiaTheme="minorEastAsia" w:cs="Arial"/>
          <w:color w:val="000000"/>
          <w:spacing w:val="2"/>
          <w:sz w:val="24"/>
          <w:szCs w:val="24"/>
        </w:rPr>
      </w:pPr>
      <w:r w:rsidRPr="00617503">
        <w:rPr>
          <w:rFonts w:eastAsiaTheme="minorEastAsia" w:cs="Arial"/>
          <w:color w:val="000000"/>
          <w:spacing w:val="-1"/>
          <w:sz w:val="24"/>
          <w:szCs w:val="24"/>
        </w:rPr>
        <w:t>Fiscal action i</w:t>
      </w:r>
      <w:r w:rsidRPr="00617503">
        <w:rPr>
          <w:rFonts w:eastAsiaTheme="minorEastAsia" w:cs="Arial"/>
          <w:color w:val="000000"/>
          <w:sz w:val="24"/>
          <w:szCs w:val="24"/>
        </w:rPr>
        <w:t>s</w:t>
      </w:r>
      <w:r w:rsidRPr="00617503">
        <w:rPr>
          <w:rFonts w:eastAsiaTheme="minorEastAsia" w:cs="Arial"/>
          <w:color w:val="000000"/>
          <w:spacing w:val="1"/>
          <w:sz w:val="24"/>
          <w:szCs w:val="24"/>
        </w:rPr>
        <w:t xml:space="preserve"> t</w:t>
      </w:r>
      <w:r w:rsidRPr="00617503">
        <w:rPr>
          <w:rFonts w:eastAsiaTheme="minorEastAsia" w:cs="Arial"/>
          <w:color w:val="000000"/>
          <w:spacing w:val="-3"/>
          <w:sz w:val="24"/>
          <w:szCs w:val="24"/>
        </w:rPr>
        <w:t>a</w:t>
      </w:r>
      <w:r w:rsidRPr="00617503">
        <w:rPr>
          <w:rFonts w:eastAsiaTheme="minorEastAsia" w:cs="Arial"/>
          <w:color w:val="000000"/>
          <w:spacing w:val="2"/>
          <w:sz w:val="24"/>
          <w:szCs w:val="24"/>
        </w:rPr>
        <w:t>k</w:t>
      </w:r>
      <w:r w:rsidRPr="00617503">
        <w:rPr>
          <w:rFonts w:eastAsiaTheme="minorEastAsia" w:cs="Arial"/>
          <w:color w:val="000000"/>
          <w:sz w:val="24"/>
          <w:szCs w:val="24"/>
        </w:rPr>
        <w:t>en</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on</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a</w:t>
      </w:r>
      <w:r w:rsidRPr="00617503">
        <w:rPr>
          <w:rFonts w:eastAsiaTheme="minorEastAsia" w:cs="Arial"/>
          <w:color w:val="000000"/>
          <w:spacing w:val="-1"/>
          <w:sz w:val="24"/>
          <w:szCs w:val="24"/>
        </w:rPr>
        <w:t>l</w:t>
      </w:r>
      <w:r w:rsidRPr="00617503">
        <w:rPr>
          <w:rFonts w:eastAsiaTheme="minorEastAsia" w:cs="Arial"/>
          <w:color w:val="000000"/>
          <w:sz w:val="24"/>
          <w:szCs w:val="24"/>
        </w:rPr>
        <w:t xml:space="preserve">l </w:t>
      </w:r>
      <w:r w:rsidRPr="00617503">
        <w:rPr>
          <w:rFonts w:eastAsiaTheme="minorEastAsia" w:cs="Arial"/>
          <w:color w:val="000000"/>
          <w:spacing w:val="1"/>
          <w:sz w:val="24"/>
          <w:szCs w:val="24"/>
        </w:rPr>
        <w:t>m</w:t>
      </w:r>
      <w:r w:rsidRPr="00617503">
        <w:rPr>
          <w:rFonts w:eastAsiaTheme="minorEastAsia" w:cs="Arial"/>
          <w:color w:val="000000"/>
          <w:sz w:val="24"/>
          <w:szCs w:val="24"/>
        </w:rPr>
        <w:t>e</w:t>
      </w:r>
      <w:r w:rsidRPr="00617503">
        <w:rPr>
          <w:rFonts w:eastAsiaTheme="minorEastAsia" w:cs="Arial"/>
          <w:color w:val="000000"/>
          <w:spacing w:val="-1"/>
          <w:sz w:val="24"/>
          <w:szCs w:val="24"/>
        </w:rPr>
        <w:t>al</w:t>
      </w:r>
      <w:r w:rsidRPr="00617503">
        <w:rPr>
          <w:rFonts w:eastAsiaTheme="minorEastAsia" w:cs="Arial"/>
          <w:color w:val="000000"/>
          <w:sz w:val="24"/>
          <w:szCs w:val="24"/>
        </w:rPr>
        <w:t>s</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t</w:t>
      </w:r>
      <w:r w:rsidRPr="00617503">
        <w:rPr>
          <w:rFonts w:eastAsiaTheme="minorEastAsia" w:cs="Arial"/>
          <w:color w:val="000000"/>
          <w:sz w:val="24"/>
          <w:szCs w:val="24"/>
        </w:rPr>
        <w:t>h</w:t>
      </w:r>
      <w:r w:rsidRPr="00617503">
        <w:rPr>
          <w:rFonts w:eastAsiaTheme="minorEastAsia" w:cs="Arial"/>
          <w:color w:val="000000"/>
          <w:spacing w:val="-1"/>
          <w:sz w:val="24"/>
          <w:szCs w:val="24"/>
        </w:rPr>
        <w:t>a</w:t>
      </w:r>
      <w:r w:rsidRPr="00617503">
        <w:rPr>
          <w:rFonts w:eastAsiaTheme="minorEastAsia" w:cs="Arial"/>
          <w:color w:val="000000"/>
          <w:sz w:val="24"/>
          <w:szCs w:val="24"/>
        </w:rPr>
        <w:t xml:space="preserve">t </w:t>
      </w:r>
      <w:r w:rsidRPr="00617503">
        <w:rPr>
          <w:rFonts w:eastAsiaTheme="minorEastAsia" w:cs="Arial"/>
          <w:color w:val="000000"/>
          <w:spacing w:val="-3"/>
          <w:sz w:val="24"/>
          <w:szCs w:val="24"/>
        </w:rPr>
        <w:t>w</w:t>
      </w:r>
      <w:r w:rsidRPr="00617503">
        <w:rPr>
          <w:rFonts w:eastAsiaTheme="minorEastAsia" w:cs="Arial"/>
          <w:color w:val="000000"/>
          <w:sz w:val="24"/>
          <w:szCs w:val="24"/>
        </w:rPr>
        <w:t>ere</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co</w:t>
      </w:r>
      <w:r w:rsidRPr="00617503">
        <w:rPr>
          <w:rFonts w:eastAsiaTheme="minorEastAsia" w:cs="Arial"/>
          <w:color w:val="000000"/>
          <w:spacing w:val="-1"/>
          <w:sz w:val="24"/>
          <w:szCs w:val="24"/>
        </w:rPr>
        <w:t>u</w:t>
      </w:r>
      <w:r w:rsidRPr="00617503">
        <w:rPr>
          <w:rFonts w:eastAsiaTheme="minorEastAsia" w:cs="Arial"/>
          <w:color w:val="000000"/>
          <w:sz w:val="24"/>
          <w:szCs w:val="24"/>
        </w:rPr>
        <w:t>nted</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as</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4"/>
          <w:sz w:val="24"/>
          <w:szCs w:val="24"/>
        </w:rPr>
        <w:t>i</w:t>
      </w:r>
      <w:r w:rsidRPr="00617503">
        <w:rPr>
          <w:rFonts w:eastAsiaTheme="minorEastAsia" w:cs="Arial"/>
          <w:color w:val="000000"/>
          <w:spacing w:val="1"/>
          <w:sz w:val="24"/>
          <w:szCs w:val="24"/>
        </w:rPr>
        <w:t>m</w:t>
      </w:r>
      <w:r w:rsidRPr="00617503">
        <w:rPr>
          <w:rFonts w:eastAsiaTheme="minorEastAsia" w:cs="Arial"/>
          <w:color w:val="000000"/>
          <w:sz w:val="24"/>
          <w:szCs w:val="24"/>
        </w:rPr>
        <w:t>b</w:t>
      </w:r>
      <w:r w:rsidRPr="00617503">
        <w:rPr>
          <w:rFonts w:eastAsiaTheme="minorEastAsia" w:cs="Arial"/>
          <w:color w:val="000000"/>
          <w:spacing w:val="-1"/>
          <w:sz w:val="24"/>
          <w:szCs w:val="24"/>
        </w:rPr>
        <w:t>u</w:t>
      </w:r>
      <w:r w:rsidRPr="00617503">
        <w:rPr>
          <w:rFonts w:eastAsiaTheme="minorEastAsia" w:cs="Arial"/>
          <w:color w:val="000000"/>
          <w:spacing w:val="1"/>
          <w:sz w:val="24"/>
          <w:szCs w:val="24"/>
        </w:rPr>
        <w:t>r</w:t>
      </w:r>
      <w:r w:rsidRPr="00617503">
        <w:rPr>
          <w:rFonts w:eastAsiaTheme="minorEastAsia" w:cs="Arial"/>
          <w:color w:val="000000"/>
          <w:sz w:val="24"/>
          <w:szCs w:val="24"/>
        </w:rPr>
        <w:t>sa</w:t>
      </w:r>
      <w:r w:rsidRPr="00617503">
        <w:rPr>
          <w:rFonts w:eastAsiaTheme="minorEastAsia" w:cs="Arial"/>
          <w:color w:val="000000"/>
          <w:spacing w:val="-1"/>
          <w:sz w:val="24"/>
          <w:szCs w:val="24"/>
        </w:rPr>
        <w:t>bl</w:t>
      </w:r>
      <w:r w:rsidRPr="00617503">
        <w:rPr>
          <w:rFonts w:eastAsiaTheme="minorEastAsia" w:cs="Arial"/>
          <w:color w:val="000000"/>
          <w:sz w:val="24"/>
          <w:szCs w:val="24"/>
        </w:rPr>
        <w:t>e</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m</w:t>
      </w:r>
      <w:r w:rsidRPr="00617503">
        <w:rPr>
          <w:rFonts w:eastAsiaTheme="minorEastAsia" w:cs="Arial"/>
          <w:color w:val="000000"/>
          <w:sz w:val="24"/>
          <w:szCs w:val="24"/>
        </w:rPr>
        <w:t>e</w:t>
      </w:r>
      <w:r w:rsidRPr="00617503">
        <w:rPr>
          <w:rFonts w:eastAsiaTheme="minorEastAsia" w:cs="Arial"/>
          <w:color w:val="000000"/>
          <w:spacing w:val="-1"/>
          <w:sz w:val="24"/>
          <w:szCs w:val="24"/>
        </w:rPr>
        <w:t>al</w:t>
      </w:r>
      <w:r w:rsidRPr="00617503">
        <w:rPr>
          <w:rFonts w:eastAsiaTheme="minorEastAsia" w:cs="Arial"/>
          <w:color w:val="000000"/>
          <w:spacing w:val="-2"/>
          <w:sz w:val="24"/>
          <w:szCs w:val="24"/>
        </w:rPr>
        <w:t>s</w:t>
      </w:r>
      <w:r w:rsidRPr="00617503">
        <w:rPr>
          <w:rFonts w:eastAsiaTheme="minorEastAsia" w:cs="Arial"/>
          <w:color w:val="000000"/>
          <w:sz w:val="24"/>
          <w:szCs w:val="24"/>
        </w:rPr>
        <w:t>,</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b</w:t>
      </w:r>
      <w:r w:rsidRPr="00617503">
        <w:rPr>
          <w:rFonts w:eastAsiaTheme="minorEastAsia" w:cs="Arial"/>
          <w:color w:val="000000"/>
          <w:spacing w:val="-3"/>
          <w:sz w:val="24"/>
          <w:szCs w:val="24"/>
        </w:rPr>
        <w:t>u</w:t>
      </w:r>
      <w:r w:rsidRPr="00617503">
        <w:rPr>
          <w:rFonts w:eastAsiaTheme="minorEastAsia" w:cs="Arial"/>
          <w:color w:val="000000"/>
          <w:sz w:val="24"/>
          <w:szCs w:val="24"/>
        </w:rPr>
        <w:t>t</w:t>
      </w:r>
      <w:r w:rsidRPr="00617503">
        <w:rPr>
          <w:rFonts w:eastAsiaTheme="minorEastAsia" w:cs="Arial"/>
          <w:color w:val="000000"/>
          <w:spacing w:val="2"/>
          <w:sz w:val="24"/>
          <w:szCs w:val="24"/>
        </w:rPr>
        <w:t xml:space="preserve"> </w:t>
      </w:r>
      <w:r w:rsidRPr="00617503">
        <w:rPr>
          <w:rFonts w:eastAsiaTheme="minorEastAsia" w:cs="Arial"/>
          <w:color w:val="000000"/>
          <w:spacing w:val="-3"/>
          <w:sz w:val="24"/>
          <w:szCs w:val="24"/>
        </w:rPr>
        <w:t>w</w:t>
      </w:r>
      <w:r w:rsidRPr="00617503">
        <w:rPr>
          <w:rFonts w:eastAsiaTheme="minorEastAsia" w:cs="Arial"/>
          <w:color w:val="000000"/>
          <w:sz w:val="24"/>
          <w:szCs w:val="24"/>
        </w:rPr>
        <w:t>ere</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i</w:t>
      </w:r>
      <w:r w:rsidRPr="00617503">
        <w:rPr>
          <w:rFonts w:eastAsiaTheme="minorEastAsia" w:cs="Arial"/>
          <w:color w:val="000000"/>
          <w:sz w:val="24"/>
          <w:szCs w:val="24"/>
        </w:rPr>
        <w:t>n</w:t>
      </w:r>
      <w:r w:rsidRPr="00617503">
        <w:rPr>
          <w:rFonts w:eastAsiaTheme="minorEastAsia" w:cs="Arial"/>
          <w:color w:val="000000"/>
          <w:spacing w:val="-1"/>
          <w:sz w:val="24"/>
          <w:szCs w:val="24"/>
        </w:rPr>
        <w:t>eli</w:t>
      </w:r>
      <w:r w:rsidRPr="00617503">
        <w:rPr>
          <w:rFonts w:eastAsiaTheme="minorEastAsia" w:cs="Arial"/>
          <w:color w:val="000000"/>
          <w:spacing w:val="2"/>
          <w:sz w:val="24"/>
          <w:szCs w:val="24"/>
        </w:rPr>
        <w:t>g</w:t>
      </w:r>
      <w:r w:rsidRPr="00617503">
        <w:rPr>
          <w:rFonts w:eastAsiaTheme="minorEastAsia" w:cs="Arial"/>
          <w:color w:val="000000"/>
          <w:spacing w:val="-1"/>
          <w:sz w:val="24"/>
          <w:szCs w:val="24"/>
        </w:rPr>
        <w:t>i</w:t>
      </w:r>
      <w:r w:rsidRPr="00617503">
        <w:rPr>
          <w:rFonts w:eastAsiaTheme="minorEastAsia" w:cs="Arial"/>
          <w:color w:val="000000"/>
          <w:sz w:val="24"/>
          <w:szCs w:val="24"/>
        </w:rPr>
        <w:t>b</w:t>
      </w:r>
      <w:r w:rsidRPr="00617503">
        <w:rPr>
          <w:rFonts w:eastAsiaTheme="minorEastAsia" w:cs="Arial"/>
          <w:color w:val="000000"/>
          <w:spacing w:val="-1"/>
          <w:sz w:val="24"/>
          <w:szCs w:val="24"/>
        </w:rPr>
        <w:t>l</w:t>
      </w:r>
      <w:r w:rsidRPr="00617503">
        <w:rPr>
          <w:rFonts w:eastAsiaTheme="minorEastAsia" w:cs="Arial"/>
          <w:color w:val="000000"/>
          <w:sz w:val="24"/>
          <w:szCs w:val="24"/>
        </w:rPr>
        <w:t>e</w:t>
      </w:r>
      <w:r w:rsidRPr="00617503">
        <w:rPr>
          <w:rFonts w:eastAsiaTheme="minorEastAsia" w:cs="Arial"/>
          <w:color w:val="000000"/>
          <w:spacing w:val="-1"/>
          <w:sz w:val="24"/>
          <w:szCs w:val="24"/>
        </w:rPr>
        <w:t xml:space="preserve"> </w:t>
      </w:r>
      <w:r w:rsidRPr="00617503">
        <w:rPr>
          <w:rFonts w:eastAsiaTheme="minorEastAsia" w:cs="Arial"/>
          <w:color w:val="000000"/>
          <w:spacing w:val="3"/>
          <w:sz w:val="24"/>
          <w:szCs w:val="24"/>
        </w:rPr>
        <w:t>f</w:t>
      </w:r>
      <w:r w:rsidRPr="00617503">
        <w:rPr>
          <w:rFonts w:eastAsiaTheme="minorEastAsia" w:cs="Arial"/>
          <w:color w:val="000000"/>
          <w:spacing w:val="-3"/>
          <w:sz w:val="24"/>
          <w:szCs w:val="24"/>
        </w:rPr>
        <w:t>o</w:t>
      </w:r>
      <w:r w:rsidRPr="00617503">
        <w:rPr>
          <w:rFonts w:eastAsiaTheme="minorEastAsia" w:cs="Arial"/>
          <w:color w:val="000000"/>
          <w:sz w:val="24"/>
          <w:szCs w:val="24"/>
        </w:rPr>
        <w:t xml:space="preserve">r </w:t>
      </w:r>
      <w:r w:rsidRPr="00617503">
        <w:rPr>
          <w:rFonts w:eastAsiaTheme="minorEastAsia" w:cs="Arial"/>
          <w:color w:val="000000"/>
          <w:spacing w:val="1"/>
          <w:sz w:val="24"/>
          <w:szCs w:val="24"/>
        </w:rPr>
        <w:t>r</w:t>
      </w:r>
      <w:r w:rsidRPr="00617503">
        <w:rPr>
          <w:rFonts w:eastAsiaTheme="minorEastAsia" w:cs="Arial"/>
          <w:color w:val="000000"/>
          <w:sz w:val="24"/>
          <w:szCs w:val="24"/>
        </w:rPr>
        <w:t>e</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m</w:t>
      </w:r>
      <w:r w:rsidRPr="00617503">
        <w:rPr>
          <w:rFonts w:eastAsiaTheme="minorEastAsia" w:cs="Arial"/>
          <w:color w:val="000000"/>
          <w:sz w:val="24"/>
          <w:szCs w:val="24"/>
        </w:rPr>
        <w:t>b</w:t>
      </w:r>
      <w:r w:rsidRPr="00617503">
        <w:rPr>
          <w:rFonts w:eastAsiaTheme="minorEastAsia" w:cs="Arial"/>
          <w:color w:val="000000"/>
          <w:spacing w:val="-1"/>
          <w:sz w:val="24"/>
          <w:szCs w:val="24"/>
        </w:rPr>
        <w:t>u</w:t>
      </w:r>
      <w:r w:rsidRPr="00617503">
        <w:rPr>
          <w:rFonts w:eastAsiaTheme="minorEastAsia" w:cs="Arial"/>
          <w:color w:val="000000"/>
          <w:spacing w:val="1"/>
          <w:sz w:val="24"/>
          <w:szCs w:val="24"/>
        </w:rPr>
        <w:t>r</w:t>
      </w:r>
      <w:r w:rsidRPr="00617503">
        <w:rPr>
          <w:rFonts w:eastAsiaTheme="minorEastAsia" w:cs="Arial"/>
          <w:color w:val="000000"/>
          <w:sz w:val="24"/>
          <w:szCs w:val="24"/>
        </w:rPr>
        <w:t>s</w:t>
      </w:r>
      <w:r w:rsidRPr="00617503">
        <w:rPr>
          <w:rFonts w:eastAsiaTheme="minorEastAsia" w:cs="Arial"/>
          <w:color w:val="000000"/>
          <w:spacing w:val="-3"/>
          <w:sz w:val="24"/>
          <w:szCs w:val="24"/>
        </w:rPr>
        <w:t>e</w:t>
      </w:r>
      <w:r w:rsidRPr="00617503">
        <w:rPr>
          <w:rFonts w:eastAsiaTheme="minorEastAsia" w:cs="Arial"/>
          <w:color w:val="000000"/>
          <w:spacing w:val="1"/>
          <w:sz w:val="24"/>
          <w:szCs w:val="24"/>
        </w:rPr>
        <w:t>m</w:t>
      </w:r>
      <w:r w:rsidRPr="00617503">
        <w:rPr>
          <w:rFonts w:eastAsiaTheme="minorEastAsia" w:cs="Arial"/>
          <w:color w:val="000000"/>
          <w:sz w:val="24"/>
          <w:szCs w:val="24"/>
        </w:rPr>
        <w:t>e</w:t>
      </w:r>
      <w:r w:rsidRPr="00617503">
        <w:rPr>
          <w:rFonts w:eastAsiaTheme="minorEastAsia" w:cs="Arial"/>
          <w:color w:val="000000"/>
          <w:spacing w:val="-3"/>
          <w:sz w:val="24"/>
          <w:szCs w:val="24"/>
        </w:rPr>
        <w:t>n</w:t>
      </w:r>
      <w:r w:rsidRPr="00617503">
        <w:rPr>
          <w:rFonts w:eastAsiaTheme="minorEastAsia" w:cs="Arial"/>
          <w:color w:val="000000"/>
          <w:spacing w:val="1"/>
          <w:sz w:val="24"/>
          <w:szCs w:val="24"/>
        </w:rPr>
        <w:t>t, such as second meals and adult meals</w:t>
      </w:r>
      <w:r w:rsidRPr="00617503">
        <w:rPr>
          <w:rFonts w:eastAsiaTheme="minorEastAsia" w:cs="Arial"/>
          <w:color w:val="000000"/>
          <w:sz w:val="24"/>
          <w:szCs w:val="24"/>
        </w:rPr>
        <w:t xml:space="preserve">.  </w:t>
      </w:r>
      <w:r w:rsidRPr="00617503">
        <w:rPr>
          <w:rFonts w:eastAsiaTheme="minorEastAsia" w:cs="Arial"/>
          <w:color w:val="000000"/>
          <w:spacing w:val="2"/>
          <w:sz w:val="24"/>
          <w:szCs w:val="24"/>
        </w:rPr>
        <w:t>T</w:t>
      </w:r>
      <w:r w:rsidRPr="00617503">
        <w:rPr>
          <w:rFonts w:eastAsiaTheme="minorEastAsia" w:cs="Arial"/>
          <w:color w:val="000000"/>
          <w:sz w:val="24"/>
          <w:szCs w:val="24"/>
        </w:rPr>
        <w:t>h</w:t>
      </w:r>
      <w:r w:rsidRPr="00617503">
        <w:rPr>
          <w:rFonts w:eastAsiaTheme="minorEastAsia" w:cs="Arial"/>
          <w:color w:val="000000"/>
          <w:spacing w:val="-1"/>
          <w:sz w:val="24"/>
          <w:szCs w:val="24"/>
        </w:rPr>
        <w:t>i</w:t>
      </w:r>
      <w:r w:rsidRPr="00617503">
        <w:rPr>
          <w:rFonts w:eastAsiaTheme="minorEastAsia" w:cs="Arial"/>
          <w:color w:val="000000"/>
          <w:sz w:val="24"/>
          <w:szCs w:val="24"/>
        </w:rPr>
        <w:t>s</w:t>
      </w:r>
      <w:r w:rsidRPr="00617503">
        <w:rPr>
          <w:rFonts w:eastAsiaTheme="minorEastAsia" w:cs="Arial"/>
          <w:color w:val="000000"/>
          <w:spacing w:val="-1"/>
          <w:sz w:val="24"/>
          <w:szCs w:val="24"/>
        </w:rPr>
        <w:t xml:space="preserve"> </w:t>
      </w:r>
      <w:r w:rsidRPr="00617503">
        <w:rPr>
          <w:rFonts w:eastAsiaTheme="minorEastAsia" w:cs="Arial"/>
          <w:color w:val="000000"/>
          <w:sz w:val="24"/>
          <w:szCs w:val="24"/>
        </w:rPr>
        <w:t>e</w:t>
      </w:r>
      <w:r w:rsidRPr="00617503">
        <w:rPr>
          <w:rFonts w:eastAsiaTheme="minorEastAsia" w:cs="Arial"/>
          <w:color w:val="000000"/>
          <w:spacing w:val="-2"/>
          <w:sz w:val="24"/>
          <w:szCs w:val="24"/>
        </w:rPr>
        <w:t>rr</w:t>
      </w:r>
      <w:r w:rsidRPr="00617503">
        <w:rPr>
          <w:rFonts w:eastAsiaTheme="minorEastAsia" w:cs="Arial"/>
          <w:color w:val="000000"/>
          <w:sz w:val="24"/>
          <w:szCs w:val="24"/>
        </w:rPr>
        <w:t>or</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d</w:t>
      </w:r>
      <w:r w:rsidRPr="00617503">
        <w:rPr>
          <w:rFonts w:eastAsiaTheme="minorEastAsia" w:cs="Arial"/>
          <w:color w:val="000000"/>
          <w:spacing w:val="-1"/>
          <w:sz w:val="24"/>
          <w:szCs w:val="24"/>
        </w:rPr>
        <w:t>o</w:t>
      </w:r>
      <w:r w:rsidRPr="00617503">
        <w:rPr>
          <w:rFonts w:eastAsiaTheme="minorEastAsia" w:cs="Arial"/>
          <w:color w:val="000000"/>
          <w:sz w:val="24"/>
          <w:szCs w:val="24"/>
        </w:rPr>
        <w:t>es</w:t>
      </w:r>
      <w:r w:rsidRPr="00617503">
        <w:rPr>
          <w:rFonts w:eastAsiaTheme="minorEastAsia" w:cs="Arial"/>
          <w:color w:val="000000"/>
          <w:spacing w:val="-2"/>
          <w:sz w:val="24"/>
          <w:szCs w:val="24"/>
        </w:rPr>
        <w:t xml:space="preserve"> </w:t>
      </w:r>
      <w:r w:rsidRPr="00617503">
        <w:rPr>
          <w:rFonts w:eastAsiaTheme="minorEastAsia" w:cs="Arial"/>
          <w:color w:val="000000"/>
          <w:sz w:val="24"/>
          <w:szCs w:val="24"/>
        </w:rPr>
        <w:t>n</w:t>
      </w:r>
      <w:r w:rsidRPr="00617503">
        <w:rPr>
          <w:rFonts w:eastAsiaTheme="minorEastAsia" w:cs="Arial"/>
          <w:color w:val="000000"/>
          <w:spacing w:val="-1"/>
          <w:sz w:val="24"/>
          <w:szCs w:val="24"/>
        </w:rPr>
        <w:t>o</w:t>
      </w:r>
      <w:r w:rsidRPr="00617503">
        <w:rPr>
          <w:rFonts w:eastAsiaTheme="minorEastAsia" w:cs="Arial"/>
          <w:color w:val="000000"/>
          <w:sz w:val="24"/>
          <w:szCs w:val="24"/>
        </w:rPr>
        <w:t xml:space="preserve">t </w:t>
      </w:r>
      <w:r w:rsidRPr="00617503">
        <w:rPr>
          <w:rFonts w:eastAsiaTheme="minorEastAsia" w:cs="Arial"/>
          <w:color w:val="000000"/>
          <w:spacing w:val="-1"/>
          <w:sz w:val="24"/>
          <w:szCs w:val="24"/>
        </w:rPr>
        <w:t>i</w:t>
      </w:r>
      <w:r w:rsidRPr="00617503">
        <w:rPr>
          <w:rFonts w:eastAsiaTheme="minorEastAsia" w:cs="Arial"/>
          <w:color w:val="000000"/>
          <w:sz w:val="24"/>
          <w:szCs w:val="24"/>
        </w:rPr>
        <w:t>nc</w:t>
      </w:r>
      <w:r w:rsidRPr="00617503">
        <w:rPr>
          <w:rFonts w:eastAsiaTheme="minorEastAsia" w:cs="Arial"/>
          <w:color w:val="000000"/>
          <w:spacing w:val="-1"/>
          <w:sz w:val="24"/>
          <w:szCs w:val="24"/>
        </w:rPr>
        <w:t>l</w:t>
      </w:r>
      <w:r w:rsidRPr="00617503">
        <w:rPr>
          <w:rFonts w:eastAsiaTheme="minorEastAsia" w:cs="Arial"/>
          <w:color w:val="000000"/>
          <w:sz w:val="24"/>
          <w:szCs w:val="24"/>
        </w:rPr>
        <w:t>u</w:t>
      </w:r>
      <w:r w:rsidRPr="00617503">
        <w:rPr>
          <w:rFonts w:eastAsiaTheme="minorEastAsia" w:cs="Arial"/>
          <w:color w:val="000000"/>
          <w:spacing w:val="-1"/>
          <w:sz w:val="24"/>
          <w:szCs w:val="24"/>
        </w:rPr>
        <w:t>d</w:t>
      </w:r>
      <w:r w:rsidRPr="00617503">
        <w:rPr>
          <w:rFonts w:eastAsiaTheme="minorEastAsia" w:cs="Arial"/>
          <w:color w:val="000000"/>
          <w:sz w:val="24"/>
          <w:szCs w:val="24"/>
        </w:rPr>
        <w:t>e</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m</w:t>
      </w:r>
      <w:r w:rsidRPr="00617503">
        <w:rPr>
          <w:rFonts w:eastAsiaTheme="minorEastAsia" w:cs="Arial"/>
          <w:color w:val="000000"/>
          <w:sz w:val="24"/>
          <w:szCs w:val="24"/>
        </w:rPr>
        <w:t>e</w:t>
      </w:r>
      <w:r w:rsidRPr="00617503">
        <w:rPr>
          <w:rFonts w:eastAsiaTheme="minorEastAsia" w:cs="Arial"/>
          <w:color w:val="000000"/>
          <w:spacing w:val="-1"/>
          <w:sz w:val="24"/>
          <w:szCs w:val="24"/>
        </w:rPr>
        <w:t>al</w:t>
      </w:r>
      <w:r w:rsidRPr="00617503">
        <w:rPr>
          <w:rFonts w:eastAsiaTheme="minorEastAsia" w:cs="Arial"/>
          <w:color w:val="000000"/>
          <w:sz w:val="24"/>
          <w:szCs w:val="24"/>
        </w:rPr>
        <w:t>s</w:t>
      </w:r>
      <w:r w:rsidRPr="00617503">
        <w:rPr>
          <w:rFonts w:eastAsiaTheme="minorEastAsia" w:cs="Arial"/>
          <w:color w:val="000000"/>
          <w:spacing w:val="1"/>
          <w:sz w:val="24"/>
          <w:szCs w:val="24"/>
        </w:rPr>
        <w:t xml:space="preserve"> </w:t>
      </w:r>
      <w:r w:rsidRPr="00617503">
        <w:rPr>
          <w:rFonts w:eastAsiaTheme="minorEastAsia" w:cs="Arial"/>
          <w:color w:val="000000"/>
          <w:spacing w:val="-3"/>
          <w:sz w:val="24"/>
          <w:szCs w:val="24"/>
        </w:rPr>
        <w:t>that</w:t>
      </w:r>
      <w:r w:rsidRPr="00617503">
        <w:rPr>
          <w:rFonts w:eastAsiaTheme="minorEastAsia" w:cs="Arial"/>
          <w:color w:val="000000"/>
          <w:sz w:val="24"/>
          <w:szCs w:val="24"/>
        </w:rPr>
        <w:t xml:space="preserve"> </w:t>
      </w:r>
      <w:r w:rsidRPr="00617503">
        <w:rPr>
          <w:rFonts w:eastAsiaTheme="minorEastAsia" w:cs="Arial"/>
          <w:color w:val="000000"/>
          <w:spacing w:val="4"/>
          <w:sz w:val="24"/>
          <w:szCs w:val="24"/>
        </w:rPr>
        <w:t>f</w:t>
      </w:r>
      <w:r w:rsidRPr="00617503">
        <w:rPr>
          <w:rFonts w:eastAsiaTheme="minorEastAsia" w:cs="Arial"/>
          <w:color w:val="000000"/>
          <w:sz w:val="24"/>
          <w:szCs w:val="24"/>
        </w:rPr>
        <w:t>a</w:t>
      </w:r>
      <w:r w:rsidRPr="00617503">
        <w:rPr>
          <w:rFonts w:eastAsiaTheme="minorEastAsia" w:cs="Arial"/>
          <w:color w:val="000000"/>
          <w:spacing w:val="-1"/>
          <w:sz w:val="24"/>
          <w:szCs w:val="24"/>
        </w:rPr>
        <w:t>il</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t</w:t>
      </w:r>
      <w:r w:rsidRPr="00617503">
        <w:rPr>
          <w:rFonts w:eastAsiaTheme="minorEastAsia" w:cs="Arial"/>
          <w:color w:val="000000"/>
          <w:sz w:val="24"/>
          <w:szCs w:val="24"/>
        </w:rPr>
        <w:t>o co</w:t>
      </w:r>
      <w:r w:rsidRPr="00617503">
        <w:rPr>
          <w:rFonts w:eastAsiaTheme="minorEastAsia" w:cs="Arial"/>
          <w:color w:val="000000"/>
          <w:spacing w:val="-2"/>
          <w:sz w:val="24"/>
          <w:szCs w:val="24"/>
        </w:rPr>
        <w:t>n</w:t>
      </w:r>
      <w:r w:rsidRPr="00617503">
        <w:rPr>
          <w:rFonts w:eastAsiaTheme="minorEastAsia" w:cs="Arial"/>
          <w:color w:val="000000"/>
          <w:spacing w:val="1"/>
          <w:sz w:val="24"/>
          <w:szCs w:val="24"/>
        </w:rPr>
        <w:t>t</w:t>
      </w:r>
      <w:r w:rsidRPr="00617503">
        <w:rPr>
          <w:rFonts w:eastAsiaTheme="minorEastAsia" w:cs="Arial"/>
          <w:color w:val="000000"/>
          <w:sz w:val="24"/>
          <w:szCs w:val="24"/>
        </w:rPr>
        <w:t>a</w:t>
      </w:r>
      <w:r w:rsidRPr="00617503">
        <w:rPr>
          <w:rFonts w:eastAsiaTheme="minorEastAsia" w:cs="Arial"/>
          <w:color w:val="000000"/>
          <w:spacing w:val="-1"/>
          <w:sz w:val="24"/>
          <w:szCs w:val="24"/>
        </w:rPr>
        <w:t>i</w:t>
      </w:r>
      <w:r w:rsidRPr="00617503">
        <w:rPr>
          <w:rFonts w:eastAsiaTheme="minorEastAsia" w:cs="Arial"/>
          <w:color w:val="000000"/>
          <w:sz w:val="24"/>
          <w:szCs w:val="24"/>
        </w:rPr>
        <w:t>n</w:t>
      </w:r>
      <w:r w:rsidRPr="00617503">
        <w:rPr>
          <w:rFonts w:eastAsiaTheme="minorEastAsia" w:cs="Arial"/>
          <w:color w:val="000000"/>
          <w:spacing w:val="-1"/>
          <w:sz w:val="24"/>
          <w:szCs w:val="24"/>
        </w:rPr>
        <w:t xml:space="preserve"> </w:t>
      </w:r>
      <w:r w:rsidRPr="00617503">
        <w:rPr>
          <w:rFonts w:eastAsiaTheme="minorEastAsia" w:cs="Arial"/>
          <w:color w:val="000000"/>
          <w:spacing w:val="1"/>
          <w:sz w:val="24"/>
          <w:szCs w:val="24"/>
        </w:rPr>
        <w:t>t</w:t>
      </w:r>
      <w:r w:rsidRPr="00617503">
        <w:rPr>
          <w:rFonts w:eastAsiaTheme="minorEastAsia" w:cs="Arial"/>
          <w:color w:val="000000"/>
          <w:sz w:val="24"/>
          <w:szCs w:val="24"/>
        </w:rPr>
        <w:t>he</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m</w:t>
      </w:r>
      <w:r w:rsidRPr="00617503">
        <w:rPr>
          <w:rFonts w:eastAsiaTheme="minorEastAsia" w:cs="Arial"/>
          <w:color w:val="000000"/>
          <w:spacing w:val="-1"/>
          <w:sz w:val="24"/>
          <w:szCs w:val="24"/>
        </w:rPr>
        <w:t>i</w:t>
      </w:r>
      <w:r w:rsidRPr="00617503">
        <w:rPr>
          <w:rFonts w:eastAsiaTheme="minorEastAsia" w:cs="Arial"/>
          <w:color w:val="000000"/>
          <w:sz w:val="24"/>
          <w:szCs w:val="24"/>
        </w:rPr>
        <w:t>n</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m</w:t>
      </w:r>
      <w:r w:rsidRPr="00617503">
        <w:rPr>
          <w:rFonts w:eastAsiaTheme="minorEastAsia" w:cs="Arial"/>
          <w:color w:val="000000"/>
          <w:sz w:val="24"/>
          <w:szCs w:val="24"/>
        </w:rPr>
        <w:t>um n</w:t>
      </w:r>
      <w:r w:rsidRPr="00617503">
        <w:rPr>
          <w:rFonts w:eastAsiaTheme="minorEastAsia" w:cs="Arial"/>
          <w:color w:val="000000"/>
          <w:spacing w:val="-1"/>
          <w:sz w:val="24"/>
          <w:szCs w:val="24"/>
        </w:rPr>
        <w:t>u</w:t>
      </w:r>
      <w:r w:rsidRPr="00617503">
        <w:rPr>
          <w:rFonts w:eastAsiaTheme="minorEastAsia" w:cs="Arial"/>
          <w:color w:val="000000"/>
          <w:spacing w:val="1"/>
          <w:sz w:val="24"/>
          <w:szCs w:val="24"/>
        </w:rPr>
        <w:t>m</w:t>
      </w:r>
      <w:r w:rsidRPr="00617503">
        <w:rPr>
          <w:rFonts w:eastAsiaTheme="minorEastAsia" w:cs="Arial"/>
          <w:color w:val="000000"/>
          <w:sz w:val="24"/>
          <w:szCs w:val="24"/>
        </w:rPr>
        <w:t>b</w:t>
      </w:r>
      <w:r w:rsidRPr="00617503">
        <w:rPr>
          <w:rFonts w:eastAsiaTheme="minorEastAsia" w:cs="Arial"/>
          <w:color w:val="000000"/>
          <w:spacing w:val="-1"/>
          <w:sz w:val="24"/>
          <w:szCs w:val="24"/>
        </w:rPr>
        <w:t>e</w:t>
      </w:r>
      <w:r w:rsidRPr="00617503">
        <w:rPr>
          <w:rFonts w:eastAsiaTheme="minorEastAsia" w:cs="Arial"/>
          <w:color w:val="000000"/>
          <w:sz w:val="24"/>
          <w:szCs w:val="24"/>
        </w:rPr>
        <w:t xml:space="preserve">r </w:t>
      </w:r>
      <w:r w:rsidRPr="00617503">
        <w:rPr>
          <w:rFonts w:eastAsiaTheme="minorEastAsia" w:cs="Arial"/>
          <w:color w:val="000000"/>
          <w:spacing w:val="-3"/>
          <w:sz w:val="24"/>
          <w:szCs w:val="24"/>
        </w:rPr>
        <w:t>o</w:t>
      </w:r>
      <w:r w:rsidRPr="00617503">
        <w:rPr>
          <w:rFonts w:eastAsiaTheme="minorEastAsia" w:cs="Arial"/>
          <w:color w:val="000000"/>
          <w:sz w:val="24"/>
          <w:szCs w:val="24"/>
        </w:rPr>
        <w:t>f</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r</w:t>
      </w:r>
      <w:r w:rsidRPr="00617503">
        <w:rPr>
          <w:rFonts w:eastAsiaTheme="minorEastAsia" w:cs="Arial"/>
          <w:color w:val="000000"/>
          <w:spacing w:val="-3"/>
          <w:sz w:val="24"/>
          <w:szCs w:val="24"/>
        </w:rPr>
        <w:t>e</w:t>
      </w:r>
      <w:r w:rsidRPr="00617503">
        <w:rPr>
          <w:rFonts w:eastAsiaTheme="minorEastAsia" w:cs="Arial"/>
          <w:color w:val="000000"/>
          <w:spacing w:val="2"/>
          <w:sz w:val="24"/>
          <w:szCs w:val="24"/>
        </w:rPr>
        <w:t>q</w:t>
      </w:r>
      <w:r w:rsidRPr="00617503">
        <w:rPr>
          <w:rFonts w:eastAsiaTheme="minorEastAsia" w:cs="Arial"/>
          <w:color w:val="000000"/>
          <w:sz w:val="24"/>
          <w:szCs w:val="24"/>
        </w:rPr>
        <w:t>u</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r</w:t>
      </w:r>
      <w:r w:rsidRPr="00617503">
        <w:rPr>
          <w:rFonts w:eastAsiaTheme="minorEastAsia" w:cs="Arial"/>
          <w:color w:val="000000"/>
          <w:sz w:val="24"/>
          <w:szCs w:val="24"/>
        </w:rPr>
        <w:t>ed</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m</w:t>
      </w:r>
      <w:r w:rsidRPr="00617503">
        <w:rPr>
          <w:rFonts w:eastAsiaTheme="minorEastAsia" w:cs="Arial"/>
          <w:color w:val="000000"/>
          <w:sz w:val="24"/>
          <w:szCs w:val="24"/>
        </w:rPr>
        <w:t>e</w:t>
      </w:r>
      <w:r w:rsidRPr="00617503">
        <w:rPr>
          <w:rFonts w:eastAsiaTheme="minorEastAsia" w:cs="Arial"/>
          <w:color w:val="000000"/>
          <w:spacing w:val="-3"/>
          <w:sz w:val="24"/>
          <w:szCs w:val="24"/>
        </w:rPr>
        <w:t>n</w:t>
      </w:r>
      <w:r w:rsidRPr="00617503">
        <w:rPr>
          <w:rFonts w:eastAsiaTheme="minorEastAsia" w:cs="Arial"/>
          <w:color w:val="000000"/>
          <w:sz w:val="24"/>
          <w:szCs w:val="24"/>
        </w:rPr>
        <w:t>u ite</w:t>
      </w:r>
      <w:r w:rsidRPr="00617503">
        <w:rPr>
          <w:rFonts w:eastAsiaTheme="minorEastAsia" w:cs="Arial"/>
          <w:color w:val="000000"/>
          <w:spacing w:val="-1"/>
          <w:sz w:val="24"/>
          <w:szCs w:val="24"/>
        </w:rPr>
        <w:t>ms/</w:t>
      </w:r>
      <w:r w:rsidRPr="00617503">
        <w:rPr>
          <w:rFonts w:eastAsiaTheme="minorEastAsia" w:cs="Arial"/>
          <w:color w:val="000000"/>
          <w:spacing w:val="3"/>
          <w:sz w:val="24"/>
          <w:szCs w:val="24"/>
        </w:rPr>
        <w:t>f</w:t>
      </w:r>
      <w:r w:rsidRPr="00617503">
        <w:rPr>
          <w:rFonts w:eastAsiaTheme="minorEastAsia" w:cs="Arial"/>
          <w:color w:val="000000"/>
          <w:sz w:val="24"/>
          <w:szCs w:val="24"/>
        </w:rPr>
        <w:t>o</w:t>
      </w:r>
      <w:r w:rsidRPr="00617503">
        <w:rPr>
          <w:rFonts w:eastAsiaTheme="minorEastAsia" w:cs="Arial"/>
          <w:color w:val="000000"/>
          <w:spacing w:val="-1"/>
          <w:sz w:val="24"/>
          <w:szCs w:val="24"/>
        </w:rPr>
        <w:t>o</w:t>
      </w:r>
      <w:r w:rsidRPr="00617503">
        <w:rPr>
          <w:rFonts w:eastAsiaTheme="minorEastAsia" w:cs="Arial"/>
          <w:color w:val="000000"/>
          <w:sz w:val="24"/>
          <w:szCs w:val="24"/>
        </w:rPr>
        <w:t>d</w:t>
      </w:r>
      <w:r w:rsidRPr="00617503">
        <w:rPr>
          <w:rFonts w:eastAsiaTheme="minorEastAsia" w:cs="Arial"/>
          <w:color w:val="000000"/>
          <w:spacing w:val="-2"/>
          <w:sz w:val="24"/>
          <w:szCs w:val="24"/>
        </w:rPr>
        <w:t xml:space="preserve"> </w:t>
      </w:r>
      <w:r w:rsidRPr="00617503">
        <w:rPr>
          <w:rFonts w:eastAsiaTheme="minorEastAsia" w:cs="Arial"/>
          <w:color w:val="000000"/>
          <w:spacing w:val="-1"/>
          <w:sz w:val="24"/>
          <w:szCs w:val="24"/>
        </w:rPr>
        <w:t>i</w:t>
      </w:r>
      <w:r w:rsidRPr="00617503">
        <w:rPr>
          <w:rFonts w:eastAsiaTheme="minorEastAsia" w:cs="Arial"/>
          <w:color w:val="000000"/>
          <w:spacing w:val="1"/>
          <w:sz w:val="24"/>
          <w:szCs w:val="24"/>
        </w:rPr>
        <w:t>t</w:t>
      </w:r>
      <w:r w:rsidRPr="00617503">
        <w:rPr>
          <w:rFonts w:eastAsiaTheme="minorEastAsia" w:cs="Arial"/>
          <w:color w:val="000000"/>
          <w:spacing w:val="-3"/>
          <w:sz w:val="24"/>
          <w:szCs w:val="24"/>
        </w:rPr>
        <w:t>e</w:t>
      </w:r>
      <w:r w:rsidRPr="00617503">
        <w:rPr>
          <w:rFonts w:eastAsiaTheme="minorEastAsia" w:cs="Arial"/>
          <w:color w:val="000000"/>
          <w:spacing w:val="2"/>
          <w:sz w:val="24"/>
          <w:szCs w:val="24"/>
        </w:rPr>
        <w:t xml:space="preserve">ms as described in Section III: </w:t>
      </w:r>
      <w:r w:rsidRPr="00617503">
        <w:rPr>
          <w:rFonts w:eastAsiaTheme="minorEastAsia" w:cs="Arial"/>
          <w:i/>
          <w:color w:val="000000"/>
          <w:spacing w:val="2"/>
          <w:sz w:val="24"/>
          <w:szCs w:val="24"/>
        </w:rPr>
        <w:t>Meal Pattern and Nutritional Quality</w:t>
      </w:r>
      <w:r w:rsidRPr="00617503">
        <w:rPr>
          <w:rFonts w:eastAsiaTheme="minorEastAsia" w:cs="Arial"/>
          <w:color w:val="000000"/>
          <w:spacing w:val="2"/>
          <w:sz w:val="24"/>
          <w:szCs w:val="24"/>
        </w:rPr>
        <w:t xml:space="preserve">.  </w:t>
      </w:r>
    </w:p>
    <w:p w14:paraId="5F69684A" w14:textId="77777777" w:rsidR="00577665" w:rsidRPr="00617503" w:rsidRDefault="00577665" w:rsidP="00577665">
      <w:pPr>
        <w:spacing w:after="0" w:line="360" w:lineRule="auto"/>
        <w:contextualSpacing/>
        <w:rPr>
          <w:rFonts w:eastAsiaTheme="minorEastAsia" w:cs="Arial"/>
          <w:color w:val="000000"/>
          <w:spacing w:val="2"/>
          <w:sz w:val="24"/>
          <w:szCs w:val="24"/>
        </w:rPr>
      </w:pPr>
    </w:p>
    <w:p w14:paraId="13DC8A36" w14:textId="6202F900" w:rsidR="00D97699" w:rsidRPr="00617503" w:rsidRDefault="00577665" w:rsidP="00577665">
      <w:pPr>
        <w:rPr>
          <w:rFonts w:cs="Calibri"/>
          <w:spacing w:val="2"/>
          <w:sz w:val="24"/>
          <w:szCs w:val="24"/>
        </w:rPr>
      </w:pPr>
      <w:r w:rsidRPr="00617503">
        <w:rPr>
          <w:rFonts w:cs="Calibri"/>
          <w:b/>
          <w:spacing w:val="2"/>
          <w:sz w:val="24"/>
          <w:szCs w:val="24"/>
        </w:rPr>
        <w:t>Note</w:t>
      </w:r>
      <w:r w:rsidRPr="00617503">
        <w:rPr>
          <w:rFonts w:cs="Calibri"/>
          <w:spacing w:val="2"/>
          <w:sz w:val="24"/>
          <w:szCs w:val="24"/>
        </w:rPr>
        <w:t>: SFAs may not claim second meals in the NSLP; however, the SFA may claim second meals in the SBP as long as the SFA does not plan and produce meals with the intention of claiming second meals</w:t>
      </w:r>
      <w:bookmarkEnd w:id="76"/>
      <w:r w:rsidRPr="002152E1">
        <w:rPr>
          <w:rFonts w:cs="Calibri"/>
          <w:spacing w:val="2"/>
          <w:sz w:val="24"/>
          <w:szCs w:val="24"/>
        </w:rPr>
        <w:fldChar w:fldCharType="begin"/>
      </w:r>
      <w:r w:rsidRPr="00617503">
        <w:instrText xml:space="preserve"> XE "Meal Counting and Claiming:Fiscal Action" \r "MealCounting_FA" </w:instrText>
      </w:r>
      <w:r w:rsidRPr="002152E1">
        <w:rPr>
          <w:rFonts w:cs="Calibri"/>
          <w:spacing w:val="2"/>
          <w:sz w:val="24"/>
          <w:szCs w:val="24"/>
        </w:rPr>
        <w:fldChar w:fldCharType="end"/>
      </w:r>
      <w:r w:rsidRPr="00617503">
        <w:rPr>
          <w:rFonts w:cs="Calibri"/>
          <w:spacing w:val="2"/>
          <w:sz w:val="24"/>
          <w:szCs w:val="24"/>
        </w:rPr>
        <w:t>.</w:t>
      </w:r>
      <w:bookmarkEnd w:id="64"/>
    </w:p>
    <w:p w14:paraId="0EAEFB8F" w14:textId="77777777" w:rsidR="00D97699" w:rsidRPr="00617503" w:rsidRDefault="00D97699" w:rsidP="00577665">
      <w:pPr>
        <w:rPr>
          <w:rFonts w:cs="Calibri"/>
          <w:spacing w:val="2"/>
          <w:sz w:val="24"/>
          <w:szCs w:val="24"/>
        </w:rPr>
      </w:pPr>
    </w:p>
    <w:p w14:paraId="53B7C65F" w14:textId="77777777" w:rsidR="00577665" w:rsidRPr="00617503" w:rsidRDefault="00577665" w:rsidP="00577665">
      <w:pPr>
        <w:spacing w:after="0" w:line="360" w:lineRule="auto"/>
        <w:contextualSpacing/>
        <w:rPr>
          <w:rFonts w:cs="Calibri"/>
          <w:spacing w:val="2"/>
          <w:sz w:val="24"/>
          <w:szCs w:val="24"/>
        </w:rPr>
      </w:pPr>
    </w:p>
    <w:p w14:paraId="4C420014" w14:textId="77777777" w:rsidR="00577665" w:rsidRPr="00617503" w:rsidRDefault="00577665" w:rsidP="00577665">
      <w:pPr>
        <w:spacing w:after="0" w:line="360" w:lineRule="auto"/>
        <w:contextualSpacing/>
        <w:rPr>
          <w:rFonts w:eastAsiaTheme="minorEastAsia"/>
        </w:rPr>
      </w:pPr>
    </w:p>
    <w:p w14:paraId="54F1CC3B" w14:textId="77777777" w:rsidR="00577665" w:rsidRPr="00617503" w:rsidRDefault="00577665" w:rsidP="00577665">
      <w:pPr>
        <w:rPr>
          <w:rFonts w:eastAsiaTheme="minorEastAsia" w:cs="Arial"/>
          <w:sz w:val="24"/>
          <w:szCs w:val="24"/>
        </w:rPr>
      </w:pPr>
    </w:p>
    <w:p w14:paraId="5B34CE2C" w14:textId="77777777" w:rsidR="00577665" w:rsidRPr="00617503" w:rsidRDefault="00577665" w:rsidP="00577665">
      <w:pPr>
        <w:spacing w:after="0" w:line="360" w:lineRule="auto"/>
        <w:rPr>
          <w:rFonts w:eastAsiaTheme="minorEastAsia" w:cs="Arial"/>
          <w:sz w:val="24"/>
          <w:szCs w:val="24"/>
        </w:rPr>
      </w:pPr>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812864" behindDoc="1" locked="0" layoutInCell="1" allowOverlap="1" wp14:anchorId="17383662" wp14:editId="39B7B8A2">
                <wp:simplePos x="0" y="0"/>
                <wp:positionH relativeFrom="column">
                  <wp:posOffset>-543697</wp:posOffset>
                </wp:positionH>
                <wp:positionV relativeFrom="paragraph">
                  <wp:posOffset>148281</wp:posOffset>
                </wp:positionV>
                <wp:extent cx="7177611" cy="1646555"/>
                <wp:effectExtent l="0" t="0" r="99695" b="86995"/>
                <wp:wrapNone/>
                <wp:docPr id="5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7611" cy="1646555"/>
                        </a:xfrm>
                        <a:prstGeom prst="rect">
                          <a:avLst/>
                        </a:prstGeom>
                        <a:solidFill>
                          <a:sysClr val="window" lastClr="FFFFFF">
                            <a:lumMod val="95000"/>
                            <a:lumOff val="0"/>
                          </a:sys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F020A" id="Rectangle 26" o:spid="_x0000_s1026" style="position:absolute;margin-left:-42.8pt;margin-top:11.7pt;width:565.15pt;height:129.65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" fillcolor="#f2f2f2">
                <v:shadow on="t" opacity=".5" offset="6pt,6pt"/>
              </v:rect>
            </w:pict>
          </mc:Fallback>
        </mc:AlternateContent>
      </w:r>
    </w:p>
    <w:p w14:paraId="13D6468D" w14:textId="77777777" w:rsidR="00577665" w:rsidRPr="00617503" w:rsidRDefault="00577665" w:rsidP="00577665">
      <w:pPr>
        <w:keepNext/>
        <w:keepLines/>
        <w:spacing w:after="0" w:line="240" w:lineRule="auto"/>
        <w:outlineLvl w:val="0"/>
        <w:rPr>
          <w:rFonts w:eastAsiaTheme="majorEastAsia"/>
          <w:b/>
          <w:bCs/>
          <w:sz w:val="52"/>
          <w:szCs w:val="52"/>
        </w:rPr>
      </w:pPr>
      <w:bookmarkStart w:id="77" w:name="_Toc341699341"/>
      <w:bookmarkStart w:id="78" w:name="_Toc348257292"/>
      <w:bookmarkStart w:id="79" w:name="_Toc428800762"/>
      <w:r w:rsidRPr="00617503">
        <w:rPr>
          <w:rFonts w:eastAsiaTheme="majorEastAsia"/>
          <w:b/>
          <w:bCs/>
          <w:sz w:val="52"/>
          <w:szCs w:val="52"/>
        </w:rPr>
        <w:t xml:space="preserve">Section III:  </w:t>
      </w:r>
      <w:bookmarkEnd w:id="77"/>
      <w:bookmarkEnd w:id="78"/>
      <w:r w:rsidRPr="00617503">
        <w:rPr>
          <w:rFonts w:eastAsiaTheme="majorEastAsia"/>
          <w:b/>
          <w:bCs/>
          <w:sz w:val="52"/>
          <w:szCs w:val="52"/>
        </w:rPr>
        <w:t>Meal Pattern and Nutritional Quality</w:t>
      </w:r>
      <w:bookmarkEnd w:id="79"/>
      <w:r w:rsidRPr="002152E1">
        <w:rPr>
          <w:rFonts w:eastAsiaTheme="majorEastAsia"/>
          <w:b/>
          <w:bCs/>
          <w:sz w:val="52"/>
          <w:szCs w:val="52"/>
        </w:rPr>
        <w:fldChar w:fldCharType="begin"/>
      </w:r>
      <w:r w:rsidRPr="00617503">
        <w:instrText xml:space="preserve"> XE "Performance Standard 2" </w:instrText>
      </w:r>
      <w:r w:rsidRPr="002152E1">
        <w:rPr>
          <w:rFonts w:eastAsiaTheme="majorEastAsia"/>
          <w:b/>
          <w:bCs/>
          <w:sz w:val="52"/>
          <w:szCs w:val="52"/>
        </w:rPr>
        <w:fldChar w:fldCharType="end"/>
      </w:r>
    </w:p>
    <w:p w14:paraId="1E5D5D86" w14:textId="77777777" w:rsidR="00577665" w:rsidRPr="00617503" w:rsidRDefault="00577665" w:rsidP="00577665">
      <w:pPr>
        <w:spacing w:after="0" w:line="360" w:lineRule="auto"/>
        <w:rPr>
          <w:rFonts w:eastAsiaTheme="minorEastAsia"/>
          <w:sz w:val="52"/>
          <w:szCs w:val="52"/>
        </w:rPr>
      </w:pPr>
    </w:p>
    <w:p w14:paraId="7ED9B066" w14:textId="77777777" w:rsidR="00577665" w:rsidRPr="00617503" w:rsidRDefault="00577665" w:rsidP="00577665">
      <w:pPr>
        <w:spacing w:after="0" w:line="360" w:lineRule="auto"/>
        <w:rPr>
          <w:rFonts w:eastAsiaTheme="minorEastAsia"/>
          <w:sz w:val="32"/>
          <w:szCs w:val="32"/>
        </w:rPr>
      </w:pPr>
    </w:p>
    <w:p w14:paraId="00512747" w14:textId="77777777" w:rsidR="00577665" w:rsidRPr="00617503" w:rsidRDefault="00577665" w:rsidP="00577665">
      <w:pPr>
        <w:spacing w:after="0" w:line="360" w:lineRule="auto"/>
        <w:rPr>
          <w:rFonts w:eastAsiaTheme="minorEastAsia"/>
          <w:sz w:val="32"/>
          <w:szCs w:val="32"/>
        </w:rPr>
      </w:pPr>
      <w:r w:rsidRPr="00617503">
        <w:rPr>
          <w:rFonts w:eastAsiaTheme="minorEastAsia"/>
          <w:sz w:val="32"/>
          <w:szCs w:val="32"/>
        </w:rPr>
        <w:t>Modules contained within this Section include:</w:t>
      </w:r>
    </w:p>
    <w:p w14:paraId="445C89C3" w14:textId="77777777" w:rsidR="00577665" w:rsidRPr="00617503" w:rsidRDefault="00577665" w:rsidP="00577665">
      <w:pPr>
        <w:numPr>
          <w:ilvl w:val="0"/>
          <w:numId w:val="19"/>
        </w:numPr>
        <w:spacing w:after="0" w:line="360" w:lineRule="auto"/>
        <w:contextualSpacing/>
        <w:rPr>
          <w:rFonts w:eastAsiaTheme="minorEastAsia"/>
          <w:sz w:val="32"/>
          <w:szCs w:val="32"/>
        </w:rPr>
      </w:pPr>
      <w:r w:rsidRPr="00617503">
        <w:rPr>
          <w:rFonts w:eastAsiaTheme="minorEastAsia"/>
          <w:sz w:val="32"/>
          <w:szCs w:val="32"/>
        </w:rPr>
        <w:t>Meal Components and Quantities</w:t>
      </w:r>
    </w:p>
    <w:p w14:paraId="2D1DD5CF" w14:textId="77777777" w:rsidR="00577665" w:rsidRPr="00617503" w:rsidRDefault="00577665" w:rsidP="00577665">
      <w:pPr>
        <w:numPr>
          <w:ilvl w:val="0"/>
          <w:numId w:val="19"/>
        </w:numPr>
        <w:spacing w:after="0" w:line="360" w:lineRule="auto"/>
        <w:contextualSpacing/>
        <w:rPr>
          <w:rFonts w:eastAsiaTheme="minorEastAsia"/>
          <w:sz w:val="32"/>
          <w:szCs w:val="32"/>
        </w:rPr>
      </w:pPr>
      <w:r w:rsidRPr="00617503">
        <w:rPr>
          <w:rFonts w:eastAsiaTheme="minorEastAsia"/>
          <w:sz w:val="32"/>
          <w:szCs w:val="32"/>
        </w:rPr>
        <w:t xml:space="preserve">Offer versus Serve </w:t>
      </w:r>
    </w:p>
    <w:p w14:paraId="6CA03180" w14:textId="77777777" w:rsidR="00577665" w:rsidRPr="00617503" w:rsidRDefault="00577665" w:rsidP="00577665">
      <w:pPr>
        <w:numPr>
          <w:ilvl w:val="0"/>
          <w:numId w:val="19"/>
        </w:numPr>
        <w:spacing w:after="0" w:line="360" w:lineRule="auto"/>
        <w:contextualSpacing/>
        <w:rPr>
          <w:rFonts w:eastAsiaTheme="minorEastAsia"/>
          <w:sz w:val="32"/>
          <w:szCs w:val="32"/>
        </w:rPr>
      </w:pPr>
      <w:r w:rsidRPr="00617503">
        <w:rPr>
          <w:rFonts w:eastAsiaTheme="minorEastAsia"/>
          <w:sz w:val="32"/>
          <w:szCs w:val="32"/>
        </w:rPr>
        <w:t>Dietary Specifications and Nutrient Analysis</w:t>
      </w:r>
    </w:p>
    <w:p w14:paraId="5897EA65" w14:textId="77777777" w:rsidR="00577665" w:rsidRPr="00617503" w:rsidRDefault="00577665" w:rsidP="00577665">
      <w:pPr>
        <w:numPr>
          <w:ilvl w:val="0"/>
          <w:numId w:val="19"/>
        </w:numPr>
        <w:spacing w:after="0" w:line="360" w:lineRule="auto"/>
        <w:contextualSpacing/>
        <w:rPr>
          <w:rFonts w:eastAsiaTheme="minorEastAsia"/>
          <w:sz w:val="32"/>
          <w:szCs w:val="32"/>
        </w:rPr>
      </w:pPr>
      <w:r w:rsidRPr="00617503">
        <w:rPr>
          <w:rFonts w:eastAsiaTheme="minorEastAsia"/>
          <w:sz w:val="32"/>
          <w:szCs w:val="32"/>
        </w:rPr>
        <w:t>Addendum: Certifying a School Food Authority for Performance-Based Reimbursement During an Administrative Review</w:t>
      </w:r>
    </w:p>
    <w:p w14:paraId="5707F7F0" w14:textId="77777777" w:rsidR="00577665" w:rsidRPr="00617503" w:rsidRDefault="00577665" w:rsidP="00577665">
      <w:pPr>
        <w:spacing w:after="0" w:line="360" w:lineRule="auto"/>
        <w:rPr>
          <w:rFonts w:eastAsiaTheme="minorEastAsia"/>
          <w:sz w:val="24"/>
          <w:szCs w:val="24"/>
        </w:rPr>
      </w:pPr>
      <w:r w:rsidRPr="00617503">
        <w:rPr>
          <w:rFonts w:eastAsiaTheme="minorEastAsia"/>
          <w:sz w:val="24"/>
          <w:szCs w:val="24"/>
        </w:rPr>
        <w:br w:type="page"/>
      </w:r>
    </w:p>
    <w:p w14:paraId="67BF8475" w14:textId="77777777" w:rsidR="00577665" w:rsidRPr="00617503" w:rsidRDefault="00577665" w:rsidP="00577665">
      <w:pPr>
        <w:spacing w:after="0" w:line="360" w:lineRule="auto"/>
        <w:ind w:left="720"/>
        <w:contextualSpacing/>
        <w:rPr>
          <w:rFonts w:eastAsiaTheme="minorEastAsia"/>
          <w:sz w:val="24"/>
          <w:szCs w:val="24"/>
        </w:rPr>
      </w:pPr>
    </w:p>
    <w:p w14:paraId="39496747"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Arial"/>
          <w:bCs/>
          <w:color w:val="FFFFFF" w:themeColor="background1"/>
          <w:sz w:val="40"/>
          <w:szCs w:val="40"/>
        </w:rPr>
      </w:pPr>
      <w:bookmarkStart w:id="80" w:name="_Toc341699350"/>
      <w:bookmarkStart w:id="81" w:name="_Toc428800763"/>
      <w:bookmarkStart w:id="82" w:name="MealComponents"/>
      <w:r w:rsidRPr="00617503">
        <w:rPr>
          <w:rFonts w:eastAsiaTheme="minorEastAsia" w:cs="Arial"/>
          <w:b/>
          <w:bCs/>
          <w:color w:val="FFFFFF" w:themeColor="background1"/>
          <w:sz w:val="40"/>
          <w:szCs w:val="40"/>
        </w:rPr>
        <w:t>Module:  Meal</w:t>
      </w:r>
      <w:bookmarkEnd w:id="80"/>
      <w:r w:rsidRPr="00617503">
        <w:rPr>
          <w:rFonts w:eastAsiaTheme="minorEastAsia" w:cs="Arial"/>
          <w:b/>
          <w:bCs/>
          <w:color w:val="FFFFFF" w:themeColor="background1"/>
          <w:sz w:val="40"/>
          <w:szCs w:val="40"/>
        </w:rPr>
        <w:t xml:space="preserve"> Components and Quantities</w:t>
      </w:r>
      <w:bookmarkEnd w:id="81"/>
      <w:r w:rsidRPr="002152E1">
        <w:rPr>
          <w:rFonts w:eastAsiaTheme="minorEastAsia" w:cs="Arial"/>
          <w:b/>
          <w:bCs/>
          <w:color w:val="FFFFFF" w:themeColor="background1"/>
          <w:sz w:val="40"/>
          <w:szCs w:val="40"/>
        </w:rPr>
        <w:fldChar w:fldCharType="begin"/>
      </w:r>
      <w:r w:rsidRPr="00617503">
        <w:instrText xml:space="preserve"> XE "Meal Components and Quantities" \r "MealComponents" </w:instrText>
      </w:r>
      <w:r w:rsidRPr="002152E1">
        <w:rPr>
          <w:rFonts w:eastAsiaTheme="minorEastAsia" w:cs="Arial"/>
          <w:b/>
          <w:bCs/>
          <w:color w:val="FFFFFF" w:themeColor="background1"/>
          <w:sz w:val="40"/>
          <w:szCs w:val="40"/>
        </w:rPr>
        <w:fldChar w:fldCharType="end"/>
      </w:r>
    </w:p>
    <w:p w14:paraId="500BE26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noProof/>
          <w:sz w:val="24"/>
          <w:szCs w:val="24"/>
        </w:rPr>
        <mc:AlternateContent>
          <mc:Choice Requires="wps">
            <w:drawing>
              <wp:anchor distT="0" distB="0" distL="114300" distR="114300" simplePos="0" relativeHeight="251813888" behindDoc="0" locked="1" layoutInCell="1" allowOverlap="0" wp14:anchorId="097310EA" wp14:editId="1E5CA618">
                <wp:simplePos x="0" y="0"/>
                <wp:positionH relativeFrom="margin">
                  <wp:posOffset>4360545</wp:posOffset>
                </wp:positionH>
                <wp:positionV relativeFrom="margin">
                  <wp:posOffset>1356360</wp:posOffset>
                </wp:positionV>
                <wp:extent cx="1971675" cy="2017395"/>
                <wp:effectExtent l="0" t="76200" r="104775" b="20955"/>
                <wp:wrapSquare wrapText="bothSides"/>
                <wp:docPr id="5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017395"/>
                        </a:xfrm>
                        <a:prstGeom prst="rect">
                          <a:avLst/>
                        </a:prstGeom>
                        <a:solidFill>
                          <a:sysClr val="window" lastClr="FFFFFF">
                            <a:lumMod val="100000"/>
                            <a:lumOff val="0"/>
                          </a:sysClr>
                        </a:solidFill>
                        <a:ln w="9525">
                          <a:solidFill>
                            <a:srgbClr val="000000"/>
                          </a:solidFill>
                          <a:miter lim="800000"/>
                          <a:headEnd/>
                          <a:tailEnd/>
                        </a:ln>
                        <a:effectLst>
                          <a:outerShdw dist="107763" dir="18900000" algn="ctr" rotWithShape="0">
                            <a:srgbClr val="808080">
                              <a:alpha val="50000"/>
                            </a:srgbClr>
                          </a:outerShdw>
                        </a:effectLst>
                      </wps:spPr>
                      <wps:txbx>
                        <w:txbxContent>
                          <w:p w14:paraId="5F06D66D" w14:textId="77777777" w:rsidR="0011417F" w:rsidRDefault="0011417F" w:rsidP="00577665">
                            <w:pPr>
                              <w:keepNext/>
                              <w:spacing w:after="0"/>
                              <w:rPr>
                                <w:b/>
                                <w:sz w:val="20"/>
                                <w:szCs w:val="20"/>
                              </w:rPr>
                            </w:pPr>
                            <w:r w:rsidRPr="000E01B7">
                              <w:rPr>
                                <w:b/>
                                <w:sz w:val="24"/>
                                <w:szCs w:val="24"/>
                              </w:rPr>
                              <w:t>Performance Standard 2</w:t>
                            </w:r>
                            <w:r w:rsidRPr="00DF2010">
                              <w:rPr>
                                <w:b/>
                                <w:sz w:val="20"/>
                                <w:szCs w:val="20"/>
                              </w:rPr>
                              <w:t xml:space="preserve"> </w:t>
                            </w:r>
                          </w:p>
                          <w:p w14:paraId="245D0EEE" w14:textId="77777777" w:rsidR="0011417F" w:rsidRDefault="0011417F" w:rsidP="00577665">
                            <w:pPr>
                              <w:keepNext/>
                              <w:spacing w:after="0"/>
                              <w:rPr>
                                <w:b/>
                                <w:sz w:val="20"/>
                                <w:szCs w:val="20"/>
                              </w:rPr>
                            </w:pPr>
                          </w:p>
                          <w:p w14:paraId="2112998E" w14:textId="77777777" w:rsidR="0011417F" w:rsidRPr="00B71C60" w:rsidRDefault="0011417F" w:rsidP="00577665">
                            <w:pPr>
                              <w:keepNext/>
                              <w:spacing w:after="0"/>
                              <w:rPr>
                                <w:b/>
                                <w:sz w:val="20"/>
                                <w:szCs w:val="20"/>
                              </w:rPr>
                            </w:pPr>
                            <w:r w:rsidRPr="00DF2010">
                              <w:rPr>
                                <w:b/>
                                <w:sz w:val="20"/>
                                <w:szCs w:val="20"/>
                              </w:rPr>
                              <w:t xml:space="preserve">Reimbursable lunches </w:t>
                            </w:r>
                            <w:r>
                              <w:rPr>
                                <w:b/>
                                <w:sz w:val="20"/>
                                <w:szCs w:val="20"/>
                              </w:rPr>
                              <w:t xml:space="preserve">must </w:t>
                            </w:r>
                            <w:r w:rsidRPr="00DF2010">
                              <w:rPr>
                                <w:rFonts w:eastAsiaTheme="minorEastAsia" w:cs="Calibri"/>
                                <w:b/>
                                <w:sz w:val="20"/>
                                <w:szCs w:val="20"/>
                              </w:rPr>
                              <w:t xml:space="preserve">meet the meal requirements in 210.10, as applicable to the age/grade group reviewed.  Reimbursable breakfasts </w:t>
                            </w:r>
                            <w:r>
                              <w:rPr>
                                <w:rFonts w:eastAsiaTheme="minorEastAsia" w:cs="Calibri"/>
                                <w:b/>
                                <w:sz w:val="20"/>
                                <w:szCs w:val="20"/>
                              </w:rPr>
                              <w:t xml:space="preserve">must </w:t>
                            </w:r>
                            <w:r w:rsidRPr="00DF2010">
                              <w:rPr>
                                <w:rFonts w:eastAsiaTheme="minorEastAsia" w:cs="Calibri"/>
                                <w:b/>
                                <w:sz w:val="20"/>
                                <w:szCs w:val="20"/>
                              </w:rPr>
                              <w:t>meet the meal requirements in 220.8 and 220.23, as applicable to the age/grade group reviewed.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7310EA" id="Text Box 61" o:spid="_x0000_s1028" type="#_x0000_t202" style="position:absolute;margin-left:343.35pt;margin-top:106.8pt;width:155.25pt;height:158.85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" o:allowoverlap="f">
                <v:shadow on="t" opacity=".5" offset="6pt,-6pt"/>
                <v:textbox>
                  <w:txbxContent>
                    <w:p w14:paraId="5F06D66D" w14:textId="77777777" w:rsidR="0011417F" w:rsidRDefault="0011417F" w:rsidP="00577665">
                      <w:pPr>
                        <w:keepNext/>
                        <w:spacing w:after="0"/>
                        <w:rPr>
                          <w:b/>
                          <w:sz w:val="20"/>
                          <w:szCs w:val="20"/>
                        </w:rPr>
                      </w:pPr>
                      <w:r w:rsidRPr="000E01B7">
                        <w:rPr>
                          <w:b/>
                          <w:sz w:val="24"/>
                          <w:szCs w:val="24"/>
                        </w:rPr>
                        <w:t>Performance Standard 2</w:t>
                      </w:r>
                      <w:r w:rsidRPr="00DF2010">
                        <w:rPr>
                          <w:b/>
                          <w:sz w:val="20"/>
                          <w:szCs w:val="20"/>
                        </w:rPr>
                        <w:t xml:space="preserve"> </w:t>
                      </w:r>
                    </w:p>
                    <w:p w14:paraId="245D0EEE" w14:textId="77777777" w:rsidR="0011417F" w:rsidRDefault="0011417F" w:rsidP="00577665">
                      <w:pPr>
                        <w:keepNext/>
                        <w:spacing w:after="0"/>
                        <w:rPr>
                          <w:b/>
                          <w:sz w:val="20"/>
                          <w:szCs w:val="20"/>
                        </w:rPr>
                      </w:pPr>
                    </w:p>
                    <w:p w14:paraId="2112998E" w14:textId="77777777" w:rsidR="0011417F" w:rsidRPr="00B71C60" w:rsidRDefault="0011417F" w:rsidP="00577665">
                      <w:pPr>
                        <w:keepNext/>
                        <w:spacing w:after="0"/>
                        <w:rPr>
                          <w:b/>
                          <w:sz w:val="20"/>
                          <w:szCs w:val="20"/>
                        </w:rPr>
                      </w:pPr>
                      <w:r w:rsidRPr="00DF2010">
                        <w:rPr>
                          <w:b/>
                          <w:sz w:val="20"/>
                          <w:szCs w:val="20"/>
                        </w:rPr>
                        <w:t xml:space="preserve">Reimbursable lunches </w:t>
                      </w:r>
                      <w:r>
                        <w:rPr>
                          <w:b/>
                          <w:sz w:val="20"/>
                          <w:szCs w:val="20"/>
                        </w:rPr>
                        <w:t xml:space="preserve">must </w:t>
                      </w:r>
                      <w:r w:rsidRPr="00DF2010">
                        <w:rPr>
                          <w:rFonts w:eastAsiaTheme="minorEastAsia" w:cs="Calibri"/>
                          <w:b/>
                          <w:sz w:val="20"/>
                          <w:szCs w:val="20"/>
                        </w:rPr>
                        <w:t xml:space="preserve">meet the meal requirements in 210.10, as applicable to the age/grade group reviewed.  Reimbursable breakfasts </w:t>
                      </w:r>
                      <w:r>
                        <w:rPr>
                          <w:rFonts w:eastAsiaTheme="minorEastAsia" w:cs="Calibri"/>
                          <w:b/>
                          <w:sz w:val="20"/>
                          <w:szCs w:val="20"/>
                        </w:rPr>
                        <w:t xml:space="preserve">must </w:t>
                      </w:r>
                      <w:r w:rsidRPr="00DF2010">
                        <w:rPr>
                          <w:rFonts w:eastAsiaTheme="minorEastAsia" w:cs="Calibri"/>
                          <w:b/>
                          <w:sz w:val="20"/>
                          <w:szCs w:val="20"/>
                        </w:rPr>
                        <w:t>meet the meal requirements in 220.8 and 220.23, as applicable to the age/grade group reviewed.</w:t>
                      </w:r>
                    </w:p>
                  </w:txbxContent>
                </v:textbox>
                <w10:wrap type="square" anchorx="margin" anchory="margin"/>
                <w10:anchorlock/>
              </v:shape>
            </w:pict>
          </mc:Fallback>
        </mc:AlternateContent>
      </w:r>
      <w:bookmarkStart w:id="83" w:name="_Toc341699351"/>
    </w:p>
    <w:p w14:paraId="72F9CB4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SFAs operating the NSLP and/or the SBP must follow meal pattern requirements for each age/grade group within all reimbursable meal service lines. (7 CFR 210.10 and 220.8)</w:t>
      </w:r>
    </w:p>
    <w:p w14:paraId="73F7792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77EF55EE"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Calibri"/>
          <w:sz w:val="24"/>
          <w:szCs w:val="24"/>
        </w:rPr>
        <w:t xml:space="preserve">The meal pattern is the foundation of federal school nutrition programs, and SA staff must ensure SFAs are offering reimbursable meals at breakfast and lunch according to the regulations.  </w:t>
      </w:r>
    </w:p>
    <w:p w14:paraId="33C09568" w14:textId="77777777" w:rsidR="00577665" w:rsidRPr="00617503" w:rsidRDefault="00577665" w:rsidP="00577665">
      <w:pPr>
        <w:keepNext/>
        <w:keepLines/>
        <w:spacing w:after="0" w:line="360" w:lineRule="auto"/>
        <w:outlineLvl w:val="2"/>
        <w:rPr>
          <w:rFonts w:eastAsiaTheme="majorEastAsia" w:cs="Arial"/>
          <w:b/>
          <w:bCs/>
          <w:sz w:val="24"/>
          <w:szCs w:val="24"/>
        </w:rPr>
      </w:pPr>
    </w:p>
    <w:p w14:paraId="7E3079B0" w14:textId="77777777" w:rsidR="00577665" w:rsidRPr="00617503" w:rsidRDefault="00577665" w:rsidP="00577665">
      <w:pPr>
        <w:keepNext/>
        <w:keepLines/>
        <w:spacing w:after="0" w:line="360" w:lineRule="auto"/>
        <w:outlineLvl w:val="2"/>
        <w:rPr>
          <w:rFonts w:eastAsiaTheme="majorEastAsia" w:cs="Arial"/>
          <w:bCs/>
          <w:sz w:val="32"/>
          <w:szCs w:val="32"/>
        </w:rPr>
      </w:pPr>
      <w:r w:rsidRPr="00617503">
        <w:rPr>
          <w:rFonts w:eastAsiaTheme="majorEastAsia" w:cs="Arial"/>
          <w:b/>
          <w:bCs/>
          <w:sz w:val="32"/>
          <w:szCs w:val="32"/>
        </w:rPr>
        <w:t>Intent/Scope of Monitoring</w:t>
      </w:r>
      <w:bookmarkEnd w:id="83"/>
    </w:p>
    <w:p w14:paraId="24B95D02" w14:textId="77777777" w:rsidR="00577665" w:rsidRPr="00617503" w:rsidRDefault="00577665" w:rsidP="00577665">
      <w:pPr>
        <w:spacing w:after="0" w:line="360" w:lineRule="auto"/>
        <w:rPr>
          <w:rFonts w:eastAsiaTheme="minorEastAsia" w:cs="Arial"/>
          <w:sz w:val="24"/>
          <w:szCs w:val="24"/>
        </w:rPr>
      </w:pPr>
    </w:p>
    <w:p w14:paraId="7631EA2B" w14:textId="6CB8E531"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The scope of review for this Module is to establish that meals claimed for reimbursement contain the appropriate</w:t>
      </w:r>
      <w:r w:rsidR="00524A8F" w:rsidRPr="00617503">
        <w:rPr>
          <w:rFonts w:eastAsiaTheme="minorEastAsia" w:cs="Arial"/>
          <w:sz w:val="24"/>
          <w:szCs w:val="24"/>
        </w:rPr>
        <w:t xml:space="preserve"> </w:t>
      </w:r>
      <w:r w:rsidRPr="00617503">
        <w:rPr>
          <w:rFonts w:eastAsiaTheme="minorEastAsia" w:cs="Arial"/>
          <w:sz w:val="24"/>
          <w:szCs w:val="24"/>
        </w:rPr>
        <w:t>meal components</w:t>
      </w:r>
      <w:r w:rsidR="00524A8F" w:rsidRPr="00617503">
        <w:rPr>
          <w:rFonts w:eastAsiaTheme="minorEastAsia" w:cs="Arial"/>
          <w:sz w:val="24"/>
          <w:szCs w:val="24"/>
        </w:rPr>
        <w:t xml:space="preserve"> (also referred to as food component</w:t>
      </w:r>
      <w:r w:rsidR="00675508" w:rsidRPr="002152E1">
        <w:rPr>
          <w:rFonts w:eastAsiaTheme="minorEastAsia" w:cs="Arial"/>
          <w:sz w:val="24"/>
          <w:szCs w:val="24"/>
        </w:rPr>
        <w:t>s</w:t>
      </w:r>
      <w:r w:rsidR="00524A8F" w:rsidRPr="002152E1">
        <w:rPr>
          <w:rFonts w:eastAsiaTheme="minorEastAsia" w:cs="Arial"/>
          <w:sz w:val="24"/>
          <w:szCs w:val="24"/>
        </w:rPr>
        <w:t>)</w:t>
      </w:r>
      <w:r w:rsidRPr="00617503">
        <w:rPr>
          <w:rFonts w:eastAsiaTheme="minorEastAsia" w:cs="Arial"/>
          <w:sz w:val="24"/>
          <w:szCs w:val="24"/>
        </w:rPr>
        <w:t xml:space="preserve"> and quantities for the SBP and the NSLP.     </w:t>
      </w:r>
    </w:p>
    <w:p w14:paraId="73F168A8" w14:textId="77777777" w:rsidR="00577665" w:rsidRPr="00617503" w:rsidRDefault="00577665" w:rsidP="00577665">
      <w:pPr>
        <w:spacing w:after="0" w:line="360" w:lineRule="auto"/>
        <w:rPr>
          <w:rFonts w:eastAsiaTheme="minorEastAsia" w:cs="Arial"/>
          <w:sz w:val="24"/>
          <w:szCs w:val="24"/>
        </w:rPr>
      </w:pPr>
    </w:p>
    <w:p w14:paraId="0F48EA99"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SA staff must ensure schools operating the NSLP and/or the SBP prepare, offer, and serve meals to students that meet the meal pattern requirements for the appropriate age/grade groups on all reimbursable meal service lines.  </w:t>
      </w:r>
    </w:p>
    <w:p w14:paraId="7B5CA2E8" w14:textId="77777777" w:rsidR="00577665" w:rsidRPr="00617503" w:rsidRDefault="00577665" w:rsidP="00577665">
      <w:pPr>
        <w:spacing w:after="0" w:line="360" w:lineRule="auto"/>
        <w:rPr>
          <w:rFonts w:eastAsiaTheme="minorEastAsia" w:cs="Arial"/>
          <w:sz w:val="24"/>
          <w:szCs w:val="24"/>
        </w:rPr>
      </w:pPr>
    </w:p>
    <w:p w14:paraId="2BE28862" w14:textId="445602C2" w:rsidR="00577665" w:rsidRPr="00617503" w:rsidRDefault="00577665" w:rsidP="00577665">
      <w:pPr>
        <w:keepNext/>
        <w:keepLines/>
        <w:spacing w:after="0" w:line="360" w:lineRule="auto"/>
        <w:outlineLvl w:val="2"/>
        <w:rPr>
          <w:rFonts w:eastAsiaTheme="majorEastAsia" w:cs="Arial"/>
          <w:b/>
          <w:bCs/>
          <w:sz w:val="24"/>
          <w:szCs w:val="24"/>
        </w:rPr>
      </w:pPr>
      <w:r w:rsidRPr="00617503">
        <w:rPr>
          <w:rFonts w:eastAsiaTheme="minorEastAsia" w:cs="Arial"/>
          <w:sz w:val="24"/>
          <w:szCs w:val="24"/>
        </w:rPr>
        <w:t xml:space="preserve">Additionally, SA staff must ensure that every reimbursable meal service line meets the daily and weekly meal pattern requirements for the appropriate age/grade group served.  This includes verifying how an SFA is meeting the meal pattern requirements if serving multiple age/grade groups in a single location, and </w:t>
      </w:r>
      <w:r w:rsidR="00675508" w:rsidRPr="002152E1">
        <w:rPr>
          <w:rFonts w:eastAsiaTheme="minorEastAsia" w:cs="Arial"/>
          <w:sz w:val="24"/>
          <w:szCs w:val="24"/>
        </w:rPr>
        <w:t>if</w:t>
      </w:r>
      <w:r w:rsidRPr="00617503">
        <w:rPr>
          <w:rFonts w:eastAsiaTheme="minorEastAsia" w:cs="Arial"/>
          <w:sz w:val="24"/>
          <w:szCs w:val="24"/>
        </w:rPr>
        <w:t xml:space="preserve"> children are u</w:t>
      </w:r>
      <w:r w:rsidR="00675508" w:rsidRPr="002152E1">
        <w:rPr>
          <w:rFonts w:eastAsiaTheme="minorEastAsia" w:cs="Arial"/>
          <w:sz w:val="24"/>
          <w:szCs w:val="24"/>
        </w:rPr>
        <w:t>sing</w:t>
      </w:r>
      <w:r w:rsidRPr="00617503">
        <w:rPr>
          <w:rFonts w:eastAsiaTheme="minorEastAsia" w:cs="Arial"/>
          <w:sz w:val="24"/>
          <w:szCs w:val="24"/>
        </w:rPr>
        <w:t xml:space="preserve"> self-service stations.</w:t>
      </w:r>
      <w:r w:rsidRPr="00617503">
        <w:rPr>
          <w:rFonts w:eastAsiaTheme="minorEastAsia" w:cs="Arial"/>
          <w:sz w:val="24"/>
          <w:szCs w:val="24"/>
        </w:rPr>
        <w:br/>
      </w:r>
      <w:bookmarkStart w:id="84" w:name="_Toc341699352"/>
    </w:p>
    <w:p w14:paraId="2C96D2DF" w14:textId="77777777" w:rsidR="00577665" w:rsidRPr="00617503" w:rsidRDefault="00577665" w:rsidP="00577665">
      <w:pPr>
        <w:keepNext/>
        <w:keepLines/>
        <w:spacing w:after="0" w:line="360" w:lineRule="auto"/>
        <w:outlineLvl w:val="2"/>
        <w:rPr>
          <w:rFonts w:cs="Arial"/>
          <w:sz w:val="24"/>
          <w:szCs w:val="24"/>
        </w:rPr>
      </w:pPr>
      <w:r w:rsidRPr="00617503">
        <w:rPr>
          <w:rFonts w:eastAsiaTheme="majorEastAsia" w:cs="Arial"/>
          <w:b/>
          <w:bCs/>
          <w:sz w:val="32"/>
          <w:szCs w:val="32"/>
        </w:rPr>
        <w:t>Review Procedures</w:t>
      </w:r>
      <w:bookmarkEnd w:id="84"/>
    </w:p>
    <w:p w14:paraId="3124827D"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60AEC834" w14:textId="77777777" w:rsidR="00577665" w:rsidRPr="00617503" w:rsidRDefault="00577665" w:rsidP="00577665">
      <w:pPr>
        <w:keepNext/>
        <w:keepLines/>
        <w:spacing w:after="0" w:line="360" w:lineRule="auto"/>
        <w:outlineLvl w:val="2"/>
        <w:rPr>
          <w:rFonts w:eastAsiaTheme="majorEastAsia" w:cs="Arial"/>
          <w:bCs/>
          <w:sz w:val="24"/>
          <w:szCs w:val="24"/>
        </w:rPr>
      </w:pPr>
      <w:bookmarkStart w:id="85" w:name="_Toc341699353"/>
      <w:bookmarkStart w:id="86" w:name="MealComponents_Previsit"/>
      <w:r w:rsidRPr="00617503">
        <w:rPr>
          <w:rFonts w:eastAsiaTheme="majorEastAsia" w:cs="Arial"/>
          <w:b/>
          <w:bCs/>
          <w:sz w:val="24"/>
          <w:szCs w:val="24"/>
        </w:rPr>
        <w:t>Pre-visit Review Procedures</w:t>
      </w:r>
      <w:bookmarkEnd w:id="85"/>
      <w:r w:rsidRPr="002152E1">
        <w:rPr>
          <w:rFonts w:eastAsiaTheme="majorEastAsia" w:cs="Arial"/>
          <w:b/>
          <w:bCs/>
          <w:sz w:val="24"/>
          <w:szCs w:val="24"/>
        </w:rPr>
        <w:fldChar w:fldCharType="begin"/>
      </w:r>
      <w:r w:rsidRPr="00617503">
        <w:instrText xml:space="preserve"> XE "Meal Components and Quantities:Pre-visit Review Procedures" \r "MealComponents_Previsit" </w:instrText>
      </w:r>
      <w:r w:rsidRPr="002152E1">
        <w:rPr>
          <w:rFonts w:eastAsiaTheme="majorEastAsia" w:cs="Arial"/>
          <w:b/>
          <w:bCs/>
          <w:sz w:val="24"/>
          <w:szCs w:val="24"/>
        </w:rPr>
        <w:fldChar w:fldCharType="end"/>
      </w:r>
    </w:p>
    <w:p w14:paraId="2C436814" w14:textId="755604D2"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Arial"/>
          <w:sz w:val="24"/>
          <w:szCs w:val="24"/>
        </w:rPr>
      </w:pPr>
      <w:r w:rsidRPr="00617503">
        <w:rPr>
          <w:rFonts w:eastAsiaTheme="minorEastAsia" w:cs="Arial"/>
          <w:sz w:val="24"/>
          <w:szCs w:val="24"/>
        </w:rPr>
        <w:t xml:space="preserve">The SA or the SFA must </w:t>
      </w:r>
      <w:r w:rsidRPr="00617503">
        <w:rPr>
          <w:rFonts w:cs="Arial"/>
          <w:sz w:val="24"/>
          <w:szCs w:val="24"/>
        </w:rPr>
        <w:t xml:space="preserve">complete the Menu Worksheet portion of a USDA-approved </w:t>
      </w:r>
      <w:r w:rsidRPr="00617503">
        <w:rPr>
          <w:rFonts w:cs="Arial"/>
          <w:i/>
          <w:sz w:val="24"/>
          <w:szCs w:val="24"/>
        </w:rPr>
        <w:t>Menu Planning Tool for Certification for Six Cent Reimbursement</w:t>
      </w:r>
      <w:r w:rsidRPr="00617503">
        <w:rPr>
          <w:rFonts w:cs="Arial"/>
          <w:sz w:val="24"/>
          <w:szCs w:val="24"/>
        </w:rPr>
        <w:t xml:space="preserve"> (referred to as Menu Worksheet from here on) for each school selected for review for a week from the review period.  The worksheet should be completed either pre-visit (recommended) or during the on-site visit using production records, menus, recipes, food receipts, and any other documentation that shows meals contained the required components/quantities. The SA should grant the SFA sufficient time to gather and return the requested documentation to the SA for review prior to the scheduled on-site visit.  </w:t>
      </w:r>
      <w:r w:rsidRPr="00617503">
        <w:rPr>
          <w:iCs/>
          <w:sz w:val="24"/>
          <w:szCs w:val="24"/>
        </w:rPr>
        <w:t>F</w:t>
      </w:r>
      <w:r w:rsidRPr="00617503">
        <w:rPr>
          <w:rFonts w:cstheme="minorHAnsi"/>
          <w:sz w:val="24"/>
          <w:szCs w:val="24"/>
        </w:rPr>
        <w:t xml:space="preserve">or efficiency, the SA should review the same </w:t>
      </w:r>
      <w:r w:rsidRPr="00617503">
        <w:rPr>
          <w:rFonts w:cs="Calibri"/>
          <w:sz w:val="24"/>
          <w:szCs w:val="24"/>
        </w:rPr>
        <w:t xml:space="preserve">menus, production records, and standardized recipes </w:t>
      </w:r>
      <w:r w:rsidR="00675508" w:rsidRPr="00617503">
        <w:rPr>
          <w:rFonts w:cs="Calibri"/>
          <w:sz w:val="24"/>
          <w:szCs w:val="24"/>
        </w:rPr>
        <w:t xml:space="preserve"> for both the </w:t>
      </w:r>
      <w:r w:rsidR="00675508" w:rsidRPr="002152E1">
        <w:rPr>
          <w:rFonts w:cs="Calibri"/>
          <w:i/>
          <w:sz w:val="24"/>
          <w:szCs w:val="24"/>
        </w:rPr>
        <w:t>Meal Components and Quantities</w:t>
      </w:r>
      <w:r w:rsidR="00675508" w:rsidRPr="002152E1">
        <w:rPr>
          <w:rFonts w:cs="Calibri"/>
          <w:sz w:val="24"/>
          <w:szCs w:val="24"/>
        </w:rPr>
        <w:t xml:space="preserve">  and</w:t>
      </w:r>
      <w:r w:rsidRPr="002152E1">
        <w:rPr>
          <w:rFonts w:cs="Calibri"/>
          <w:i/>
          <w:sz w:val="24"/>
          <w:szCs w:val="24"/>
        </w:rPr>
        <w:t xml:space="preserve"> Dietary Specifications and Nutrient Analysis</w:t>
      </w:r>
      <w:r w:rsidR="00675508" w:rsidRPr="00617503">
        <w:rPr>
          <w:rFonts w:cs="Calibri"/>
          <w:sz w:val="24"/>
          <w:szCs w:val="24"/>
        </w:rPr>
        <w:t xml:space="preserve"> as part of the Administrative Review</w:t>
      </w:r>
      <w:r w:rsidRPr="00617503">
        <w:rPr>
          <w:rFonts w:cs="Calibri"/>
          <w:sz w:val="24"/>
          <w:szCs w:val="24"/>
        </w:rPr>
        <w:t xml:space="preserve">  If the SA feels it needs more information to better understand usual practices at the school, it may choose to </w:t>
      </w:r>
      <w:r w:rsidR="00675508" w:rsidRPr="002152E1">
        <w:rPr>
          <w:rFonts w:cs="Calibri"/>
          <w:sz w:val="24"/>
          <w:szCs w:val="24"/>
        </w:rPr>
        <w:t xml:space="preserve">examine </w:t>
      </w:r>
      <w:r w:rsidRPr="00617503">
        <w:rPr>
          <w:rFonts w:cs="Calibri"/>
          <w:sz w:val="24"/>
          <w:szCs w:val="24"/>
        </w:rPr>
        <w:t>additional weeks within the review period.</w:t>
      </w:r>
    </w:p>
    <w:p w14:paraId="30FCA46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Arial"/>
          <w:sz w:val="24"/>
          <w:szCs w:val="24"/>
          <w:u w:val="single"/>
        </w:rPr>
      </w:pPr>
    </w:p>
    <w:p w14:paraId="673BD4C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 xml:space="preserve">The SA or SFA is not required to complete the Simplified Nutrient Assessment portion of the </w:t>
      </w:r>
      <w:r w:rsidRPr="00617503">
        <w:rPr>
          <w:rFonts w:eastAsiaTheme="minorEastAsia" w:cs="Arial"/>
          <w:i/>
          <w:sz w:val="24"/>
          <w:szCs w:val="24"/>
        </w:rPr>
        <w:t>Menu Planning Tool</w:t>
      </w:r>
      <w:r w:rsidRPr="00617503">
        <w:rPr>
          <w:rFonts w:eastAsiaTheme="minorEastAsia" w:cs="Arial"/>
          <w:sz w:val="24"/>
          <w:szCs w:val="24"/>
        </w:rPr>
        <w:t xml:space="preserve">.  </w:t>
      </w:r>
    </w:p>
    <w:p w14:paraId="7D5F2D42"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0A7A6EE3" w14:textId="189409CB"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The USDA Menu Planning Worksheet is available</w:t>
      </w:r>
      <w:r w:rsidR="00524A8F" w:rsidRPr="00617503">
        <w:rPr>
          <w:rFonts w:eastAsiaTheme="minorEastAsia" w:cs="Arial"/>
          <w:sz w:val="24"/>
          <w:szCs w:val="24"/>
        </w:rPr>
        <w:t xml:space="preserve"> on</w:t>
      </w:r>
      <w:r w:rsidR="00844D0A" w:rsidRPr="002152E1">
        <w:rPr>
          <w:rFonts w:eastAsiaTheme="minorEastAsia" w:cs="Arial"/>
          <w:sz w:val="24"/>
          <w:szCs w:val="24"/>
        </w:rPr>
        <w:t xml:space="preserve"> </w:t>
      </w:r>
      <w:r w:rsidR="00B979AA" w:rsidRPr="00B83F73">
        <w:rPr>
          <w:rFonts w:eastAsiaTheme="minorEastAsia" w:cs="Arial"/>
          <w:sz w:val="24"/>
          <w:szCs w:val="24"/>
          <w:highlight w:val="yellow"/>
        </w:rPr>
        <w:t>the USDA webs</w:t>
      </w:r>
      <w:r w:rsidR="00B979AA" w:rsidRPr="00BC26AD">
        <w:rPr>
          <w:rFonts w:eastAsiaTheme="minorEastAsia" w:cs="Arial"/>
          <w:sz w:val="24"/>
          <w:szCs w:val="24"/>
          <w:highlight w:val="yellow"/>
        </w:rPr>
        <w:t>ite</w:t>
      </w:r>
      <w:r w:rsidR="00524A8F" w:rsidRPr="002152E1">
        <w:rPr>
          <w:rFonts w:eastAsiaTheme="minorEastAsia" w:cs="Arial"/>
          <w:sz w:val="24"/>
          <w:szCs w:val="24"/>
        </w:rPr>
        <w:t>.</w:t>
      </w:r>
      <w:r w:rsidR="00AD2FA5" w:rsidRPr="00617503">
        <w:rPr>
          <w:rFonts w:eastAsiaTheme="minorEastAsia" w:cs="Arial"/>
          <w:sz w:val="24"/>
          <w:szCs w:val="24"/>
        </w:rPr>
        <w:t xml:space="preserve"> </w:t>
      </w:r>
      <w:r w:rsidRPr="00617503">
        <w:rPr>
          <w:rFonts w:eastAsiaTheme="minorEastAsia" w:cs="Arial"/>
          <w:sz w:val="24"/>
          <w:szCs w:val="24"/>
        </w:rPr>
        <w:t xml:space="preserve">A list of commercially available, USDA-approved alternatives to the USDA Menu Planning Worksheet is available </w:t>
      </w:r>
      <w:r w:rsidR="00524A8F" w:rsidRPr="002152E1">
        <w:rPr>
          <w:rFonts w:eastAsiaTheme="minorEastAsia" w:cs="Arial"/>
          <w:sz w:val="24"/>
          <w:szCs w:val="24"/>
        </w:rPr>
        <w:t xml:space="preserve">on the USDA website. </w:t>
      </w:r>
      <w:r w:rsidRPr="00617503">
        <w:rPr>
          <w:rFonts w:eastAsiaTheme="minorEastAsia" w:cs="Arial"/>
          <w:sz w:val="24"/>
          <w:szCs w:val="24"/>
        </w:rPr>
        <w:t xml:space="preserve">  The SA may also use a USDA-approved, State-developed Menu Worksheet.</w:t>
      </w:r>
    </w:p>
    <w:p w14:paraId="1B92723D" w14:textId="77777777" w:rsidR="00577665" w:rsidRPr="00617503" w:rsidRDefault="00577665" w:rsidP="00577665">
      <w:pPr>
        <w:spacing w:after="0" w:line="360" w:lineRule="auto"/>
        <w:rPr>
          <w:rFonts w:eastAsiaTheme="minorEastAsia" w:cs="Arial"/>
          <w:sz w:val="24"/>
          <w:szCs w:val="24"/>
        </w:rPr>
      </w:pPr>
      <w:r w:rsidRPr="00617503">
        <w:rPr>
          <w:rFonts w:cs="Arial"/>
          <w:sz w:val="24"/>
          <w:szCs w:val="24"/>
        </w:rPr>
        <w:t>Because the Menu Worksheet does not assess offerings by meal service line, the SA also must review menus and production records to ensure that all required meal components are available on each reimbursable meal service line.</w:t>
      </w:r>
      <w:r w:rsidRPr="00617503">
        <w:rPr>
          <w:rFonts w:eastAsiaTheme="minorEastAsia" w:cs="Arial"/>
          <w:sz w:val="24"/>
          <w:szCs w:val="24"/>
        </w:rPr>
        <w:t xml:space="preserve"> </w:t>
      </w:r>
    </w:p>
    <w:p w14:paraId="4F31483A" w14:textId="77777777" w:rsidR="00BE617C" w:rsidRPr="00617503" w:rsidRDefault="00BE617C" w:rsidP="00577665">
      <w:pPr>
        <w:spacing w:after="0" w:line="360" w:lineRule="auto"/>
        <w:rPr>
          <w:rFonts w:eastAsiaTheme="minorEastAsia" w:cs="Arial"/>
          <w:sz w:val="24"/>
          <w:szCs w:val="24"/>
        </w:rPr>
      </w:pPr>
    </w:p>
    <w:p w14:paraId="4A311A9F" w14:textId="77777777" w:rsidR="00577665" w:rsidRPr="00617503" w:rsidRDefault="00577665" w:rsidP="00577665">
      <w:pPr>
        <w:spacing w:after="0" w:line="360" w:lineRule="auto"/>
        <w:rPr>
          <w:i/>
          <w:iCs/>
          <w:sz w:val="24"/>
          <w:szCs w:val="24"/>
        </w:rPr>
      </w:pPr>
      <w:r w:rsidRPr="00617503">
        <w:rPr>
          <w:i/>
          <w:iCs/>
          <w:sz w:val="24"/>
          <w:szCs w:val="24"/>
        </w:rPr>
        <w:t>Supporting Documentation</w:t>
      </w:r>
    </w:p>
    <w:p w14:paraId="58D7242C" w14:textId="02486F51" w:rsidR="00577665" w:rsidRPr="00617503" w:rsidRDefault="00577665" w:rsidP="00577665">
      <w:pPr>
        <w:spacing w:after="0" w:line="360" w:lineRule="auto"/>
        <w:rPr>
          <w:sz w:val="24"/>
          <w:szCs w:val="24"/>
        </w:rPr>
      </w:pPr>
      <w:r w:rsidRPr="00617503">
        <w:rPr>
          <w:iCs/>
          <w:sz w:val="24"/>
          <w:szCs w:val="24"/>
        </w:rPr>
        <w:t xml:space="preserve">SAs must obtain documentation from the SFA, including </w:t>
      </w:r>
      <w:bookmarkStart w:id="87" w:name="OLE_LINK11"/>
      <w:bookmarkStart w:id="88" w:name="OLE_LINK12"/>
      <w:r w:rsidRPr="00617503">
        <w:rPr>
          <w:sz w:val="24"/>
          <w:szCs w:val="24"/>
        </w:rPr>
        <w:t xml:space="preserve">menus, production records, </w:t>
      </w:r>
      <w:r w:rsidRPr="00617503">
        <w:rPr>
          <w:sz w:val="24"/>
        </w:rPr>
        <w:t>USDA Foods Information Sheets</w:t>
      </w:r>
      <w:r w:rsidRPr="002152E1">
        <w:rPr>
          <w:sz w:val="24"/>
          <w:szCs w:val="24"/>
        </w:rPr>
        <w:t>,</w:t>
      </w:r>
      <w:r w:rsidRPr="002152E1">
        <w:rPr>
          <w:sz w:val="24"/>
        </w:rPr>
        <w:t xml:space="preserve"> </w:t>
      </w:r>
      <w:r w:rsidRPr="00617503">
        <w:rPr>
          <w:sz w:val="24"/>
          <w:szCs w:val="24"/>
        </w:rPr>
        <w:t xml:space="preserve">and related materials (e.g., CN Labels, standardized recipes) for the school week under review. </w:t>
      </w:r>
      <w:bookmarkStart w:id="89" w:name="OLE_LINK7"/>
      <w:bookmarkStart w:id="90" w:name="OLE_LINK8"/>
      <w:bookmarkEnd w:id="87"/>
      <w:bookmarkEnd w:id="88"/>
      <w:r w:rsidRPr="00617503">
        <w:rPr>
          <w:rFonts w:cs="Calibri"/>
          <w:sz w:val="24"/>
          <w:szCs w:val="24"/>
        </w:rPr>
        <w:t xml:space="preserve"> </w:t>
      </w:r>
    </w:p>
    <w:p w14:paraId="30ACC6AF" w14:textId="77777777" w:rsidR="00BE617C" w:rsidRPr="00617503" w:rsidRDefault="00BE617C" w:rsidP="00577665">
      <w:pPr>
        <w:spacing w:after="0" w:line="360" w:lineRule="auto"/>
        <w:rPr>
          <w:rFonts w:eastAsiaTheme="minorEastAsia" w:cs="Arial"/>
          <w:i/>
          <w:sz w:val="24"/>
          <w:szCs w:val="24"/>
        </w:rPr>
      </w:pPr>
    </w:p>
    <w:bookmarkEnd w:id="89"/>
    <w:bookmarkEnd w:id="90"/>
    <w:p w14:paraId="302E45FA" w14:textId="2FE31D3D" w:rsidR="00577665" w:rsidRPr="00617503" w:rsidRDefault="00577665" w:rsidP="00577665">
      <w:pPr>
        <w:spacing w:after="0" w:line="360" w:lineRule="auto"/>
        <w:rPr>
          <w:rFonts w:eastAsiaTheme="minorEastAsia" w:cs="Arial"/>
          <w:b/>
          <w:sz w:val="24"/>
          <w:szCs w:val="24"/>
        </w:rPr>
      </w:pPr>
      <w:r w:rsidRPr="00617503">
        <w:rPr>
          <w:rFonts w:eastAsiaTheme="minorEastAsia" w:cs="Arial"/>
          <w:i/>
          <w:sz w:val="24"/>
          <w:szCs w:val="24"/>
        </w:rPr>
        <w:t>Reviewing Documentation</w:t>
      </w:r>
    </w:p>
    <w:p w14:paraId="7A3F62EE"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The completion of the Menu Worksheet and review of documentation is intended to establish the SFA’s compliance with meal component and food quantity requirements for each age/grade group being served.  This documentation review is in addition to the meal observation procedures conducted on the day of review (see </w:t>
      </w:r>
      <w:r w:rsidRPr="00617503">
        <w:rPr>
          <w:rFonts w:eastAsiaTheme="minorEastAsia" w:cs="Arial"/>
          <w:i/>
          <w:sz w:val="24"/>
          <w:szCs w:val="24"/>
        </w:rPr>
        <w:t>On-site Review Procedures</w:t>
      </w:r>
      <w:r w:rsidRPr="00617503">
        <w:rPr>
          <w:rFonts w:eastAsiaTheme="minorEastAsia" w:cs="Arial"/>
          <w:sz w:val="24"/>
          <w:szCs w:val="24"/>
        </w:rPr>
        <w:t xml:space="preserve">). </w:t>
      </w:r>
    </w:p>
    <w:p w14:paraId="6CC33FDE" w14:textId="77777777" w:rsidR="00577665" w:rsidRPr="00617503" w:rsidRDefault="00577665" w:rsidP="00577665">
      <w:pPr>
        <w:spacing w:after="0" w:line="360" w:lineRule="auto"/>
        <w:rPr>
          <w:rFonts w:eastAsiaTheme="minorEastAsia" w:cs="Arial"/>
          <w:sz w:val="24"/>
          <w:szCs w:val="24"/>
        </w:rPr>
      </w:pPr>
    </w:p>
    <w:p w14:paraId="530A8A17" w14:textId="36E58A73" w:rsidR="00C632C3" w:rsidRPr="00617503" w:rsidRDefault="00577665" w:rsidP="00C632C3">
      <w:pPr>
        <w:autoSpaceDE w:val="0"/>
        <w:autoSpaceDN w:val="0"/>
        <w:spacing w:line="360" w:lineRule="auto"/>
        <w:rPr>
          <w:sz w:val="24"/>
          <w:szCs w:val="24"/>
        </w:rPr>
      </w:pPr>
      <w:r w:rsidRPr="00617503">
        <w:rPr>
          <w:rFonts w:cs="Arial"/>
          <w:sz w:val="24"/>
          <w:szCs w:val="24"/>
        </w:rPr>
        <w:t xml:space="preserve">When conducting a review of documentation for a school week under review, the </w:t>
      </w:r>
      <w:r w:rsidRPr="00617503">
        <w:rPr>
          <w:bCs/>
          <w:color w:val="000000"/>
          <w:sz w:val="24"/>
          <w:szCs w:val="24"/>
          <w:bdr w:val="none" w:sz="0" w:space="0" w:color="auto" w:frame="1"/>
        </w:rPr>
        <w:t>minimum number of school days in the week reviewed is three (3), and the maximum is seven (7).  All must be consecutive</w:t>
      </w:r>
      <w:r w:rsidRPr="00617503">
        <w:rPr>
          <w:rFonts w:cs="Arial"/>
          <w:bCs/>
          <w:color w:val="000000"/>
          <w:sz w:val="24"/>
          <w:szCs w:val="24"/>
          <w:bdr w:val="none" w:sz="0" w:space="0" w:color="auto" w:frame="1"/>
        </w:rPr>
        <w:t xml:space="preserve"> </w:t>
      </w:r>
      <w:r w:rsidRPr="00617503">
        <w:rPr>
          <w:bCs/>
          <w:color w:val="000000"/>
          <w:sz w:val="24"/>
          <w:szCs w:val="24"/>
          <w:bdr w:val="none" w:sz="0" w:space="0" w:color="auto" w:frame="1"/>
        </w:rPr>
        <w:t xml:space="preserve">days.  </w:t>
      </w:r>
      <w:r w:rsidRPr="00617503">
        <w:rPr>
          <w:rFonts w:eastAsiaTheme="minorEastAsia" w:cs="Arial"/>
          <w:sz w:val="24"/>
          <w:szCs w:val="24"/>
        </w:rPr>
        <w:t>The SA may examine any food crediting documentation</w:t>
      </w:r>
      <w:r w:rsidR="00676E32" w:rsidRPr="00617503">
        <w:rPr>
          <w:rFonts w:eastAsiaTheme="minorEastAsia" w:cs="Arial"/>
          <w:sz w:val="24"/>
          <w:szCs w:val="24"/>
        </w:rPr>
        <w:t xml:space="preserve"> that is provided to the SA,</w:t>
      </w:r>
      <w:r w:rsidRPr="00617503">
        <w:rPr>
          <w:rFonts w:eastAsiaTheme="minorEastAsia" w:cs="Arial"/>
          <w:sz w:val="24"/>
          <w:szCs w:val="24"/>
        </w:rPr>
        <w:t>— including, but not limited to, food labels,</w:t>
      </w:r>
      <w:r w:rsidR="00B979AA" w:rsidRPr="002152E1">
        <w:rPr>
          <w:rFonts w:eastAsiaTheme="minorEastAsia" w:cs="Arial"/>
          <w:sz w:val="24"/>
          <w:szCs w:val="24"/>
        </w:rPr>
        <w:t xml:space="preserve"> </w:t>
      </w:r>
      <w:r w:rsidRPr="002152E1">
        <w:rPr>
          <w:sz w:val="24"/>
          <w:szCs w:val="24"/>
        </w:rPr>
        <w:t xml:space="preserve">USDA Foods </w:t>
      </w:r>
      <w:r w:rsidRPr="002152E1">
        <w:rPr>
          <w:rFonts w:eastAsiaTheme="minorEastAsia" w:cs="Arial"/>
          <w:sz w:val="24"/>
          <w:szCs w:val="24"/>
        </w:rPr>
        <w:t xml:space="preserve">Information Sheets, product formulation statements, CN labels, and bid documentation — to ensure meal pattern compliance. </w:t>
      </w:r>
      <w:r w:rsidR="00D87003" w:rsidRPr="00B83F73">
        <w:rPr>
          <w:rFonts w:eastAsiaTheme="minorEastAsia" w:cs="Arial"/>
          <w:sz w:val="24"/>
          <w:szCs w:val="24"/>
          <w:highlight w:val="yellow"/>
        </w:rPr>
        <w:t>The SA may also consult the Food Buying Guide.</w:t>
      </w:r>
      <w:r w:rsidR="00D87003" w:rsidRPr="00617503">
        <w:rPr>
          <w:rFonts w:eastAsiaTheme="minorEastAsia" w:cs="Arial"/>
          <w:sz w:val="24"/>
          <w:szCs w:val="24"/>
        </w:rPr>
        <w:t xml:space="preserve"> </w:t>
      </w:r>
      <w:r w:rsidR="00676E32" w:rsidRPr="002152E1">
        <w:rPr>
          <w:rFonts w:eastAsiaTheme="minorEastAsia" w:cs="Arial"/>
          <w:sz w:val="24"/>
          <w:szCs w:val="24"/>
        </w:rPr>
        <w:t>If a</w:t>
      </w:r>
      <w:r w:rsidR="00D87003" w:rsidRPr="002152E1">
        <w:rPr>
          <w:rFonts w:eastAsiaTheme="minorEastAsia" w:cs="Arial"/>
          <w:sz w:val="24"/>
          <w:szCs w:val="24"/>
        </w:rPr>
        <w:t>n</w:t>
      </w:r>
      <w:r w:rsidR="00676E32" w:rsidRPr="002152E1">
        <w:rPr>
          <w:rFonts w:eastAsiaTheme="minorEastAsia" w:cs="Arial"/>
          <w:sz w:val="24"/>
          <w:szCs w:val="24"/>
        </w:rPr>
        <w:t xml:space="preserve"> SFA provides a CN labels for crediting </w:t>
      </w:r>
      <w:r w:rsidR="00B6463D" w:rsidRPr="002152E1">
        <w:rPr>
          <w:rFonts w:eastAsiaTheme="minorEastAsia" w:cs="Arial"/>
          <w:sz w:val="24"/>
          <w:szCs w:val="24"/>
        </w:rPr>
        <w:t xml:space="preserve">of meal components and quantities </w:t>
      </w:r>
      <w:r w:rsidR="00676E32" w:rsidRPr="002152E1">
        <w:rPr>
          <w:rFonts w:eastAsiaTheme="minorEastAsia" w:cs="Arial"/>
          <w:sz w:val="24"/>
          <w:szCs w:val="24"/>
        </w:rPr>
        <w:t>the SA should not ask for a product formulation statement</w:t>
      </w:r>
      <w:r w:rsidR="00C632C3" w:rsidRPr="002152E1">
        <w:rPr>
          <w:rFonts w:eastAsiaTheme="minorEastAsia" w:cs="Arial"/>
          <w:sz w:val="24"/>
          <w:szCs w:val="24"/>
        </w:rPr>
        <w:t xml:space="preserve"> for crediting purposes. </w:t>
      </w:r>
      <w:r w:rsidR="00B6463D" w:rsidRPr="002152E1">
        <w:rPr>
          <w:rFonts w:eastAsiaTheme="minorEastAsia" w:cs="Arial"/>
          <w:sz w:val="24"/>
          <w:szCs w:val="24"/>
        </w:rPr>
        <w:t xml:space="preserve">However, </w:t>
      </w:r>
      <w:r w:rsidR="0064054D" w:rsidRPr="002152E1">
        <w:rPr>
          <w:sz w:val="24"/>
          <w:szCs w:val="24"/>
        </w:rPr>
        <w:t>CN Labels and p</w:t>
      </w:r>
      <w:r w:rsidR="00C632C3" w:rsidRPr="002152E1">
        <w:rPr>
          <w:sz w:val="24"/>
          <w:szCs w:val="24"/>
        </w:rPr>
        <w:t>roduct formulation statement</w:t>
      </w:r>
      <w:r w:rsidR="0064054D" w:rsidRPr="002152E1">
        <w:rPr>
          <w:sz w:val="24"/>
          <w:szCs w:val="24"/>
        </w:rPr>
        <w:t>s that follow the USDA template</w:t>
      </w:r>
      <w:r w:rsidR="00D865E5" w:rsidRPr="002152E1">
        <w:rPr>
          <w:sz w:val="24"/>
          <w:szCs w:val="24"/>
        </w:rPr>
        <w:t xml:space="preserve"> found on the USDA website</w:t>
      </w:r>
      <w:r w:rsidR="00C632C3" w:rsidRPr="002152E1">
        <w:rPr>
          <w:sz w:val="24"/>
          <w:szCs w:val="24"/>
        </w:rPr>
        <w:t xml:space="preserve">, are limited in that they </w:t>
      </w:r>
      <w:r w:rsidR="00B979AA" w:rsidRPr="00B83F73">
        <w:rPr>
          <w:sz w:val="24"/>
          <w:szCs w:val="24"/>
          <w:highlight w:val="yellow"/>
        </w:rPr>
        <w:t>may</w:t>
      </w:r>
      <w:r w:rsidR="00B979AA" w:rsidRPr="002152E1">
        <w:rPr>
          <w:sz w:val="24"/>
          <w:szCs w:val="24"/>
        </w:rPr>
        <w:t xml:space="preserve"> </w:t>
      </w:r>
      <w:r w:rsidR="00D865E5" w:rsidRPr="002152E1">
        <w:rPr>
          <w:sz w:val="24"/>
          <w:szCs w:val="24"/>
        </w:rPr>
        <w:t xml:space="preserve">only </w:t>
      </w:r>
      <w:r w:rsidR="00C632C3" w:rsidRPr="002152E1">
        <w:rPr>
          <w:sz w:val="24"/>
          <w:szCs w:val="24"/>
        </w:rPr>
        <w:t xml:space="preserve">provide </w:t>
      </w:r>
      <w:r w:rsidR="00D865E5" w:rsidRPr="002152E1">
        <w:rPr>
          <w:sz w:val="24"/>
          <w:szCs w:val="24"/>
        </w:rPr>
        <w:t xml:space="preserve">information on what contributes to a </w:t>
      </w:r>
      <w:r w:rsidR="00C632C3" w:rsidRPr="002152E1">
        <w:rPr>
          <w:sz w:val="24"/>
          <w:szCs w:val="24"/>
        </w:rPr>
        <w:t>meal</w:t>
      </w:r>
      <w:r w:rsidR="00D865E5" w:rsidRPr="002152E1">
        <w:rPr>
          <w:sz w:val="24"/>
          <w:szCs w:val="24"/>
        </w:rPr>
        <w:t xml:space="preserve">, but </w:t>
      </w:r>
      <w:r w:rsidR="00C632C3" w:rsidRPr="002152E1">
        <w:rPr>
          <w:sz w:val="24"/>
          <w:szCs w:val="24"/>
        </w:rPr>
        <w:t>may not provide nutrient information. State agencies may need to request nutrient information</w:t>
      </w:r>
      <w:r w:rsidR="00AB0997" w:rsidRPr="002152E1">
        <w:rPr>
          <w:sz w:val="24"/>
          <w:szCs w:val="24"/>
        </w:rPr>
        <w:t>,</w:t>
      </w:r>
      <w:r w:rsidR="00C632C3" w:rsidRPr="002152E1">
        <w:rPr>
          <w:sz w:val="24"/>
          <w:szCs w:val="24"/>
        </w:rPr>
        <w:t xml:space="preserve"> separately from a </w:t>
      </w:r>
      <w:r w:rsidR="0064054D" w:rsidRPr="002152E1">
        <w:rPr>
          <w:sz w:val="24"/>
          <w:szCs w:val="24"/>
        </w:rPr>
        <w:t xml:space="preserve">CN label or </w:t>
      </w:r>
      <w:r w:rsidR="00C632C3" w:rsidRPr="002152E1">
        <w:rPr>
          <w:sz w:val="24"/>
          <w:szCs w:val="24"/>
        </w:rPr>
        <w:t>product formulation statement</w:t>
      </w:r>
      <w:r w:rsidR="00AB0997" w:rsidRPr="002152E1">
        <w:rPr>
          <w:sz w:val="24"/>
          <w:szCs w:val="24"/>
        </w:rPr>
        <w:t>,</w:t>
      </w:r>
      <w:r w:rsidR="00D865E5" w:rsidRPr="002152E1">
        <w:rPr>
          <w:sz w:val="24"/>
          <w:szCs w:val="24"/>
        </w:rPr>
        <w:t xml:space="preserve"> for the nutrient analysis </w:t>
      </w:r>
      <w:r w:rsidR="0064054D" w:rsidRPr="002152E1">
        <w:rPr>
          <w:sz w:val="24"/>
          <w:szCs w:val="24"/>
        </w:rPr>
        <w:t>in other areas of the review</w:t>
      </w:r>
      <w:r w:rsidR="00C632C3" w:rsidRPr="002152E1">
        <w:rPr>
          <w:sz w:val="24"/>
          <w:szCs w:val="24"/>
        </w:rPr>
        <w:t>.  </w:t>
      </w:r>
    </w:p>
    <w:p w14:paraId="60155F4B" w14:textId="3012FC63" w:rsidR="00577665" w:rsidRPr="00617503" w:rsidRDefault="00577665" w:rsidP="00577665">
      <w:pPr>
        <w:spacing w:after="0" w:line="360" w:lineRule="auto"/>
        <w:rPr>
          <w:rFonts w:eastAsiaTheme="minorEastAsia" w:cs="Arial"/>
          <w:sz w:val="24"/>
          <w:szCs w:val="24"/>
        </w:rPr>
      </w:pPr>
      <w:r w:rsidRPr="00617503">
        <w:rPr>
          <w:sz w:val="24"/>
        </w:rPr>
        <w:t xml:space="preserve">SFAs are required to document how foods offered credit toward meal pattern requirements.  </w:t>
      </w:r>
      <w:r w:rsidRPr="00617503">
        <w:rPr>
          <w:rFonts w:eastAsiaTheme="minorEastAsia"/>
          <w:sz w:val="24"/>
        </w:rPr>
        <w:t>If the SA finds foods that do not have a CN label, USDA Foods Information Sheets, or product formulation statement</w:t>
      </w:r>
      <w:r w:rsidR="00D92926" w:rsidRPr="00617503">
        <w:rPr>
          <w:rFonts w:eastAsiaTheme="minorEastAsia"/>
          <w:sz w:val="24"/>
        </w:rPr>
        <w:t>s</w:t>
      </w:r>
      <w:r w:rsidRPr="00617503">
        <w:rPr>
          <w:rFonts w:eastAsiaTheme="minorEastAsia"/>
          <w:sz w:val="24"/>
        </w:rPr>
        <w:t xml:space="preserve">, the SA should use </w:t>
      </w:r>
      <w:r w:rsidR="00D92926" w:rsidRPr="002152E1">
        <w:rPr>
          <w:rFonts w:eastAsiaTheme="minorEastAsia"/>
          <w:sz w:val="24"/>
        </w:rPr>
        <w:t xml:space="preserve">their </w:t>
      </w:r>
      <w:r w:rsidRPr="00617503">
        <w:rPr>
          <w:rFonts w:eastAsiaTheme="minorEastAsia"/>
          <w:sz w:val="24"/>
        </w:rPr>
        <w:t>best judgment to determine if a required component is missing or present in insufficient quantity.  For example, a school may not have documentation for a ham sandwich pocket, but the SA may be able to discern that the food item contains meat and grains.  In this case, the meat and grains components are offered</w:t>
      </w:r>
      <w:r w:rsidR="00D92926" w:rsidRPr="002152E1">
        <w:rPr>
          <w:rFonts w:eastAsiaTheme="minorEastAsia"/>
          <w:sz w:val="24"/>
        </w:rPr>
        <w:t xml:space="preserve"> (i.e. not missing)</w:t>
      </w:r>
      <w:r w:rsidRPr="002152E1">
        <w:rPr>
          <w:rFonts w:eastAsiaTheme="minorEastAsia"/>
          <w:sz w:val="24"/>
        </w:rPr>
        <w:t>, but the quantities are unknown and therefore could result in insufficient quantities</w:t>
      </w:r>
      <w:r w:rsidRPr="00617503">
        <w:rPr>
          <w:rFonts w:eastAsiaTheme="minorEastAsia" w:cs="Arial"/>
          <w:sz w:val="24"/>
          <w:szCs w:val="24"/>
        </w:rPr>
        <w:t xml:space="preserve">. </w:t>
      </w:r>
    </w:p>
    <w:p w14:paraId="2EF59FB5" w14:textId="77777777" w:rsidR="00577665" w:rsidRPr="00617503" w:rsidRDefault="00577665" w:rsidP="00577665">
      <w:pPr>
        <w:spacing w:after="0" w:line="360" w:lineRule="auto"/>
        <w:rPr>
          <w:rFonts w:eastAsiaTheme="minorEastAsia" w:cs="Arial"/>
          <w:sz w:val="24"/>
          <w:szCs w:val="24"/>
        </w:rPr>
      </w:pPr>
    </w:p>
    <w:p w14:paraId="1FFCA5F8"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There is a distinct Menu Worksheet for each age/grade group, and separate menus for breakfast and lunch.  Therefore, the SA must complete a Menu Worksheet (or require the SFA to submit a completed Menu Worksheet) and review menus and production records for each menu type and age/grade group in each reviewed school, for both breakfast and lunch.  </w:t>
      </w:r>
      <w:r w:rsidRPr="00617503">
        <w:rPr>
          <w:sz w:val="24"/>
          <w:szCs w:val="24"/>
        </w:rPr>
        <w:t>For example, if a K-8 school serves two lunch menus (one for grades K-5, and one for grades 6-8) and two breakfast menus (again, one for each age/grade group), the SA or SFA would need to complete four Menu Worksheets for that school.</w:t>
      </w:r>
    </w:p>
    <w:p w14:paraId="3A77CBF3"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bCs/>
          <w:color w:val="000000"/>
          <w:sz w:val="24"/>
          <w:szCs w:val="24"/>
          <w:bdr w:val="none" w:sz="0" w:space="0" w:color="auto" w:frame="1"/>
        </w:rPr>
      </w:pPr>
      <w:r w:rsidRPr="00617503">
        <w:rPr>
          <w:rFonts w:eastAsiaTheme="minorEastAsia"/>
          <w:bCs/>
          <w:color w:val="000000"/>
          <w:sz w:val="24"/>
          <w:szCs w:val="24"/>
          <w:bdr w:val="none" w:sz="0" w:space="0" w:color="auto" w:frame="1"/>
        </w:rPr>
        <w:t xml:space="preserve">   </w:t>
      </w:r>
    </w:p>
    <w:p w14:paraId="20D7ED3D"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The SA must evaluate production records to ensure the following:</w:t>
      </w:r>
    </w:p>
    <w:p w14:paraId="16B50D56" w14:textId="77777777" w:rsidR="00577665" w:rsidRPr="00617503" w:rsidRDefault="00577665" w:rsidP="00577665">
      <w:pPr>
        <w:widowControl w:val="0"/>
        <w:numPr>
          <w:ilvl w:val="0"/>
          <w:numId w:val="20"/>
        </w:numPr>
        <w:tabs>
          <w:tab w:val="left" w:pos="-720"/>
        </w:tabs>
        <w:suppressAutoHyphens/>
        <w:overflowPunct w:val="0"/>
        <w:autoSpaceDE w:val="0"/>
        <w:autoSpaceDN w:val="0"/>
        <w:adjustRightInd w:val="0"/>
        <w:spacing w:after="0" w:line="360" w:lineRule="auto"/>
        <w:contextualSpacing/>
        <w:textAlignment w:val="baseline"/>
        <w:rPr>
          <w:rFonts w:eastAsiaTheme="minorEastAsia" w:cs="Arial"/>
          <w:sz w:val="24"/>
          <w:szCs w:val="24"/>
        </w:rPr>
      </w:pPr>
      <w:r w:rsidRPr="00617503">
        <w:rPr>
          <w:rFonts w:eastAsiaTheme="minorEastAsia" w:cs="Arial"/>
          <w:sz w:val="24"/>
          <w:szCs w:val="24"/>
        </w:rPr>
        <w:t>Records include all information necessary to support the claiming of reimbursable meals and any additional SA requirements (i.e., all menu items are listed and all required meal components are offered);</w:t>
      </w:r>
    </w:p>
    <w:p w14:paraId="3ACD5D5B" w14:textId="77777777" w:rsidR="00577665" w:rsidRPr="00617503" w:rsidRDefault="00577665" w:rsidP="00577665">
      <w:pPr>
        <w:numPr>
          <w:ilvl w:val="0"/>
          <w:numId w:val="20"/>
        </w:numPr>
        <w:tabs>
          <w:tab w:val="left" w:pos="-720"/>
        </w:tabs>
        <w:suppressAutoHyphens/>
        <w:spacing w:after="0" w:line="360" w:lineRule="auto"/>
        <w:contextualSpacing/>
        <w:rPr>
          <w:rFonts w:eastAsiaTheme="minorEastAsia" w:cs="Arial"/>
          <w:sz w:val="24"/>
          <w:szCs w:val="24"/>
        </w:rPr>
      </w:pPr>
      <w:r w:rsidRPr="00617503">
        <w:rPr>
          <w:rFonts w:eastAsiaTheme="minorEastAsia" w:cs="Arial"/>
          <w:sz w:val="24"/>
          <w:szCs w:val="24"/>
        </w:rPr>
        <w:t>Records are used for proper planning (e.g., evaluate for consumption and leftovers);</w:t>
      </w:r>
    </w:p>
    <w:p w14:paraId="73833FFA" w14:textId="77777777" w:rsidR="00577665" w:rsidRPr="00617503" w:rsidRDefault="00577665" w:rsidP="00577665">
      <w:pPr>
        <w:numPr>
          <w:ilvl w:val="0"/>
          <w:numId w:val="20"/>
        </w:numPr>
        <w:tabs>
          <w:tab w:val="left" w:pos="-720"/>
        </w:tabs>
        <w:suppressAutoHyphens/>
        <w:spacing w:after="0" w:line="360" w:lineRule="auto"/>
        <w:contextualSpacing/>
        <w:rPr>
          <w:rFonts w:eastAsiaTheme="minorEastAsia" w:cs="Arial"/>
          <w:sz w:val="24"/>
          <w:szCs w:val="24"/>
        </w:rPr>
      </w:pPr>
      <w:r w:rsidRPr="00617503">
        <w:rPr>
          <w:rFonts w:eastAsiaTheme="minorEastAsia" w:cs="Arial"/>
          <w:sz w:val="24"/>
          <w:szCs w:val="24"/>
        </w:rPr>
        <w:t xml:space="preserve">Records document food prepared is creditable for the total number of reimbursable meals offered and served; </w:t>
      </w:r>
    </w:p>
    <w:p w14:paraId="0D3A4472" w14:textId="77777777" w:rsidR="00577665" w:rsidRPr="00617503" w:rsidRDefault="00577665" w:rsidP="00577665">
      <w:pPr>
        <w:numPr>
          <w:ilvl w:val="0"/>
          <w:numId w:val="197"/>
        </w:numPr>
        <w:autoSpaceDE w:val="0"/>
        <w:autoSpaceDN w:val="0"/>
        <w:adjustRightInd w:val="0"/>
        <w:spacing w:after="0" w:line="360" w:lineRule="auto"/>
        <w:contextualSpacing/>
        <w:rPr>
          <w:rFonts w:asciiTheme="minorHAnsi" w:eastAsiaTheme="minorHAnsi" w:hAnsiTheme="minorHAnsi" w:cstheme="minorHAnsi"/>
          <w:sz w:val="24"/>
          <w:szCs w:val="24"/>
        </w:rPr>
      </w:pPr>
      <w:r w:rsidRPr="00617503">
        <w:rPr>
          <w:rFonts w:asciiTheme="minorHAnsi" w:eastAsiaTheme="minorHAnsi" w:hAnsiTheme="minorHAnsi" w:cstheme="minorHAnsi"/>
          <w:sz w:val="24"/>
          <w:szCs w:val="24"/>
        </w:rPr>
        <w:t>Records document a la carte, adult, and/or other non-reimbursable meals, including number of portions for each of these food items;</w:t>
      </w:r>
    </w:p>
    <w:p w14:paraId="0F608F2D" w14:textId="63692DB7" w:rsidR="00577665" w:rsidRPr="00617503" w:rsidRDefault="00577665" w:rsidP="00577665">
      <w:pPr>
        <w:numPr>
          <w:ilvl w:val="0"/>
          <w:numId w:val="20"/>
        </w:numPr>
        <w:tabs>
          <w:tab w:val="left" w:pos="-720"/>
          <w:tab w:val="left" w:pos="0"/>
          <w:tab w:val="left" w:pos="288"/>
          <w:tab w:val="left" w:pos="576"/>
          <w:tab w:val="left" w:pos="864"/>
          <w:tab w:val="left" w:pos="1152"/>
          <w:tab w:val="left" w:pos="1440"/>
        </w:tabs>
        <w:suppressAutoHyphens/>
        <w:spacing w:after="0" w:line="360" w:lineRule="auto"/>
        <w:contextualSpacing/>
        <w:rPr>
          <w:rFonts w:eastAsiaTheme="minorEastAsia" w:cs="Arial"/>
          <w:sz w:val="24"/>
          <w:szCs w:val="24"/>
        </w:rPr>
      </w:pPr>
      <w:r w:rsidRPr="00617503">
        <w:rPr>
          <w:rFonts w:eastAsiaTheme="minorEastAsia" w:cs="Arial"/>
          <w:sz w:val="24"/>
          <w:szCs w:val="24"/>
        </w:rPr>
        <w:t xml:space="preserve">   Records document that milk, whole grain-rich, and vegetable sub-group requirements are met</w:t>
      </w:r>
      <w:r w:rsidR="00B42A6B" w:rsidRPr="00617503">
        <w:rPr>
          <w:rFonts w:eastAsiaTheme="minorEastAsia" w:cs="Arial"/>
          <w:sz w:val="24"/>
          <w:szCs w:val="24"/>
        </w:rPr>
        <w:t>;</w:t>
      </w:r>
      <w:r w:rsidRPr="00617503">
        <w:rPr>
          <w:rFonts w:eastAsiaTheme="minorEastAsia" w:cs="Arial"/>
          <w:sz w:val="24"/>
          <w:szCs w:val="24"/>
        </w:rPr>
        <w:t xml:space="preserve">  </w:t>
      </w:r>
    </w:p>
    <w:p w14:paraId="066168F3" w14:textId="77777777" w:rsidR="00577665" w:rsidRPr="00617503" w:rsidRDefault="00577665" w:rsidP="00577665">
      <w:pPr>
        <w:numPr>
          <w:ilvl w:val="0"/>
          <w:numId w:val="20"/>
        </w:numPr>
        <w:tabs>
          <w:tab w:val="left" w:pos="-720"/>
        </w:tabs>
        <w:suppressAutoHyphens/>
        <w:spacing w:after="0" w:line="360" w:lineRule="auto"/>
        <w:contextualSpacing/>
        <w:rPr>
          <w:rFonts w:eastAsiaTheme="minorEastAsia" w:cs="Arial"/>
          <w:sz w:val="24"/>
          <w:szCs w:val="24"/>
        </w:rPr>
      </w:pPr>
      <w:r w:rsidRPr="00617503">
        <w:rPr>
          <w:rFonts w:eastAsiaTheme="minorEastAsia" w:cs="Arial"/>
          <w:sz w:val="24"/>
          <w:szCs w:val="24"/>
        </w:rPr>
        <w:t>Records document weekly quantity requirements for grains, meat/meat alternates, vegetables, fruit, and milk; and</w:t>
      </w:r>
    </w:p>
    <w:p w14:paraId="6203DD36" w14:textId="77777777" w:rsidR="00577665" w:rsidRPr="00617503" w:rsidRDefault="00577665" w:rsidP="00577665">
      <w:pPr>
        <w:numPr>
          <w:ilvl w:val="0"/>
          <w:numId w:val="20"/>
        </w:numPr>
        <w:tabs>
          <w:tab w:val="left" w:pos="-720"/>
        </w:tabs>
        <w:suppressAutoHyphens/>
        <w:spacing w:after="0" w:line="360" w:lineRule="auto"/>
        <w:contextualSpacing/>
        <w:rPr>
          <w:rFonts w:eastAsiaTheme="minorEastAsia" w:cs="Arial"/>
          <w:sz w:val="24"/>
          <w:szCs w:val="24"/>
        </w:rPr>
      </w:pPr>
      <w:r w:rsidRPr="00617503">
        <w:rPr>
          <w:rFonts w:eastAsiaTheme="minorEastAsia" w:cs="Arial"/>
          <w:sz w:val="24"/>
          <w:szCs w:val="24"/>
        </w:rPr>
        <w:t>Records align with standardized recipes (e.g., if chicken salad sandwich is on the menu but mayonnaise is not listed on the production records, the SA may examine standardized recipes for additional information).</w:t>
      </w:r>
    </w:p>
    <w:p w14:paraId="494A3D87"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402746E0"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If reviewing documentation or completing the Menu Worksheet reveals problems with meal components or quantities, the SA </w:t>
      </w:r>
      <w:r w:rsidRPr="00617503">
        <w:rPr>
          <w:rFonts w:eastAsiaTheme="minorEastAsia"/>
          <w:sz w:val="24"/>
        </w:rPr>
        <w:t>should determine if the issue is systemic, or just a one-time occurrence.  A systemic problem is a serious problem resulting from factors that are built into the SFA’s processes and would likely recur if the processes are not changed.   If the contributing factors are unusual, not part of the normal operating procedures, and the SFA’s processes do not require changes to achieve accurate results, then the problem is non-systemic. If the issue is systemic, the SA must expand the review of production records to, at a minimum, the entire review period for the site(s) where systemic issues were identified.</w:t>
      </w:r>
      <w:r w:rsidRPr="00617503">
        <w:rPr>
          <w:rFonts w:eastAsiaTheme="minorEastAsia" w:cs="Calibri"/>
          <w:sz w:val="24"/>
          <w:szCs w:val="24"/>
        </w:rPr>
        <w:t xml:space="preserve"> </w:t>
      </w:r>
    </w:p>
    <w:p w14:paraId="3DD6C94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73F3A032" w14:textId="77777777" w:rsidR="00577665" w:rsidRPr="00617503" w:rsidRDefault="00577665" w:rsidP="00577665">
      <w:pPr>
        <w:keepNext/>
        <w:keepLines/>
        <w:spacing w:after="0" w:line="360" w:lineRule="auto"/>
        <w:outlineLvl w:val="2"/>
        <w:rPr>
          <w:rFonts w:eastAsiaTheme="majorEastAsia" w:cs="Arial"/>
          <w:bCs/>
          <w:sz w:val="24"/>
          <w:szCs w:val="24"/>
        </w:rPr>
      </w:pPr>
      <w:bookmarkStart w:id="91" w:name="_Toc341699354"/>
      <w:bookmarkStart w:id="92" w:name="MealComponents_Onsite"/>
      <w:bookmarkEnd w:id="86"/>
      <w:r w:rsidRPr="00617503">
        <w:rPr>
          <w:rFonts w:eastAsiaTheme="majorEastAsia" w:cs="Arial"/>
          <w:b/>
          <w:bCs/>
          <w:sz w:val="24"/>
          <w:szCs w:val="24"/>
        </w:rPr>
        <w:t>On-site Review Procedures</w:t>
      </w:r>
      <w:bookmarkEnd w:id="91"/>
    </w:p>
    <w:p w14:paraId="64559958"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The SA must conduct an on-site assessment of the SFA’s meal service for breakfast and lunch to determine whether meals claimed for reimbursement contain the required components and quantities.  The SA must:  </w:t>
      </w:r>
    </w:p>
    <w:p w14:paraId="42E8B67C" w14:textId="77777777" w:rsidR="00577665" w:rsidRPr="00617503" w:rsidRDefault="00577665" w:rsidP="00577665">
      <w:pPr>
        <w:numPr>
          <w:ilvl w:val="0"/>
          <w:numId w:val="79"/>
        </w:numPr>
        <w:spacing w:after="0" w:line="360" w:lineRule="auto"/>
        <w:contextualSpacing/>
        <w:rPr>
          <w:rFonts w:eastAsiaTheme="minorEastAsia" w:cs="Arial"/>
          <w:sz w:val="24"/>
          <w:szCs w:val="24"/>
        </w:rPr>
      </w:pPr>
      <w:r w:rsidRPr="00617503">
        <w:rPr>
          <w:rFonts w:eastAsiaTheme="minorEastAsia" w:cs="Arial"/>
          <w:sz w:val="24"/>
          <w:szCs w:val="24"/>
        </w:rPr>
        <w:t xml:space="preserve">conduct a visual observation of meal service lines and review menu documentation on the </w:t>
      </w:r>
      <w:r w:rsidRPr="00617503">
        <w:rPr>
          <w:rFonts w:eastAsiaTheme="minorEastAsia" w:cs="Arial"/>
          <w:sz w:val="24"/>
          <w:szCs w:val="24"/>
          <w:u w:val="single"/>
        </w:rPr>
        <w:t>day of review</w:t>
      </w:r>
      <w:r w:rsidRPr="00617503">
        <w:rPr>
          <w:rFonts w:eastAsiaTheme="minorEastAsia" w:cs="Arial"/>
          <w:sz w:val="24"/>
          <w:szCs w:val="24"/>
        </w:rPr>
        <w:t xml:space="preserve">; </w:t>
      </w:r>
    </w:p>
    <w:p w14:paraId="74AD9400" w14:textId="77777777" w:rsidR="00577665" w:rsidRPr="00617503" w:rsidRDefault="00577665" w:rsidP="00577665">
      <w:pPr>
        <w:numPr>
          <w:ilvl w:val="0"/>
          <w:numId w:val="79"/>
        </w:numPr>
        <w:spacing w:after="0" w:line="360" w:lineRule="auto"/>
        <w:contextualSpacing/>
        <w:rPr>
          <w:rFonts w:eastAsiaTheme="minorEastAsia" w:cs="Arial"/>
          <w:sz w:val="24"/>
          <w:szCs w:val="24"/>
        </w:rPr>
      </w:pPr>
      <w:r w:rsidRPr="00617503">
        <w:rPr>
          <w:rFonts w:eastAsiaTheme="minorEastAsia" w:cs="Arial"/>
          <w:sz w:val="24"/>
          <w:szCs w:val="24"/>
        </w:rPr>
        <w:t xml:space="preserve">if not completed off-site, complete a Menu Worksheet and review menus and production records for each school selected for review  for a </w:t>
      </w:r>
      <w:r w:rsidRPr="00617503">
        <w:rPr>
          <w:rFonts w:eastAsiaTheme="minorEastAsia" w:cs="Arial"/>
          <w:sz w:val="24"/>
          <w:szCs w:val="24"/>
          <w:u w:val="single"/>
        </w:rPr>
        <w:t>school week</w:t>
      </w:r>
      <w:r w:rsidRPr="00617503">
        <w:rPr>
          <w:rFonts w:eastAsiaTheme="minorEastAsia" w:cs="Arial"/>
          <w:sz w:val="24"/>
          <w:szCs w:val="24"/>
        </w:rPr>
        <w:t xml:space="preserve"> during the review period; </w:t>
      </w:r>
      <w:r w:rsidRPr="00617503">
        <w:rPr>
          <w:rFonts w:eastAsiaTheme="minorEastAsia"/>
          <w:sz w:val="24"/>
        </w:rPr>
        <w:t>and</w:t>
      </w:r>
    </w:p>
    <w:p w14:paraId="4213C5DA" w14:textId="77777777" w:rsidR="00577665" w:rsidRPr="00617503" w:rsidRDefault="00577665" w:rsidP="00577665">
      <w:pPr>
        <w:numPr>
          <w:ilvl w:val="0"/>
          <w:numId w:val="79"/>
        </w:numPr>
        <w:spacing w:after="0" w:line="360" w:lineRule="auto"/>
        <w:contextualSpacing/>
        <w:rPr>
          <w:rFonts w:eastAsiaTheme="minorEastAsia"/>
          <w:sz w:val="24"/>
        </w:rPr>
      </w:pPr>
      <w:r w:rsidRPr="00617503">
        <w:rPr>
          <w:rFonts w:eastAsiaTheme="minorEastAsia"/>
          <w:sz w:val="24"/>
        </w:rPr>
        <w:t>ensure that signage is posted and students know how to select a reimbursable meal</w:t>
      </w:r>
    </w:p>
    <w:p w14:paraId="0B9A0DCC" w14:textId="77777777" w:rsidR="00577665" w:rsidRPr="00617503" w:rsidRDefault="00577665" w:rsidP="00577665">
      <w:pPr>
        <w:spacing w:after="0" w:line="360" w:lineRule="auto"/>
        <w:rPr>
          <w:rFonts w:eastAsiaTheme="minorEastAsia" w:cs="Arial"/>
          <w:i/>
          <w:sz w:val="24"/>
          <w:szCs w:val="24"/>
        </w:rPr>
      </w:pPr>
    </w:p>
    <w:p w14:paraId="300FF72B"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On-site Assessment Tool</w:t>
      </w:r>
    </w:p>
    <w:p w14:paraId="6F89FEF7" w14:textId="1EFD2DBA"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Questions 400-</w:t>
      </w:r>
      <w:r w:rsidRPr="00B83F73">
        <w:rPr>
          <w:rFonts w:eastAsiaTheme="minorEastAsia" w:cs="Arial"/>
          <w:sz w:val="24"/>
          <w:szCs w:val="24"/>
          <w:highlight w:val="yellow"/>
        </w:rPr>
        <w:t>41</w:t>
      </w:r>
      <w:r w:rsidR="00B979AA" w:rsidRPr="00B83F73">
        <w:rPr>
          <w:rFonts w:eastAsiaTheme="minorEastAsia" w:cs="Arial"/>
          <w:sz w:val="24"/>
          <w:szCs w:val="24"/>
          <w:highlight w:val="yellow"/>
        </w:rPr>
        <w:t>2</w:t>
      </w:r>
      <w:r w:rsidRPr="00617503">
        <w:rPr>
          <w:rFonts w:eastAsiaTheme="minorEastAsia" w:cs="Arial"/>
          <w:sz w:val="24"/>
          <w:szCs w:val="24"/>
        </w:rPr>
        <w:t xml:space="preserve"> on the </w:t>
      </w:r>
      <w:r w:rsidRPr="00617503">
        <w:rPr>
          <w:rFonts w:eastAsiaTheme="minorEastAsia" w:cs="Arial"/>
          <w:i/>
          <w:sz w:val="24"/>
          <w:szCs w:val="24"/>
        </w:rPr>
        <w:t>On-site Assessment Tool</w:t>
      </w:r>
      <w:r w:rsidRPr="00617503">
        <w:rPr>
          <w:rFonts w:eastAsiaTheme="minorEastAsia" w:cs="Arial"/>
          <w:sz w:val="24"/>
          <w:szCs w:val="24"/>
        </w:rPr>
        <w:t xml:space="preserve"> focus on whether meals contain the required components and quantities. </w:t>
      </w:r>
    </w:p>
    <w:p w14:paraId="1C073B79" w14:textId="77777777" w:rsidR="00577665" w:rsidRPr="00617503" w:rsidRDefault="00577665" w:rsidP="00577665">
      <w:pPr>
        <w:spacing w:after="0" w:line="360" w:lineRule="auto"/>
        <w:rPr>
          <w:rFonts w:eastAsiaTheme="minorEastAsia" w:cs="Arial"/>
          <w:i/>
          <w:sz w:val="24"/>
          <w:szCs w:val="24"/>
        </w:rPr>
      </w:pPr>
    </w:p>
    <w:p w14:paraId="5C816074"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Supporting Documentation</w:t>
      </w:r>
    </w:p>
    <w:p w14:paraId="6A5E37A0" w14:textId="5548445C" w:rsidR="00577665" w:rsidRPr="00617503" w:rsidRDefault="00577665" w:rsidP="00577665">
      <w:pPr>
        <w:spacing w:after="0" w:line="360" w:lineRule="auto"/>
        <w:rPr>
          <w:sz w:val="24"/>
          <w:szCs w:val="24"/>
        </w:rPr>
      </w:pPr>
      <w:r w:rsidRPr="00617503">
        <w:rPr>
          <w:rFonts w:eastAsiaTheme="minorEastAsia" w:cs="Arial"/>
          <w:sz w:val="24"/>
          <w:szCs w:val="24"/>
        </w:rPr>
        <w:t xml:space="preserve">If conducting the documentation review on-site, the SA must obtain and examine </w:t>
      </w:r>
      <w:r w:rsidRPr="00617503">
        <w:rPr>
          <w:sz w:val="24"/>
          <w:szCs w:val="24"/>
        </w:rPr>
        <w:t xml:space="preserve">menus, production records, USDA Foods </w:t>
      </w:r>
      <w:r w:rsidRPr="002152E1">
        <w:rPr>
          <w:rFonts w:eastAsiaTheme="minorEastAsia" w:cs="Arial"/>
          <w:sz w:val="24"/>
          <w:szCs w:val="24"/>
        </w:rPr>
        <w:t>Information Sheets</w:t>
      </w:r>
      <w:r w:rsidRPr="002152E1">
        <w:rPr>
          <w:sz w:val="24"/>
          <w:szCs w:val="24"/>
        </w:rPr>
        <w:t>,</w:t>
      </w:r>
      <w:r w:rsidRPr="00617503">
        <w:rPr>
          <w:sz w:val="24"/>
          <w:szCs w:val="24"/>
        </w:rPr>
        <w:t xml:space="preserve"> and related materials (e.g., CN Labels, standardized recipes) for the school week under review and complete the Menu Worksheet </w:t>
      </w:r>
      <w:r w:rsidRPr="00617503">
        <w:rPr>
          <w:rFonts w:eastAsiaTheme="minorEastAsia" w:cs="Arial"/>
          <w:sz w:val="24"/>
          <w:szCs w:val="24"/>
        </w:rPr>
        <w:t>(or require the SFA to complete the Menu Worksheet)</w:t>
      </w:r>
      <w:r w:rsidRPr="00617503">
        <w:rPr>
          <w:sz w:val="24"/>
          <w:szCs w:val="24"/>
        </w:rPr>
        <w:t>.</w:t>
      </w:r>
    </w:p>
    <w:p w14:paraId="3B88EE23" w14:textId="77777777" w:rsidR="00577665" w:rsidRPr="00617503" w:rsidRDefault="00577665" w:rsidP="00577665">
      <w:pPr>
        <w:spacing w:after="0" w:line="360" w:lineRule="auto"/>
        <w:rPr>
          <w:rFonts w:eastAsiaTheme="minorEastAsia" w:cs="Arial"/>
          <w:i/>
          <w:sz w:val="24"/>
          <w:szCs w:val="24"/>
        </w:rPr>
      </w:pPr>
    </w:p>
    <w:p w14:paraId="0F24759B"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Step 1: Reviewing Documentation (if not conducted off-site)</w:t>
      </w:r>
    </w:p>
    <w:p w14:paraId="04C07A54"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Refer to</w:t>
      </w:r>
      <w:r w:rsidRPr="00617503">
        <w:rPr>
          <w:rFonts w:eastAsiaTheme="minorEastAsia" w:cs="Arial"/>
          <w:i/>
          <w:sz w:val="24"/>
          <w:szCs w:val="24"/>
        </w:rPr>
        <w:t xml:space="preserve"> “Reviewing Documentation” </w:t>
      </w:r>
      <w:r w:rsidRPr="00617503">
        <w:rPr>
          <w:rFonts w:eastAsiaTheme="minorEastAsia" w:cs="Arial"/>
          <w:sz w:val="24"/>
          <w:szCs w:val="24"/>
        </w:rPr>
        <w:t>under Off-site Review Procedures above.</w:t>
      </w:r>
    </w:p>
    <w:p w14:paraId="672192C6" w14:textId="77777777" w:rsidR="00577665" w:rsidRPr="00617503" w:rsidRDefault="00577665" w:rsidP="00577665">
      <w:pPr>
        <w:spacing w:after="0" w:line="360" w:lineRule="auto"/>
        <w:rPr>
          <w:rFonts w:eastAsiaTheme="minorEastAsia" w:cs="Arial"/>
          <w:i/>
          <w:sz w:val="24"/>
          <w:szCs w:val="24"/>
        </w:rPr>
      </w:pPr>
    </w:p>
    <w:p w14:paraId="0E08A0DB"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 xml:space="preserve">Step 2: Observing the Meal Service </w:t>
      </w:r>
    </w:p>
    <w:p w14:paraId="7C0FACC0"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Arial"/>
          <w:sz w:val="24"/>
          <w:szCs w:val="24"/>
        </w:rPr>
        <w:t>Prior to the beginning of the meal service, the SA will ensure, through on-site observation and a review of documentation, that all reimbursable meal service lines offer all of the required meal components and food quantities for the age/grade groups being served.  If multiple age/grade groups are being served, the SA must determine how the meal service is structured to meet meal pattern requirements for each age/grade group.  Additionally, if visual observation suggests that quantities offered are insufficient, the State agency must require the reviewed schools to provide documentation demonstrating that the required amounts of each component were available for service for each day of the review period.  The SA must also ensure that signage is posted so students understand how to select a reimbursable meal.</w:t>
      </w:r>
      <w:r w:rsidRPr="00617503">
        <w:rPr>
          <w:rFonts w:eastAsiaTheme="minorEastAsia" w:cs="Calibri"/>
          <w:sz w:val="24"/>
          <w:szCs w:val="24"/>
        </w:rPr>
        <w:t xml:space="preserve">  Regulations in 7 CFR 210.10(a)(2) require schools to identify reimbursable meals to students; this aims to reduce the unintended purchase of a la carte items and help students make healthy food choices.  </w:t>
      </w:r>
      <w:r w:rsidRPr="00617503">
        <w:rPr>
          <w:rFonts w:eastAsiaTheme="minorEastAsia" w:cs="Arial"/>
          <w:sz w:val="24"/>
          <w:szCs w:val="24"/>
        </w:rPr>
        <w:t xml:space="preserve">Findings are recorded in the comments section of the </w:t>
      </w:r>
      <w:r w:rsidRPr="00617503">
        <w:rPr>
          <w:rFonts w:eastAsiaTheme="minorEastAsia" w:cs="Arial"/>
          <w:i/>
          <w:sz w:val="24"/>
          <w:szCs w:val="24"/>
        </w:rPr>
        <w:t>On-site Assessment Tool</w:t>
      </w:r>
      <w:r w:rsidRPr="00617503">
        <w:rPr>
          <w:rFonts w:eastAsiaTheme="minorEastAsia" w:cs="Arial"/>
          <w:sz w:val="24"/>
          <w:szCs w:val="24"/>
        </w:rPr>
        <w:t xml:space="preserve">.  </w:t>
      </w:r>
    </w:p>
    <w:p w14:paraId="00632EA0" w14:textId="77777777" w:rsidR="00577665" w:rsidRPr="00617503" w:rsidRDefault="00577665" w:rsidP="00577665">
      <w:pPr>
        <w:spacing w:after="0" w:line="360" w:lineRule="auto"/>
        <w:rPr>
          <w:rFonts w:eastAsiaTheme="minorEastAsia" w:cs="Arial"/>
          <w:sz w:val="24"/>
          <w:szCs w:val="24"/>
        </w:rPr>
      </w:pPr>
    </w:p>
    <w:p w14:paraId="780060C0"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To the extent possible, the SA must also observe the majority of meal preparation for breakfast and lunch to ensure that standardized recipes are followed (e.g., ingredients are added in amounts specified in the recipe, measurements are being taken appropriately).  </w:t>
      </w:r>
    </w:p>
    <w:p w14:paraId="418CA189" w14:textId="77777777" w:rsidR="00577665" w:rsidRPr="00617503" w:rsidRDefault="00577665" w:rsidP="00577665">
      <w:pPr>
        <w:spacing w:after="0" w:line="360" w:lineRule="auto"/>
        <w:rPr>
          <w:rFonts w:eastAsiaTheme="minorEastAsia" w:cs="Arial"/>
          <w:sz w:val="24"/>
          <w:szCs w:val="24"/>
        </w:rPr>
      </w:pPr>
    </w:p>
    <w:p w14:paraId="4B1DC954" w14:textId="769E784D" w:rsidR="00577665" w:rsidRPr="00617503" w:rsidRDefault="00577665" w:rsidP="00577665">
      <w:pPr>
        <w:spacing w:after="0" w:line="360" w:lineRule="auto"/>
        <w:rPr>
          <w:rFonts w:asciiTheme="minorHAnsi" w:eastAsiaTheme="minorEastAsia" w:hAnsiTheme="minorHAnsi" w:cs="Arial"/>
          <w:sz w:val="24"/>
          <w:szCs w:val="24"/>
        </w:rPr>
      </w:pPr>
      <w:r w:rsidRPr="00617503">
        <w:rPr>
          <w:rFonts w:asciiTheme="minorHAnsi" w:eastAsiaTheme="minorEastAsia" w:hAnsiTheme="minorHAnsi" w:cs="Arial"/>
          <w:sz w:val="24"/>
          <w:szCs w:val="24"/>
        </w:rPr>
        <w:t>During the meal service, the SA must observe a significant number of program meals (breakfast and lunch) at the point-of-service system on every reimbursable meal service line.  SAs should observe 5 to 25 percent of meals served (this range takes into consideration differing types of meal service</w:t>
      </w:r>
      <w:r w:rsidR="00524A8F" w:rsidRPr="002152E1">
        <w:rPr>
          <w:rFonts w:asciiTheme="minorHAnsi" w:eastAsiaTheme="minorEastAsia" w:hAnsiTheme="minorHAnsi" w:cs="Arial"/>
          <w:sz w:val="24"/>
          <w:szCs w:val="24"/>
        </w:rPr>
        <w:t>s found in SFAs</w:t>
      </w:r>
      <w:r w:rsidRPr="002152E1">
        <w:rPr>
          <w:rFonts w:asciiTheme="minorHAnsi" w:eastAsiaTheme="minorEastAsia" w:hAnsiTheme="minorHAnsi" w:cs="Arial"/>
          <w:sz w:val="24"/>
          <w:szCs w:val="24"/>
        </w:rPr>
        <w:t xml:space="preserve">) on each reimbursable meal service line.  The intent is for all </w:t>
      </w:r>
      <w:r w:rsidRPr="002152E1">
        <w:rPr>
          <w:rFonts w:asciiTheme="minorHAnsi" w:hAnsiTheme="minorHAnsi"/>
          <w:sz w:val="24"/>
          <w:szCs w:val="24"/>
        </w:rPr>
        <w:t>reimbursable meal service</w:t>
      </w:r>
      <w:r w:rsidRPr="002152E1">
        <w:rPr>
          <w:rFonts w:asciiTheme="minorHAnsi" w:eastAsiaTheme="minorEastAsia" w:hAnsiTheme="minorHAnsi" w:cs="Arial"/>
          <w:sz w:val="24"/>
          <w:szCs w:val="24"/>
        </w:rPr>
        <w:t xml:space="preserve"> lines in all meal periods to be reviewed if possible. SAs must observe meals at the beginning, middle, and end of the meal service.  </w:t>
      </w:r>
    </w:p>
    <w:p w14:paraId="50C17D12" w14:textId="77777777" w:rsidR="00577665" w:rsidRPr="00617503" w:rsidRDefault="00577665" w:rsidP="00577665">
      <w:pPr>
        <w:spacing w:after="0" w:line="360" w:lineRule="auto"/>
        <w:rPr>
          <w:rFonts w:eastAsiaTheme="minorEastAsia" w:cs="Arial"/>
          <w:sz w:val="24"/>
          <w:szCs w:val="24"/>
        </w:rPr>
      </w:pPr>
    </w:p>
    <w:p w14:paraId="29E80869" w14:textId="4083A9D6"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During observation, the SA must determine whether the meals selected by students contain the required components or items, and the food quantities required for the age/grade group being served as the students exit the meal service line at the point-of-service.  If using service stations, the SA must verify that students have access to all required meal components, offered in the appropriate food quantities, for the appropriate age/grade groups.  When reviewing self-service stations, the SA should observe students as they move through the self-service stations and ensure that they demonstrate knowledge of how to access all required meal components in the meal service area.  For the purpose of this Module, if multiple lines are serving the same menu, only one line must be validated.  However, the SA should spot check all lines for consistency.</w:t>
      </w:r>
    </w:p>
    <w:p w14:paraId="45977B10" w14:textId="77777777" w:rsidR="00577665" w:rsidRPr="00617503" w:rsidRDefault="00577665" w:rsidP="00577665">
      <w:pPr>
        <w:spacing w:after="0" w:line="360" w:lineRule="auto"/>
        <w:rPr>
          <w:rFonts w:eastAsiaTheme="minorEastAsia" w:cs="Arial"/>
          <w:sz w:val="24"/>
          <w:szCs w:val="24"/>
        </w:rPr>
      </w:pPr>
    </w:p>
    <w:p w14:paraId="5F58E343"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When observing meals served in alternate locations (e.g., classroom, in-school suspension, multiple cottages within a RCCI), the SA should select an appropriate number of meals to observe to sufficiently assess the program meals served.  To determine the sufficient number of meals to observe, the SA must consider several factors, such as the number of alternate meal service areas; number of SA reviewers; number of meals served; and length of time needed to properly observe the meal service.  If an SA observes egregious violations at one alternate location, the SA must review additional alternate locations.  </w:t>
      </w:r>
    </w:p>
    <w:p w14:paraId="701361FF" w14:textId="77777777" w:rsidR="00577665" w:rsidRPr="00617503" w:rsidRDefault="00577665" w:rsidP="00577665">
      <w:pPr>
        <w:spacing w:after="0" w:line="360" w:lineRule="auto"/>
        <w:rPr>
          <w:rFonts w:eastAsiaTheme="minorEastAsia" w:cs="Arial"/>
          <w:sz w:val="24"/>
          <w:szCs w:val="24"/>
        </w:rPr>
      </w:pPr>
    </w:p>
    <w:p w14:paraId="32A3599E" w14:textId="173918C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 xml:space="preserve">If the SA identifies missing meal components or inadequate quantities prior to the beginning of the meal service, </w:t>
      </w:r>
      <w:r w:rsidRPr="00617503">
        <w:rPr>
          <w:rFonts w:eastAsiaTheme="minorEastAsia" w:cs="Arial"/>
          <w:b/>
          <w:sz w:val="24"/>
          <w:szCs w:val="24"/>
        </w:rPr>
        <w:t>the SA should inform the SFA staff of the violation and provide an opportunity to make corrections</w:t>
      </w:r>
      <w:r w:rsidRPr="00617503">
        <w:rPr>
          <w:rFonts w:eastAsiaTheme="minorEastAsia" w:cs="Arial"/>
          <w:sz w:val="24"/>
          <w:szCs w:val="24"/>
        </w:rPr>
        <w:t xml:space="preserve">.  The priority is always to ensure students receive a nutritionally-balanced, reimbursable meal.  Even if corrected prior to meal service, the SA must document the problem in the comments section of the </w:t>
      </w:r>
      <w:r w:rsidRPr="00617503">
        <w:rPr>
          <w:rFonts w:eastAsiaTheme="minorEastAsia" w:cs="Arial"/>
          <w:i/>
          <w:sz w:val="24"/>
          <w:szCs w:val="24"/>
        </w:rPr>
        <w:t>On-site Assessment Tool</w:t>
      </w:r>
      <w:r w:rsidRPr="00617503">
        <w:rPr>
          <w:rFonts w:eastAsiaTheme="minorEastAsia" w:cs="Arial"/>
          <w:sz w:val="24"/>
          <w:szCs w:val="24"/>
        </w:rPr>
        <w:t xml:space="preserve"> and list it in the Administrative Review Report to the SFA. The SA should </w:t>
      </w:r>
      <w:r w:rsidR="00807E5D" w:rsidRPr="002152E1">
        <w:rPr>
          <w:rFonts w:eastAsiaTheme="minorEastAsia" w:cs="Arial"/>
          <w:sz w:val="24"/>
          <w:szCs w:val="24"/>
        </w:rPr>
        <w:t xml:space="preserve">also </w:t>
      </w:r>
      <w:r w:rsidRPr="002152E1">
        <w:rPr>
          <w:rFonts w:eastAsiaTheme="minorEastAsia" w:cs="Arial"/>
          <w:sz w:val="24"/>
          <w:szCs w:val="24"/>
        </w:rPr>
        <w:t>report the violation at the exit conference</w:t>
      </w:r>
      <w:r w:rsidR="00D92926" w:rsidRPr="002152E1">
        <w:rPr>
          <w:rFonts w:eastAsiaTheme="minorEastAsia" w:cs="Arial"/>
          <w:sz w:val="24"/>
          <w:szCs w:val="24"/>
        </w:rPr>
        <w:t>.</w:t>
      </w:r>
    </w:p>
    <w:p w14:paraId="1BF36576" w14:textId="77777777" w:rsidR="00114299" w:rsidRPr="00617503" w:rsidRDefault="00114299" w:rsidP="00577665">
      <w:pPr>
        <w:spacing w:after="0" w:line="360" w:lineRule="auto"/>
        <w:rPr>
          <w:rFonts w:eastAsiaTheme="minorEastAsia" w:cs="Arial"/>
          <w:sz w:val="24"/>
          <w:szCs w:val="24"/>
        </w:rPr>
      </w:pPr>
    </w:p>
    <w:p w14:paraId="20D755D3" w14:textId="77777777" w:rsidR="00577665" w:rsidRPr="00617503" w:rsidRDefault="00577665" w:rsidP="00577665">
      <w:pPr>
        <w:spacing w:after="0" w:line="360" w:lineRule="auto"/>
        <w:rPr>
          <w:rFonts w:eastAsiaTheme="minorEastAsia"/>
          <w:i/>
          <w:sz w:val="24"/>
          <w:szCs w:val="24"/>
        </w:rPr>
      </w:pPr>
      <w:r w:rsidRPr="00617503">
        <w:rPr>
          <w:rFonts w:eastAsiaTheme="minorEastAsia" w:cs="Arial"/>
          <w:i/>
          <w:sz w:val="24"/>
          <w:szCs w:val="24"/>
        </w:rPr>
        <w:t>Milk Requirements</w:t>
      </w:r>
    </w:p>
    <w:p w14:paraId="63881CC8" w14:textId="04784F61" w:rsidR="00114299" w:rsidRPr="00617503" w:rsidRDefault="00577665" w:rsidP="00577665">
      <w:pPr>
        <w:spacing w:after="0" w:line="360" w:lineRule="auto"/>
        <w:rPr>
          <w:rFonts w:eastAsiaTheme="minorEastAsia"/>
          <w:sz w:val="24"/>
          <w:szCs w:val="24"/>
        </w:rPr>
      </w:pPr>
      <w:r w:rsidRPr="00617503">
        <w:rPr>
          <w:rFonts w:eastAsiaTheme="minorEastAsia"/>
          <w:sz w:val="24"/>
          <w:szCs w:val="24"/>
        </w:rPr>
        <w:t>The SA must ensure that at least two choices of fluid milk from the following list are offered throughout the meal service on all reimbursable meal service lines: flavored or unflavored fat-free milk, low-fat (1%) milk, fat-free or low-fat lactose-reduced milk, fat-free or low-fat lactose-free milk, fat-free or low-fat buttermilk, and fat-free or low-fat acidified milk.  Students must be allowed to choose milk from at least two milk varieties, even in alternate meal service locations.</w:t>
      </w:r>
      <w:r w:rsidR="00D92926" w:rsidRPr="00617503">
        <w:rPr>
          <w:rFonts w:eastAsiaTheme="minorEastAsia"/>
          <w:sz w:val="24"/>
          <w:szCs w:val="24"/>
        </w:rPr>
        <w:t xml:space="preserve"> </w:t>
      </w:r>
    </w:p>
    <w:p w14:paraId="3D273F48" w14:textId="77777777" w:rsidR="00577665" w:rsidRPr="00617503" w:rsidRDefault="00577665" w:rsidP="00B95D7A">
      <w:pPr>
        <w:spacing w:after="0" w:line="360" w:lineRule="auto"/>
        <w:rPr>
          <w:rFonts w:eastAsiaTheme="minorEastAsia" w:cs="Arial"/>
          <w:color w:val="000000"/>
          <w:sz w:val="24"/>
          <w:szCs w:val="24"/>
        </w:rPr>
      </w:pPr>
    </w:p>
    <w:p w14:paraId="25B3752A" w14:textId="50B15414" w:rsidR="00577665" w:rsidRPr="00617503" w:rsidRDefault="00577665" w:rsidP="00577665">
      <w:pPr>
        <w:autoSpaceDE w:val="0"/>
        <w:autoSpaceDN w:val="0"/>
        <w:adjustRightInd w:val="0"/>
        <w:spacing w:after="0" w:line="360" w:lineRule="auto"/>
        <w:rPr>
          <w:sz w:val="24"/>
          <w:szCs w:val="24"/>
        </w:rPr>
      </w:pPr>
      <w:r w:rsidRPr="00617503">
        <w:rPr>
          <w:rFonts w:eastAsiaTheme="minorEastAsia" w:cs="Arial"/>
          <w:color w:val="000000"/>
          <w:sz w:val="24"/>
          <w:szCs w:val="24"/>
        </w:rPr>
        <w:t>If any milk substitutions are made, the SA must ensure they are allowable and required documentation is on file.  For additional information, refer to 7 CFR 210.10</w:t>
      </w:r>
      <w:r w:rsidRPr="002152E1">
        <w:rPr>
          <w:color w:val="000000"/>
          <w:sz w:val="24"/>
        </w:rPr>
        <w:t>(</w:t>
      </w:r>
      <w:r w:rsidRPr="002152E1">
        <w:rPr>
          <w:rFonts w:eastAsiaTheme="minorEastAsia" w:cs="Arial"/>
          <w:color w:val="000000"/>
          <w:sz w:val="24"/>
          <w:szCs w:val="24"/>
        </w:rPr>
        <w:t>d) and 7 CFR 210.10</w:t>
      </w:r>
      <w:r w:rsidRPr="002152E1">
        <w:rPr>
          <w:sz w:val="24"/>
          <w:szCs w:val="24"/>
        </w:rPr>
        <w:t xml:space="preserve">(m);  FNS memorandum SP 32-2015, Statements Supporting Accommodations for Children with Disabilities in the Child Nutrition </w:t>
      </w:r>
      <w:r w:rsidR="006A25B4" w:rsidRPr="002152E1">
        <w:rPr>
          <w:sz w:val="24"/>
          <w:szCs w:val="24"/>
        </w:rPr>
        <w:t>Programs, FNS</w:t>
      </w:r>
      <w:r w:rsidRPr="00617503">
        <w:rPr>
          <w:sz w:val="24"/>
          <w:szCs w:val="24"/>
        </w:rPr>
        <w:t xml:space="preserve"> Instructions 783-7, </w:t>
      </w:r>
      <w:r w:rsidRPr="00617503">
        <w:rPr>
          <w:rFonts w:cs="IDLOEH+TimesNewRoman"/>
          <w:i/>
          <w:sz w:val="24"/>
          <w:szCs w:val="24"/>
        </w:rPr>
        <w:t>Milk Requirement-Child Nutrition Programs</w:t>
      </w:r>
      <w:r w:rsidRPr="00617503">
        <w:rPr>
          <w:sz w:val="24"/>
          <w:szCs w:val="24"/>
        </w:rPr>
        <w:t xml:space="preserve"> (revised, issued January 24, 1995);783-2, </w:t>
      </w:r>
      <w:r w:rsidRPr="00617503">
        <w:rPr>
          <w:rFonts w:cs="IBMFOH+CourierNewPSMT"/>
          <w:i/>
          <w:sz w:val="24"/>
          <w:szCs w:val="24"/>
        </w:rPr>
        <w:t>Meal Substitutions for Medical or Other Special Dietary Reasons</w:t>
      </w:r>
      <w:r w:rsidRPr="00617503">
        <w:rPr>
          <w:rFonts w:cs="IBMFOH+CourierNewPSMT"/>
          <w:sz w:val="24"/>
          <w:szCs w:val="24"/>
        </w:rPr>
        <w:t xml:space="preserve"> </w:t>
      </w:r>
      <w:r w:rsidRPr="00617503">
        <w:rPr>
          <w:sz w:val="24"/>
          <w:szCs w:val="24"/>
        </w:rPr>
        <w:t xml:space="preserve">(revision 2, issued October 14, 1994); and FNS memorandum SP 07-2010, </w:t>
      </w:r>
      <w:r w:rsidRPr="00617503">
        <w:rPr>
          <w:i/>
          <w:sz w:val="24"/>
          <w:szCs w:val="24"/>
        </w:rPr>
        <w:t>Q and As: Milk Substitutions for Children with Medical or Special Dietary Needs (Non-Disability)</w:t>
      </w:r>
      <w:r w:rsidRPr="00617503">
        <w:rPr>
          <w:sz w:val="24"/>
          <w:szCs w:val="24"/>
        </w:rPr>
        <w:t xml:space="preserve">, issued November 12, 2009. </w:t>
      </w:r>
    </w:p>
    <w:p w14:paraId="0F670694" w14:textId="77777777" w:rsidR="00897F54" w:rsidRPr="002152E1" w:rsidRDefault="00897F54" w:rsidP="00897F54">
      <w:pPr>
        <w:spacing w:after="0" w:line="360" w:lineRule="auto"/>
        <w:rPr>
          <w:rFonts w:eastAsiaTheme="minorEastAsia"/>
          <w:sz w:val="24"/>
          <w:szCs w:val="24"/>
        </w:rPr>
      </w:pPr>
    </w:p>
    <w:p w14:paraId="2D22053B" w14:textId="77777777" w:rsidR="006654FF" w:rsidRPr="00617503" w:rsidRDefault="00897F54" w:rsidP="006654FF">
      <w:pPr>
        <w:spacing w:after="0" w:line="360" w:lineRule="auto"/>
        <w:rPr>
          <w:rFonts w:eastAsiaTheme="minorEastAsia"/>
          <w:sz w:val="24"/>
          <w:szCs w:val="24"/>
        </w:rPr>
      </w:pPr>
      <w:r w:rsidRPr="00B83F73">
        <w:rPr>
          <w:rFonts w:eastAsiaTheme="minorEastAsia"/>
          <w:sz w:val="24"/>
          <w:szCs w:val="24"/>
          <w:highlight w:val="yellow"/>
        </w:rPr>
        <w:t>Note:</w:t>
      </w:r>
      <w:r w:rsidRPr="00BC26AD">
        <w:rPr>
          <w:sz w:val="24"/>
          <w:szCs w:val="24"/>
          <w:highlight w:val="yellow"/>
        </w:rPr>
        <w:t xml:space="preserve"> Program operators are not to promote or offer water or any other beverage as an alternative selection to fluid milk throughout the food service area.</w:t>
      </w:r>
      <w:r w:rsidR="00906C4E" w:rsidRPr="00B83F73">
        <w:rPr>
          <w:sz w:val="24"/>
          <w:szCs w:val="24"/>
          <w:highlight w:val="yellow"/>
        </w:rPr>
        <w:t xml:space="preserve"> </w:t>
      </w:r>
      <w:r w:rsidR="006654FF" w:rsidRPr="00B83F73">
        <w:rPr>
          <w:sz w:val="24"/>
          <w:szCs w:val="24"/>
          <w:highlight w:val="yellow"/>
        </w:rPr>
        <w:t>Signs describing the reimbursable meal must convey that milk is offered as a separate food component and not as a beverage choice.</w:t>
      </w:r>
      <w:r w:rsidR="006654FF" w:rsidRPr="00617503">
        <w:rPr>
          <w:sz w:val="24"/>
          <w:szCs w:val="24"/>
        </w:rPr>
        <w:t xml:space="preserve"> </w:t>
      </w:r>
    </w:p>
    <w:p w14:paraId="70A2A2F2" w14:textId="77777777" w:rsidR="00577665" w:rsidRPr="00617503" w:rsidRDefault="00577665" w:rsidP="00577665">
      <w:pPr>
        <w:spacing w:after="0" w:line="360" w:lineRule="auto"/>
        <w:rPr>
          <w:rFonts w:eastAsiaTheme="minorEastAsia" w:cs="Arial"/>
          <w:i/>
          <w:sz w:val="24"/>
          <w:szCs w:val="24"/>
        </w:rPr>
      </w:pPr>
    </w:p>
    <w:p w14:paraId="2A522430"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Fruit or Vegetable Juice Requirement</w:t>
      </w:r>
    </w:p>
    <w:p w14:paraId="172EA29D" w14:textId="1D8741EE" w:rsidR="00577665" w:rsidRPr="00617503" w:rsidRDefault="00577665" w:rsidP="00577665">
      <w:pPr>
        <w:spacing w:after="0" w:line="360" w:lineRule="auto"/>
        <w:rPr>
          <w:rFonts w:eastAsiaTheme="minorEastAsia" w:cs="Arial"/>
          <w:i/>
          <w:sz w:val="24"/>
          <w:szCs w:val="24"/>
        </w:rPr>
      </w:pPr>
      <w:r w:rsidRPr="00617503">
        <w:rPr>
          <w:rFonts w:eastAsiaTheme="minorEastAsia" w:cs="Arial"/>
          <w:sz w:val="24"/>
          <w:szCs w:val="24"/>
        </w:rPr>
        <w:t xml:space="preserve">Fruit and/or vegetable juice may be used to meet up to half of the fruit or vegetable requirement.  </w:t>
      </w:r>
      <w:r w:rsidRPr="00617503">
        <w:rPr>
          <w:sz w:val="24"/>
          <w:szCs w:val="24"/>
        </w:rPr>
        <w:t xml:space="preserve">For additional information, see </w:t>
      </w:r>
      <w:r w:rsidR="0000109A" w:rsidRPr="002152E1">
        <w:rPr>
          <w:rFonts w:eastAsiaTheme="minorEastAsia" w:cs="Calibri"/>
          <w:sz w:val="24"/>
          <w:szCs w:val="24"/>
        </w:rPr>
        <w:t xml:space="preserve">SP 10-2012 v. 9, </w:t>
      </w:r>
      <w:r w:rsidRPr="00617503">
        <w:rPr>
          <w:i/>
          <w:sz w:val="24"/>
          <w:szCs w:val="24"/>
        </w:rPr>
        <w:t>Questions and Answers on Final Rule “Nutrition Standards in the National School Lunch and Breakfast Programs”</w:t>
      </w:r>
      <w:r w:rsidR="0000109A" w:rsidRPr="00617503">
        <w:rPr>
          <w:i/>
          <w:sz w:val="24"/>
          <w:szCs w:val="24"/>
        </w:rPr>
        <w:t xml:space="preserve">, </w:t>
      </w:r>
      <w:r w:rsidR="0000109A" w:rsidRPr="002152E1">
        <w:rPr>
          <w:rFonts w:eastAsiaTheme="majorEastAsia" w:cs="Arial"/>
          <w:bCs/>
          <w:sz w:val="24"/>
          <w:szCs w:val="24"/>
        </w:rPr>
        <w:t xml:space="preserve">see </w:t>
      </w:r>
      <w:r w:rsidR="00FD318B" w:rsidRPr="002152E1">
        <w:rPr>
          <w:rFonts w:eastAsiaTheme="majorEastAsia" w:cs="Arial"/>
          <w:bCs/>
          <w:sz w:val="24"/>
          <w:szCs w:val="24"/>
        </w:rPr>
        <w:t xml:space="preserve">FNS </w:t>
      </w:r>
      <w:r w:rsidR="0000109A" w:rsidRPr="002152E1">
        <w:rPr>
          <w:rFonts w:eastAsiaTheme="majorEastAsia" w:cs="Arial"/>
          <w:bCs/>
          <w:sz w:val="24"/>
          <w:szCs w:val="24"/>
        </w:rPr>
        <w:t>PartnerWeb for policy memorandums</w:t>
      </w:r>
      <w:r w:rsidR="0000109A" w:rsidRPr="002152E1">
        <w:t xml:space="preserve">. </w:t>
      </w:r>
    </w:p>
    <w:p w14:paraId="0AC3DA11" w14:textId="77777777" w:rsidR="00BA7D2C" w:rsidRPr="00617503" w:rsidRDefault="00BA7D2C" w:rsidP="00577665">
      <w:pPr>
        <w:spacing w:after="0" w:line="360" w:lineRule="auto"/>
        <w:rPr>
          <w:rFonts w:eastAsiaTheme="minorEastAsia" w:cs="Arial"/>
          <w:i/>
          <w:sz w:val="24"/>
          <w:szCs w:val="24"/>
        </w:rPr>
      </w:pPr>
    </w:p>
    <w:p w14:paraId="73211C13"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i/>
          <w:sz w:val="24"/>
          <w:szCs w:val="24"/>
        </w:rPr>
        <w:t>Vegetable Subgroup and Whole Grain-rich Requirements</w:t>
      </w:r>
    </w:p>
    <w:p w14:paraId="583F0A33" w14:textId="67D567CC" w:rsidR="00577665" w:rsidRPr="00617503" w:rsidRDefault="00577665" w:rsidP="00577665">
      <w:pPr>
        <w:spacing w:after="0" w:line="360" w:lineRule="auto"/>
        <w:rPr>
          <w:rFonts w:cs="Arial"/>
          <w:sz w:val="24"/>
          <w:szCs w:val="24"/>
        </w:rPr>
      </w:pPr>
      <w:r w:rsidRPr="00617503">
        <w:rPr>
          <w:rFonts w:eastAsiaTheme="minorEastAsia" w:cs="Arial"/>
          <w:sz w:val="24"/>
          <w:szCs w:val="24"/>
        </w:rPr>
        <w:t xml:space="preserve">The SA must ensure that, over the course of the school week, meals offered to students meet the vegetable subgroup and whole grain-rich requirements </w:t>
      </w:r>
      <w:r w:rsidRPr="00617503">
        <w:rPr>
          <w:rFonts w:cs="Arial"/>
          <w:sz w:val="24"/>
          <w:szCs w:val="24"/>
        </w:rPr>
        <w:t>specified in 7 CFR 210.10.  This includes ensuring that required amounts of whole grain-rich foods are offered and determining that grain-based desserts are limited to no more than 2 oz. eq. per week.</w:t>
      </w:r>
    </w:p>
    <w:p w14:paraId="057725C4" w14:textId="77777777" w:rsidR="00577665" w:rsidRPr="00617503" w:rsidRDefault="00577665" w:rsidP="00577665">
      <w:pPr>
        <w:spacing w:after="0" w:line="360" w:lineRule="auto"/>
        <w:rPr>
          <w:rFonts w:eastAsiaTheme="minorEastAsia" w:cs="Arial"/>
          <w:sz w:val="24"/>
          <w:szCs w:val="24"/>
        </w:rPr>
      </w:pPr>
    </w:p>
    <w:p w14:paraId="46F07E82" w14:textId="507366FF" w:rsidR="00577665" w:rsidRPr="00617503" w:rsidRDefault="00577665" w:rsidP="00577665">
      <w:pPr>
        <w:spacing w:after="0" w:line="360" w:lineRule="auto"/>
        <w:rPr>
          <w:rFonts w:cs="Arial"/>
          <w:sz w:val="24"/>
          <w:szCs w:val="24"/>
        </w:rPr>
      </w:pPr>
      <w:r w:rsidRPr="00617503">
        <w:rPr>
          <w:rFonts w:eastAsiaTheme="minorEastAsia" w:cs="Arial"/>
          <w:sz w:val="24"/>
          <w:szCs w:val="24"/>
        </w:rPr>
        <w:t xml:space="preserve">For additional information on whole grain-rich requirements, the SA should reference </w:t>
      </w:r>
      <w:hyperlink r:id="rId20" w:history="1">
        <w:r w:rsidRPr="00617503">
          <w:rPr>
            <w:rFonts w:cs="Arial"/>
            <w:i/>
            <w:sz w:val="24"/>
            <w:szCs w:val="24"/>
          </w:rPr>
          <w:t>Grain Requirements for the National School Lunch Program and School Breakfast Program</w:t>
        </w:r>
      </w:hyperlink>
      <w:r w:rsidRPr="00617503">
        <w:rPr>
          <w:rFonts w:cs="Arial"/>
          <w:sz w:val="24"/>
          <w:szCs w:val="24"/>
        </w:rPr>
        <w:t xml:space="preserve"> (SP 30-2012</w:t>
      </w:r>
      <w:r w:rsidR="00276A41" w:rsidRPr="00617503">
        <w:rPr>
          <w:rFonts w:cs="Arial"/>
          <w:sz w:val="24"/>
          <w:szCs w:val="24"/>
        </w:rPr>
        <w:t>)</w:t>
      </w:r>
      <w:r w:rsidRPr="00617503">
        <w:rPr>
          <w:rFonts w:cs="Arial"/>
          <w:sz w:val="24"/>
          <w:szCs w:val="24"/>
        </w:rPr>
        <w:t xml:space="preserve"> and )the </w:t>
      </w:r>
      <w:r w:rsidRPr="00617503">
        <w:rPr>
          <w:rFonts w:cs="Arial"/>
          <w:i/>
          <w:sz w:val="24"/>
          <w:szCs w:val="24"/>
        </w:rPr>
        <w:t>Whole Grain Resource for the National School Lunch and School Breakfast Programs</w:t>
      </w:r>
      <w:r w:rsidRPr="00617503">
        <w:rPr>
          <w:rFonts w:cs="Arial"/>
          <w:sz w:val="24"/>
          <w:szCs w:val="24"/>
        </w:rPr>
        <w:t xml:space="preserve">, available </w:t>
      </w:r>
      <w:r w:rsidR="00C3146C" w:rsidRPr="002152E1">
        <w:rPr>
          <w:rFonts w:cs="Arial"/>
          <w:sz w:val="24"/>
          <w:szCs w:val="24"/>
        </w:rPr>
        <w:t xml:space="preserve">on </w:t>
      </w:r>
      <w:r w:rsidR="00844D0A" w:rsidRPr="002152E1">
        <w:rPr>
          <w:rFonts w:cs="Arial"/>
          <w:sz w:val="24"/>
          <w:szCs w:val="24"/>
        </w:rPr>
        <w:t xml:space="preserve">FNS </w:t>
      </w:r>
      <w:r w:rsidR="00C3146C" w:rsidRPr="002152E1">
        <w:rPr>
          <w:rFonts w:cs="Arial"/>
          <w:sz w:val="24"/>
          <w:szCs w:val="24"/>
        </w:rPr>
        <w:t>PartnerWeb.</w:t>
      </w:r>
    </w:p>
    <w:p w14:paraId="133224CF" w14:textId="77777777" w:rsidR="00577665" w:rsidRPr="00617503" w:rsidRDefault="00577665" w:rsidP="00577665">
      <w:pPr>
        <w:spacing w:after="0" w:line="360" w:lineRule="auto"/>
        <w:rPr>
          <w:rFonts w:eastAsiaTheme="minorEastAsia" w:cs="Arial"/>
          <w:sz w:val="24"/>
          <w:szCs w:val="24"/>
        </w:rPr>
      </w:pPr>
    </w:p>
    <w:p w14:paraId="05BADC0A"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Menu Substitutions</w:t>
      </w:r>
    </w:p>
    <w:p w14:paraId="6C982001"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If any substitutions are made from the planned menu for the day of review or the school week during the review period, the SA must validate whether the daily/weekly meal pattern requirements are met.  While FNS strongly encourages “like” substitutions, such as spinach for romaine lettuce, meals are compliant if the daily and weekly requirements are met.</w:t>
      </w:r>
    </w:p>
    <w:p w14:paraId="0582E12C" w14:textId="77777777" w:rsidR="0078554D" w:rsidRPr="00617503" w:rsidRDefault="0078554D" w:rsidP="00577665">
      <w:pPr>
        <w:spacing w:after="0" w:line="360" w:lineRule="auto"/>
        <w:rPr>
          <w:rFonts w:eastAsiaTheme="minorEastAsia" w:cs="Arial"/>
          <w:sz w:val="24"/>
          <w:szCs w:val="24"/>
        </w:rPr>
      </w:pPr>
    </w:p>
    <w:p w14:paraId="7227AB23" w14:textId="6D291DC8" w:rsidR="00C3146C" w:rsidRPr="002152E1" w:rsidRDefault="00C3146C" w:rsidP="00577665">
      <w:pPr>
        <w:spacing w:after="0" w:line="360" w:lineRule="auto"/>
        <w:rPr>
          <w:rFonts w:eastAsiaTheme="minorEastAsia" w:cs="Arial"/>
          <w:i/>
          <w:color w:val="000000"/>
          <w:sz w:val="24"/>
          <w:szCs w:val="24"/>
        </w:rPr>
      </w:pPr>
      <w:r w:rsidRPr="002152E1">
        <w:rPr>
          <w:rFonts w:eastAsiaTheme="minorEastAsia" w:cs="Arial"/>
          <w:i/>
          <w:color w:val="000000"/>
          <w:sz w:val="24"/>
          <w:szCs w:val="24"/>
        </w:rPr>
        <w:t>Accommodations for Children with Disabilities</w:t>
      </w:r>
    </w:p>
    <w:p w14:paraId="63B437A1" w14:textId="329C3BF8" w:rsidR="00807E5D" w:rsidRPr="00617503" w:rsidRDefault="00C3146C" w:rsidP="00577665">
      <w:pPr>
        <w:spacing w:after="0" w:line="360" w:lineRule="auto"/>
        <w:rPr>
          <w:rFonts w:eastAsiaTheme="minorEastAsia" w:cs="Arial"/>
          <w:sz w:val="24"/>
          <w:szCs w:val="24"/>
        </w:rPr>
      </w:pPr>
      <w:r w:rsidRPr="002152E1">
        <w:rPr>
          <w:rFonts w:eastAsiaTheme="minorEastAsia" w:cs="Arial"/>
          <w:color w:val="000000"/>
          <w:sz w:val="24"/>
          <w:szCs w:val="24"/>
        </w:rPr>
        <w:t xml:space="preserve">See </w:t>
      </w:r>
      <w:r w:rsidR="00807E5D" w:rsidRPr="002152E1">
        <w:rPr>
          <w:sz w:val="24"/>
          <w:szCs w:val="24"/>
        </w:rPr>
        <w:t>FNS memorandum SP 32-2015, Statements Supporting Accommodations for Children with Disabilities in the Child Nutrition Programs</w:t>
      </w:r>
      <w:r w:rsidR="0000109A" w:rsidRPr="002152E1">
        <w:rPr>
          <w:sz w:val="24"/>
          <w:szCs w:val="24"/>
        </w:rPr>
        <w:t xml:space="preserve"> for more information</w:t>
      </w:r>
      <w:r w:rsidRPr="002152E1">
        <w:rPr>
          <w:sz w:val="24"/>
          <w:szCs w:val="24"/>
        </w:rPr>
        <w:t>.</w:t>
      </w:r>
    </w:p>
    <w:p w14:paraId="2310C54B" w14:textId="77777777" w:rsidR="00577665" w:rsidRPr="00617503" w:rsidRDefault="00577665" w:rsidP="00577665">
      <w:pPr>
        <w:spacing w:after="0" w:line="360" w:lineRule="auto"/>
        <w:rPr>
          <w:rFonts w:eastAsiaTheme="minorEastAsia" w:cs="Arial"/>
          <w:sz w:val="24"/>
          <w:szCs w:val="24"/>
        </w:rPr>
      </w:pPr>
    </w:p>
    <w:p w14:paraId="556D9C8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i/>
          <w:sz w:val="24"/>
          <w:szCs w:val="24"/>
        </w:rPr>
      </w:pPr>
      <w:r w:rsidRPr="00617503">
        <w:rPr>
          <w:rFonts w:eastAsiaTheme="minorEastAsia" w:cs="Arial"/>
          <w:i/>
          <w:sz w:val="24"/>
          <w:szCs w:val="24"/>
        </w:rPr>
        <w:t>Family Style Meal Service</w:t>
      </w:r>
    </w:p>
    <w:p w14:paraId="691B7994" w14:textId="07906486" w:rsidR="00577665" w:rsidRPr="00617503" w:rsidRDefault="00577665" w:rsidP="00577665">
      <w:pPr>
        <w:autoSpaceDE w:val="0"/>
        <w:autoSpaceDN w:val="0"/>
        <w:adjustRightInd w:val="0"/>
        <w:spacing w:after="0" w:line="360" w:lineRule="auto"/>
        <w:rPr>
          <w:rFonts w:asciiTheme="minorHAnsi" w:eastAsiaTheme="minorEastAsia" w:hAnsiTheme="minorHAnsi" w:cs="IFDGML+CourierNewPSMT"/>
          <w:i/>
          <w:sz w:val="24"/>
          <w:szCs w:val="24"/>
        </w:rPr>
      </w:pPr>
      <w:r w:rsidRPr="00617503">
        <w:rPr>
          <w:rFonts w:asciiTheme="minorHAnsi" w:eastAsiaTheme="minorEastAsia" w:hAnsiTheme="minorHAnsi" w:cs="Arial"/>
          <w:sz w:val="24"/>
          <w:szCs w:val="24"/>
        </w:rPr>
        <w:t xml:space="preserve">When reviewing a family style meal service, the SA should refer to procedures outlined in FNS memorandum SP-35-2011, </w:t>
      </w:r>
      <w:r w:rsidRPr="00617503">
        <w:rPr>
          <w:rFonts w:asciiTheme="minorHAnsi" w:eastAsiaTheme="minorEastAsia" w:hAnsiTheme="minorHAnsi" w:cs="Arial"/>
          <w:i/>
          <w:sz w:val="24"/>
          <w:szCs w:val="24"/>
        </w:rPr>
        <w:t>Clarification on the Use of Offer Versus Serve and Family Style Meal Service</w:t>
      </w:r>
      <w:r w:rsidRPr="00617503">
        <w:rPr>
          <w:rFonts w:asciiTheme="minorHAnsi" w:eastAsiaTheme="minorEastAsia" w:hAnsiTheme="minorHAnsi" w:cs="Arial"/>
          <w:sz w:val="24"/>
          <w:szCs w:val="24"/>
        </w:rPr>
        <w:t xml:space="preserve"> and FNS Instruction 783-9, rev 2, </w:t>
      </w:r>
      <w:r w:rsidRPr="00617503">
        <w:rPr>
          <w:rFonts w:asciiTheme="minorHAnsi" w:eastAsiaTheme="minorEastAsia" w:hAnsiTheme="minorHAnsi" w:cs="IFDGML+CourierNewPSMT"/>
          <w:i/>
          <w:sz w:val="24"/>
          <w:szCs w:val="24"/>
        </w:rPr>
        <w:t xml:space="preserve">Family Style Meal Service in the </w:t>
      </w:r>
    </w:p>
    <w:p w14:paraId="5E1410F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i/>
          <w:sz w:val="24"/>
          <w:szCs w:val="24"/>
        </w:rPr>
      </w:pPr>
      <w:r w:rsidRPr="00617503">
        <w:rPr>
          <w:rFonts w:cs="IFDGML+CourierNewPSMT"/>
          <w:i/>
          <w:sz w:val="24"/>
          <w:szCs w:val="24"/>
        </w:rPr>
        <w:t>Child and Adult Care Food Program.</w:t>
      </w:r>
    </w:p>
    <w:p w14:paraId="42DC74C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1E79D3D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i/>
          <w:sz w:val="24"/>
          <w:szCs w:val="24"/>
        </w:rPr>
      </w:pPr>
      <w:r w:rsidRPr="00617503">
        <w:rPr>
          <w:rFonts w:eastAsiaTheme="minorEastAsia" w:cs="Arial"/>
          <w:i/>
          <w:sz w:val="24"/>
          <w:szCs w:val="24"/>
        </w:rPr>
        <w:t>Field Trips</w:t>
      </w:r>
    </w:p>
    <w:p w14:paraId="42C079C8" w14:textId="26D29CE5"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i/>
          <w:sz w:val="24"/>
          <w:szCs w:val="24"/>
        </w:rPr>
      </w:pPr>
      <w:r w:rsidRPr="00617503">
        <w:rPr>
          <w:rFonts w:eastAsiaTheme="minorEastAsia" w:cs="Arial"/>
          <w:sz w:val="24"/>
          <w:szCs w:val="24"/>
        </w:rPr>
        <w:t xml:space="preserve">The SA should review and evaluate field trip meals served on the day of review and the school week during the review period.  Field trip menus must meet daily and weekly meal component and quantity requirements.  Refer to FNS Instruction 786-8,rev 1, </w:t>
      </w:r>
      <w:r w:rsidRPr="00617503">
        <w:rPr>
          <w:rFonts w:eastAsiaTheme="minorEastAsia" w:cs="Arial"/>
          <w:i/>
          <w:sz w:val="24"/>
          <w:szCs w:val="24"/>
        </w:rPr>
        <w:t>Reimbursement for Off-Site Meal Consumption.</w:t>
      </w:r>
    </w:p>
    <w:p w14:paraId="05EB6CAB" w14:textId="77777777" w:rsidR="00646752" w:rsidRPr="00617503" w:rsidRDefault="00646752"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i/>
          <w:sz w:val="24"/>
          <w:szCs w:val="24"/>
        </w:rPr>
      </w:pPr>
    </w:p>
    <w:p w14:paraId="302C7B4F" w14:textId="77777777" w:rsidR="00646752" w:rsidRPr="002152E1" w:rsidRDefault="00646752" w:rsidP="00646752">
      <w:pPr>
        <w:rPr>
          <w:i/>
          <w:sz w:val="24"/>
          <w:szCs w:val="24"/>
        </w:rPr>
      </w:pPr>
      <w:r w:rsidRPr="002152E1">
        <w:rPr>
          <w:i/>
          <w:sz w:val="24"/>
          <w:szCs w:val="24"/>
        </w:rPr>
        <w:t>Traditional Foods</w:t>
      </w:r>
    </w:p>
    <w:p w14:paraId="33B48A5A" w14:textId="28BB8C19" w:rsidR="00646752" w:rsidRPr="00617503" w:rsidRDefault="00646752" w:rsidP="00646752">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b/>
          <w:sz w:val="24"/>
          <w:szCs w:val="24"/>
          <w:u w:val="single"/>
        </w:rPr>
      </w:pPr>
      <w:r w:rsidRPr="002152E1">
        <w:rPr>
          <w:sz w:val="24"/>
          <w:szCs w:val="24"/>
        </w:rPr>
        <w:t>The SA may encounter the service of traditional foods during an Administrative Review, such as native whole blue corn k</w:t>
      </w:r>
      <w:r w:rsidR="0011229D" w:rsidRPr="002152E1">
        <w:rPr>
          <w:sz w:val="24"/>
          <w:szCs w:val="24"/>
        </w:rPr>
        <w:t>ernel, bison,</w:t>
      </w:r>
      <w:r w:rsidRPr="002152E1">
        <w:rPr>
          <w:sz w:val="24"/>
          <w:szCs w:val="24"/>
        </w:rPr>
        <w:t xml:space="preserve"> venison or sheep.  If a food is served as part of a reimbursable meal, but not liste</w:t>
      </w:r>
      <w:r w:rsidR="00AB0997" w:rsidRPr="002152E1">
        <w:rPr>
          <w:sz w:val="24"/>
          <w:szCs w:val="24"/>
        </w:rPr>
        <w:t>d in the Food Buying Guide</w:t>
      </w:r>
      <w:r w:rsidRPr="002152E1">
        <w:rPr>
          <w:sz w:val="24"/>
          <w:szCs w:val="24"/>
        </w:rPr>
        <w:t>, the yield information of a similar food or in-house yield may be used to determine the contribution towards meal pattern requirements. When this is</w:t>
      </w:r>
      <w:r w:rsidR="00807E5D" w:rsidRPr="002152E1">
        <w:rPr>
          <w:sz w:val="24"/>
          <w:szCs w:val="24"/>
        </w:rPr>
        <w:t xml:space="preserve"> the case, traditional foods may credit</w:t>
      </w:r>
      <w:r w:rsidRPr="002152E1">
        <w:rPr>
          <w:sz w:val="24"/>
          <w:szCs w:val="24"/>
        </w:rPr>
        <w:t xml:space="preserve"> similar </w:t>
      </w:r>
      <w:r w:rsidR="00807E5D" w:rsidRPr="002152E1">
        <w:rPr>
          <w:sz w:val="24"/>
          <w:szCs w:val="24"/>
        </w:rPr>
        <w:t xml:space="preserve">to </w:t>
      </w:r>
      <w:r w:rsidR="00AB0997" w:rsidRPr="002152E1">
        <w:rPr>
          <w:sz w:val="24"/>
          <w:szCs w:val="24"/>
        </w:rPr>
        <w:t>products found in the Food Buying Guide</w:t>
      </w:r>
      <w:r w:rsidRPr="002152E1">
        <w:rPr>
          <w:sz w:val="24"/>
          <w:szCs w:val="24"/>
        </w:rPr>
        <w:t xml:space="preserve">.  FNS Memo TA 01-2015, Child Nutrition </w:t>
      </w:r>
      <w:r w:rsidR="0000109A" w:rsidRPr="002152E1">
        <w:rPr>
          <w:sz w:val="24"/>
          <w:szCs w:val="24"/>
        </w:rPr>
        <w:t xml:space="preserve">Programs and Traditional Foods, </w:t>
      </w:r>
      <w:r w:rsidRPr="002152E1">
        <w:rPr>
          <w:sz w:val="24"/>
          <w:szCs w:val="24"/>
        </w:rPr>
        <w:t>provides guidance to the reviewer on how to credit traditional food</w:t>
      </w:r>
      <w:r w:rsidR="00D92926" w:rsidRPr="002152E1">
        <w:rPr>
          <w:sz w:val="24"/>
          <w:szCs w:val="24"/>
        </w:rPr>
        <w:t>s towards</w:t>
      </w:r>
      <w:r w:rsidRPr="002152E1">
        <w:rPr>
          <w:sz w:val="24"/>
          <w:szCs w:val="24"/>
        </w:rPr>
        <w:t xml:space="preserve"> meal pattern requirements.</w:t>
      </w:r>
    </w:p>
    <w:p w14:paraId="6D0CBA9B" w14:textId="77777777" w:rsidR="00577665" w:rsidRPr="00617503" w:rsidRDefault="00577665" w:rsidP="00577665">
      <w:pPr>
        <w:spacing w:after="0" w:line="360" w:lineRule="auto"/>
        <w:rPr>
          <w:rFonts w:eastAsiaTheme="minorEastAsia" w:cs="Arial"/>
          <w:i/>
          <w:sz w:val="24"/>
          <w:szCs w:val="24"/>
        </w:rPr>
      </w:pPr>
    </w:p>
    <w:p w14:paraId="1C5FBB0E" w14:textId="77777777" w:rsidR="00577665" w:rsidRPr="00617503" w:rsidRDefault="00577665" w:rsidP="00577665">
      <w:pPr>
        <w:spacing w:after="0" w:line="360" w:lineRule="auto"/>
        <w:rPr>
          <w:rFonts w:eastAsiaTheme="minorEastAsia" w:cs="Arial"/>
          <w:i/>
          <w:sz w:val="24"/>
          <w:szCs w:val="24"/>
        </w:rPr>
      </w:pPr>
      <w:r w:rsidRPr="00617503">
        <w:rPr>
          <w:rFonts w:eastAsiaTheme="minorEastAsia" w:cs="Arial"/>
          <w:i/>
          <w:sz w:val="24"/>
          <w:szCs w:val="24"/>
        </w:rPr>
        <w:t>Step 3: Recording Errors</w:t>
      </w:r>
    </w:p>
    <w:p w14:paraId="1F97CD6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617503">
        <w:rPr>
          <w:rFonts w:eastAsiaTheme="minorEastAsia" w:cs="Arial"/>
          <w:sz w:val="24"/>
          <w:szCs w:val="24"/>
        </w:rPr>
        <w:t xml:space="preserve">The SA must record meals missing components and meals that do not meet quantity requirements. </w:t>
      </w:r>
    </w:p>
    <w:p w14:paraId="1DAF7635" w14:textId="721DEE80"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sz w:val="24"/>
          <w:szCs w:val="24"/>
        </w:rPr>
      </w:pPr>
      <w:r w:rsidRPr="00617503">
        <w:rPr>
          <w:rFonts w:eastAsiaTheme="minorEastAsia" w:cs="Arial"/>
          <w:sz w:val="24"/>
          <w:szCs w:val="24"/>
        </w:rPr>
        <w:br/>
        <w:t>Missing Meal Components:</w:t>
      </w:r>
      <w:r w:rsidRPr="00617503">
        <w:rPr>
          <w:rFonts w:eastAsiaTheme="minorEastAsia" w:cs="Arial"/>
          <w:sz w:val="24"/>
          <w:szCs w:val="24"/>
        </w:rPr>
        <w:br/>
        <w:t>E</w:t>
      </w:r>
      <w:r w:rsidRPr="00617503">
        <w:rPr>
          <w:rFonts w:eastAsiaTheme="majorEastAsia" w:cs="Calibri"/>
          <w:bCs/>
          <w:sz w:val="24"/>
          <w:szCs w:val="24"/>
        </w:rPr>
        <w:t xml:space="preserve">rrors related to missing meal components are recorded on the </w:t>
      </w:r>
      <w:r w:rsidRPr="00617503">
        <w:rPr>
          <w:rFonts w:eastAsiaTheme="majorEastAsia" w:cs="Calibri"/>
          <w:bCs/>
          <w:i/>
          <w:sz w:val="24"/>
          <w:szCs w:val="24"/>
        </w:rPr>
        <w:t>On-site Assessment Tool</w:t>
      </w:r>
      <w:r w:rsidRPr="00617503">
        <w:rPr>
          <w:rFonts w:eastAsiaTheme="majorEastAsia" w:cs="Calibri"/>
          <w:bCs/>
          <w:sz w:val="24"/>
          <w:szCs w:val="24"/>
        </w:rPr>
        <w:t xml:space="preserve">, Questions 400 – 401 (day of review) and Questions </w:t>
      </w:r>
      <w:r w:rsidRPr="00B83F73">
        <w:rPr>
          <w:rFonts w:eastAsiaTheme="majorEastAsia" w:cs="Calibri"/>
          <w:bCs/>
          <w:sz w:val="24"/>
          <w:szCs w:val="24"/>
          <w:highlight w:val="yellow"/>
        </w:rPr>
        <w:t>4</w:t>
      </w:r>
      <w:r w:rsidR="00276A41" w:rsidRPr="00B83F73">
        <w:rPr>
          <w:rFonts w:eastAsiaTheme="majorEastAsia" w:cs="Calibri"/>
          <w:bCs/>
          <w:sz w:val="24"/>
          <w:szCs w:val="24"/>
          <w:highlight w:val="yellow"/>
        </w:rPr>
        <w:t>09</w:t>
      </w:r>
      <w:r w:rsidRPr="00B83F73">
        <w:rPr>
          <w:rFonts w:eastAsiaTheme="majorEastAsia" w:cs="Calibri"/>
          <w:bCs/>
          <w:sz w:val="24"/>
          <w:szCs w:val="24"/>
          <w:highlight w:val="yellow"/>
        </w:rPr>
        <w:t xml:space="preserve"> and 41</w:t>
      </w:r>
      <w:r w:rsidR="00BE617C" w:rsidRPr="00B83F73">
        <w:rPr>
          <w:rFonts w:eastAsiaTheme="majorEastAsia" w:cs="Calibri"/>
          <w:bCs/>
          <w:sz w:val="24"/>
          <w:szCs w:val="24"/>
          <w:highlight w:val="yellow"/>
        </w:rPr>
        <w:t>1</w:t>
      </w:r>
      <w:r w:rsidRPr="00617503">
        <w:rPr>
          <w:rFonts w:eastAsiaTheme="majorEastAsia" w:cs="Calibri"/>
          <w:bCs/>
          <w:sz w:val="24"/>
          <w:szCs w:val="24"/>
        </w:rPr>
        <w:t xml:space="preserve"> (review period).  The SA must also record the number of meals missing meal components on the </w:t>
      </w:r>
      <w:r w:rsidRPr="00617503">
        <w:rPr>
          <w:rFonts w:eastAsiaTheme="majorEastAsia" w:cs="Calibri"/>
          <w:bCs/>
          <w:i/>
          <w:sz w:val="24"/>
          <w:szCs w:val="24"/>
        </w:rPr>
        <w:t>School Data and Meal Pattern Error Form,</w:t>
      </w:r>
      <w:r w:rsidRPr="00617503">
        <w:rPr>
          <w:rFonts w:eastAsiaTheme="majorEastAsia" w:cs="Calibri"/>
          <w:bCs/>
          <w:sz w:val="24"/>
          <w:szCs w:val="24"/>
        </w:rPr>
        <w:t xml:space="preserve"> S-1, </w:t>
      </w:r>
      <w:r w:rsidRPr="00B83F73">
        <w:rPr>
          <w:rFonts w:eastAsiaTheme="majorEastAsia" w:cs="Calibri"/>
          <w:bCs/>
          <w:sz w:val="24"/>
          <w:szCs w:val="24"/>
          <w:highlight w:val="yellow"/>
        </w:rPr>
        <w:t>Lines 1</w:t>
      </w:r>
      <w:r w:rsidR="00BE617C" w:rsidRPr="00B83F73">
        <w:rPr>
          <w:rFonts w:eastAsiaTheme="majorEastAsia" w:cs="Calibri"/>
          <w:bCs/>
          <w:sz w:val="24"/>
          <w:szCs w:val="24"/>
          <w:highlight w:val="yellow"/>
        </w:rPr>
        <w:t>1</w:t>
      </w:r>
      <w:r w:rsidRPr="00B83F73">
        <w:rPr>
          <w:rFonts w:eastAsiaTheme="majorEastAsia" w:cs="Calibri"/>
          <w:bCs/>
          <w:sz w:val="24"/>
          <w:szCs w:val="24"/>
          <w:highlight w:val="yellow"/>
        </w:rPr>
        <w:t xml:space="preserve"> and 1</w:t>
      </w:r>
      <w:r w:rsidR="00BE617C" w:rsidRPr="00B83F73">
        <w:rPr>
          <w:rFonts w:eastAsiaTheme="majorEastAsia" w:cs="Calibri"/>
          <w:bCs/>
          <w:sz w:val="24"/>
          <w:szCs w:val="24"/>
          <w:highlight w:val="yellow"/>
        </w:rPr>
        <w:t>5</w:t>
      </w:r>
      <w:r w:rsidRPr="00617503">
        <w:rPr>
          <w:rFonts w:eastAsiaTheme="majorEastAsia" w:cs="Calibri"/>
          <w:bCs/>
          <w:sz w:val="24"/>
          <w:szCs w:val="24"/>
        </w:rPr>
        <w:t>, respectively.</w:t>
      </w:r>
    </w:p>
    <w:p w14:paraId="6F5692E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sz w:val="24"/>
          <w:szCs w:val="24"/>
        </w:rPr>
      </w:pPr>
    </w:p>
    <w:p w14:paraId="674EF5AB"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sz w:val="24"/>
          <w:szCs w:val="24"/>
        </w:rPr>
      </w:pPr>
      <w:r w:rsidRPr="00617503">
        <w:rPr>
          <w:rFonts w:eastAsiaTheme="majorEastAsia" w:cs="Calibri"/>
          <w:bCs/>
          <w:sz w:val="24"/>
          <w:szCs w:val="24"/>
        </w:rPr>
        <w:t xml:space="preserve">Insufficient Quantities/Incomplete Meals: </w:t>
      </w:r>
    </w:p>
    <w:p w14:paraId="6EFC4930" w14:textId="065E4171" w:rsidR="00780F22" w:rsidRPr="00B83F73" w:rsidRDefault="00577665" w:rsidP="00780F22">
      <w:pPr>
        <w:tabs>
          <w:tab w:val="left" w:pos="-720"/>
          <w:tab w:val="left" w:pos="0"/>
          <w:tab w:val="left" w:pos="288"/>
          <w:tab w:val="left" w:pos="576"/>
          <w:tab w:val="left" w:pos="864"/>
          <w:tab w:val="left" w:pos="1152"/>
          <w:tab w:val="left" w:pos="1440"/>
        </w:tabs>
        <w:suppressAutoHyphens/>
        <w:spacing w:after="0" w:line="360" w:lineRule="auto"/>
        <w:rPr>
          <w:sz w:val="24"/>
          <w:szCs w:val="24"/>
          <w:highlight w:val="yellow"/>
        </w:rPr>
      </w:pPr>
      <w:r w:rsidRPr="00617503">
        <w:rPr>
          <w:rFonts w:eastAsiaTheme="majorEastAsia" w:cs="Calibri"/>
          <w:bCs/>
          <w:sz w:val="24"/>
          <w:szCs w:val="24"/>
        </w:rPr>
        <w:t xml:space="preserve">Meals that do not meet quantity requirements are recorded on the </w:t>
      </w:r>
      <w:r w:rsidRPr="00617503">
        <w:rPr>
          <w:rFonts w:eastAsiaTheme="majorEastAsia" w:cs="Calibri"/>
          <w:bCs/>
          <w:i/>
          <w:sz w:val="24"/>
          <w:szCs w:val="24"/>
        </w:rPr>
        <w:t>On-site Assessment Tool</w:t>
      </w:r>
      <w:r w:rsidRPr="00617503">
        <w:rPr>
          <w:rFonts w:eastAsiaTheme="majorEastAsia" w:cs="Calibri"/>
          <w:bCs/>
          <w:sz w:val="24"/>
          <w:szCs w:val="24"/>
        </w:rPr>
        <w:t xml:space="preserve">, Questions 402 – 403 and </w:t>
      </w:r>
      <w:r w:rsidRPr="00B83F73">
        <w:rPr>
          <w:rFonts w:eastAsiaTheme="majorEastAsia" w:cs="Calibri"/>
          <w:bCs/>
          <w:sz w:val="24"/>
          <w:szCs w:val="24"/>
          <w:highlight w:val="yellow"/>
        </w:rPr>
        <w:t>40</w:t>
      </w:r>
      <w:r w:rsidR="00BE617C" w:rsidRPr="00B83F73">
        <w:rPr>
          <w:rFonts w:eastAsiaTheme="majorEastAsia" w:cs="Calibri"/>
          <w:bCs/>
          <w:sz w:val="24"/>
          <w:szCs w:val="24"/>
          <w:highlight w:val="yellow"/>
        </w:rPr>
        <w:t>7</w:t>
      </w:r>
      <w:r w:rsidRPr="00617503">
        <w:rPr>
          <w:rFonts w:eastAsiaTheme="majorEastAsia" w:cs="Calibri"/>
          <w:bCs/>
          <w:sz w:val="24"/>
          <w:szCs w:val="24"/>
        </w:rPr>
        <w:t xml:space="preserve"> </w:t>
      </w:r>
      <w:r w:rsidRPr="00617503">
        <w:rPr>
          <w:rFonts w:eastAsiaTheme="majorEastAsia"/>
          <w:sz w:val="24"/>
          <w:szCs w:val="24"/>
        </w:rPr>
        <w:t>(</w:t>
      </w:r>
      <w:r w:rsidRPr="00617503">
        <w:rPr>
          <w:rFonts w:eastAsiaTheme="majorEastAsia" w:cs="Calibri"/>
          <w:bCs/>
          <w:sz w:val="24"/>
          <w:szCs w:val="24"/>
        </w:rPr>
        <w:t>day of review) and Question 410  (review period).  Meals that contain insufficient quantities of meal components are incomplete</w:t>
      </w:r>
      <w:r w:rsidRPr="00617503">
        <w:rPr>
          <w:rFonts w:eastAsiaTheme="majorEastAsia"/>
          <w:sz w:val="24"/>
          <w:szCs w:val="24"/>
        </w:rPr>
        <w:t>.</w:t>
      </w:r>
      <w:r w:rsidRPr="00617503">
        <w:rPr>
          <w:rFonts w:eastAsiaTheme="majorEastAsia" w:cs="Calibri"/>
          <w:bCs/>
          <w:sz w:val="24"/>
          <w:szCs w:val="24"/>
        </w:rPr>
        <w:t xml:space="preserve"> </w:t>
      </w:r>
      <w:r w:rsidR="00071C4F" w:rsidRPr="00617503">
        <w:rPr>
          <w:rFonts w:eastAsiaTheme="majorEastAsia" w:cs="Calibri"/>
          <w:bCs/>
          <w:sz w:val="24"/>
          <w:szCs w:val="24"/>
        </w:rPr>
        <w:t xml:space="preserve"> </w:t>
      </w:r>
      <w:r w:rsidR="00780F22" w:rsidRPr="00B83F73">
        <w:rPr>
          <w:rFonts w:eastAsiaTheme="majorEastAsia" w:cs="Calibri"/>
          <w:bCs/>
          <w:sz w:val="24"/>
          <w:szCs w:val="24"/>
          <w:highlight w:val="yellow"/>
        </w:rPr>
        <w:t xml:space="preserve">Incomplete meals claimed for reimbursement that will be subject to fiscal action (for repeated violations) must be recorded on the </w:t>
      </w:r>
      <w:r w:rsidR="00780F22" w:rsidRPr="00B83F73">
        <w:rPr>
          <w:rFonts w:eastAsiaTheme="majorEastAsia" w:cs="Calibri"/>
          <w:bCs/>
          <w:i/>
          <w:sz w:val="24"/>
          <w:szCs w:val="24"/>
          <w:highlight w:val="yellow"/>
        </w:rPr>
        <w:t>School Data and Meal Pattern Error Form</w:t>
      </w:r>
      <w:r w:rsidR="00780F22" w:rsidRPr="00B83F73" w:rsidDel="003661D7">
        <w:rPr>
          <w:rFonts w:eastAsiaTheme="majorEastAsia" w:cs="Calibri"/>
          <w:bCs/>
          <w:sz w:val="24"/>
          <w:szCs w:val="24"/>
          <w:highlight w:val="yellow"/>
        </w:rPr>
        <w:t xml:space="preserve"> </w:t>
      </w:r>
      <w:r w:rsidR="00780F22" w:rsidRPr="00B83F73">
        <w:rPr>
          <w:rFonts w:eastAsiaTheme="majorEastAsia" w:cs="Calibri"/>
          <w:bCs/>
          <w:sz w:val="24"/>
          <w:szCs w:val="24"/>
          <w:highlight w:val="yellow"/>
        </w:rPr>
        <w:t xml:space="preserve">S-1, </w:t>
      </w:r>
      <w:r w:rsidR="00BE617C" w:rsidRPr="00B83F73">
        <w:rPr>
          <w:rFonts w:eastAsiaTheme="majorEastAsia" w:cs="Calibri"/>
          <w:bCs/>
          <w:sz w:val="24"/>
          <w:szCs w:val="24"/>
          <w:highlight w:val="yellow"/>
        </w:rPr>
        <w:t>Lines 12 and 16</w:t>
      </w:r>
      <w:r w:rsidR="00780F22" w:rsidRPr="00B83F73">
        <w:rPr>
          <w:rFonts w:eastAsiaTheme="majorEastAsia" w:cs="Calibri"/>
          <w:bCs/>
          <w:sz w:val="24"/>
          <w:szCs w:val="24"/>
          <w:highlight w:val="yellow"/>
        </w:rPr>
        <w:t>.</w:t>
      </w:r>
    </w:p>
    <w:p w14:paraId="7BB1CC6C" w14:textId="74C7675E" w:rsidR="00780F22" w:rsidRPr="00617503" w:rsidRDefault="00780F22" w:rsidP="00780F22">
      <w:pPr>
        <w:tabs>
          <w:tab w:val="left" w:pos="-720"/>
          <w:tab w:val="left" w:pos="0"/>
          <w:tab w:val="left" w:pos="288"/>
          <w:tab w:val="left" w:pos="576"/>
          <w:tab w:val="left" w:pos="864"/>
          <w:tab w:val="left" w:pos="1152"/>
          <w:tab w:val="left" w:pos="1440"/>
        </w:tabs>
        <w:suppressAutoHyphens/>
        <w:spacing w:after="0" w:line="360" w:lineRule="auto"/>
        <w:rPr>
          <w:sz w:val="24"/>
          <w:szCs w:val="24"/>
        </w:rPr>
      </w:pPr>
      <w:r w:rsidRPr="00B83F73">
        <w:rPr>
          <w:sz w:val="24"/>
          <w:szCs w:val="24"/>
          <w:highlight w:val="yellow"/>
        </w:rPr>
        <w:t xml:space="preserve">When multiple meal pattern violations are identified for a meal, list all violations in the appropriate comments section.  Record meals with multiple violations on the S-1 under only one meal violation category to ensure that fiscal action is applied only once.  If multiple violations include meals that are offered </w:t>
      </w:r>
      <w:r w:rsidR="00906C4E" w:rsidRPr="00B83F73">
        <w:rPr>
          <w:sz w:val="24"/>
          <w:szCs w:val="24"/>
          <w:highlight w:val="yellow"/>
        </w:rPr>
        <w:t xml:space="preserve">that are </w:t>
      </w:r>
      <w:r w:rsidRPr="00B83F73">
        <w:rPr>
          <w:sz w:val="24"/>
          <w:szCs w:val="24"/>
          <w:highlight w:val="yellow"/>
        </w:rPr>
        <w:t>missing meal components, record the meal under the missing meal component category.  For all other multiple meal pattern error violations, record repeated vegetable subgroup or milk type violations before all other violations.  For all other multiple meal pattern violations, use discretion and record the most egregious violation for fiscal action</w:t>
      </w:r>
      <w:r w:rsidRPr="002152E1">
        <w:rPr>
          <w:sz w:val="24"/>
          <w:szCs w:val="24"/>
          <w:highlight w:val="yellow"/>
        </w:rPr>
        <w:fldChar w:fldCharType="begin"/>
      </w:r>
      <w:r w:rsidRPr="00B83F73">
        <w:rPr>
          <w:sz w:val="24"/>
          <w:szCs w:val="24"/>
          <w:highlight w:val="yellow"/>
        </w:rPr>
        <w:instrText xml:space="preserve"> XE "Meal Components and Quantities:On-site Review Procedures" \r "MealComponents_Onsite" </w:instrText>
      </w:r>
      <w:r w:rsidRPr="002152E1">
        <w:rPr>
          <w:sz w:val="24"/>
          <w:szCs w:val="24"/>
          <w:highlight w:val="yellow"/>
        </w:rPr>
        <w:fldChar w:fldCharType="end"/>
      </w:r>
      <w:r w:rsidRPr="00B83F73">
        <w:rPr>
          <w:sz w:val="24"/>
          <w:szCs w:val="24"/>
          <w:highlight w:val="yellow"/>
        </w:rPr>
        <w:t>.</w:t>
      </w:r>
    </w:p>
    <w:p w14:paraId="71E5105E" w14:textId="77777777" w:rsidR="00780F22" w:rsidRPr="00617503" w:rsidRDefault="00780F22" w:rsidP="0000109A">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sz w:val="24"/>
          <w:szCs w:val="24"/>
        </w:rPr>
      </w:pPr>
    </w:p>
    <w:p w14:paraId="1E26DDDF" w14:textId="77777777" w:rsidR="00577665" w:rsidRPr="00617503" w:rsidRDefault="00577665" w:rsidP="00577665">
      <w:pPr>
        <w:keepNext/>
        <w:keepLines/>
        <w:spacing w:after="0" w:line="360" w:lineRule="auto"/>
        <w:outlineLvl w:val="2"/>
        <w:rPr>
          <w:rFonts w:eastAsiaTheme="majorEastAsia" w:cs="Arial"/>
          <w:bCs/>
          <w:sz w:val="32"/>
          <w:szCs w:val="32"/>
        </w:rPr>
      </w:pPr>
      <w:bookmarkStart w:id="93" w:name="MealComponents_TACA"/>
      <w:bookmarkStart w:id="94" w:name="_Toc341699355"/>
      <w:bookmarkEnd w:id="92"/>
      <w:r w:rsidRPr="00617503">
        <w:rPr>
          <w:rFonts w:eastAsiaTheme="majorEastAsia" w:cs="Arial"/>
          <w:b/>
          <w:bCs/>
          <w:sz w:val="32"/>
          <w:szCs w:val="32"/>
        </w:rPr>
        <w:t>Technical Assistance/Corrective Action</w:t>
      </w:r>
    </w:p>
    <w:p w14:paraId="1005A447" w14:textId="77777777" w:rsidR="00BE617C" w:rsidRPr="00617503" w:rsidRDefault="00BE617C" w:rsidP="00577665">
      <w:pPr>
        <w:spacing w:line="360" w:lineRule="auto"/>
        <w:rPr>
          <w:rFonts w:eastAsiaTheme="minorEastAsia" w:cs="Calibri"/>
          <w:sz w:val="24"/>
          <w:szCs w:val="24"/>
        </w:rPr>
      </w:pPr>
    </w:p>
    <w:p w14:paraId="541A8323" w14:textId="77777777" w:rsidR="00577665" w:rsidRPr="00617503" w:rsidRDefault="00577665" w:rsidP="00577665">
      <w:pPr>
        <w:spacing w:line="360" w:lineRule="auto"/>
        <w:rPr>
          <w:sz w:val="24"/>
          <w:szCs w:val="24"/>
        </w:rPr>
      </w:pPr>
      <w:r w:rsidRPr="00617503">
        <w:rPr>
          <w:rFonts w:eastAsiaTheme="minorEastAsia" w:cs="Calibri"/>
          <w:sz w:val="24"/>
          <w:szCs w:val="24"/>
        </w:rPr>
        <w:t xml:space="preserve">When the SA conducts an Administrative Review and finds that the SFA is not meeting meal pattern requirements, technical assistance and corrective action are the first steps that must be taken.  SAs and SFAs should develop a Corrective Action Plan with specific steps and reasonable timelines for bringing the SFA into compliance.  The Corrective Action Plan will vary depending on the nature of the changes necessary.  </w:t>
      </w:r>
    </w:p>
    <w:p w14:paraId="1825A85D" w14:textId="77777777" w:rsidR="00577665" w:rsidRPr="00617503" w:rsidRDefault="00577665" w:rsidP="00577665">
      <w:pPr>
        <w:spacing w:after="0" w:line="360" w:lineRule="auto"/>
        <w:rPr>
          <w:rFonts w:eastAsiaTheme="minorEastAsia" w:cs="Arial"/>
          <w:sz w:val="24"/>
          <w:szCs w:val="24"/>
        </w:rPr>
      </w:pPr>
    </w:p>
    <w:p w14:paraId="77B8B8AC" w14:textId="77777777" w:rsidR="00577665" w:rsidRPr="00617503" w:rsidRDefault="00577665" w:rsidP="00577665">
      <w:pPr>
        <w:spacing w:after="0" w:line="360" w:lineRule="auto"/>
        <w:rPr>
          <w:rFonts w:eastAsiaTheme="minorEastAsia" w:cs="Arial"/>
          <w:sz w:val="24"/>
          <w:szCs w:val="24"/>
        </w:rPr>
      </w:pPr>
      <w:r w:rsidRPr="00617503">
        <w:rPr>
          <w:rFonts w:eastAsiaTheme="minorEastAsia" w:cs="Arial"/>
          <w:sz w:val="24"/>
          <w:szCs w:val="24"/>
        </w:rPr>
        <w:t>The SA must require immediate corrective action for any missing meal components found during an on-site observation on the day of review, or found while examining the Menu Worksheet and/or reviewing menu documentation for the school week during the review period.</w:t>
      </w:r>
    </w:p>
    <w:p w14:paraId="049183DE" w14:textId="77777777" w:rsidR="00577665" w:rsidRPr="00617503" w:rsidRDefault="00577665" w:rsidP="00577665">
      <w:pPr>
        <w:spacing w:after="0" w:line="360" w:lineRule="auto"/>
        <w:rPr>
          <w:rFonts w:eastAsiaTheme="minorEastAsia" w:cs="Arial"/>
          <w:sz w:val="24"/>
          <w:szCs w:val="24"/>
        </w:rPr>
      </w:pPr>
    </w:p>
    <w:p w14:paraId="5D7C85FB"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Arial"/>
          <w:sz w:val="24"/>
          <w:szCs w:val="24"/>
        </w:rPr>
        <w:t xml:space="preserve">The school must immediately add the missing meal component(s) before any additional meals are claimed for reimbursement on: 1) the day of review, or 2) on future days on which the deficient menu is offered.  In addition to immediate corrective action, the SA must require written corrective action to ensure such violations do not occur in the future.  </w:t>
      </w:r>
    </w:p>
    <w:p w14:paraId="0D2CE014" w14:textId="77777777" w:rsidR="00577665" w:rsidRPr="00617503" w:rsidRDefault="00577665" w:rsidP="00577665">
      <w:pPr>
        <w:spacing w:after="0" w:line="360" w:lineRule="auto"/>
        <w:rPr>
          <w:rFonts w:eastAsiaTheme="minorEastAsia" w:cs="Arial"/>
          <w:sz w:val="24"/>
          <w:szCs w:val="24"/>
        </w:rPr>
      </w:pPr>
    </w:p>
    <w:p w14:paraId="0D9D1657"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For missing meal components identified from examining the Menu Worksheet and/or reviewing menu documentation, the SA may allow the SFA to provide documentation (e.g., invoices, food inventory tracking) to demonstrate that the missing meal component was actually offered.  </w:t>
      </w:r>
    </w:p>
    <w:p w14:paraId="5E6ECE7C" w14:textId="77777777" w:rsidR="00577665" w:rsidRPr="00617503" w:rsidRDefault="00577665" w:rsidP="00577665">
      <w:pPr>
        <w:spacing w:after="0" w:line="360" w:lineRule="auto"/>
        <w:rPr>
          <w:rFonts w:eastAsiaTheme="minorEastAsia" w:cs="Calibri"/>
          <w:sz w:val="24"/>
          <w:szCs w:val="24"/>
        </w:rPr>
      </w:pPr>
    </w:p>
    <w:p w14:paraId="5BF464CE"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In addition, SAs must require corrective action for violations related to vegetable subgroups, milk types, whole grain-rich foods, and food quantities to help bring the SFA into compliance with the meal pattern requirements.  This includes both violations observed on the day of review and those identified from the review of production records and completing the Menu worksheet. </w:t>
      </w:r>
    </w:p>
    <w:p w14:paraId="49CC130B" w14:textId="77777777" w:rsidR="00577665" w:rsidRPr="00617503" w:rsidRDefault="00577665" w:rsidP="00577665">
      <w:pPr>
        <w:spacing w:after="0" w:line="360" w:lineRule="auto"/>
        <w:rPr>
          <w:rFonts w:eastAsiaTheme="minorEastAsia" w:cs="Calibri"/>
          <w:sz w:val="24"/>
          <w:szCs w:val="24"/>
        </w:rPr>
      </w:pPr>
    </w:p>
    <w:p w14:paraId="35036F87" w14:textId="5EF305C0"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When production records are incomplete, </w:t>
      </w:r>
      <w:r w:rsidRPr="00617503">
        <w:rPr>
          <w:rFonts w:eastAsiaTheme="minorEastAsia" w:cs="Calibri"/>
          <w:b/>
          <w:sz w:val="24"/>
          <w:szCs w:val="24"/>
        </w:rPr>
        <w:t>the SA should provide targeted technical assistance</w:t>
      </w:r>
      <w:r w:rsidRPr="00617503">
        <w:rPr>
          <w:rFonts w:eastAsiaTheme="minorEastAsia" w:cs="Calibri"/>
          <w:sz w:val="24"/>
          <w:szCs w:val="24"/>
        </w:rPr>
        <w:t xml:space="preserve"> to emphasize the importance of complete and accurate production records.  The SA and SFA should ensure that the manager understands the deficiencies and steps that should be taken to make sure that </w:t>
      </w:r>
      <w:r w:rsidR="00D92926" w:rsidRPr="002152E1">
        <w:rPr>
          <w:rFonts w:eastAsiaTheme="minorEastAsia" w:cs="Calibri"/>
          <w:sz w:val="24"/>
          <w:szCs w:val="24"/>
        </w:rPr>
        <w:t>production records are complete and accurate.</w:t>
      </w:r>
    </w:p>
    <w:p w14:paraId="5FDA6269" w14:textId="77777777" w:rsidR="00577665" w:rsidRPr="00617503" w:rsidRDefault="00577665" w:rsidP="00577665">
      <w:pPr>
        <w:spacing w:after="0" w:line="360" w:lineRule="auto"/>
        <w:rPr>
          <w:rFonts w:eastAsiaTheme="minorEastAsia" w:cs="Calibri"/>
          <w:sz w:val="24"/>
          <w:szCs w:val="24"/>
        </w:rPr>
      </w:pPr>
    </w:p>
    <w:p w14:paraId="57FE4437" w14:textId="5F5757D4" w:rsidR="00577665" w:rsidRPr="00617503" w:rsidRDefault="00577665" w:rsidP="00577665">
      <w:pPr>
        <w:autoSpaceDE w:val="0"/>
        <w:autoSpaceDN w:val="0"/>
        <w:adjustRightInd w:val="0"/>
        <w:spacing w:after="0" w:line="360" w:lineRule="auto"/>
        <w:rPr>
          <w:rFonts w:cstheme="minorHAnsi"/>
          <w:sz w:val="24"/>
          <w:szCs w:val="24"/>
        </w:rPr>
      </w:pPr>
      <w:r w:rsidRPr="00617503">
        <w:rPr>
          <w:rFonts w:cstheme="minorHAnsi"/>
          <w:sz w:val="24"/>
          <w:szCs w:val="24"/>
        </w:rPr>
        <w:t>When errors are found in SFAs with central/satellite kitchens and/or district-wide menus the SA must provide technical assistance to ensure the SFA corrects the problem at all affected sites. The rationale for this is that, even though meals were prepared in a single location, the non-reimbursable meals were served throughout the SFA.  This same rationale would apply to menus</w:t>
      </w:r>
      <w:r w:rsidR="00D92926" w:rsidRPr="00617503">
        <w:rPr>
          <w:rFonts w:cstheme="minorHAnsi"/>
          <w:sz w:val="24"/>
          <w:szCs w:val="24"/>
        </w:rPr>
        <w:t xml:space="preserve"> implemented district-wide</w:t>
      </w:r>
      <w:r w:rsidRPr="00617503">
        <w:rPr>
          <w:rFonts w:cstheme="minorHAnsi"/>
          <w:sz w:val="24"/>
          <w:szCs w:val="24"/>
        </w:rPr>
        <w:t xml:space="preserve">. </w:t>
      </w:r>
    </w:p>
    <w:p w14:paraId="508BC54D" w14:textId="77777777" w:rsidR="00577665" w:rsidRPr="00617503" w:rsidRDefault="00577665" w:rsidP="00577665">
      <w:pPr>
        <w:spacing w:after="0" w:line="360" w:lineRule="auto"/>
        <w:rPr>
          <w:rFonts w:eastAsiaTheme="minorEastAsia" w:cs="Arial"/>
          <w:sz w:val="24"/>
          <w:szCs w:val="24"/>
        </w:rPr>
      </w:pPr>
    </w:p>
    <w:bookmarkEnd w:id="93"/>
    <w:p w14:paraId="5874016E" w14:textId="77777777" w:rsidR="00577665" w:rsidRPr="00617503" w:rsidRDefault="00577665" w:rsidP="00577665">
      <w:pPr>
        <w:keepNext/>
        <w:keepLines/>
        <w:spacing w:after="0" w:line="360" w:lineRule="auto"/>
        <w:outlineLvl w:val="2"/>
        <w:rPr>
          <w:rFonts w:eastAsiaTheme="majorEastAsia"/>
          <w:b/>
          <w:bCs/>
          <w:sz w:val="32"/>
          <w:szCs w:val="32"/>
        </w:rPr>
      </w:pPr>
      <w:r w:rsidRPr="00617503">
        <w:rPr>
          <w:rFonts w:eastAsiaTheme="majorEastAsia"/>
          <w:b/>
          <w:bCs/>
          <w:sz w:val="32"/>
          <w:szCs w:val="32"/>
        </w:rPr>
        <w:t>Fiscal Action</w:t>
      </w:r>
    </w:p>
    <w:p w14:paraId="7567AC34" w14:textId="77777777" w:rsidR="00577665" w:rsidRPr="00617503" w:rsidRDefault="00577665" w:rsidP="00577665">
      <w:pPr>
        <w:keepNext/>
        <w:keepLines/>
        <w:spacing w:after="0" w:line="360" w:lineRule="auto"/>
        <w:outlineLvl w:val="2"/>
        <w:rPr>
          <w:rFonts w:eastAsiaTheme="minorEastAsia" w:cs="Calibri"/>
          <w:sz w:val="24"/>
          <w:szCs w:val="24"/>
        </w:rPr>
      </w:pPr>
    </w:p>
    <w:p w14:paraId="12FFE275" w14:textId="184FEFD6" w:rsidR="00577665" w:rsidRPr="00617503" w:rsidRDefault="00577665" w:rsidP="0000109A">
      <w:pPr>
        <w:spacing w:line="360" w:lineRule="auto"/>
        <w:rPr>
          <w:rFonts w:cstheme="minorHAnsi"/>
          <w:sz w:val="24"/>
          <w:szCs w:val="24"/>
        </w:rPr>
      </w:pPr>
      <w:r w:rsidRPr="00617503">
        <w:rPr>
          <w:rFonts w:cstheme="minorHAnsi"/>
          <w:sz w:val="24"/>
          <w:szCs w:val="24"/>
        </w:rPr>
        <w:t xml:space="preserve">Fiscal action requirements are described below.  For additional information refer to Section VIII, </w:t>
      </w:r>
      <w:r w:rsidRPr="00617503">
        <w:rPr>
          <w:rFonts w:cstheme="minorHAnsi"/>
          <w:i/>
          <w:sz w:val="24"/>
          <w:szCs w:val="24"/>
        </w:rPr>
        <w:t xml:space="preserve">Fiscal </w:t>
      </w:r>
      <w:r w:rsidRPr="00617503">
        <w:rPr>
          <w:rFonts w:cstheme="minorHAnsi"/>
          <w:sz w:val="24"/>
          <w:szCs w:val="24"/>
        </w:rPr>
        <w:t xml:space="preserve">Action and </w:t>
      </w:r>
      <w:r w:rsidRPr="00617503">
        <w:rPr>
          <w:rFonts w:eastAsiaTheme="minorEastAsia" w:cs="Calibri"/>
          <w:sz w:val="24"/>
          <w:szCs w:val="24"/>
        </w:rPr>
        <w:t>Memorandum SP 54-2014</w:t>
      </w:r>
      <w:r w:rsidRPr="00617503">
        <w:rPr>
          <w:rFonts w:eastAsiaTheme="minorEastAsia" w:cs="Calibri"/>
          <w:i/>
          <w:sz w:val="24"/>
          <w:szCs w:val="24"/>
        </w:rPr>
        <w:t xml:space="preserve">, Administrative Reviews and </w:t>
      </w:r>
      <w:r w:rsidRPr="00617503">
        <w:rPr>
          <w:i/>
          <w:sz w:val="24"/>
          <w:szCs w:val="24"/>
        </w:rPr>
        <w:t>Certification for Performance-Based Reimbursement in School Year 2014-2015</w:t>
      </w:r>
      <w:r w:rsidRPr="00617503">
        <w:rPr>
          <w:sz w:val="24"/>
          <w:szCs w:val="24"/>
        </w:rPr>
        <w:t xml:space="preserve"> available </w:t>
      </w:r>
      <w:r w:rsidR="00C3146C" w:rsidRPr="002152E1">
        <w:rPr>
          <w:sz w:val="24"/>
          <w:szCs w:val="24"/>
        </w:rPr>
        <w:t xml:space="preserve">on </w:t>
      </w:r>
      <w:r w:rsidR="00FD318B" w:rsidRPr="002152E1">
        <w:rPr>
          <w:sz w:val="24"/>
          <w:szCs w:val="24"/>
        </w:rPr>
        <w:t xml:space="preserve">FNS </w:t>
      </w:r>
      <w:r w:rsidR="00C3146C" w:rsidRPr="002152E1">
        <w:rPr>
          <w:sz w:val="24"/>
          <w:szCs w:val="24"/>
        </w:rPr>
        <w:t>PartnerWeb.</w:t>
      </w:r>
      <w:r w:rsidR="00AD2FA5" w:rsidRPr="00617503">
        <w:rPr>
          <w:sz w:val="24"/>
          <w:szCs w:val="24"/>
        </w:rPr>
        <w:t xml:space="preserve"> </w:t>
      </w:r>
      <w:r w:rsidRPr="001C7104">
        <w:rPr>
          <w:sz w:val="24"/>
          <w:szCs w:val="24"/>
        </w:rPr>
        <w:fldChar w:fldCharType="begin"/>
      </w:r>
      <w:r w:rsidRPr="00617503">
        <w:instrText xml:space="preserve"> XE "</w:instrText>
      </w:r>
      <w:r w:rsidRPr="00617503">
        <w:rPr>
          <w:rFonts w:eastAsiaTheme="majorEastAsia" w:cs="Arial"/>
          <w:b/>
          <w:bCs/>
          <w:sz w:val="32"/>
          <w:szCs w:val="32"/>
        </w:rPr>
        <w:instrText>Meal Components and Quantities:</w:instrText>
      </w:r>
      <w:r w:rsidRPr="00617503">
        <w:instrText xml:space="preserve">Technical Assistance/Corrective Action" \r "MealComponents_TACA" </w:instrText>
      </w:r>
      <w:r w:rsidRPr="001C7104">
        <w:rPr>
          <w:sz w:val="24"/>
          <w:szCs w:val="24"/>
        </w:rPr>
        <w:fldChar w:fldCharType="end"/>
      </w:r>
      <w:r w:rsidRPr="00617503">
        <w:rPr>
          <w:rFonts w:cstheme="minorHAnsi"/>
          <w:sz w:val="24"/>
          <w:szCs w:val="24"/>
        </w:rPr>
        <w:t xml:space="preserve">When errors are found in SFAs with central/satellite kitchens and/or district-wide menus, the SA must assess fiscal action for all sites, reviewed and non-reviewed, in which the non-reimbursable meals were served.  The rationale for this is that, even though meals were prepared in a single location, the non-reimbursable meals were served throughout the SFA.  </w:t>
      </w:r>
    </w:p>
    <w:p w14:paraId="437BEBB8" w14:textId="77777777" w:rsidR="00BE617C" w:rsidRPr="00617503" w:rsidRDefault="00577665" w:rsidP="00577665">
      <w:pPr>
        <w:autoSpaceDE w:val="0"/>
        <w:autoSpaceDN w:val="0"/>
        <w:adjustRightInd w:val="0"/>
        <w:spacing w:after="0" w:line="360" w:lineRule="auto"/>
        <w:rPr>
          <w:rFonts w:cstheme="minorHAnsi"/>
          <w:i/>
          <w:sz w:val="24"/>
          <w:szCs w:val="24"/>
        </w:rPr>
      </w:pPr>
      <w:r w:rsidRPr="00617503">
        <w:rPr>
          <w:rFonts w:cstheme="minorHAnsi"/>
          <w:i/>
          <w:sz w:val="24"/>
          <w:szCs w:val="24"/>
        </w:rPr>
        <w:br/>
      </w:r>
    </w:p>
    <w:p w14:paraId="7D9F4FC2" w14:textId="040EC6F7" w:rsidR="00577665" w:rsidRPr="00617503" w:rsidRDefault="00577665" w:rsidP="00577665">
      <w:pPr>
        <w:autoSpaceDE w:val="0"/>
        <w:autoSpaceDN w:val="0"/>
        <w:adjustRightInd w:val="0"/>
        <w:spacing w:after="0" w:line="360" w:lineRule="auto"/>
        <w:rPr>
          <w:rFonts w:cstheme="minorHAnsi"/>
          <w:i/>
          <w:sz w:val="24"/>
          <w:szCs w:val="24"/>
        </w:rPr>
      </w:pPr>
      <w:r w:rsidRPr="00617503">
        <w:rPr>
          <w:rFonts w:cstheme="minorHAnsi"/>
          <w:i/>
          <w:sz w:val="24"/>
          <w:szCs w:val="24"/>
        </w:rPr>
        <w:t>Missing Meal Components</w:t>
      </w:r>
    </w:p>
    <w:p w14:paraId="63C3BA96" w14:textId="77777777" w:rsidR="00577665" w:rsidRPr="00617503" w:rsidRDefault="00577665" w:rsidP="00577665">
      <w:pPr>
        <w:autoSpaceDE w:val="0"/>
        <w:autoSpaceDN w:val="0"/>
        <w:adjustRightInd w:val="0"/>
        <w:spacing w:after="0" w:line="360" w:lineRule="auto"/>
        <w:rPr>
          <w:rFonts w:cstheme="minorHAnsi"/>
          <w:sz w:val="24"/>
          <w:szCs w:val="24"/>
        </w:rPr>
      </w:pPr>
      <w:r w:rsidRPr="00617503">
        <w:rPr>
          <w:rFonts w:cstheme="minorHAnsi"/>
          <w:sz w:val="24"/>
          <w:szCs w:val="24"/>
        </w:rPr>
        <w:t>The SA must take fiscal action when a meal component is missing.</w:t>
      </w:r>
    </w:p>
    <w:p w14:paraId="66DA0919" w14:textId="77777777" w:rsidR="00577665" w:rsidRPr="00617503" w:rsidRDefault="00577665" w:rsidP="00577665">
      <w:pPr>
        <w:autoSpaceDE w:val="0"/>
        <w:autoSpaceDN w:val="0"/>
        <w:adjustRightInd w:val="0"/>
        <w:spacing w:after="0" w:line="360" w:lineRule="auto"/>
        <w:rPr>
          <w:rFonts w:cstheme="minorHAnsi"/>
          <w:sz w:val="24"/>
          <w:szCs w:val="24"/>
        </w:rPr>
      </w:pPr>
    </w:p>
    <w:p w14:paraId="559BE08B" w14:textId="77777777" w:rsidR="00577665" w:rsidRPr="00617503" w:rsidRDefault="00577665" w:rsidP="00577665">
      <w:pPr>
        <w:autoSpaceDE w:val="0"/>
        <w:autoSpaceDN w:val="0"/>
        <w:adjustRightInd w:val="0"/>
        <w:spacing w:after="0" w:line="360" w:lineRule="auto"/>
        <w:rPr>
          <w:rFonts w:cstheme="minorHAnsi"/>
          <w:sz w:val="24"/>
          <w:szCs w:val="24"/>
        </w:rPr>
      </w:pPr>
      <w:r w:rsidRPr="00617503">
        <w:rPr>
          <w:rFonts w:cstheme="minorHAnsi"/>
          <w:i/>
          <w:sz w:val="24"/>
          <w:szCs w:val="24"/>
        </w:rPr>
        <w:t>Missing Production Records</w:t>
      </w:r>
    </w:p>
    <w:p w14:paraId="3F619842" w14:textId="0A8A50FE" w:rsidR="00114299" w:rsidRPr="00617503" w:rsidRDefault="00577665" w:rsidP="00577665">
      <w:pPr>
        <w:autoSpaceDE w:val="0"/>
        <w:autoSpaceDN w:val="0"/>
        <w:adjustRightInd w:val="0"/>
        <w:spacing w:line="360" w:lineRule="auto"/>
        <w:rPr>
          <w:rFonts w:cstheme="minorHAnsi"/>
          <w:sz w:val="24"/>
          <w:szCs w:val="24"/>
        </w:rPr>
      </w:pPr>
      <w:r w:rsidRPr="00617503">
        <w:rPr>
          <w:rFonts w:cstheme="minorHAnsi"/>
          <w:sz w:val="24"/>
          <w:szCs w:val="24"/>
        </w:rPr>
        <w:t>SFAs are required to maintain documentation that demonstrates how meals offered to students meet meal pattern requirements.  SFAs are required to document that reimbursable meals are offered.  If production records are missing, or missing for a certain time period, meals served during that time must be disallowed</w:t>
      </w:r>
      <w:r w:rsidR="00FD4420" w:rsidRPr="00617503">
        <w:rPr>
          <w:rFonts w:cstheme="minorHAnsi"/>
          <w:sz w:val="24"/>
          <w:szCs w:val="24"/>
        </w:rPr>
        <w:t>/reclaimed</w:t>
      </w:r>
      <w:r w:rsidRPr="00617503">
        <w:rPr>
          <w:rFonts w:cstheme="minorHAnsi"/>
          <w:sz w:val="24"/>
          <w:szCs w:val="24"/>
        </w:rPr>
        <w:t xml:space="preserve"> unless the SFA is able to demonstrate to the satisfaction of the SA that reimbursable meals were offered and served.  FNS encourages SAs to accept documentation such as invoices and/or food inventory tracking records as  acceptable documentation in recreating missing production records.  SAs should, however, provide training and technical assistance for noncompliant SFAs in proper production recordkeeping practices.  This approach should ensure that missing production records are not a recurring issue.  </w:t>
      </w:r>
    </w:p>
    <w:p w14:paraId="4AEBD665" w14:textId="77777777" w:rsidR="00780F22" w:rsidRPr="00B83F73" w:rsidRDefault="00780F22" w:rsidP="00780F22">
      <w:pPr>
        <w:autoSpaceDE w:val="0"/>
        <w:autoSpaceDN w:val="0"/>
        <w:adjustRightInd w:val="0"/>
        <w:spacing w:after="0" w:line="360" w:lineRule="auto"/>
        <w:rPr>
          <w:rFonts w:cstheme="minorHAnsi"/>
          <w:i/>
          <w:sz w:val="24"/>
          <w:szCs w:val="24"/>
          <w:highlight w:val="yellow"/>
        </w:rPr>
      </w:pPr>
      <w:r w:rsidRPr="00B83F73">
        <w:rPr>
          <w:rFonts w:cstheme="minorHAnsi"/>
          <w:i/>
          <w:sz w:val="24"/>
          <w:szCs w:val="24"/>
          <w:highlight w:val="yellow"/>
        </w:rPr>
        <w:t>Vegetable Subgroups and/or Milk Type Findings</w:t>
      </w:r>
    </w:p>
    <w:p w14:paraId="548CAEB1" w14:textId="77777777" w:rsidR="00780F22" w:rsidRPr="00B83F73" w:rsidRDefault="00780F22" w:rsidP="00780F22">
      <w:p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 xml:space="preserve">For </w:t>
      </w:r>
      <w:r w:rsidRPr="00B83F73">
        <w:rPr>
          <w:rFonts w:cstheme="minorHAnsi"/>
          <w:sz w:val="24"/>
          <w:szCs w:val="24"/>
          <w:highlight w:val="yellow"/>
          <w:u w:val="single"/>
        </w:rPr>
        <w:t>repeated</w:t>
      </w:r>
      <w:r w:rsidRPr="00B83F73">
        <w:rPr>
          <w:rFonts w:cstheme="minorHAnsi"/>
          <w:sz w:val="24"/>
          <w:szCs w:val="24"/>
          <w:highlight w:val="yellow"/>
        </w:rPr>
        <w:t xml:space="preserve"> violations involving vegetable subgroups and/or milk type cited in 7 CFR 210.18 (g) (2), the SA must take fiscal action.  </w:t>
      </w:r>
    </w:p>
    <w:p w14:paraId="34169983" w14:textId="77777777" w:rsidR="00780F22" w:rsidRPr="00B83F73" w:rsidRDefault="00780F22" w:rsidP="00780F22">
      <w:pPr>
        <w:pStyle w:val="ListParagraph"/>
        <w:numPr>
          <w:ilvl w:val="0"/>
          <w:numId w:val="107"/>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If only one type of milk is offered (i.e., milk variety requirement not met) or an unal</w:t>
      </w:r>
      <w:r w:rsidRPr="00B83F73">
        <w:rPr>
          <w:rFonts w:eastAsia="Times New Roman" w:cstheme="minorHAnsi"/>
          <w:sz w:val="24"/>
          <w:szCs w:val="24"/>
          <w:highlight w:val="yellow"/>
        </w:rPr>
        <w:t>lowable milk type is offered, meals must be disallowed and/or reclaimed for the duration that only one milk type was offered.  Any meals selected with an unallowable milk type must also be disallowed/reclaimed.</w:t>
      </w:r>
    </w:p>
    <w:p w14:paraId="620C0EEE" w14:textId="77777777" w:rsidR="00780F22" w:rsidRPr="00B83F73" w:rsidRDefault="00780F22" w:rsidP="00780F22">
      <w:pPr>
        <w:pStyle w:val="ListParagraph"/>
        <w:numPr>
          <w:ilvl w:val="0"/>
          <w:numId w:val="107"/>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If one vegetable subgroup is not offered over the course of the week reviewed, the reviewer should evaluate the cause(s) of the error to determine the appropriate fiscal action.  All meals served in the deficient week may be disallowed/reclaimed.</w:t>
      </w:r>
    </w:p>
    <w:p w14:paraId="03A5A039" w14:textId="77777777" w:rsidR="00780F22" w:rsidRPr="00B83F73" w:rsidRDefault="00780F22" w:rsidP="00780F22">
      <w:pPr>
        <w:autoSpaceDE w:val="0"/>
        <w:autoSpaceDN w:val="0"/>
        <w:adjustRightInd w:val="0"/>
        <w:spacing w:after="0" w:line="360" w:lineRule="auto"/>
        <w:rPr>
          <w:rFonts w:cstheme="minorHAnsi"/>
          <w:i/>
          <w:sz w:val="24"/>
          <w:szCs w:val="24"/>
          <w:highlight w:val="yellow"/>
        </w:rPr>
      </w:pPr>
    </w:p>
    <w:p w14:paraId="0400636F" w14:textId="77777777" w:rsidR="00780F22" w:rsidRPr="00B83F73" w:rsidRDefault="00780F22" w:rsidP="00780F22">
      <w:pPr>
        <w:autoSpaceDE w:val="0"/>
        <w:autoSpaceDN w:val="0"/>
        <w:adjustRightInd w:val="0"/>
        <w:spacing w:after="0" w:line="360" w:lineRule="auto"/>
        <w:rPr>
          <w:rFonts w:cstheme="minorHAnsi"/>
          <w:i/>
          <w:sz w:val="24"/>
          <w:szCs w:val="24"/>
          <w:highlight w:val="yellow"/>
        </w:rPr>
      </w:pPr>
      <w:r w:rsidRPr="00B83F73">
        <w:rPr>
          <w:rFonts w:cstheme="minorHAnsi"/>
          <w:i/>
          <w:sz w:val="24"/>
          <w:szCs w:val="24"/>
          <w:highlight w:val="yellow"/>
        </w:rPr>
        <w:t>Quantities and/or Whole Grain-rich Findings</w:t>
      </w:r>
    </w:p>
    <w:p w14:paraId="1DF339B2" w14:textId="77777777" w:rsidR="00780F22" w:rsidRPr="00B83F73" w:rsidRDefault="00780F22" w:rsidP="00780F22">
      <w:p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 xml:space="preserve">For </w:t>
      </w:r>
      <w:r w:rsidRPr="00B83F73">
        <w:rPr>
          <w:rFonts w:cstheme="minorHAnsi"/>
          <w:sz w:val="24"/>
          <w:szCs w:val="24"/>
          <w:highlight w:val="yellow"/>
          <w:u w:val="single"/>
        </w:rPr>
        <w:t>repeated</w:t>
      </w:r>
      <w:r w:rsidRPr="00B83F73">
        <w:rPr>
          <w:rFonts w:cstheme="minorHAnsi"/>
          <w:sz w:val="24"/>
          <w:szCs w:val="24"/>
          <w:highlight w:val="yellow"/>
        </w:rPr>
        <w:t xml:space="preserve"> violations involving food quantities and/or whole grain-rich foods cited in 7 CFR 210.18 (g)(2), the SA has discretion to apply fiscal action.  The reviewer should evaluate the cause(s) of the error to determine the extent of fiscal action.</w:t>
      </w:r>
    </w:p>
    <w:p w14:paraId="16F92720" w14:textId="77777777" w:rsidR="00780F22" w:rsidRPr="00B83F73" w:rsidRDefault="00780F22" w:rsidP="00780F22">
      <w:pPr>
        <w:pStyle w:val="ListParagraph"/>
        <w:numPr>
          <w:ilvl w:val="0"/>
          <w:numId w:val="106"/>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The SA has discretion to disallow/reclaim meals containing insufficient quantities of required meal components.</w:t>
      </w:r>
    </w:p>
    <w:p w14:paraId="6F5EB8B6" w14:textId="77777777" w:rsidR="00780F22" w:rsidRPr="00B83F73" w:rsidRDefault="00780F22" w:rsidP="00780F22">
      <w:pPr>
        <w:pStyle w:val="ListParagraph"/>
        <w:numPr>
          <w:ilvl w:val="0"/>
          <w:numId w:val="106"/>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If whole grain-rich foods are not offered over the course of the week reviewed, all meals served in the deficient week may be disallowed/reclaimed.</w:t>
      </w:r>
    </w:p>
    <w:p w14:paraId="1FE0FFE7" w14:textId="77777777" w:rsidR="00780F22" w:rsidRPr="00B83F73" w:rsidRDefault="00780F22" w:rsidP="00780F22">
      <w:pPr>
        <w:pStyle w:val="ListParagraph"/>
        <w:numPr>
          <w:ilvl w:val="0"/>
          <w:numId w:val="106"/>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If insufficient whole grain-rich foods are offered, the SA may disallow/reclaim meals for one day during the week under review. The SA has discretion to select which day’s meals are disallowed/reclaimed.  Additional meals may be disallowed/reclaimed at the SA’s discretion.</w:t>
      </w:r>
    </w:p>
    <w:p w14:paraId="15C5F60C" w14:textId="0882F960" w:rsidR="00780F22" w:rsidRPr="00B83F73" w:rsidRDefault="00780F22" w:rsidP="00780F22">
      <w:pPr>
        <w:pStyle w:val="ListParagraph"/>
        <w:numPr>
          <w:ilvl w:val="0"/>
          <w:numId w:val="106"/>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 xml:space="preserve">If a vegetable subgroup is offered in insufficient quantity to meet the minimum weekly requirement, meals may be disallowed/reclaimed for one day that week.  The SA has discretion to select which day’s meals are disallowed/reclaimed.  </w:t>
      </w:r>
    </w:p>
    <w:p w14:paraId="667CD584" w14:textId="77777777" w:rsidR="00780F22" w:rsidRPr="00B83F73" w:rsidRDefault="00780F22" w:rsidP="00780F22">
      <w:pPr>
        <w:pStyle w:val="ListParagraph"/>
        <w:numPr>
          <w:ilvl w:val="0"/>
          <w:numId w:val="106"/>
        </w:numPr>
        <w:autoSpaceDE w:val="0"/>
        <w:autoSpaceDN w:val="0"/>
        <w:adjustRightInd w:val="0"/>
        <w:spacing w:after="0" w:line="360" w:lineRule="auto"/>
        <w:rPr>
          <w:rFonts w:cstheme="minorHAnsi"/>
          <w:sz w:val="24"/>
          <w:szCs w:val="24"/>
          <w:highlight w:val="yellow"/>
        </w:rPr>
      </w:pPr>
      <w:r w:rsidRPr="00B83F73">
        <w:rPr>
          <w:rFonts w:cstheme="minorHAnsi"/>
          <w:sz w:val="24"/>
          <w:szCs w:val="24"/>
          <w:highlight w:val="yellow"/>
        </w:rPr>
        <w:t>If the amount of fruit or vegetable juice offered exceeds 50 percent of the total weekly fruits or vegetables offered, meals may be disallowed/reclaimed for one day that week.  The SA has discretion to select which day’s meals are disallowed/reclaimed.  Additional meals may be disallowed/reclaimed at the SA’s discretion.</w:t>
      </w:r>
    </w:p>
    <w:p w14:paraId="5E181AC5" w14:textId="77777777" w:rsidR="00780F22" w:rsidRPr="00B83F73" w:rsidRDefault="00780F22" w:rsidP="00780F22">
      <w:pPr>
        <w:pStyle w:val="ListParagraph"/>
        <w:autoSpaceDE w:val="0"/>
        <w:autoSpaceDN w:val="0"/>
        <w:adjustRightInd w:val="0"/>
        <w:spacing w:after="0" w:line="360" w:lineRule="auto"/>
        <w:rPr>
          <w:rFonts w:cstheme="minorHAnsi"/>
          <w:sz w:val="24"/>
          <w:szCs w:val="24"/>
          <w:highlight w:val="yellow"/>
        </w:rPr>
      </w:pPr>
    </w:p>
    <w:p w14:paraId="5DC7CE08" w14:textId="77777777" w:rsidR="00780F22" w:rsidRPr="00B83F73" w:rsidRDefault="00780F22" w:rsidP="00780F22">
      <w:pPr>
        <w:pStyle w:val="ListParagraph"/>
        <w:spacing w:after="0" w:line="360" w:lineRule="auto"/>
        <w:ind w:left="0"/>
        <w:rPr>
          <w:rFonts w:cstheme="minorHAnsi"/>
          <w:i/>
          <w:sz w:val="24"/>
          <w:szCs w:val="24"/>
          <w:highlight w:val="yellow"/>
        </w:rPr>
      </w:pPr>
      <w:r w:rsidRPr="00B83F73">
        <w:rPr>
          <w:rFonts w:cstheme="minorHAnsi"/>
          <w:i/>
          <w:sz w:val="24"/>
          <w:szCs w:val="24"/>
          <w:highlight w:val="yellow"/>
        </w:rPr>
        <w:t>Repeated Violations</w:t>
      </w:r>
    </w:p>
    <w:p w14:paraId="5537FA46" w14:textId="77777777" w:rsidR="00780F22" w:rsidRPr="00B83F73" w:rsidRDefault="00780F22" w:rsidP="00780F22">
      <w:pPr>
        <w:pStyle w:val="ListParagraph"/>
        <w:spacing w:after="0" w:line="360" w:lineRule="auto"/>
        <w:ind w:left="0"/>
        <w:rPr>
          <w:rFonts w:cstheme="minorHAnsi"/>
          <w:sz w:val="24"/>
          <w:szCs w:val="24"/>
          <w:highlight w:val="yellow"/>
        </w:rPr>
      </w:pPr>
      <w:r w:rsidRPr="00B83F73">
        <w:rPr>
          <w:rFonts w:cstheme="minorHAnsi"/>
          <w:sz w:val="24"/>
          <w:szCs w:val="24"/>
          <w:highlight w:val="yellow"/>
        </w:rPr>
        <w:t>Fiscal action may only be taken for repeated violations specified in the previous paragraphs if:</w:t>
      </w:r>
    </w:p>
    <w:p w14:paraId="5F892273" w14:textId="77777777" w:rsidR="00780F22" w:rsidRPr="00B83F73" w:rsidRDefault="00780F22" w:rsidP="00780F22">
      <w:pPr>
        <w:pStyle w:val="ListParagraph"/>
        <w:numPr>
          <w:ilvl w:val="0"/>
          <w:numId w:val="83"/>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 xml:space="preserve">The SA has provided technical assistance </w:t>
      </w:r>
    </w:p>
    <w:p w14:paraId="2AFB7982" w14:textId="77777777" w:rsidR="00780F22" w:rsidRPr="00B83F73" w:rsidRDefault="00780F22" w:rsidP="00780F22">
      <w:pPr>
        <w:pStyle w:val="ListParagraph"/>
        <w:numPr>
          <w:ilvl w:val="0"/>
          <w:numId w:val="83"/>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The SA has previously required and monitored corrective action</w:t>
      </w:r>
    </w:p>
    <w:p w14:paraId="0C714101" w14:textId="300D0021" w:rsidR="00780F22" w:rsidRPr="00B83F73" w:rsidRDefault="00780F22" w:rsidP="00780F22">
      <w:pPr>
        <w:pStyle w:val="ListParagraph"/>
        <w:numPr>
          <w:ilvl w:val="0"/>
          <w:numId w:val="83"/>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The SFA remains noncompliant with the meal requireme</w:t>
      </w:r>
      <w:r w:rsidR="00227C9F" w:rsidRPr="00B83F73">
        <w:rPr>
          <w:rFonts w:cstheme="minorHAnsi"/>
          <w:sz w:val="24"/>
          <w:szCs w:val="24"/>
          <w:highlight w:val="yellow"/>
        </w:rPr>
        <w:t>nts established in 7 CFR 210 or</w:t>
      </w:r>
      <w:r w:rsidRPr="00B83F73">
        <w:rPr>
          <w:rFonts w:cstheme="minorHAnsi"/>
          <w:sz w:val="24"/>
          <w:szCs w:val="24"/>
          <w:highlight w:val="yellow"/>
        </w:rPr>
        <w:t xml:space="preserve"> 220</w:t>
      </w:r>
    </w:p>
    <w:p w14:paraId="18352C29" w14:textId="77777777" w:rsidR="00780F22" w:rsidRPr="00617503" w:rsidRDefault="00780F22" w:rsidP="00577665">
      <w:pPr>
        <w:autoSpaceDE w:val="0"/>
        <w:autoSpaceDN w:val="0"/>
        <w:adjustRightInd w:val="0"/>
        <w:spacing w:line="360" w:lineRule="auto"/>
        <w:rPr>
          <w:rFonts w:cstheme="minorHAnsi"/>
        </w:rPr>
      </w:pPr>
    </w:p>
    <w:p w14:paraId="20F692D5"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i/>
          <w:sz w:val="24"/>
          <w:szCs w:val="24"/>
        </w:rPr>
        <w:t xml:space="preserve">Performance-based Certification Funding (6 cents) </w:t>
      </w:r>
      <w:r w:rsidRPr="00617503">
        <w:rPr>
          <w:rFonts w:eastAsiaTheme="minorEastAsia" w:cs="Calibri"/>
          <w:sz w:val="24"/>
          <w:szCs w:val="24"/>
        </w:rPr>
        <w:br/>
        <w:t xml:space="preserve">If the Administrative Review finds that significant noncompliance exists, requiring the SFA to develop and implement a Corrective Action Plan over an extended period of time (i.e., problems cannot be fixed immediately), the SA must </w:t>
      </w:r>
      <w:r w:rsidRPr="00617503">
        <w:rPr>
          <w:rFonts w:cs="Calibri"/>
          <w:sz w:val="24"/>
          <w:szCs w:val="24"/>
        </w:rPr>
        <w:t>use their best judgment to assess the longevity and severity of the problems.  If the SA determines that the performance-based reimbursement should be terminated, it should be terminated</w:t>
      </w:r>
      <w:r w:rsidRPr="00617503">
        <w:rPr>
          <w:rFonts w:eastAsiaTheme="minorEastAsia" w:cs="Calibri"/>
          <w:sz w:val="24"/>
          <w:szCs w:val="24"/>
        </w:rPr>
        <w:t xml:space="preserve"> beginning the month following the on-site Administrative Review and, at State discretion, for the month of review.  Previously paid performance-based reimbursement would only be recovered in circumstances of clearly egregious or willful noncompliance by a SFA.    </w:t>
      </w:r>
    </w:p>
    <w:p w14:paraId="2E6BBA3D"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br/>
        <w:t xml:space="preserve">Performance-based reimbursement may resume beginning in the first full month the SFA demonstrates to the satisfaction of the SA that corrective action has taken place.  </w:t>
      </w:r>
    </w:p>
    <w:p w14:paraId="763AC674" w14:textId="455F2836" w:rsidR="00577665" w:rsidRPr="00617503" w:rsidRDefault="00577665" w:rsidP="0000109A">
      <w:pPr>
        <w:spacing w:after="0" w:line="360" w:lineRule="auto"/>
        <w:rPr>
          <w:sz w:val="24"/>
          <w:szCs w:val="24"/>
        </w:rPr>
      </w:pPr>
      <w:r w:rsidRPr="00617503">
        <w:rPr>
          <w:rFonts w:cs="Calibri"/>
        </w:rPr>
        <w:br/>
      </w:r>
      <w:r w:rsidRPr="00617503">
        <w:rPr>
          <w:rFonts w:asciiTheme="minorHAnsi" w:eastAsiaTheme="minorEastAsia" w:hAnsiTheme="minorHAnsi" w:cs="Calibri"/>
          <w:sz w:val="24"/>
          <w:szCs w:val="24"/>
        </w:rPr>
        <w:t>For additional guidance on technical assistance and corrective action, see</w:t>
      </w:r>
      <w:r w:rsidRPr="002152E1">
        <w:rPr>
          <w:rFonts w:asciiTheme="minorHAnsi" w:eastAsiaTheme="minorEastAsia" w:hAnsiTheme="minorHAnsi" w:cs="Calibri"/>
          <w:sz w:val="24"/>
          <w:szCs w:val="24"/>
        </w:rPr>
        <w:fldChar w:fldCharType="begin"/>
      </w:r>
      <w:r w:rsidRPr="00617503">
        <w:rPr>
          <w:rFonts w:asciiTheme="minorHAnsi" w:eastAsiaTheme="minorEastAsia" w:hAnsiTheme="minorHAnsi" w:cs="Calibri"/>
          <w:sz w:val="24"/>
          <w:szCs w:val="24"/>
        </w:rPr>
        <w:instrText xml:space="preserve"> XE "Meal Components and Quantities:Fiscal Action" \r "MealComponents_FA" </w:instrText>
      </w:r>
      <w:r w:rsidRPr="002152E1">
        <w:rPr>
          <w:rFonts w:asciiTheme="minorHAnsi" w:eastAsiaTheme="minorEastAsia" w:hAnsiTheme="minorHAnsi" w:cs="Calibri"/>
          <w:sz w:val="24"/>
          <w:szCs w:val="24"/>
        </w:rPr>
        <w:fldChar w:fldCharType="end"/>
      </w:r>
      <w:r w:rsidRPr="00617503">
        <w:rPr>
          <w:rFonts w:asciiTheme="minorHAnsi" w:hAnsiTheme="minorHAnsi" w:cs="Calibri"/>
          <w:sz w:val="24"/>
          <w:szCs w:val="24"/>
        </w:rPr>
        <w:t xml:space="preserve"> FNS Memorandum,</w:t>
      </w:r>
      <w:r w:rsidRPr="00617503">
        <w:rPr>
          <w:rFonts w:eastAsiaTheme="minorEastAsia" w:cs="Calibri"/>
          <w:sz w:val="24"/>
          <w:szCs w:val="24"/>
        </w:rPr>
        <w:t xml:space="preserve"> SP 54-2014</w:t>
      </w:r>
      <w:r w:rsidRPr="00617503">
        <w:rPr>
          <w:rFonts w:eastAsiaTheme="minorEastAsia" w:cs="Calibri"/>
          <w:i/>
          <w:sz w:val="24"/>
          <w:szCs w:val="24"/>
        </w:rPr>
        <w:t xml:space="preserve">, Administrative Reviews and </w:t>
      </w:r>
      <w:r w:rsidRPr="00617503">
        <w:rPr>
          <w:i/>
          <w:sz w:val="24"/>
          <w:szCs w:val="24"/>
        </w:rPr>
        <w:t>Certification for Performance-Based Reimbursement in School Year 2014-2015</w:t>
      </w:r>
      <w:r w:rsidRPr="00617503">
        <w:rPr>
          <w:sz w:val="24"/>
          <w:szCs w:val="24"/>
        </w:rPr>
        <w:t xml:space="preserve"> available </w:t>
      </w:r>
      <w:r w:rsidR="00C3146C" w:rsidRPr="002152E1">
        <w:rPr>
          <w:sz w:val="24"/>
          <w:szCs w:val="24"/>
        </w:rPr>
        <w:t xml:space="preserve">on </w:t>
      </w:r>
      <w:r w:rsidR="00FD318B" w:rsidRPr="002152E1">
        <w:rPr>
          <w:sz w:val="24"/>
          <w:szCs w:val="24"/>
        </w:rPr>
        <w:t xml:space="preserve">FNS </w:t>
      </w:r>
      <w:r w:rsidR="00C3146C" w:rsidRPr="002152E1">
        <w:rPr>
          <w:sz w:val="24"/>
          <w:szCs w:val="24"/>
        </w:rPr>
        <w:t>PartnerWeb.</w:t>
      </w:r>
      <w:r w:rsidRPr="002152E1">
        <w:rPr>
          <w:sz w:val="24"/>
          <w:szCs w:val="24"/>
        </w:rPr>
        <w:fldChar w:fldCharType="begin"/>
      </w:r>
      <w:r w:rsidRPr="00617503">
        <w:rPr>
          <w:sz w:val="24"/>
          <w:szCs w:val="24"/>
        </w:rPr>
        <w:instrText xml:space="preserve"> XE "</w:instrText>
      </w:r>
      <w:r w:rsidRPr="00617503">
        <w:rPr>
          <w:rFonts w:eastAsiaTheme="majorEastAsia" w:cs="Arial"/>
          <w:b/>
          <w:bCs/>
          <w:sz w:val="24"/>
          <w:szCs w:val="24"/>
        </w:rPr>
        <w:instrText>Meal Components and Quantities:</w:instrText>
      </w:r>
      <w:r w:rsidRPr="00617503">
        <w:rPr>
          <w:sz w:val="24"/>
          <w:szCs w:val="24"/>
        </w:rPr>
        <w:instrText xml:space="preserve">Technical Assistance/Corrective Action" \r "MealComponents_TACA" </w:instrText>
      </w:r>
      <w:r w:rsidRPr="002152E1">
        <w:rPr>
          <w:sz w:val="24"/>
          <w:szCs w:val="24"/>
        </w:rPr>
        <w:fldChar w:fldCharType="end"/>
      </w:r>
    </w:p>
    <w:p w14:paraId="47DC4EFE" w14:textId="77777777" w:rsidR="00577665" w:rsidRPr="00617503" w:rsidRDefault="00577665" w:rsidP="00577665">
      <w:pPr>
        <w:autoSpaceDE w:val="0"/>
        <w:autoSpaceDN w:val="0"/>
        <w:adjustRightInd w:val="0"/>
        <w:spacing w:after="0" w:line="360" w:lineRule="auto"/>
        <w:rPr>
          <w:rFonts w:asciiTheme="minorHAnsi" w:eastAsiaTheme="minorEastAsia" w:hAnsiTheme="minorHAnsi" w:cs="Calibri"/>
          <w:color w:val="000000"/>
          <w:sz w:val="24"/>
          <w:szCs w:val="24"/>
        </w:rPr>
      </w:pPr>
      <w:r w:rsidRPr="00617503">
        <w:rPr>
          <w:rFonts w:asciiTheme="minorHAnsi" w:eastAsiaTheme="minorEastAsia" w:hAnsiTheme="minorHAnsi" w:cs="Arial"/>
          <w:sz w:val="24"/>
          <w:szCs w:val="24"/>
        </w:rPr>
        <w:t xml:space="preserve"> </w:t>
      </w:r>
    </w:p>
    <w:p w14:paraId="51D807CE"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When the performance-based reimbursement is terminated, and the SFA operates both NSLP and the Seamless Summer Option, refer to Section VIII, </w:t>
      </w:r>
      <w:r w:rsidRPr="00617503">
        <w:rPr>
          <w:rFonts w:eastAsiaTheme="minorEastAsia" w:cs="Calibri"/>
          <w:i/>
          <w:sz w:val="24"/>
          <w:szCs w:val="24"/>
        </w:rPr>
        <w:t>Fiscal Action</w:t>
      </w:r>
      <w:r w:rsidRPr="00617503">
        <w:rPr>
          <w:rFonts w:eastAsiaTheme="minorEastAsia" w:cs="Calibri"/>
          <w:sz w:val="24"/>
          <w:szCs w:val="24"/>
        </w:rPr>
        <w:t>, Module:</w:t>
      </w:r>
      <w:r w:rsidRPr="00617503">
        <w:rPr>
          <w:rFonts w:eastAsiaTheme="minorEastAsia" w:cs="Calibri"/>
          <w:i/>
          <w:sz w:val="24"/>
          <w:szCs w:val="24"/>
        </w:rPr>
        <w:t xml:space="preserve"> Overview of Fiscal Action</w:t>
      </w:r>
      <w:r w:rsidRPr="00617503">
        <w:rPr>
          <w:rFonts w:eastAsiaTheme="minorEastAsia" w:cs="Calibri"/>
          <w:sz w:val="24"/>
          <w:szCs w:val="24"/>
        </w:rPr>
        <w:t>, Duration of Fiscal Action, Performance-based Reimbursement.</w:t>
      </w:r>
    </w:p>
    <w:p w14:paraId="2E82F4B0" w14:textId="77777777" w:rsidR="00BA7D2C" w:rsidRPr="00617503" w:rsidRDefault="00BA7D2C" w:rsidP="002152E1">
      <w:pPr>
        <w:rPr>
          <w:rFonts w:eastAsiaTheme="minorEastAsia" w:cs="Calibri"/>
          <w:sz w:val="24"/>
          <w:szCs w:val="24"/>
        </w:rPr>
      </w:pPr>
    </w:p>
    <w:p w14:paraId="78C213F8" w14:textId="77777777" w:rsidR="000A4838" w:rsidRPr="00617503" w:rsidRDefault="000A4838" w:rsidP="002152E1">
      <w:pPr>
        <w:rPr>
          <w:rFonts w:eastAsiaTheme="minorEastAsia" w:cs="Calibri"/>
          <w:sz w:val="24"/>
          <w:szCs w:val="24"/>
        </w:rPr>
      </w:pPr>
    </w:p>
    <w:p w14:paraId="48851B90" w14:textId="77777777" w:rsidR="000A4838" w:rsidRPr="00617503" w:rsidRDefault="000A4838" w:rsidP="002152E1">
      <w:pPr>
        <w:rPr>
          <w:rFonts w:eastAsiaTheme="minorEastAsia" w:cs="Calibri"/>
          <w:sz w:val="24"/>
          <w:szCs w:val="24"/>
        </w:rPr>
      </w:pPr>
    </w:p>
    <w:p w14:paraId="357F3091" w14:textId="77777777" w:rsidR="000A4838" w:rsidRPr="00617503" w:rsidRDefault="000A4838" w:rsidP="002152E1">
      <w:pPr>
        <w:rPr>
          <w:rFonts w:eastAsiaTheme="minorEastAsia" w:cs="Calibri"/>
          <w:sz w:val="24"/>
          <w:szCs w:val="24"/>
        </w:rPr>
      </w:pPr>
    </w:p>
    <w:p w14:paraId="6B76E890" w14:textId="77777777" w:rsidR="000A4838" w:rsidRPr="00617503" w:rsidRDefault="000A4838" w:rsidP="002152E1">
      <w:pPr>
        <w:rPr>
          <w:rFonts w:eastAsiaTheme="minorEastAsia" w:cs="Calibri"/>
          <w:sz w:val="24"/>
          <w:szCs w:val="24"/>
        </w:rPr>
      </w:pPr>
    </w:p>
    <w:p w14:paraId="4BC4DDDD" w14:textId="77777777" w:rsidR="000A4838" w:rsidRPr="00617503" w:rsidRDefault="000A4838" w:rsidP="002152E1">
      <w:pPr>
        <w:rPr>
          <w:rFonts w:eastAsiaTheme="minorEastAsia" w:cs="Calibri"/>
          <w:sz w:val="24"/>
          <w:szCs w:val="24"/>
        </w:rPr>
      </w:pPr>
    </w:p>
    <w:p w14:paraId="5A80435F" w14:textId="77777777" w:rsidR="000A4838" w:rsidRPr="00617503" w:rsidRDefault="000A4838" w:rsidP="002152E1">
      <w:pPr>
        <w:rPr>
          <w:rFonts w:eastAsiaTheme="minorEastAsia" w:cs="Calibri"/>
          <w:sz w:val="24"/>
          <w:szCs w:val="24"/>
        </w:rPr>
      </w:pPr>
    </w:p>
    <w:p w14:paraId="05A5766C" w14:textId="77777777" w:rsidR="000A4838" w:rsidRPr="00617503" w:rsidRDefault="000A4838" w:rsidP="002152E1">
      <w:pPr>
        <w:rPr>
          <w:rFonts w:eastAsiaTheme="minorEastAsia" w:cs="Calibri"/>
          <w:sz w:val="24"/>
          <w:szCs w:val="24"/>
        </w:rPr>
      </w:pPr>
    </w:p>
    <w:p w14:paraId="70F1C772" w14:textId="77777777" w:rsidR="00BA7D2C" w:rsidRPr="00617503" w:rsidRDefault="00BA7D2C" w:rsidP="002152E1">
      <w:pPr>
        <w:rPr>
          <w:rFonts w:eastAsiaTheme="minorEastAsia" w:cs="Calibri"/>
          <w:sz w:val="24"/>
          <w:szCs w:val="24"/>
        </w:rPr>
      </w:pPr>
    </w:p>
    <w:p w14:paraId="72827A1A" w14:textId="77777777" w:rsidR="00577665" w:rsidRPr="00617503" w:rsidRDefault="00577665" w:rsidP="00276A41">
      <w:pPr>
        <w:rPr>
          <w:rFonts w:eastAsiaTheme="minorEastAsia" w:cs="Calibri"/>
          <w:sz w:val="24"/>
          <w:szCs w:val="24"/>
        </w:rPr>
      </w:pPr>
    </w:p>
    <w:p w14:paraId="12931988"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bookmarkStart w:id="95" w:name="_Toc341699358"/>
      <w:bookmarkStart w:id="96" w:name="_Toc428800764"/>
      <w:bookmarkStart w:id="97" w:name="OVS"/>
      <w:bookmarkEnd w:id="82"/>
      <w:bookmarkEnd w:id="94"/>
      <w:r w:rsidRPr="00617503">
        <w:rPr>
          <w:rFonts w:eastAsiaTheme="minorEastAsia"/>
          <w:b/>
          <w:bCs/>
          <w:color w:val="FFFFFF" w:themeColor="background1"/>
          <w:sz w:val="40"/>
          <w:szCs w:val="40"/>
        </w:rPr>
        <w:t>Module:  Offer versus Serve</w:t>
      </w:r>
      <w:bookmarkEnd w:id="95"/>
      <w:bookmarkEnd w:id="96"/>
      <w:r w:rsidRPr="002152E1">
        <w:rPr>
          <w:rFonts w:eastAsiaTheme="minorEastAsia"/>
          <w:b/>
          <w:bCs/>
          <w:color w:val="FFFFFF" w:themeColor="background1"/>
          <w:sz w:val="40"/>
          <w:szCs w:val="40"/>
        </w:rPr>
        <w:fldChar w:fldCharType="begin"/>
      </w:r>
      <w:r w:rsidRPr="00617503">
        <w:instrText xml:space="preserve"> XE "Offer versus Serve" \r "OVS" </w:instrText>
      </w:r>
      <w:r w:rsidRPr="002152E1">
        <w:rPr>
          <w:rFonts w:eastAsiaTheme="minorEastAsia"/>
          <w:b/>
          <w:bCs/>
          <w:color w:val="FFFFFF" w:themeColor="background1"/>
          <w:sz w:val="40"/>
          <w:szCs w:val="40"/>
        </w:rPr>
        <w:fldChar w:fldCharType="end"/>
      </w:r>
    </w:p>
    <w:p w14:paraId="3047210B" w14:textId="77777777" w:rsidR="00577665" w:rsidRPr="00617503" w:rsidRDefault="00577665" w:rsidP="00577665">
      <w:pPr>
        <w:keepNext/>
        <w:keepLines/>
        <w:spacing w:after="0" w:line="360" w:lineRule="auto"/>
        <w:outlineLvl w:val="2"/>
        <w:rPr>
          <w:rFonts w:eastAsiaTheme="majorEastAsia" w:cs="Calibri"/>
          <w:b/>
          <w:bCs/>
          <w:sz w:val="24"/>
          <w:szCs w:val="24"/>
        </w:rPr>
      </w:pPr>
      <w:bookmarkStart w:id="98" w:name="_Toc341699359"/>
    </w:p>
    <w:p w14:paraId="33CB6409" w14:textId="77777777" w:rsidR="00577665" w:rsidRPr="00617503" w:rsidRDefault="00577665" w:rsidP="00577665">
      <w:pPr>
        <w:keepNext/>
        <w:keepLines/>
        <w:spacing w:after="0" w:line="360" w:lineRule="auto"/>
        <w:outlineLvl w:val="2"/>
        <w:rPr>
          <w:rFonts w:eastAsiaTheme="majorEastAsia" w:cs="Calibri"/>
          <w:b/>
          <w:bCs/>
          <w:sz w:val="32"/>
          <w:szCs w:val="32"/>
        </w:rPr>
      </w:pPr>
      <w:r w:rsidRPr="00617503">
        <w:rPr>
          <w:rFonts w:eastAsiaTheme="majorEastAsia" w:cs="Calibri"/>
          <w:b/>
          <w:bCs/>
          <w:sz w:val="32"/>
          <w:szCs w:val="32"/>
        </w:rPr>
        <w:t>Intent/Scope of Monitoring</w:t>
      </w:r>
      <w:bookmarkEnd w:id="98"/>
    </w:p>
    <w:p w14:paraId="1CC97A39" w14:textId="77777777" w:rsidR="00577665" w:rsidRPr="00617503" w:rsidRDefault="00577665" w:rsidP="00577665">
      <w:pPr>
        <w:spacing w:after="0" w:line="360" w:lineRule="auto"/>
        <w:rPr>
          <w:rFonts w:eastAsiaTheme="minorEastAsia" w:cs="Calibri"/>
          <w:sz w:val="24"/>
          <w:szCs w:val="24"/>
        </w:rPr>
      </w:pPr>
    </w:p>
    <w:p w14:paraId="7862A516" w14:textId="77777777" w:rsidR="00577665" w:rsidRPr="00617503" w:rsidRDefault="00577665" w:rsidP="00577665">
      <w:pPr>
        <w:spacing w:after="0" w:line="360" w:lineRule="auto"/>
        <w:rPr>
          <w:sz w:val="24"/>
          <w:szCs w:val="24"/>
        </w:rPr>
      </w:pPr>
      <w:r w:rsidRPr="00617503">
        <w:rPr>
          <w:rFonts w:eastAsiaTheme="minorEastAsia" w:cs="Calibri"/>
          <w:sz w:val="24"/>
          <w:szCs w:val="24"/>
        </w:rPr>
        <w:t xml:space="preserve">“Offer versus Serve” is a provision in the NSLP and SBP that allows students to decline some of the food components/items offered.  The goals of Offer versus Serve are to reduce food waste in the school meals programs while permitting students to decline foods they do not intend to eat.  The review of </w:t>
      </w:r>
      <w:r w:rsidRPr="00617503">
        <w:rPr>
          <w:rFonts w:eastAsiaTheme="minorEastAsia"/>
          <w:sz w:val="24"/>
          <w:szCs w:val="24"/>
        </w:rPr>
        <w:t xml:space="preserve">Offer versus Serve is a Performance Standard 2 review element.  </w:t>
      </w:r>
    </w:p>
    <w:p w14:paraId="7B6428A9" w14:textId="77777777" w:rsidR="00577665" w:rsidRPr="00617503" w:rsidRDefault="00577665" w:rsidP="00577665">
      <w:pPr>
        <w:spacing w:after="0" w:line="360" w:lineRule="auto"/>
        <w:rPr>
          <w:rFonts w:eastAsiaTheme="minorEastAsia" w:cs="Calibri"/>
          <w:sz w:val="24"/>
          <w:szCs w:val="24"/>
        </w:rPr>
      </w:pPr>
    </w:p>
    <w:p w14:paraId="4C78DC58" w14:textId="2AB811C5"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In SFAs that implement Offer versus Serve, menu planners must ensure they prepare and offer enough food to meet meal pattern requirements.  Point-of-service staff must also </w:t>
      </w:r>
      <w:r w:rsidR="00224C16" w:rsidRPr="002152E1">
        <w:rPr>
          <w:rFonts w:eastAsiaTheme="minorEastAsia" w:cs="Calibri"/>
          <w:sz w:val="24"/>
          <w:szCs w:val="24"/>
        </w:rPr>
        <w:t xml:space="preserve">consider </w:t>
      </w:r>
      <w:r w:rsidRPr="00617503">
        <w:rPr>
          <w:rFonts w:eastAsiaTheme="minorEastAsia" w:cs="Calibri"/>
          <w:sz w:val="24"/>
          <w:szCs w:val="24"/>
        </w:rPr>
        <w:t>Offer versus Serve when determining whether a student has selected enough components/items to make a reimbursable meal.</w:t>
      </w:r>
    </w:p>
    <w:p w14:paraId="53AA0D09" w14:textId="77777777" w:rsidR="00577665" w:rsidRPr="00617503" w:rsidRDefault="00577665" w:rsidP="00577665">
      <w:pPr>
        <w:spacing w:after="0" w:line="360" w:lineRule="auto"/>
        <w:rPr>
          <w:rFonts w:eastAsiaTheme="minorEastAsia" w:cs="Calibri"/>
          <w:sz w:val="24"/>
          <w:szCs w:val="24"/>
        </w:rPr>
      </w:pPr>
    </w:p>
    <w:p w14:paraId="3DC2EFC8"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When determining Offer versus Serve compliance, the SA must consider whether:</w:t>
      </w:r>
    </w:p>
    <w:p w14:paraId="7A759981" w14:textId="77777777" w:rsidR="00577665" w:rsidRPr="00617503" w:rsidRDefault="00577665" w:rsidP="00577665">
      <w:pPr>
        <w:numPr>
          <w:ilvl w:val="0"/>
          <w:numId w:val="38"/>
        </w:numPr>
        <w:spacing w:after="0" w:line="360" w:lineRule="auto"/>
        <w:contextualSpacing/>
        <w:rPr>
          <w:rFonts w:eastAsiaTheme="minorEastAsia" w:cs="Calibri"/>
          <w:sz w:val="24"/>
          <w:szCs w:val="24"/>
        </w:rPr>
      </w:pPr>
      <w:r w:rsidRPr="00617503">
        <w:rPr>
          <w:rFonts w:eastAsiaTheme="minorEastAsia" w:cs="Calibri"/>
          <w:sz w:val="24"/>
          <w:szCs w:val="24"/>
        </w:rPr>
        <w:t xml:space="preserve">The school is offering the appropriate food components/items on all reimbursable meal service lines; </w:t>
      </w:r>
    </w:p>
    <w:p w14:paraId="0C8EDF81" w14:textId="728E873C" w:rsidR="00577665" w:rsidRPr="00617503" w:rsidRDefault="00577665" w:rsidP="00577665">
      <w:pPr>
        <w:numPr>
          <w:ilvl w:val="0"/>
          <w:numId w:val="38"/>
        </w:numPr>
        <w:spacing w:after="0" w:line="360" w:lineRule="auto"/>
        <w:contextualSpacing/>
        <w:rPr>
          <w:rFonts w:eastAsiaTheme="minorEastAsia" w:cs="Calibri"/>
          <w:sz w:val="24"/>
          <w:szCs w:val="24"/>
        </w:rPr>
      </w:pPr>
      <w:r w:rsidRPr="00617503">
        <w:rPr>
          <w:rFonts w:eastAsiaTheme="minorEastAsia" w:cs="Calibri"/>
          <w:sz w:val="24"/>
          <w:szCs w:val="24"/>
        </w:rPr>
        <w:t xml:space="preserve">Signage is posted on the service line to assist students in </w:t>
      </w:r>
      <w:r w:rsidR="00224C16" w:rsidRPr="002152E1">
        <w:rPr>
          <w:rFonts w:eastAsiaTheme="minorEastAsia" w:cs="Calibri"/>
          <w:sz w:val="24"/>
          <w:szCs w:val="24"/>
        </w:rPr>
        <w:t>selecting</w:t>
      </w:r>
      <w:r w:rsidRPr="00617503">
        <w:rPr>
          <w:rFonts w:eastAsiaTheme="minorEastAsia" w:cs="Calibri"/>
          <w:sz w:val="24"/>
          <w:szCs w:val="24"/>
        </w:rPr>
        <w:t xml:space="preserve"> a reimbursable meal;</w:t>
      </w:r>
    </w:p>
    <w:p w14:paraId="60211215" w14:textId="70DC98F1" w:rsidR="00577665" w:rsidRPr="00617503" w:rsidRDefault="00577665" w:rsidP="00577665">
      <w:pPr>
        <w:numPr>
          <w:ilvl w:val="0"/>
          <w:numId w:val="38"/>
        </w:numPr>
        <w:spacing w:after="0" w:line="360" w:lineRule="auto"/>
        <w:contextualSpacing/>
        <w:rPr>
          <w:rFonts w:cs="Calibri"/>
          <w:sz w:val="24"/>
          <w:szCs w:val="24"/>
        </w:rPr>
      </w:pPr>
      <w:r w:rsidRPr="00617503">
        <w:rPr>
          <w:rFonts w:cs="Calibri"/>
          <w:sz w:val="24"/>
          <w:szCs w:val="24"/>
        </w:rPr>
        <w:t>Students are selecting at least three food components</w:t>
      </w:r>
      <w:r w:rsidR="00224C16" w:rsidRPr="00617503">
        <w:rPr>
          <w:rFonts w:cs="Calibri"/>
          <w:sz w:val="24"/>
          <w:szCs w:val="24"/>
        </w:rPr>
        <w:t xml:space="preserve"> (</w:t>
      </w:r>
      <w:r w:rsidR="000309A0" w:rsidRPr="002152E1">
        <w:rPr>
          <w:rFonts w:cs="Calibri"/>
          <w:sz w:val="24"/>
          <w:szCs w:val="24"/>
        </w:rPr>
        <w:t xml:space="preserve">in </w:t>
      </w:r>
      <w:r w:rsidR="00224C16" w:rsidRPr="002152E1">
        <w:rPr>
          <w:rFonts w:cs="Calibri"/>
          <w:sz w:val="24"/>
          <w:szCs w:val="24"/>
        </w:rPr>
        <w:t xml:space="preserve">NSLP) or </w:t>
      </w:r>
      <w:r w:rsidRPr="00617503">
        <w:rPr>
          <w:rFonts w:cs="Calibri"/>
          <w:sz w:val="24"/>
          <w:szCs w:val="24"/>
        </w:rPr>
        <w:t>items</w:t>
      </w:r>
      <w:r w:rsidR="00224C16" w:rsidRPr="00617503">
        <w:rPr>
          <w:rFonts w:cs="Calibri"/>
          <w:sz w:val="24"/>
          <w:szCs w:val="24"/>
        </w:rPr>
        <w:t xml:space="preserve"> (</w:t>
      </w:r>
      <w:r w:rsidR="000309A0" w:rsidRPr="002152E1">
        <w:rPr>
          <w:rFonts w:cs="Calibri"/>
          <w:sz w:val="24"/>
          <w:szCs w:val="24"/>
        </w:rPr>
        <w:t xml:space="preserve">in </w:t>
      </w:r>
      <w:r w:rsidR="00224C16" w:rsidRPr="002152E1">
        <w:rPr>
          <w:rFonts w:cs="Calibri"/>
          <w:sz w:val="24"/>
          <w:szCs w:val="24"/>
        </w:rPr>
        <w:t>SBP)</w:t>
      </w:r>
      <w:r w:rsidRPr="00617503">
        <w:rPr>
          <w:rFonts w:cs="Calibri"/>
          <w:sz w:val="24"/>
          <w:szCs w:val="24"/>
        </w:rPr>
        <w:t xml:space="preserve"> in the proper quantities to make a reimbursable meal,</w:t>
      </w:r>
      <w:r w:rsidR="00BD61C8" w:rsidRPr="002152E1">
        <w:rPr>
          <w:rFonts w:cs="Calibri"/>
          <w:sz w:val="24"/>
          <w:szCs w:val="24"/>
        </w:rPr>
        <w:t xml:space="preserve"> which must</w:t>
      </w:r>
      <w:r w:rsidRPr="002152E1">
        <w:rPr>
          <w:rFonts w:cs="Calibri"/>
          <w:sz w:val="24"/>
          <w:szCs w:val="24"/>
        </w:rPr>
        <w:t xml:space="preserve"> includ</w:t>
      </w:r>
      <w:r w:rsidR="00BD61C8" w:rsidRPr="002152E1">
        <w:rPr>
          <w:rFonts w:cs="Calibri"/>
          <w:sz w:val="24"/>
          <w:szCs w:val="24"/>
        </w:rPr>
        <w:t>e</w:t>
      </w:r>
      <w:r w:rsidR="005170B4" w:rsidRPr="002152E1">
        <w:rPr>
          <w:rFonts w:cs="Calibri"/>
          <w:sz w:val="24"/>
          <w:szCs w:val="24"/>
        </w:rPr>
        <w:t xml:space="preserve"> at least</w:t>
      </w:r>
      <w:r w:rsidR="00BD61C8" w:rsidRPr="002152E1">
        <w:rPr>
          <w:rFonts w:cs="Calibri"/>
          <w:sz w:val="24"/>
          <w:szCs w:val="24"/>
        </w:rPr>
        <w:t xml:space="preserve"> a</w:t>
      </w:r>
      <w:r w:rsidRPr="002152E1">
        <w:rPr>
          <w:rFonts w:cs="Calibri"/>
          <w:sz w:val="24"/>
          <w:szCs w:val="24"/>
        </w:rPr>
        <w:t xml:space="preserve"> ½ cup of fruit </w:t>
      </w:r>
      <w:r w:rsidR="00224C16" w:rsidRPr="002152E1">
        <w:rPr>
          <w:rFonts w:cs="Calibri"/>
          <w:sz w:val="24"/>
          <w:szCs w:val="24"/>
        </w:rPr>
        <w:t>and/</w:t>
      </w:r>
      <w:r w:rsidRPr="002152E1">
        <w:rPr>
          <w:rFonts w:cs="Calibri"/>
          <w:sz w:val="24"/>
          <w:szCs w:val="24"/>
        </w:rPr>
        <w:t>or vegetable; and</w:t>
      </w:r>
    </w:p>
    <w:p w14:paraId="6FBF8EA3" w14:textId="77777777" w:rsidR="00577665" w:rsidRPr="00617503" w:rsidRDefault="00577665" w:rsidP="00577665">
      <w:pPr>
        <w:numPr>
          <w:ilvl w:val="0"/>
          <w:numId w:val="38"/>
        </w:numPr>
        <w:spacing w:after="0" w:line="360" w:lineRule="auto"/>
        <w:contextualSpacing/>
        <w:rPr>
          <w:rFonts w:cs="Calibri"/>
          <w:sz w:val="24"/>
          <w:szCs w:val="24"/>
        </w:rPr>
      </w:pPr>
      <w:r w:rsidRPr="00617503">
        <w:rPr>
          <w:rFonts w:cs="Calibri"/>
          <w:sz w:val="24"/>
          <w:szCs w:val="24"/>
        </w:rPr>
        <w:t>Food service staff members at the point-of-service are trained and accurately recognize a reimbursable meal, including appropriate quantities.</w:t>
      </w:r>
    </w:p>
    <w:p w14:paraId="22CFE958" w14:textId="77777777" w:rsidR="00577665" w:rsidRPr="00617503" w:rsidRDefault="00577665" w:rsidP="00577665">
      <w:pPr>
        <w:spacing w:after="0" w:line="360" w:lineRule="auto"/>
        <w:rPr>
          <w:rFonts w:eastAsiaTheme="minorEastAsia" w:cs="Calibri"/>
          <w:sz w:val="24"/>
          <w:szCs w:val="24"/>
        </w:rPr>
      </w:pPr>
    </w:p>
    <w:p w14:paraId="1D379EA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It is important for the SA to understand the Offer versus Serve procedures in place at the school being reviewed prior to observation of the meal service.</w:t>
      </w:r>
    </w:p>
    <w:p w14:paraId="79CD28CD"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4EA3480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School Breakfast Program</w:t>
      </w:r>
    </w:p>
    <w:p w14:paraId="690EB1EB"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 xml:space="preserve">Offer versus Serve is encouraged for any site/meal service where it can be accommodated.  Implementation of Offer versus Serve is optional in the SBP.  However, if the SFA chooses to implement Offer versus Serve at breakfast, then the SFA must adhere to Offer versus Serve requirements.  </w:t>
      </w:r>
    </w:p>
    <w:p w14:paraId="73CC76D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05F8C4B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i/>
          <w:sz w:val="24"/>
          <w:szCs w:val="24"/>
        </w:rPr>
        <w:t>Alternate Meal Service Locations</w:t>
      </w:r>
    </w:p>
    <w:p w14:paraId="33A07960" w14:textId="0DF0AE2A"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USDA does not require a SFA to alter their meal service system(s) to accommodate Offer versus Serve in situations where OVS implementation is difficult (e.g., pre-packaged lunches in high schools, and alternate meal service locations).  SAs and SFAs are strongly encouraged to work together to develop creative ways to implement Offer versus Serve in alternate meal service locations, even if that means offering choices only for certain meal components (e.g., fruit, milk).</w:t>
      </w:r>
    </w:p>
    <w:p w14:paraId="2E5D353D" w14:textId="77777777" w:rsidR="00577665" w:rsidRPr="00617503" w:rsidRDefault="00577665" w:rsidP="00577665">
      <w:pPr>
        <w:spacing w:after="0" w:line="360" w:lineRule="auto"/>
        <w:rPr>
          <w:rFonts w:eastAsiaTheme="minorEastAsia" w:cs="Calibri"/>
          <w:sz w:val="24"/>
          <w:szCs w:val="24"/>
        </w:rPr>
      </w:pPr>
    </w:p>
    <w:p w14:paraId="48D02513" w14:textId="073EE036" w:rsidR="00577665" w:rsidRPr="00617503" w:rsidRDefault="00577665" w:rsidP="00577665">
      <w:pPr>
        <w:keepNext/>
        <w:keepLines/>
        <w:spacing w:after="0" w:line="360" w:lineRule="auto"/>
        <w:outlineLvl w:val="2"/>
        <w:rPr>
          <w:rFonts w:eastAsiaTheme="majorEastAsia" w:cs="Calibri"/>
          <w:b/>
          <w:bCs/>
          <w:sz w:val="32"/>
          <w:szCs w:val="32"/>
        </w:rPr>
      </w:pPr>
      <w:bookmarkStart w:id="99" w:name="_Toc341699360"/>
      <w:r w:rsidRPr="00617503">
        <w:rPr>
          <w:rFonts w:eastAsiaTheme="majorEastAsia" w:cs="Calibri"/>
          <w:b/>
          <w:bCs/>
          <w:sz w:val="32"/>
          <w:szCs w:val="32"/>
        </w:rPr>
        <w:t>Review Procedures</w:t>
      </w:r>
      <w:bookmarkEnd w:id="99"/>
    </w:p>
    <w:p w14:paraId="742B216A" w14:textId="7F6CC05B"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35ADE5B5" w14:textId="77777777" w:rsidR="00577665" w:rsidRPr="00617503" w:rsidRDefault="00577665" w:rsidP="00577665">
      <w:pPr>
        <w:widowControl w:val="0"/>
        <w:overflowPunct w:val="0"/>
        <w:autoSpaceDE w:val="0"/>
        <w:autoSpaceDN w:val="0"/>
        <w:adjustRightInd w:val="0"/>
        <w:spacing w:after="0" w:line="360" w:lineRule="auto"/>
        <w:textAlignment w:val="baseline"/>
        <w:outlineLvl w:val="2"/>
        <w:rPr>
          <w:rFonts w:eastAsiaTheme="minorEastAsia" w:cs="Calibri"/>
          <w:b/>
          <w:sz w:val="24"/>
          <w:szCs w:val="24"/>
        </w:rPr>
      </w:pPr>
      <w:bookmarkStart w:id="100" w:name="OVS_Previsit"/>
      <w:r w:rsidRPr="00617503">
        <w:rPr>
          <w:rFonts w:eastAsiaTheme="minorEastAsia" w:cs="Calibri"/>
          <w:b/>
          <w:sz w:val="24"/>
          <w:szCs w:val="24"/>
        </w:rPr>
        <w:t>Pre-visit Review Procedures</w:t>
      </w:r>
    </w:p>
    <w:p w14:paraId="6B521084" w14:textId="1D84E7BB" w:rsidR="00577665" w:rsidRPr="00617503" w:rsidRDefault="00577665" w:rsidP="00577665">
      <w:pPr>
        <w:spacing w:after="0" w:line="360" w:lineRule="auto"/>
        <w:rPr>
          <w:i/>
          <w:iCs/>
          <w:sz w:val="24"/>
          <w:szCs w:val="24"/>
        </w:rPr>
      </w:pPr>
      <w:r w:rsidRPr="00617503">
        <w:rPr>
          <w:i/>
          <w:iCs/>
          <w:sz w:val="24"/>
          <w:szCs w:val="24"/>
        </w:rPr>
        <w:t>Supporting Documentation</w:t>
      </w:r>
    </w:p>
    <w:p w14:paraId="465087E5" w14:textId="3FFD7F1A" w:rsidR="00577665" w:rsidRPr="00617503" w:rsidRDefault="00014633" w:rsidP="00577665">
      <w:pPr>
        <w:numPr>
          <w:ilvl w:val="0"/>
          <w:numId w:val="78"/>
        </w:numPr>
        <w:spacing w:after="0" w:line="360" w:lineRule="auto"/>
        <w:rPr>
          <w:rFonts w:eastAsiaTheme="minorEastAsia"/>
          <w:sz w:val="24"/>
          <w:szCs w:val="24"/>
        </w:rPr>
      </w:pPr>
      <w:r w:rsidRPr="00617503">
        <w:rPr>
          <w:rFonts w:cstheme="minorHAnsi"/>
          <w:noProof/>
          <w:sz w:val="24"/>
          <w:szCs w:val="24"/>
        </w:rPr>
        <mc:AlternateContent>
          <mc:Choice Requires="wps">
            <w:drawing>
              <wp:anchor distT="0" distB="0" distL="114300" distR="114300" simplePos="0" relativeHeight="251817984" behindDoc="0" locked="0" layoutInCell="1" allowOverlap="1" wp14:anchorId="635CAC53" wp14:editId="4248BE6C">
                <wp:simplePos x="0" y="0"/>
                <wp:positionH relativeFrom="margin">
                  <wp:posOffset>3731260</wp:posOffset>
                </wp:positionH>
                <wp:positionV relativeFrom="paragraph">
                  <wp:posOffset>47625</wp:posOffset>
                </wp:positionV>
                <wp:extent cx="2456815" cy="2775585"/>
                <wp:effectExtent l="0" t="76200" r="95885" b="24765"/>
                <wp:wrapSquare wrapText="bothSides"/>
                <wp:docPr id="5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815" cy="277558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61998EF0" w14:textId="77777777" w:rsidR="0011417F" w:rsidRPr="00067DA7" w:rsidRDefault="0011417F" w:rsidP="00577665">
                            <w:pPr>
                              <w:spacing w:after="0" w:line="240" w:lineRule="auto"/>
                              <w:rPr>
                                <w:b/>
                                <w:sz w:val="24"/>
                                <w:szCs w:val="24"/>
                              </w:rPr>
                            </w:pPr>
                            <w:r>
                              <w:rPr>
                                <w:b/>
                                <w:sz w:val="24"/>
                                <w:szCs w:val="24"/>
                              </w:rPr>
                              <w:t>Offer versus Serve</w:t>
                            </w:r>
                            <w:r w:rsidRPr="00067DA7">
                              <w:rPr>
                                <w:b/>
                                <w:sz w:val="24"/>
                                <w:szCs w:val="24"/>
                              </w:rPr>
                              <w:t xml:space="preserve"> Edit</w:t>
                            </w:r>
                            <w:r>
                              <w:rPr>
                                <w:b/>
                                <w:sz w:val="24"/>
                                <w:szCs w:val="24"/>
                              </w:rPr>
                              <w:t xml:space="preserve"> Check</w:t>
                            </w:r>
                          </w:p>
                          <w:p w14:paraId="5B0D696C" w14:textId="77777777" w:rsidR="0011417F" w:rsidRDefault="0011417F" w:rsidP="00577665">
                            <w:pPr>
                              <w:spacing w:after="0" w:line="240" w:lineRule="auto"/>
                              <w:rPr>
                                <w:sz w:val="20"/>
                                <w:szCs w:val="20"/>
                              </w:rPr>
                            </w:pPr>
                          </w:p>
                          <w:p w14:paraId="2C924514" w14:textId="77777777" w:rsidR="0011417F" w:rsidRPr="00067DA7" w:rsidRDefault="0011417F" w:rsidP="00577665">
                            <w:pPr>
                              <w:spacing w:after="0" w:line="240" w:lineRule="auto"/>
                              <w:rPr>
                                <w:b/>
                                <w:sz w:val="20"/>
                                <w:szCs w:val="20"/>
                              </w:rPr>
                            </w:pPr>
                            <w:r w:rsidRPr="00067DA7">
                              <w:rPr>
                                <w:b/>
                                <w:sz w:val="20"/>
                                <w:szCs w:val="20"/>
                              </w:rPr>
                              <w:t>The number of servings of components/items = 1900</w:t>
                            </w:r>
                          </w:p>
                          <w:p w14:paraId="0270D8E0" w14:textId="53C988AE" w:rsidR="0011417F" w:rsidRPr="00276A41" w:rsidRDefault="0011417F" w:rsidP="00577665">
                            <w:pPr>
                              <w:spacing w:after="0" w:line="240" w:lineRule="auto"/>
                              <w:ind w:left="270"/>
                              <w:rPr>
                                <w:b/>
                                <w:sz w:val="20"/>
                                <w:szCs w:val="20"/>
                              </w:rPr>
                            </w:pPr>
                            <w:r w:rsidRPr="00276A41">
                              <w:rPr>
                                <w:b/>
                                <w:sz w:val="20"/>
                                <w:szCs w:val="20"/>
                              </w:rPr>
                              <w:t>Milk = 400</w:t>
                            </w:r>
                          </w:p>
                          <w:p w14:paraId="3E3CBD3A" w14:textId="77777777" w:rsidR="0011417F" w:rsidRPr="00276A41" w:rsidRDefault="0011417F" w:rsidP="00577665">
                            <w:pPr>
                              <w:spacing w:after="0" w:line="240" w:lineRule="auto"/>
                              <w:ind w:left="270"/>
                              <w:rPr>
                                <w:b/>
                                <w:sz w:val="20"/>
                                <w:szCs w:val="20"/>
                              </w:rPr>
                            </w:pPr>
                            <w:r w:rsidRPr="00276A41">
                              <w:rPr>
                                <w:b/>
                                <w:sz w:val="20"/>
                                <w:szCs w:val="20"/>
                              </w:rPr>
                              <w:t>Juice = 150</w:t>
                            </w:r>
                          </w:p>
                          <w:p w14:paraId="3B342839" w14:textId="77777777" w:rsidR="0011417F" w:rsidRPr="00276A41" w:rsidRDefault="0011417F" w:rsidP="00577665">
                            <w:pPr>
                              <w:spacing w:after="0" w:line="240" w:lineRule="auto"/>
                              <w:ind w:left="270"/>
                              <w:rPr>
                                <w:b/>
                                <w:sz w:val="20"/>
                                <w:szCs w:val="20"/>
                              </w:rPr>
                            </w:pPr>
                            <w:r w:rsidRPr="00276A41">
                              <w:rPr>
                                <w:b/>
                                <w:sz w:val="20"/>
                                <w:szCs w:val="20"/>
                              </w:rPr>
                              <w:t>Apples = 125</w:t>
                            </w:r>
                          </w:p>
                          <w:p w14:paraId="5AF7EE7E" w14:textId="77777777" w:rsidR="0011417F" w:rsidRPr="00276A41" w:rsidRDefault="0011417F" w:rsidP="00577665">
                            <w:pPr>
                              <w:spacing w:after="0" w:line="240" w:lineRule="auto"/>
                              <w:ind w:left="270"/>
                              <w:rPr>
                                <w:b/>
                                <w:sz w:val="20"/>
                                <w:szCs w:val="20"/>
                              </w:rPr>
                            </w:pPr>
                            <w:r w:rsidRPr="00276A41">
                              <w:rPr>
                                <w:b/>
                                <w:sz w:val="20"/>
                                <w:szCs w:val="20"/>
                              </w:rPr>
                              <w:t>Oranges = 125</w:t>
                            </w:r>
                          </w:p>
                          <w:p w14:paraId="7485452A" w14:textId="77777777" w:rsidR="0011417F" w:rsidRPr="00B95D7A" w:rsidRDefault="0011417F" w:rsidP="00577665">
                            <w:pPr>
                              <w:spacing w:after="0" w:line="240" w:lineRule="auto"/>
                              <w:ind w:left="270"/>
                              <w:rPr>
                                <w:b/>
                                <w:sz w:val="20"/>
                                <w:szCs w:val="20"/>
                              </w:rPr>
                            </w:pPr>
                            <w:r w:rsidRPr="00276A41">
                              <w:rPr>
                                <w:b/>
                                <w:sz w:val="20"/>
                                <w:szCs w:val="20"/>
                              </w:rPr>
                              <w:t>Burger/Bun =</w:t>
                            </w:r>
                            <w:r w:rsidRPr="004B6CC2">
                              <w:rPr>
                                <w:sz w:val="20"/>
                                <w:szCs w:val="20"/>
                              </w:rPr>
                              <w:t xml:space="preserve"> </w:t>
                            </w:r>
                            <w:r w:rsidRPr="00B95D7A">
                              <w:rPr>
                                <w:b/>
                                <w:sz w:val="20"/>
                                <w:szCs w:val="20"/>
                              </w:rPr>
                              <w:t>100 + 100</w:t>
                            </w:r>
                          </w:p>
                          <w:p w14:paraId="37BB63F4" w14:textId="77777777" w:rsidR="0011417F" w:rsidRPr="00B95D7A" w:rsidRDefault="0011417F" w:rsidP="00577665">
                            <w:pPr>
                              <w:spacing w:after="0" w:line="240" w:lineRule="auto"/>
                              <w:ind w:left="270"/>
                              <w:rPr>
                                <w:b/>
                                <w:sz w:val="20"/>
                                <w:szCs w:val="20"/>
                              </w:rPr>
                            </w:pPr>
                            <w:r w:rsidRPr="00B95D7A">
                              <w:rPr>
                                <w:b/>
                                <w:sz w:val="20"/>
                                <w:szCs w:val="20"/>
                              </w:rPr>
                              <w:t>Broccoli = 300</w:t>
                            </w:r>
                          </w:p>
                          <w:p w14:paraId="2AF65FAF" w14:textId="77777777" w:rsidR="0011417F" w:rsidRPr="00B95D7A" w:rsidRDefault="0011417F" w:rsidP="00577665">
                            <w:pPr>
                              <w:spacing w:after="0" w:line="240" w:lineRule="auto"/>
                              <w:ind w:left="270"/>
                              <w:rPr>
                                <w:b/>
                                <w:sz w:val="20"/>
                                <w:szCs w:val="20"/>
                              </w:rPr>
                            </w:pPr>
                            <w:r w:rsidRPr="00B95D7A">
                              <w:rPr>
                                <w:b/>
                                <w:sz w:val="20"/>
                                <w:szCs w:val="20"/>
                              </w:rPr>
                              <w:t>Chicken nuggets = 300 + 300</w:t>
                            </w:r>
                          </w:p>
                          <w:p w14:paraId="48C18076" w14:textId="77777777" w:rsidR="0011417F" w:rsidRPr="00B95D7A" w:rsidRDefault="0011417F" w:rsidP="00577665">
                            <w:pPr>
                              <w:spacing w:after="0" w:line="240" w:lineRule="auto"/>
                              <w:rPr>
                                <w:b/>
                                <w:sz w:val="20"/>
                                <w:szCs w:val="20"/>
                              </w:rPr>
                            </w:pPr>
                          </w:p>
                          <w:p w14:paraId="4269F813" w14:textId="77777777" w:rsidR="0011417F" w:rsidRPr="00EC3850" w:rsidRDefault="0011417F" w:rsidP="00577665">
                            <w:pPr>
                              <w:spacing w:after="0" w:line="240" w:lineRule="auto"/>
                              <w:rPr>
                                <w:b/>
                                <w:sz w:val="20"/>
                                <w:szCs w:val="20"/>
                              </w:rPr>
                            </w:pPr>
                            <w:r w:rsidRPr="00EC3850">
                              <w:rPr>
                                <w:b/>
                                <w:sz w:val="20"/>
                                <w:szCs w:val="20"/>
                              </w:rPr>
                              <w:t>The number of meals served = 400</w:t>
                            </w:r>
                          </w:p>
                          <w:p w14:paraId="765EB622" w14:textId="77777777" w:rsidR="0011417F" w:rsidRPr="00B95D7A" w:rsidRDefault="0011417F" w:rsidP="00577665">
                            <w:pPr>
                              <w:spacing w:after="0" w:line="240" w:lineRule="auto"/>
                              <w:rPr>
                                <w:b/>
                                <w:sz w:val="20"/>
                                <w:szCs w:val="20"/>
                              </w:rPr>
                            </w:pPr>
                          </w:p>
                          <w:p w14:paraId="2A7E3043" w14:textId="77777777" w:rsidR="0011417F" w:rsidRPr="00EC3850" w:rsidRDefault="0011417F" w:rsidP="00577665">
                            <w:pPr>
                              <w:spacing w:after="0" w:line="240" w:lineRule="auto"/>
                              <w:rPr>
                                <w:b/>
                                <w:sz w:val="20"/>
                                <w:szCs w:val="20"/>
                              </w:rPr>
                            </w:pPr>
                            <w:r w:rsidRPr="00EC3850">
                              <w:rPr>
                                <w:b/>
                                <w:sz w:val="20"/>
                                <w:szCs w:val="20"/>
                              </w:rPr>
                              <w:t>1900/400 = 4.75 components/items per child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5CAC53" id="Text Box 88" o:spid="_x0000_s1029" type="#_x0000_t202" style="position:absolute;left:0;text-align:left;margin-left:293.8pt;margin-top:3.75pt;width:193.45pt;height:218.55pt;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">
                <v:shadow on="t" opacity=".5" offset="6pt,-6pt"/>
                <v:textbox>
                  <w:txbxContent>
                    <w:p w14:paraId="61998EF0" w14:textId="77777777" w:rsidR="0011417F" w:rsidRPr="00067DA7" w:rsidRDefault="0011417F" w:rsidP="00577665">
                      <w:pPr>
                        <w:spacing w:after="0" w:line="240" w:lineRule="auto"/>
                        <w:rPr>
                          <w:b/>
                          <w:sz w:val="24"/>
                          <w:szCs w:val="24"/>
                        </w:rPr>
                      </w:pPr>
                      <w:r>
                        <w:rPr>
                          <w:b/>
                          <w:sz w:val="24"/>
                          <w:szCs w:val="24"/>
                        </w:rPr>
                        <w:t>Offer versus Serve</w:t>
                      </w:r>
                      <w:r w:rsidRPr="00067DA7">
                        <w:rPr>
                          <w:b/>
                          <w:sz w:val="24"/>
                          <w:szCs w:val="24"/>
                        </w:rPr>
                        <w:t xml:space="preserve"> Edit</w:t>
                      </w:r>
                      <w:r>
                        <w:rPr>
                          <w:b/>
                          <w:sz w:val="24"/>
                          <w:szCs w:val="24"/>
                        </w:rPr>
                        <w:t xml:space="preserve"> Check</w:t>
                      </w:r>
                    </w:p>
                    <w:p w14:paraId="5B0D696C" w14:textId="77777777" w:rsidR="0011417F" w:rsidRDefault="0011417F" w:rsidP="00577665">
                      <w:pPr>
                        <w:spacing w:after="0" w:line="240" w:lineRule="auto"/>
                        <w:rPr>
                          <w:sz w:val="20"/>
                          <w:szCs w:val="20"/>
                        </w:rPr>
                      </w:pPr>
                    </w:p>
                    <w:p w14:paraId="2C924514" w14:textId="77777777" w:rsidR="0011417F" w:rsidRPr="00067DA7" w:rsidRDefault="0011417F" w:rsidP="00577665">
                      <w:pPr>
                        <w:spacing w:after="0" w:line="240" w:lineRule="auto"/>
                        <w:rPr>
                          <w:b/>
                          <w:sz w:val="20"/>
                          <w:szCs w:val="20"/>
                        </w:rPr>
                      </w:pPr>
                      <w:r w:rsidRPr="00067DA7">
                        <w:rPr>
                          <w:b/>
                          <w:sz w:val="20"/>
                          <w:szCs w:val="20"/>
                        </w:rPr>
                        <w:t>The number of servings of components/items = 1900</w:t>
                      </w:r>
                    </w:p>
                    <w:p w14:paraId="0270D8E0" w14:textId="53C988AE" w:rsidR="0011417F" w:rsidRPr="00276A41" w:rsidRDefault="0011417F" w:rsidP="00577665">
                      <w:pPr>
                        <w:spacing w:after="0" w:line="240" w:lineRule="auto"/>
                        <w:ind w:left="270"/>
                        <w:rPr>
                          <w:b/>
                          <w:sz w:val="20"/>
                          <w:szCs w:val="20"/>
                        </w:rPr>
                      </w:pPr>
                      <w:r w:rsidRPr="00276A41">
                        <w:rPr>
                          <w:b/>
                          <w:sz w:val="20"/>
                          <w:szCs w:val="20"/>
                        </w:rPr>
                        <w:t>Milk = 400</w:t>
                      </w:r>
                    </w:p>
                    <w:p w14:paraId="3E3CBD3A" w14:textId="77777777" w:rsidR="0011417F" w:rsidRPr="00276A41" w:rsidRDefault="0011417F" w:rsidP="00577665">
                      <w:pPr>
                        <w:spacing w:after="0" w:line="240" w:lineRule="auto"/>
                        <w:ind w:left="270"/>
                        <w:rPr>
                          <w:b/>
                          <w:sz w:val="20"/>
                          <w:szCs w:val="20"/>
                        </w:rPr>
                      </w:pPr>
                      <w:r w:rsidRPr="00276A41">
                        <w:rPr>
                          <w:b/>
                          <w:sz w:val="20"/>
                          <w:szCs w:val="20"/>
                        </w:rPr>
                        <w:t>Juice = 150</w:t>
                      </w:r>
                    </w:p>
                    <w:p w14:paraId="3B342839" w14:textId="77777777" w:rsidR="0011417F" w:rsidRPr="00276A41" w:rsidRDefault="0011417F" w:rsidP="00577665">
                      <w:pPr>
                        <w:spacing w:after="0" w:line="240" w:lineRule="auto"/>
                        <w:ind w:left="270"/>
                        <w:rPr>
                          <w:b/>
                          <w:sz w:val="20"/>
                          <w:szCs w:val="20"/>
                        </w:rPr>
                      </w:pPr>
                      <w:r w:rsidRPr="00276A41">
                        <w:rPr>
                          <w:b/>
                          <w:sz w:val="20"/>
                          <w:szCs w:val="20"/>
                        </w:rPr>
                        <w:t>Apples = 125</w:t>
                      </w:r>
                    </w:p>
                    <w:p w14:paraId="5AF7EE7E" w14:textId="77777777" w:rsidR="0011417F" w:rsidRPr="00276A41" w:rsidRDefault="0011417F" w:rsidP="00577665">
                      <w:pPr>
                        <w:spacing w:after="0" w:line="240" w:lineRule="auto"/>
                        <w:ind w:left="270"/>
                        <w:rPr>
                          <w:b/>
                          <w:sz w:val="20"/>
                          <w:szCs w:val="20"/>
                        </w:rPr>
                      </w:pPr>
                      <w:r w:rsidRPr="00276A41">
                        <w:rPr>
                          <w:b/>
                          <w:sz w:val="20"/>
                          <w:szCs w:val="20"/>
                        </w:rPr>
                        <w:t>Oranges = 125</w:t>
                      </w:r>
                    </w:p>
                    <w:p w14:paraId="7485452A" w14:textId="77777777" w:rsidR="0011417F" w:rsidRPr="00B95D7A" w:rsidRDefault="0011417F" w:rsidP="00577665">
                      <w:pPr>
                        <w:spacing w:after="0" w:line="240" w:lineRule="auto"/>
                        <w:ind w:left="270"/>
                        <w:rPr>
                          <w:b/>
                          <w:sz w:val="20"/>
                          <w:szCs w:val="20"/>
                        </w:rPr>
                      </w:pPr>
                      <w:r w:rsidRPr="00276A41">
                        <w:rPr>
                          <w:b/>
                          <w:sz w:val="20"/>
                          <w:szCs w:val="20"/>
                        </w:rPr>
                        <w:t>Burger/Bun =</w:t>
                      </w:r>
                      <w:r w:rsidRPr="004B6CC2">
                        <w:rPr>
                          <w:sz w:val="20"/>
                          <w:szCs w:val="20"/>
                        </w:rPr>
                        <w:t xml:space="preserve"> </w:t>
                      </w:r>
                      <w:r w:rsidRPr="00B95D7A">
                        <w:rPr>
                          <w:b/>
                          <w:sz w:val="20"/>
                          <w:szCs w:val="20"/>
                        </w:rPr>
                        <w:t>100 + 100</w:t>
                      </w:r>
                    </w:p>
                    <w:p w14:paraId="37BB63F4" w14:textId="77777777" w:rsidR="0011417F" w:rsidRPr="00B95D7A" w:rsidRDefault="0011417F" w:rsidP="00577665">
                      <w:pPr>
                        <w:spacing w:after="0" w:line="240" w:lineRule="auto"/>
                        <w:ind w:left="270"/>
                        <w:rPr>
                          <w:b/>
                          <w:sz w:val="20"/>
                          <w:szCs w:val="20"/>
                        </w:rPr>
                      </w:pPr>
                      <w:r w:rsidRPr="00B95D7A">
                        <w:rPr>
                          <w:b/>
                          <w:sz w:val="20"/>
                          <w:szCs w:val="20"/>
                        </w:rPr>
                        <w:t>Broccoli = 300</w:t>
                      </w:r>
                    </w:p>
                    <w:p w14:paraId="2AF65FAF" w14:textId="77777777" w:rsidR="0011417F" w:rsidRPr="00B95D7A" w:rsidRDefault="0011417F" w:rsidP="00577665">
                      <w:pPr>
                        <w:spacing w:after="0" w:line="240" w:lineRule="auto"/>
                        <w:ind w:left="270"/>
                        <w:rPr>
                          <w:b/>
                          <w:sz w:val="20"/>
                          <w:szCs w:val="20"/>
                        </w:rPr>
                      </w:pPr>
                      <w:r w:rsidRPr="00B95D7A">
                        <w:rPr>
                          <w:b/>
                          <w:sz w:val="20"/>
                          <w:szCs w:val="20"/>
                        </w:rPr>
                        <w:t>Chicken nuggets = 300 + 300</w:t>
                      </w:r>
                    </w:p>
                    <w:p w14:paraId="48C18076" w14:textId="77777777" w:rsidR="0011417F" w:rsidRPr="00B95D7A" w:rsidRDefault="0011417F" w:rsidP="00577665">
                      <w:pPr>
                        <w:spacing w:after="0" w:line="240" w:lineRule="auto"/>
                        <w:rPr>
                          <w:b/>
                          <w:sz w:val="20"/>
                          <w:szCs w:val="20"/>
                        </w:rPr>
                      </w:pPr>
                    </w:p>
                    <w:p w14:paraId="4269F813" w14:textId="77777777" w:rsidR="0011417F" w:rsidRPr="00EC3850" w:rsidRDefault="0011417F" w:rsidP="00577665">
                      <w:pPr>
                        <w:spacing w:after="0" w:line="240" w:lineRule="auto"/>
                        <w:rPr>
                          <w:b/>
                          <w:sz w:val="20"/>
                          <w:szCs w:val="20"/>
                        </w:rPr>
                      </w:pPr>
                      <w:r w:rsidRPr="00EC3850">
                        <w:rPr>
                          <w:b/>
                          <w:sz w:val="20"/>
                          <w:szCs w:val="20"/>
                        </w:rPr>
                        <w:t>The number of meals served = 400</w:t>
                      </w:r>
                    </w:p>
                    <w:p w14:paraId="765EB622" w14:textId="77777777" w:rsidR="0011417F" w:rsidRPr="00B95D7A" w:rsidRDefault="0011417F" w:rsidP="00577665">
                      <w:pPr>
                        <w:spacing w:after="0" w:line="240" w:lineRule="auto"/>
                        <w:rPr>
                          <w:b/>
                          <w:sz w:val="20"/>
                          <w:szCs w:val="20"/>
                        </w:rPr>
                      </w:pPr>
                    </w:p>
                    <w:p w14:paraId="2A7E3043" w14:textId="77777777" w:rsidR="0011417F" w:rsidRPr="00EC3850" w:rsidRDefault="0011417F" w:rsidP="00577665">
                      <w:pPr>
                        <w:spacing w:after="0" w:line="240" w:lineRule="auto"/>
                        <w:rPr>
                          <w:b/>
                          <w:sz w:val="20"/>
                          <w:szCs w:val="20"/>
                        </w:rPr>
                      </w:pPr>
                      <w:r w:rsidRPr="00EC3850">
                        <w:rPr>
                          <w:b/>
                          <w:sz w:val="20"/>
                          <w:szCs w:val="20"/>
                        </w:rPr>
                        <w:t>1900/400 = 4.75 components/items per child</w:t>
                      </w:r>
                    </w:p>
                  </w:txbxContent>
                </v:textbox>
                <w10:wrap type="square" anchorx="margin"/>
              </v:shape>
            </w:pict>
          </mc:Fallback>
        </mc:AlternateContent>
      </w:r>
      <w:r w:rsidR="00577665" w:rsidRPr="00617503">
        <w:rPr>
          <w:rFonts w:eastAsiaTheme="minorEastAsia"/>
          <w:sz w:val="24"/>
          <w:szCs w:val="24"/>
        </w:rPr>
        <w:t>Production records</w:t>
      </w:r>
    </w:p>
    <w:p w14:paraId="1A7A4445" w14:textId="6221A681"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5F99CA0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i/>
          <w:sz w:val="24"/>
          <w:szCs w:val="24"/>
        </w:rPr>
      </w:pPr>
      <w:r w:rsidRPr="00617503">
        <w:rPr>
          <w:rFonts w:cstheme="minorHAnsi"/>
          <w:i/>
          <w:sz w:val="24"/>
          <w:szCs w:val="24"/>
        </w:rPr>
        <w:t>Off-site Review Procedures</w:t>
      </w:r>
    </w:p>
    <w:p w14:paraId="29E77862" w14:textId="54F4E511"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r w:rsidRPr="00617503">
        <w:rPr>
          <w:rFonts w:cstheme="minorHAnsi"/>
          <w:sz w:val="24"/>
          <w:szCs w:val="24"/>
        </w:rPr>
        <w:t xml:space="preserve">Prior to the Administrative Review, the SA should review the SFA’s or school’s </w:t>
      </w:r>
      <w:r w:rsidRPr="00617503">
        <w:rPr>
          <w:rFonts w:eastAsiaTheme="minorEastAsia" w:cs="Calibri"/>
          <w:sz w:val="24"/>
          <w:szCs w:val="24"/>
        </w:rPr>
        <w:t>Offer versus Serve</w:t>
      </w:r>
      <w:r w:rsidRPr="00617503">
        <w:rPr>
          <w:rFonts w:cstheme="minorHAnsi"/>
          <w:sz w:val="24"/>
          <w:szCs w:val="24"/>
        </w:rPr>
        <w:t xml:space="preserve"> policy</w:t>
      </w:r>
    </w:p>
    <w:p w14:paraId="3002104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5A377B56"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i/>
          <w:sz w:val="24"/>
          <w:szCs w:val="24"/>
        </w:rPr>
      </w:pPr>
      <w:r w:rsidRPr="00617503">
        <w:rPr>
          <w:rFonts w:cstheme="minorHAnsi"/>
          <w:i/>
          <w:sz w:val="24"/>
          <w:szCs w:val="24"/>
        </w:rPr>
        <w:t>Step 1: Performing an Edit Check (optional)</w:t>
      </w:r>
    </w:p>
    <w:p w14:paraId="1D8382A3" w14:textId="181E53A6"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r w:rsidRPr="00617503">
        <w:rPr>
          <w:rFonts w:cstheme="minorHAnsi"/>
          <w:sz w:val="24"/>
          <w:szCs w:val="24"/>
        </w:rPr>
        <w:t xml:space="preserve">The SA has the option to perform an </w:t>
      </w:r>
      <w:r w:rsidRPr="00617503">
        <w:rPr>
          <w:rFonts w:eastAsiaTheme="minorEastAsia" w:cs="Calibri"/>
          <w:sz w:val="24"/>
          <w:szCs w:val="24"/>
        </w:rPr>
        <w:t>Offer versus Serve</w:t>
      </w:r>
      <w:r w:rsidRPr="00617503">
        <w:rPr>
          <w:rFonts w:cstheme="minorHAnsi"/>
          <w:sz w:val="24"/>
          <w:szCs w:val="24"/>
        </w:rPr>
        <w:t xml:space="preserve"> edit check prior to conducting the on-site Administrative Review and/or while on-site to determine if the school is preparing enough food.  The </w:t>
      </w:r>
      <w:r w:rsidRPr="00617503">
        <w:rPr>
          <w:rFonts w:eastAsiaTheme="minorEastAsia" w:cs="Calibri"/>
          <w:sz w:val="24"/>
          <w:szCs w:val="24"/>
        </w:rPr>
        <w:t>Offer versus Serve</w:t>
      </w:r>
      <w:r w:rsidRPr="00617503">
        <w:rPr>
          <w:rFonts w:cstheme="minorHAnsi"/>
          <w:sz w:val="24"/>
          <w:szCs w:val="24"/>
        </w:rPr>
        <w:t xml:space="preserve"> edit check can alert the SA to possible noncompliance in </w:t>
      </w:r>
      <w:r w:rsidRPr="00617503">
        <w:rPr>
          <w:rFonts w:eastAsiaTheme="minorEastAsia" w:cs="Calibri"/>
          <w:sz w:val="24"/>
          <w:szCs w:val="24"/>
        </w:rPr>
        <w:t>Offer versus Serve</w:t>
      </w:r>
      <w:r w:rsidRPr="00617503">
        <w:rPr>
          <w:rFonts w:cstheme="minorHAnsi"/>
          <w:sz w:val="24"/>
          <w:szCs w:val="24"/>
        </w:rPr>
        <w:t xml:space="preserve"> implementation.  </w:t>
      </w:r>
    </w:p>
    <w:p w14:paraId="59376C5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3E456B7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r w:rsidRPr="00617503">
        <w:rPr>
          <w:rFonts w:cstheme="minorHAnsi"/>
          <w:sz w:val="24"/>
          <w:szCs w:val="24"/>
        </w:rPr>
        <w:t xml:space="preserve">To perform the edit check, the SA should review production records to determine what has been offered.  The SA should then divide the total number of servings of food components or food items by the total number of meals served.  </w:t>
      </w:r>
    </w:p>
    <w:p w14:paraId="08380D0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695938E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240" w:lineRule="auto"/>
        <w:rPr>
          <w:rFonts w:cstheme="minorHAnsi"/>
          <w:sz w:val="19"/>
          <w:szCs w:val="19"/>
        </w:rPr>
      </w:pPr>
      <w:r w:rsidRPr="00617503">
        <w:rPr>
          <w:rFonts w:cstheme="minorHAnsi"/>
          <w:sz w:val="24"/>
          <w:szCs w:val="24"/>
        </w:rPr>
        <w:t xml:space="preserve">Optional Edit Check:  </w:t>
      </w:r>
      <w:r w:rsidRPr="00617503">
        <w:rPr>
          <w:rFonts w:cstheme="minorHAnsi"/>
          <w:sz w:val="24"/>
          <w:szCs w:val="24"/>
        </w:rPr>
        <w:tab/>
      </w:r>
      <w:r w:rsidRPr="00617503">
        <w:rPr>
          <w:rFonts w:cstheme="minorHAnsi"/>
          <w:sz w:val="19"/>
          <w:szCs w:val="19"/>
          <w:u w:val="single"/>
        </w:rPr>
        <w:t>Total Number of Servings of Food Components (NSLP) or Food Items (as credited for SBP)</w:t>
      </w:r>
    </w:p>
    <w:p w14:paraId="1EE91B49" w14:textId="77777777" w:rsidR="00577665" w:rsidRPr="00617503" w:rsidRDefault="00577665" w:rsidP="00577665">
      <w:pPr>
        <w:tabs>
          <w:tab w:val="left" w:pos="-720"/>
          <w:tab w:val="left" w:pos="0"/>
          <w:tab w:val="left" w:pos="288"/>
          <w:tab w:val="left" w:pos="576"/>
          <w:tab w:val="left" w:pos="864"/>
          <w:tab w:val="left" w:pos="1152"/>
          <w:tab w:val="left" w:pos="1440"/>
          <w:tab w:val="left" w:pos="4140"/>
        </w:tabs>
        <w:suppressAutoHyphens/>
        <w:spacing w:after="0" w:line="360" w:lineRule="auto"/>
        <w:rPr>
          <w:rFonts w:cstheme="minorHAnsi"/>
          <w:sz w:val="19"/>
          <w:szCs w:val="19"/>
        </w:rPr>
      </w:pPr>
      <w:r w:rsidRPr="00617503">
        <w:rPr>
          <w:rFonts w:cstheme="minorHAnsi"/>
          <w:sz w:val="19"/>
          <w:szCs w:val="19"/>
        </w:rPr>
        <w:tab/>
      </w:r>
      <w:r w:rsidRPr="00617503">
        <w:rPr>
          <w:rFonts w:cstheme="minorHAnsi"/>
          <w:sz w:val="19"/>
          <w:szCs w:val="19"/>
        </w:rPr>
        <w:tab/>
      </w:r>
      <w:r w:rsidRPr="00617503">
        <w:rPr>
          <w:rFonts w:cstheme="minorHAnsi"/>
          <w:sz w:val="19"/>
          <w:szCs w:val="19"/>
        </w:rPr>
        <w:tab/>
      </w:r>
      <w:r w:rsidRPr="00617503">
        <w:rPr>
          <w:rFonts w:cstheme="minorHAnsi"/>
          <w:sz w:val="19"/>
          <w:szCs w:val="19"/>
        </w:rPr>
        <w:tab/>
      </w:r>
      <w:r w:rsidRPr="00617503">
        <w:rPr>
          <w:rFonts w:cstheme="minorHAnsi"/>
          <w:sz w:val="19"/>
          <w:szCs w:val="19"/>
        </w:rPr>
        <w:tab/>
      </w:r>
      <w:r w:rsidRPr="00617503">
        <w:rPr>
          <w:rFonts w:cstheme="minorHAnsi"/>
          <w:sz w:val="19"/>
          <w:szCs w:val="19"/>
        </w:rPr>
        <w:tab/>
        <w:t xml:space="preserve"> Total Number of Meals Served</w:t>
      </w:r>
    </w:p>
    <w:p w14:paraId="6FC894C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7D00D7FB"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r w:rsidRPr="00617503">
        <w:rPr>
          <w:rFonts w:cstheme="minorHAnsi"/>
          <w:sz w:val="24"/>
          <w:szCs w:val="24"/>
        </w:rPr>
        <w:t xml:space="preserve">If the result is greater than or equal to three, then the school is preparing enough food components/items for each student to select at least three components/items as required.  If the result is less than three, the school may not be producing enough food.  This will require further discussion with food service staff to determine how food components/items contribute to meal pattern requirements, as a single food item may contribute to multiple food components.  </w:t>
      </w:r>
    </w:p>
    <w:p w14:paraId="246AA6DB" w14:textId="30C1C7B6"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2A8FDDF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
          <w:bCs/>
          <w:sz w:val="24"/>
          <w:szCs w:val="24"/>
        </w:rPr>
      </w:pPr>
      <w:r w:rsidRPr="00617503">
        <w:rPr>
          <w:rFonts w:cstheme="minorHAnsi"/>
          <w:sz w:val="24"/>
          <w:szCs w:val="24"/>
        </w:rPr>
        <w:t>If the result is less than three, the SA should proceed with the review being mindful of possible noncompliance in this area</w:t>
      </w:r>
      <w:bookmarkEnd w:id="100"/>
      <w:r w:rsidRPr="002152E1">
        <w:rPr>
          <w:rFonts w:cstheme="minorHAnsi"/>
          <w:sz w:val="24"/>
          <w:szCs w:val="24"/>
        </w:rPr>
        <w:fldChar w:fldCharType="begin"/>
      </w:r>
      <w:r w:rsidRPr="00617503">
        <w:instrText xml:space="preserve"> XE "Offer versus Serve:Pre-visit Review Procedures" \r "OVS_Previsit" </w:instrText>
      </w:r>
      <w:r w:rsidRPr="002152E1">
        <w:rPr>
          <w:rFonts w:cstheme="minorHAnsi"/>
          <w:sz w:val="24"/>
          <w:szCs w:val="24"/>
        </w:rPr>
        <w:fldChar w:fldCharType="end"/>
      </w:r>
      <w:r w:rsidRPr="00617503">
        <w:rPr>
          <w:rFonts w:cstheme="minorHAnsi"/>
          <w:sz w:val="24"/>
          <w:szCs w:val="24"/>
        </w:rPr>
        <w:t>.</w:t>
      </w:r>
    </w:p>
    <w:p w14:paraId="6C437F0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cstheme="minorHAnsi"/>
          <w:sz w:val="24"/>
          <w:szCs w:val="24"/>
        </w:rPr>
      </w:pPr>
    </w:p>
    <w:p w14:paraId="4B642D35" w14:textId="77777777" w:rsidR="00114299" w:rsidRPr="00617503" w:rsidRDefault="00114299"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
          <w:bCs/>
          <w:sz w:val="24"/>
          <w:szCs w:val="24"/>
        </w:rPr>
      </w:pPr>
      <w:bookmarkStart w:id="101" w:name="_Toc341699361"/>
      <w:bookmarkStart w:id="102" w:name="OVS_Onsite"/>
    </w:p>
    <w:p w14:paraId="746E47F9"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i/>
          <w:sz w:val="24"/>
          <w:szCs w:val="24"/>
        </w:rPr>
      </w:pPr>
      <w:r w:rsidRPr="00617503">
        <w:rPr>
          <w:rFonts w:eastAsiaTheme="majorEastAsia" w:cs="Calibri"/>
          <w:b/>
          <w:bCs/>
          <w:sz w:val="24"/>
          <w:szCs w:val="24"/>
        </w:rPr>
        <w:t>On-site Review Procedures</w:t>
      </w:r>
      <w:bookmarkEnd w:id="101"/>
    </w:p>
    <w:p w14:paraId="164ACAA3" w14:textId="77777777" w:rsidR="000C456A" w:rsidRPr="00617503" w:rsidRDefault="000C456A"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
          <w:bCs/>
          <w:sz w:val="24"/>
          <w:szCs w:val="24"/>
        </w:rPr>
      </w:pPr>
    </w:p>
    <w:p w14:paraId="4305EBDD"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i/>
          <w:sz w:val="24"/>
          <w:szCs w:val="24"/>
        </w:rPr>
      </w:pPr>
      <w:r w:rsidRPr="00617503">
        <w:rPr>
          <w:rFonts w:eastAsiaTheme="majorEastAsia" w:cs="Calibri"/>
          <w:bCs/>
          <w:i/>
          <w:sz w:val="24"/>
          <w:szCs w:val="24"/>
        </w:rPr>
        <w:t>On-site Assessment Tool</w:t>
      </w:r>
    </w:p>
    <w:p w14:paraId="55366270" w14:textId="43FA88C7" w:rsidR="00577665" w:rsidRPr="00782D59"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ajorEastAsia" w:cs="Calibri"/>
          <w:bCs/>
          <w:sz w:val="24"/>
          <w:szCs w:val="24"/>
        </w:rPr>
      </w:pPr>
      <w:r w:rsidRPr="00617503">
        <w:rPr>
          <w:rFonts w:eastAsiaTheme="majorEastAsia" w:cs="Calibri"/>
          <w:bCs/>
          <w:sz w:val="24"/>
          <w:szCs w:val="24"/>
        </w:rPr>
        <w:t xml:space="preserve">The SA must record review findings on Questions 401-402 and Questions 500-502 of the </w:t>
      </w:r>
      <w:r w:rsidRPr="00617503">
        <w:rPr>
          <w:rFonts w:eastAsiaTheme="majorEastAsia" w:cs="Calibri"/>
          <w:bCs/>
          <w:i/>
          <w:sz w:val="24"/>
          <w:szCs w:val="24"/>
        </w:rPr>
        <w:t>On-site Assessment Tool</w:t>
      </w:r>
      <w:r w:rsidRPr="00617503">
        <w:rPr>
          <w:rFonts w:eastAsiaTheme="majorEastAsia" w:cs="Calibri"/>
          <w:bCs/>
          <w:sz w:val="24"/>
          <w:szCs w:val="24"/>
        </w:rPr>
        <w:t>.</w:t>
      </w:r>
      <w:r w:rsidRPr="00782D59">
        <w:rPr>
          <w:rFonts w:eastAsiaTheme="majorEastAsia" w:cs="Calibri"/>
          <w:bCs/>
          <w:sz w:val="24"/>
          <w:szCs w:val="24"/>
        </w:rPr>
        <w:t xml:space="preserve"> </w:t>
      </w:r>
    </w:p>
    <w:p w14:paraId="226B44C5" w14:textId="77777777" w:rsidR="00577665" w:rsidRPr="00782D59" w:rsidRDefault="00577665" w:rsidP="00577665">
      <w:pPr>
        <w:keepNext/>
        <w:keepLines/>
        <w:spacing w:after="0" w:line="360" w:lineRule="auto"/>
        <w:outlineLvl w:val="2"/>
        <w:rPr>
          <w:rFonts w:eastAsiaTheme="majorEastAsia" w:cs="Calibri"/>
          <w:b/>
          <w:bCs/>
          <w:sz w:val="24"/>
          <w:szCs w:val="24"/>
        </w:rPr>
      </w:pPr>
    </w:p>
    <w:p w14:paraId="083A0A7E" w14:textId="77777777" w:rsidR="00577665" w:rsidRPr="00617503" w:rsidRDefault="00577665" w:rsidP="00577665">
      <w:pPr>
        <w:keepNext/>
        <w:keepLines/>
        <w:spacing w:after="0" w:line="360" w:lineRule="auto"/>
        <w:outlineLvl w:val="2"/>
        <w:rPr>
          <w:rFonts w:eastAsiaTheme="majorEastAsia" w:cs="Calibri"/>
          <w:bCs/>
          <w:i/>
          <w:sz w:val="24"/>
          <w:szCs w:val="24"/>
        </w:rPr>
      </w:pPr>
      <w:r w:rsidRPr="00617503">
        <w:rPr>
          <w:rFonts w:eastAsiaTheme="majorEastAsia" w:cs="Calibri"/>
          <w:bCs/>
          <w:i/>
          <w:sz w:val="24"/>
          <w:szCs w:val="24"/>
        </w:rPr>
        <w:t>On-site Review</w:t>
      </w:r>
    </w:p>
    <w:p w14:paraId="35B13DD8" w14:textId="5EBFA22D"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Step 1: Evaluate Prior to Meal Service</w:t>
      </w:r>
    </w:p>
    <w:p w14:paraId="6B9E588A" w14:textId="77777777" w:rsidR="00577665" w:rsidRPr="00617503" w:rsidRDefault="00577665" w:rsidP="00B95D7A">
      <w:pPr>
        <w:rPr>
          <w:rFonts w:eastAsiaTheme="minorEastAsia"/>
          <w:sz w:val="24"/>
          <w:szCs w:val="24"/>
        </w:rPr>
      </w:pPr>
      <w:r w:rsidRPr="00617503">
        <w:rPr>
          <w:rFonts w:eastAsiaTheme="minorEastAsia"/>
          <w:sz w:val="24"/>
          <w:szCs w:val="24"/>
        </w:rPr>
        <w:t>Prior to the beginning of the meal service, the SA should determine whether or not the school is implementing Offer versus Serve.  To evaluate compliance with the Offer versus Serve requirements, the SA must interview food service staff to assess whether:</w:t>
      </w:r>
    </w:p>
    <w:p w14:paraId="7E5746E1" w14:textId="46001ADE" w:rsidR="008911D9" w:rsidRPr="00617503" w:rsidRDefault="008911D9" w:rsidP="00B95D7A">
      <w:pPr>
        <w:pStyle w:val="ListParagraph"/>
        <w:numPr>
          <w:ilvl w:val="0"/>
          <w:numId w:val="247"/>
        </w:numPr>
        <w:rPr>
          <w:sz w:val="24"/>
          <w:szCs w:val="24"/>
        </w:rPr>
      </w:pPr>
      <w:r w:rsidRPr="00617503">
        <w:rPr>
          <w:sz w:val="24"/>
          <w:szCs w:val="24"/>
        </w:rPr>
        <w:t>Staff training has been conducted</w:t>
      </w:r>
    </w:p>
    <w:p w14:paraId="75472916" w14:textId="02B7C8E9" w:rsidR="008911D9" w:rsidRPr="00617503" w:rsidRDefault="008911D9" w:rsidP="00B95D7A">
      <w:pPr>
        <w:pStyle w:val="ListParagraph"/>
        <w:numPr>
          <w:ilvl w:val="0"/>
          <w:numId w:val="247"/>
        </w:numPr>
        <w:rPr>
          <w:sz w:val="24"/>
          <w:szCs w:val="24"/>
        </w:rPr>
      </w:pPr>
      <w:r w:rsidRPr="00617503">
        <w:rPr>
          <w:sz w:val="24"/>
          <w:szCs w:val="24"/>
        </w:rPr>
        <w:t>Staff understand what constitutes a reimbursable meal</w:t>
      </w:r>
    </w:p>
    <w:p w14:paraId="34FA120A" w14:textId="608F95E8" w:rsidR="008911D9" w:rsidRPr="00617503" w:rsidRDefault="008911D9" w:rsidP="00B95D7A">
      <w:pPr>
        <w:pStyle w:val="ListParagraph"/>
        <w:numPr>
          <w:ilvl w:val="0"/>
          <w:numId w:val="247"/>
        </w:numPr>
        <w:rPr>
          <w:sz w:val="24"/>
          <w:szCs w:val="24"/>
        </w:rPr>
      </w:pPr>
      <w:r w:rsidRPr="00617503">
        <w:rPr>
          <w:sz w:val="24"/>
          <w:szCs w:val="24"/>
        </w:rPr>
        <w:t>Staff understand the number of meal components/food items for a reimbursable meal</w:t>
      </w:r>
    </w:p>
    <w:p w14:paraId="35ED02C2" w14:textId="3250BCE7" w:rsidR="008911D9" w:rsidRPr="00617503" w:rsidRDefault="008911D9" w:rsidP="00B95D7A">
      <w:pPr>
        <w:pStyle w:val="ListParagraph"/>
        <w:numPr>
          <w:ilvl w:val="0"/>
          <w:numId w:val="247"/>
        </w:numPr>
        <w:rPr>
          <w:sz w:val="24"/>
          <w:szCs w:val="24"/>
        </w:rPr>
      </w:pPr>
      <w:r w:rsidRPr="00617503">
        <w:rPr>
          <w:sz w:val="24"/>
          <w:szCs w:val="24"/>
        </w:rPr>
        <w:t>Staff properly distinguish reimbursable meals from a la carte purchases</w:t>
      </w:r>
    </w:p>
    <w:p w14:paraId="5E6BC494" w14:textId="4DDBF57D" w:rsidR="008911D9" w:rsidRPr="00617503" w:rsidRDefault="008911D9" w:rsidP="00B95D7A">
      <w:pPr>
        <w:pStyle w:val="ListParagraph"/>
        <w:numPr>
          <w:ilvl w:val="0"/>
          <w:numId w:val="247"/>
        </w:numPr>
        <w:rPr>
          <w:sz w:val="24"/>
          <w:szCs w:val="24"/>
        </w:rPr>
      </w:pPr>
      <w:r w:rsidRPr="00617503">
        <w:rPr>
          <w:sz w:val="24"/>
          <w:szCs w:val="24"/>
        </w:rPr>
        <w:t>Students understand how to select a reimbursable meal</w:t>
      </w:r>
    </w:p>
    <w:p w14:paraId="2C10F579" w14:textId="5C4D747E" w:rsidR="008911D9" w:rsidRPr="00617503" w:rsidRDefault="008911D9" w:rsidP="00B95D7A">
      <w:pPr>
        <w:pStyle w:val="ListParagraph"/>
        <w:numPr>
          <w:ilvl w:val="0"/>
          <w:numId w:val="247"/>
        </w:numPr>
        <w:rPr>
          <w:sz w:val="24"/>
          <w:szCs w:val="24"/>
        </w:rPr>
      </w:pPr>
      <w:r w:rsidRPr="00617503">
        <w:rPr>
          <w:sz w:val="24"/>
          <w:szCs w:val="24"/>
        </w:rPr>
        <w:t>Signage has been posted explaining Offer versus Serve to students.  Regulations in 7 CFR 210.10(a)(2) require schools to identify reimbursable meals to students; this aims to reduce the unintended purchase of a la carte items and help students select a balanced meal.</w:t>
      </w:r>
    </w:p>
    <w:p w14:paraId="1522C13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u w:val="single"/>
        </w:rPr>
      </w:pPr>
    </w:p>
    <w:p w14:paraId="715B872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Step 2: Observe During the Meal Service</w:t>
      </w:r>
    </w:p>
    <w:p w14:paraId="5F5D3FD5"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During the meal service observation, the SA must:</w:t>
      </w:r>
    </w:p>
    <w:p w14:paraId="1766A5AC" w14:textId="47818056" w:rsidR="00577665" w:rsidRPr="00617503" w:rsidRDefault="00577665" w:rsidP="00577665">
      <w:pPr>
        <w:numPr>
          <w:ilvl w:val="0"/>
          <w:numId w:val="40"/>
        </w:numPr>
        <w:spacing w:after="0" w:line="360" w:lineRule="auto"/>
        <w:contextualSpacing/>
        <w:rPr>
          <w:rFonts w:eastAsiaTheme="minorEastAsia" w:cs="Calibri"/>
          <w:sz w:val="24"/>
          <w:szCs w:val="24"/>
        </w:rPr>
      </w:pPr>
      <w:r w:rsidRPr="00617503">
        <w:rPr>
          <w:rFonts w:eastAsiaTheme="minorEastAsia" w:cs="Calibri"/>
          <w:sz w:val="24"/>
          <w:szCs w:val="24"/>
        </w:rPr>
        <w:t xml:space="preserve">Determine whether the meals selected by students contain a minimum of three food components (NSLP) or food items (SBP) as the students exit the meal service line </w:t>
      </w:r>
    </w:p>
    <w:p w14:paraId="57EE8269" w14:textId="76C6ACE3" w:rsidR="00577665" w:rsidRPr="00617503" w:rsidRDefault="00577665" w:rsidP="00577665">
      <w:pPr>
        <w:numPr>
          <w:ilvl w:val="0"/>
          <w:numId w:val="40"/>
        </w:numPr>
        <w:spacing w:after="0" w:line="360" w:lineRule="auto"/>
        <w:contextualSpacing/>
        <w:rPr>
          <w:rFonts w:eastAsiaTheme="minorEastAsia" w:cs="Calibri"/>
          <w:sz w:val="24"/>
          <w:szCs w:val="24"/>
        </w:rPr>
      </w:pPr>
      <w:r w:rsidRPr="00617503">
        <w:rPr>
          <w:rFonts w:eastAsiaTheme="minorEastAsia" w:cs="Calibri"/>
          <w:sz w:val="24"/>
          <w:szCs w:val="24"/>
        </w:rPr>
        <w:t>Determine whether each reimbursable meal contains at least ½ cup of fruits or vegetables</w:t>
      </w:r>
    </w:p>
    <w:p w14:paraId="740DE88F" w14:textId="3EE36CE3" w:rsidR="00577665" w:rsidRPr="00617503" w:rsidRDefault="00577665" w:rsidP="00577665">
      <w:pPr>
        <w:numPr>
          <w:ilvl w:val="0"/>
          <w:numId w:val="40"/>
        </w:numPr>
        <w:spacing w:after="0" w:line="360" w:lineRule="auto"/>
        <w:contextualSpacing/>
        <w:rPr>
          <w:rFonts w:eastAsiaTheme="minorEastAsia" w:cs="Calibri"/>
          <w:sz w:val="24"/>
          <w:szCs w:val="24"/>
        </w:rPr>
      </w:pPr>
      <w:r w:rsidRPr="00617503">
        <w:rPr>
          <w:rFonts w:eastAsiaTheme="minorEastAsia" w:cs="Calibri"/>
          <w:sz w:val="24"/>
          <w:szCs w:val="24"/>
        </w:rPr>
        <w:t xml:space="preserve">Verify that </w:t>
      </w:r>
      <w:r w:rsidRPr="00617503">
        <w:rPr>
          <w:rFonts w:cs="Calibri"/>
          <w:sz w:val="24"/>
          <w:szCs w:val="24"/>
        </w:rPr>
        <w:t>food service staff members are accurately judging quantities</w:t>
      </w:r>
      <w:r w:rsidRPr="00617503">
        <w:rPr>
          <w:rFonts w:eastAsiaTheme="minorEastAsia" w:cs="Calibri"/>
          <w:sz w:val="24"/>
          <w:szCs w:val="24"/>
        </w:rPr>
        <w:t xml:space="preserve"> when the school </w:t>
      </w:r>
      <w:r w:rsidR="00224C16" w:rsidRPr="002152E1">
        <w:rPr>
          <w:rFonts w:eastAsiaTheme="minorEastAsia" w:cs="Calibri"/>
          <w:sz w:val="24"/>
          <w:szCs w:val="24"/>
        </w:rPr>
        <w:t xml:space="preserve">uses </w:t>
      </w:r>
      <w:r w:rsidRPr="00617503">
        <w:rPr>
          <w:rFonts w:eastAsiaTheme="minorEastAsia" w:cs="Calibri"/>
          <w:sz w:val="24"/>
          <w:szCs w:val="24"/>
        </w:rPr>
        <w:t xml:space="preserve">service stations, theme bars, or self-serve bars </w:t>
      </w:r>
    </w:p>
    <w:p w14:paraId="549F9DCD" w14:textId="1749E7F7" w:rsidR="00577665" w:rsidRPr="00617503" w:rsidRDefault="00577665" w:rsidP="00577665">
      <w:pPr>
        <w:numPr>
          <w:ilvl w:val="0"/>
          <w:numId w:val="40"/>
        </w:numPr>
        <w:spacing w:after="0" w:line="360" w:lineRule="auto"/>
        <w:contextualSpacing/>
        <w:rPr>
          <w:rFonts w:eastAsiaTheme="minorEastAsia" w:cs="Calibri"/>
          <w:sz w:val="24"/>
          <w:szCs w:val="24"/>
        </w:rPr>
      </w:pPr>
      <w:r w:rsidRPr="00617503">
        <w:rPr>
          <w:rFonts w:eastAsiaTheme="minorEastAsia" w:cs="Calibri"/>
          <w:sz w:val="24"/>
          <w:szCs w:val="24"/>
        </w:rPr>
        <w:t xml:space="preserve">Observe students as they move through the service lines and ensure that students demonstrate knowledge of reimbursable meals under Offer versus Serve </w:t>
      </w:r>
    </w:p>
    <w:p w14:paraId="0A7591E0" w14:textId="6216D9E0" w:rsidR="00577665" w:rsidRPr="00617503" w:rsidRDefault="00577665" w:rsidP="00577665">
      <w:pPr>
        <w:numPr>
          <w:ilvl w:val="0"/>
          <w:numId w:val="40"/>
        </w:numPr>
        <w:spacing w:after="0" w:line="360" w:lineRule="auto"/>
        <w:contextualSpacing/>
        <w:rPr>
          <w:rFonts w:eastAsiaTheme="minorEastAsia" w:cs="Calibri"/>
          <w:sz w:val="24"/>
          <w:szCs w:val="24"/>
        </w:rPr>
      </w:pPr>
      <w:r w:rsidRPr="00617503">
        <w:rPr>
          <w:rFonts w:eastAsiaTheme="minorEastAsia" w:cs="Calibri"/>
          <w:sz w:val="24"/>
          <w:szCs w:val="24"/>
        </w:rPr>
        <w:t>Determine whether food service staff/cashiers understand Offer versus Serve</w:t>
      </w:r>
    </w:p>
    <w:p w14:paraId="5B69EE07" w14:textId="77777777" w:rsidR="00577665" w:rsidRPr="00617503" w:rsidRDefault="00577665" w:rsidP="00577665">
      <w:pPr>
        <w:spacing w:after="0" w:line="360" w:lineRule="auto"/>
        <w:rPr>
          <w:rFonts w:eastAsiaTheme="minorEastAsia" w:cs="Calibri"/>
          <w:sz w:val="24"/>
          <w:szCs w:val="24"/>
        </w:rPr>
      </w:pPr>
    </w:p>
    <w:p w14:paraId="09DD7077" w14:textId="21B14683" w:rsidR="00577665" w:rsidRPr="00617503" w:rsidRDefault="000910B2" w:rsidP="00B95D7A">
      <w:pPr>
        <w:rPr>
          <w:rFonts w:eastAsiaTheme="minorEastAsia"/>
          <w:sz w:val="24"/>
          <w:szCs w:val="24"/>
        </w:rPr>
      </w:pPr>
      <w:r w:rsidRPr="00617503">
        <w:rPr>
          <w:rFonts w:eastAsiaTheme="minorEastAsia" w:cs="Calibri"/>
          <w:b/>
          <w:noProof/>
          <w:sz w:val="24"/>
          <w:szCs w:val="24"/>
        </w:rPr>
        <mc:AlternateContent>
          <mc:Choice Requires="wps">
            <w:drawing>
              <wp:anchor distT="0" distB="0" distL="114300" distR="114300" simplePos="0" relativeHeight="251814912" behindDoc="0" locked="0" layoutInCell="1" allowOverlap="1" wp14:anchorId="7B3EA1AB" wp14:editId="0F2DC5B6">
                <wp:simplePos x="0" y="0"/>
                <wp:positionH relativeFrom="column">
                  <wp:posOffset>3155315</wp:posOffset>
                </wp:positionH>
                <wp:positionV relativeFrom="paragraph">
                  <wp:posOffset>33655</wp:posOffset>
                </wp:positionV>
                <wp:extent cx="2995295" cy="5003165"/>
                <wp:effectExtent l="0" t="76200" r="90805" b="26035"/>
                <wp:wrapSquare wrapText="bothSides"/>
                <wp:docPr id="5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95295" cy="5003165"/>
                        </a:xfrm>
                        <a:prstGeom prst="rect">
                          <a:avLst/>
                        </a:prstGeom>
                        <a:solidFill>
                          <a:sysClr val="window" lastClr="FFFFFF">
                            <a:lumMod val="100000"/>
                            <a:lumOff val="0"/>
                          </a:sysClr>
                        </a:solidFill>
                        <a:ln w="9525">
                          <a:solidFill>
                            <a:srgbClr val="000000"/>
                          </a:solidFill>
                          <a:miter lim="800000"/>
                          <a:headEnd/>
                          <a:tailEnd/>
                        </a:ln>
                        <a:effectLst>
                          <a:outerShdw dist="107763" dir="18900000" algn="ctr" rotWithShape="0">
                            <a:srgbClr val="808080">
                              <a:alpha val="50000"/>
                            </a:srgbClr>
                          </a:outerShdw>
                        </a:effectLst>
                      </wps:spPr>
                      <wps:txbx>
                        <w:txbxContent>
                          <w:p w14:paraId="460E4232" w14:textId="77777777" w:rsidR="0011417F" w:rsidRPr="00BE617C" w:rsidRDefault="0011417F" w:rsidP="00577665">
                            <w:pPr>
                              <w:keepNext/>
                              <w:rPr>
                                <w:b/>
                                <w:sz w:val="20"/>
                                <w:szCs w:val="20"/>
                              </w:rPr>
                            </w:pPr>
                            <w:r>
                              <w:rPr>
                                <w:b/>
                                <w:sz w:val="20"/>
                                <w:szCs w:val="20"/>
                              </w:rPr>
                              <w:t xml:space="preserve">NSLP </w:t>
                            </w:r>
                            <w:r w:rsidRPr="00F729FC">
                              <w:rPr>
                                <w:b/>
                                <w:sz w:val="20"/>
                                <w:szCs w:val="20"/>
                              </w:rPr>
                              <w:t xml:space="preserve">Example: </w:t>
                            </w:r>
                            <w:r w:rsidRPr="00F729FC">
                              <w:rPr>
                                <w:b/>
                                <w:sz w:val="20"/>
                                <w:szCs w:val="20"/>
                              </w:rPr>
                              <w:br/>
                            </w:r>
                            <w:r w:rsidRPr="00BE617C">
                              <w:rPr>
                                <w:sz w:val="20"/>
                                <w:szCs w:val="20"/>
                              </w:rPr>
                              <w:t>Jane Smith, student at Stellar High School</w:t>
                            </w:r>
                          </w:p>
                          <w:p w14:paraId="178C58F1" w14:textId="7EBBDBF7" w:rsidR="0011417F" w:rsidRPr="00BE617C" w:rsidRDefault="0011417F" w:rsidP="00577665">
                            <w:pPr>
                              <w:keepNext/>
                              <w:spacing w:after="0" w:line="240" w:lineRule="auto"/>
                              <w:rPr>
                                <w:sz w:val="20"/>
                                <w:szCs w:val="20"/>
                              </w:rPr>
                            </w:pPr>
                            <w:r w:rsidRPr="002152E1">
                              <w:rPr>
                                <w:b/>
                                <w:sz w:val="20"/>
                                <w:szCs w:val="20"/>
                              </w:rPr>
                              <w:t>5 Full Components Offered:</w:t>
                            </w:r>
                            <w:r w:rsidRPr="00BE617C">
                              <w:rPr>
                                <w:sz w:val="20"/>
                                <w:szCs w:val="20"/>
                              </w:rPr>
                              <w:tab/>
                            </w:r>
                          </w:p>
                          <w:p w14:paraId="46A1BA2E" w14:textId="7FCF2E67"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Milk (8 oz.)</w:t>
                            </w:r>
                          </w:p>
                          <w:p w14:paraId="457049E2" w14:textId="2047A845"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Grilled Chicken (2 oz.)</w:t>
                            </w:r>
                          </w:p>
                          <w:p w14:paraId="5688A24A" w14:textId="3108399C"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Biscuit (2oz.)</w:t>
                            </w:r>
                          </w:p>
                          <w:p w14:paraId="52C6D5E3" w14:textId="7055676C"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Broccoli (1/2 cup) and Carrots (1/2 cup)</w:t>
                            </w:r>
                          </w:p>
                          <w:p w14:paraId="748E2FE6" w14:textId="5D5419D9"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Applesauce (1/2 cup) and Mandarin oranges (1/2 cup)</w:t>
                            </w:r>
                          </w:p>
                          <w:p w14:paraId="09464296" w14:textId="77777777" w:rsidR="0011417F" w:rsidRPr="00BE617C" w:rsidRDefault="0011417F" w:rsidP="00577665">
                            <w:pPr>
                              <w:keepNext/>
                            </w:pPr>
                          </w:p>
                          <w:p w14:paraId="4F980A3B" w14:textId="56C07452" w:rsidR="0011417F" w:rsidRPr="00BE617C" w:rsidRDefault="0011417F" w:rsidP="00577665">
                            <w:pPr>
                              <w:keepNext/>
                              <w:rPr>
                                <w:sz w:val="20"/>
                                <w:szCs w:val="20"/>
                              </w:rPr>
                            </w:pPr>
                            <w:r w:rsidRPr="00BE617C">
                              <w:rPr>
                                <w:sz w:val="20"/>
                                <w:szCs w:val="20"/>
                              </w:rPr>
                              <w:t>Jane must select at least 3 components for her meal to be reimbursable.</w:t>
                            </w:r>
                          </w:p>
                          <w:p w14:paraId="16CD4BDC" w14:textId="303B4455" w:rsidR="0011417F" w:rsidRPr="00BE617C" w:rsidRDefault="0011417F" w:rsidP="00577665">
                            <w:pPr>
                              <w:keepNext/>
                              <w:rPr>
                                <w:sz w:val="20"/>
                                <w:szCs w:val="20"/>
                              </w:rPr>
                            </w:pPr>
                            <w:r w:rsidRPr="00BE617C">
                              <w:rPr>
                                <w:sz w:val="20"/>
                                <w:szCs w:val="20"/>
                              </w:rPr>
                              <w:t>Jane selects the meat, fruit, and vegetable as her 3 components.</w:t>
                            </w:r>
                          </w:p>
                          <w:p w14:paraId="5CE3E2E7" w14:textId="6A30205F" w:rsidR="0011417F" w:rsidRPr="00BE617C" w:rsidRDefault="0011417F" w:rsidP="00577665">
                            <w:pPr>
                              <w:keepNext/>
                              <w:rPr>
                                <w:sz w:val="20"/>
                                <w:szCs w:val="20"/>
                              </w:rPr>
                            </w:pPr>
                            <w:r w:rsidRPr="00BE617C">
                              <w:rPr>
                                <w:sz w:val="20"/>
                                <w:szCs w:val="20"/>
                              </w:rPr>
                              <w:t xml:space="preserve">If for her vegetable selection she selects only one vegetable  (either ½ cup of broccoli </w:t>
                            </w:r>
                            <w:r w:rsidRPr="00BE617C">
                              <w:rPr>
                                <w:i/>
                                <w:sz w:val="20"/>
                                <w:szCs w:val="20"/>
                              </w:rPr>
                              <w:t>or</w:t>
                            </w:r>
                            <w:r w:rsidRPr="00BE617C">
                              <w:rPr>
                                <w:sz w:val="20"/>
                                <w:szCs w:val="20"/>
                              </w:rPr>
                              <w:t xml:space="preserve"> ½ cup of carrots), she must take the full fruit component offered (½ cup of applesauce</w:t>
                            </w:r>
                            <w:r w:rsidRPr="002152E1">
                              <w:rPr>
                                <w:sz w:val="20"/>
                                <w:szCs w:val="20"/>
                                <w:u w:val="single"/>
                              </w:rPr>
                              <w:t xml:space="preserve"> </w:t>
                            </w:r>
                            <w:r w:rsidRPr="002152E1">
                              <w:rPr>
                                <w:i/>
                                <w:sz w:val="20"/>
                                <w:szCs w:val="20"/>
                                <w:u w:val="single"/>
                              </w:rPr>
                              <w:t>and</w:t>
                            </w:r>
                            <w:r w:rsidRPr="002152E1">
                              <w:rPr>
                                <w:sz w:val="20"/>
                                <w:szCs w:val="20"/>
                              </w:rPr>
                              <w:t xml:space="preserve"> ½ cup of mandarin oranges).</w:t>
                            </w:r>
                          </w:p>
                          <w:p w14:paraId="2D84A9A9" w14:textId="462A6C7B" w:rsidR="0011417F" w:rsidRPr="00F729FC" w:rsidRDefault="0011417F" w:rsidP="00577665">
                            <w:pPr>
                              <w:keepNext/>
                              <w:rPr>
                                <w:sz w:val="20"/>
                                <w:szCs w:val="20"/>
                              </w:rPr>
                            </w:pPr>
                            <w:r w:rsidRPr="00BE617C">
                              <w:rPr>
                                <w:sz w:val="20"/>
                                <w:szCs w:val="20"/>
                              </w:rPr>
                              <w:t xml:space="preserve">Similarly, if for her fruit selection, she selects only one of the fruits (either ½ cup applesauce </w:t>
                            </w:r>
                            <w:r w:rsidRPr="00BE617C">
                              <w:rPr>
                                <w:i/>
                                <w:sz w:val="20"/>
                                <w:szCs w:val="20"/>
                              </w:rPr>
                              <w:t>or</w:t>
                            </w:r>
                            <w:r w:rsidRPr="00BE617C">
                              <w:rPr>
                                <w:sz w:val="20"/>
                                <w:szCs w:val="20"/>
                              </w:rPr>
                              <w:t xml:space="preserve"> ½ cup mandarin oranges), she must take the full vegetable component offered (½ cup of broccoli </w:t>
                            </w:r>
                            <w:r w:rsidRPr="002152E1">
                              <w:rPr>
                                <w:i/>
                                <w:sz w:val="20"/>
                                <w:szCs w:val="20"/>
                                <w:u w:val="single"/>
                              </w:rPr>
                              <w:t>and</w:t>
                            </w:r>
                            <w:r w:rsidRPr="002152E1">
                              <w:rPr>
                                <w:sz w:val="20"/>
                                <w:szCs w:val="20"/>
                              </w:rPr>
                              <w:t xml:space="preserve"> ½ cup of carrots).</w:t>
                            </w:r>
                          </w:p>
                          <w:p w14:paraId="556D87E4" w14:textId="77777777" w:rsidR="0011417F" w:rsidRDefault="0011417F" w:rsidP="00577665">
                            <w:pPr>
                              <w:keepNext/>
                            </w:pPr>
                          </w:p>
                          <w:p w14:paraId="66032B50" w14:textId="77777777" w:rsidR="0011417F" w:rsidRPr="00A44AE1" w:rsidRDefault="0011417F" w:rsidP="00577665">
                            <w:pPr>
                              <w:keepNext/>
                            </w:pPr>
                          </w:p>
                          <w:p w14:paraId="22A19513" w14:textId="77777777" w:rsidR="0011417F" w:rsidRPr="00A44AE1" w:rsidRDefault="0011417F" w:rsidP="00577665">
                            <w:pPr>
                              <w:keepNex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3EA1AB" id="Text Box 62" o:spid="_x0000_s1030" type="#_x0000_t202" style="position:absolute;margin-left:248.45pt;margin-top:2.65pt;width:235.85pt;height:393.95pt;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">
                <v:shadow on="t" opacity=".5" offset="6pt,-6pt"/>
                <v:textbox>
                  <w:txbxContent>
                    <w:p w14:paraId="460E4232" w14:textId="77777777" w:rsidR="0011417F" w:rsidRPr="00BE617C" w:rsidRDefault="0011417F" w:rsidP="00577665">
                      <w:pPr>
                        <w:keepNext/>
                        <w:rPr>
                          <w:b/>
                          <w:sz w:val="20"/>
                          <w:szCs w:val="20"/>
                        </w:rPr>
                      </w:pPr>
                      <w:r>
                        <w:rPr>
                          <w:b/>
                          <w:sz w:val="20"/>
                          <w:szCs w:val="20"/>
                        </w:rPr>
                        <w:t xml:space="preserve">NSLP </w:t>
                      </w:r>
                      <w:r w:rsidRPr="00F729FC">
                        <w:rPr>
                          <w:b/>
                          <w:sz w:val="20"/>
                          <w:szCs w:val="20"/>
                        </w:rPr>
                        <w:t xml:space="preserve">Example: </w:t>
                      </w:r>
                      <w:r w:rsidRPr="00F729FC">
                        <w:rPr>
                          <w:b/>
                          <w:sz w:val="20"/>
                          <w:szCs w:val="20"/>
                        </w:rPr>
                        <w:br/>
                      </w:r>
                      <w:r w:rsidRPr="00BE617C">
                        <w:rPr>
                          <w:sz w:val="20"/>
                          <w:szCs w:val="20"/>
                        </w:rPr>
                        <w:t>Jane Smith, student at Stellar High School</w:t>
                      </w:r>
                    </w:p>
                    <w:p w14:paraId="178C58F1" w14:textId="7EBBDBF7" w:rsidR="0011417F" w:rsidRPr="00BE617C" w:rsidRDefault="0011417F" w:rsidP="00577665">
                      <w:pPr>
                        <w:keepNext/>
                        <w:spacing w:after="0" w:line="240" w:lineRule="auto"/>
                        <w:rPr>
                          <w:sz w:val="20"/>
                          <w:szCs w:val="20"/>
                        </w:rPr>
                      </w:pPr>
                      <w:r w:rsidRPr="002152E1">
                        <w:rPr>
                          <w:b/>
                          <w:sz w:val="20"/>
                          <w:szCs w:val="20"/>
                        </w:rPr>
                        <w:t>5 Full Components Offered:</w:t>
                      </w:r>
                      <w:r w:rsidRPr="00BE617C">
                        <w:rPr>
                          <w:sz w:val="20"/>
                          <w:szCs w:val="20"/>
                        </w:rPr>
                        <w:tab/>
                      </w:r>
                    </w:p>
                    <w:p w14:paraId="46A1BA2E" w14:textId="7FCF2E67"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Milk (8 oz.)</w:t>
                      </w:r>
                    </w:p>
                    <w:p w14:paraId="457049E2" w14:textId="2047A845"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Grilled Chicken (2 oz.)</w:t>
                      </w:r>
                    </w:p>
                    <w:p w14:paraId="5688A24A" w14:textId="3108399C"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Biscuit (2oz.)</w:t>
                      </w:r>
                    </w:p>
                    <w:p w14:paraId="52C6D5E3" w14:textId="7055676C"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Broccoli (1/2 cup) and Carrots (1/2 cup)</w:t>
                      </w:r>
                    </w:p>
                    <w:p w14:paraId="748E2FE6" w14:textId="5D5419D9" w:rsidR="0011417F" w:rsidRPr="00BE617C" w:rsidRDefault="0011417F" w:rsidP="00750963">
                      <w:pPr>
                        <w:pStyle w:val="ListParagraph"/>
                        <w:keepNext/>
                        <w:numPr>
                          <w:ilvl w:val="0"/>
                          <w:numId w:val="245"/>
                        </w:numPr>
                        <w:spacing w:after="0" w:line="240" w:lineRule="auto"/>
                        <w:rPr>
                          <w:sz w:val="20"/>
                          <w:szCs w:val="20"/>
                        </w:rPr>
                      </w:pPr>
                      <w:r w:rsidRPr="00BE617C">
                        <w:rPr>
                          <w:sz w:val="20"/>
                          <w:szCs w:val="20"/>
                        </w:rPr>
                        <w:t>Applesauce (1/2 cup) and Mandarin oranges (1/2 cup)</w:t>
                      </w:r>
                    </w:p>
                    <w:p w14:paraId="09464296" w14:textId="77777777" w:rsidR="0011417F" w:rsidRPr="00BE617C" w:rsidRDefault="0011417F" w:rsidP="00577665">
                      <w:pPr>
                        <w:keepNext/>
                      </w:pPr>
                    </w:p>
                    <w:p w14:paraId="4F980A3B" w14:textId="56C07452" w:rsidR="0011417F" w:rsidRPr="00BE617C" w:rsidRDefault="0011417F" w:rsidP="00577665">
                      <w:pPr>
                        <w:keepNext/>
                        <w:rPr>
                          <w:sz w:val="20"/>
                          <w:szCs w:val="20"/>
                        </w:rPr>
                      </w:pPr>
                      <w:r w:rsidRPr="00BE617C">
                        <w:rPr>
                          <w:sz w:val="20"/>
                          <w:szCs w:val="20"/>
                        </w:rPr>
                        <w:t>Jane must select at least 3 components for her meal to be reimbursable.</w:t>
                      </w:r>
                    </w:p>
                    <w:p w14:paraId="16CD4BDC" w14:textId="303B4455" w:rsidR="0011417F" w:rsidRPr="00BE617C" w:rsidRDefault="0011417F" w:rsidP="00577665">
                      <w:pPr>
                        <w:keepNext/>
                        <w:rPr>
                          <w:sz w:val="20"/>
                          <w:szCs w:val="20"/>
                        </w:rPr>
                      </w:pPr>
                      <w:r w:rsidRPr="00BE617C">
                        <w:rPr>
                          <w:sz w:val="20"/>
                          <w:szCs w:val="20"/>
                        </w:rPr>
                        <w:t>Jane selects the meat, fruit, and vegetable as her 3 components.</w:t>
                      </w:r>
                    </w:p>
                    <w:p w14:paraId="5CE3E2E7" w14:textId="6A30205F" w:rsidR="0011417F" w:rsidRPr="00BE617C" w:rsidRDefault="0011417F" w:rsidP="00577665">
                      <w:pPr>
                        <w:keepNext/>
                        <w:rPr>
                          <w:sz w:val="20"/>
                          <w:szCs w:val="20"/>
                        </w:rPr>
                      </w:pPr>
                      <w:r w:rsidRPr="00BE617C">
                        <w:rPr>
                          <w:sz w:val="20"/>
                          <w:szCs w:val="20"/>
                        </w:rPr>
                        <w:t xml:space="preserve">If for her vegetable selection she selects only one vegetable  (either ½ cup of broccoli </w:t>
                      </w:r>
                      <w:r w:rsidRPr="00BE617C">
                        <w:rPr>
                          <w:i/>
                          <w:sz w:val="20"/>
                          <w:szCs w:val="20"/>
                        </w:rPr>
                        <w:t>or</w:t>
                      </w:r>
                      <w:r w:rsidRPr="00BE617C">
                        <w:rPr>
                          <w:sz w:val="20"/>
                          <w:szCs w:val="20"/>
                        </w:rPr>
                        <w:t xml:space="preserve"> ½ cup of carrots), she must take the full fruit component offered (½ cup of applesauce</w:t>
                      </w:r>
                      <w:r w:rsidRPr="002152E1">
                        <w:rPr>
                          <w:sz w:val="20"/>
                          <w:szCs w:val="20"/>
                          <w:u w:val="single"/>
                        </w:rPr>
                        <w:t xml:space="preserve"> </w:t>
                      </w:r>
                      <w:r w:rsidRPr="002152E1">
                        <w:rPr>
                          <w:i/>
                          <w:sz w:val="20"/>
                          <w:szCs w:val="20"/>
                          <w:u w:val="single"/>
                        </w:rPr>
                        <w:t>and</w:t>
                      </w:r>
                      <w:r w:rsidRPr="002152E1">
                        <w:rPr>
                          <w:sz w:val="20"/>
                          <w:szCs w:val="20"/>
                        </w:rPr>
                        <w:t xml:space="preserve"> ½ cup of mandarin oranges).</w:t>
                      </w:r>
                    </w:p>
                    <w:p w14:paraId="2D84A9A9" w14:textId="462A6C7B" w:rsidR="0011417F" w:rsidRPr="00F729FC" w:rsidRDefault="0011417F" w:rsidP="00577665">
                      <w:pPr>
                        <w:keepNext/>
                        <w:rPr>
                          <w:sz w:val="20"/>
                          <w:szCs w:val="20"/>
                        </w:rPr>
                      </w:pPr>
                      <w:r w:rsidRPr="00BE617C">
                        <w:rPr>
                          <w:sz w:val="20"/>
                          <w:szCs w:val="20"/>
                        </w:rPr>
                        <w:t xml:space="preserve">Similarly, if for her fruit selection, she selects only one of the fruits (either ½ cup applesauce </w:t>
                      </w:r>
                      <w:r w:rsidRPr="00BE617C">
                        <w:rPr>
                          <w:i/>
                          <w:sz w:val="20"/>
                          <w:szCs w:val="20"/>
                        </w:rPr>
                        <w:t>or</w:t>
                      </w:r>
                      <w:r w:rsidRPr="00BE617C">
                        <w:rPr>
                          <w:sz w:val="20"/>
                          <w:szCs w:val="20"/>
                        </w:rPr>
                        <w:t xml:space="preserve"> ½ cup mandarin oranges), she must take the full vegetable component offered (½ cup of broccoli </w:t>
                      </w:r>
                      <w:r w:rsidRPr="002152E1">
                        <w:rPr>
                          <w:i/>
                          <w:sz w:val="20"/>
                          <w:szCs w:val="20"/>
                          <w:u w:val="single"/>
                        </w:rPr>
                        <w:t>and</w:t>
                      </w:r>
                      <w:r w:rsidRPr="002152E1">
                        <w:rPr>
                          <w:sz w:val="20"/>
                          <w:szCs w:val="20"/>
                        </w:rPr>
                        <w:t xml:space="preserve"> ½ cup of carrots).</w:t>
                      </w:r>
                    </w:p>
                    <w:p w14:paraId="556D87E4" w14:textId="77777777" w:rsidR="0011417F" w:rsidRDefault="0011417F" w:rsidP="00577665">
                      <w:pPr>
                        <w:keepNext/>
                      </w:pPr>
                    </w:p>
                    <w:p w14:paraId="66032B50" w14:textId="77777777" w:rsidR="0011417F" w:rsidRPr="00A44AE1" w:rsidRDefault="0011417F" w:rsidP="00577665">
                      <w:pPr>
                        <w:keepNext/>
                      </w:pPr>
                    </w:p>
                    <w:p w14:paraId="22A19513" w14:textId="77777777" w:rsidR="0011417F" w:rsidRPr="00A44AE1" w:rsidRDefault="0011417F" w:rsidP="00577665">
                      <w:pPr>
                        <w:keepNext/>
                      </w:pPr>
                    </w:p>
                  </w:txbxContent>
                </v:textbox>
                <w10:wrap type="square"/>
              </v:shape>
            </w:pict>
          </mc:Fallback>
        </mc:AlternateContent>
      </w:r>
      <w:r w:rsidR="00577665" w:rsidRPr="00617503">
        <w:rPr>
          <w:rFonts w:eastAsiaTheme="minorEastAsia"/>
          <w:sz w:val="24"/>
          <w:szCs w:val="24"/>
        </w:rPr>
        <w:t>Fruit and Vegetable Requirements</w:t>
      </w:r>
    </w:p>
    <w:p w14:paraId="6C16A5E2" w14:textId="77777777" w:rsidR="00625B86" w:rsidRPr="00617503" w:rsidRDefault="00577665" w:rsidP="00911934">
      <w:pPr>
        <w:rPr>
          <w:rFonts w:asciiTheme="minorHAnsi" w:eastAsiaTheme="minorEastAsia" w:hAnsiTheme="minorHAnsi"/>
          <w:sz w:val="24"/>
          <w:szCs w:val="24"/>
        </w:rPr>
      </w:pPr>
      <w:r w:rsidRPr="00617503">
        <w:rPr>
          <w:rFonts w:asciiTheme="minorHAnsi" w:eastAsiaTheme="minorEastAsia" w:hAnsiTheme="minorHAnsi"/>
          <w:sz w:val="24"/>
          <w:szCs w:val="24"/>
        </w:rPr>
        <w:t xml:space="preserve">For a reimbursable meal under Offer versus Serve, students must select at least a ½ cup of either the fruit or the vegetable component, or a ½ cup combination of both components (e.g., ¼ cup fruits and ¼ cup vegetables).  </w:t>
      </w:r>
    </w:p>
    <w:p w14:paraId="4F1B148D" w14:textId="5CC7671E" w:rsidR="002F5A94" w:rsidRPr="002152E1" w:rsidRDefault="00577665" w:rsidP="00911934">
      <w:pPr>
        <w:rPr>
          <w:rFonts w:asciiTheme="minorHAnsi" w:eastAsiaTheme="minorEastAsia" w:hAnsiTheme="minorHAnsi"/>
          <w:sz w:val="24"/>
          <w:szCs w:val="24"/>
        </w:rPr>
      </w:pPr>
      <w:r w:rsidRPr="00617503">
        <w:rPr>
          <w:rFonts w:asciiTheme="minorHAnsi" w:eastAsiaTheme="minorEastAsia" w:hAnsiTheme="minorHAnsi"/>
          <w:sz w:val="24"/>
          <w:szCs w:val="24"/>
        </w:rPr>
        <w:t>If a student</w:t>
      </w:r>
      <w:r w:rsidR="002F5A94" w:rsidRPr="002152E1">
        <w:rPr>
          <w:rFonts w:asciiTheme="minorHAnsi" w:eastAsiaTheme="minorEastAsia" w:hAnsiTheme="minorHAnsi"/>
          <w:sz w:val="24"/>
          <w:szCs w:val="24"/>
        </w:rPr>
        <w:t>’s</w:t>
      </w:r>
      <w:r w:rsidRPr="00617503">
        <w:rPr>
          <w:rFonts w:asciiTheme="minorHAnsi" w:eastAsiaTheme="minorEastAsia" w:hAnsiTheme="minorHAnsi"/>
          <w:sz w:val="24"/>
          <w:szCs w:val="24"/>
        </w:rPr>
        <w:t xml:space="preserve"> select</w:t>
      </w:r>
      <w:r w:rsidR="00625B86" w:rsidRPr="002152E1">
        <w:rPr>
          <w:rFonts w:asciiTheme="minorHAnsi" w:eastAsiaTheme="minorEastAsia" w:hAnsiTheme="minorHAnsi"/>
          <w:sz w:val="24"/>
          <w:szCs w:val="24"/>
        </w:rPr>
        <w:t>ion</w:t>
      </w:r>
      <w:r w:rsidRPr="00617503">
        <w:rPr>
          <w:rFonts w:asciiTheme="minorHAnsi" w:eastAsiaTheme="minorEastAsia" w:hAnsiTheme="minorHAnsi"/>
          <w:sz w:val="24"/>
          <w:szCs w:val="24"/>
        </w:rPr>
        <w:t xml:space="preserve"> only</w:t>
      </w:r>
      <w:r w:rsidR="00625B86" w:rsidRPr="00617503">
        <w:rPr>
          <w:rFonts w:asciiTheme="minorHAnsi" w:eastAsiaTheme="minorEastAsia" w:hAnsiTheme="minorHAnsi"/>
          <w:sz w:val="24"/>
          <w:szCs w:val="24"/>
        </w:rPr>
        <w:t xml:space="preserve"> has</w:t>
      </w:r>
      <w:r w:rsidRPr="00617503">
        <w:rPr>
          <w:rFonts w:asciiTheme="minorHAnsi" w:eastAsiaTheme="minorEastAsia" w:hAnsiTheme="minorHAnsi"/>
          <w:sz w:val="24"/>
          <w:szCs w:val="24"/>
        </w:rPr>
        <w:t xml:space="preserve"> three components/items, and </w:t>
      </w:r>
      <w:r w:rsidR="002F5A94" w:rsidRPr="002152E1">
        <w:rPr>
          <w:rFonts w:asciiTheme="minorHAnsi" w:eastAsiaTheme="minorEastAsia" w:hAnsiTheme="minorHAnsi"/>
          <w:sz w:val="24"/>
          <w:szCs w:val="24"/>
        </w:rPr>
        <w:t xml:space="preserve">one </w:t>
      </w:r>
      <w:r w:rsidRPr="00617503">
        <w:rPr>
          <w:rFonts w:asciiTheme="minorHAnsi" w:eastAsiaTheme="minorEastAsia" w:hAnsiTheme="minorHAnsi"/>
          <w:sz w:val="24"/>
          <w:szCs w:val="24"/>
        </w:rPr>
        <w:t xml:space="preserve">component/item </w:t>
      </w:r>
      <w:r w:rsidR="002F5A94" w:rsidRPr="00617503">
        <w:rPr>
          <w:rFonts w:asciiTheme="minorHAnsi" w:eastAsiaTheme="minorEastAsia" w:hAnsiTheme="minorHAnsi"/>
          <w:sz w:val="24"/>
          <w:szCs w:val="24"/>
        </w:rPr>
        <w:t>is</w:t>
      </w:r>
      <w:r w:rsidRPr="00617503">
        <w:rPr>
          <w:rFonts w:asciiTheme="minorHAnsi" w:eastAsiaTheme="minorEastAsia" w:hAnsiTheme="minorHAnsi"/>
          <w:sz w:val="24"/>
          <w:szCs w:val="24"/>
        </w:rPr>
        <w:t xml:space="preserve"> </w:t>
      </w:r>
      <w:r w:rsidR="002F5A94" w:rsidRPr="002152E1">
        <w:rPr>
          <w:rFonts w:asciiTheme="minorHAnsi" w:eastAsiaTheme="minorEastAsia" w:hAnsiTheme="minorHAnsi"/>
          <w:sz w:val="24"/>
          <w:szCs w:val="24"/>
        </w:rPr>
        <w:t xml:space="preserve">the </w:t>
      </w:r>
      <w:r w:rsidRPr="00617503">
        <w:rPr>
          <w:rFonts w:asciiTheme="minorHAnsi" w:eastAsiaTheme="minorEastAsia" w:hAnsiTheme="minorHAnsi"/>
          <w:sz w:val="24"/>
          <w:szCs w:val="24"/>
        </w:rPr>
        <w:t xml:space="preserve">fruit and </w:t>
      </w:r>
      <w:r w:rsidR="002F5A94" w:rsidRPr="002152E1">
        <w:rPr>
          <w:rFonts w:asciiTheme="minorHAnsi" w:eastAsiaTheme="minorEastAsia" w:hAnsiTheme="minorHAnsi"/>
          <w:sz w:val="24"/>
          <w:szCs w:val="24"/>
        </w:rPr>
        <w:t xml:space="preserve">one component/item is the </w:t>
      </w:r>
      <w:r w:rsidRPr="00617503">
        <w:rPr>
          <w:rFonts w:asciiTheme="minorHAnsi" w:eastAsiaTheme="minorEastAsia" w:hAnsiTheme="minorHAnsi"/>
          <w:sz w:val="24"/>
          <w:szCs w:val="24"/>
        </w:rPr>
        <w:t>vegetable, the student</w:t>
      </w:r>
      <w:r w:rsidR="002F5A94" w:rsidRPr="00617503">
        <w:rPr>
          <w:rFonts w:asciiTheme="minorHAnsi" w:eastAsiaTheme="minorEastAsia" w:hAnsiTheme="minorHAnsi"/>
          <w:sz w:val="24"/>
          <w:szCs w:val="24"/>
        </w:rPr>
        <w:t xml:space="preserve"> is able to</w:t>
      </w:r>
      <w:r w:rsidRPr="002152E1">
        <w:rPr>
          <w:rFonts w:asciiTheme="minorHAnsi" w:eastAsiaTheme="minorEastAsia" w:hAnsiTheme="minorHAnsi"/>
          <w:sz w:val="24"/>
          <w:szCs w:val="24"/>
        </w:rPr>
        <w:t xml:space="preserve"> </w:t>
      </w:r>
      <w:r w:rsidR="002F5A94" w:rsidRPr="002152E1">
        <w:rPr>
          <w:rFonts w:asciiTheme="minorHAnsi" w:eastAsiaTheme="minorEastAsia" w:hAnsiTheme="minorHAnsi"/>
          <w:sz w:val="24"/>
          <w:szCs w:val="24"/>
        </w:rPr>
        <w:t xml:space="preserve">select a </w:t>
      </w:r>
      <w:r w:rsidRPr="00617503">
        <w:rPr>
          <w:rFonts w:asciiTheme="minorHAnsi" w:eastAsiaTheme="minorEastAsia" w:hAnsiTheme="minorHAnsi"/>
          <w:sz w:val="24"/>
          <w:szCs w:val="24"/>
        </w:rPr>
        <w:t>½ cup of either the fruit or vegetable</w:t>
      </w:r>
      <w:r w:rsidR="002F5A94" w:rsidRPr="00617503">
        <w:rPr>
          <w:rFonts w:asciiTheme="minorHAnsi" w:eastAsiaTheme="minorEastAsia" w:hAnsiTheme="minorHAnsi"/>
          <w:sz w:val="24"/>
          <w:szCs w:val="24"/>
        </w:rPr>
        <w:t xml:space="preserve"> component/item </w:t>
      </w:r>
      <w:r w:rsidRPr="00617503">
        <w:rPr>
          <w:rFonts w:asciiTheme="minorHAnsi" w:eastAsiaTheme="minorEastAsia" w:hAnsiTheme="minorHAnsi"/>
          <w:sz w:val="24"/>
          <w:szCs w:val="24"/>
        </w:rPr>
        <w:t xml:space="preserve">but then must select the full amount offered of the other </w:t>
      </w:r>
      <w:r w:rsidR="00625B86" w:rsidRPr="00617503">
        <w:rPr>
          <w:rFonts w:asciiTheme="minorHAnsi" w:eastAsiaTheme="minorEastAsia" w:hAnsiTheme="minorHAnsi"/>
          <w:sz w:val="24"/>
          <w:szCs w:val="24"/>
        </w:rPr>
        <w:t xml:space="preserve">component </w:t>
      </w:r>
      <w:r w:rsidRPr="00617503">
        <w:rPr>
          <w:rFonts w:asciiTheme="minorHAnsi" w:eastAsiaTheme="minorEastAsia" w:hAnsiTheme="minorHAnsi"/>
          <w:sz w:val="24"/>
          <w:szCs w:val="24"/>
        </w:rPr>
        <w:t>(fruit or vegetable)</w:t>
      </w:r>
      <w:r w:rsidR="0087280A" w:rsidRPr="00617503">
        <w:rPr>
          <w:rFonts w:asciiTheme="minorHAnsi" w:hAnsiTheme="minorHAnsi"/>
          <w:sz w:val="24"/>
          <w:szCs w:val="24"/>
        </w:rPr>
        <w:t xml:space="preserve">, </w:t>
      </w:r>
      <w:r w:rsidR="0087280A" w:rsidRPr="00617503">
        <w:rPr>
          <w:rFonts w:asciiTheme="minorHAnsi" w:eastAsiaTheme="minorEastAsia" w:hAnsiTheme="minorHAnsi"/>
          <w:sz w:val="24"/>
          <w:szCs w:val="24"/>
        </w:rPr>
        <w:t>see</w:t>
      </w:r>
      <w:r w:rsidR="00E07F51" w:rsidRPr="00617503">
        <w:rPr>
          <w:rFonts w:asciiTheme="minorHAnsi" w:eastAsiaTheme="minorEastAsia" w:hAnsiTheme="minorHAnsi"/>
          <w:sz w:val="24"/>
          <w:szCs w:val="24"/>
        </w:rPr>
        <w:t xml:space="preserve"> example</w:t>
      </w:r>
      <w:r w:rsidR="0087280A" w:rsidRPr="00617503">
        <w:rPr>
          <w:rFonts w:asciiTheme="minorHAnsi" w:eastAsiaTheme="minorEastAsia" w:hAnsiTheme="minorHAnsi"/>
          <w:sz w:val="24"/>
          <w:szCs w:val="24"/>
        </w:rPr>
        <w:t xml:space="preserve">. </w:t>
      </w:r>
    </w:p>
    <w:p w14:paraId="0F304A9E" w14:textId="3F0875DC" w:rsidR="00577665" w:rsidRPr="00617503" w:rsidRDefault="0087280A" w:rsidP="00911934">
      <w:pPr>
        <w:rPr>
          <w:rFonts w:asciiTheme="minorHAnsi" w:eastAsiaTheme="minorEastAsia" w:hAnsiTheme="minorHAnsi"/>
          <w:sz w:val="24"/>
          <w:szCs w:val="24"/>
        </w:rPr>
      </w:pPr>
      <w:r w:rsidRPr="002152E1">
        <w:rPr>
          <w:rFonts w:asciiTheme="minorHAnsi" w:eastAsiaTheme="minorEastAsia" w:hAnsiTheme="minorHAnsi"/>
          <w:sz w:val="24"/>
          <w:szCs w:val="24"/>
        </w:rPr>
        <w:t>More</w:t>
      </w:r>
      <w:r w:rsidR="00224C16" w:rsidRPr="002152E1">
        <w:rPr>
          <w:rFonts w:asciiTheme="minorHAnsi" w:eastAsiaTheme="minorEastAsia" w:hAnsiTheme="minorHAnsi"/>
          <w:sz w:val="24"/>
          <w:szCs w:val="24"/>
        </w:rPr>
        <w:t xml:space="preserve"> details can be found in </w:t>
      </w:r>
      <w:r w:rsidR="00577665" w:rsidRPr="002152E1">
        <w:rPr>
          <w:rFonts w:asciiTheme="minorHAnsi" w:eastAsiaTheme="minorEastAsia" w:hAnsiTheme="minorHAnsi"/>
          <w:sz w:val="24"/>
          <w:szCs w:val="24"/>
        </w:rPr>
        <w:t xml:space="preserve">SP 10-2012 </w:t>
      </w:r>
      <w:r w:rsidR="00646752" w:rsidRPr="002152E1">
        <w:rPr>
          <w:rFonts w:asciiTheme="minorHAnsi" w:eastAsiaTheme="minorEastAsia" w:hAnsiTheme="minorHAnsi"/>
          <w:sz w:val="24"/>
          <w:szCs w:val="24"/>
        </w:rPr>
        <w:t>v. 9 Questions &amp; Answers on the Final Rule, “Nutrition Standards in the National School Lunch and School Breakfast Programs,</w:t>
      </w:r>
      <w:r w:rsidR="00646752" w:rsidRPr="002152E1" w:rsidDel="00646752">
        <w:rPr>
          <w:rFonts w:asciiTheme="minorHAnsi" w:eastAsiaTheme="minorEastAsia" w:hAnsiTheme="minorHAnsi"/>
          <w:sz w:val="24"/>
          <w:szCs w:val="24"/>
        </w:rPr>
        <w:t xml:space="preserve"> </w:t>
      </w:r>
      <w:r w:rsidR="00224C16" w:rsidRPr="002152E1">
        <w:rPr>
          <w:rFonts w:asciiTheme="minorHAnsi" w:eastAsiaTheme="minorEastAsia" w:hAnsiTheme="minorHAnsi"/>
          <w:sz w:val="24"/>
          <w:szCs w:val="24"/>
        </w:rPr>
        <w:t>and the USDA Offer ver</w:t>
      </w:r>
      <w:r w:rsidRPr="002152E1">
        <w:rPr>
          <w:rFonts w:asciiTheme="minorHAnsi" w:eastAsiaTheme="minorEastAsia" w:hAnsiTheme="minorHAnsi"/>
          <w:sz w:val="24"/>
          <w:szCs w:val="24"/>
        </w:rPr>
        <w:t xml:space="preserve">sus Serve manual, effective </w:t>
      </w:r>
      <w:r w:rsidR="00224C16" w:rsidRPr="002152E1">
        <w:rPr>
          <w:rFonts w:asciiTheme="minorHAnsi" w:eastAsiaTheme="minorEastAsia" w:hAnsiTheme="minorHAnsi"/>
          <w:sz w:val="24"/>
          <w:szCs w:val="24"/>
        </w:rPr>
        <w:t>SY 2015-16.</w:t>
      </w:r>
      <w:r w:rsidR="00577665" w:rsidRPr="00617503">
        <w:rPr>
          <w:rFonts w:asciiTheme="minorHAnsi" w:eastAsiaTheme="minorEastAsia" w:hAnsiTheme="minorHAnsi"/>
          <w:sz w:val="24"/>
          <w:szCs w:val="24"/>
        </w:rPr>
        <w:t xml:space="preserve"> </w:t>
      </w:r>
    </w:p>
    <w:p w14:paraId="4AAB4A84" w14:textId="77777777" w:rsidR="00577665" w:rsidRPr="00617503" w:rsidRDefault="00577665" w:rsidP="00577665">
      <w:pPr>
        <w:spacing w:after="0" w:line="360" w:lineRule="auto"/>
        <w:rPr>
          <w:rFonts w:eastAsiaTheme="minorEastAsia" w:cs="Calibri"/>
          <w:sz w:val="24"/>
          <w:szCs w:val="24"/>
        </w:rPr>
      </w:pPr>
    </w:p>
    <w:p w14:paraId="28568FDB" w14:textId="77777777" w:rsidR="00577665" w:rsidRPr="00617503" w:rsidRDefault="00577665" w:rsidP="00577665">
      <w:pPr>
        <w:spacing w:after="0" w:line="360" w:lineRule="auto"/>
        <w:rPr>
          <w:rFonts w:cstheme="minorHAnsi"/>
          <w:i/>
          <w:sz w:val="24"/>
          <w:szCs w:val="24"/>
        </w:rPr>
      </w:pPr>
      <w:r w:rsidRPr="00617503">
        <w:rPr>
          <w:rFonts w:cstheme="minorHAnsi"/>
          <w:i/>
          <w:sz w:val="24"/>
          <w:szCs w:val="24"/>
        </w:rPr>
        <w:t>Alternate Meal Service Locations</w:t>
      </w:r>
    </w:p>
    <w:p w14:paraId="380AB0E1" w14:textId="429E3BD5" w:rsidR="000C456A" w:rsidRPr="00617503" w:rsidRDefault="00577665" w:rsidP="00577665">
      <w:pPr>
        <w:spacing w:after="0" w:line="360" w:lineRule="auto"/>
        <w:rPr>
          <w:rFonts w:cstheme="minorHAnsi"/>
          <w:sz w:val="24"/>
          <w:szCs w:val="24"/>
        </w:rPr>
      </w:pPr>
      <w:r w:rsidRPr="00617503">
        <w:rPr>
          <w:rFonts w:cstheme="minorHAnsi"/>
          <w:sz w:val="24"/>
          <w:szCs w:val="24"/>
        </w:rPr>
        <w:t xml:space="preserve">Meals served at alternate meal service locations must meet </w:t>
      </w:r>
      <w:r w:rsidRPr="00617503">
        <w:rPr>
          <w:rFonts w:eastAsiaTheme="minorEastAsia" w:cs="Calibri"/>
          <w:sz w:val="24"/>
          <w:szCs w:val="24"/>
        </w:rPr>
        <w:t>Offer versus Serve</w:t>
      </w:r>
      <w:r w:rsidRPr="00617503">
        <w:rPr>
          <w:rFonts w:cstheme="minorHAnsi"/>
          <w:sz w:val="24"/>
          <w:szCs w:val="24"/>
        </w:rPr>
        <w:t xml:space="preserve"> requirements, if applicable.</w:t>
      </w:r>
    </w:p>
    <w:p w14:paraId="06CC7EA9" w14:textId="77777777" w:rsidR="00577665" w:rsidRPr="00617503" w:rsidRDefault="00577665" w:rsidP="00577665">
      <w:pPr>
        <w:spacing w:after="0" w:line="360" w:lineRule="auto"/>
        <w:rPr>
          <w:rFonts w:cstheme="minorHAnsi"/>
          <w:sz w:val="24"/>
          <w:szCs w:val="24"/>
        </w:rPr>
      </w:pPr>
    </w:p>
    <w:p w14:paraId="6E23D735" w14:textId="77777777" w:rsidR="00577665" w:rsidRPr="00617503" w:rsidRDefault="00577665" w:rsidP="00577665">
      <w:pPr>
        <w:spacing w:after="0" w:line="360" w:lineRule="auto"/>
        <w:rPr>
          <w:rFonts w:cstheme="minorHAnsi"/>
          <w:i/>
          <w:sz w:val="24"/>
          <w:szCs w:val="24"/>
        </w:rPr>
      </w:pPr>
      <w:r w:rsidRPr="00617503">
        <w:rPr>
          <w:rFonts w:cstheme="minorHAnsi"/>
          <w:i/>
          <w:sz w:val="24"/>
          <w:szCs w:val="24"/>
        </w:rPr>
        <w:t>Lunches Consumed Off-site</w:t>
      </w:r>
    </w:p>
    <w:p w14:paraId="700406D5" w14:textId="77777777" w:rsidR="00577665" w:rsidRPr="00617503" w:rsidRDefault="00577665" w:rsidP="00577665">
      <w:pPr>
        <w:spacing w:after="0" w:line="360" w:lineRule="auto"/>
        <w:rPr>
          <w:rFonts w:cstheme="minorHAnsi"/>
          <w:sz w:val="24"/>
          <w:szCs w:val="24"/>
        </w:rPr>
      </w:pPr>
      <w:r w:rsidRPr="00617503">
        <w:rPr>
          <w:rFonts w:eastAsiaTheme="minorEastAsia" w:cs="Calibri"/>
          <w:sz w:val="24"/>
          <w:szCs w:val="24"/>
        </w:rPr>
        <w:t>Offer versus Serve</w:t>
      </w:r>
      <w:r w:rsidRPr="00617503">
        <w:rPr>
          <w:rFonts w:cstheme="minorHAnsi"/>
          <w:sz w:val="24"/>
          <w:szCs w:val="24"/>
        </w:rPr>
        <w:t xml:space="preserve"> is optional for lunches consumed off-site, such as on field trips.  Some SAs have implemented an </w:t>
      </w:r>
      <w:r w:rsidRPr="00617503">
        <w:rPr>
          <w:rFonts w:eastAsiaTheme="minorEastAsia" w:cs="Calibri"/>
          <w:sz w:val="24"/>
          <w:szCs w:val="24"/>
        </w:rPr>
        <w:t>Offer versus Serve</w:t>
      </w:r>
      <w:r w:rsidRPr="00617503">
        <w:rPr>
          <w:rFonts w:cstheme="minorHAnsi"/>
          <w:sz w:val="24"/>
          <w:szCs w:val="24"/>
        </w:rPr>
        <w:t xml:space="preserve"> waiver for special circumstances; however, USDA does not require a waiver.  Meals served off-site still must meet meal pattern requirements.  See FNS Instruction 786-8, </w:t>
      </w:r>
      <w:r w:rsidRPr="00617503">
        <w:rPr>
          <w:rFonts w:cstheme="minorHAnsi"/>
          <w:i/>
          <w:snapToGrid w:val="0"/>
          <w:sz w:val="24"/>
          <w:szCs w:val="24"/>
        </w:rPr>
        <w:t>Reimbursement for Off-Site Meal Consumption,</w:t>
      </w:r>
      <w:r w:rsidRPr="00617503">
        <w:rPr>
          <w:rFonts w:cstheme="minorHAnsi"/>
          <w:sz w:val="24"/>
          <w:szCs w:val="24"/>
        </w:rPr>
        <w:t xml:space="preserve"> for additional guidance.</w:t>
      </w:r>
    </w:p>
    <w:p w14:paraId="65871FE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45F3B265" w14:textId="77777777" w:rsidR="00BE617C" w:rsidRPr="00617503" w:rsidRDefault="00BE617C"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p>
    <w:p w14:paraId="0BDEB00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i/>
          <w:sz w:val="24"/>
          <w:szCs w:val="24"/>
        </w:rPr>
      </w:pPr>
      <w:r w:rsidRPr="00617503">
        <w:rPr>
          <w:rFonts w:eastAsiaTheme="minorEastAsia" w:cs="Calibri"/>
          <w:i/>
          <w:sz w:val="24"/>
          <w:szCs w:val="24"/>
        </w:rPr>
        <w:t>Non-reimbursable meals</w:t>
      </w:r>
    </w:p>
    <w:p w14:paraId="7913428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inorEastAsia" w:cs="Calibri"/>
          <w:sz w:val="24"/>
          <w:szCs w:val="24"/>
        </w:rPr>
      </w:pPr>
      <w:r w:rsidRPr="00617503">
        <w:rPr>
          <w:rFonts w:eastAsiaTheme="minorEastAsia" w:cs="Calibri"/>
          <w:sz w:val="24"/>
          <w:szCs w:val="24"/>
        </w:rPr>
        <w:t xml:space="preserve">Meals that contain fewer than three different food components (NSLP) or food items (SBP) are not reimbursable. </w:t>
      </w:r>
    </w:p>
    <w:p w14:paraId="72ECDE6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inorEastAsia" w:cs="Calibri"/>
          <w:sz w:val="24"/>
          <w:szCs w:val="24"/>
        </w:rPr>
      </w:pPr>
    </w:p>
    <w:p w14:paraId="041E1F9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inorEastAsia" w:cs="Calibri"/>
          <w:sz w:val="24"/>
          <w:szCs w:val="24"/>
        </w:rPr>
      </w:pPr>
      <w:r w:rsidRPr="00617503">
        <w:rPr>
          <w:rFonts w:eastAsiaTheme="minorEastAsia" w:cs="Calibri"/>
          <w:sz w:val="24"/>
          <w:szCs w:val="24"/>
        </w:rPr>
        <w:t>Under OVS, meals with less than ½ cup of fruits or vegetables are not reimbursable.  The SA must disallow/reclaim meals with less than ½ cup of fruits or vegetables.</w:t>
      </w:r>
    </w:p>
    <w:p w14:paraId="12AFBB68"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inorEastAsia" w:cs="Calibri"/>
          <w:b/>
          <w:sz w:val="24"/>
          <w:szCs w:val="24"/>
        </w:rPr>
      </w:pPr>
    </w:p>
    <w:p w14:paraId="7AB5316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ajorEastAsia" w:cs="Calibri"/>
          <w:bCs/>
          <w:sz w:val="24"/>
          <w:szCs w:val="24"/>
        </w:rPr>
      </w:pPr>
      <w:r w:rsidRPr="00617503">
        <w:rPr>
          <w:rFonts w:eastAsiaTheme="minorEastAsia" w:cs="Calibri"/>
          <w:i/>
          <w:sz w:val="24"/>
          <w:szCs w:val="24"/>
        </w:rPr>
        <w:t>Step 3: Recording Errors</w:t>
      </w:r>
      <w:r w:rsidRPr="00617503">
        <w:rPr>
          <w:rFonts w:eastAsiaTheme="majorEastAsia" w:cs="Calibri"/>
          <w:bCs/>
          <w:sz w:val="24"/>
          <w:szCs w:val="24"/>
        </w:rPr>
        <w:br/>
      </w:r>
      <w:bookmarkStart w:id="103" w:name="_Toc341699362"/>
      <w:r w:rsidRPr="00617503">
        <w:rPr>
          <w:rFonts w:eastAsiaTheme="majorEastAsia" w:cs="Calibri"/>
          <w:bCs/>
          <w:sz w:val="24"/>
          <w:szCs w:val="24"/>
        </w:rPr>
        <w:t xml:space="preserve">Review findings related to Offer versus Serve implementation are recorded on the </w:t>
      </w:r>
      <w:r w:rsidRPr="00617503">
        <w:rPr>
          <w:rFonts w:eastAsiaTheme="majorEastAsia" w:cs="Calibri"/>
          <w:bCs/>
          <w:i/>
          <w:sz w:val="24"/>
          <w:szCs w:val="24"/>
        </w:rPr>
        <w:t>On-site Assessment Tool</w:t>
      </w:r>
      <w:r w:rsidRPr="00617503">
        <w:rPr>
          <w:rFonts w:eastAsiaTheme="majorEastAsia" w:cs="Calibri"/>
          <w:bCs/>
          <w:sz w:val="24"/>
          <w:szCs w:val="24"/>
        </w:rPr>
        <w:t xml:space="preserve">, Questions 500-502.  </w:t>
      </w:r>
      <w:r w:rsidRPr="00617503">
        <w:rPr>
          <w:rFonts w:eastAsiaTheme="majorEastAsia" w:cs="Calibri"/>
          <w:bCs/>
          <w:sz w:val="24"/>
          <w:szCs w:val="24"/>
        </w:rPr>
        <w:br/>
      </w:r>
    </w:p>
    <w:p w14:paraId="1436796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ind w:right="-97"/>
        <w:rPr>
          <w:rFonts w:eastAsiaTheme="minorEastAsia" w:cs="Calibri"/>
          <w:i/>
          <w:sz w:val="24"/>
          <w:szCs w:val="24"/>
        </w:rPr>
      </w:pPr>
      <w:r w:rsidRPr="00617503">
        <w:rPr>
          <w:rFonts w:eastAsiaTheme="majorEastAsia" w:cs="Calibri"/>
          <w:bCs/>
          <w:sz w:val="24"/>
          <w:szCs w:val="24"/>
        </w:rPr>
        <w:t xml:space="preserve">Additionally, errors related to non-reimbursable meals are recorded on the </w:t>
      </w:r>
      <w:r w:rsidRPr="00617503">
        <w:rPr>
          <w:rFonts w:eastAsiaTheme="majorEastAsia" w:cs="Calibri"/>
          <w:bCs/>
          <w:i/>
          <w:sz w:val="24"/>
          <w:szCs w:val="24"/>
        </w:rPr>
        <w:t>On-site Assessment Tool</w:t>
      </w:r>
      <w:r w:rsidRPr="00617503">
        <w:rPr>
          <w:rFonts w:eastAsiaTheme="majorEastAsia" w:cs="Calibri"/>
          <w:bCs/>
          <w:sz w:val="24"/>
          <w:szCs w:val="24"/>
        </w:rPr>
        <w:t>, Questions 401-402.</w:t>
      </w:r>
    </w:p>
    <w:p w14:paraId="08DCCEB9" w14:textId="77777777" w:rsidR="00577665" w:rsidRPr="00617503" w:rsidRDefault="00577665" w:rsidP="00577665">
      <w:pPr>
        <w:keepNext/>
        <w:keepLines/>
        <w:numPr>
          <w:ilvl w:val="0"/>
          <w:numId w:val="108"/>
        </w:numPr>
        <w:spacing w:after="0" w:line="360" w:lineRule="auto"/>
        <w:contextualSpacing/>
        <w:outlineLvl w:val="2"/>
        <w:rPr>
          <w:rFonts w:eastAsiaTheme="majorEastAsia" w:cs="Calibri"/>
          <w:bCs/>
          <w:sz w:val="24"/>
          <w:szCs w:val="24"/>
        </w:rPr>
      </w:pPr>
      <w:r w:rsidRPr="00617503">
        <w:rPr>
          <w:rFonts w:eastAsiaTheme="majorEastAsia" w:cs="Calibri"/>
          <w:bCs/>
          <w:sz w:val="24"/>
          <w:szCs w:val="24"/>
        </w:rPr>
        <w:t>Meals that contain fewer than three components, or do not include a fruit or vegetable, are recorded on Question 401.</w:t>
      </w:r>
    </w:p>
    <w:p w14:paraId="19F34250" w14:textId="77777777" w:rsidR="00577665" w:rsidRPr="00617503" w:rsidRDefault="00577665" w:rsidP="00577665">
      <w:pPr>
        <w:keepNext/>
        <w:keepLines/>
        <w:numPr>
          <w:ilvl w:val="0"/>
          <w:numId w:val="108"/>
        </w:numPr>
        <w:spacing w:after="0" w:line="360" w:lineRule="auto"/>
        <w:contextualSpacing/>
        <w:outlineLvl w:val="2"/>
        <w:rPr>
          <w:rFonts w:eastAsiaTheme="majorEastAsia" w:cs="Calibri"/>
          <w:bCs/>
          <w:sz w:val="24"/>
          <w:szCs w:val="24"/>
        </w:rPr>
      </w:pPr>
      <w:r w:rsidRPr="00617503">
        <w:rPr>
          <w:rFonts w:eastAsiaTheme="majorEastAsia" w:cs="Calibri"/>
          <w:bCs/>
          <w:sz w:val="24"/>
          <w:szCs w:val="24"/>
        </w:rPr>
        <w:t>Meals that contain a fruit or vegetable, but less than the required ½ cup, are recorded on Question 402</w:t>
      </w:r>
      <w:r w:rsidRPr="002152E1">
        <w:rPr>
          <w:rFonts w:eastAsiaTheme="majorEastAsia" w:cs="Calibri"/>
          <w:bCs/>
          <w:sz w:val="24"/>
          <w:szCs w:val="24"/>
        </w:rPr>
        <w:fldChar w:fldCharType="begin"/>
      </w:r>
      <w:r w:rsidRPr="00617503">
        <w:rPr>
          <w:rFonts w:eastAsiaTheme="minorEastAsia"/>
        </w:rPr>
        <w:instrText xml:space="preserve"> XE "</w:instrText>
      </w:r>
      <w:r w:rsidRPr="00617503">
        <w:rPr>
          <w:rFonts w:eastAsiaTheme="majorEastAsia" w:cs="Calibri"/>
          <w:b/>
          <w:bCs/>
          <w:sz w:val="24"/>
          <w:szCs w:val="24"/>
        </w:rPr>
        <w:instrText>Offer versus Serve:</w:instrText>
      </w:r>
      <w:r w:rsidRPr="00617503">
        <w:rPr>
          <w:rFonts w:eastAsiaTheme="minorEastAsia"/>
        </w:rPr>
        <w:instrText xml:space="preserve">On-site Review Procedures" \r "OVS_Onsite" </w:instrText>
      </w:r>
      <w:r w:rsidRPr="002152E1">
        <w:rPr>
          <w:rFonts w:eastAsiaTheme="majorEastAsia" w:cs="Calibri"/>
          <w:bCs/>
          <w:sz w:val="24"/>
          <w:szCs w:val="24"/>
        </w:rPr>
        <w:fldChar w:fldCharType="end"/>
      </w:r>
      <w:r w:rsidRPr="00617503">
        <w:rPr>
          <w:rFonts w:eastAsiaTheme="majorEastAsia" w:cs="Calibri"/>
          <w:bCs/>
          <w:sz w:val="24"/>
          <w:szCs w:val="24"/>
        </w:rPr>
        <w:t>.</w:t>
      </w:r>
      <w:bookmarkEnd w:id="102"/>
    </w:p>
    <w:p w14:paraId="2443A5E5" w14:textId="77777777" w:rsidR="00577665" w:rsidRPr="00617503" w:rsidRDefault="00577665" w:rsidP="00577665">
      <w:pPr>
        <w:keepNext/>
        <w:keepLines/>
        <w:spacing w:after="0" w:line="360" w:lineRule="auto"/>
        <w:outlineLvl w:val="2"/>
        <w:rPr>
          <w:rFonts w:eastAsiaTheme="majorEastAsia" w:cs="Calibri"/>
          <w:b/>
          <w:bCs/>
          <w:sz w:val="24"/>
          <w:szCs w:val="24"/>
        </w:rPr>
      </w:pPr>
    </w:p>
    <w:p w14:paraId="524009D2" w14:textId="77777777" w:rsidR="00577665" w:rsidRPr="00617503" w:rsidRDefault="00577665" w:rsidP="00577665">
      <w:pPr>
        <w:keepNext/>
        <w:keepLines/>
        <w:spacing w:after="0" w:line="360" w:lineRule="auto"/>
        <w:outlineLvl w:val="2"/>
        <w:rPr>
          <w:rFonts w:cs="Calibri"/>
          <w:sz w:val="24"/>
          <w:szCs w:val="24"/>
        </w:rPr>
      </w:pPr>
      <w:bookmarkStart w:id="104" w:name="OVS_TACA"/>
      <w:r w:rsidRPr="00617503">
        <w:rPr>
          <w:rFonts w:eastAsiaTheme="majorEastAsia" w:cs="Calibri"/>
          <w:b/>
          <w:bCs/>
          <w:sz w:val="32"/>
          <w:szCs w:val="32"/>
        </w:rPr>
        <w:t>Technical Assistance/Corrective Action</w:t>
      </w:r>
      <w:bookmarkEnd w:id="103"/>
    </w:p>
    <w:p w14:paraId="7DC5B000" w14:textId="4B6A3C16"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The SA must provide technical assistance to bring meals into compliance and ensure that the SFA only claims reimbursable meals, containing at least three food components (NSLP) or food items (SBP), including at least a fruit or vegetable, in the required quantities.</w:t>
      </w:r>
    </w:p>
    <w:p w14:paraId="23FDF3BA"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p>
    <w:p w14:paraId="607BE67C"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 xml:space="preserve">If weaknesses are identified, the SA must record the findings in the comment section for Questions 500-502 of the </w:t>
      </w:r>
      <w:r w:rsidRPr="00617503">
        <w:rPr>
          <w:rFonts w:cs="Calibri"/>
          <w:i/>
          <w:sz w:val="24"/>
          <w:szCs w:val="24"/>
        </w:rPr>
        <w:t>On-site Assessment Tool</w:t>
      </w:r>
      <w:r w:rsidRPr="00617503">
        <w:rPr>
          <w:rFonts w:cs="Calibri"/>
          <w:sz w:val="24"/>
          <w:szCs w:val="24"/>
        </w:rPr>
        <w:t xml:space="preserve"> (for example, if a student selects three meal components or food items (including ½ cup of fruit or vegetable) but declines milk, and the cashier sends the student back to get milk).  Staff training on </w:t>
      </w:r>
      <w:r w:rsidRPr="00617503">
        <w:rPr>
          <w:rFonts w:eastAsiaTheme="minorEastAsia" w:cs="Calibri"/>
          <w:sz w:val="24"/>
          <w:szCs w:val="24"/>
        </w:rPr>
        <w:t>Offer versus Serve</w:t>
      </w:r>
      <w:r w:rsidRPr="00617503">
        <w:rPr>
          <w:rFonts w:cs="Calibri"/>
          <w:sz w:val="24"/>
          <w:szCs w:val="24"/>
        </w:rPr>
        <w:t xml:space="preserve"> should be included in the Corrective Action Plan.</w:t>
      </w:r>
    </w:p>
    <w:p w14:paraId="0C45FA9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73AA4625" w14:textId="458FEC70"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 xml:space="preserve">The SA should pay particular attention to any errors suggestive of systemic problems.  For example, if the cashier counts as reimbursable a meal missing the required number of Offer versus Serve food components (NSLP) or food items (SBP), the SA must determine whether this is a one-time occurrence.  </w:t>
      </w:r>
    </w:p>
    <w:p w14:paraId="6651DF7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6DF7CDB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r w:rsidRPr="00617503">
        <w:rPr>
          <w:rFonts w:eastAsiaTheme="minorEastAsia" w:cs="Calibri"/>
          <w:sz w:val="24"/>
          <w:szCs w:val="24"/>
        </w:rPr>
        <w:t>If this error is not a one-time error, and determined systemic, training the SFA in Offer versus Serve may be the appropriate corrective action.  The SA must provide technical assistance to the SFA for food component and/or quantity errors involving Offer versus Serve in order to bring the SFA into compliance</w:t>
      </w:r>
      <w:bookmarkEnd w:id="104"/>
      <w:r w:rsidRPr="002152E1">
        <w:rPr>
          <w:rFonts w:eastAsiaTheme="minorEastAsia" w:cs="Calibri"/>
          <w:sz w:val="24"/>
          <w:szCs w:val="24"/>
        </w:rPr>
        <w:fldChar w:fldCharType="begin"/>
      </w:r>
      <w:r w:rsidRPr="00617503">
        <w:instrText xml:space="preserve"> XE "Offer versus Serve:Technical Assistance/Corrective Action" \r "OVS_TACA" </w:instrText>
      </w:r>
      <w:r w:rsidRPr="002152E1">
        <w:rPr>
          <w:rFonts w:eastAsiaTheme="minorEastAsia" w:cs="Calibri"/>
          <w:sz w:val="24"/>
          <w:szCs w:val="24"/>
        </w:rPr>
        <w:fldChar w:fldCharType="end"/>
      </w:r>
      <w:r w:rsidRPr="00617503">
        <w:rPr>
          <w:rFonts w:eastAsiaTheme="minorEastAsia" w:cs="Calibri"/>
          <w:sz w:val="24"/>
          <w:szCs w:val="24"/>
        </w:rPr>
        <w:t xml:space="preserve">.  </w:t>
      </w:r>
    </w:p>
    <w:p w14:paraId="569D0495"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60C5AD0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32"/>
          <w:szCs w:val="32"/>
        </w:rPr>
      </w:pPr>
      <w:bookmarkStart w:id="105" w:name="OVS_FA"/>
      <w:r w:rsidRPr="00617503">
        <w:rPr>
          <w:rFonts w:eastAsiaTheme="minorEastAsia" w:cs="Calibri"/>
          <w:b/>
          <w:sz w:val="32"/>
          <w:szCs w:val="32"/>
        </w:rPr>
        <w:t>Fiscal Action</w:t>
      </w:r>
    </w:p>
    <w:p w14:paraId="1A8CE5A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095C881F" w14:textId="04B2667A" w:rsidR="00BA7D2C" w:rsidRPr="00617503" w:rsidRDefault="00577665" w:rsidP="00276A41">
      <w:pPr>
        <w:tabs>
          <w:tab w:val="left" w:pos="-720"/>
          <w:tab w:val="left" w:pos="0"/>
          <w:tab w:val="left" w:pos="288"/>
          <w:tab w:val="left" w:pos="576"/>
          <w:tab w:val="left" w:pos="864"/>
          <w:tab w:val="left" w:pos="1152"/>
          <w:tab w:val="left" w:pos="1440"/>
        </w:tabs>
        <w:suppressAutoHyphens/>
        <w:spacing w:after="0" w:line="360" w:lineRule="auto"/>
        <w:rPr>
          <w:rFonts w:eastAsiaTheme="minorEastAsia"/>
          <w:b/>
          <w:bCs/>
          <w:color w:val="FFFFFF" w:themeColor="background1"/>
          <w:sz w:val="24"/>
          <w:szCs w:val="24"/>
        </w:rPr>
      </w:pPr>
      <w:r w:rsidRPr="00617503">
        <w:rPr>
          <w:rFonts w:eastAsiaTheme="minorEastAsia" w:cs="Calibri"/>
          <w:sz w:val="24"/>
          <w:szCs w:val="24"/>
        </w:rPr>
        <w:t xml:space="preserve">Refer to the </w:t>
      </w:r>
      <w:r w:rsidRPr="00617503">
        <w:rPr>
          <w:rFonts w:eastAsiaTheme="minorEastAsia" w:cs="Calibri"/>
          <w:i/>
          <w:sz w:val="24"/>
          <w:szCs w:val="24"/>
        </w:rPr>
        <w:t>Meal Components and Quantities</w:t>
      </w:r>
      <w:r w:rsidRPr="00617503">
        <w:rPr>
          <w:rFonts w:eastAsiaTheme="minorEastAsia" w:cs="Calibri"/>
          <w:sz w:val="24"/>
          <w:szCs w:val="24"/>
        </w:rPr>
        <w:t xml:space="preserve"> module in this section to better understand the fiscal action requirements that apply to Offer versus Serve.  The only error that applies exclusively under Offer versus Serve is disallowance of meals that have less than ½ cup of fruits or vegetables.  Other meal pattern errors are captured under the </w:t>
      </w:r>
      <w:r w:rsidRPr="00617503">
        <w:rPr>
          <w:rFonts w:eastAsiaTheme="minorEastAsia" w:cs="Calibri"/>
          <w:i/>
          <w:sz w:val="24"/>
          <w:szCs w:val="24"/>
        </w:rPr>
        <w:t>Meal Components and Quantities</w:t>
      </w:r>
      <w:r w:rsidRPr="00617503">
        <w:rPr>
          <w:rFonts w:eastAsiaTheme="minorEastAsia" w:cs="Calibri"/>
          <w:sz w:val="24"/>
          <w:szCs w:val="24"/>
        </w:rPr>
        <w:t xml:space="preserve"> module. </w:t>
      </w:r>
      <w:r w:rsidRPr="00617503">
        <w:rPr>
          <w:rFonts w:eastAsiaTheme="majorEastAsia" w:cs="Calibri"/>
          <w:bCs/>
          <w:sz w:val="24"/>
          <w:szCs w:val="24"/>
        </w:rPr>
        <w:t xml:space="preserve">Meals that contain less than ½ cup fruits/vegetables are recorded on Questions 401 and 500 of the </w:t>
      </w:r>
      <w:r w:rsidRPr="00617503">
        <w:rPr>
          <w:rFonts w:eastAsiaTheme="majorEastAsia" w:cs="Calibri"/>
          <w:bCs/>
          <w:i/>
          <w:sz w:val="24"/>
          <w:szCs w:val="24"/>
        </w:rPr>
        <w:t>On-site Assessment Tool</w:t>
      </w:r>
      <w:bookmarkEnd w:id="105"/>
      <w:r w:rsidRPr="002152E1">
        <w:rPr>
          <w:rFonts w:eastAsiaTheme="majorEastAsia" w:cs="Calibri"/>
          <w:bCs/>
          <w:sz w:val="24"/>
          <w:szCs w:val="24"/>
        </w:rPr>
        <w:fldChar w:fldCharType="begin"/>
      </w:r>
      <w:r w:rsidRPr="00617503">
        <w:instrText xml:space="preserve"> XE "Offer versus Serve:Fiscal Action" \r "OVS_FA" </w:instrText>
      </w:r>
      <w:r w:rsidRPr="002152E1">
        <w:rPr>
          <w:rFonts w:eastAsiaTheme="majorEastAsia" w:cs="Calibri"/>
          <w:bCs/>
          <w:sz w:val="24"/>
          <w:szCs w:val="24"/>
        </w:rPr>
        <w:fldChar w:fldCharType="end"/>
      </w:r>
      <w:r w:rsidRPr="00617503">
        <w:rPr>
          <w:rFonts w:eastAsiaTheme="majorEastAsia" w:cs="Calibri"/>
          <w:bCs/>
          <w:sz w:val="24"/>
          <w:szCs w:val="24"/>
        </w:rPr>
        <w:t>.</w:t>
      </w:r>
      <w:bookmarkEnd w:id="97"/>
    </w:p>
    <w:p w14:paraId="77EBC6F8" w14:textId="77777777" w:rsidR="00577665" w:rsidRPr="00617503" w:rsidRDefault="00577665" w:rsidP="00577665">
      <w:pPr>
        <w:rPr>
          <w:rFonts w:eastAsiaTheme="minorEastAsia"/>
          <w:b/>
          <w:bCs/>
          <w:color w:val="FFFFFF" w:themeColor="background1"/>
          <w:sz w:val="24"/>
          <w:szCs w:val="24"/>
        </w:rPr>
      </w:pPr>
    </w:p>
    <w:p w14:paraId="78158D0E" w14:textId="77777777" w:rsidR="00276A41" w:rsidRPr="00617503" w:rsidRDefault="00276A41" w:rsidP="00577665">
      <w:pPr>
        <w:rPr>
          <w:rFonts w:eastAsiaTheme="minorEastAsia"/>
          <w:b/>
          <w:bCs/>
          <w:color w:val="FFFFFF" w:themeColor="background1"/>
          <w:sz w:val="24"/>
          <w:szCs w:val="24"/>
        </w:rPr>
      </w:pPr>
    </w:p>
    <w:p w14:paraId="6DD154D5" w14:textId="77777777" w:rsidR="00276A41" w:rsidRPr="00617503" w:rsidRDefault="00276A41" w:rsidP="00577665">
      <w:pPr>
        <w:rPr>
          <w:rFonts w:eastAsiaTheme="minorEastAsia"/>
          <w:b/>
          <w:bCs/>
          <w:color w:val="FFFFFF" w:themeColor="background1"/>
          <w:sz w:val="24"/>
          <w:szCs w:val="24"/>
        </w:rPr>
      </w:pPr>
    </w:p>
    <w:p w14:paraId="12B06E3C" w14:textId="77777777" w:rsidR="00276A41" w:rsidRPr="00617503" w:rsidRDefault="00276A41" w:rsidP="00577665">
      <w:pPr>
        <w:rPr>
          <w:rFonts w:eastAsiaTheme="minorEastAsia"/>
          <w:b/>
          <w:bCs/>
          <w:color w:val="FFFFFF" w:themeColor="background1"/>
          <w:sz w:val="24"/>
          <w:szCs w:val="24"/>
        </w:rPr>
      </w:pPr>
    </w:p>
    <w:p w14:paraId="1581BB35" w14:textId="77777777" w:rsidR="00276A41" w:rsidRPr="00617503" w:rsidRDefault="00276A41" w:rsidP="00577665">
      <w:pPr>
        <w:rPr>
          <w:rFonts w:eastAsiaTheme="minorEastAsia"/>
          <w:b/>
          <w:bCs/>
          <w:color w:val="FFFFFF" w:themeColor="background1"/>
          <w:sz w:val="24"/>
          <w:szCs w:val="24"/>
        </w:rPr>
      </w:pPr>
    </w:p>
    <w:p w14:paraId="2CF797B4" w14:textId="77777777" w:rsidR="00276A41" w:rsidRPr="00617503" w:rsidRDefault="00276A41" w:rsidP="00577665">
      <w:pPr>
        <w:rPr>
          <w:rFonts w:eastAsiaTheme="minorEastAsia"/>
          <w:b/>
          <w:bCs/>
          <w:color w:val="FFFFFF" w:themeColor="background1"/>
          <w:sz w:val="24"/>
          <w:szCs w:val="24"/>
        </w:rPr>
      </w:pPr>
    </w:p>
    <w:p w14:paraId="318397C1" w14:textId="77777777" w:rsidR="00276A41" w:rsidRPr="00617503" w:rsidRDefault="00276A41" w:rsidP="00577665">
      <w:pPr>
        <w:rPr>
          <w:rFonts w:eastAsiaTheme="minorEastAsia"/>
          <w:b/>
          <w:bCs/>
          <w:color w:val="FFFFFF" w:themeColor="background1"/>
          <w:sz w:val="24"/>
          <w:szCs w:val="24"/>
        </w:rPr>
      </w:pPr>
    </w:p>
    <w:p w14:paraId="777B2DB1" w14:textId="77777777" w:rsidR="00276A41" w:rsidRPr="00617503" w:rsidRDefault="00276A41" w:rsidP="00577665">
      <w:pPr>
        <w:rPr>
          <w:rFonts w:eastAsiaTheme="minorEastAsia"/>
          <w:b/>
          <w:bCs/>
          <w:color w:val="FFFFFF" w:themeColor="background1"/>
          <w:sz w:val="24"/>
          <w:szCs w:val="24"/>
        </w:rPr>
      </w:pPr>
    </w:p>
    <w:p w14:paraId="26A30864" w14:textId="77777777" w:rsidR="00276A41" w:rsidRPr="00617503" w:rsidRDefault="00276A41" w:rsidP="00577665">
      <w:pPr>
        <w:rPr>
          <w:rFonts w:eastAsiaTheme="minorEastAsia"/>
          <w:b/>
          <w:bCs/>
          <w:color w:val="FFFFFF" w:themeColor="background1"/>
          <w:sz w:val="24"/>
          <w:szCs w:val="24"/>
        </w:rPr>
      </w:pPr>
    </w:p>
    <w:p w14:paraId="2B3D1D51"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p>
    <w:p w14:paraId="629A849D"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bookmarkStart w:id="106" w:name="_Toc428800765"/>
      <w:r w:rsidRPr="00617503">
        <w:rPr>
          <w:rFonts w:eastAsiaTheme="minorEastAsia"/>
          <w:b/>
          <w:bCs/>
          <w:color w:val="FFFFFF" w:themeColor="background1"/>
          <w:sz w:val="40"/>
          <w:szCs w:val="40"/>
        </w:rPr>
        <w:t>Module:  Dietary Specifications and Nutrient Analysis</w:t>
      </w:r>
      <w:bookmarkEnd w:id="106"/>
      <w:r w:rsidRPr="002152E1">
        <w:rPr>
          <w:rFonts w:eastAsiaTheme="minorEastAsia"/>
          <w:b/>
          <w:bCs/>
          <w:color w:val="FFFFFF" w:themeColor="background1"/>
          <w:sz w:val="40"/>
          <w:szCs w:val="40"/>
        </w:rPr>
        <w:fldChar w:fldCharType="begin"/>
      </w:r>
      <w:r w:rsidRPr="00617503">
        <w:instrText xml:space="preserve"> XE "Dietary Specifications and Nutrient Analysis" \r "DietarySpecs" </w:instrText>
      </w:r>
      <w:r w:rsidRPr="002152E1">
        <w:rPr>
          <w:rFonts w:eastAsiaTheme="minorEastAsia"/>
          <w:b/>
          <w:bCs/>
          <w:color w:val="FFFFFF" w:themeColor="background1"/>
          <w:sz w:val="40"/>
          <w:szCs w:val="40"/>
        </w:rPr>
        <w:fldChar w:fldCharType="end"/>
      </w:r>
    </w:p>
    <w:p w14:paraId="5CDE7338" w14:textId="77777777" w:rsidR="00577665" w:rsidRPr="00617503" w:rsidRDefault="00577665" w:rsidP="00577665">
      <w:pPr>
        <w:keepNext/>
        <w:keepLines/>
        <w:spacing w:after="0" w:line="360" w:lineRule="auto"/>
        <w:outlineLvl w:val="2"/>
        <w:rPr>
          <w:rFonts w:eastAsiaTheme="majorEastAsia" w:cs="Calibri"/>
          <w:b/>
          <w:bCs/>
          <w:sz w:val="24"/>
          <w:szCs w:val="24"/>
        </w:rPr>
      </w:pPr>
    </w:p>
    <w:p w14:paraId="5CF712AB" w14:textId="77777777" w:rsidR="00577665" w:rsidRPr="00617503" w:rsidRDefault="00577665" w:rsidP="00577665">
      <w:pPr>
        <w:keepNext/>
        <w:keepLines/>
        <w:spacing w:after="0" w:line="360" w:lineRule="auto"/>
        <w:outlineLvl w:val="2"/>
        <w:rPr>
          <w:rFonts w:eastAsiaTheme="majorEastAsia" w:cs="Calibri"/>
          <w:bCs/>
          <w:sz w:val="32"/>
          <w:szCs w:val="32"/>
        </w:rPr>
      </w:pPr>
      <w:r w:rsidRPr="00617503">
        <w:rPr>
          <w:rFonts w:eastAsiaTheme="majorEastAsia" w:cs="Calibri"/>
          <w:b/>
          <w:bCs/>
          <w:sz w:val="32"/>
          <w:szCs w:val="32"/>
        </w:rPr>
        <w:t>Intent/Scope of Monitoring</w:t>
      </w:r>
    </w:p>
    <w:p w14:paraId="0D941679"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Dietary Specifications and Nutrient Analysis Module details procedures to assess whether meals offered to children through the school meal programs are consistent with federal standards for calories, saturated fat, sodium, and </w:t>
      </w:r>
      <w:r w:rsidRPr="00617503">
        <w:rPr>
          <w:rFonts w:eastAsiaTheme="minorEastAsia" w:cs="Calibri"/>
          <w:i/>
          <w:sz w:val="24"/>
          <w:szCs w:val="24"/>
        </w:rPr>
        <w:t>trans</w:t>
      </w:r>
      <w:r w:rsidRPr="00617503">
        <w:rPr>
          <w:rFonts w:eastAsiaTheme="minorEastAsia" w:cs="Calibri"/>
          <w:sz w:val="24"/>
          <w:szCs w:val="24"/>
        </w:rPr>
        <w:t xml:space="preserve"> fat </w:t>
      </w:r>
      <w:r w:rsidRPr="00617503">
        <w:rPr>
          <w:rFonts w:eastAsiaTheme="minorEastAsia" w:cs="Arial"/>
          <w:sz w:val="24"/>
          <w:szCs w:val="24"/>
        </w:rPr>
        <w:t>(7 CFR 210.10 (f))</w:t>
      </w:r>
      <w:r w:rsidRPr="00617503">
        <w:rPr>
          <w:rFonts w:eastAsiaTheme="minorEastAsia" w:cs="Calibri"/>
          <w:sz w:val="24"/>
          <w:szCs w:val="24"/>
        </w:rPr>
        <w:t xml:space="preserve">.  To reduce childhood obesity and minimize students’ risk of chronic disease, SA staff must ensure SFAs are offering meals that meet regulatory requirements.  </w:t>
      </w:r>
    </w:p>
    <w:p w14:paraId="052EC619" w14:textId="77777777" w:rsidR="00577665" w:rsidRPr="00617503" w:rsidRDefault="00577665" w:rsidP="00577665">
      <w:pPr>
        <w:keepNext/>
        <w:keepLines/>
        <w:spacing w:after="0" w:line="360" w:lineRule="auto"/>
        <w:outlineLvl w:val="2"/>
        <w:rPr>
          <w:rFonts w:eastAsiaTheme="majorEastAsia" w:cs="Calibri"/>
          <w:b/>
          <w:bCs/>
          <w:noProof/>
          <w:sz w:val="24"/>
          <w:szCs w:val="24"/>
        </w:rPr>
      </w:pPr>
    </w:p>
    <w:p w14:paraId="6E727203" w14:textId="77777777" w:rsidR="00577665" w:rsidRPr="00617503" w:rsidRDefault="00577665" w:rsidP="00577665">
      <w:pPr>
        <w:keepNext/>
        <w:keepLines/>
        <w:spacing w:after="0" w:line="360" w:lineRule="auto"/>
        <w:outlineLvl w:val="2"/>
        <w:rPr>
          <w:rFonts w:eastAsiaTheme="minorEastAsia" w:cs="Calibri"/>
          <w:b/>
          <w:sz w:val="24"/>
          <w:szCs w:val="24"/>
        </w:rPr>
      </w:pPr>
      <w:r w:rsidRPr="00617503">
        <w:rPr>
          <w:rFonts w:eastAsiaTheme="majorEastAsia" w:cs="Calibri"/>
          <w:b/>
          <w:bCs/>
          <w:noProof/>
          <w:sz w:val="32"/>
          <w:szCs w:val="32"/>
        </w:rPr>
        <w:t>Review Procedures</w:t>
      </w:r>
    </w:p>
    <w:p w14:paraId="378CE17D"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SA must assess compliance with the Module: </w:t>
      </w:r>
      <w:r w:rsidRPr="00617503">
        <w:rPr>
          <w:rFonts w:eastAsiaTheme="minorEastAsia" w:cs="Calibri"/>
          <w:i/>
          <w:sz w:val="24"/>
          <w:szCs w:val="24"/>
        </w:rPr>
        <w:t>Meal Components and Quantities</w:t>
      </w:r>
      <w:r w:rsidRPr="00617503">
        <w:rPr>
          <w:rFonts w:eastAsiaTheme="minorEastAsia" w:cs="Calibri"/>
          <w:sz w:val="24"/>
          <w:szCs w:val="24"/>
        </w:rPr>
        <w:t xml:space="preserve"> before assessing compliance with this Module.  </w:t>
      </w:r>
    </w:p>
    <w:p w14:paraId="32B350C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p>
    <w:p w14:paraId="242DB583"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xml:space="preserve"> The procedures outlined below (except fiscal action) will not be followed when certifying a SFA for the additional 6 cents reimbursement during an Administrative Review.  For additional information, see </w:t>
      </w:r>
      <w:r w:rsidRPr="00617503">
        <w:rPr>
          <w:rFonts w:eastAsiaTheme="minorEastAsia" w:cs="Calibri"/>
          <w:i/>
          <w:sz w:val="24"/>
          <w:szCs w:val="24"/>
        </w:rPr>
        <w:t>Addendum: Certifying a School Food Authority for Performance-based Reimbursement During an Administrative Review</w:t>
      </w:r>
      <w:r w:rsidRPr="00617503">
        <w:rPr>
          <w:rFonts w:eastAsiaTheme="minorEastAsia" w:cs="Calibri"/>
          <w:sz w:val="24"/>
          <w:szCs w:val="24"/>
        </w:rPr>
        <w:t xml:space="preserve">.  </w:t>
      </w:r>
    </w:p>
    <w:p w14:paraId="08991B50"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p>
    <w:p w14:paraId="74B992CB" w14:textId="77777777" w:rsidR="00577665" w:rsidRPr="00617503" w:rsidRDefault="00577665" w:rsidP="00577665">
      <w:pPr>
        <w:widowControl w:val="0"/>
        <w:overflowPunct w:val="0"/>
        <w:autoSpaceDE w:val="0"/>
        <w:autoSpaceDN w:val="0"/>
        <w:adjustRightInd w:val="0"/>
        <w:spacing w:after="0" w:line="360" w:lineRule="auto"/>
        <w:textAlignment w:val="baseline"/>
        <w:outlineLvl w:val="2"/>
        <w:rPr>
          <w:rFonts w:eastAsiaTheme="minorEastAsia" w:cs="Calibri"/>
          <w:b/>
          <w:sz w:val="24"/>
          <w:szCs w:val="24"/>
        </w:rPr>
      </w:pPr>
      <w:bookmarkStart w:id="107" w:name="DietarySpecs_Previsit"/>
      <w:r w:rsidRPr="00617503">
        <w:rPr>
          <w:rFonts w:eastAsiaTheme="minorEastAsia" w:cs="Calibri"/>
          <w:b/>
          <w:sz w:val="24"/>
          <w:szCs w:val="24"/>
        </w:rPr>
        <w:t>Pre-visit Review Procedures</w:t>
      </w:r>
    </w:p>
    <w:p w14:paraId="0E416192"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i/>
          <w:sz w:val="24"/>
        </w:rPr>
        <w:t>Off-site Assessment Tool</w:t>
      </w:r>
    </w:p>
    <w:p w14:paraId="4A149416" w14:textId="1508DE07" w:rsidR="00577665" w:rsidRPr="00617503" w:rsidRDefault="00577665" w:rsidP="00577665">
      <w:pPr>
        <w:spacing w:after="0" w:line="360" w:lineRule="auto"/>
        <w:rPr>
          <w:rFonts w:eastAsiaTheme="minorEastAsia" w:cs="Calibri"/>
          <w:i/>
          <w:sz w:val="24"/>
          <w:szCs w:val="24"/>
        </w:rPr>
      </w:pPr>
      <w:bookmarkStart w:id="108" w:name="DietarySpecs_MealComplianceRiskAssessmt"/>
      <w:r w:rsidRPr="00617503">
        <w:rPr>
          <w:sz w:val="24"/>
        </w:rPr>
        <w:t xml:space="preserve">The SA will need to address questions 600-602 of the </w:t>
      </w:r>
      <w:r w:rsidRPr="00617503">
        <w:rPr>
          <w:i/>
          <w:sz w:val="24"/>
        </w:rPr>
        <w:t>Off-site Assessment Tool</w:t>
      </w:r>
      <w:r w:rsidRPr="00617503">
        <w:rPr>
          <w:sz w:val="24"/>
        </w:rPr>
        <w:t xml:space="preserve"> based on the information obtained from completing the </w:t>
      </w:r>
      <w:r w:rsidRPr="00617503">
        <w:rPr>
          <w:i/>
          <w:sz w:val="24"/>
        </w:rPr>
        <w:t>Meal Compliance Risk Assessment Tool</w:t>
      </w:r>
      <w:r w:rsidRPr="00617503">
        <w:rPr>
          <w:sz w:val="24"/>
        </w:rPr>
        <w:t xml:space="preserve"> and the </w:t>
      </w:r>
      <w:r w:rsidRPr="00617503">
        <w:rPr>
          <w:i/>
          <w:sz w:val="24"/>
        </w:rPr>
        <w:t>Dietary Specifications Assessment Tool</w:t>
      </w:r>
      <w:r w:rsidRPr="00617503">
        <w:rPr>
          <w:sz w:val="24"/>
        </w:rPr>
        <w:t>, if applicable.</w:t>
      </w:r>
    </w:p>
    <w:p w14:paraId="1281DB00" w14:textId="77777777" w:rsidR="00577665" w:rsidRPr="00617503" w:rsidRDefault="00577665" w:rsidP="00577665">
      <w:pPr>
        <w:spacing w:after="0" w:line="360" w:lineRule="auto"/>
        <w:rPr>
          <w:rFonts w:eastAsiaTheme="minorEastAsia" w:cs="Arial"/>
          <w:sz w:val="24"/>
          <w:szCs w:val="24"/>
        </w:rPr>
      </w:pPr>
    </w:p>
    <w:p w14:paraId="1ABB3BA9"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Step 1: Selecting which Reviewed School is Most At Risk</w:t>
      </w:r>
    </w:p>
    <w:p w14:paraId="1BEC7FC3" w14:textId="0DA16DB3" w:rsidR="00577665" w:rsidRPr="00617503" w:rsidRDefault="00577665" w:rsidP="00577665">
      <w:pPr>
        <w:spacing w:after="0" w:line="360" w:lineRule="auto"/>
        <w:rPr>
          <w:rFonts w:eastAsiaTheme="minorEastAsia" w:cs="Calibri"/>
          <w:sz w:val="24"/>
          <w:szCs w:val="24"/>
        </w:rPr>
      </w:pPr>
      <w:r w:rsidRPr="00617503">
        <w:rPr>
          <w:rFonts w:eastAsiaTheme="minorEastAsia" w:cs="Calibri"/>
          <w:noProof/>
          <w:sz w:val="24"/>
          <w:szCs w:val="24"/>
        </w:rPr>
        <mc:AlternateContent>
          <mc:Choice Requires="wps">
            <w:drawing>
              <wp:anchor distT="0" distB="0" distL="114300" distR="114300" simplePos="0" relativeHeight="251815936" behindDoc="0" locked="0" layoutInCell="1" allowOverlap="1" wp14:anchorId="5446C6C3" wp14:editId="3A43F66A">
                <wp:simplePos x="0" y="0"/>
                <wp:positionH relativeFrom="margin">
                  <wp:posOffset>3986530</wp:posOffset>
                </wp:positionH>
                <wp:positionV relativeFrom="paragraph">
                  <wp:posOffset>443230</wp:posOffset>
                </wp:positionV>
                <wp:extent cx="1847215" cy="1381125"/>
                <wp:effectExtent l="0" t="76200" r="95885" b="28575"/>
                <wp:wrapSquare wrapText="bothSides"/>
                <wp:docPr id="4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138112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2BE0BACB" w14:textId="77777777" w:rsidR="0011417F" w:rsidRDefault="0011417F" w:rsidP="00577665">
                            <w:pPr>
                              <w:keepNext/>
                              <w:spacing w:after="0" w:line="240" w:lineRule="auto"/>
                              <w:rPr>
                                <w:b/>
                                <w:sz w:val="20"/>
                                <w:szCs w:val="20"/>
                              </w:rPr>
                            </w:pPr>
                            <w:r w:rsidRPr="009E07D3">
                              <w:rPr>
                                <w:b/>
                                <w:sz w:val="20"/>
                                <w:szCs w:val="20"/>
                              </w:rPr>
                              <w:t xml:space="preserve">The Meal Compliance Risk </w:t>
                            </w:r>
                          </w:p>
                          <w:p w14:paraId="676ABCC2" w14:textId="77777777" w:rsidR="0011417F" w:rsidRDefault="0011417F" w:rsidP="00577665">
                            <w:pPr>
                              <w:keepNext/>
                              <w:spacing w:after="0" w:line="240" w:lineRule="auto"/>
                              <w:rPr>
                                <w:b/>
                                <w:sz w:val="20"/>
                                <w:szCs w:val="20"/>
                              </w:rPr>
                            </w:pPr>
                            <w:r w:rsidRPr="009E07D3">
                              <w:rPr>
                                <w:b/>
                                <w:sz w:val="20"/>
                                <w:szCs w:val="20"/>
                              </w:rPr>
                              <w:t>Assessment Tool</w:t>
                            </w:r>
                          </w:p>
                          <w:p w14:paraId="04D85577" w14:textId="77777777" w:rsidR="0011417F" w:rsidRPr="009E07D3" w:rsidRDefault="0011417F" w:rsidP="00577665">
                            <w:pPr>
                              <w:keepNext/>
                              <w:spacing w:after="0" w:line="240" w:lineRule="auto"/>
                              <w:rPr>
                                <w:b/>
                                <w:sz w:val="20"/>
                                <w:szCs w:val="20"/>
                              </w:rPr>
                            </w:pPr>
                          </w:p>
                          <w:p w14:paraId="7A537AC9" w14:textId="3E17B51F" w:rsidR="0011417F" w:rsidRPr="009E07D3" w:rsidRDefault="0011417F" w:rsidP="00577665">
                            <w:pPr>
                              <w:keepNext/>
                              <w:rPr>
                                <w:sz w:val="20"/>
                                <w:szCs w:val="20"/>
                              </w:rPr>
                            </w:pPr>
                            <w:r>
                              <w:rPr>
                                <w:sz w:val="20"/>
                                <w:szCs w:val="20"/>
                              </w:rPr>
                              <w:t>A</w:t>
                            </w:r>
                            <w:r w:rsidRPr="009E07D3">
                              <w:rPr>
                                <w:sz w:val="20"/>
                                <w:szCs w:val="20"/>
                              </w:rPr>
                              <w:t>ssesses error</w:t>
                            </w:r>
                            <w:r>
                              <w:rPr>
                                <w:sz w:val="20"/>
                                <w:szCs w:val="20"/>
                              </w:rPr>
                              <w:t>-</w:t>
                            </w:r>
                            <w:r w:rsidRPr="009E07D3">
                              <w:rPr>
                                <w:sz w:val="20"/>
                                <w:szCs w:val="20"/>
                              </w:rPr>
                              <w:t>prone areas and scores the reviewed site’s risk for violations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46C6C3" id="Text Box 64" o:spid="_x0000_s1031" type="#_x0000_t202" style="position:absolute;margin-left:313.9pt;margin-top:34.9pt;width:145.45pt;height:108.7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">
                <v:shadow on="t" opacity=".5" offset="6pt,-6pt"/>
                <v:textbox>
                  <w:txbxContent>
                    <w:p w14:paraId="2BE0BACB" w14:textId="77777777" w:rsidR="0011417F" w:rsidRDefault="0011417F" w:rsidP="00577665">
                      <w:pPr>
                        <w:keepNext/>
                        <w:spacing w:after="0" w:line="240" w:lineRule="auto"/>
                        <w:rPr>
                          <w:b/>
                          <w:sz w:val="20"/>
                          <w:szCs w:val="20"/>
                        </w:rPr>
                      </w:pPr>
                      <w:r w:rsidRPr="009E07D3">
                        <w:rPr>
                          <w:b/>
                          <w:sz w:val="20"/>
                          <w:szCs w:val="20"/>
                        </w:rPr>
                        <w:t xml:space="preserve">The Meal Compliance Risk </w:t>
                      </w:r>
                    </w:p>
                    <w:p w14:paraId="676ABCC2" w14:textId="77777777" w:rsidR="0011417F" w:rsidRDefault="0011417F" w:rsidP="00577665">
                      <w:pPr>
                        <w:keepNext/>
                        <w:spacing w:after="0" w:line="240" w:lineRule="auto"/>
                        <w:rPr>
                          <w:b/>
                          <w:sz w:val="20"/>
                          <w:szCs w:val="20"/>
                        </w:rPr>
                      </w:pPr>
                      <w:r w:rsidRPr="009E07D3">
                        <w:rPr>
                          <w:b/>
                          <w:sz w:val="20"/>
                          <w:szCs w:val="20"/>
                        </w:rPr>
                        <w:t>Assessment Tool</w:t>
                      </w:r>
                    </w:p>
                    <w:p w14:paraId="04D85577" w14:textId="77777777" w:rsidR="0011417F" w:rsidRPr="009E07D3" w:rsidRDefault="0011417F" w:rsidP="00577665">
                      <w:pPr>
                        <w:keepNext/>
                        <w:spacing w:after="0" w:line="240" w:lineRule="auto"/>
                        <w:rPr>
                          <w:b/>
                          <w:sz w:val="20"/>
                          <w:szCs w:val="20"/>
                        </w:rPr>
                      </w:pPr>
                    </w:p>
                    <w:p w14:paraId="7A537AC9" w14:textId="3E17B51F" w:rsidR="0011417F" w:rsidRPr="009E07D3" w:rsidRDefault="0011417F" w:rsidP="00577665">
                      <w:pPr>
                        <w:keepNext/>
                        <w:rPr>
                          <w:sz w:val="20"/>
                          <w:szCs w:val="20"/>
                        </w:rPr>
                      </w:pPr>
                      <w:r>
                        <w:rPr>
                          <w:sz w:val="20"/>
                          <w:szCs w:val="20"/>
                        </w:rPr>
                        <w:t>A</w:t>
                      </w:r>
                      <w:r w:rsidRPr="009E07D3">
                        <w:rPr>
                          <w:sz w:val="20"/>
                          <w:szCs w:val="20"/>
                        </w:rPr>
                        <w:t>ssesses error</w:t>
                      </w:r>
                      <w:r>
                        <w:rPr>
                          <w:sz w:val="20"/>
                          <w:szCs w:val="20"/>
                        </w:rPr>
                        <w:t>-</w:t>
                      </w:r>
                      <w:r w:rsidRPr="009E07D3">
                        <w:rPr>
                          <w:sz w:val="20"/>
                          <w:szCs w:val="20"/>
                        </w:rPr>
                        <w:t>prone areas and scores the reviewed site’s risk for violations</w:t>
                      </w:r>
                    </w:p>
                  </w:txbxContent>
                </v:textbox>
                <w10:wrap type="square" anchorx="margin"/>
              </v:shape>
            </w:pict>
          </mc:Fallback>
        </mc:AlternateContent>
      </w:r>
      <w:r w:rsidRPr="00617503">
        <w:rPr>
          <w:rFonts w:eastAsiaTheme="minorEastAsia" w:cs="Calibri"/>
          <w:sz w:val="24"/>
          <w:szCs w:val="24"/>
        </w:rPr>
        <w:t xml:space="preserve">The SA must determine which of the reviewed schools (as identified in Section I: </w:t>
      </w:r>
      <w:r w:rsidRPr="00617503">
        <w:rPr>
          <w:rFonts w:eastAsiaTheme="minorEastAsia" w:cs="Calibri"/>
          <w:i/>
          <w:sz w:val="24"/>
          <w:szCs w:val="24"/>
        </w:rPr>
        <w:t>Pre-visit Procedures</w:t>
      </w:r>
      <w:r w:rsidRPr="00617503">
        <w:rPr>
          <w:rFonts w:eastAsiaTheme="minorEastAsia" w:cs="Calibri"/>
          <w:sz w:val="24"/>
          <w:szCs w:val="24"/>
        </w:rPr>
        <w:t xml:space="preserve">, </w:t>
      </w:r>
      <w:r w:rsidRPr="00617503">
        <w:rPr>
          <w:rFonts w:eastAsiaTheme="minorEastAsia" w:cs="Calibri"/>
          <w:i/>
          <w:sz w:val="24"/>
          <w:szCs w:val="24"/>
        </w:rPr>
        <w:t xml:space="preserve">Site Selection, </w:t>
      </w:r>
      <w:r w:rsidRPr="00617503">
        <w:rPr>
          <w:rFonts w:eastAsiaTheme="minorEastAsia" w:cs="Calibri"/>
          <w:sz w:val="24"/>
          <w:szCs w:val="24"/>
        </w:rPr>
        <w:t xml:space="preserve">of this manual) is at highest risk for violations.  Working with the SFA, the SA must complete the </w:t>
      </w:r>
      <w:r w:rsidRPr="00617503">
        <w:rPr>
          <w:rFonts w:eastAsiaTheme="minorEastAsia" w:cs="Calibri"/>
          <w:i/>
          <w:sz w:val="24"/>
          <w:szCs w:val="24"/>
        </w:rPr>
        <w:t xml:space="preserve">Meal Compliance Risk Assessment Tool </w:t>
      </w:r>
      <w:r w:rsidRPr="00617503">
        <w:rPr>
          <w:rFonts w:eastAsiaTheme="minorEastAsia" w:cs="Calibri"/>
          <w:sz w:val="24"/>
          <w:szCs w:val="24"/>
        </w:rPr>
        <w:t xml:space="preserve">for each reviewed school.  This screening tool assesses error-prone areas (e.g., multiple meal service lines, multiple age-grade groups, alternate meal service locations) and scores the reviewed school’s risk for violations.  </w:t>
      </w:r>
    </w:p>
    <w:p w14:paraId="5AEE2C9C" w14:textId="77777777" w:rsidR="00577665" w:rsidRPr="00617503" w:rsidRDefault="00577665" w:rsidP="00577665">
      <w:pPr>
        <w:spacing w:after="0" w:line="360" w:lineRule="auto"/>
        <w:rPr>
          <w:rFonts w:eastAsiaTheme="minorEastAsia" w:cs="Calibri"/>
          <w:sz w:val="24"/>
          <w:szCs w:val="24"/>
        </w:rPr>
      </w:pPr>
    </w:p>
    <w:p w14:paraId="7E325587"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Supporting Documentation</w:t>
      </w:r>
    </w:p>
    <w:p w14:paraId="6C081BB8" w14:textId="6F9F6A38" w:rsidR="00577665" w:rsidRPr="00617503" w:rsidRDefault="00577665" w:rsidP="00577665">
      <w:pPr>
        <w:spacing w:after="0" w:line="360" w:lineRule="auto"/>
        <w:rPr>
          <w:rFonts w:eastAsiaTheme="minorEastAsia" w:cs="Calibri"/>
          <w:i/>
          <w:sz w:val="24"/>
          <w:szCs w:val="24"/>
        </w:rPr>
      </w:pPr>
      <w:r w:rsidRPr="00617503">
        <w:rPr>
          <w:rFonts w:eastAsiaTheme="minorEastAsia" w:cs="Calibri"/>
          <w:sz w:val="24"/>
          <w:szCs w:val="24"/>
        </w:rPr>
        <w:t xml:space="preserve">Supporting documentation is not needed to complete the </w:t>
      </w:r>
      <w:r w:rsidRPr="00617503">
        <w:rPr>
          <w:rFonts w:eastAsiaTheme="minorEastAsia" w:cs="Calibri"/>
          <w:i/>
          <w:sz w:val="24"/>
          <w:szCs w:val="24"/>
        </w:rPr>
        <w:t>Meal Compliance Risk Assessment Tool</w:t>
      </w:r>
      <w:r w:rsidRPr="00617503">
        <w:rPr>
          <w:rFonts w:eastAsiaTheme="minorEastAsia" w:cs="Calibri"/>
          <w:sz w:val="24"/>
          <w:szCs w:val="24"/>
        </w:rPr>
        <w:t xml:space="preserve">.  However, supporting documentation is required </w:t>
      </w:r>
      <w:r w:rsidR="00FD4420" w:rsidRPr="002152E1">
        <w:rPr>
          <w:rFonts w:eastAsiaTheme="minorEastAsia" w:cs="Calibri"/>
          <w:sz w:val="24"/>
          <w:szCs w:val="24"/>
        </w:rPr>
        <w:t xml:space="preserve">to </w:t>
      </w:r>
      <w:r w:rsidR="0039137E" w:rsidRPr="00B83F73">
        <w:rPr>
          <w:rFonts w:eastAsiaTheme="minorEastAsia" w:cs="Calibri"/>
          <w:sz w:val="24"/>
          <w:szCs w:val="24"/>
          <w:highlight w:val="yellow"/>
        </w:rPr>
        <w:t>complete the</w:t>
      </w:r>
      <w:r w:rsidRPr="00617503">
        <w:rPr>
          <w:rFonts w:eastAsiaTheme="minorEastAsia" w:cs="Calibri"/>
          <w:sz w:val="24"/>
          <w:szCs w:val="24"/>
        </w:rPr>
        <w:t xml:space="preserve"> targeted menu review </w:t>
      </w:r>
      <w:r w:rsidR="00224C16" w:rsidRPr="002152E1">
        <w:rPr>
          <w:rFonts w:eastAsiaTheme="minorEastAsia" w:cs="Calibri"/>
          <w:sz w:val="24"/>
          <w:szCs w:val="24"/>
        </w:rPr>
        <w:t xml:space="preserve">(see </w:t>
      </w:r>
      <w:r w:rsidRPr="00617503">
        <w:rPr>
          <w:rFonts w:eastAsiaTheme="minorEastAsia" w:cs="Calibri"/>
          <w:sz w:val="24"/>
          <w:szCs w:val="24"/>
        </w:rPr>
        <w:t>option</w:t>
      </w:r>
      <w:r w:rsidR="00224C16" w:rsidRPr="00617503">
        <w:rPr>
          <w:rFonts w:eastAsiaTheme="minorEastAsia" w:cs="Calibri"/>
          <w:sz w:val="24"/>
          <w:szCs w:val="24"/>
        </w:rPr>
        <w:t>s</w:t>
      </w:r>
      <w:r w:rsidRPr="00617503">
        <w:rPr>
          <w:rFonts w:eastAsiaTheme="minorEastAsia" w:cs="Calibri"/>
          <w:sz w:val="24"/>
          <w:szCs w:val="24"/>
        </w:rPr>
        <w:t xml:space="preserve"> under Step 3 below</w:t>
      </w:r>
      <w:r w:rsidR="00224C16" w:rsidRPr="00617503">
        <w:rPr>
          <w:rFonts w:eastAsiaTheme="minorEastAsia" w:cs="Calibri"/>
          <w:sz w:val="24"/>
          <w:szCs w:val="24"/>
        </w:rPr>
        <w:t>)</w:t>
      </w:r>
      <w:r w:rsidRPr="00617503">
        <w:rPr>
          <w:rFonts w:eastAsiaTheme="minorEastAsia" w:cs="Calibri"/>
          <w:sz w:val="24"/>
          <w:szCs w:val="24"/>
        </w:rPr>
        <w:t xml:space="preserve">. </w:t>
      </w:r>
      <w:r w:rsidRPr="00617503">
        <w:rPr>
          <w:rFonts w:eastAsiaTheme="minorEastAsia" w:cs="Calibri"/>
          <w:i/>
          <w:sz w:val="24"/>
          <w:szCs w:val="24"/>
        </w:rPr>
        <w:t xml:space="preserve"> </w:t>
      </w:r>
    </w:p>
    <w:p w14:paraId="0E1C4F78" w14:textId="77777777" w:rsidR="00577665" w:rsidRPr="00617503" w:rsidRDefault="00577665" w:rsidP="00577665">
      <w:pPr>
        <w:spacing w:after="0" w:line="360" w:lineRule="auto"/>
        <w:rPr>
          <w:rFonts w:eastAsiaTheme="minorEastAsia" w:cs="Calibri"/>
          <w:sz w:val="24"/>
          <w:szCs w:val="24"/>
        </w:rPr>
      </w:pPr>
    </w:p>
    <w:p w14:paraId="6F21582D" w14:textId="77777777" w:rsidR="00577665" w:rsidRPr="00617503" w:rsidRDefault="00577665" w:rsidP="00577665">
      <w:pPr>
        <w:spacing w:after="0" w:line="360" w:lineRule="auto"/>
        <w:rPr>
          <w:rFonts w:eastAsiaTheme="minorEastAsia" w:cs="Calibri"/>
          <w:i/>
          <w:sz w:val="24"/>
          <w:szCs w:val="24"/>
        </w:rPr>
      </w:pPr>
      <w:r w:rsidRPr="00617503">
        <w:rPr>
          <w:rFonts w:eastAsiaTheme="minorEastAsia" w:cs="Calibri"/>
          <w:i/>
          <w:sz w:val="24"/>
          <w:szCs w:val="24"/>
        </w:rPr>
        <w:t xml:space="preserve">Step 2: Selecting the School Subject to a Targeted Menu Review </w:t>
      </w:r>
    </w:p>
    <w:p w14:paraId="6D40AF48" w14:textId="51BAE86B"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Based on the results of the </w:t>
      </w:r>
      <w:r w:rsidRPr="00617503">
        <w:rPr>
          <w:rFonts w:eastAsiaTheme="minorEastAsia" w:cs="Calibri"/>
          <w:i/>
          <w:sz w:val="24"/>
          <w:szCs w:val="24"/>
        </w:rPr>
        <w:t>Meal Compliance Risk Assessment Tool</w:t>
      </w:r>
      <w:r w:rsidRPr="00617503">
        <w:rPr>
          <w:rFonts w:eastAsiaTheme="minorEastAsia" w:cs="Calibri"/>
          <w:sz w:val="24"/>
          <w:szCs w:val="24"/>
        </w:rPr>
        <w:t xml:space="preserve"> in Step 1, the SA must select the school with the highest score, indicating the highest risk for violations.  This school is subject to the targeted menu review as described in Step 3. </w:t>
      </w:r>
    </w:p>
    <w:p w14:paraId="65913D70"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0FEEDB44" w14:textId="38135F73" w:rsidR="00577665" w:rsidRPr="00617503" w:rsidRDefault="00163CA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2152E1">
        <w:rPr>
          <w:rFonts w:eastAsiaTheme="minorEastAsia" w:cs="Calibri"/>
          <w:sz w:val="24"/>
          <w:szCs w:val="24"/>
        </w:rPr>
        <w:t>If two</w:t>
      </w:r>
      <w:r w:rsidR="00577665" w:rsidRPr="00617503">
        <w:rPr>
          <w:rFonts w:eastAsiaTheme="minorEastAsia" w:cs="Calibri"/>
          <w:sz w:val="24"/>
          <w:szCs w:val="24"/>
        </w:rPr>
        <w:t xml:space="preserve"> schools have the same </w:t>
      </w:r>
      <w:r w:rsidR="00577665" w:rsidRPr="00617503">
        <w:rPr>
          <w:rFonts w:eastAsiaTheme="minorEastAsia" w:cs="Calibri"/>
          <w:i/>
          <w:sz w:val="24"/>
          <w:szCs w:val="24"/>
        </w:rPr>
        <w:t xml:space="preserve">Meal Compliance Risk Assessment Tool </w:t>
      </w:r>
      <w:r w:rsidR="00577665" w:rsidRPr="00617503">
        <w:rPr>
          <w:rFonts w:eastAsiaTheme="minorEastAsia" w:cs="Calibri"/>
          <w:sz w:val="24"/>
          <w:szCs w:val="24"/>
        </w:rPr>
        <w:t>score, the SA may use the following criteria to select the school for in-depth menu review (in order):</w:t>
      </w:r>
    </w:p>
    <w:p w14:paraId="595E708E" w14:textId="77777777" w:rsidR="00577665" w:rsidRPr="00617503" w:rsidRDefault="00577665" w:rsidP="00577665">
      <w:pPr>
        <w:widowControl w:val="0"/>
        <w:numPr>
          <w:ilvl w:val="0"/>
          <w:numId w:val="1"/>
        </w:numPr>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Previous Performance Standard 2 noncompliance (based on historical review findings)</w:t>
      </w:r>
    </w:p>
    <w:p w14:paraId="1710E1E9" w14:textId="77777777" w:rsidR="00577665" w:rsidRPr="00617503" w:rsidRDefault="00577665" w:rsidP="00577665">
      <w:pPr>
        <w:widowControl w:val="0"/>
        <w:numPr>
          <w:ilvl w:val="0"/>
          <w:numId w:val="1"/>
        </w:numPr>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No past Administrative Review for the school</w:t>
      </w:r>
    </w:p>
    <w:p w14:paraId="7DB777D0" w14:textId="77777777" w:rsidR="00577665" w:rsidRPr="00617503" w:rsidRDefault="00577665" w:rsidP="00577665">
      <w:pPr>
        <w:widowControl w:val="0"/>
        <w:numPr>
          <w:ilvl w:val="0"/>
          <w:numId w:val="1"/>
        </w:numPr>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Request of the School Food Service Director</w:t>
      </w:r>
    </w:p>
    <w:p w14:paraId="027C7468" w14:textId="75DA433E" w:rsidR="00577665" w:rsidRPr="00617503" w:rsidRDefault="00521EF3" w:rsidP="00B95D7A">
      <w:pPr>
        <w:tabs>
          <w:tab w:val="left" w:pos="6240"/>
        </w:tabs>
        <w:spacing w:after="0" w:line="360" w:lineRule="auto"/>
        <w:rPr>
          <w:rFonts w:eastAsiaTheme="minorEastAsia" w:cs="Calibri"/>
          <w:sz w:val="24"/>
          <w:szCs w:val="24"/>
        </w:rPr>
      </w:pPr>
      <w:r w:rsidRPr="00617503">
        <w:rPr>
          <w:rFonts w:eastAsiaTheme="minorEastAsia" w:cs="Calibri"/>
          <w:sz w:val="24"/>
          <w:szCs w:val="24"/>
        </w:rPr>
        <w:tab/>
      </w:r>
    </w:p>
    <w:p w14:paraId="7B8A6769" w14:textId="1FCBD52E"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For the one school determined to be at the highest risk, the SA must conduct a targeted menu review, in accordance with one of the options described in Step 3.  If the school selected for the targeted menu review </w:t>
      </w:r>
      <w:r w:rsidR="0039137E" w:rsidRPr="00B83F73">
        <w:rPr>
          <w:rFonts w:eastAsiaTheme="minorEastAsia" w:cs="Calibri"/>
          <w:sz w:val="24"/>
          <w:szCs w:val="24"/>
          <w:highlight w:val="yellow"/>
        </w:rPr>
        <w:t>only</w:t>
      </w:r>
      <w:r w:rsidR="0039137E" w:rsidRPr="00617503">
        <w:rPr>
          <w:rFonts w:eastAsiaTheme="minorEastAsia" w:cs="Calibri"/>
          <w:sz w:val="24"/>
          <w:szCs w:val="24"/>
        </w:rPr>
        <w:t xml:space="preserve"> </w:t>
      </w:r>
      <w:r w:rsidRPr="00617503">
        <w:rPr>
          <w:rFonts w:eastAsiaTheme="minorEastAsia" w:cs="Calibri"/>
          <w:sz w:val="24"/>
          <w:szCs w:val="24"/>
        </w:rPr>
        <w:t xml:space="preserve">operates the SBP, </w:t>
      </w:r>
      <w:r w:rsidRPr="00617503">
        <w:rPr>
          <w:rFonts w:eastAsiaTheme="minorEastAsia"/>
          <w:sz w:val="24"/>
        </w:rPr>
        <w:t xml:space="preserve">the SA must select the highest scoring school that participates in </w:t>
      </w:r>
      <w:r w:rsidRPr="00617503">
        <w:rPr>
          <w:rFonts w:eastAsiaTheme="minorEastAsia"/>
          <w:b/>
          <w:sz w:val="24"/>
        </w:rPr>
        <w:t>both</w:t>
      </w:r>
      <w:r w:rsidRPr="00617503">
        <w:rPr>
          <w:rFonts w:eastAsiaTheme="minorEastAsia"/>
          <w:sz w:val="24"/>
        </w:rPr>
        <w:t xml:space="preserve"> NSLP and SBP and</w:t>
      </w:r>
      <w:r w:rsidRPr="00617503">
        <w:rPr>
          <w:rFonts w:eastAsiaTheme="minorEastAsia" w:cs="Calibri"/>
          <w:sz w:val="24"/>
          <w:szCs w:val="24"/>
        </w:rPr>
        <w:t xml:space="preserve"> the</w:t>
      </w:r>
      <w:r w:rsidR="0039137E" w:rsidRPr="00617503">
        <w:rPr>
          <w:rFonts w:eastAsiaTheme="minorEastAsia" w:cs="Calibri"/>
          <w:sz w:val="24"/>
          <w:szCs w:val="24"/>
        </w:rPr>
        <w:t xml:space="preserve"> </w:t>
      </w:r>
      <w:r w:rsidR="0039137E" w:rsidRPr="00B83F73">
        <w:rPr>
          <w:rFonts w:eastAsiaTheme="minorEastAsia" w:cs="Calibri"/>
          <w:sz w:val="24"/>
          <w:szCs w:val="24"/>
          <w:highlight w:val="yellow"/>
        </w:rPr>
        <w:t>SBP- only</w:t>
      </w:r>
      <w:r w:rsidRPr="00617503">
        <w:rPr>
          <w:rFonts w:eastAsiaTheme="minorEastAsia" w:cs="Calibri"/>
          <w:sz w:val="24"/>
          <w:szCs w:val="24"/>
        </w:rPr>
        <w:t xml:space="preserve"> school must be included as one of the schools selected for a SBP review </w:t>
      </w:r>
      <w:r w:rsidRPr="002152E1">
        <w:rPr>
          <w:rFonts w:eastAsiaTheme="minorEastAsia" w:cs="Calibri"/>
          <w:sz w:val="24"/>
          <w:szCs w:val="24"/>
        </w:rPr>
        <w:fldChar w:fldCharType="begin"/>
      </w:r>
      <w:r w:rsidRPr="00617503">
        <w:instrText xml:space="preserve"> XE "</w:instrText>
      </w:r>
      <w:r w:rsidRPr="00617503">
        <w:rPr>
          <w:iCs/>
          <w:sz w:val="24"/>
          <w:szCs w:val="24"/>
        </w:rPr>
        <w:instrText>Dietary Specifications and Nutrient Analysis:</w:instrText>
      </w:r>
      <w:r w:rsidRPr="00617503">
        <w:instrText xml:space="preserve">Meal Compliance Risk Assessment Tool" \r "DietarySpecs_MealComplianceRiskAssessmt" </w:instrText>
      </w:r>
      <w:r w:rsidRPr="002152E1">
        <w:rPr>
          <w:rFonts w:eastAsiaTheme="minorEastAsia" w:cs="Calibri"/>
          <w:sz w:val="24"/>
          <w:szCs w:val="24"/>
        </w:rPr>
        <w:fldChar w:fldCharType="end"/>
      </w:r>
      <w:r w:rsidRPr="00617503">
        <w:rPr>
          <w:rFonts w:eastAsiaTheme="minorEastAsia" w:cs="Calibri"/>
          <w:sz w:val="24"/>
          <w:szCs w:val="24"/>
        </w:rPr>
        <w:t xml:space="preserve"> (refer to Section I: </w:t>
      </w:r>
      <w:r w:rsidRPr="00617503">
        <w:rPr>
          <w:rFonts w:eastAsiaTheme="minorEastAsia" w:cs="Calibri"/>
          <w:i/>
          <w:sz w:val="24"/>
          <w:szCs w:val="24"/>
        </w:rPr>
        <w:t>Pre-visit Procedures</w:t>
      </w:r>
      <w:r w:rsidRPr="00617503">
        <w:rPr>
          <w:rFonts w:eastAsiaTheme="minorEastAsia" w:cs="Calibri"/>
          <w:sz w:val="24"/>
          <w:szCs w:val="24"/>
        </w:rPr>
        <w:t xml:space="preserve">, </w:t>
      </w:r>
      <w:r w:rsidRPr="00617503">
        <w:rPr>
          <w:rFonts w:eastAsiaTheme="minorEastAsia" w:cs="Calibri"/>
          <w:i/>
          <w:sz w:val="24"/>
          <w:szCs w:val="24"/>
        </w:rPr>
        <w:t>Site Selection Procedures</w:t>
      </w:r>
      <w:r w:rsidRPr="00617503">
        <w:rPr>
          <w:rFonts w:eastAsiaTheme="minorEastAsia" w:cs="Calibri"/>
          <w:sz w:val="24"/>
          <w:szCs w:val="24"/>
        </w:rPr>
        <w:t>)</w:t>
      </w:r>
      <w:r w:rsidRPr="002152E1">
        <w:rPr>
          <w:rFonts w:eastAsiaTheme="minorEastAsia" w:cs="Calibri"/>
          <w:sz w:val="24"/>
          <w:szCs w:val="24"/>
        </w:rPr>
        <w:fldChar w:fldCharType="begin"/>
      </w:r>
      <w:r w:rsidRPr="00617503">
        <w:instrText xml:space="preserve"> XE "</w:instrText>
      </w:r>
      <w:r w:rsidRPr="00617503">
        <w:rPr>
          <w:rFonts w:eastAsiaTheme="minorEastAsia" w:cs="Calibri"/>
          <w:sz w:val="24"/>
          <w:szCs w:val="24"/>
        </w:rPr>
        <w:instrText>Meal Compliance Risk Assessment Tool</w:instrText>
      </w:r>
      <w:r w:rsidRPr="00617503">
        <w:instrText xml:space="preserve">" \r "DietarySpecs_MealComplianceRiskAssessmt" </w:instrText>
      </w:r>
      <w:r w:rsidRPr="002152E1">
        <w:rPr>
          <w:rFonts w:eastAsiaTheme="minorEastAsia" w:cs="Calibri"/>
          <w:sz w:val="24"/>
          <w:szCs w:val="24"/>
        </w:rPr>
        <w:fldChar w:fldCharType="end"/>
      </w:r>
      <w:r w:rsidRPr="00617503">
        <w:rPr>
          <w:rFonts w:eastAsiaTheme="minorEastAsia" w:cs="Calibri"/>
          <w:sz w:val="24"/>
          <w:szCs w:val="24"/>
        </w:rPr>
        <w:t>.</w:t>
      </w:r>
      <w:r w:rsidRPr="00617503">
        <w:rPr>
          <w:rFonts w:eastAsiaTheme="minorEastAsia"/>
          <w:sz w:val="24"/>
        </w:rPr>
        <w:t xml:space="preserve"> </w:t>
      </w:r>
    </w:p>
    <w:bookmarkEnd w:id="108"/>
    <w:p w14:paraId="61517373" w14:textId="77777777" w:rsidR="00EC3850" w:rsidRPr="00617503" w:rsidRDefault="00EC3850" w:rsidP="00577665">
      <w:pPr>
        <w:widowControl w:val="0"/>
        <w:overflowPunct w:val="0"/>
        <w:autoSpaceDE w:val="0"/>
        <w:autoSpaceDN w:val="0"/>
        <w:adjustRightInd w:val="0"/>
        <w:spacing w:after="0" w:line="360" w:lineRule="auto"/>
        <w:textAlignment w:val="baseline"/>
        <w:rPr>
          <w:rFonts w:eastAsiaTheme="minorEastAsia" w:cs="Calibri"/>
          <w:i/>
          <w:sz w:val="24"/>
          <w:szCs w:val="24"/>
        </w:rPr>
      </w:pPr>
    </w:p>
    <w:p w14:paraId="3CF7E327"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i/>
          <w:sz w:val="24"/>
          <w:szCs w:val="24"/>
        </w:rPr>
      </w:pPr>
      <w:r w:rsidRPr="00617503">
        <w:rPr>
          <w:rFonts w:eastAsiaTheme="minorEastAsia" w:cs="Calibri"/>
          <w:i/>
          <w:sz w:val="24"/>
          <w:szCs w:val="24"/>
        </w:rPr>
        <w:t>Step 3: Determining the SA’s Targeted Menu Review Approach and Conducting the Review</w:t>
      </w:r>
    </w:p>
    <w:p w14:paraId="0CD21681" w14:textId="22E7674B"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bookmarkStart w:id="109" w:name="DietarySpecs_SummaryOptions"/>
      <w:r w:rsidRPr="00617503">
        <w:rPr>
          <w:rFonts w:eastAsiaTheme="minorEastAsia" w:cs="Calibri"/>
          <w:sz w:val="24"/>
          <w:szCs w:val="24"/>
        </w:rPr>
        <w:t>The SA has discretion to select one of four options for the targeted menu review of the</w:t>
      </w:r>
      <w:r w:rsidR="00163CA5" w:rsidRPr="00617503">
        <w:rPr>
          <w:rFonts w:eastAsiaTheme="minorEastAsia" w:cs="Calibri"/>
          <w:sz w:val="24"/>
          <w:szCs w:val="24"/>
        </w:rPr>
        <w:t xml:space="preserve"> one</w:t>
      </w:r>
      <w:r w:rsidRPr="00617503">
        <w:rPr>
          <w:rFonts w:eastAsiaTheme="minorEastAsia" w:cs="Calibri"/>
          <w:sz w:val="24"/>
          <w:szCs w:val="24"/>
        </w:rPr>
        <w:t xml:space="preserve"> at-risk school identified in Step 2 above. </w:t>
      </w:r>
    </w:p>
    <w:p w14:paraId="352482EF" w14:textId="77777777" w:rsidR="00EC3850" w:rsidRPr="00617503" w:rsidRDefault="00EC3850"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6AEEAC36" w14:textId="0FB01CB6" w:rsidR="00EC3850" w:rsidRPr="00617503" w:rsidRDefault="00577665" w:rsidP="00577665">
      <w:pPr>
        <w:widowControl w:val="0"/>
        <w:overflowPunct w:val="0"/>
        <w:autoSpaceDE w:val="0"/>
        <w:autoSpaceDN w:val="0"/>
        <w:adjustRightInd w:val="0"/>
        <w:spacing w:after="0" w:line="360" w:lineRule="auto"/>
        <w:textAlignment w:val="baseline"/>
        <w:rPr>
          <w:sz w:val="24"/>
          <w:szCs w:val="24"/>
        </w:rPr>
      </w:pPr>
      <w:r w:rsidRPr="00617503">
        <w:rPr>
          <w:rFonts w:eastAsiaTheme="minorEastAsia" w:cs="Calibri"/>
          <w:sz w:val="24"/>
          <w:szCs w:val="24"/>
        </w:rPr>
        <w:t xml:space="preserve">Each option described below is distinct and the SA must adopt one option in its entirety (i.e., the SA cannot combine facets of different options to complete the review).  </w:t>
      </w:r>
      <w:r w:rsidRPr="00617503">
        <w:rPr>
          <w:rFonts w:eastAsiaTheme="minorEastAsia"/>
          <w:sz w:val="24"/>
        </w:rPr>
        <w:t xml:space="preserve">Noncompliance with meal pattern requirements at the targeted menu review school may indicate high-risk for noncompliance with Dietary Specifications.  SAs should determine if findings are systemic or non-systemic. Systemic findings indicate high risk </w:t>
      </w:r>
      <w:r w:rsidR="00163CA5" w:rsidRPr="002152E1">
        <w:rPr>
          <w:rFonts w:eastAsiaTheme="minorEastAsia"/>
          <w:sz w:val="24"/>
        </w:rPr>
        <w:t xml:space="preserve">for noncompliance </w:t>
      </w:r>
      <w:r w:rsidRPr="00617503">
        <w:rPr>
          <w:rFonts w:eastAsiaTheme="minorEastAsia"/>
          <w:sz w:val="24"/>
        </w:rPr>
        <w:t xml:space="preserve">and the SA must conduct a nutrient analysis.  For non-systemic findings, SAs have discretion to conduct a nutrient analysis or continue following the low risk path.  </w:t>
      </w:r>
      <w:r w:rsidRPr="00617503">
        <w:rPr>
          <w:sz w:val="24"/>
        </w:rPr>
        <w:t xml:space="preserve">The nutrient analysis would be conducted after the SFA implements corrective action to come into compliance with the meal </w:t>
      </w:r>
      <w:r w:rsidR="00163CA5" w:rsidRPr="002152E1">
        <w:rPr>
          <w:sz w:val="24"/>
        </w:rPr>
        <w:t>components and quantities</w:t>
      </w:r>
      <w:r w:rsidRPr="00617503">
        <w:rPr>
          <w:sz w:val="24"/>
        </w:rPr>
        <w:t xml:space="preserve"> requirements.</w:t>
      </w:r>
      <w:r w:rsidRPr="00617503">
        <w:rPr>
          <w:sz w:val="24"/>
          <w:szCs w:val="24"/>
        </w:rPr>
        <w:t xml:space="preserve">  However, non-systemic findings may still require technical assistance, corrective action, and/or fiscal action. </w:t>
      </w:r>
    </w:p>
    <w:p w14:paraId="6B06476A" w14:textId="61E2DD0F" w:rsidR="00EC3850" w:rsidRPr="00617503" w:rsidRDefault="00577665" w:rsidP="00577665">
      <w:pPr>
        <w:widowControl w:val="0"/>
        <w:overflowPunct w:val="0"/>
        <w:autoSpaceDE w:val="0"/>
        <w:autoSpaceDN w:val="0"/>
        <w:adjustRightInd w:val="0"/>
        <w:spacing w:after="0" w:line="240" w:lineRule="auto"/>
        <w:jc w:val="center"/>
        <w:textAlignment w:val="baseline"/>
        <w:rPr>
          <w:rFonts w:eastAsiaTheme="minorEastAsia" w:cs="Calibri"/>
          <w:b/>
          <w:sz w:val="24"/>
          <w:szCs w:val="24"/>
        </w:rPr>
      </w:pPr>
      <w:r w:rsidRPr="002152E1">
        <w:rPr>
          <w:rFonts w:eastAsiaTheme="minorEastAsia" w:cs="Calibri"/>
          <w:sz w:val="24"/>
          <w:szCs w:val="24"/>
        </w:rPr>
        <w:t>The SA may select one of the following for the Targeted Menu Review Options:</w:t>
      </w:r>
    </w:p>
    <w:p w14:paraId="45BC0E3C" w14:textId="77777777" w:rsidR="00577665" w:rsidRPr="00617503" w:rsidRDefault="00577665" w:rsidP="00577665">
      <w:pPr>
        <w:widowControl w:val="0"/>
        <w:overflowPunct w:val="0"/>
        <w:autoSpaceDE w:val="0"/>
        <w:autoSpaceDN w:val="0"/>
        <w:adjustRightInd w:val="0"/>
        <w:spacing w:after="0" w:line="240" w:lineRule="auto"/>
        <w:jc w:val="center"/>
        <w:textAlignment w:val="baseline"/>
        <w:rPr>
          <w:rFonts w:eastAsiaTheme="minorEastAsia" w:cs="Calibri"/>
          <w:b/>
          <w:sz w:val="24"/>
          <w:szCs w:val="24"/>
        </w:rPr>
      </w:pPr>
      <w:r w:rsidRPr="00617503">
        <w:rPr>
          <w:rFonts w:eastAsiaTheme="minorEastAsia" w:cs="Calibri"/>
          <w:b/>
          <w:sz w:val="24"/>
          <w:szCs w:val="24"/>
        </w:rPr>
        <w:t>Summary of Targeted Menu Review Options</w:t>
      </w:r>
    </w:p>
    <w:p w14:paraId="5A7AEB89" w14:textId="77777777" w:rsidR="00577665" w:rsidRPr="00617503" w:rsidRDefault="00577665" w:rsidP="00577665">
      <w:pPr>
        <w:widowControl w:val="0"/>
        <w:overflowPunct w:val="0"/>
        <w:autoSpaceDE w:val="0"/>
        <w:autoSpaceDN w:val="0"/>
        <w:adjustRightInd w:val="0"/>
        <w:spacing w:after="0" w:line="240" w:lineRule="auto"/>
        <w:textAlignment w:val="baseline"/>
        <w:rPr>
          <w:rFonts w:eastAsiaTheme="minorEastAsia" w:cs="Calibri"/>
          <w:sz w:val="24"/>
          <w:szCs w:val="24"/>
        </w:rPr>
      </w:pPr>
    </w:p>
    <w:tbl>
      <w:tblPr>
        <w:tblStyle w:val="TableGrid"/>
        <w:tblW w:w="11070" w:type="dxa"/>
        <w:tblInd w:w="-612" w:type="dxa"/>
        <w:tblLook w:val="04A0" w:firstRow="1" w:lastRow="0" w:firstColumn="1" w:lastColumn="0" w:noHBand="0" w:noVBand="1"/>
      </w:tblPr>
      <w:tblGrid>
        <w:gridCol w:w="3525"/>
        <w:gridCol w:w="1249"/>
        <w:gridCol w:w="1650"/>
        <w:gridCol w:w="1879"/>
        <w:gridCol w:w="2767"/>
      </w:tblGrid>
      <w:tr w:rsidR="00577665" w:rsidRPr="00617503" w14:paraId="4652A8D7" w14:textId="77777777" w:rsidTr="00B95D7A">
        <w:tc>
          <w:tcPr>
            <w:tcW w:w="3525" w:type="dxa"/>
            <w:shd w:val="clear" w:color="auto" w:fill="BFBFBF" w:themeFill="background1" w:themeFillShade="BF"/>
          </w:tcPr>
          <w:p w14:paraId="38AADB82" w14:textId="77777777" w:rsidR="00577665" w:rsidRPr="00617503" w:rsidRDefault="00577665" w:rsidP="00577665">
            <w:pPr>
              <w:widowControl w:val="0"/>
              <w:overflowPunct w:val="0"/>
              <w:autoSpaceDE w:val="0"/>
              <w:autoSpaceDN w:val="0"/>
              <w:adjustRightInd w:val="0"/>
              <w:jc w:val="center"/>
              <w:textAlignment w:val="baseline"/>
              <w:rPr>
                <w:rFonts w:cs="Calibri"/>
                <w:b/>
                <w:sz w:val="20"/>
                <w:szCs w:val="20"/>
              </w:rPr>
            </w:pPr>
            <w:r w:rsidRPr="00617503">
              <w:rPr>
                <w:rFonts w:cs="Calibri"/>
                <w:b/>
                <w:sz w:val="20"/>
                <w:szCs w:val="20"/>
              </w:rPr>
              <w:t>Option:</w:t>
            </w:r>
          </w:p>
        </w:tc>
        <w:tc>
          <w:tcPr>
            <w:tcW w:w="1249" w:type="dxa"/>
            <w:shd w:val="clear" w:color="auto" w:fill="BFBFBF" w:themeFill="background1" w:themeFillShade="BF"/>
          </w:tcPr>
          <w:p w14:paraId="0DB3E3EB" w14:textId="77777777" w:rsidR="00577665" w:rsidRPr="00617503" w:rsidRDefault="00577665" w:rsidP="00577665">
            <w:pPr>
              <w:widowControl w:val="0"/>
              <w:overflowPunct w:val="0"/>
              <w:autoSpaceDE w:val="0"/>
              <w:autoSpaceDN w:val="0"/>
              <w:adjustRightInd w:val="0"/>
              <w:jc w:val="center"/>
              <w:textAlignment w:val="baseline"/>
              <w:rPr>
                <w:rFonts w:cs="Calibri"/>
                <w:b/>
                <w:sz w:val="20"/>
                <w:szCs w:val="20"/>
              </w:rPr>
            </w:pPr>
            <w:r w:rsidRPr="00617503">
              <w:rPr>
                <w:rFonts w:cs="Calibri"/>
                <w:b/>
                <w:sz w:val="20"/>
                <w:szCs w:val="20"/>
              </w:rPr>
              <w:t>Requires Off-site Review Activities</w:t>
            </w:r>
          </w:p>
        </w:tc>
        <w:tc>
          <w:tcPr>
            <w:tcW w:w="1650" w:type="dxa"/>
            <w:shd w:val="clear" w:color="auto" w:fill="BFBFBF" w:themeFill="background1" w:themeFillShade="BF"/>
          </w:tcPr>
          <w:p w14:paraId="493B721B" w14:textId="77777777" w:rsidR="00577665" w:rsidRPr="00617503" w:rsidRDefault="00577665" w:rsidP="00577665">
            <w:pPr>
              <w:widowControl w:val="0"/>
              <w:overflowPunct w:val="0"/>
              <w:autoSpaceDE w:val="0"/>
              <w:autoSpaceDN w:val="0"/>
              <w:adjustRightInd w:val="0"/>
              <w:jc w:val="center"/>
              <w:textAlignment w:val="baseline"/>
              <w:rPr>
                <w:rFonts w:cs="Calibri"/>
                <w:b/>
                <w:sz w:val="20"/>
                <w:szCs w:val="20"/>
              </w:rPr>
            </w:pPr>
            <w:r w:rsidRPr="00617503">
              <w:rPr>
                <w:rFonts w:cs="Calibri"/>
                <w:b/>
                <w:sz w:val="20"/>
                <w:szCs w:val="20"/>
              </w:rPr>
              <w:t>Nutrient Analysis May Not Be Required (Possible LOW-RISK status)</w:t>
            </w:r>
          </w:p>
        </w:tc>
        <w:tc>
          <w:tcPr>
            <w:tcW w:w="1879" w:type="dxa"/>
            <w:shd w:val="clear" w:color="auto" w:fill="BFBFBF" w:themeFill="background1" w:themeFillShade="BF"/>
          </w:tcPr>
          <w:p w14:paraId="08955772" w14:textId="77777777" w:rsidR="00577665" w:rsidRPr="00617503" w:rsidRDefault="00577665" w:rsidP="00577665">
            <w:pPr>
              <w:widowControl w:val="0"/>
              <w:overflowPunct w:val="0"/>
              <w:autoSpaceDE w:val="0"/>
              <w:autoSpaceDN w:val="0"/>
              <w:adjustRightInd w:val="0"/>
              <w:jc w:val="center"/>
              <w:textAlignment w:val="baseline"/>
              <w:rPr>
                <w:rFonts w:cs="Calibri"/>
                <w:b/>
                <w:sz w:val="20"/>
                <w:szCs w:val="20"/>
              </w:rPr>
            </w:pPr>
            <w:r w:rsidRPr="00617503">
              <w:rPr>
                <w:rFonts w:cs="Calibri"/>
                <w:b/>
                <w:sz w:val="20"/>
                <w:szCs w:val="20"/>
              </w:rPr>
              <w:t xml:space="preserve">Nutrient Analysis Required </w:t>
            </w:r>
            <w:r w:rsidRPr="00617503">
              <w:rPr>
                <w:rFonts w:cs="Calibri"/>
                <w:b/>
                <w:sz w:val="20"/>
                <w:szCs w:val="20"/>
              </w:rPr>
              <w:br/>
              <w:t>(HIGH-RISK status)</w:t>
            </w:r>
          </w:p>
        </w:tc>
        <w:tc>
          <w:tcPr>
            <w:tcW w:w="2767" w:type="dxa"/>
            <w:shd w:val="clear" w:color="auto" w:fill="BFBFBF" w:themeFill="background1" w:themeFillShade="BF"/>
          </w:tcPr>
          <w:p w14:paraId="64485786" w14:textId="77777777" w:rsidR="00577665" w:rsidRPr="00617503" w:rsidRDefault="00577665" w:rsidP="00577665">
            <w:pPr>
              <w:widowControl w:val="0"/>
              <w:overflowPunct w:val="0"/>
              <w:autoSpaceDE w:val="0"/>
              <w:autoSpaceDN w:val="0"/>
              <w:adjustRightInd w:val="0"/>
              <w:jc w:val="center"/>
              <w:textAlignment w:val="baseline"/>
              <w:rPr>
                <w:rFonts w:cs="Calibri"/>
                <w:b/>
                <w:sz w:val="20"/>
                <w:szCs w:val="20"/>
              </w:rPr>
            </w:pPr>
            <w:r w:rsidRPr="00617503">
              <w:rPr>
                <w:rFonts w:cs="Calibri"/>
                <w:b/>
                <w:sz w:val="20"/>
                <w:szCs w:val="20"/>
              </w:rPr>
              <w:t xml:space="preserve">On-site Review Required Using </w:t>
            </w:r>
            <w:r w:rsidRPr="00617503">
              <w:rPr>
                <w:rFonts w:cs="Calibri"/>
                <w:b/>
                <w:i/>
                <w:sz w:val="20"/>
                <w:szCs w:val="20"/>
              </w:rPr>
              <w:t>Dietary Specifications Assessment Tool</w:t>
            </w:r>
            <w:r w:rsidRPr="00617503">
              <w:rPr>
                <w:rFonts w:cs="Calibri"/>
                <w:b/>
                <w:sz w:val="20"/>
                <w:szCs w:val="20"/>
              </w:rPr>
              <w:t xml:space="preserve"> </w:t>
            </w:r>
          </w:p>
        </w:tc>
      </w:tr>
      <w:tr w:rsidR="00577665" w:rsidRPr="00617503" w14:paraId="02E59714" w14:textId="77777777" w:rsidTr="00B95D7A">
        <w:tc>
          <w:tcPr>
            <w:tcW w:w="3525" w:type="dxa"/>
          </w:tcPr>
          <w:p w14:paraId="6C240EED" w14:textId="77777777" w:rsidR="00577665" w:rsidRPr="00617503" w:rsidRDefault="00577665" w:rsidP="00CE2FD8">
            <w:pPr>
              <w:widowControl w:val="0"/>
              <w:numPr>
                <w:ilvl w:val="1"/>
                <w:numId w:val="81"/>
              </w:numPr>
              <w:overflowPunct w:val="0"/>
              <w:autoSpaceDE w:val="0"/>
              <w:autoSpaceDN w:val="0"/>
              <w:adjustRightInd w:val="0"/>
              <w:contextualSpacing/>
              <w:textAlignment w:val="baseline"/>
              <w:rPr>
                <w:rFonts w:eastAsiaTheme="minorEastAsia" w:cs="Calibri"/>
                <w:sz w:val="20"/>
                <w:szCs w:val="20"/>
              </w:rPr>
            </w:pPr>
            <w:r w:rsidRPr="00617503">
              <w:rPr>
                <w:rFonts w:eastAsiaTheme="minorEastAsia" w:cs="Calibri"/>
                <w:sz w:val="20"/>
                <w:szCs w:val="20"/>
              </w:rPr>
              <w:t>Complete Dietary Specifications Assessment Tool</w:t>
            </w:r>
          </w:p>
        </w:tc>
        <w:tc>
          <w:tcPr>
            <w:tcW w:w="1249" w:type="dxa"/>
            <w:vAlign w:val="center"/>
          </w:tcPr>
          <w:p w14:paraId="3E5D9D99"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c>
          <w:tcPr>
            <w:tcW w:w="1650" w:type="dxa"/>
            <w:vAlign w:val="center"/>
          </w:tcPr>
          <w:p w14:paraId="2873C808"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c>
          <w:tcPr>
            <w:tcW w:w="1879" w:type="dxa"/>
            <w:vAlign w:val="center"/>
          </w:tcPr>
          <w:p w14:paraId="7CCD9F63"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Only for high-risk schools</w:t>
            </w:r>
          </w:p>
        </w:tc>
        <w:tc>
          <w:tcPr>
            <w:tcW w:w="2767" w:type="dxa"/>
            <w:vAlign w:val="center"/>
          </w:tcPr>
          <w:p w14:paraId="776899EA"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r>
      <w:tr w:rsidR="00577665" w:rsidRPr="00617503" w14:paraId="69AA0DCD" w14:textId="77777777" w:rsidTr="00B95D7A">
        <w:tc>
          <w:tcPr>
            <w:tcW w:w="3525" w:type="dxa"/>
          </w:tcPr>
          <w:p w14:paraId="3CE1917D" w14:textId="77777777" w:rsidR="00577665" w:rsidRPr="00617503" w:rsidRDefault="00577665" w:rsidP="00CE2FD8">
            <w:pPr>
              <w:widowControl w:val="0"/>
              <w:numPr>
                <w:ilvl w:val="1"/>
                <w:numId w:val="81"/>
              </w:numPr>
              <w:overflowPunct w:val="0"/>
              <w:autoSpaceDE w:val="0"/>
              <w:autoSpaceDN w:val="0"/>
              <w:adjustRightInd w:val="0"/>
              <w:contextualSpacing/>
              <w:textAlignment w:val="baseline"/>
              <w:rPr>
                <w:rFonts w:eastAsiaTheme="minorEastAsia" w:cs="Calibri"/>
                <w:sz w:val="20"/>
                <w:szCs w:val="20"/>
              </w:rPr>
            </w:pPr>
            <w:r w:rsidRPr="00617503">
              <w:rPr>
                <w:rFonts w:eastAsiaTheme="minorEastAsia" w:cs="Calibri"/>
                <w:sz w:val="20"/>
                <w:szCs w:val="20"/>
              </w:rPr>
              <w:t>Validate Existing Nutrient Analysis</w:t>
            </w:r>
          </w:p>
          <w:p w14:paraId="34973D3B" w14:textId="77777777" w:rsidR="00577665" w:rsidRPr="00617503" w:rsidRDefault="00577665" w:rsidP="00577665">
            <w:pPr>
              <w:widowControl w:val="0"/>
              <w:overflowPunct w:val="0"/>
              <w:autoSpaceDE w:val="0"/>
              <w:autoSpaceDN w:val="0"/>
              <w:adjustRightInd w:val="0"/>
              <w:textAlignment w:val="baseline"/>
              <w:rPr>
                <w:rFonts w:cs="Calibri"/>
                <w:sz w:val="20"/>
                <w:szCs w:val="20"/>
              </w:rPr>
            </w:pPr>
            <w:r w:rsidRPr="00617503">
              <w:rPr>
                <w:rFonts w:cs="Calibri"/>
                <w:sz w:val="20"/>
                <w:szCs w:val="20"/>
              </w:rPr>
              <w:t>(performed by SFA or contractor)</w:t>
            </w:r>
          </w:p>
        </w:tc>
        <w:tc>
          <w:tcPr>
            <w:tcW w:w="1249" w:type="dxa"/>
            <w:vAlign w:val="center"/>
          </w:tcPr>
          <w:p w14:paraId="2914E297"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p>
        </w:tc>
        <w:tc>
          <w:tcPr>
            <w:tcW w:w="1650" w:type="dxa"/>
            <w:vAlign w:val="center"/>
          </w:tcPr>
          <w:p w14:paraId="214592C0"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p>
        </w:tc>
        <w:tc>
          <w:tcPr>
            <w:tcW w:w="1879" w:type="dxa"/>
            <w:vAlign w:val="center"/>
          </w:tcPr>
          <w:p w14:paraId="051B85B4"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c>
          <w:tcPr>
            <w:tcW w:w="2767" w:type="dxa"/>
            <w:vAlign w:val="center"/>
          </w:tcPr>
          <w:p w14:paraId="0BE4F57A"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r>
      <w:tr w:rsidR="00577665" w:rsidRPr="00617503" w14:paraId="1ACB33B0" w14:textId="77777777" w:rsidTr="00B95D7A">
        <w:tc>
          <w:tcPr>
            <w:tcW w:w="3525" w:type="dxa"/>
          </w:tcPr>
          <w:p w14:paraId="3BE0726D" w14:textId="77777777" w:rsidR="00577665" w:rsidRPr="00617503" w:rsidRDefault="00577665" w:rsidP="00CE2FD8">
            <w:pPr>
              <w:widowControl w:val="0"/>
              <w:numPr>
                <w:ilvl w:val="1"/>
                <w:numId w:val="81"/>
              </w:numPr>
              <w:overflowPunct w:val="0"/>
              <w:autoSpaceDE w:val="0"/>
              <w:autoSpaceDN w:val="0"/>
              <w:adjustRightInd w:val="0"/>
              <w:contextualSpacing/>
              <w:textAlignment w:val="baseline"/>
              <w:rPr>
                <w:rFonts w:eastAsiaTheme="minorEastAsia" w:cs="Calibri"/>
                <w:sz w:val="20"/>
                <w:szCs w:val="20"/>
              </w:rPr>
            </w:pPr>
            <w:r w:rsidRPr="00617503">
              <w:rPr>
                <w:rFonts w:eastAsiaTheme="minorEastAsia" w:cs="Calibri"/>
                <w:sz w:val="20"/>
                <w:szCs w:val="20"/>
              </w:rPr>
              <w:t>Conduct Nutrient Analysis</w:t>
            </w:r>
          </w:p>
          <w:p w14:paraId="2C928A3A" w14:textId="77777777" w:rsidR="00577665" w:rsidRPr="00617503" w:rsidRDefault="00577665" w:rsidP="00577665">
            <w:pPr>
              <w:widowControl w:val="0"/>
              <w:overflowPunct w:val="0"/>
              <w:autoSpaceDE w:val="0"/>
              <w:autoSpaceDN w:val="0"/>
              <w:adjustRightInd w:val="0"/>
              <w:textAlignment w:val="baseline"/>
              <w:rPr>
                <w:rFonts w:cs="Calibri"/>
                <w:sz w:val="20"/>
                <w:szCs w:val="20"/>
              </w:rPr>
            </w:pPr>
            <w:r w:rsidRPr="00617503">
              <w:rPr>
                <w:rFonts w:cs="Calibri"/>
                <w:sz w:val="20"/>
                <w:szCs w:val="20"/>
              </w:rPr>
              <w:t>(performed by SA)</w:t>
            </w:r>
          </w:p>
        </w:tc>
        <w:tc>
          <w:tcPr>
            <w:tcW w:w="1249" w:type="dxa"/>
            <w:vAlign w:val="center"/>
          </w:tcPr>
          <w:p w14:paraId="0CCDA99E"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p>
        </w:tc>
        <w:tc>
          <w:tcPr>
            <w:tcW w:w="1650" w:type="dxa"/>
            <w:vAlign w:val="center"/>
          </w:tcPr>
          <w:p w14:paraId="48F0BE02"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p>
        </w:tc>
        <w:tc>
          <w:tcPr>
            <w:tcW w:w="1879" w:type="dxa"/>
            <w:vAlign w:val="center"/>
          </w:tcPr>
          <w:p w14:paraId="56B621A0"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c>
          <w:tcPr>
            <w:tcW w:w="2767" w:type="dxa"/>
            <w:vAlign w:val="center"/>
          </w:tcPr>
          <w:p w14:paraId="2434DB3B"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X</w:t>
            </w:r>
          </w:p>
        </w:tc>
      </w:tr>
      <w:tr w:rsidR="00577665" w:rsidRPr="00617503" w14:paraId="2952A752" w14:textId="77777777" w:rsidTr="00B95D7A">
        <w:tc>
          <w:tcPr>
            <w:tcW w:w="3525" w:type="dxa"/>
          </w:tcPr>
          <w:p w14:paraId="008AA4D5" w14:textId="77777777" w:rsidR="00577665" w:rsidRPr="00617503" w:rsidRDefault="00577665" w:rsidP="00CE2FD8">
            <w:pPr>
              <w:widowControl w:val="0"/>
              <w:numPr>
                <w:ilvl w:val="1"/>
                <w:numId w:val="81"/>
              </w:numPr>
              <w:overflowPunct w:val="0"/>
              <w:autoSpaceDE w:val="0"/>
              <w:autoSpaceDN w:val="0"/>
              <w:adjustRightInd w:val="0"/>
              <w:contextualSpacing/>
              <w:textAlignment w:val="baseline"/>
              <w:rPr>
                <w:rFonts w:eastAsiaTheme="minorEastAsia" w:cs="Calibri"/>
                <w:sz w:val="20"/>
                <w:szCs w:val="20"/>
              </w:rPr>
            </w:pPr>
            <w:r w:rsidRPr="00617503">
              <w:rPr>
                <w:rFonts w:eastAsiaTheme="minorEastAsia" w:cs="Calibri"/>
                <w:sz w:val="20"/>
                <w:szCs w:val="20"/>
              </w:rPr>
              <w:t xml:space="preserve">Use FNS-Approved Process Utilizing </w:t>
            </w:r>
            <w:r w:rsidRPr="00617503">
              <w:rPr>
                <w:rFonts w:eastAsiaTheme="minorEastAsia" w:cs="Calibri"/>
                <w:i/>
                <w:sz w:val="20"/>
                <w:szCs w:val="20"/>
              </w:rPr>
              <w:t>Menu Planning Tools for Certification for Six Cent Reimbursement</w:t>
            </w:r>
          </w:p>
        </w:tc>
        <w:tc>
          <w:tcPr>
            <w:tcW w:w="7545" w:type="dxa"/>
            <w:gridSpan w:val="4"/>
            <w:vAlign w:val="center"/>
          </w:tcPr>
          <w:p w14:paraId="61E23434"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State must submit methodology to FNS for approval</w:t>
            </w:r>
          </w:p>
          <w:p w14:paraId="3DF98AE7" w14:textId="77777777" w:rsidR="00577665" w:rsidRPr="00617503" w:rsidRDefault="00577665" w:rsidP="00577665">
            <w:pPr>
              <w:widowControl w:val="0"/>
              <w:overflowPunct w:val="0"/>
              <w:autoSpaceDE w:val="0"/>
              <w:autoSpaceDN w:val="0"/>
              <w:adjustRightInd w:val="0"/>
              <w:jc w:val="center"/>
              <w:textAlignment w:val="baseline"/>
              <w:rPr>
                <w:rFonts w:cs="Calibri"/>
                <w:sz w:val="20"/>
                <w:szCs w:val="20"/>
              </w:rPr>
            </w:pPr>
            <w:r w:rsidRPr="00617503">
              <w:rPr>
                <w:rFonts w:cs="Calibri"/>
                <w:sz w:val="20"/>
                <w:szCs w:val="20"/>
              </w:rPr>
              <w:t xml:space="preserve">*Approvals are granted to SAs </w:t>
            </w:r>
            <w:r w:rsidRPr="002152E1">
              <w:rPr>
                <w:rFonts w:cs="Calibri"/>
                <w:sz w:val="20"/>
                <w:szCs w:val="20"/>
              </w:rPr>
              <w:fldChar w:fldCharType="begin"/>
            </w:r>
            <w:r w:rsidRPr="00617503">
              <w:instrText xml:space="preserve"> XE "</w:instrText>
            </w:r>
            <w:r w:rsidRPr="00617503">
              <w:rPr>
                <w:rFonts w:eastAsiaTheme="minorEastAsia" w:cs="Calibri"/>
                <w:b/>
                <w:sz w:val="24"/>
                <w:szCs w:val="24"/>
              </w:rPr>
              <w:instrText>Dietary Specifications and Nutrient Analysis</w:instrText>
            </w:r>
            <w:r w:rsidRPr="00617503">
              <w:rPr>
                <w:rFonts w:cs="Calibri"/>
                <w:b/>
                <w:sz w:val="24"/>
                <w:szCs w:val="24"/>
              </w:rPr>
              <w:instrText>:</w:instrText>
            </w:r>
            <w:r w:rsidRPr="00617503">
              <w:instrText xml:space="preserve">Pre-visit Review Procedures" \r "DietarySpecs_Previsit" </w:instrText>
            </w:r>
            <w:r w:rsidRPr="002152E1">
              <w:rPr>
                <w:rFonts w:cs="Calibri"/>
                <w:sz w:val="20"/>
                <w:szCs w:val="20"/>
              </w:rPr>
              <w:fldChar w:fldCharType="end"/>
            </w:r>
          </w:p>
        </w:tc>
      </w:tr>
    </w:tbl>
    <w:bookmarkEnd w:id="107"/>
    <w:p w14:paraId="54C48117"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i/>
          <w:sz w:val="24"/>
          <w:szCs w:val="24"/>
        </w:rPr>
      </w:pPr>
      <w:r w:rsidRPr="00617503">
        <w:rPr>
          <w:rFonts w:eastAsiaTheme="minorEastAsia"/>
          <w:i/>
          <w:sz w:val="24"/>
        </w:rPr>
        <w:t>Dietary Specifications Assessment Tool</w:t>
      </w:r>
    </w:p>
    <w:p w14:paraId="119929DF"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noProof/>
          <w:sz w:val="24"/>
          <w:szCs w:val="24"/>
        </w:rPr>
        <mc:AlternateContent>
          <mc:Choice Requires="wps">
            <w:drawing>
              <wp:anchor distT="0" distB="0" distL="114300" distR="114300" simplePos="0" relativeHeight="251820032" behindDoc="0" locked="0" layoutInCell="1" allowOverlap="1" wp14:anchorId="245A8FE9" wp14:editId="414FA414">
                <wp:simplePos x="0" y="0"/>
                <wp:positionH relativeFrom="margin">
                  <wp:posOffset>4286250</wp:posOffset>
                </wp:positionH>
                <wp:positionV relativeFrom="paragraph">
                  <wp:posOffset>172720</wp:posOffset>
                </wp:positionV>
                <wp:extent cx="1771015" cy="1666875"/>
                <wp:effectExtent l="0" t="76200" r="95885" b="28575"/>
                <wp:wrapSquare wrapText="bothSides"/>
                <wp:docPr id="5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166687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7D4696CD" w14:textId="77777777" w:rsidR="0011417F" w:rsidRDefault="0011417F" w:rsidP="00577665">
                            <w:pPr>
                              <w:keepNext/>
                              <w:spacing w:after="0" w:line="240" w:lineRule="auto"/>
                              <w:rPr>
                                <w:b/>
                                <w:sz w:val="20"/>
                                <w:szCs w:val="20"/>
                              </w:rPr>
                            </w:pPr>
                            <w:r w:rsidRPr="009E07D3">
                              <w:rPr>
                                <w:b/>
                                <w:sz w:val="20"/>
                                <w:szCs w:val="20"/>
                              </w:rPr>
                              <w:t xml:space="preserve">The </w:t>
                            </w:r>
                            <w:r>
                              <w:rPr>
                                <w:b/>
                                <w:sz w:val="20"/>
                                <w:szCs w:val="20"/>
                              </w:rPr>
                              <w:t>Dietary Specifications</w:t>
                            </w:r>
                            <w:r w:rsidRPr="009E07D3">
                              <w:rPr>
                                <w:b/>
                                <w:sz w:val="20"/>
                                <w:szCs w:val="20"/>
                              </w:rPr>
                              <w:t xml:space="preserve"> </w:t>
                            </w:r>
                          </w:p>
                          <w:p w14:paraId="18143EC5" w14:textId="77777777" w:rsidR="0011417F" w:rsidRDefault="0011417F" w:rsidP="00577665">
                            <w:pPr>
                              <w:keepNext/>
                              <w:spacing w:after="0" w:line="240" w:lineRule="auto"/>
                              <w:rPr>
                                <w:b/>
                                <w:sz w:val="20"/>
                                <w:szCs w:val="20"/>
                              </w:rPr>
                            </w:pPr>
                            <w:r w:rsidRPr="009E07D3">
                              <w:rPr>
                                <w:b/>
                                <w:sz w:val="20"/>
                                <w:szCs w:val="20"/>
                              </w:rPr>
                              <w:t>Assessment Tool</w:t>
                            </w:r>
                          </w:p>
                          <w:p w14:paraId="5BB8CEA0" w14:textId="77777777" w:rsidR="0011417F" w:rsidRPr="009E07D3" w:rsidRDefault="0011417F" w:rsidP="00577665">
                            <w:pPr>
                              <w:keepNext/>
                              <w:spacing w:after="0" w:line="240" w:lineRule="auto"/>
                              <w:rPr>
                                <w:b/>
                                <w:sz w:val="20"/>
                                <w:szCs w:val="20"/>
                              </w:rPr>
                            </w:pPr>
                          </w:p>
                          <w:p w14:paraId="5BDBBFC4" w14:textId="77777777" w:rsidR="0011417F" w:rsidRPr="009E07D3" w:rsidRDefault="0011417F" w:rsidP="00577665">
                            <w:pPr>
                              <w:keepNext/>
                              <w:rPr>
                                <w:sz w:val="20"/>
                                <w:szCs w:val="20"/>
                              </w:rPr>
                            </w:pPr>
                            <w:r>
                              <w:rPr>
                                <w:sz w:val="20"/>
                                <w:szCs w:val="20"/>
                              </w:rPr>
                              <w:t>Analyzes food service practices for breakfast and lunch to determine whether the meals are at risk for not meeting the required dietary specifications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A8FE9" id="Text Box 84" o:spid="_x0000_s1032" type="#_x0000_t202" style="position:absolute;margin-left:337.5pt;margin-top:13.6pt;width:139.45pt;height:131.25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">
                <v:shadow on="t" opacity=".5" offset="6pt,-6pt"/>
                <v:textbox>
                  <w:txbxContent>
                    <w:p w14:paraId="7D4696CD" w14:textId="77777777" w:rsidR="0011417F" w:rsidRDefault="0011417F" w:rsidP="00577665">
                      <w:pPr>
                        <w:keepNext/>
                        <w:spacing w:after="0" w:line="240" w:lineRule="auto"/>
                        <w:rPr>
                          <w:b/>
                          <w:sz w:val="20"/>
                          <w:szCs w:val="20"/>
                        </w:rPr>
                      </w:pPr>
                      <w:r w:rsidRPr="009E07D3">
                        <w:rPr>
                          <w:b/>
                          <w:sz w:val="20"/>
                          <w:szCs w:val="20"/>
                        </w:rPr>
                        <w:t xml:space="preserve">The </w:t>
                      </w:r>
                      <w:r>
                        <w:rPr>
                          <w:b/>
                          <w:sz w:val="20"/>
                          <w:szCs w:val="20"/>
                        </w:rPr>
                        <w:t>Dietary Specifications</w:t>
                      </w:r>
                      <w:r w:rsidRPr="009E07D3">
                        <w:rPr>
                          <w:b/>
                          <w:sz w:val="20"/>
                          <w:szCs w:val="20"/>
                        </w:rPr>
                        <w:t xml:space="preserve"> </w:t>
                      </w:r>
                    </w:p>
                    <w:p w14:paraId="18143EC5" w14:textId="77777777" w:rsidR="0011417F" w:rsidRDefault="0011417F" w:rsidP="00577665">
                      <w:pPr>
                        <w:keepNext/>
                        <w:spacing w:after="0" w:line="240" w:lineRule="auto"/>
                        <w:rPr>
                          <w:b/>
                          <w:sz w:val="20"/>
                          <w:szCs w:val="20"/>
                        </w:rPr>
                      </w:pPr>
                      <w:r w:rsidRPr="009E07D3">
                        <w:rPr>
                          <w:b/>
                          <w:sz w:val="20"/>
                          <w:szCs w:val="20"/>
                        </w:rPr>
                        <w:t>Assessment Tool</w:t>
                      </w:r>
                    </w:p>
                    <w:p w14:paraId="5BB8CEA0" w14:textId="77777777" w:rsidR="0011417F" w:rsidRPr="009E07D3" w:rsidRDefault="0011417F" w:rsidP="00577665">
                      <w:pPr>
                        <w:keepNext/>
                        <w:spacing w:after="0" w:line="240" w:lineRule="auto"/>
                        <w:rPr>
                          <w:b/>
                          <w:sz w:val="20"/>
                          <w:szCs w:val="20"/>
                        </w:rPr>
                      </w:pPr>
                    </w:p>
                    <w:p w14:paraId="5BDBBFC4" w14:textId="77777777" w:rsidR="0011417F" w:rsidRPr="009E07D3" w:rsidRDefault="0011417F" w:rsidP="00577665">
                      <w:pPr>
                        <w:keepNext/>
                        <w:rPr>
                          <w:sz w:val="20"/>
                          <w:szCs w:val="20"/>
                        </w:rPr>
                      </w:pPr>
                      <w:r>
                        <w:rPr>
                          <w:sz w:val="20"/>
                          <w:szCs w:val="20"/>
                        </w:rPr>
                        <w:t>Analyzes food service practices for breakfast and lunch to determine whether the meals are at risk for not meeting the required dietary specifications</w:t>
                      </w:r>
                    </w:p>
                  </w:txbxContent>
                </v:textbox>
                <w10:wrap type="square" anchorx="margin"/>
              </v:shape>
            </w:pict>
          </mc:Fallback>
        </mc:AlternateContent>
      </w:r>
      <w:r w:rsidRPr="00617503">
        <w:rPr>
          <w:rFonts w:eastAsiaTheme="minorEastAsia" w:cs="Calibri"/>
          <w:i/>
          <w:sz w:val="24"/>
          <w:szCs w:val="24"/>
        </w:rPr>
        <w:t>Dietary Specifications Assessment Tool</w:t>
      </w:r>
      <w:r w:rsidRPr="00617503">
        <w:rPr>
          <w:rFonts w:eastAsiaTheme="minorEastAsia" w:cs="Calibri"/>
          <w:sz w:val="24"/>
          <w:szCs w:val="24"/>
        </w:rPr>
        <w:t xml:space="preserve"> captures information about operational and menu planning practices and enables the SA to further examine the school’s compliance with the meal pattern requirements for SBP and NSLP.  </w:t>
      </w:r>
    </w:p>
    <w:p w14:paraId="3BE813AC"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51478826" w14:textId="400093A6"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w:t>
      </w:r>
      <w:r w:rsidRPr="00617503">
        <w:rPr>
          <w:rFonts w:eastAsiaTheme="minorEastAsia" w:cs="Calibri"/>
          <w:i/>
          <w:sz w:val="24"/>
          <w:szCs w:val="24"/>
        </w:rPr>
        <w:t>Dietary Specifications Assessment Tool</w:t>
      </w:r>
      <w:r w:rsidRPr="00617503">
        <w:rPr>
          <w:rFonts w:eastAsiaTheme="minorEastAsia" w:cs="Calibri"/>
          <w:sz w:val="24"/>
          <w:szCs w:val="24"/>
        </w:rPr>
        <w:t xml:space="preserve"> contains off-site and on-site review elements.   SAs that elect the risk-based approach (Option 1 below) to assess compliance with Dietary Specifications must complete the Tool off-site; however, the on-site portion of the Tool must be completed</w:t>
      </w:r>
      <w:r w:rsidR="00163CA5" w:rsidRPr="00617503">
        <w:rPr>
          <w:rFonts w:eastAsiaTheme="minorEastAsia" w:cs="Calibri"/>
          <w:sz w:val="24"/>
          <w:szCs w:val="24"/>
        </w:rPr>
        <w:t xml:space="preserve"> for all Targeted</w:t>
      </w:r>
      <w:r w:rsidR="00984EA7" w:rsidRPr="002152E1">
        <w:rPr>
          <w:rFonts w:eastAsiaTheme="minorEastAsia" w:cs="Calibri"/>
          <w:sz w:val="24"/>
          <w:szCs w:val="24"/>
        </w:rPr>
        <w:t xml:space="preserve"> Menu </w:t>
      </w:r>
      <w:r w:rsidR="00C40D8D" w:rsidRPr="002152E1">
        <w:rPr>
          <w:rFonts w:eastAsiaTheme="minorEastAsia" w:cs="Calibri"/>
          <w:sz w:val="24"/>
          <w:szCs w:val="24"/>
        </w:rPr>
        <w:t>Review option</w:t>
      </w:r>
      <w:r w:rsidR="00163CA5" w:rsidRPr="002152E1">
        <w:rPr>
          <w:rFonts w:eastAsiaTheme="minorEastAsia" w:cs="Calibri"/>
          <w:sz w:val="24"/>
          <w:szCs w:val="24"/>
        </w:rPr>
        <w:t>s.</w:t>
      </w:r>
      <w:r w:rsidR="00C40D8D" w:rsidRPr="002152E1">
        <w:rPr>
          <w:rFonts w:eastAsiaTheme="minorEastAsia" w:cs="Calibri"/>
          <w:sz w:val="24"/>
          <w:szCs w:val="24"/>
        </w:rPr>
        <w:t xml:space="preserve"> </w:t>
      </w:r>
      <w:r w:rsidR="00CE2FD8" w:rsidRPr="002152E1">
        <w:rPr>
          <w:rFonts w:eastAsiaTheme="minorEastAsia" w:cs="Calibri"/>
          <w:sz w:val="24"/>
          <w:szCs w:val="24"/>
        </w:rPr>
        <w:t xml:space="preserve"> </w:t>
      </w:r>
      <w:r w:rsidRPr="00617503">
        <w:rPr>
          <w:rFonts w:eastAsiaTheme="minorEastAsia" w:cs="Calibri"/>
          <w:sz w:val="24"/>
          <w:szCs w:val="24"/>
        </w:rPr>
        <w:t xml:space="preserve">  The Tool is intended to evaluate specific food service practices for breakfast and lunch to determine the level of risk for not meeting the Dietary Specifications </w:t>
      </w:r>
      <w:r w:rsidRPr="00617503">
        <w:rPr>
          <w:rFonts w:eastAsiaTheme="minorEastAsia"/>
          <w:sz w:val="24"/>
        </w:rPr>
        <w:t xml:space="preserve">regulatory requirements.  </w:t>
      </w:r>
      <w:r w:rsidR="00163CA5" w:rsidRPr="002152E1">
        <w:rPr>
          <w:rFonts w:eastAsiaTheme="minorEastAsia" w:cs="Calibri"/>
          <w:sz w:val="24"/>
          <w:szCs w:val="24"/>
        </w:rPr>
        <w:t xml:space="preserve">When electing to validate or conduct a nutrient analysis, the SA may disregard the risk determination indicated by the tool and continue to follow the procedures for validating or conducting a nutrient analysis. </w:t>
      </w:r>
      <w:r w:rsidR="00A2666C" w:rsidRPr="002152E1">
        <w:rPr>
          <w:rFonts w:eastAsiaTheme="minorEastAsia" w:cs="Calibri"/>
          <w:sz w:val="24"/>
          <w:szCs w:val="24"/>
        </w:rPr>
        <w:t>However</w:t>
      </w:r>
      <w:r w:rsidR="00163CA5" w:rsidRPr="002152E1">
        <w:rPr>
          <w:rFonts w:eastAsiaTheme="minorEastAsia" w:cs="Calibri"/>
          <w:sz w:val="24"/>
          <w:szCs w:val="24"/>
        </w:rPr>
        <w:t>, t</w:t>
      </w:r>
      <w:r w:rsidRPr="00617503">
        <w:rPr>
          <w:rFonts w:eastAsiaTheme="minorEastAsia" w:cs="Calibri"/>
          <w:sz w:val="24"/>
          <w:szCs w:val="24"/>
        </w:rPr>
        <w:t>he SA should provide technical assistance to address any areas of concern identified by the Tool.</w:t>
      </w:r>
      <w:r w:rsidRPr="00617503">
        <w:t xml:space="preserve">  </w:t>
      </w:r>
      <w:r w:rsidRPr="00617503">
        <w:rPr>
          <w:rFonts w:eastAsiaTheme="minorEastAsia"/>
          <w:sz w:val="24"/>
        </w:rPr>
        <w:t>It is important to note that not all of the questions associated with the Tool are intended to imply that the related activity is prohibited; rather, they reflect the possibility of a need for further review.</w:t>
      </w:r>
    </w:p>
    <w:p w14:paraId="403EEB67"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sidDel="00A167BB">
        <w:rPr>
          <w:rFonts w:eastAsiaTheme="minorEastAsia" w:cs="Calibri"/>
          <w:b/>
          <w:sz w:val="24"/>
          <w:szCs w:val="24"/>
        </w:rPr>
        <w:t xml:space="preserve"> </w:t>
      </w:r>
      <w:bookmarkStart w:id="110" w:name="DietarySpecsAssessmentTool"/>
    </w:p>
    <w:p w14:paraId="48D9A0D7" w14:textId="6BC7B553"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w:t>
      </w:r>
      <w:r w:rsidR="00227011" w:rsidRPr="002152E1">
        <w:rPr>
          <w:rFonts w:eastAsiaTheme="minorEastAsia" w:cs="Calibri"/>
          <w:sz w:val="24"/>
          <w:szCs w:val="24"/>
        </w:rPr>
        <w:t>following outlines the four</w:t>
      </w:r>
      <w:r w:rsidR="00CE2FD8" w:rsidRPr="002152E1">
        <w:rPr>
          <w:rFonts w:eastAsiaTheme="minorEastAsia" w:cs="Calibri"/>
          <w:sz w:val="24"/>
          <w:szCs w:val="24"/>
        </w:rPr>
        <w:t xml:space="preserve"> options that the </w:t>
      </w:r>
      <w:r w:rsidRPr="00617503">
        <w:rPr>
          <w:rFonts w:eastAsiaTheme="minorEastAsia" w:cs="Calibri"/>
          <w:sz w:val="24"/>
          <w:szCs w:val="24"/>
        </w:rPr>
        <w:t>SA may</w:t>
      </w:r>
      <w:r w:rsidR="00FA07FF" w:rsidRPr="00617503">
        <w:rPr>
          <w:rFonts w:eastAsiaTheme="minorEastAsia" w:cs="Calibri"/>
          <w:sz w:val="24"/>
          <w:szCs w:val="24"/>
        </w:rPr>
        <w:t xml:space="preserve"> </w:t>
      </w:r>
      <w:r w:rsidR="00163CA5" w:rsidRPr="002152E1">
        <w:rPr>
          <w:rFonts w:eastAsiaTheme="minorEastAsia" w:cs="Calibri"/>
          <w:sz w:val="24"/>
          <w:szCs w:val="24"/>
        </w:rPr>
        <w:t>elect</w:t>
      </w:r>
      <w:r w:rsidR="00CE2FD8" w:rsidRPr="00617503">
        <w:rPr>
          <w:rFonts w:eastAsiaTheme="minorEastAsia" w:cs="Calibri"/>
          <w:sz w:val="24"/>
          <w:szCs w:val="24"/>
        </w:rPr>
        <w:t xml:space="preserve"> </w:t>
      </w:r>
      <w:r w:rsidRPr="00617503">
        <w:rPr>
          <w:rFonts w:eastAsiaTheme="minorEastAsia" w:cs="Calibri"/>
          <w:sz w:val="24"/>
          <w:szCs w:val="24"/>
        </w:rPr>
        <w:t xml:space="preserve"> for the targeted menu review:</w:t>
      </w:r>
    </w:p>
    <w:p w14:paraId="5FFC2A73"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67F56F84"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b/>
          <w:i/>
          <w:sz w:val="24"/>
          <w:szCs w:val="24"/>
        </w:rPr>
      </w:pPr>
      <w:r w:rsidRPr="00617503">
        <w:rPr>
          <w:rFonts w:eastAsiaTheme="minorEastAsia" w:cs="Calibri"/>
          <w:b/>
          <w:sz w:val="24"/>
          <w:szCs w:val="24"/>
        </w:rPr>
        <w:t xml:space="preserve">Option 1: Complete the </w:t>
      </w:r>
      <w:r w:rsidRPr="00617503">
        <w:rPr>
          <w:rFonts w:eastAsiaTheme="minorEastAsia" w:cs="Calibri"/>
          <w:b/>
          <w:i/>
          <w:sz w:val="24"/>
          <w:szCs w:val="24"/>
        </w:rPr>
        <w:t>Dietary Specifications Assessment Tool</w:t>
      </w:r>
    </w:p>
    <w:p w14:paraId="4DC410D1"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75C5F10C"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Responses to the off-site portion of the </w:t>
      </w:r>
      <w:r w:rsidRPr="00617503">
        <w:rPr>
          <w:rFonts w:eastAsiaTheme="minorEastAsia" w:cs="Calibri"/>
          <w:i/>
          <w:sz w:val="24"/>
          <w:szCs w:val="24"/>
        </w:rPr>
        <w:t>Dietary Specifications Assessment Tool</w:t>
      </w:r>
      <w:r w:rsidRPr="00617503">
        <w:rPr>
          <w:rFonts w:eastAsiaTheme="minorEastAsia" w:cs="Calibri"/>
          <w:sz w:val="24"/>
          <w:szCs w:val="24"/>
        </w:rPr>
        <w:t xml:space="preserve"> determine whether the school selected for a targeted menu review is low-risk or high-risk </w:t>
      </w:r>
      <w:r w:rsidRPr="00617503">
        <w:rPr>
          <w:rFonts w:eastAsiaTheme="minorEastAsia"/>
          <w:sz w:val="24"/>
        </w:rPr>
        <w:t>for noncompliance with Dietary Specifications regulatory requirements</w:t>
      </w:r>
      <w:r w:rsidRPr="00617503">
        <w:rPr>
          <w:rFonts w:eastAsiaTheme="minorEastAsia" w:cs="Calibri"/>
          <w:sz w:val="24"/>
          <w:szCs w:val="24"/>
        </w:rPr>
        <w:t xml:space="preserve">.    </w:t>
      </w:r>
    </w:p>
    <w:p w14:paraId="45BD525E"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0B0DC77A"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SA will follow on-site procedures that correspond with the low-risk or high-risk determination.  If the school selected for a targeted menu review is low-risk, the SA must verify compliance during the on-site review </w:t>
      </w:r>
      <w:r w:rsidRPr="00617503">
        <w:rPr>
          <w:rFonts w:eastAsiaTheme="minorEastAsia"/>
          <w:sz w:val="24"/>
        </w:rPr>
        <w:t xml:space="preserve">using the on-site portion of the </w:t>
      </w:r>
      <w:r w:rsidRPr="00617503">
        <w:rPr>
          <w:rFonts w:eastAsiaTheme="minorEastAsia"/>
          <w:i/>
          <w:sz w:val="24"/>
        </w:rPr>
        <w:t>Dietary Specifications Assessment Tool</w:t>
      </w:r>
      <w:r w:rsidRPr="00617503">
        <w:rPr>
          <w:rFonts w:eastAsiaTheme="minorEastAsia"/>
          <w:sz w:val="24"/>
        </w:rPr>
        <w:t xml:space="preserve"> and follow the appropriate on-site procedures based on the risk determination indicated</w:t>
      </w:r>
      <w:r w:rsidRPr="00617503">
        <w:rPr>
          <w:rFonts w:eastAsiaTheme="minorEastAsia" w:cs="Calibri"/>
          <w:sz w:val="24"/>
          <w:szCs w:val="24"/>
        </w:rPr>
        <w:t xml:space="preserve">.  A nutrient analysis may not be required.  If the targeted menu review school is high-risk, the SA must complete a nutrient analysis for both breakfast and lunch (if applicable) using USDA-approved software and complete </w:t>
      </w:r>
      <w:r w:rsidRPr="00617503">
        <w:rPr>
          <w:rFonts w:eastAsiaTheme="minorEastAsia"/>
          <w:sz w:val="24"/>
        </w:rPr>
        <w:t>the high risk</w:t>
      </w:r>
      <w:r w:rsidRPr="00617503">
        <w:rPr>
          <w:rFonts w:eastAsiaTheme="minorEastAsia" w:cs="Calibri"/>
          <w:sz w:val="24"/>
          <w:szCs w:val="24"/>
        </w:rPr>
        <w:t xml:space="preserve"> on-site review procedures.    </w:t>
      </w:r>
    </w:p>
    <w:p w14:paraId="2AAA594E"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6430D1D6" w14:textId="77777777" w:rsidR="00577665" w:rsidRPr="00617503" w:rsidRDefault="00577665" w:rsidP="00577665">
      <w:pPr>
        <w:tabs>
          <w:tab w:val="left" w:pos="0"/>
        </w:tabs>
        <w:spacing w:after="0" w:line="360" w:lineRule="auto"/>
        <w:rPr>
          <w:rFonts w:eastAsiaTheme="minorEastAsia" w:cstheme="minorHAnsi"/>
          <w:i/>
          <w:sz w:val="24"/>
          <w:szCs w:val="24"/>
        </w:rPr>
      </w:pPr>
      <w:r w:rsidRPr="00617503">
        <w:rPr>
          <w:rFonts w:eastAsiaTheme="minorEastAsia" w:cstheme="minorHAnsi"/>
          <w:i/>
          <w:sz w:val="24"/>
          <w:szCs w:val="24"/>
        </w:rPr>
        <w:t>Off-site Review Procedures</w:t>
      </w:r>
    </w:p>
    <w:p w14:paraId="412DA328" w14:textId="678431F4" w:rsidR="00BA0738" w:rsidRPr="00617503" w:rsidRDefault="00577665" w:rsidP="00577665">
      <w:pPr>
        <w:tabs>
          <w:tab w:val="left" w:pos="0"/>
        </w:tabs>
        <w:spacing w:after="0" w:line="360" w:lineRule="auto"/>
        <w:rPr>
          <w:rFonts w:eastAsiaTheme="minorEastAsia" w:cstheme="minorHAnsi"/>
          <w:sz w:val="24"/>
          <w:szCs w:val="24"/>
        </w:rPr>
      </w:pPr>
      <w:r w:rsidRPr="00617503">
        <w:rPr>
          <w:rFonts w:eastAsiaTheme="minorEastAsia" w:cstheme="minorHAnsi"/>
          <w:sz w:val="24"/>
          <w:szCs w:val="24"/>
        </w:rPr>
        <w:t xml:space="preserve">To determine risk, the SA must complete the off-site portion of the </w:t>
      </w:r>
      <w:r w:rsidRPr="00617503">
        <w:rPr>
          <w:rFonts w:eastAsiaTheme="minorEastAsia" w:cstheme="minorHAnsi"/>
          <w:i/>
          <w:sz w:val="24"/>
          <w:szCs w:val="24"/>
        </w:rPr>
        <w:t xml:space="preserve">Dietary Specifications Assessment Tool, </w:t>
      </w:r>
      <w:r w:rsidRPr="00617503">
        <w:rPr>
          <w:rFonts w:eastAsiaTheme="minorEastAsia" w:cstheme="minorHAnsi"/>
          <w:sz w:val="24"/>
          <w:szCs w:val="24"/>
        </w:rPr>
        <w:t>which requires that the SA:</w:t>
      </w:r>
    </w:p>
    <w:p w14:paraId="4B955FAB" w14:textId="77777777" w:rsidR="00577665" w:rsidRPr="00617503" w:rsidRDefault="00577665" w:rsidP="00B95D7A">
      <w:pPr>
        <w:pStyle w:val="ListParagraph"/>
        <w:numPr>
          <w:ilvl w:val="0"/>
          <w:numId w:val="228"/>
        </w:numPr>
        <w:tabs>
          <w:tab w:val="left" w:pos="0"/>
        </w:tabs>
        <w:spacing w:after="0" w:line="360" w:lineRule="auto"/>
        <w:rPr>
          <w:rFonts w:cstheme="minorHAnsi"/>
          <w:sz w:val="24"/>
          <w:szCs w:val="24"/>
        </w:rPr>
      </w:pPr>
      <w:r w:rsidRPr="00617503">
        <w:rPr>
          <w:rFonts w:cs="Calibri"/>
          <w:sz w:val="24"/>
          <w:szCs w:val="24"/>
        </w:rPr>
        <w:t>Request a</w:t>
      </w:r>
      <w:r w:rsidRPr="00617503">
        <w:rPr>
          <w:rFonts w:cstheme="minorHAnsi"/>
          <w:sz w:val="24"/>
          <w:szCs w:val="24"/>
        </w:rPr>
        <w:t>t least one week of menu documentation from the review period for breakfast and lunch, including but not limited to:</w:t>
      </w:r>
    </w:p>
    <w:p w14:paraId="3C83FB63" w14:textId="77777777" w:rsidR="00577665" w:rsidRPr="00617503" w:rsidRDefault="00577665" w:rsidP="00577665">
      <w:pPr>
        <w:widowControl w:val="0"/>
        <w:numPr>
          <w:ilvl w:val="0"/>
          <w:numId w:val="196"/>
        </w:numPr>
        <w:tabs>
          <w:tab w:val="left" w:pos="0"/>
          <w:tab w:val="left" w:pos="108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617503">
        <w:rPr>
          <w:rFonts w:eastAsiaTheme="minorEastAsia" w:cstheme="minorHAnsi"/>
          <w:sz w:val="24"/>
          <w:szCs w:val="24"/>
        </w:rPr>
        <w:t xml:space="preserve">Menus </w:t>
      </w:r>
    </w:p>
    <w:p w14:paraId="2E4FDDC2" w14:textId="77777777" w:rsidR="00577665" w:rsidRPr="00617503" w:rsidRDefault="00577665" w:rsidP="00577665">
      <w:pPr>
        <w:widowControl w:val="0"/>
        <w:numPr>
          <w:ilvl w:val="0"/>
          <w:numId w:val="196"/>
        </w:numPr>
        <w:tabs>
          <w:tab w:val="left" w:pos="0"/>
          <w:tab w:val="left" w:pos="108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617503">
        <w:rPr>
          <w:rFonts w:eastAsiaTheme="minorEastAsia" w:cstheme="minorHAnsi"/>
          <w:sz w:val="24"/>
          <w:szCs w:val="24"/>
        </w:rPr>
        <w:t xml:space="preserve">Production records </w:t>
      </w:r>
    </w:p>
    <w:p w14:paraId="48FB1851" w14:textId="77777777" w:rsidR="00577665" w:rsidRPr="00617503" w:rsidRDefault="00577665" w:rsidP="00577665">
      <w:pPr>
        <w:widowControl w:val="0"/>
        <w:numPr>
          <w:ilvl w:val="0"/>
          <w:numId w:val="196"/>
        </w:numPr>
        <w:tabs>
          <w:tab w:val="left" w:pos="0"/>
          <w:tab w:val="left" w:pos="108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617503">
        <w:rPr>
          <w:rFonts w:eastAsiaTheme="minorEastAsia" w:cstheme="minorHAnsi"/>
          <w:sz w:val="24"/>
          <w:szCs w:val="24"/>
        </w:rPr>
        <w:t>Standardized recipes</w:t>
      </w:r>
    </w:p>
    <w:p w14:paraId="63E0C825" w14:textId="77777777" w:rsidR="00577665" w:rsidRPr="00617503" w:rsidRDefault="00577665" w:rsidP="00577665">
      <w:pPr>
        <w:widowControl w:val="0"/>
        <w:numPr>
          <w:ilvl w:val="0"/>
          <w:numId w:val="196"/>
        </w:numPr>
        <w:tabs>
          <w:tab w:val="left" w:pos="0"/>
          <w:tab w:val="left" w:pos="108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617503">
        <w:rPr>
          <w:rFonts w:eastAsiaTheme="minorEastAsia" w:cstheme="minorHAnsi"/>
          <w:sz w:val="24"/>
          <w:szCs w:val="24"/>
        </w:rPr>
        <w:t xml:space="preserve">USDA Foods Information Sheets </w:t>
      </w:r>
    </w:p>
    <w:p w14:paraId="35A0ABD4" w14:textId="6FECB6CF" w:rsidR="00666048" w:rsidRPr="002152E1" w:rsidRDefault="00666048" w:rsidP="00577665">
      <w:pPr>
        <w:widowControl w:val="0"/>
        <w:numPr>
          <w:ilvl w:val="0"/>
          <w:numId w:val="196"/>
        </w:numPr>
        <w:tabs>
          <w:tab w:val="left" w:pos="0"/>
          <w:tab w:val="left" w:pos="108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2152E1">
        <w:rPr>
          <w:rFonts w:eastAsiaTheme="minorEastAsia" w:cstheme="minorHAnsi"/>
          <w:sz w:val="24"/>
          <w:szCs w:val="24"/>
        </w:rPr>
        <w:t>Nutrition Information</w:t>
      </w:r>
    </w:p>
    <w:p w14:paraId="0EA112B6" w14:textId="37A968DF" w:rsidR="00F14EA1" w:rsidRPr="002152E1" w:rsidRDefault="00577665" w:rsidP="00F14EA1">
      <w:pPr>
        <w:numPr>
          <w:ilvl w:val="0"/>
          <w:numId w:val="248"/>
        </w:numPr>
        <w:overflowPunct w:val="0"/>
        <w:autoSpaceDE w:val="0"/>
        <w:autoSpaceDN w:val="0"/>
        <w:spacing w:after="0" w:line="360" w:lineRule="auto"/>
        <w:contextualSpacing/>
        <w:textAlignment w:val="baseline"/>
        <w:rPr>
          <w:sz w:val="24"/>
          <w:szCs w:val="24"/>
        </w:rPr>
      </w:pPr>
      <w:r w:rsidRPr="00617503">
        <w:rPr>
          <w:rFonts w:eastAsiaTheme="minorEastAsia" w:cstheme="minorHAnsi"/>
          <w:sz w:val="24"/>
          <w:szCs w:val="24"/>
        </w:rPr>
        <w:t xml:space="preserve"> </w:t>
      </w:r>
      <w:r w:rsidR="00F14EA1" w:rsidRPr="00617503">
        <w:rPr>
          <w:rFonts w:eastAsiaTheme="minorEastAsia" w:cstheme="minorHAnsi"/>
          <w:sz w:val="24"/>
          <w:szCs w:val="24"/>
        </w:rPr>
        <w:t>H</w:t>
      </w:r>
      <w:r w:rsidRPr="00617503">
        <w:rPr>
          <w:rFonts w:eastAsiaTheme="minorEastAsia" w:cstheme="minorHAnsi"/>
          <w:sz w:val="24"/>
          <w:szCs w:val="24"/>
        </w:rPr>
        <w:t>ow the products contribute toward meal pattern requirements</w:t>
      </w:r>
      <w:r w:rsidR="00F14EA1" w:rsidRPr="00617503">
        <w:rPr>
          <w:rFonts w:eastAsiaTheme="minorEastAsia" w:cstheme="minorHAnsi"/>
          <w:sz w:val="24"/>
          <w:szCs w:val="24"/>
        </w:rPr>
        <w:t xml:space="preserve"> </w:t>
      </w:r>
      <w:r w:rsidR="00F14EA1" w:rsidRPr="002152E1">
        <w:rPr>
          <w:sz w:val="24"/>
          <w:szCs w:val="24"/>
        </w:rPr>
        <w:t>(often in the form of a CN Label or a product formulation statement, but not both.)</w:t>
      </w:r>
    </w:p>
    <w:p w14:paraId="416B22C9" w14:textId="31C7421A" w:rsidR="00577665" w:rsidRPr="00617503" w:rsidRDefault="00577665" w:rsidP="00B95D7A">
      <w:pPr>
        <w:widowControl w:val="0"/>
        <w:tabs>
          <w:tab w:val="left" w:pos="0"/>
          <w:tab w:val="left" w:pos="1080"/>
        </w:tabs>
        <w:overflowPunct w:val="0"/>
        <w:autoSpaceDE w:val="0"/>
        <w:autoSpaceDN w:val="0"/>
        <w:adjustRightInd w:val="0"/>
        <w:spacing w:after="0" w:line="360" w:lineRule="auto"/>
        <w:ind w:left="1440"/>
        <w:contextualSpacing/>
        <w:textAlignment w:val="baseline"/>
        <w:rPr>
          <w:rFonts w:eastAsiaTheme="minorEastAsia" w:cstheme="minorHAnsi"/>
          <w:sz w:val="24"/>
          <w:szCs w:val="24"/>
        </w:rPr>
      </w:pPr>
    </w:p>
    <w:p w14:paraId="2D58D907" w14:textId="77777777" w:rsidR="00577665" w:rsidRPr="00617503" w:rsidRDefault="00577665" w:rsidP="00577665">
      <w:pPr>
        <w:widowControl w:val="0"/>
        <w:tabs>
          <w:tab w:val="left" w:pos="720"/>
        </w:tabs>
        <w:overflowPunct w:val="0"/>
        <w:autoSpaceDE w:val="0"/>
        <w:autoSpaceDN w:val="0"/>
        <w:adjustRightInd w:val="0"/>
        <w:spacing w:after="0" w:line="360" w:lineRule="auto"/>
        <w:ind w:left="720"/>
        <w:textAlignment w:val="baseline"/>
        <w:rPr>
          <w:rFonts w:cs="Calibri"/>
          <w:sz w:val="24"/>
          <w:szCs w:val="24"/>
        </w:rPr>
      </w:pPr>
      <w:r w:rsidRPr="00617503">
        <w:rPr>
          <w:rFonts w:cstheme="minorHAnsi"/>
          <w:sz w:val="24"/>
          <w:szCs w:val="24"/>
        </w:rPr>
        <w:t xml:space="preserve">Review the menu documentation from the review period to examine the school’s compliance with the meal pattern requirements for SBP and NSLP.  For efficiency, the SA should review the same </w:t>
      </w:r>
      <w:r w:rsidRPr="00617503">
        <w:rPr>
          <w:rFonts w:cs="Calibri"/>
          <w:sz w:val="24"/>
          <w:szCs w:val="24"/>
        </w:rPr>
        <w:t>menus, production records, and standardized recipes for the week used to review the Module on</w:t>
      </w:r>
      <w:r w:rsidRPr="00617503">
        <w:rPr>
          <w:rFonts w:cs="Calibri"/>
          <w:i/>
          <w:sz w:val="24"/>
          <w:szCs w:val="24"/>
        </w:rPr>
        <w:t xml:space="preserve"> Meal Components and Quantities</w:t>
      </w:r>
      <w:r w:rsidRPr="00617503">
        <w:rPr>
          <w:rFonts w:cs="Calibri"/>
          <w:sz w:val="24"/>
          <w:szCs w:val="24"/>
        </w:rPr>
        <w:t xml:space="preserve">.  If the SA feels it needs more information to better understand usual practices at the school, it may choose to review additional weeks within the review period.  However, </w:t>
      </w:r>
      <w:r w:rsidRPr="00617503">
        <w:rPr>
          <w:rFonts w:cs="Calibri"/>
          <w:b/>
          <w:sz w:val="24"/>
          <w:szCs w:val="24"/>
        </w:rPr>
        <w:t>the week selected for review must be in compliance with meal component requirements at a minimum, and noted noncompliance must be addressed prior to conducting a nutrient analysis</w:t>
      </w:r>
      <w:r w:rsidRPr="00617503">
        <w:rPr>
          <w:rFonts w:cs="Calibri"/>
          <w:sz w:val="24"/>
          <w:szCs w:val="24"/>
        </w:rPr>
        <w:t>.  This may result in the SA being required to conduct a nutrient analysis on a week outside of the review period.  If fiscal action is required for a week outside the review period, see Fiscal Action (below) for additional information.</w:t>
      </w:r>
    </w:p>
    <w:p w14:paraId="448AA833" w14:textId="77777777" w:rsidR="00577665" w:rsidRPr="00617503" w:rsidRDefault="00577665" w:rsidP="00577665">
      <w:pPr>
        <w:widowControl w:val="0"/>
        <w:tabs>
          <w:tab w:val="left" w:pos="720"/>
        </w:tabs>
        <w:overflowPunct w:val="0"/>
        <w:autoSpaceDE w:val="0"/>
        <w:autoSpaceDN w:val="0"/>
        <w:adjustRightInd w:val="0"/>
        <w:spacing w:after="0" w:line="360" w:lineRule="auto"/>
        <w:ind w:left="720"/>
        <w:textAlignment w:val="baseline"/>
        <w:rPr>
          <w:rFonts w:cstheme="minorHAnsi"/>
          <w:sz w:val="24"/>
          <w:szCs w:val="24"/>
        </w:rPr>
      </w:pPr>
    </w:p>
    <w:p w14:paraId="16639162" w14:textId="77777777" w:rsidR="00577665" w:rsidRPr="00617503" w:rsidRDefault="00577665" w:rsidP="00577665">
      <w:pPr>
        <w:widowControl w:val="0"/>
        <w:numPr>
          <w:ilvl w:val="0"/>
          <w:numId w:val="89"/>
        </w:numPr>
        <w:tabs>
          <w:tab w:val="left" w:pos="720"/>
        </w:tabs>
        <w:overflowPunct w:val="0"/>
        <w:autoSpaceDE w:val="0"/>
        <w:autoSpaceDN w:val="0"/>
        <w:adjustRightInd w:val="0"/>
        <w:spacing w:after="0" w:line="360" w:lineRule="auto"/>
        <w:contextualSpacing/>
        <w:textAlignment w:val="baseline"/>
        <w:rPr>
          <w:rFonts w:eastAsiaTheme="minorEastAsia" w:cstheme="minorHAnsi"/>
          <w:sz w:val="24"/>
          <w:szCs w:val="24"/>
        </w:rPr>
      </w:pPr>
      <w:r w:rsidRPr="00617503">
        <w:rPr>
          <w:rFonts w:eastAsiaTheme="minorEastAsia" w:cstheme="minorHAnsi"/>
          <w:sz w:val="24"/>
          <w:szCs w:val="24"/>
        </w:rPr>
        <w:t xml:space="preserve">Interview the SFA prior to the on-site review to complete the </w:t>
      </w:r>
      <w:r w:rsidRPr="00617503">
        <w:rPr>
          <w:rFonts w:eastAsiaTheme="minorEastAsia"/>
          <w:sz w:val="24"/>
        </w:rPr>
        <w:t>off-site portion of the</w:t>
      </w:r>
      <w:r w:rsidRPr="00617503">
        <w:rPr>
          <w:rFonts w:eastAsiaTheme="minorEastAsia" w:cstheme="minorHAnsi"/>
          <w:sz w:val="24"/>
          <w:szCs w:val="24"/>
        </w:rPr>
        <w:t xml:space="preserve"> </w:t>
      </w:r>
      <w:r w:rsidRPr="00617503">
        <w:rPr>
          <w:rFonts w:eastAsiaTheme="minorEastAsia" w:cstheme="minorHAnsi"/>
          <w:i/>
          <w:sz w:val="24"/>
          <w:szCs w:val="24"/>
        </w:rPr>
        <w:t>Dietary Specifications Assessment Tool</w:t>
      </w:r>
      <w:r w:rsidRPr="00617503">
        <w:rPr>
          <w:rFonts w:eastAsiaTheme="minorEastAsia" w:cstheme="minorHAnsi"/>
          <w:sz w:val="24"/>
          <w:szCs w:val="24"/>
        </w:rPr>
        <w:t xml:space="preserve">.  Completion of the </w:t>
      </w:r>
      <w:r w:rsidRPr="00617503">
        <w:rPr>
          <w:rFonts w:eastAsiaTheme="minorEastAsia" w:cstheme="minorHAnsi"/>
          <w:i/>
          <w:sz w:val="24"/>
          <w:szCs w:val="24"/>
        </w:rPr>
        <w:t xml:space="preserve">Dietary Specifications Assessment Tool </w:t>
      </w:r>
      <w:r w:rsidRPr="00617503">
        <w:rPr>
          <w:rFonts w:eastAsiaTheme="minorEastAsia" w:cstheme="minorHAnsi"/>
          <w:sz w:val="24"/>
          <w:szCs w:val="24"/>
        </w:rPr>
        <w:t xml:space="preserve">requires information about food service practices that may not be included in menu documentation.  </w:t>
      </w:r>
    </w:p>
    <w:p w14:paraId="04CD22D0" w14:textId="77777777" w:rsidR="00577665" w:rsidRPr="00617503" w:rsidRDefault="00577665" w:rsidP="00577665">
      <w:pPr>
        <w:tabs>
          <w:tab w:val="left" w:pos="0"/>
          <w:tab w:val="left" w:pos="720"/>
        </w:tabs>
        <w:spacing w:after="0" w:line="360" w:lineRule="auto"/>
        <w:ind w:left="720"/>
        <w:rPr>
          <w:rFonts w:eastAsiaTheme="minorEastAsia"/>
          <w:bCs/>
          <w:color w:val="000000"/>
          <w:sz w:val="24"/>
          <w:szCs w:val="24"/>
          <w:bdr w:val="none" w:sz="0" w:space="0" w:color="auto" w:frame="1"/>
        </w:rPr>
      </w:pPr>
    </w:p>
    <w:p w14:paraId="4CBD409B" w14:textId="77777777" w:rsidR="00577665" w:rsidRPr="00617503" w:rsidRDefault="00577665" w:rsidP="00577665">
      <w:pPr>
        <w:tabs>
          <w:tab w:val="left" w:pos="0"/>
        </w:tabs>
        <w:spacing w:after="0" w:line="360" w:lineRule="auto"/>
        <w:rPr>
          <w:rFonts w:eastAsiaTheme="minorEastAsia" w:cs="Calibri"/>
          <w:sz w:val="24"/>
          <w:szCs w:val="24"/>
        </w:rPr>
      </w:pPr>
      <w:r w:rsidRPr="00617503">
        <w:rPr>
          <w:rFonts w:eastAsiaTheme="minorEastAsia" w:cs="Calibri"/>
          <w:sz w:val="24"/>
          <w:szCs w:val="24"/>
        </w:rPr>
        <w:t xml:space="preserve">The SA should grant the SFA sufficient time to gather and return the requested documentation to the SA for review prior to the scheduled on-site visit.  </w:t>
      </w:r>
    </w:p>
    <w:p w14:paraId="1364593F"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0BC07EB0" w14:textId="77777777" w:rsidR="00577665" w:rsidRPr="00617503" w:rsidRDefault="00577665" w:rsidP="00577665">
      <w:pPr>
        <w:tabs>
          <w:tab w:val="left" w:pos="0"/>
        </w:tabs>
        <w:spacing w:after="0" w:line="360" w:lineRule="auto"/>
        <w:rPr>
          <w:rFonts w:eastAsiaTheme="minorEastAsia" w:cstheme="minorHAnsi"/>
          <w:i/>
          <w:sz w:val="24"/>
          <w:szCs w:val="24"/>
        </w:rPr>
      </w:pPr>
      <w:r w:rsidRPr="00617503">
        <w:rPr>
          <w:rFonts w:eastAsiaTheme="minorEastAsia" w:cstheme="minorHAnsi"/>
          <w:i/>
          <w:sz w:val="24"/>
          <w:szCs w:val="24"/>
        </w:rPr>
        <w:t>On-site Review Procedures</w:t>
      </w:r>
    </w:p>
    <w:p w14:paraId="72C8CD46"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i/>
          <w:sz w:val="24"/>
          <w:szCs w:val="24"/>
        </w:rPr>
      </w:pPr>
    </w:p>
    <w:p w14:paraId="1C77DE22"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b/>
          <w:sz w:val="24"/>
          <w:szCs w:val="24"/>
        </w:rPr>
      </w:pPr>
      <w:r w:rsidRPr="00617503">
        <w:rPr>
          <w:rFonts w:eastAsiaTheme="minorEastAsia" w:cs="Calibri"/>
          <w:b/>
          <w:sz w:val="24"/>
          <w:szCs w:val="24"/>
        </w:rPr>
        <w:t>Procedures for Low-risk Schools</w:t>
      </w:r>
    </w:p>
    <w:p w14:paraId="3D9180D0"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If the off-site portion of the </w:t>
      </w:r>
      <w:r w:rsidRPr="00617503">
        <w:rPr>
          <w:rFonts w:eastAsiaTheme="minorEastAsia" w:cs="Calibri"/>
          <w:i/>
          <w:sz w:val="24"/>
          <w:szCs w:val="24"/>
        </w:rPr>
        <w:t>Dietary Specifications Assessment Tool</w:t>
      </w:r>
      <w:r w:rsidRPr="00617503">
        <w:rPr>
          <w:rFonts w:eastAsiaTheme="minorEastAsia" w:cs="Calibri"/>
          <w:sz w:val="24"/>
          <w:szCs w:val="24"/>
        </w:rPr>
        <w:t xml:space="preserve"> indicates the school is low-risk, the SA must validate the low-risk status through:</w:t>
      </w:r>
    </w:p>
    <w:p w14:paraId="120789D3" w14:textId="77777777" w:rsidR="00577665" w:rsidRPr="00617503" w:rsidRDefault="00577665" w:rsidP="00577665">
      <w:pPr>
        <w:widowControl w:val="0"/>
        <w:numPr>
          <w:ilvl w:val="0"/>
          <w:numId w:val="85"/>
        </w:numPr>
        <w:tabs>
          <w:tab w:val="left" w:pos="720"/>
        </w:tabs>
        <w:overflowPunct w:val="0"/>
        <w:autoSpaceDE w:val="0"/>
        <w:autoSpaceDN w:val="0"/>
        <w:adjustRightInd w:val="0"/>
        <w:spacing w:after="0" w:line="360" w:lineRule="auto"/>
        <w:ind w:left="720"/>
        <w:textAlignment w:val="baseline"/>
        <w:rPr>
          <w:rFonts w:eastAsiaTheme="minorEastAsia" w:cs="Calibri"/>
          <w:sz w:val="24"/>
          <w:szCs w:val="24"/>
        </w:rPr>
      </w:pPr>
      <w:r w:rsidRPr="00617503">
        <w:rPr>
          <w:rFonts w:eastAsiaTheme="minorEastAsia" w:cs="Calibri"/>
          <w:sz w:val="24"/>
          <w:szCs w:val="24"/>
        </w:rPr>
        <w:t xml:space="preserve">Observation of the meal preparation and meal service, and completion of the on-site portion of the </w:t>
      </w:r>
      <w:r w:rsidRPr="00617503">
        <w:rPr>
          <w:rFonts w:eastAsiaTheme="minorEastAsia" w:cs="Calibri"/>
          <w:i/>
          <w:sz w:val="24"/>
          <w:szCs w:val="24"/>
        </w:rPr>
        <w:t xml:space="preserve">Dietary Specifications Assessment Tool </w:t>
      </w:r>
      <w:r w:rsidRPr="00617503">
        <w:rPr>
          <w:rFonts w:eastAsiaTheme="minorEastAsia"/>
          <w:sz w:val="24"/>
        </w:rPr>
        <w:t>(will help identify areas where the SA can provide targeted technical assistance) and respond to questions 603-605 of the</w:t>
      </w:r>
      <w:r w:rsidRPr="00617503">
        <w:rPr>
          <w:rFonts w:eastAsiaTheme="minorEastAsia"/>
          <w:i/>
          <w:sz w:val="24"/>
        </w:rPr>
        <w:t xml:space="preserve"> On-site Assessment Tool</w:t>
      </w:r>
      <w:r w:rsidRPr="00617503">
        <w:rPr>
          <w:rFonts w:eastAsiaTheme="minorEastAsia"/>
          <w:sz w:val="24"/>
        </w:rPr>
        <w:t xml:space="preserve">.  </w:t>
      </w:r>
    </w:p>
    <w:p w14:paraId="463F2A76" w14:textId="77777777" w:rsidR="00577665" w:rsidRPr="00617503" w:rsidRDefault="00577665" w:rsidP="00577665">
      <w:pPr>
        <w:widowControl w:val="0"/>
        <w:numPr>
          <w:ilvl w:val="0"/>
          <w:numId w:val="85"/>
        </w:numPr>
        <w:tabs>
          <w:tab w:val="left" w:pos="720"/>
        </w:tabs>
        <w:overflowPunct w:val="0"/>
        <w:autoSpaceDE w:val="0"/>
        <w:autoSpaceDN w:val="0"/>
        <w:adjustRightInd w:val="0"/>
        <w:spacing w:after="0" w:line="360" w:lineRule="auto"/>
        <w:ind w:left="720"/>
        <w:textAlignment w:val="baseline"/>
        <w:rPr>
          <w:rFonts w:eastAsiaTheme="minorEastAsia" w:cs="Calibri"/>
          <w:sz w:val="24"/>
          <w:szCs w:val="24"/>
        </w:rPr>
      </w:pPr>
      <w:r w:rsidRPr="00617503">
        <w:rPr>
          <w:rFonts w:eastAsiaTheme="minorEastAsia" w:cs="Calibri"/>
          <w:sz w:val="24"/>
          <w:szCs w:val="24"/>
        </w:rPr>
        <w:t>Review of food storage on the day of review to check labels.</w:t>
      </w:r>
    </w:p>
    <w:p w14:paraId="004CBD4C" w14:textId="77777777" w:rsidR="00577665" w:rsidRPr="00617503" w:rsidRDefault="00577665" w:rsidP="00577665">
      <w:pPr>
        <w:widowControl w:val="0"/>
        <w:numPr>
          <w:ilvl w:val="0"/>
          <w:numId w:val="85"/>
        </w:numPr>
        <w:tabs>
          <w:tab w:val="left" w:pos="720"/>
        </w:tabs>
        <w:overflowPunct w:val="0"/>
        <w:autoSpaceDE w:val="0"/>
        <w:autoSpaceDN w:val="0"/>
        <w:adjustRightInd w:val="0"/>
        <w:spacing w:after="0" w:line="360" w:lineRule="auto"/>
        <w:ind w:left="720"/>
        <w:textAlignment w:val="baseline"/>
        <w:rPr>
          <w:rFonts w:eastAsiaTheme="minorEastAsia" w:cs="Calibri"/>
          <w:sz w:val="24"/>
          <w:szCs w:val="24"/>
        </w:rPr>
      </w:pPr>
      <w:r w:rsidRPr="00617503">
        <w:rPr>
          <w:rFonts w:eastAsiaTheme="minorEastAsia" w:cs="Calibri"/>
          <w:sz w:val="24"/>
          <w:szCs w:val="24"/>
        </w:rPr>
        <w:t>Evaluating menus, productions records, recipes, and any other documentation that supports the meals offered.</w:t>
      </w:r>
    </w:p>
    <w:p w14:paraId="1B06CA94" w14:textId="77777777" w:rsidR="00577665" w:rsidRPr="00617503" w:rsidRDefault="00577665" w:rsidP="00227011">
      <w:pPr>
        <w:widowControl w:val="0"/>
        <w:tabs>
          <w:tab w:val="left" w:pos="720"/>
        </w:tabs>
        <w:overflowPunct w:val="0"/>
        <w:autoSpaceDE w:val="0"/>
        <w:autoSpaceDN w:val="0"/>
        <w:adjustRightInd w:val="0"/>
        <w:spacing w:after="0" w:line="360" w:lineRule="auto"/>
        <w:ind w:left="720"/>
        <w:textAlignment w:val="baseline"/>
        <w:rPr>
          <w:rFonts w:eastAsiaTheme="minorEastAsia" w:cs="Calibri"/>
          <w:sz w:val="24"/>
          <w:szCs w:val="24"/>
        </w:rPr>
      </w:pPr>
    </w:p>
    <w:p w14:paraId="16DD933B"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When validating low-risk status through on-site review, the SA may encounter the following situations: </w:t>
      </w:r>
    </w:p>
    <w:p w14:paraId="7BBE05DB" w14:textId="77777777" w:rsidR="00014633" w:rsidRPr="00617503" w:rsidRDefault="00577665" w:rsidP="00577665">
      <w:pPr>
        <w:widowControl w:val="0"/>
        <w:numPr>
          <w:ilvl w:val="0"/>
          <w:numId w:val="90"/>
        </w:numPr>
        <w:tabs>
          <w:tab w:val="left" w:pos="0"/>
        </w:tabs>
        <w:overflowPunct w:val="0"/>
        <w:autoSpaceDE w:val="0"/>
        <w:autoSpaceDN w:val="0"/>
        <w:adjustRightInd w:val="0"/>
        <w:spacing w:after="0" w:line="360" w:lineRule="auto"/>
        <w:contextualSpacing/>
        <w:textAlignment w:val="baseline"/>
        <w:rPr>
          <w:rFonts w:eastAsiaTheme="minorEastAsia" w:cs="Calibri"/>
          <w:sz w:val="24"/>
          <w:szCs w:val="24"/>
        </w:rPr>
      </w:pPr>
      <w:r w:rsidRPr="00617503">
        <w:rPr>
          <w:rFonts w:eastAsiaTheme="minorEastAsia" w:cs="Calibri"/>
          <w:i/>
          <w:sz w:val="24"/>
          <w:szCs w:val="24"/>
        </w:rPr>
        <w:t xml:space="preserve">On-site Observation Supports Low-risk Status </w:t>
      </w:r>
      <w:r w:rsidRPr="00617503">
        <w:rPr>
          <w:rFonts w:eastAsiaTheme="minorEastAsia" w:cs="Calibri"/>
          <w:i/>
          <w:sz w:val="24"/>
          <w:szCs w:val="24"/>
        </w:rPr>
        <w:br/>
      </w:r>
      <w:r w:rsidRPr="00617503">
        <w:rPr>
          <w:rFonts w:eastAsiaTheme="minorEastAsia" w:cs="Calibri"/>
          <w:sz w:val="24"/>
          <w:szCs w:val="24"/>
        </w:rPr>
        <w:t xml:space="preserve">A nutrient analysis is not required.  </w:t>
      </w:r>
      <w:r w:rsidRPr="00617503">
        <w:rPr>
          <w:rFonts w:eastAsiaTheme="minorEastAsia"/>
          <w:sz w:val="24"/>
        </w:rPr>
        <w:t xml:space="preserve">However, even low-risk schools will likely be able to improve menu practices and meal quality.  SAs must provide technical assistance to address any areas of concern identified by the Tool.  Any technical assistance provided must be recorded on question 603 of the </w:t>
      </w:r>
      <w:r w:rsidRPr="00617503">
        <w:rPr>
          <w:rFonts w:eastAsiaTheme="minorEastAsia"/>
          <w:i/>
          <w:sz w:val="24"/>
        </w:rPr>
        <w:t>On-site Assessment Tool</w:t>
      </w:r>
      <w:r w:rsidRPr="00617503">
        <w:rPr>
          <w:rFonts w:eastAsiaTheme="minorEastAsia"/>
          <w:sz w:val="24"/>
        </w:rPr>
        <w:t>. SAs also have discretion to request corrective action.  When technical assistance and corrective action (if applicable) are complete, the targeted menu review is also complete.</w:t>
      </w:r>
      <w:r w:rsidRPr="00617503" w:rsidDel="006321BD">
        <w:rPr>
          <w:rFonts w:eastAsiaTheme="minorEastAsia"/>
          <w:sz w:val="24"/>
        </w:rPr>
        <w:t xml:space="preserve"> </w:t>
      </w:r>
      <w:r w:rsidRPr="00617503">
        <w:rPr>
          <w:rFonts w:eastAsiaTheme="minorEastAsia"/>
          <w:sz w:val="24"/>
        </w:rPr>
        <w:t xml:space="preserve">       </w:t>
      </w:r>
    </w:p>
    <w:p w14:paraId="71878950" w14:textId="77777777" w:rsidR="00014633" w:rsidRPr="00617503" w:rsidRDefault="00014633" w:rsidP="00276A41">
      <w:pPr>
        <w:widowControl w:val="0"/>
        <w:tabs>
          <w:tab w:val="left" w:pos="0"/>
        </w:tabs>
        <w:overflowPunct w:val="0"/>
        <w:autoSpaceDE w:val="0"/>
        <w:autoSpaceDN w:val="0"/>
        <w:adjustRightInd w:val="0"/>
        <w:spacing w:after="0" w:line="360" w:lineRule="auto"/>
        <w:ind w:left="720"/>
        <w:contextualSpacing/>
        <w:textAlignment w:val="baseline"/>
        <w:rPr>
          <w:rFonts w:eastAsiaTheme="minorEastAsia"/>
          <w:sz w:val="24"/>
        </w:rPr>
      </w:pPr>
    </w:p>
    <w:p w14:paraId="4D65EFA9" w14:textId="0A73374D" w:rsidR="00577665" w:rsidRPr="00617503" w:rsidRDefault="00577665" w:rsidP="00276A41">
      <w:pPr>
        <w:widowControl w:val="0"/>
        <w:tabs>
          <w:tab w:val="left" w:pos="0"/>
        </w:tabs>
        <w:overflowPunct w:val="0"/>
        <w:autoSpaceDE w:val="0"/>
        <w:autoSpaceDN w:val="0"/>
        <w:adjustRightInd w:val="0"/>
        <w:spacing w:after="0" w:line="360" w:lineRule="auto"/>
        <w:ind w:left="720"/>
        <w:contextualSpacing/>
        <w:textAlignment w:val="baseline"/>
        <w:rPr>
          <w:rFonts w:eastAsiaTheme="minorEastAsia" w:cs="Calibri"/>
          <w:sz w:val="24"/>
          <w:szCs w:val="24"/>
        </w:rPr>
      </w:pPr>
      <w:r w:rsidRPr="00617503">
        <w:rPr>
          <w:rFonts w:eastAsiaTheme="minorEastAsia"/>
          <w:sz w:val="24"/>
        </w:rPr>
        <w:t xml:space="preserve"> </w:t>
      </w:r>
      <w:r w:rsidRPr="00617503">
        <w:rPr>
          <w:rFonts w:eastAsiaTheme="minorEastAsia"/>
          <w:b/>
          <w:sz w:val="24"/>
        </w:rPr>
        <w:t>NOTE</w:t>
      </w:r>
      <w:r w:rsidRPr="00617503">
        <w:rPr>
          <w:rFonts w:eastAsiaTheme="minorEastAsia"/>
          <w:sz w:val="24"/>
        </w:rPr>
        <w:t>: The SA has the discretion to conduct a nutrient analysis and is encouraged to do so if it has concerns about the SFA’s food service practices.</w:t>
      </w:r>
      <w:r w:rsidRPr="00617503">
        <w:rPr>
          <w:rFonts w:eastAsiaTheme="minorEastAsia" w:cs="Calibri"/>
          <w:sz w:val="24"/>
          <w:szCs w:val="24"/>
        </w:rPr>
        <w:t xml:space="preserve">     </w:t>
      </w:r>
    </w:p>
    <w:p w14:paraId="5AA80D32"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7C0F1918" w14:textId="77777777" w:rsidR="00577665" w:rsidRPr="00617503" w:rsidRDefault="00577665" w:rsidP="00577665">
      <w:pPr>
        <w:widowControl w:val="0"/>
        <w:numPr>
          <w:ilvl w:val="0"/>
          <w:numId w:val="90"/>
        </w:numPr>
        <w:tabs>
          <w:tab w:val="left" w:pos="0"/>
        </w:tabs>
        <w:overflowPunct w:val="0"/>
        <w:autoSpaceDE w:val="0"/>
        <w:autoSpaceDN w:val="0"/>
        <w:adjustRightInd w:val="0"/>
        <w:spacing w:after="0" w:line="360" w:lineRule="auto"/>
        <w:contextualSpacing/>
        <w:textAlignment w:val="baseline"/>
        <w:rPr>
          <w:rFonts w:eastAsiaTheme="minorEastAsia" w:cs="Calibri"/>
          <w:sz w:val="24"/>
          <w:szCs w:val="24"/>
        </w:rPr>
      </w:pPr>
      <w:r w:rsidRPr="00617503">
        <w:rPr>
          <w:rFonts w:eastAsiaTheme="minorEastAsia" w:cs="Calibri"/>
          <w:i/>
          <w:sz w:val="24"/>
          <w:szCs w:val="24"/>
        </w:rPr>
        <w:t xml:space="preserve">On-site Observation Does Not Support Low-risk Status </w:t>
      </w:r>
      <w:r w:rsidRPr="00617503">
        <w:rPr>
          <w:rFonts w:eastAsiaTheme="minorEastAsia" w:cs="Calibri"/>
          <w:i/>
          <w:sz w:val="24"/>
          <w:szCs w:val="24"/>
        </w:rPr>
        <w:br/>
      </w:r>
      <w:r w:rsidRPr="00617503">
        <w:rPr>
          <w:rFonts w:eastAsiaTheme="minorEastAsia" w:cs="Calibri"/>
          <w:sz w:val="24"/>
          <w:szCs w:val="24"/>
        </w:rPr>
        <w:t xml:space="preserve">If the on-site portion of the </w:t>
      </w:r>
      <w:r w:rsidRPr="00617503">
        <w:rPr>
          <w:rFonts w:eastAsiaTheme="minorEastAsia" w:cs="Calibri"/>
          <w:i/>
          <w:sz w:val="24"/>
          <w:szCs w:val="24"/>
        </w:rPr>
        <w:t>Dietary Specifications Assessment Tool</w:t>
      </w:r>
      <w:r w:rsidRPr="00617503">
        <w:rPr>
          <w:rFonts w:eastAsiaTheme="minorEastAsia" w:cs="Calibri"/>
          <w:sz w:val="24"/>
          <w:szCs w:val="24"/>
        </w:rPr>
        <w:t xml:space="preserve"> </w:t>
      </w:r>
      <w:r w:rsidRPr="00617503">
        <w:rPr>
          <w:rFonts w:eastAsiaTheme="minorEastAsia"/>
          <w:sz w:val="24"/>
        </w:rPr>
        <w:t>is determined high-risk</w:t>
      </w:r>
      <w:r w:rsidRPr="00617503">
        <w:rPr>
          <w:rFonts w:eastAsiaTheme="minorEastAsia" w:cs="Calibri"/>
          <w:sz w:val="24"/>
          <w:szCs w:val="24"/>
        </w:rPr>
        <w:t xml:space="preserve"> based on observation and supporting documentation, </w:t>
      </w:r>
      <w:r w:rsidRPr="00617503">
        <w:rPr>
          <w:rFonts w:eastAsiaTheme="minorEastAsia"/>
          <w:sz w:val="24"/>
        </w:rPr>
        <w:t xml:space="preserve">the SA must conduct a weighted nutrient analysis for breakfast and lunch following the </w:t>
      </w:r>
      <w:r w:rsidRPr="00617503">
        <w:rPr>
          <w:rFonts w:eastAsiaTheme="minorEastAsia"/>
          <w:i/>
          <w:sz w:val="24"/>
        </w:rPr>
        <w:t xml:space="preserve">High-risk On-site Review Procedures </w:t>
      </w:r>
      <w:r w:rsidRPr="00617503">
        <w:rPr>
          <w:rFonts w:eastAsiaTheme="minorEastAsia"/>
          <w:sz w:val="24"/>
        </w:rPr>
        <w:t>described below.</w:t>
      </w:r>
      <w:r w:rsidRPr="00617503">
        <w:rPr>
          <w:rFonts w:eastAsiaTheme="minorEastAsia" w:cs="Calibri"/>
          <w:sz w:val="24"/>
          <w:szCs w:val="24"/>
        </w:rPr>
        <w:t xml:space="preserve"> </w:t>
      </w:r>
    </w:p>
    <w:p w14:paraId="6A429711"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17AA4FDA" w14:textId="77777777" w:rsidR="00577665" w:rsidRPr="00617503" w:rsidRDefault="00577665" w:rsidP="00577665">
      <w:pPr>
        <w:widowControl w:val="0"/>
        <w:numPr>
          <w:ilvl w:val="0"/>
          <w:numId w:val="90"/>
        </w:numPr>
        <w:tabs>
          <w:tab w:val="left" w:pos="0"/>
        </w:tabs>
        <w:overflowPunct w:val="0"/>
        <w:autoSpaceDE w:val="0"/>
        <w:autoSpaceDN w:val="0"/>
        <w:adjustRightInd w:val="0"/>
        <w:spacing w:after="0" w:line="360" w:lineRule="auto"/>
        <w:contextualSpacing/>
        <w:textAlignment w:val="baseline"/>
        <w:rPr>
          <w:rFonts w:eastAsiaTheme="minorEastAsia" w:cs="Calibri"/>
          <w:b/>
          <w:sz w:val="24"/>
          <w:szCs w:val="24"/>
        </w:rPr>
      </w:pPr>
      <w:r w:rsidRPr="00617503">
        <w:rPr>
          <w:rFonts w:eastAsiaTheme="minorEastAsia" w:cs="Calibri"/>
          <w:i/>
          <w:sz w:val="24"/>
          <w:szCs w:val="24"/>
        </w:rPr>
        <w:t xml:space="preserve">On-site Observation Does Not Support Low-risk Status and Severe Noncompliance Identified </w:t>
      </w:r>
    </w:p>
    <w:p w14:paraId="7BC62E84" w14:textId="77777777" w:rsidR="00577665" w:rsidRPr="00617503" w:rsidRDefault="00577665" w:rsidP="00577665">
      <w:pPr>
        <w:ind w:left="720"/>
        <w:rPr>
          <w:sz w:val="24"/>
        </w:rPr>
      </w:pPr>
      <w:r w:rsidRPr="00617503">
        <w:rPr>
          <w:rFonts w:cstheme="minorHAnsi"/>
          <w:sz w:val="24"/>
          <w:szCs w:val="24"/>
        </w:rPr>
        <w:t xml:space="preserve">If the SA identifies severe noncompliance, </w:t>
      </w:r>
      <w:r w:rsidRPr="00617503">
        <w:rPr>
          <w:rFonts w:cs="Calibri"/>
          <w:sz w:val="24"/>
          <w:szCs w:val="24"/>
        </w:rPr>
        <w:t xml:space="preserve">the school will automatically be categorized as high-risk.  </w:t>
      </w:r>
      <w:r w:rsidRPr="00617503">
        <w:rPr>
          <w:sz w:val="24"/>
        </w:rPr>
        <w:t>The SA may use discretion when determining “severe noncompliance” based on their observations.</w:t>
      </w:r>
      <w:r w:rsidRPr="00617503">
        <w:rPr>
          <w:color w:val="FF0000"/>
          <w:sz w:val="24"/>
        </w:rPr>
        <w:t xml:space="preserve">  </w:t>
      </w:r>
      <w:r w:rsidRPr="00617503">
        <w:rPr>
          <w:sz w:val="24"/>
        </w:rPr>
        <w:t>Severe noncompliance could be, but is not limited to, any of the following findings:</w:t>
      </w:r>
    </w:p>
    <w:p w14:paraId="7CF3735D" w14:textId="77777777" w:rsidR="00577665" w:rsidRPr="00617503" w:rsidRDefault="00577665" w:rsidP="00577665">
      <w:pPr>
        <w:numPr>
          <w:ilvl w:val="0"/>
          <w:numId w:val="200"/>
        </w:numPr>
        <w:contextualSpacing/>
        <w:rPr>
          <w:rFonts w:eastAsiaTheme="minorEastAsia"/>
          <w:sz w:val="24"/>
        </w:rPr>
      </w:pPr>
      <w:r w:rsidRPr="00617503">
        <w:rPr>
          <w:rFonts w:eastAsiaTheme="minorEastAsia"/>
          <w:sz w:val="24"/>
        </w:rPr>
        <w:t>Missing meal components</w:t>
      </w:r>
    </w:p>
    <w:p w14:paraId="229DA8E7" w14:textId="77777777" w:rsidR="00577665" w:rsidRPr="00617503" w:rsidRDefault="00577665" w:rsidP="00577665">
      <w:pPr>
        <w:numPr>
          <w:ilvl w:val="0"/>
          <w:numId w:val="200"/>
        </w:numPr>
        <w:contextualSpacing/>
        <w:rPr>
          <w:rFonts w:eastAsiaTheme="minorEastAsia"/>
          <w:sz w:val="24"/>
        </w:rPr>
      </w:pPr>
      <w:r w:rsidRPr="00617503">
        <w:rPr>
          <w:rFonts w:eastAsiaTheme="minorEastAsia"/>
          <w:sz w:val="24"/>
        </w:rPr>
        <w:t>Missing vegetable subgroups</w:t>
      </w:r>
    </w:p>
    <w:p w14:paraId="156571F9" w14:textId="77777777" w:rsidR="00577665" w:rsidRPr="00617503" w:rsidRDefault="00577665" w:rsidP="00577665">
      <w:pPr>
        <w:numPr>
          <w:ilvl w:val="0"/>
          <w:numId w:val="200"/>
        </w:numPr>
        <w:contextualSpacing/>
        <w:rPr>
          <w:rFonts w:eastAsiaTheme="minorEastAsia"/>
          <w:sz w:val="24"/>
        </w:rPr>
      </w:pPr>
      <w:r w:rsidRPr="00617503">
        <w:rPr>
          <w:rFonts w:eastAsiaTheme="minorEastAsia"/>
          <w:sz w:val="24"/>
        </w:rPr>
        <w:t>Missing production records</w:t>
      </w:r>
    </w:p>
    <w:p w14:paraId="6FD21EF1" w14:textId="77777777" w:rsidR="00577665" w:rsidRPr="00617503" w:rsidRDefault="00577665" w:rsidP="00577665">
      <w:pPr>
        <w:numPr>
          <w:ilvl w:val="0"/>
          <w:numId w:val="200"/>
        </w:numPr>
        <w:contextualSpacing/>
        <w:rPr>
          <w:rFonts w:eastAsiaTheme="minorEastAsia"/>
          <w:sz w:val="24"/>
        </w:rPr>
      </w:pPr>
      <w:r w:rsidRPr="00617503">
        <w:rPr>
          <w:rFonts w:eastAsiaTheme="minorEastAsia"/>
          <w:sz w:val="24"/>
        </w:rPr>
        <w:t>Inadequate quantities (systemic issue, as determined by expanded review)</w:t>
      </w:r>
    </w:p>
    <w:p w14:paraId="6AF9FA4F" w14:textId="77777777" w:rsidR="00577665" w:rsidRPr="00617503" w:rsidRDefault="00577665" w:rsidP="00577665">
      <w:pPr>
        <w:numPr>
          <w:ilvl w:val="0"/>
          <w:numId w:val="200"/>
        </w:numPr>
        <w:contextualSpacing/>
        <w:rPr>
          <w:rFonts w:eastAsiaTheme="minorEastAsia"/>
          <w:sz w:val="24"/>
        </w:rPr>
      </w:pPr>
      <w:r w:rsidRPr="00617503">
        <w:rPr>
          <w:rFonts w:eastAsiaTheme="minorEastAsia"/>
          <w:sz w:val="24"/>
        </w:rPr>
        <w:t xml:space="preserve">Minimum </w:t>
      </w:r>
      <w:r w:rsidRPr="002152E1">
        <w:rPr>
          <w:rFonts w:eastAsiaTheme="minorEastAsia" w:cstheme="minorHAnsi"/>
          <w:sz w:val="24"/>
          <w:szCs w:val="24"/>
        </w:rPr>
        <w:t xml:space="preserve">quantity </w:t>
      </w:r>
      <w:r w:rsidRPr="00617503">
        <w:rPr>
          <w:rFonts w:eastAsiaTheme="minorEastAsia"/>
          <w:sz w:val="24"/>
        </w:rPr>
        <w:t>requirements not met for grains and or meats/meat alternates (systemic issue)</w:t>
      </w:r>
    </w:p>
    <w:p w14:paraId="1304A528" w14:textId="77777777" w:rsidR="00577665" w:rsidRPr="00617503" w:rsidRDefault="00577665" w:rsidP="00577665">
      <w:pPr>
        <w:ind w:left="1440"/>
        <w:contextualSpacing/>
        <w:rPr>
          <w:rFonts w:eastAsiaTheme="minorEastAsia"/>
          <w:sz w:val="24"/>
        </w:rPr>
      </w:pPr>
    </w:p>
    <w:p w14:paraId="3440BE22" w14:textId="77777777" w:rsidR="00577665" w:rsidRPr="00617503" w:rsidRDefault="00577665" w:rsidP="00577665">
      <w:pPr>
        <w:widowControl w:val="0"/>
        <w:tabs>
          <w:tab w:val="left" w:pos="0"/>
        </w:tabs>
        <w:overflowPunct w:val="0"/>
        <w:autoSpaceDE w:val="0"/>
        <w:autoSpaceDN w:val="0"/>
        <w:adjustRightInd w:val="0"/>
        <w:spacing w:after="0" w:line="360" w:lineRule="auto"/>
        <w:ind w:left="720"/>
        <w:contextualSpacing/>
        <w:textAlignment w:val="baseline"/>
        <w:rPr>
          <w:rFonts w:eastAsiaTheme="minorEastAsia" w:cs="Calibri"/>
          <w:sz w:val="24"/>
          <w:szCs w:val="24"/>
        </w:rPr>
      </w:pPr>
      <w:r w:rsidRPr="00617503">
        <w:rPr>
          <w:rFonts w:eastAsiaTheme="minorEastAsia"/>
          <w:sz w:val="24"/>
        </w:rPr>
        <w:t>Severe noncompliance includes one or more practices observed on-site that could indicate violations of the Dietary Specifications.  Reviewers must determine the severity of noncompliance.   If those practices put the school at risk for violating Dietary Specifications requirements, the SA must</w:t>
      </w:r>
      <w:r w:rsidRPr="00617503">
        <w:rPr>
          <w:rFonts w:eastAsiaTheme="minorEastAsia" w:cs="Calibri"/>
          <w:sz w:val="24"/>
          <w:szCs w:val="24"/>
        </w:rPr>
        <w:t xml:space="preserve"> conduct a weighted nutrient analysis for breakfast and lunch following the </w:t>
      </w:r>
      <w:r w:rsidRPr="00617503">
        <w:rPr>
          <w:rFonts w:eastAsiaTheme="minorEastAsia" w:cs="Calibri"/>
          <w:i/>
          <w:sz w:val="24"/>
          <w:szCs w:val="24"/>
        </w:rPr>
        <w:t xml:space="preserve">High-risk On-site Review Procedures </w:t>
      </w:r>
      <w:r w:rsidRPr="00617503">
        <w:rPr>
          <w:rFonts w:eastAsiaTheme="minorEastAsia" w:cs="Calibri"/>
          <w:sz w:val="24"/>
          <w:szCs w:val="24"/>
        </w:rPr>
        <w:t xml:space="preserve">described below.  </w:t>
      </w:r>
    </w:p>
    <w:p w14:paraId="32CAE695"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b/>
          <w:sz w:val="24"/>
          <w:szCs w:val="24"/>
        </w:rPr>
      </w:pPr>
    </w:p>
    <w:p w14:paraId="2CFCBFDE"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b/>
          <w:sz w:val="24"/>
          <w:szCs w:val="24"/>
        </w:rPr>
        <w:t>Procedures for High-Risk Schools</w:t>
      </w:r>
      <w:r w:rsidRPr="00617503">
        <w:rPr>
          <w:rFonts w:eastAsiaTheme="minorEastAsia" w:cs="Calibri"/>
          <w:b/>
          <w:i/>
          <w:sz w:val="24"/>
          <w:szCs w:val="24"/>
          <w:u w:val="single"/>
        </w:rPr>
        <w:t xml:space="preserve"> </w:t>
      </w:r>
      <w:r w:rsidRPr="00617503">
        <w:rPr>
          <w:rFonts w:eastAsiaTheme="minorEastAsia" w:cs="Calibri"/>
          <w:b/>
          <w:sz w:val="24"/>
          <w:szCs w:val="24"/>
          <w:u w:val="single"/>
        </w:rPr>
        <w:br/>
      </w:r>
      <w:bookmarkStart w:id="111" w:name="DietarySpecs_NutrientAnalysisChecklist"/>
      <w:r w:rsidRPr="00617503">
        <w:rPr>
          <w:rFonts w:eastAsiaTheme="minorEastAsia" w:cs="Calibri"/>
          <w:sz w:val="24"/>
          <w:szCs w:val="24"/>
        </w:rPr>
        <w:t>For sites determined to be at high-risk, the SA must conduct or validate a weighted nutrient analysis for one week from the review period for breakfast and lunch.  To conduct a weighted nutrient analysis on meals offered for each age/grade group and menu type at breakfast and lunch, the SA must request breakfast and lunch documentation, including menus, production records, standardized recipes, nutrition fact labels, crediting documentation, and manufacturer specification sheets.</w:t>
      </w:r>
    </w:p>
    <w:p w14:paraId="7759640A"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noProof/>
          <w:sz w:val="24"/>
          <w:szCs w:val="24"/>
        </w:rPr>
        <mc:AlternateContent>
          <mc:Choice Requires="wps">
            <w:drawing>
              <wp:anchor distT="0" distB="0" distL="114300" distR="114300" simplePos="0" relativeHeight="251816960" behindDoc="0" locked="0" layoutInCell="1" allowOverlap="1" wp14:anchorId="27566337" wp14:editId="3829078D">
                <wp:simplePos x="0" y="0"/>
                <wp:positionH relativeFrom="margin">
                  <wp:posOffset>4142105</wp:posOffset>
                </wp:positionH>
                <wp:positionV relativeFrom="margin">
                  <wp:posOffset>5514975</wp:posOffset>
                </wp:positionV>
                <wp:extent cx="2028190" cy="1933575"/>
                <wp:effectExtent l="0" t="76200" r="86360" b="28575"/>
                <wp:wrapSquare wrapText="bothSides"/>
                <wp:docPr id="4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190" cy="193357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1858B4C5" w14:textId="77777777" w:rsidR="0011417F" w:rsidRPr="00067DA7" w:rsidRDefault="0011417F" w:rsidP="00577665">
                            <w:pPr>
                              <w:keepNext/>
                              <w:rPr>
                                <w:sz w:val="20"/>
                                <w:szCs w:val="20"/>
                              </w:rPr>
                            </w:pPr>
                            <w:r w:rsidRPr="00067DA7">
                              <w:rPr>
                                <w:b/>
                                <w:sz w:val="20"/>
                                <w:szCs w:val="20"/>
                              </w:rPr>
                              <w:t>The Nutrient Analysis and Validation Checklist</w:t>
                            </w:r>
                            <w:r w:rsidRPr="00067DA7">
                              <w:rPr>
                                <w:sz w:val="20"/>
                                <w:szCs w:val="20"/>
                              </w:rPr>
                              <w:t xml:space="preserve">  </w:t>
                            </w:r>
                          </w:p>
                          <w:p w14:paraId="1E1BB8FE" w14:textId="77777777" w:rsidR="0011417F" w:rsidRPr="00067DA7" w:rsidRDefault="0011417F" w:rsidP="00577665">
                            <w:pPr>
                              <w:keepNext/>
                              <w:rPr>
                                <w:sz w:val="20"/>
                                <w:szCs w:val="20"/>
                              </w:rPr>
                            </w:pPr>
                            <w:r>
                              <w:rPr>
                                <w:sz w:val="20"/>
                                <w:szCs w:val="20"/>
                              </w:rPr>
                              <w:t>C</w:t>
                            </w:r>
                            <w:r w:rsidRPr="00067DA7">
                              <w:rPr>
                                <w:sz w:val="20"/>
                                <w:szCs w:val="20"/>
                              </w:rPr>
                              <w:t>ompile</w:t>
                            </w:r>
                            <w:r>
                              <w:rPr>
                                <w:sz w:val="20"/>
                                <w:szCs w:val="20"/>
                              </w:rPr>
                              <w:t>s</w:t>
                            </w:r>
                            <w:r w:rsidRPr="00067DA7">
                              <w:rPr>
                                <w:sz w:val="20"/>
                                <w:szCs w:val="20"/>
                              </w:rPr>
                              <w:t xml:space="preserve"> information needed to conduct or validate a nutrient analysis. It includes a list of necessary menu documentation, important considerations, and space for reviewers to note comments</w:t>
                            </w:r>
                          </w:p>
                          <w:p w14:paraId="2894B06E" w14:textId="77777777" w:rsidR="0011417F" w:rsidRPr="009E07D3" w:rsidRDefault="0011417F" w:rsidP="00577665">
                            <w:pPr>
                              <w:keepNext/>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566337" id="Text Box 83" o:spid="_x0000_s1033" type="#_x0000_t202" style="position:absolute;margin-left:326.15pt;margin-top:434.25pt;width:159.7pt;height:152.2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">
                <v:shadow on="t" opacity=".5" offset="6pt,-6pt"/>
                <v:textbox>
                  <w:txbxContent>
                    <w:p w14:paraId="1858B4C5" w14:textId="77777777" w:rsidR="0011417F" w:rsidRPr="00067DA7" w:rsidRDefault="0011417F" w:rsidP="00577665">
                      <w:pPr>
                        <w:keepNext/>
                        <w:rPr>
                          <w:sz w:val="20"/>
                          <w:szCs w:val="20"/>
                        </w:rPr>
                      </w:pPr>
                      <w:r w:rsidRPr="00067DA7">
                        <w:rPr>
                          <w:b/>
                          <w:sz w:val="20"/>
                          <w:szCs w:val="20"/>
                        </w:rPr>
                        <w:t>The Nutrient Analysis and Validation Checklist</w:t>
                      </w:r>
                      <w:r w:rsidRPr="00067DA7">
                        <w:rPr>
                          <w:sz w:val="20"/>
                          <w:szCs w:val="20"/>
                        </w:rPr>
                        <w:t xml:space="preserve">  </w:t>
                      </w:r>
                    </w:p>
                    <w:p w14:paraId="1E1BB8FE" w14:textId="77777777" w:rsidR="0011417F" w:rsidRPr="00067DA7" w:rsidRDefault="0011417F" w:rsidP="00577665">
                      <w:pPr>
                        <w:keepNext/>
                        <w:rPr>
                          <w:sz w:val="20"/>
                          <w:szCs w:val="20"/>
                        </w:rPr>
                      </w:pPr>
                      <w:r>
                        <w:rPr>
                          <w:sz w:val="20"/>
                          <w:szCs w:val="20"/>
                        </w:rPr>
                        <w:t>C</w:t>
                      </w:r>
                      <w:r w:rsidRPr="00067DA7">
                        <w:rPr>
                          <w:sz w:val="20"/>
                          <w:szCs w:val="20"/>
                        </w:rPr>
                        <w:t>ompile</w:t>
                      </w:r>
                      <w:r>
                        <w:rPr>
                          <w:sz w:val="20"/>
                          <w:szCs w:val="20"/>
                        </w:rPr>
                        <w:t>s</w:t>
                      </w:r>
                      <w:r w:rsidRPr="00067DA7">
                        <w:rPr>
                          <w:sz w:val="20"/>
                          <w:szCs w:val="20"/>
                        </w:rPr>
                        <w:t xml:space="preserve"> information needed to conduct or validate a nutrient analysis. It includes a list of necessary menu documentation, important considerations, and space for reviewers to note comments</w:t>
                      </w:r>
                    </w:p>
                    <w:p w14:paraId="2894B06E" w14:textId="77777777" w:rsidR="0011417F" w:rsidRPr="009E07D3" w:rsidRDefault="0011417F" w:rsidP="00577665">
                      <w:pPr>
                        <w:keepNext/>
                        <w:rPr>
                          <w:sz w:val="20"/>
                          <w:szCs w:val="20"/>
                        </w:rPr>
                      </w:pPr>
                    </w:p>
                  </w:txbxContent>
                </v:textbox>
                <w10:wrap type="square" anchorx="margin" anchory="margin"/>
              </v:shape>
            </w:pict>
          </mc:Fallback>
        </mc:AlternateContent>
      </w:r>
    </w:p>
    <w:p w14:paraId="3B5FBCE8" w14:textId="77ABB5E6"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SA will proceed to the </w:t>
      </w:r>
      <w:r w:rsidRPr="00617503">
        <w:rPr>
          <w:rFonts w:eastAsiaTheme="minorEastAsia" w:cs="Calibri"/>
          <w:i/>
          <w:sz w:val="24"/>
          <w:szCs w:val="24"/>
        </w:rPr>
        <w:t>Nutrient Analysis and Validation Checklist</w:t>
      </w:r>
      <w:r w:rsidRPr="00617503">
        <w:rPr>
          <w:rFonts w:eastAsiaTheme="minorEastAsia" w:cs="Calibri"/>
          <w:sz w:val="24"/>
          <w:szCs w:val="24"/>
        </w:rPr>
        <w:t xml:space="preserve">, </w:t>
      </w:r>
      <w:r w:rsidRPr="00617503">
        <w:rPr>
          <w:rFonts w:eastAsiaTheme="minorEastAsia"/>
          <w:sz w:val="24"/>
        </w:rPr>
        <w:t xml:space="preserve">complete the on-site portion of the </w:t>
      </w:r>
      <w:r w:rsidRPr="00617503">
        <w:rPr>
          <w:rFonts w:eastAsiaTheme="minorEastAsia"/>
          <w:i/>
          <w:sz w:val="24"/>
        </w:rPr>
        <w:t>Dietary Specifications Assessment Tool</w:t>
      </w:r>
      <w:r w:rsidRPr="00617503">
        <w:rPr>
          <w:rFonts w:eastAsiaTheme="minorEastAsia"/>
          <w:sz w:val="24"/>
        </w:rPr>
        <w:t xml:space="preserve"> (</w:t>
      </w:r>
      <w:r w:rsidR="00014633" w:rsidRPr="00B83F73">
        <w:rPr>
          <w:rFonts w:eastAsiaTheme="minorEastAsia"/>
          <w:sz w:val="24"/>
          <w:highlight w:val="yellow"/>
        </w:rPr>
        <w:t>which</w:t>
      </w:r>
      <w:r w:rsidR="00014633" w:rsidRPr="00617503">
        <w:rPr>
          <w:rFonts w:eastAsiaTheme="minorEastAsia"/>
          <w:sz w:val="24"/>
        </w:rPr>
        <w:t xml:space="preserve"> </w:t>
      </w:r>
      <w:r w:rsidRPr="00617503">
        <w:rPr>
          <w:rFonts w:eastAsiaTheme="minorEastAsia"/>
          <w:sz w:val="24"/>
        </w:rPr>
        <w:t>will help identify areas where the SA can provide targeted technical assistance), and respond to questions 603-605 of the</w:t>
      </w:r>
      <w:r w:rsidRPr="00617503">
        <w:rPr>
          <w:rFonts w:eastAsiaTheme="minorEastAsia"/>
          <w:i/>
          <w:sz w:val="24"/>
        </w:rPr>
        <w:t xml:space="preserve"> On-site Assessment Tool</w:t>
      </w:r>
      <w:r w:rsidRPr="00617503">
        <w:rPr>
          <w:rFonts w:eastAsiaTheme="minorEastAsia"/>
          <w:sz w:val="24"/>
        </w:rPr>
        <w:t>.  The SA must request corrective action and/or assess fiscal action as appropriate.</w:t>
      </w:r>
    </w:p>
    <w:p w14:paraId="62DEF210"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1DF92B3A"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During the on-site portion of the Administrative Review, the SA will have the opportunity to examine menu documentation with the SFA and clarify any questions.  In addition, the SA will provide targeted technical assistance for the areas contributing to high-risk status and request corrective action as needed.</w:t>
      </w:r>
    </w:p>
    <w:p w14:paraId="7AFC1A9F" w14:textId="77777777" w:rsidR="00577665" w:rsidRPr="00617503" w:rsidRDefault="00577665" w:rsidP="00577665">
      <w:pPr>
        <w:tabs>
          <w:tab w:val="left" w:pos="0"/>
        </w:tabs>
        <w:spacing w:after="0" w:line="360" w:lineRule="auto"/>
        <w:rPr>
          <w:rFonts w:eastAsiaTheme="minorEastAsia" w:cs="Calibri"/>
          <w:sz w:val="24"/>
          <w:szCs w:val="24"/>
        </w:rPr>
      </w:pPr>
    </w:p>
    <w:p w14:paraId="34963BB3" w14:textId="77777777" w:rsidR="00577665" w:rsidRPr="00617503" w:rsidRDefault="00577665" w:rsidP="00577665">
      <w:pPr>
        <w:tabs>
          <w:tab w:val="left" w:pos="0"/>
        </w:tabs>
        <w:spacing w:after="0" w:line="360" w:lineRule="auto"/>
        <w:rPr>
          <w:rFonts w:eastAsiaTheme="minorEastAsia" w:cs="Calibri"/>
          <w:sz w:val="24"/>
          <w:szCs w:val="24"/>
        </w:rPr>
      </w:pPr>
      <w:r w:rsidRPr="00617503">
        <w:rPr>
          <w:rFonts w:eastAsiaTheme="minorEastAsia" w:cs="Calibri"/>
          <w:sz w:val="24"/>
          <w:szCs w:val="24"/>
        </w:rPr>
        <w:t>The nutrient analysis must be completed in order for the SA to close the Administrative Review.  If the nutrient analysis is not completed before the SA sends the Administrative Review Report to the SFA, the SA must advise the SFA that the review remains open until the nutrient analysis is complete.</w:t>
      </w:r>
    </w:p>
    <w:p w14:paraId="027D1820"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14132BCA" w14:textId="79290E59"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617503">
        <w:rPr>
          <w:rFonts w:eastAsiaTheme="minorEastAsia" w:cs="Calibri"/>
          <w:sz w:val="24"/>
          <w:szCs w:val="24"/>
        </w:rPr>
        <w:t xml:space="preserve">For detailed instructions on conducting a weighted nutrient analysis using USDA-approved software, refer to FNS’s </w:t>
      </w:r>
      <w:r w:rsidRPr="00617503">
        <w:rPr>
          <w:rFonts w:eastAsiaTheme="minorEastAsia" w:cs="Calibri"/>
          <w:bCs/>
          <w:i/>
          <w:sz w:val="24"/>
          <w:szCs w:val="24"/>
        </w:rPr>
        <w:t>Nutrient Analysis Protocols: How to Analyze Menus for USDA's School Meals Programs</w:t>
      </w:r>
      <w:r w:rsidRPr="00617503">
        <w:rPr>
          <w:rFonts w:eastAsiaTheme="minorEastAsia" w:cs="Calibri"/>
          <w:sz w:val="24"/>
          <w:szCs w:val="24"/>
        </w:rPr>
        <w:t>.</w:t>
      </w:r>
    </w:p>
    <w:p w14:paraId="3E83A5A6" w14:textId="77777777" w:rsidR="00577665" w:rsidRPr="00617503" w:rsidRDefault="00577665" w:rsidP="00577665">
      <w:pPr>
        <w:widowControl w:val="0"/>
        <w:tabs>
          <w:tab w:val="left" w:pos="0"/>
        </w:tabs>
        <w:overflowPunct w:val="0"/>
        <w:autoSpaceDE w:val="0"/>
        <w:autoSpaceDN w:val="0"/>
        <w:adjustRightInd w:val="0"/>
        <w:spacing w:after="0" w:line="360" w:lineRule="auto"/>
        <w:textAlignment w:val="baseline"/>
        <w:rPr>
          <w:rFonts w:eastAsiaTheme="minorEastAsia" w:cs="Calibri"/>
          <w:sz w:val="24"/>
          <w:szCs w:val="24"/>
        </w:rPr>
      </w:pPr>
    </w:p>
    <w:p w14:paraId="7501B4A3"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b/>
          <w:sz w:val="24"/>
          <w:szCs w:val="24"/>
        </w:rPr>
      </w:pPr>
      <w:r w:rsidRPr="00617503">
        <w:rPr>
          <w:rFonts w:eastAsiaTheme="minorEastAsia" w:cs="Calibri"/>
          <w:b/>
          <w:sz w:val="24"/>
          <w:szCs w:val="24"/>
        </w:rPr>
        <w:t>Option 2: Validate Existing Nutrient Analysis</w:t>
      </w:r>
    </w:p>
    <w:p w14:paraId="5D7BC786" w14:textId="77777777" w:rsidR="00577665" w:rsidRPr="00617503" w:rsidRDefault="00577665" w:rsidP="00577665">
      <w:pPr>
        <w:widowControl w:val="0"/>
        <w:overflowPunct w:val="0"/>
        <w:autoSpaceDE w:val="0"/>
        <w:autoSpaceDN w:val="0"/>
        <w:adjustRightInd w:val="0"/>
        <w:spacing w:after="0" w:line="360" w:lineRule="auto"/>
        <w:ind w:left="720"/>
        <w:textAlignment w:val="baseline"/>
        <w:rPr>
          <w:rFonts w:eastAsiaTheme="minorEastAsia" w:cs="Calibri"/>
          <w:sz w:val="24"/>
          <w:szCs w:val="24"/>
        </w:rPr>
      </w:pPr>
    </w:p>
    <w:p w14:paraId="70A258B0" w14:textId="77777777" w:rsidR="00577665" w:rsidRPr="00617503" w:rsidRDefault="00577665" w:rsidP="00577665">
      <w:pPr>
        <w:spacing w:after="0" w:line="360" w:lineRule="auto"/>
        <w:rPr>
          <w:rFonts w:eastAsiaTheme="minorEastAsia" w:cstheme="minorHAnsi"/>
          <w:i/>
          <w:sz w:val="24"/>
          <w:szCs w:val="24"/>
        </w:rPr>
      </w:pPr>
      <w:r w:rsidRPr="00617503">
        <w:rPr>
          <w:rFonts w:eastAsiaTheme="minorEastAsia" w:cstheme="minorHAnsi"/>
          <w:i/>
          <w:sz w:val="24"/>
          <w:szCs w:val="24"/>
        </w:rPr>
        <w:t>Off-site Review Procedures</w:t>
      </w:r>
    </w:p>
    <w:p w14:paraId="1F313F31"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r w:rsidRPr="00617503">
        <w:rPr>
          <w:rFonts w:eastAsiaTheme="minorEastAsia" w:cs="Calibri"/>
          <w:sz w:val="24"/>
          <w:szCs w:val="24"/>
        </w:rPr>
        <w:t xml:space="preserve">The SA may validate an existing nutrient analysis conducted by the SFA (or contractor) using USDA-approved nutrient analysis software for the school selected for a targeted menu review.  The </w:t>
      </w:r>
      <w:r w:rsidRPr="00617503">
        <w:rPr>
          <w:rFonts w:cs="Calibri"/>
          <w:sz w:val="24"/>
          <w:szCs w:val="24"/>
        </w:rPr>
        <w:t>SA is encouraged to begin activities to validate the nutrient analysis (e.g., collecting menu documentation, data entry) prior to the on-site review, but it is not required.  Completing some or all of this work in advance allows for more time on-site to provide targeted technical assistance.</w:t>
      </w:r>
    </w:p>
    <w:p w14:paraId="3F51F9D1"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0A30A2CD" w14:textId="7E5B8683" w:rsidR="006451CD" w:rsidRPr="00617503" w:rsidRDefault="00577665" w:rsidP="00B95D7A">
      <w:pPr>
        <w:rPr>
          <w:sz w:val="24"/>
          <w:szCs w:val="24"/>
        </w:rPr>
      </w:pPr>
      <w:r w:rsidRPr="00617503">
        <w:rPr>
          <w:rFonts w:eastAsiaTheme="minorEastAsia"/>
          <w:sz w:val="24"/>
          <w:szCs w:val="24"/>
        </w:rPr>
        <w:t xml:space="preserve">The SA will proceed to the </w:t>
      </w:r>
      <w:r w:rsidRPr="00617503">
        <w:rPr>
          <w:rFonts w:eastAsiaTheme="minorEastAsia"/>
          <w:i/>
          <w:sz w:val="24"/>
          <w:szCs w:val="24"/>
        </w:rPr>
        <w:t>Nutrient Analysis and Validation Checklist</w:t>
      </w:r>
      <w:r w:rsidRPr="00617503">
        <w:rPr>
          <w:rFonts w:eastAsiaTheme="minorEastAsia"/>
          <w:sz w:val="24"/>
          <w:szCs w:val="24"/>
        </w:rPr>
        <w:t>,</w:t>
      </w:r>
      <w:r w:rsidRPr="00617503">
        <w:rPr>
          <w:rFonts w:eastAsiaTheme="minorEastAsia"/>
          <w:i/>
          <w:sz w:val="24"/>
          <w:szCs w:val="24"/>
        </w:rPr>
        <w:t xml:space="preserve"> </w:t>
      </w:r>
      <w:r w:rsidRPr="00617503">
        <w:rPr>
          <w:rFonts w:eastAsiaTheme="minorEastAsia"/>
          <w:sz w:val="24"/>
          <w:szCs w:val="24"/>
        </w:rPr>
        <w:t>which provides a detailed checklist for validating a nutrient analysis.  The SFA must provide to the SA a copy of the nutrient analysis (for breakfast and lunch) for the week of review and corresponding backup documentation for validation</w:t>
      </w:r>
      <w:r w:rsidRPr="00617503">
        <w:rPr>
          <w:rFonts w:eastAsiaTheme="minorEastAsia" w:cstheme="minorHAnsi"/>
          <w:sz w:val="24"/>
          <w:szCs w:val="24"/>
        </w:rPr>
        <w:t>.  Supporting documentation should include, but is not limited to</w:t>
      </w:r>
      <w:r w:rsidR="006451CD" w:rsidRPr="00617503">
        <w:rPr>
          <w:rFonts w:eastAsiaTheme="minorEastAsia"/>
          <w:sz w:val="24"/>
          <w:szCs w:val="24"/>
        </w:rPr>
        <w:t>:</w:t>
      </w:r>
    </w:p>
    <w:p w14:paraId="2660C743" w14:textId="4FAB5074" w:rsidR="006451CD" w:rsidRPr="00617503" w:rsidRDefault="006451CD" w:rsidP="00B95D7A">
      <w:pPr>
        <w:pStyle w:val="ListParagraph"/>
        <w:numPr>
          <w:ilvl w:val="0"/>
          <w:numId w:val="260"/>
        </w:numPr>
        <w:rPr>
          <w:sz w:val="24"/>
          <w:szCs w:val="24"/>
        </w:rPr>
      </w:pPr>
      <w:r w:rsidRPr="00617503">
        <w:rPr>
          <w:sz w:val="24"/>
          <w:szCs w:val="24"/>
        </w:rPr>
        <w:t xml:space="preserve">Menus </w:t>
      </w:r>
    </w:p>
    <w:p w14:paraId="6333286B" w14:textId="69C92D74" w:rsidR="006451CD" w:rsidRPr="00617503" w:rsidRDefault="006451CD" w:rsidP="00B95D7A">
      <w:pPr>
        <w:pStyle w:val="ListParagraph"/>
        <w:numPr>
          <w:ilvl w:val="0"/>
          <w:numId w:val="260"/>
        </w:numPr>
        <w:rPr>
          <w:sz w:val="24"/>
          <w:szCs w:val="24"/>
        </w:rPr>
      </w:pPr>
      <w:r w:rsidRPr="00617503">
        <w:rPr>
          <w:sz w:val="24"/>
          <w:szCs w:val="24"/>
        </w:rPr>
        <w:t>Production Records (detailing what was offered to students)</w:t>
      </w:r>
    </w:p>
    <w:p w14:paraId="5FB919E2" w14:textId="4E3E9FEC" w:rsidR="006451CD" w:rsidRPr="00617503" w:rsidRDefault="006451CD" w:rsidP="00B95D7A">
      <w:pPr>
        <w:pStyle w:val="ListParagraph"/>
        <w:numPr>
          <w:ilvl w:val="0"/>
          <w:numId w:val="260"/>
        </w:numPr>
        <w:rPr>
          <w:sz w:val="24"/>
          <w:szCs w:val="24"/>
        </w:rPr>
      </w:pPr>
      <w:r w:rsidRPr="00617503">
        <w:rPr>
          <w:sz w:val="24"/>
          <w:szCs w:val="24"/>
        </w:rPr>
        <w:t>Standardized recipes</w:t>
      </w:r>
    </w:p>
    <w:p w14:paraId="5305E2D6" w14:textId="333DB11F" w:rsidR="006451CD" w:rsidRPr="00617503" w:rsidRDefault="006451CD" w:rsidP="00B95D7A">
      <w:pPr>
        <w:pStyle w:val="ListParagraph"/>
        <w:numPr>
          <w:ilvl w:val="0"/>
          <w:numId w:val="260"/>
        </w:numPr>
        <w:rPr>
          <w:sz w:val="24"/>
          <w:szCs w:val="24"/>
        </w:rPr>
      </w:pPr>
      <w:r w:rsidRPr="00617503">
        <w:rPr>
          <w:sz w:val="24"/>
          <w:szCs w:val="24"/>
        </w:rPr>
        <w:t>USDA Foods Information Sheets</w:t>
      </w:r>
    </w:p>
    <w:p w14:paraId="4690FFD4" w14:textId="72B8B05C" w:rsidR="006451CD" w:rsidRPr="002152E1" w:rsidRDefault="006451CD" w:rsidP="00B95D7A">
      <w:pPr>
        <w:pStyle w:val="ListParagraph"/>
        <w:numPr>
          <w:ilvl w:val="0"/>
          <w:numId w:val="260"/>
        </w:numPr>
        <w:rPr>
          <w:sz w:val="24"/>
          <w:szCs w:val="24"/>
        </w:rPr>
      </w:pPr>
      <w:r w:rsidRPr="002152E1">
        <w:rPr>
          <w:sz w:val="24"/>
          <w:szCs w:val="24"/>
        </w:rPr>
        <w:t>Nutrition Information</w:t>
      </w:r>
    </w:p>
    <w:p w14:paraId="2099BC04" w14:textId="44CEA4B1" w:rsidR="006451CD" w:rsidRPr="00617503" w:rsidRDefault="006451CD" w:rsidP="00B95D7A">
      <w:pPr>
        <w:pStyle w:val="ListParagraph"/>
        <w:numPr>
          <w:ilvl w:val="0"/>
          <w:numId w:val="260"/>
        </w:numPr>
        <w:rPr>
          <w:sz w:val="24"/>
          <w:szCs w:val="24"/>
        </w:rPr>
      </w:pPr>
      <w:r w:rsidRPr="00617503">
        <w:rPr>
          <w:sz w:val="24"/>
          <w:szCs w:val="24"/>
        </w:rPr>
        <w:t>How the products contribute toward meal pattern requirements often in the form of a CN Label or a product formulation statement, but not both.)</w:t>
      </w:r>
    </w:p>
    <w:p w14:paraId="2F74A60A" w14:textId="77777777" w:rsidR="006451CD" w:rsidRPr="00617503" w:rsidRDefault="006451CD" w:rsidP="00B95D7A">
      <w:pPr>
        <w:widowControl w:val="0"/>
        <w:overflowPunct w:val="0"/>
        <w:autoSpaceDE w:val="0"/>
        <w:autoSpaceDN w:val="0"/>
        <w:adjustRightInd w:val="0"/>
        <w:spacing w:after="0" w:line="360" w:lineRule="auto"/>
        <w:ind w:left="720"/>
        <w:contextualSpacing/>
        <w:textAlignment w:val="baseline"/>
        <w:rPr>
          <w:rFonts w:eastAsiaTheme="minorEastAsia" w:cstheme="minorHAnsi"/>
          <w:sz w:val="24"/>
          <w:szCs w:val="24"/>
        </w:rPr>
      </w:pPr>
    </w:p>
    <w:p w14:paraId="792EC3F0"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should grant the SFA sufficient time to gather and return the requested documentation to the SA for review prior to the scheduled on-site visit.  </w:t>
      </w:r>
      <w:r w:rsidRPr="00617503">
        <w:rPr>
          <w:rFonts w:eastAsiaTheme="minorEastAsia" w:cs="Calibri"/>
          <w:sz w:val="24"/>
          <w:szCs w:val="24"/>
        </w:rPr>
        <w:br/>
      </w:r>
    </w:p>
    <w:p w14:paraId="121FD6A3"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nutrient analysis must be conducted on each offered menu type for each age/grade group for a week from the review period for the targeted menu review school only; an aggregated, district-wide analysis cannot be accurately validated.  The SA must verify the nutrient analysis protocols are followed as detailed in FNS’s </w:t>
      </w:r>
      <w:r w:rsidRPr="00617503">
        <w:rPr>
          <w:rFonts w:eastAsiaTheme="minorEastAsia" w:cs="Calibri"/>
          <w:bCs/>
          <w:i/>
          <w:sz w:val="24"/>
          <w:szCs w:val="24"/>
        </w:rPr>
        <w:t>Nutrient Analysis Protocols: How to Analyze Menus for USDA's School Meals Programs</w:t>
      </w:r>
      <w:r w:rsidRPr="00617503">
        <w:rPr>
          <w:rFonts w:eastAsiaTheme="minorEastAsia" w:cs="Calibri"/>
          <w:sz w:val="24"/>
          <w:szCs w:val="24"/>
        </w:rPr>
        <w:t>.</w:t>
      </w:r>
    </w:p>
    <w:p w14:paraId="6A79D5D9" w14:textId="77777777" w:rsidR="00577665" w:rsidRPr="00617503" w:rsidRDefault="00577665" w:rsidP="00577665">
      <w:pPr>
        <w:spacing w:after="0" w:line="360" w:lineRule="auto"/>
        <w:rPr>
          <w:rFonts w:eastAsiaTheme="minorEastAsia" w:cstheme="minorHAnsi"/>
          <w:i/>
          <w:sz w:val="24"/>
          <w:szCs w:val="24"/>
        </w:rPr>
      </w:pPr>
      <w:r w:rsidRPr="00617503">
        <w:rPr>
          <w:rFonts w:eastAsiaTheme="minorEastAsia" w:cs="Calibri"/>
          <w:sz w:val="24"/>
          <w:szCs w:val="24"/>
        </w:rPr>
        <w:br/>
      </w:r>
      <w:r w:rsidRPr="00617503">
        <w:rPr>
          <w:rFonts w:eastAsiaTheme="minorEastAsia" w:cstheme="minorHAnsi"/>
          <w:i/>
          <w:sz w:val="24"/>
          <w:szCs w:val="24"/>
        </w:rPr>
        <w:t>On-site Review Procedures</w:t>
      </w:r>
    </w:p>
    <w:p w14:paraId="5F0DCD3B"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During the on-site portion of the Administrative Review, the SA will have the opportunity to examine menu documentation with the SFA and clarify any questions.  </w:t>
      </w:r>
    </w:p>
    <w:p w14:paraId="2F8743C0"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733EE521" w14:textId="5B6DF2DA"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w:t>
      </w:r>
      <w:r w:rsidRPr="00617503">
        <w:rPr>
          <w:rFonts w:eastAsiaTheme="minorEastAsia"/>
          <w:sz w:val="24"/>
        </w:rPr>
        <w:t>SA must</w:t>
      </w:r>
      <w:r w:rsidRPr="00617503">
        <w:rPr>
          <w:rFonts w:eastAsiaTheme="minorEastAsia" w:cs="Calibri"/>
          <w:sz w:val="24"/>
          <w:szCs w:val="24"/>
        </w:rPr>
        <w:t xml:space="preserve"> </w:t>
      </w:r>
      <w:r w:rsidR="00695F24" w:rsidRPr="002152E1">
        <w:rPr>
          <w:rFonts w:eastAsiaTheme="minorEastAsia" w:cs="Calibri"/>
          <w:sz w:val="24"/>
          <w:szCs w:val="24"/>
        </w:rPr>
        <w:t>use</w:t>
      </w:r>
      <w:r w:rsidR="00641223" w:rsidRPr="002152E1">
        <w:rPr>
          <w:rFonts w:eastAsiaTheme="minorEastAsia" w:cs="Calibri"/>
          <w:sz w:val="24"/>
          <w:szCs w:val="24"/>
        </w:rPr>
        <w:t xml:space="preserve"> the </w:t>
      </w:r>
      <w:r w:rsidRPr="00617503">
        <w:rPr>
          <w:rFonts w:eastAsiaTheme="minorEastAsia" w:cs="Calibri"/>
          <w:i/>
          <w:sz w:val="24"/>
          <w:szCs w:val="24"/>
        </w:rPr>
        <w:t>Dietary Specifications Assessment Tool</w:t>
      </w:r>
      <w:r w:rsidR="00641223" w:rsidRPr="00617503">
        <w:rPr>
          <w:rFonts w:eastAsiaTheme="minorEastAsia" w:cs="Calibri"/>
          <w:i/>
          <w:sz w:val="24"/>
          <w:szCs w:val="24"/>
        </w:rPr>
        <w:t xml:space="preserve"> </w:t>
      </w:r>
      <w:r w:rsidR="00641223" w:rsidRPr="002152E1">
        <w:rPr>
          <w:rFonts w:eastAsiaTheme="minorEastAsia" w:cs="Calibri"/>
          <w:sz w:val="24"/>
          <w:szCs w:val="24"/>
        </w:rPr>
        <w:t>on-site</w:t>
      </w:r>
      <w:r w:rsidR="00641223" w:rsidRPr="002152E1">
        <w:rPr>
          <w:rFonts w:eastAsiaTheme="minorEastAsia" w:cs="Calibri"/>
          <w:i/>
          <w:sz w:val="24"/>
          <w:szCs w:val="24"/>
        </w:rPr>
        <w:t xml:space="preserve"> </w:t>
      </w:r>
      <w:r w:rsidR="00641223" w:rsidRPr="002152E1">
        <w:rPr>
          <w:rFonts w:eastAsiaTheme="minorEastAsia" w:cs="Calibri"/>
          <w:sz w:val="24"/>
          <w:szCs w:val="24"/>
        </w:rPr>
        <w:t>as</w:t>
      </w:r>
      <w:r w:rsidR="00641223" w:rsidRPr="002152E1">
        <w:rPr>
          <w:rFonts w:eastAsiaTheme="minorEastAsia" w:cs="Calibri"/>
          <w:i/>
          <w:sz w:val="24"/>
          <w:szCs w:val="24"/>
        </w:rPr>
        <w:t xml:space="preserve"> </w:t>
      </w:r>
      <w:r w:rsidR="00C40D8D" w:rsidRPr="002152E1">
        <w:rPr>
          <w:rFonts w:eastAsiaTheme="minorEastAsia" w:cs="Calibri"/>
          <w:sz w:val="24"/>
          <w:szCs w:val="24"/>
        </w:rPr>
        <w:t>this will</w:t>
      </w:r>
      <w:r w:rsidRPr="00617503">
        <w:rPr>
          <w:rFonts w:eastAsiaTheme="minorEastAsia" w:cs="Calibri"/>
          <w:sz w:val="24"/>
          <w:szCs w:val="24"/>
        </w:rPr>
        <w:t xml:space="preserve"> help identify areas where the SA can provide targeted technical assistance </w:t>
      </w:r>
      <w:r w:rsidRPr="00617503">
        <w:rPr>
          <w:rFonts w:eastAsiaTheme="minorEastAsia"/>
          <w:sz w:val="24"/>
        </w:rPr>
        <w:t>and respond to questions 603-605 of the</w:t>
      </w:r>
      <w:r w:rsidRPr="00617503">
        <w:rPr>
          <w:rFonts w:eastAsiaTheme="minorEastAsia"/>
          <w:i/>
          <w:sz w:val="24"/>
        </w:rPr>
        <w:t xml:space="preserve"> On-site Assessment Tool</w:t>
      </w:r>
      <w:r w:rsidRPr="00617503">
        <w:rPr>
          <w:rFonts w:eastAsiaTheme="minorEastAsia" w:cs="Calibri"/>
          <w:sz w:val="24"/>
          <w:szCs w:val="24"/>
        </w:rPr>
        <w:t>.  The SA must request corrective action and/or assess fiscal action as appropriate.</w:t>
      </w:r>
    </w:p>
    <w:p w14:paraId="4EE90EA9" w14:textId="77777777" w:rsidR="00577665" w:rsidRPr="00617503" w:rsidRDefault="00577665" w:rsidP="00577665">
      <w:pPr>
        <w:spacing w:after="0" w:line="360" w:lineRule="auto"/>
        <w:rPr>
          <w:rFonts w:eastAsiaTheme="minorEastAsia" w:cs="Calibri"/>
          <w:sz w:val="24"/>
          <w:szCs w:val="24"/>
        </w:rPr>
      </w:pPr>
    </w:p>
    <w:p w14:paraId="5DE443FB"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The nutrient analysis must be validated in order for the SA to close the Administrative Review.  If the SA is unable to validate the nutrient analysis before the SA sends the Administrative Review Report to the SFA, the SA must advise the SFA that the review remains open until the nutrient analysis can be validated.</w:t>
      </w:r>
    </w:p>
    <w:p w14:paraId="310F9D2A" w14:textId="77777777" w:rsidR="00BE617C" w:rsidRPr="00617503" w:rsidRDefault="00BE617C"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3834C5E4"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b/>
          <w:sz w:val="24"/>
          <w:szCs w:val="24"/>
        </w:rPr>
      </w:pPr>
      <w:r w:rsidRPr="00617503">
        <w:rPr>
          <w:rFonts w:eastAsiaTheme="minorEastAsia" w:cs="Calibri"/>
          <w:b/>
          <w:sz w:val="24"/>
          <w:szCs w:val="24"/>
        </w:rPr>
        <w:t>Option 3: Conduct Nutrient Analysis</w:t>
      </w:r>
    </w:p>
    <w:p w14:paraId="5B988DCC" w14:textId="77777777" w:rsidR="00577665" w:rsidRPr="00617503" w:rsidRDefault="00577665" w:rsidP="00577665">
      <w:pPr>
        <w:widowControl w:val="0"/>
        <w:overflowPunct w:val="0"/>
        <w:autoSpaceDE w:val="0"/>
        <w:autoSpaceDN w:val="0"/>
        <w:adjustRightInd w:val="0"/>
        <w:spacing w:after="0" w:line="360" w:lineRule="auto"/>
        <w:ind w:left="720"/>
        <w:contextualSpacing/>
        <w:textAlignment w:val="baseline"/>
        <w:rPr>
          <w:rFonts w:eastAsiaTheme="minorEastAsia" w:cs="Calibri"/>
          <w:sz w:val="24"/>
          <w:szCs w:val="24"/>
        </w:rPr>
      </w:pPr>
    </w:p>
    <w:p w14:paraId="0684C060" w14:textId="77777777" w:rsidR="00577665" w:rsidRPr="00617503" w:rsidRDefault="00577665" w:rsidP="00577665">
      <w:pPr>
        <w:spacing w:after="0" w:line="360" w:lineRule="auto"/>
        <w:rPr>
          <w:rFonts w:cstheme="minorHAnsi"/>
          <w:i/>
          <w:sz w:val="24"/>
          <w:szCs w:val="24"/>
        </w:rPr>
      </w:pPr>
      <w:r w:rsidRPr="00617503">
        <w:rPr>
          <w:rFonts w:eastAsiaTheme="minorEastAsia" w:cstheme="minorHAnsi"/>
          <w:i/>
          <w:sz w:val="24"/>
          <w:szCs w:val="24"/>
        </w:rPr>
        <w:t xml:space="preserve">Off-site Review Procedures </w:t>
      </w:r>
    </w:p>
    <w:p w14:paraId="2DD4E09E"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r w:rsidRPr="00617503">
        <w:rPr>
          <w:rFonts w:cs="Calibri"/>
          <w:sz w:val="24"/>
          <w:szCs w:val="24"/>
        </w:rPr>
        <w:t xml:space="preserve">If the SA chooses Option 3, the SA must conduct a nutrient analysis using USDA-approved nutrient analysis software.  The SA is encouraged to begin conducting nutrient analysis activities (e.g., collecting menu documentation, data entry) prior to the on-site review, but it is not required.  Completing some, or all, of this work in advance allows for more time on-site to provide targeted technical assistance. </w:t>
      </w:r>
    </w:p>
    <w:p w14:paraId="5AB9DAA6"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p>
    <w:p w14:paraId="2705F690" w14:textId="2B6EF73E"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will proceed to the </w:t>
      </w:r>
      <w:r w:rsidRPr="00617503">
        <w:rPr>
          <w:rFonts w:eastAsiaTheme="minorEastAsia" w:cs="Calibri"/>
          <w:i/>
          <w:sz w:val="24"/>
          <w:szCs w:val="24"/>
        </w:rPr>
        <w:t>Nutrient Analysis and Validation Checklist</w:t>
      </w:r>
      <w:r w:rsidRPr="00617503">
        <w:rPr>
          <w:rFonts w:eastAsiaTheme="minorEastAsia" w:cs="Calibri"/>
          <w:sz w:val="24"/>
          <w:szCs w:val="24"/>
        </w:rPr>
        <w:t>, which provides a detailed checklist for conducting a nutrient analysis.  The SA must request a</w:t>
      </w:r>
      <w:r w:rsidRPr="00617503">
        <w:rPr>
          <w:rFonts w:eastAsiaTheme="minorEastAsia" w:cstheme="minorHAnsi"/>
          <w:sz w:val="24"/>
          <w:szCs w:val="24"/>
        </w:rPr>
        <w:t>t least one week of menu documentation for breakfast and lunch to conduct the nutrient analysis, including</w:t>
      </w:r>
      <w:r w:rsidR="004E306B" w:rsidRPr="00617503">
        <w:rPr>
          <w:rFonts w:eastAsiaTheme="minorEastAsia" w:cstheme="minorHAnsi"/>
          <w:sz w:val="24"/>
          <w:szCs w:val="24"/>
        </w:rPr>
        <w:t>, but not limited to</w:t>
      </w:r>
      <w:r w:rsidRPr="002152E1">
        <w:rPr>
          <w:rFonts w:eastAsiaTheme="minorEastAsia" w:cstheme="minorHAnsi"/>
          <w:sz w:val="24"/>
          <w:szCs w:val="24"/>
        </w:rPr>
        <w:t>:</w:t>
      </w:r>
    </w:p>
    <w:p w14:paraId="2AD0A723" w14:textId="77777777" w:rsidR="00577665" w:rsidRPr="00617503" w:rsidRDefault="00577665" w:rsidP="00577665">
      <w:pPr>
        <w:widowControl w:val="0"/>
        <w:numPr>
          <w:ilvl w:val="0"/>
          <w:numId w:val="84"/>
        </w:numPr>
        <w:overflowPunct w:val="0"/>
        <w:autoSpaceDE w:val="0"/>
        <w:autoSpaceDN w:val="0"/>
        <w:adjustRightInd w:val="0"/>
        <w:spacing w:after="0" w:line="360" w:lineRule="auto"/>
        <w:ind w:left="720"/>
        <w:contextualSpacing/>
        <w:textAlignment w:val="baseline"/>
        <w:rPr>
          <w:rFonts w:eastAsiaTheme="minorEastAsia" w:cstheme="minorHAnsi"/>
          <w:sz w:val="24"/>
          <w:szCs w:val="24"/>
        </w:rPr>
      </w:pPr>
      <w:r w:rsidRPr="00617503">
        <w:rPr>
          <w:rFonts w:eastAsiaTheme="minorEastAsia" w:cstheme="minorHAnsi"/>
          <w:sz w:val="24"/>
          <w:szCs w:val="24"/>
        </w:rPr>
        <w:t xml:space="preserve">Menus </w:t>
      </w:r>
    </w:p>
    <w:p w14:paraId="21A8C5BB" w14:textId="77777777" w:rsidR="00577665" w:rsidRPr="00617503" w:rsidRDefault="00577665" w:rsidP="00577665">
      <w:pPr>
        <w:widowControl w:val="0"/>
        <w:numPr>
          <w:ilvl w:val="0"/>
          <w:numId w:val="84"/>
        </w:numPr>
        <w:overflowPunct w:val="0"/>
        <w:autoSpaceDE w:val="0"/>
        <w:autoSpaceDN w:val="0"/>
        <w:adjustRightInd w:val="0"/>
        <w:spacing w:after="0" w:line="360" w:lineRule="auto"/>
        <w:ind w:left="720"/>
        <w:contextualSpacing/>
        <w:textAlignment w:val="baseline"/>
        <w:rPr>
          <w:rFonts w:eastAsiaTheme="minorEastAsia" w:cstheme="minorHAnsi"/>
          <w:sz w:val="24"/>
          <w:szCs w:val="24"/>
        </w:rPr>
      </w:pPr>
      <w:r w:rsidRPr="00617503">
        <w:rPr>
          <w:rFonts w:eastAsiaTheme="minorEastAsia" w:cstheme="minorHAnsi"/>
          <w:sz w:val="24"/>
          <w:szCs w:val="24"/>
        </w:rPr>
        <w:t xml:space="preserve">Production records (detailing what was offered to students) </w:t>
      </w:r>
    </w:p>
    <w:p w14:paraId="62B64C81" w14:textId="77777777" w:rsidR="00577665" w:rsidRPr="00617503" w:rsidRDefault="00577665" w:rsidP="00577665">
      <w:pPr>
        <w:widowControl w:val="0"/>
        <w:numPr>
          <w:ilvl w:val="0"/>
          <w:numId w:val="84"/>
        </w:numPr>
        <w:overflowPunct w:val="0"/>
        <w:autoSpaceDE w:val="0"/>
        <w:autoSpaceDN w:val="0"/>
        <w:adjustRightInd w:val="0"/>
        <w:spacing w:after="0" w:line="360" w:lineRule="auto"/>
        <w:ind w:left="720"/>
        <w:contextualSpacing/>
        <w:textAlignment w:val="baseline"/>
        <w:rPr>
          <w:rFonts w:eastAsiaTheme="minorEastAsia" w:cstheme="minorHAnsi"/>
          <w:sz w:val="24"/>
          <w:szCs w:val="24"/>
        </w:rPr>
      </w:pPr>
      <w:r w:rsidRPr="00617503">
        <w:rPr>
          <w:rFonts w:eastAsiaTheme="minorEastAsia" w:cstheme="minorHAnsi"/>
          <w:sz w:val="24"/>
          <w:szCs w:val="24"/>
        </w:rPr>
        <w:t xml:space="preserve">Standardized recipes </w:t>
      </w:r>
    </w:p>
    <w:p w14:paraId="6D79AE6A" w14:textId="63DB7CF0" w:rsidR="00F84D2C" w:rsidRPr="00617503" w:rsidRDefault="009D10A2" w:rsidP="00577665">
      <w:pPr>
        <w:widowControl w:val="0"/>
        <w:numPr>
          <w:ilvl w:val="0"/>
          <w:numId w:val="84"/>
        </w:numPr>
        <w:overflowPunct w:val="0"/>
        <w:autoSpaceDE w:val="0"/>
        <w:autoSpaceDN w:val="0"/>
        <w:adjustRightInd w:val="0"/>
        <w:spacing w:after="0" w:line="360" w:lineRule="auto"/>
        <w:ind w:left="720"/>
        <w:contextualSpacing/>
        <w:textAlignment w:val="baseline"/>
        <w:rPr>
          <w:rFonts w:eastAsiaTheme="minorEastAsia" w:cstheme="minorHAnsi"/>
          <w:sz w:val="24"/>
          <w:szCs w:val="24"/>
        </w:rPr>
      </w:pPr>
      <w:r w:rsidRPr="00617503">
        <w:rPr>
          <w:rFonts w:eastAsiaTheme="minorEastAsia" w:cstheme="minorHAnsi"/>
          <w:sz w:val="24"/>
          <w:szCs w:val="24"/>
        </w:rPr>
        <w:t>N</w:t>
      </w:r>
      <w:r w:rsidR="00577665" w:rsidRPr="00617503">
        <w:rPr>
          <w:rFonts w:eastAsiaTheme="minorEastAsia" w:cstheme="minorHAnsi"/>
          <w:sz w:val="24"/>
          <w:szCs w:val="24"/>
        </w:rPr>
        <w:t>utrition information</w:t>
      </w:r>
    </w:p>
    <w:p w14:paraId="06A1EC33" w14:textId="7654EACF" w:rsidR="00577665" w:rsidRPr="00617503" w:rsidRDefault="00F84D2C" w:rsidP="00577665">
      <w:pPr>
        <w:widowControl w:val="0"/>
        <w:numPr>
          <w:ilvl w:val="0"/>
          <w:numId w:val="84"/>
        </w:numPr>
        <w:overflowPunct w:val="0"/>
        <w:autoSpaceDE w:val="0"/>
        <w:autoSpaceDN w:val="0"/>
        <w:adjustRightInd w:val="0"/>
        <w:spacing w:after="0" w:line="360" w:lineRule="auto"/>
        <w:ind w:left="720"/>
        <w:contextualSpacing/>
        <w:textAlignment w:val="baseline"/>
        <w:rPr>
          <w:rFonts w:eastAsiaTheme="minorEastAsia" w:cstheme="minorHAnsi"/>
          <w:sz w:val="24"/>
          <w:szCs w:val="24"/>
        </w:rPr>
      </w:pPr>
      <w:r w:rsidRPr="00617503">
        <w:rPr>
          <w:rFonts w:eastAsiaTheme="minorEastAsia" w:cstheme="minorHAnsi"/>
          <w:sz w:val="24"/>
          <w:szCs w:val="24"/>
        </w:rPr>
        <w:t>H</w:t>
      </w:r>
      <w:r w:rsidR="00577665" w:rsidRPr="00617503">
        <w:rPr>
          <w:rFonts w:eastAsiaTheme="minorEastAsia" w:cstheme="minorHAnsi"/>
          <w:sz w:val="24"/>
          <w:szCs w:val="24"/>
        </w:rPr>
        <w:t>ow the products contribute toward meal pattern requirements</w:t>
      </w:r>
      <w:r w:rsidRPr="00617503">
        <w:rPr>
          <w:rFonts w:eastAsiaTheme="minorEastAsia" w:cstheme="minorHAnsi"/>
          <w:sz w:val="24"/>
          <w:szCs w:val="24"/>
        </w:rPr>
        <w:t xml:space="preserve"> (</w:t>
      </w:r>
      <w:r w:rsidRPr="002152E1">
        <w:rPr>
          <w:sz w:val="24"/>
          <w:szCs w:val="24"/>
        </w:rPr>
        <w:t>often in the form of a CN Label or a product formulation statement, but not both.)</w:t>
      </w:r>
    </w:p>
    <w:p w14:paraId="0CEF1342" w14:textId="77777777" w:rsidR="00577665" w:rsidRPr="00617503" w:rsidRDefault="00577665" w:rsidP="00577665">
      <w:pPr>
        <w:widowControl w:val="0"/>
        <w:overflowPunct w:val="0"/>
        <w:autoSpaceDE w:val="0"/>
        <w:autoSpaceDN w:val="0"/>
        <w:adjustRightInd w:val="0"/>
        <w:spacing w:after="0" w:line="360" w:lineRule="auto"/>
        <w:contextualSpacing/>
        <w:textAlignment w:val="baseline"/>
        <w:rPr>
          <w:rFonts w:eastAsiaTheme="minorEastAsia" w:cstheme="minorHAnsi"/>
          <w:sz w:val="24"/>
          <w:szCs w:val="24"/>
        </w:rPr>
      </w:pPr>
    </w:p>
    <w:p w14:paraId="4AC27D54"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should grant the SFA sufficient time to gather and return the requested documentation to the SA for review prior to the scheduled on-site visit.  </w:t>
      </w:r>
    </w:p>
    <w:p w14:paraId="224EDBC1" w14:textId="77777777" w:rsidR="00577665" w:rsidRPr="00617503" w:rsidRDefault="00577665" w:rsidP="00577665">
      <w:pPr>
        <w:spacing w:after="0" w:line="360" w:lineRule="auto"/>
        <w:rPr>
          <w:rFonts w:eastAsiaTheme="minorEastAsia" w:cs="Calibri"/>
          <w:sz w:val="24"/>
          <w:szCs w:val="24"/>
        </w:rPr>
      </w:pPr>
    </w:p>
    <w:p w14:paraId="46514598"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The nutrient analyses for breakfast and lunch must be conducted on each menu type offered to each age/grade group in the targeted menu review school only.  The SA must follow the nutrient analysis protocols as detailed in FNS’s </w:t>
      </w:r>
      <w:r w:rsidRPr="00617503">
        <w:rPr>
          <w:rFonts w:eastAsiaTheme="minorEastAsia" w:cs="Calibri"/>
          <w:bCs/>
          <w:i/>
          <w:sz w:val="24"/>
          <w:szCs w:val="24"/>
        </w:rPr>
        <w:t>Nutrient Analysis Protocols: How to Analyze Menus for USDA's School Meals Programs</w:t>
      </w:r>
      <w:r w:rsidRPr="00617503">
        <w:rPr>
          <w:rFonts w:eastAsiaTheme="minorEastAsia" w:cs="Calibri"/>
          <w:sz w:val="24"/>
          <w:szCs w:val="24"/>
        </w:rPr>
        <w:t>.</w:t>
      </w:r>
    </w:p>
    <w:p w14:paraId="36E7A0D3" w14:textId="77777777" w:rsidR="00577665" w:rsidRPr="00617503" w:rsidRDefault="00577665" w:rsidP="00577665">
      <w:pPr>
        <w:widowControl w:val="0"/>
        <w:overflowPunct w:val="0"/>
        <w:autoSpaceDE w:val="0"/>
        <w:autoSpaceDN w:val="0"/>
        <w:adjustRightInd w:val="0"/>
        <w:spacing w:after="0" w:line="360" w:lineRule="auto"/>
        <w:contextualSpacing/>
        <w:textAlignment w:val="baseline"/>
        <w:rPr>
          <w:rFonts w:eastAsiaTheme="minorEastAsia" w:cs="Calibri"/>
          <w:sz w:val="24"/>
          <w:szCs w:val="24"/>
        </w:rPr>
      </w:pPr>
    </w:p>
    <w:p w14:paraId="6F1198DD" w14:textId="77777777" w:rsidR="00577665" w:rsidRPr="00617503" w:rsidRDefault="00577665" w:rsidP="00577665">
      <w:pPr>
        <w:spacing w:after="0" w:line="360" w:lineRule="auto"/>
        <w:rPr>
          <w:rFonts w:eastAsiaTheme="minorEastAsia" w:cstheme="minorHAnsi"/>
          <w:i/>
          <w:sz w:val="24"/>
          <w:szCs w:val="24"/>
        </w:rPr>
      </w:pPr>
      <w:r w:rsidRPr="00617503">
        <w:rPr>
          <w:rFonts w:eastAsiaTheme="minorEastAsia" w:cstheme="minorHAnsi"/>
          <w:i/>
          <w:sz w:val="24"/>
          <w:szCs w:val="24"/>
        </w:rPr>
        <w:t>On-site Review Procedures</w:t>
      </w:r>
    </w:p>
    <w:p w14:paraId="11224ACD"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During the on-site portion of the Administrative Review, the SA will have the opportunity to examine menu documentation with the SFA and clarify any questions.  </w:t>
      </w:r>
    </w:p>
    <w:p w14:paraId="78270152" w14:textId="77777777" w:rsidR="00BE617C" w:rsidRPr="00617503" w:rsidRDefault="00BE617C" w:rsidP="00577665">
      <w:pPr>
        <w:widowControl w:val="0"/>
        <w:overflowPunct w:val="0"/>
        <w:autoSpaceDE w:val="0"/>
        <w:autoSpaceDN w:val="0"/>
        <w:adjustRightInd w:val="0"/>
        <w:spacing w:after="0" w:line="360" w:lineRule="auto"/>
        <w:textAlignment w:val="baseline"/>
        <w:rPr>
          <w:rFonts w:eastAsiaTheme="minorEastAsia"/>
          <w:sz w:val="24"/>
        </w:rPr>
      </w:pPr>
    </w:p>
    <w:p w14:paraId="0B6A92EA" w14:textId="77777777" w:rsidR="00BE617C" w:rsidRPr="00617503" w:rsidRDefault="00BE617C" w:rsidP="00577665">
      <w:pPr>
        <w:widowControl w:val="0"/>
        <w:overflowPunct w:val="0"/>
        <w:autoSpaceDE w:val="0"/>
        <w:autoSpaceDN w:val="0"/>
        <w:adjustRightInd w:val="0"/>
        <w:spacing w:after="0" w:line="360" w:lineRule="auto"/>
        <w:textAlignment w:val="baseline"/>
        <w:rPr>
          <w:rFonts w:eastAsiaTheme="minorEastAsia"/>
          <w:sz w:val="24"/>
        </w:rPr>
      </w:pPr>
    </w:p>
    <w:p w14:paraId="1292D2AF" w14:textId="77777777" w:rsidR="00BE617C" w:rsidRPr="00617503" w:rsidRDefault="00BE617C" w:rsidP="00577665">
      <w:pPr>
        <w:widowControl w:val="0"/>
        <w:overflowPunct w:val="0"/>
        <w:autoSpaceDE w:val="0"/>
        <w:autoSpaceDN w:val="0"/>
        <w:adjustRightInd w:val="0"/>
        <w:spacing w:after="0" w:line="360" w:lineRule="auto"/>
        <w:textAlignment w:val="baseline"/>
        <w:rPr>
          <w:rFonts w:eastAsiaTheme="minorEastAsia"/>
          <w:sz w:val="24"/>
        </w:rPr>
      </w:pPr>
    </w:p>
    <w:p w14:paraId="25A9357A" w14:textId="77777777" w:rsidR="00BE617C" w:rsidRPr="00617503" w:rsidRDefault="00BE617C"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690216F2" w14:textId="3F0D313F"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sz w:val="24"/>
        </w:rPr>
        <w:t>The SA must complete the</w:t>
      </w:r>
      <w:r w:rsidR="00BE617C" w:rsidRPr="00617503">
        <w:rPr>
          <w:rFonts w:eastAsiaTheme="minorEastAsia"/>
          <w:sz w:val="24"/>
        </w:rPr>
        <w:t xml:space="preserve"> </w:t>
      </w:r>
      <w:r w:rsidRPr="00617503">
        <w:rPr>
          <w:rFonts w:eastAsiaTheme="minorEastAsia"/>
          <w:i/>
          <w:sz w:val="24"/>
        </w:rPr>
        <w:t>Dietary Specifications Assessment Tool</w:t>
      </w:r>
      <w:r w:rsidRPr="00617503">
        <w:rPr>
          <w:rFonts w:eastAsiaTheme="minorEastAsia"/>
          <w:sz w:val="24"/>
        </w:rPr>
        <w:t xml:space="preserve"> </w:t>
      </w:r>
      <w:r w:rsidR="00C40D8D" w:rsidRPr="002152E1">
        <w:rPr>
          <w:rFonts w:eastAsiaTheme="minorEastAsia"/>
          <w:sz w:val="24"/>
        </w:rPr>
        <w:t>on-site as this</w:t>
      </w:r>
      <w:r w:rsidR="00D05739" w:rsidRPr="002152E1">
        <w:rPr>
          <w:rFonts w:eastAsiaTheme="minorEastAsia"/>
          <w:sz w:val="24"/>
        </w:rPr>
        <w:t xml:space="preserve"> </w:t>
      </w:r>
      <w:r w:rsidRPr="00617503">
        <w:rPr>
          <w:rFonts w:eastAsiaTheme="minorEastAsia"/>
          <w:sz w:val="24"/>
        </w:rPr>
        <w:t>will help identify areas where the SA can provide targeted technical assistance and respond to questions 603-605 of the</w:t>
      </w:r>
      <w:r w:rsidRPr="00617503">
        <w:rPr>
          <w:rFonts w:eastAsiaTheme="minorEastAsia"/>
          <w:i/>
          <w:sz w:val="24"/>
        </w:rPr>
        <w:t xml:space="preserve"> On-site Assessment Tool</w:t>
      </w:r>
      <w:r w:rsidRPr="00617503">
        <w:rPr>
          <w:rFonts w:eastAsiaTheme="minorEastAsia"/>
          <w:sz w:val="24"/>
        </w:rPr>
        <w:t>.  The SA must request corrective action and/or assess fiscal action as appropriate.</w:t>
      </w:r>
    </w:p>
    <w:p w14:paraId="10371E4E"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2D924864"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The nutrient analysis must be complete in order for the SA to close the Administrative Review.  If the SA is unable to complete the nutrient analysis before the SA sends the Administrative Review Report to the SFA, the SA must advise the SFA that the review remains open until the nutrient analysis is complete.</w:t>
      </w:r>
    </w:p>
    <w:p w14:paraId="5FEFE4B1"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1125354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Cs/>
          <w:i/>
          <w:sz w:val="24"/>
          <w:szCs w:val="24"/>
        </w:rPr>
      </w:pPr>
      <w:r w:rsidRPr="00617503">
        <w:rPr>
          <w:rFonts w:eastAsiaTheme="minorEastAsia" w:cs="Calibri"/>
          <w:sz w:val="24"/>
          <w:szCs w:val="24"/>
        </w:rPr>
        <w:t xml:space="preserve">For detailed instructions on conducting a weighted nutrient analysis using USDA-approved software, refer to the FNS’s </w:t>
      </w:r>
      <w:r w:rsidRPr="00617503">
        <w:rPr>
          <w:rFonts w:eastAsiaTheme="minorEastAsia" w:cs="Calibri"/>
          <w:bCs/>
          <w:i/>
          <w:sz w:val="24"/>
          <w:szCs w:val="24"/>
        </w:rPr>
        <w:t xml:space="preserve">Nutrient Analysis Protocols: How to Analyze Menus for USDA's </w:t>
      </w:r>
    </w:p>
    <w:p w14:paraId="5B7938CF"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24"/>
          <w:szCs w:val="24"/>
        </w:rPr>
      </w:pPr>
      <w:r w:rsidRPr="00617503">
        <w:rPr>
          <w:rFonts w:eastAsiaTheme="minorEastAsia" w:cs="Calibri"/>
          <w:bCs/>
          <w:i/>
          <w:sz w:val="24"/>
          <w:szCs w:val="24"/>
        </w:rPr>
        <w:t>School Meals Programs</w:t>
      </w:r>
      <w:bookmarkEnd w:id="111"/>
      <w:r w:rsidRPr="002152E1">
        <w:rPr>
          <w:rFonts w:eastAsiaTheme="minorEastAsia" w:cs="Calibri"/>
          <w:bCs/>
          <w:i/>
          <w:sz w:val="24"/>
          <w:szCs w:val="24"/>
        </w:rPr>
        <w:fldChar w:fldCharType="begin"/>
      </w:r>
      <w:r w:rsidRPr="00617503">
        <w:instrText xml:space="preserve"> XE "</w:instrText>
      </w:r>
      <w:r w:rsidRPr="00617503">
        <w:rPr>
          <w:rFonts w:eastAsiaTheme="minorEastAsia" w:cs="Calibri"/>
          <w:sz w:val="24"/>
          <w:szCs w:val="24"/>
        </w:rPr>
        <w:instrText>Dietary Specifications and Nutrient Analysis</w:instrText>
      </w:r>
      <w:r w:rsidRPr="00617503">
        <w:rPr>
          <w:rFonts w:cs="Calibri"/>
          <w:sz w:val="24"/>
          <w:szCs w:val="24"/>
        </w:rPr>
        <w:instrText>:</w:instrText>
      </w:r>
      <w:r w:rsidRPr="00617503">
        <w:instrText xml:space="preserve">Nutrient Analysis and Validation Checklist" \r "DietarySpecs_NutrientAnalysisChecklist" </w:instrText>
      </w:r>
      <w:r w:rsidRPr="002152E1">
        <w:rPr>
          <w:rFonts w:eastAsiaTheme="minorEastAsia" w:cs="Calibri"/>
          <w:bCs/>
          <w:i/>
          <w:sz w:val="24"/>
          <w:szCs w:val="24"/>
        </w:rPr>
        <w:fldChar w:fldCharType="end"/>
      </w:r>
      <w:r w:rsidRPr="002152E1">
        <w:rPr>
          <w:rFonts w:eastAsiaTheme="minorEastAsia" w:cs="Calibri"/>
          <w:bCs/>
          <w:i/>
          <w:sz w:val="24"/>
          <w:szCs w:val="24"/>
        </w:rPr>
        <w:fldChar w:fldCharType="begin"/>
      </w:r>
      <w:r w:rsidRPr="00617503">
        <w:instrText xml:space="preserve"> XE "</w:instrText>
      </w:r>
      <w:r w:rsidRPr="00617503">
        <w:rPr>
          <w:rFonts w:eastAsiaTheme="minorEastAsia" w:cs="Calibri"/>
          <w:sz w:val="24"/>
          <w:szCs w:val="24"/>
        </w:rPr>
        <w:instrText>Nutrient Analysis and Validation Checklist</w:instrText>
      </w:r>
      <w:r w:rsidRPr="00617503">
        <w:instrText xml:space="preserve">" \r "DietarySpecs_NutrientAnalysisChecklist" </w:instrText>
      </w:r>
      <w:r w:rsidRPr="002152E1">
        <w:rPr>
          <w:rFonts w:eastAsiaTheme="minorEastAsia" w:cs="Calibri"/>
          <w:bCs/>
          <w:i/>
          <w:sz w:val="24"/>
          <w:szCs w:val="24"/>
        </w:rPr>
        <w:fldChar w:fldCharType="end"/>
      </w:r>
      <w:r w:rsidRPr="00617503">
        <w:rPr>
          <w:rFonts w:eastAsiaTheme="minorEastAsia" w:cs="Calibri"/>
          <w:sz w:val="24"/>
          <w:szCs w:val="24"/>
        </w:rPr>
        <w:t>.</w:t>
      </w:r>
    </w:p>
    <w:p w14:paraId="54854580" w14:textId="77777777" w:rsidR="00577665" w:rsidRPr="00617503" w:rsidRDefault="00577665" w:rsidP="00577665">
      <w:pPr>
        <w:widowControl w:val="0"/>
        <w:overflowPunct w:val="0"/>
        <w:autoSpaceDE w:val="0"/>
        <w:autoSpaceDN w:val="0"/>
        <w:adjustRightInd w:val="0"/>
        <w:spacing w:after="0" w:line="360" w:lineRule="auto"/>
        <w:textAlignment w:val="baseline"/>
        <w:rPr>
          <w:i/>
          <w:sz w:val="24"/>
        </w:rPr>
      </w:pPr>
    </w:p>
    <w:p w14:paraId="17C81359"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r w:rsidRPr="00617503">
        <w:rPr>
          <w:rFonts w:cs="Calibri"/>
          <w:b/>
          <w:sz w:val="24"/>
          <w:szCs w:val="24"/>
        </w:rPr>
        <w:t xml:space="preserve">Option 4: Use FNS-approved Process Utilizing FNS-Approved Menu Planning Tools </w:t>
      </w:r>
      <w:r w:rsidRPr="00617503">
        <w:rPr>
          <w:rFonts w:cs="Calibri"/>
          <w:sz w:val="24"/>
          <w:szCs w:val="24"/>
        </w:rPr>
        <w:t xml:space="preserve"> </w:t>
      </w:r>
    </w:p>
    <w:p w14:paraId="719AFA9F"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i/>
          <w:sz w:val="24"/>
          <w:szCs w:val="24"/>
        </w:rPr>
      </w:pPr>
    </w:p>
    <w:p w14:paraId="618D95ED" w14:textId="54DFC1D5" w:rsidR="00577665" w:rsidRPr="00617503" w:rsidRDefault="00577665" w:rsidP="00577665">
      <w:pPr>
        <w:widowControl w:val="0"/>
        <w:overflowPunct w:val="0"/>
        <w:autoSpaceDE w:val="0"/>
        <w:autoSpaceDN w:val="0"/>
        <w:adjustRightInd w:val="0"/>
        <w:spacing w:after="0" w:line="360" w:lineRule="auto"/>
        <w:contextualSpacing/>
        <w:textAlignment w:val="baseline"/>
        <w:rPr>
          <w:rFonts w:eastAsiaTheme="minorEastAsia" w:cs="Calibri"/>
          <w:sz w:val="24"/>
          <w:szCs w:val="24"/>
        </w:rPr>
      </w:pPr>
      <w:r w:rsidRPr="00617503">
        <w:rPr>
          <w:rFonts w:eastAsiaTheme="minorEastAsia" w:cs="Calibri"/>
          <w:sz w:val="24"/>
          <w:szCs w:val="24"/>
        </w:rPr>
        <w:t xml:space="preserve">The SA may propose an alternate method of assessing whether meals are compliant with the Dietary Specifications using the USDA-approved </w:t>
      </w:r>
      <w:r w:rsidRPr="00617503">
        <w:rPr>
          <w:rFonts w:eastAsiaTheme="minorEastAsia" w:cs="Calibri"/>
          <w:i/>
          <w:sz w:val="24"/>
          <w:szCs w:val="24"/>
        </w:rPr>
        <w:t>Menu Planning Tools for Certification for Six Cent Reimbursement</w:t>
      </w:r>
      <w:r w:rsidRPr="00617503">
        <w:rPr>
          <w:rFonts w:eastAsiaTheme="minorEastAsia" w:cs="Calibri"/>
          <w:sz w:val="24"/>
          <w:szCs w:val="24"/>
        </w:rPr>
        <w:t xml:space="preserve">.  The proposed methodology must include a review of food purchasing, menu planning, meal preparation, and meal service, and incorporate the regulatory requirement to conduct a nutrient analysis.  FNS approval of any alternate method is required prior to its use during an </w:t>
      </w:r>
      <w:bookmarkEnd w:id="110"/>
      <w:r w:rsidRPr="00617503">
        <w:rPr>
          <w:rFonts w:eastAsiaTheme="minorEastAsia" w:cs="Calibri"/>
          <w:sz w:val="24"/>
          <w:szCs w:val="24"/>
        </w:rPr>
        <w:t>Administrative Review</w:t>
      </w:r>
      <w:r w:rsidRPr="002152E1">
        <w:rPr>
          <w:rFonts w:eastAsiaTheme="minorEastAsia" w:cs="Calibri"/>
          <w:sz w:val="24"/>
          <w:szCs w:val="24"/>
        </w:rPr>
        <w:fldChar w:fldCharType="begin"/>
      </w:r>
      <w:r w:rsidRPr="00617503">
        <w:rPr>
          <w:rFonts w:eastAsiaTheme="minorEastAsia"/>
        </w:rPr>
        <w:instrText xml:space="preserve"> XE "</w:instrText>
      </w:r>
      <w:r w:rsidRPr="00617503">
        <w:rPr>
          <w:rFonts w:eastAsiaTheme="minorEastAsia" w:cs="Calibri"/>
          <w:sz w:val="24"/>
          <w:szCs w:val="24"/>
        </w:rPr>
        <w:instrText>Dietary Specifications and Nutrient Analysis:</w:instrText>
      </w:r>
      <w:r w:rsidRPr="00617503">
        <w:rPr>
          <w:rFonts w:eastAsiaTheme="minorEastAsia"/>
        </w:rPr>
        <w:instrText xml:space="preserve">Dietary Specifications Assessment Tool" \r "DietarySpecsAssessmentTool" </w:instrText>
      </w:r>
      <w:r w:rsidRPr="002152E1">
        <w:rPr>
          <w:rFonts w:eastAsiaTheme="minorEastAsia" w:cs="Calibri"/>
          <w:sz w:val="24"/>
          <w:szCs w:val="24"/>
        </w:rPr>
        <w:fldChar w:fldCharType="end"/>
      </w:r>
      <w:r w:rsidRPr="002152E1">
        <w:rPr>
          <w:rFonts w:eastAsiaTheme="minorEastAsia" w:cs="Calibri"/>
          <w:sz w:val="24"/>
          <w:szCs w:val="24"/>
        </w:rPr>
        <w:fldChar w:fldCharType="begin"/>
      </w:r>
      <w:r w:rsidRPr="00617503">
        <w:rPr>
          <w:rFonts w:eastAsiaTheme="minorEastAsia"/>
        </w:rPr>
        <w:instrText xml:space="preserve"> XE "</w:instrText>
      </w:r>
      <w:r w:rsidRPr="00617503">
        <w:rPr>
          <w:rFonts w:eastAsiaTheme="minorEastAsia" w:cs="Calibri"/>
          <w:sz w:val="24"/>
          <w:szCs w:val="24"/>
        </w:rPr>
        <w:instrText>Dietary Specifications Assessment Tool</w:instrText>
      </w:r>
      <w:r w:rsidRPr="00617503">
        <w:rPr>
          <w:rFonts w:eastAsiaTheme="minorEastAsia"/>
        </w:rPr>
        <w:instrText xml:space="preserve">" \r "DietarySpecsAssessmentTool" </w:instrText>
      </w:r>
      <w:r w:rsidRPr="002152E1">
        <w:rPr>
          <w:rFonts w:eastAsiaTheme="minorEastAsia" w:cs="Calibri"/>
          <w:sz w:val="24"/>
          <w:szCs w:val="24"/>
        </w:rPr>
        <w:fldChar w:fldCharType="end"/>
      </w:r>
      <w:r w:rsidRPr="00617503">
        <w:rPr>
          <w:rFonts w:eastAsiaTheme="minorEastAsia" w:cs="Calibri"/>
          <w:sz w:val="24"/>
          <w:szCs w:val="24"/>
        </w:rPr>
        <w:t xml:space="preserve">.  For additional information, please see FNS Memorandum, SP 46-2013, </w:t>
      </w:r>
      <w:r w:rsidRPr="00617503">
        <w:rPr>
          <w:rFonts w:eastAsiaTheme="minorEastAsia" w:cs="Calibri"/>
          <w:i/>
          <w:sz w:val="24"/>
          <w:szCs w:val="24"/>
        </w:rPr>
        <w:t>School Nutrition Program Administrative Reviews: Assessing Compliance with Dietary Specifications Using a USDA-Approved Menu Planning Tool for Certification for Six Cent Reimbursement</w:t>
      </w:r>
      <w:r w:rsidRPr="00617503">
        <w:rPr>
          <w:rFonts w:eastAsiaTheme="minorEastAsia" w:cs="Calibri"/>
          <w:sz w:val="24"/>
          <w:szCs w:val="24"/>
        </w:rPr>
        <w:t xml:space="preserve">, available </w:t>
      </w:r>
      <w:r w:rsidR="00C40D8D" w:rsidRPr="002152E1">
        <w:rPr>
          <w:rFonts w:eastAsiaTheme="minorEastAsia" w:cs="Calibri"/>
          <w:sz w:val="24"/>
          <w:szCs w:val="24"/>
        </w:rPr>
        <w:t xml:space="preserve">on </w:t>
      </w:r>
      <w:r w:rsidR="00666048" w:rsidRPr="002152E1">
        <w:rPr>
          <w:rFonts w:eastAsiaTheme="minorEastAsia" w:cs="Calibri"/>
          <w:sz w:val="24"/>
          <w:szCs w:val="24"/>
        </w:rPr>
        <w:t xml:space="preserve">FNS </w:t>
      </w:r>
      <w:r w:rsidR="00C40D8D" w:rsidRPr="002152E1">
        <w:rPr>
          <w:rFonts w:eastAsiaTheme="minorEastAsia" w:cs="Calibri"/>
          <w:sz w:val="24"/>
          <w:szCs w:val="24"/>
        </w:rPr>
        <w:t>Part</w:t>
      </w:r>
      <w:r w:rsidR="00163CA5" w:rsidRPr="002152E1">
        <w:rPr>
          <w:rFonts w:eastAsiaTheme="minorEastAsia" w:cs="Calibri"/>
          <w:sz w:val="24"/>
          <w:szCs w:val="24"/>
        </w:rPr>
        <w:t>n</w:t>
      </w:r>
      <w:r w:rsidR="00C40D8D" w:rsidRPr="002152E1">
        <w:rPr>
          <w:rFonts w:eastAsiaTheme="minorEastAsia" w:cs="Calibri"/>
          <w:sz w:val="24"/>
          <w:szCs w:val="24"/>
        </w:rPr>
        <w:t>erWeb.</w:t>
      </w:r>
      <w:bookmarkEnd w:id="109"/>
    </w:p>
    <w:p w14:paraId="0FBDA228" w14:textId="77777777" w:rsidR="00577665" w:rsidRPr="00617503" w:rsidRDefault="00577665" w:rsidP="00577665">
      <w:pPr>
        <w:keepNext/>
        <w:keepLines/>
        <w:spacing w:after="0" w:line="360" w:lineRule="auto"/>
        <w:outlineLvl w:val="2"/>
        <w:rPr>
          <w:rFonts w:eastAsiaTheme="minorEastAsia" w:cs="Calibri"/>
          <w:b/>
          <w:sz w:val="24"/>
          <w:szCs w:val="24"/>
        </w:rPr>
      </w:pPr>
    </w:p>
    <w:p w14:paraId="79029213" w14:textId="07AFD78F" w:rsidR="00577665" w:rsidRPr="00617503" w:rsidRDefault="00666048" w:rsidP="00577665">
      <w:pPr>
        <w:widowControl w:val="0"/>
        <w:overflowPunct w:val="0"/>
        <w:autoSpaceDE w:val="0"/>
        <w:autoSpaceDN w:val="0"/>
        <w:adjustRightInd w:val="0"/>
        <w:spacing w:after="0" w:line="360" w:lineRule="auto"/>
        <w:textAlignment w:val="baseline"/>
        <w:rPr>
          <w:rFonts w:cs="Calibri"/>
          <w:sz w:val="24"/>
          <w:szCs w:val="24"/>
        </w:rPr>
      </w:pPr>
      <w:r w:rsidRPr="002152E1">
        <w:rPr>
          <w:rFonts w:cs="Calibri"/>
          <w:b/>
          <w:sz w:val="24"/>
          <w:szCs w:val="24"/>
        </w:rPr>
        <w:t xml:space="preserve">NOTE: </w:t>
      </w:r>
      <w:r w:rsidR="00577665" w:rsidRPr="00617503">
        <w:rPr>
          <w:rFonts w:cs="Calibri"/>
          <w:b/>
          <w:sz w:val="24"/>
          <w:szCs w:val="24"/>
        </w:rPr>
        <w:t>Assessing Compliance with Zero Trans Fat Requirement</w:t>
      </w:r>
    </w:p>
    <w:p w14:paraId="72AACFEC"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r w:rsidRPr="00617503">
        <w:rPr>
          <w:rFonts w:cs="Calibri"/>
          <w:sz w:val="24"/>
          <w:szCs w:val="24"/>
        </w:rPr>
        <w:t xml:space="preserve">During the on-site review, the SA must review manufacturers’ food labels and packaging to ensure that foods offered in reimbursable school meals contain zero grams of </w:t>
      </w:r>
      <w:r w:rsidRPr="00617503">
        <w:rPr>
          <w:rFonts w:cs="Calibri"/>
          <w:i/>
          <w:sz w:val="24"/>
          <w:szCs w:val="24"/>
        </w:rPr>
        <w:t>trans</w:t>
      </w:r>
      <w:r w:rsidRPr="00617503">
        <w:rPr>
          <w:rFonts w:cs="Calibri"/>
          <w:sz w:val="24"/>
          <w:szCs w:val="24"/>
        </w:rPr>
        <w:t xml:space="preserve"> fat per serving.  </w:t>
      </w:r>
      <w:r w:rsidRPr="00617503">
        <w:rPr>
          <w:sz w:val="24"/>
          <w:szCs w:val="24"/>
        </w:rPr>
        <w:t xml:space="preserve">Naturally occurring </w:t>
      </w:r>
      <w:r w:rsidRPr="00617503">
        <w:rPr>
          <w:i/>
          <w:sz w:val="24"/>
          <w:szCs w:val="24"/>
        </w:rPr>
        <w:t>trans</w:t>
      </w:r>
      <w:r w:rsidRPr="00617503">
        <w:rPr>
          <w:sz w:val="24"/>
          <w:szCs w:val="24"/>
        </w:rPr>
        <w:t xml:space="preserve"> fat — found in products such as beef, lamb, and dairy products made with whole milk — is excluded.  If there is </w:t>
      </w:r>
      <w:r w:rsidRPr="00617503">
        <w:rPr>
          <w:i/>
          <w:sz w:val="24"/>
          <w:szCs w:val="24"/>
        </w:rPr>
        <w:t>trans</w:t>
      </w:r>
      <w:r w:rsidRPr="00617503">
        <w:rPr>
          <w:sz w:val="24"/>
          <w:szCs w:val="24"/>
        </w:rPr>
        <w:t xml:space="preserve"> fat listed on the nutrition facts label of a product containing meat or dairy, the SFA should request documentation from the manufacturer that reports the source of the </w:t>
      </w:r>
      <w:r w:rsidRPr="00617503">
        <w:rPr>
          <w:i/>
          <w:sz w:val="24"/>
          <w:szCs w:val="24"/>
        </w:rPr>
        <w:t>trans</w:t>
      </w:r>
      <w:r w:rsidRPr="00617503">
        <w:rPr>
          <w:sz w:val="24"/>
          <w:szCs w:val="24"/>
        </w:rPr>
        <w:t xml:space="preserve"> fat.</w:t>
      </w:r>
    </w:p>
    <w:p w14:paraId="1DF775AA" w14:textId="77777777" w:rsidR="00577665" w:rsidRPr="00617503" w:rsidRDefault="00577665" w:rsidP="00577665">
      <w:pPr>
        <w:keepNext/>
        <w:keepLines/>
        <w:spacing w:after="0" w:line="360" w:lineRule="auto"/>
        <w:outlineLvl w:val="2"/>
        <w:rPr>
          <w:rFonts w:cs="Calibri"/>
          <w:b/>
          <w:sz w:val="24"/>
          <w:szCs w:val="24"/>
        </w:rPr>
      </w:pPr>
      <w:bookmarkStart w:id="112" w:name="DietarySpecs_TACA"/>
    </w:p>
    <w:p w14:paraId="5D27151B" w14:textId="77777777" w:rsidR="00114299" w:rsidRPr="00617503" w:rsidRDefault="00114299" w:rsidP="00577665">
      <w:pPr>
        <w:keepNext/>
        <w:keepLines/>
        <w:spacing w:after="0" w:line="360" w:lineRule="auto"/>
        <w:outlineLvl w:val="2"/>
        <w:rPr>
          <w:rFonts w:eastAsiaTheme="majorEastAsia" w:cs="Calibri"/>
          <w:b/>
          <w:bCs/>
          <w:sz w:val="32"/>
          <w:szCs w:val="32"/>
        </w:rPr>
      </w:pPr>
    </w:p>
    <w:p w14:paraId="3969C802" w14:textId="77777777" w:rsidR="00577665" w:rsidRPr="00617503" w:rsidRDefault="00577665" w:rsidP="00577665">
      <w:pPr>
        <w:keepNext/>
        <w:keepLines/>
        <w:spacing w:after="0" w:line="360" w:lineRule="auto"/>
        <w:outlineLvl w:val="2"/>
        <w:rPr>
          <w:rFonts w:eastAsiaTheme="majorEastAsia" w:cs="Calibri"/>
          <w:b/>
          <w:bCs/>
          <w:sz w:val="32"/>
          <w:szCs w:val="32"/>
        </w:rPr>
      </w:pPr>
      <w:r w:rsidRPr="00617503">
        <w:rPr>
          <w:rFonts w:eastAsiaTheme="majorEastAsia" w:cs="Calibri"/>
          <w:b/>
          <w:bCs/>
          <w:sz w:val="32"/>
          <w:szCs w:val="32"/>
        </w:rPr>
        <w:t>Technical Assistance/Corrective Action</w:t>
      </w:r>
    </w:p>
    <w:p w14:paraId="2A2AD8FB" w14:textId="77777777" w:rsidR="00577665" w:rsidRPr="00617503" w:rsidRDefault="00577665" w:rsidP="00577665">
      <w:pPr>
        <w:spacing w:after="0" w:line="360" w:lineRule="auto"/>
        <w:rPr>
          <w:rFonts w:eastAsiaTheme="minorEastAsia" w:cs="Calibri"/>
          <w:sz w:val="24"/>
          <w:szCs w:val="24"/>
        </w:rPr>
      </w:pPr>
    </w:p>
    <w:p w14:paraId="5F5C4886" w14:textId="3CD36536" w:rsidR="00577665" w:rsidRPr="00617503" w:rsidRDefault="00577665" w:rsidP="00577665">
      <w:pPr>
        <w:spacing w:line="360" w:lineRule="auto"/>
        <w:rPr>
          <w:rFonts w:eastAsiaTheme="minorEastAsia" w:cs="Calibri"/>
          <w:sz w:val="24"/>
          <w:szCs w:val="24"/>
        </w:rPr>
      </w:pPr>
      <w:r w:rsidRPr="00617503">
        <w:rPr>
          <w:rFonts w:eastAsiaTheme="minorEastAsia" w:cs="Calibri"/>
          <w:sz w:val="24"/>
          <w:szCs w:val="24"/>
        </w:rPr>
        <w:t xml:space="preserve">When the SA conducts an Administrative Review and finds that the school is not meeting the Dietary Specifications requirements for calories, saturated fat, </w:t>
      </w:r>
      <w:r w:rsidR="00163CA5" w:rsidRPr="002152E1">
        <w:rPr>
          <w:rFonts w:eastAsiaTheme="minorEastAsia" w:cs="Calibri"/>
          <w:sz w:val="24"/>
          <w:szCs w:val="24"/>
        </w:rPr>
        <w:t xml:space="preserve">sodium, or </w:t>
      </w:r>
      <w:r w:rsidRPr="00617503">
        <w:rPr>
          <w:rFonts w:eastAsiaTheme="minorEastAsia" w:cs="Calibri"/>
          <w:i/>
          <w:sz w:val="24"/>
          <w:szCs w:val="24"/>
        </w:rPr>
        <w:t>trans</w:t>
      </w:r>
      <w:r w:rsidRPr="00617503">
        <w:rPr>
          <w:rFonts w:eastAsiaTheme="minorEastAsia" w:cs="Calibri"/>
          <w:sz w:val="24"/>
          <w:szCs w:val="24"/>
        </w:rPr>
        <w:t xml:space="preserve"> fat</w:t>
      </w:r>
      <w:r w:rsidR="00163CA5" w:rsidRPr="00617503">
        <w:rPr>
          <w:rFonts w:eastAsiaTheme="minorEastAsia" w:cs="Calibri"/>
          <w:sz w:val="24"/>
          <w:szCs w:val="24"/>
        </w:rPr>
        <w:t>.</w:t>
      </w:r>
      <w:r w:rsidRPr="00617503">
        <w:rPr>
          <w:rFonts w:eastAsiaTheme="minorEastAsia" w:cs="Calibri"/>
          <w:sz w:val="24"/>
          <w:szCs w:val="24"/>
        </w:rPr>
        <w:t>(as specified in 7 CFR 210.10 (f) and 7 CFR 220.8(f)), technical assistance and corrective action are the first steps that must be taken.  SAs and SFAs must develop a Corrective Action Plan with specific steps and reasonable timelines to bring the SFA into compliance (as required in 7 CFR 210.10(h) and 7 CFR 220.8(h)).  The Corrective Action Plan will</w:t>
      </w:r>
      <w:r w:rsidR="00874C79" w:rsidRPr="00617503">
        <w:rPr>
          <w:rFonts w:eastAsiaTheme="minorEastAsia" w:cs="Calibri"/>
          <w:sz w:val="24"/>
          <w:szCs w:val="24"/>
        </w:rPr>
        <w:t xml:space="preserve"> </w:t>
      </w:r>
      <w:r w:rsidRPr="00617503">
        <w:rPr>
          <w:rFonts w:eastAsiaTheme="minorEastAsia" w:cs="Calibri"/>
          <w:sz w:val="24"/>
          <w:szCs w:val="24"/>
        </w:rPr>
        <w:t xml:space="preserve">vary depending on the nature of the changes necessary.  </w:t>
      </w:r>
    </w:p>
    <w:p w14:paraId="12583A5F"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The SA may accept corrective action during the review, or — if the school cannot immediately implement it — the SA can require it as part of a Corrective Action Plan.  </w:t>
      </w:r>
    </w:p>
    <w:p w14:paraId="5DC4013D"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437059E0"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If the SA implements and verifies immediate corrective action during the on-site portion of the Administrative Review, the new practice should be included in the nutrient analysis.  For example, if the SA identifies high sodium items on the salad bar, and then the SFA eliminates those items immediately, the SA would not include the high sodium salad bar items in the nutrient analysis.</w:t>
      </w:r>
    </w:p>
    <w:p w14:paraId="4834C29D"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u w:val="single"/>
        </w:rPr>
      </w:pPr>
    </w:p>
    <w:p w14:paraId="2B1ACB84"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If no immediate corrective action takes place, the SA must include current practices in the nutrient analysis.  For example, if the SFA cannot immediately eliminate high sodium items on the salad bar, but will work with their vendor in order to correct this in the future, the SA must include the high sodium items in the nutrient analysis.</w:t>
      </w:r>
    </w:p>
    <w:p w14:paraId="3DFE4F8F" w14:textId="77777777" w:rsidR="00577665" w:rsidRPr="00617503" w:rsidRDefault="00577665" w:rsidP="00577665">
      <w:pPr>
        <w:widowControl w:val="0"/>
        <w:tabs>
          <w:tab w:val="left" w:pos="8266"/>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ab/>
      </w:r>
    </w:p>
    <w:p w14:paraId="603EFB29" w14:textId="77777777" w:rsidR="00577665" w:rsidRPr="00617503" w:rsidRDefault="00577665" w:rsidP="00577665">
      <w:pPr>
        <w:widowControl w:val="0"/>
        <w:tabs>
          <w:tab w:val="left" w:pos="8266"/>
        </w:tabs>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i/>
          <w:sz w:val="24"/>
          <w:szCs w:val="24"/>
        </w:rPr>
        <w:t>Recording Errors</w:t>
      </w:r>
    </w:p>
    <w:p w14:paraId="6B364868"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i/>
          <w:sz w:val="24"/>
          <w:szCs w:val="24"/>
        </w:rPr>
      </w:pPr>
      <w:r w:rsidRPr="00617503">
        <w:rPr>
          <w:rFonts w:eastAsiaTheme="minorEastAsia" w:cs="Calibri"/>
          <w:sz w:val="24"/>
          <w:szCs w:val="24"/>
        </w:rPr>
        <w:t xml:space="preserve">Errors related to the Dietary Specifications are recorded on Questions 603 and 605 of the </w:t>
      </w:r>
      <w:r w:rsidRPr="00617503">
        <w:rPr>
          <w:rFonts w:eastAsiaTheme="minorEastAsia" w:cs="Calibri"/>
          <w:i/>
          <w:sz w:val="24"/>
          <w:szCs w:val="24"/>
        </w:rPr>
        <w:t>On-site Assessment Tool</w:t>
      </w:r>
      <w:bookmarkEnd w:id="112"/>
      <w:r w:rsidRPr="002152E1">
        <w:rPr>
          <w:rFonts w:eastAsiaTheme="minorEastAsia" w:cs="Calibri"/>
          <w:i/>
          <w:sz w:val="24"/>
          <w:szCs w:val="24"/>
        </w:rPr>
        <w:fldChar w:fldCharType="begin"/>
      </w:r>
      <w:r w:rsidRPr="00617503">
        <w:instrText xml:space="preserve"> XE "Dietary Specifications and Nutrient Analysis:Technical Assistance/Corrective Action" \r "DietarySpecs_TACA" </w:instrText>
      </w:r>
      <w:r w:rsidRPr="002152E1">
        <w:rPr>
          <w:rFonts w:eastAsiaTheme="minorEastAsia" w:cs="Calibri"/>
          <w:i/>
          <w:sz w:val="24"/>
          <w:szCs w:val="24"/>
        </w:rPr>
        <w:fldChar w:fldCharType="end"/>
      </w:r>
      <w:r w:rsidRPr="00617503">
        <w:rPr>
          <w:rFonts w:eastAsiaTheme="minorEastAsia" w:cs="Calibri"/>
          <w:i/>
          <w:sz w:val="24"/>
          <w:szCs w:val="24"/>
        </w:rPr>
        <w:t>.</w:t>
      </w:r>
    </w:p>
    <w:p w14:paraId="28518290" w14:textId="77777777" w:rsidR="00577665" w:rsidRPr="00617503" w:rsidRDefault="00577665" w:rsidP="00577665">
      <w:pPr>
        <w:keepNext/>
        <w:keepLines/>
        <w:spacing w:after="0" w:line="360" w:lineRule="auto"/>
        <w:outlineLvl w:val="2"/>
        <w:rPr>
          <w:rFonts w:eastAsiaTheme="majorEastAsia"/>
          <w:b/>
          <w:i/>
          <w:sz w:val="24"/>
        </w:rPr>
      </w:pPr>
      <w:r w:rsidRPr="00617503">
        <w:rPr>
          <w:rFonts w:eastAsiaTheme="majorEastAsia"/>
          <w:b/>
          <w:i/>
          <w:sz w:val="24"/>
        </w:rPr>
        <w:t>SFA Fails to Submit Documentation Necessary to Complete Review</w:t>
      </w:r>
    </w:p>
    <w:p w14:paraId="5A0A8875" w14:textId="1ACF81D9" w:rsidR="00577665" w:rsidRPr="00617503" w:rsidRDefault="00BE617C" w:rsidP="00577665">
      <w:pPr>
        <w:widowControl w:val="0"/>
        <w:autoSpaceDE w:val="0"/>
        <w:autoSpaceDN w:val="0"/>
        <w:adjustRightInd w:val="0"/>
        <w:spacing w:after="0" w:line="360" w:lineRule="auto"/>
        <w:rPr>
          <w:rFonts w:eastAsiaTheme="minorEastAsia" w:cs="Calibri"/>
          <w:b/>
          <w:sz w:val="24"/>
          <w:szCs w:val="24"/>
        </w:rPr>
      </w:pPr>
      <w:r w:rsidRPr="00617503">
        <w:rPr>
          <w:rFonts w:cs="Calibri"/>
          <w:noProof/>
          <w:sz w:val="24"/>
          <w:szCs w:val="24"/>
        </w:rPr>
        <mc:AlternateContent>
          <mc:Choice Requires="wps">
            <w:drawing>
              <wp:anchor distT="0" distB="0" distL="114300" distR="114300" simplePos="0" relativeHeight="251822080" behindDoc="0" locked="0" layoutInCell="1" allowOverlap="1" wp14:anchorId="2F32CD03" wp14:editId="25B5280B">
                <wp:simplePos x="0" y="0"/>
                <wp:positionH relativeFrom="column">
                  <wp:posOffset>4069080</wp:posOffset>
                </wp:positionH>
                <wp:positionV relativeFrom="paragraph">
                  <wp:posOffset>1400810</wp:posOffset>
                </wp:positionV>
                <wp:extent cx="2359025" cy="4653915"/>
                <wp:effectExtent l="0" t="0" r="22860" b="13335"/>
                <wp:wrapSquare wrapText="bothSides"/>
                <wp:docPr id="4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4653915"/>
                        </a:xfrm>
                        <a:prstGeom prst="rect">
                          <a:avLst/>
                        </a:prstGeom>
                        <a:solidFill>
                          <a:sysClr val="window" lastClr="FFFFFF">
                            <a:lumMod val="85000"/>
                            <a:lumOff val="0"/>
                          </a:sysClr>
                        </a:solidFill>
                        <a:ln w="9525">
                          <a:solidFill>
                            <a:sysClr val="windowText" lastClr="000000">
                              <a:lumMod val="100000"/>
                              <a:lumOff val="0"/>
                            </a:sysClr>
                          </a:solidFill>
                          <a:miter lim="800000"/>
                          <a:headEnd/>
                          <a:tailEnd/>
                        </a:ln>
                      </wps:spPr>
                      <wps:txbx>
                        <w:txbxContent>
                          <w:p w14:paraId="3351E8C8" w14:textId="77777777" w:rsidR="0011417F" w:rsidRPr="007C098F" w:rsidRDefault="0011417F" w:rsidP="00D636DC">
                            <w:pPr>
                              <w:rPr>
                                <w:sz w:val="24"/>
                                <w:szCs w:val="24"/>
                              </w:rPr>
                            </w:pPr>
                            <w:r w:rsidRPr="00E72258">
                              <w:rPr>
                                <w:b/>
                                <w:sz w:val="24"/>
                                <w:szCs w:val="24"/>
                              </w:rPr>
                              <w:t>Example:</w:t>
                            </w:r>
                          </w:p>
                          <w:p w14:paraId="685C1E77" w14:textId="77777777" w:rsidR="0011417F" w:rsidRDefault="0011417F" w:rsidP="00D636DC">
                            <w:r>
                              <w:t>Review period: March</w:t>
                            </w:r>
                          </w:p>
                          <w:p w14:paraId="3109A4F5" w14:textId="77777777" w:rsidR="0011417F" w:rsidRDefault="0011417F" w:rsidP="00D636DC">
                            <w:r>
                              <w:t>Day of Review: April</w:t>
                            </w:r>
                          </w:p>
                          <w:p w14:paraId="5A0A09CB" w14:textId="77777777" w:rsidR="0011417F" w:rsidRDefault="0011417F" w:rsidP="00D636DC">
                            <w:r>
                              <w:t>Non-compliance with meal pattern requirements is identified for March. The SFA implements corrective action in May.</w:t>
                            </w:r>
                          </w:p>
                          <w:p w14:paraId="4E2692D4" w14:textId="77777777" w:rsidR="0011417F" w:rsidRDefault="0011417F" w:rsidP="00D636DC">
                            <w:r>
                              <w:t>The reviewer conducts a nutrient analysis for a menu week in May, and finds repeated Dietary Specifications violations. Fiscal action may be assessed as follows:</w:t>
                            </w:r>
                          </w:p>
                          <w:p w14:paraId="38DB9FF0" w14:textId="77777777" w:rsidR="0011417F" w:rsidRDefault="0011417F" w:rsidP="00D636DC">
                            <w:pPr>
                              <w:pStyle w:val="ListParagraph"/>
                              <w:numPr>
                                <w:ilvl w:val="0"/>
                                <w:numId w:val="188"/>
                              </w:numPr>
                            </w:pPr>
                            <w:r>
                              <w:t>If May is a closed claim for reimbursement, fiscal action will be assessed with the review period (i.e., March claim).</w:t>
                            </w:r>
                          </w:p>
                          <w:p w14:paraId="5C939A9E" w14:textId="77777777" w:rsidR="0011417F" w:rsidRDefault="0011417F" w:rsidP="00D636DC">
                            <w:pPr>
                              <w:pStyle w:val="ListParagraph"/>
                              <w:numPr>
                                <w:ilvl w:val="0"/>
                                <w:numId w:val="188"/>
                              </w:numPr>
                            </w:pPr>
                            <w:r>
                              <w:t xml:space="preserve">If May is an open claim for reimbursement, fiscal action will be assessed with the Day of Review (i.e., April claim).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F32CD03" id="Text Box 36" o:spid="_x0000_s1034" type="#_x0000_t202" style="position:absolute;margin-left:320.4pt;margin-top:110.3pt;width:185.75pt;height:366.45pt;z-index:2518220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" fillcolor="#d9d9d9">
                <v:textbox>
                  <w:txbxContent>
                    <w:p w14:paraId="3351E8C8" w14:textId="77777777" w:rsidR="0011417F" w:rsidRPr="007C098F" w:rsidRDefault="0011417F" w:rsidP="00D636DC">
                      <w:pPr>
                        <w:rPr>
                          <w:sz w:val="24"/>
                          <w:szCs w:val="24"/>
                        </w:rPr>
                      </w:pPr>
                      <w:r w:rsidRPr="00E72258">
                        <w:rPr>
                          <w:b/>
                          <w:sz w:val="24"/>
                          <w:szCs w:val="24"/>
                        </w:rPr>
                        <w:t>Example:</w:t>
                      </w:r>
                    </w:p>
                    <w:p w14:paraId="685C1E77" w14:textId="77777777" w:rsidR="0011417F" w:rsidRDefault="0011417F" w:rsidP="00D636DC">
                      <w:r>
                        <w:t>Review period: March</w:t>
                      </w:r>
                    </w:p>
                    <w:p w14:paraId="3109A4F5" w14:textId="77777777" w:rsidR="0011417F" w:rsidRDefault="0011417F" w:rsidP="00D636DC">
                      <w:r>
                        <w:t>Day of Review: April</w:t>
                      </w:r>
                    </w:p>
                    <w:p w14:paraId="5A0A09CB" w14:textId="77777777" w:rsidR="0011417F" w:rsidRDefault="0011417F" w:rsidP="00D636DC">
                      <w:r>
                        <w:t>Non-compliance with meal pattern requirements is identified for March. The SFA implements corrective action in May.</w:t>
                      </w:r>
                    </w:p>
                    <w:p w14:paraId="4E2692D4" w14:textId="77777777" w:rsidR="0011417F" w:rsidRDefault="0011417F" w:rsidP="00D636DC">
                      <w:r>
                        <w:t>The reviewer conducts a nutrient analysis for a menu week in May, and finds repeated Dietary Specifications violations. Fiscal action may be assessed as follows:</w:t>
                      </w:r>
                    </w:p>
                    <w:p w14:paraId="38DB9FF0" w14:textId="77777777" w:rsidR="0011417F" w:rsidRDefault="0011417F" w:rsidP="00D636DC">
                      <w:pPr>
                        <w:pStyle w:val="ListParagraph"/>
                        <w:numPr>
                          <w:ilvl w:val="0"/>
                          <w:numId w:val="188"/>
                        </w:numPr>
                      </w:pPr>
                      <w:r>
                        <w:t>If May is a closed claim for reimbursement, fiscal action will be assessed with the review period (i.e., March claim).</w:t>
                      </w:r>
                    </w:p>
                    <w:p w14:paraId="5C939A9E" w14:textId="77777777" w:rsidR="0011417F" w:rsidRDefault="0011417F" w:rsidP="00D636DC">
                      <w:pPr>
                        <w:pStyle w:val="ListParagraph"/>
                        <w:numPr>
                          <w:ilvl w:val="0"/>
                          <w:numId w:val="188"/>
                        </w:numPr>
                      </w:pPr>
                      <w:r>
                        <w:t xml:space="preserve">If May is an open claim for reimbursement, fiscal action will be assessed with the Day of Review (i.e., April claim). </w:t>
                      </w:r>
                    </w:p>
                  </w:txbxContent>
                </v:textbox>
                <w10:wrap type="square"/>
              </v:shape>
            </w:pict>
          </mc:Fallback>
        </mc:AlternateContent>
      </w:r>
      <w:r w:rsidR="00227011" w:rsidRPr="00617503">
        <w:rPr>
          <w:color w:val="000000"/>
          <w:sz w:val="24"/>
        </w:rPr>
        <w:t>I</w:t>
      </w:r>
      <w:r w:rsidR="00577665" w:rsidRPr="00617503">
        <w:rPr>
          <w:color w:val="000000"/>
          <w:sz w:val="24"/>
        </w:rPr>
        <w:t>f the SFA fails to submit the menu documentation required to complete this section of the Administrative Review, and program compliance cannot be satisfactorily verified by the SA, withholding of program payments would be appropriate</w:t>
      </w:r>
      <w:r w:rsidR="00577665" w:rsidRPr="00617503">
        <w:rPr>
          <w:rFonts w:cs="Arial"/>
          <w:color w:val="000000"/>
          <w:sz w:val="24"/>
          <w:szCs w:val="24"/>
        </w:rPr>
        <w:t>,</w:t>
      </w:r>
      <w:r w:rsidR="00577665" w:rsidRPr="00617503">
        <w:rPr>
          <w:color w:val="000000"/>
          <w:sz w:val="24"/>
        </w:rPr>
        <w:t xml:space="preserve"> (7 CFR 210.24</w:t>
      </w:r>
      <w:r w:rsidR="00577665" w:rsidRPr="00617503">
        <w:rPr>
          <w:rFonts w:cs="Arial"/>
          <w:color w:val="000000"/>
          <w:sz w:val="24"/>
          <w:szCs w:val="24"/>
        </w:rPr>
        <w:t>).</w:t>
      </w:r>
      <w:r w:rsidR="00577665" w:rsidRPr="00617503">
        <w:rPr>
          <w:color w:val="000000"/>
          <w:sz w:val="24"/>
        </w:rPr>
        <w:t xml:space="preserve"> </w:t>
      </w:r>
      <w:r w:rsidR="00577665" w:rsidRPr="00617503">
        <w:rPr>
          <w:rFonts w:eastAsiaTheme="minorEastAsia"/>
          <w:sz w:val="24"/>
        </w:rPr>
        <w:t xml:space="preserve">Refer to Section VIII, </w:t>
      </w:r>
      <w:r w:rsidR="00577665" w:rsidRPr="00617503">
        <w:rPr>
          <w:rFonts w:eastAsiaTheme="minorEastAsia"/>
          <w:i/>
          <w:sz w:val="24"/>
        </w:rPr>
        <w:t>Overview of Fiscal Action</w:t>
      </w:r>
      <w:r w:rsidR="00577665" w:rsidRPr="00617503">
        <w:rPr>
          <w:rFonts w:eastAsiaTheme="minorEastAsia"/>
          <w:sz w:val="24"/>
        </w:rPr>
        <w:t xml:space="preserve">, Module: </w:t>
      </w:r>
      <w:r w:rsidR="00577665" w:rsidRPr="00617503">
        <w:rPr>
          <w:rFonts w:eastAsiaTheme="minorEastAsia"/>
          <w:i/>
          <w:sz w:val="24"/>
        </w:rPr>
        <w:t xml:space="preserve">Withholding Payments, </w:t>
      </w:r>
      <w:r w:rsidR="00577665" w:rsidRPr="00617503">
        <w:rPr>
          <w:rFonts w:eastAsiaTheme="minorEastAsia"/>
          <w:sz w:val="24"/>
        </w:rPr>
        <w:t>Discretionary Withholding</w:t>
      </w:r>
      <w:r w:rsidR="00577665" w:rsidRPr="00617503">
        <w:rPr>
          <w:rFonts w:eastAsiaTheme="minorEastAsia"/>
          <w:i/>
          <w:sz w:val="24"/>
        </w:rPr>
        <w:t>.</w:t>
      </w:r>
      <w:r w:rsidR="00577665" w:rsidRPr="00617503">
        <w:rPr>
          <w:rFonts w:eastAsiaTheme="minorEastAsia" w:cs="Calibri"/>
          <w:i/>
          <w:sz w:val="24"/>
          <w:szCs w:val="24"/>
        </w:rPr>
        <w:t xml:space="preserve"> </w:t>
      </w:r>
      <w:r w:rsidR="00577665" w:rsidRPr="00617503">
        <w:rPr>
          <w:rFonts w:eastAsiaTheme="minorEastAsia"/>
          <w:b/>
          <w:sz w:val="24"/>
        </w:rPr>
        <w:t>However, for this specific scenario, SAs are required to consult their respective Regional Office.</w:t>
      </w:r>
      <w:r w:rsidR="00577665" w:rsidRPr="00617503">
        <w:rPr>
          <w:rFonts w:eastAsiaTheme="minorEastAsia" w:cs="Calibri"/>
          <w:b/>
          <w:sz w:val="24"/>
          <w:szCs w:val="24"/>
        </w:rPr>
        <w:t xml:space="preserve">  </w:t>
      </w:r>
    </w:p>
    <w:p w14:paraId="36FA6847" w14:textId="77777777" w:rsidR="00C559BD" w:rsidRPr="00617503" w:rsidRDefault="00C559BD" w:rsidP="00577665">
      <w:pPr>
        <w:widowControl w:val="0"/>
        <w:autoSpaceDE w:val="0"/>
        <w:autoSpaceDN w:val="0"/>
        <w:adjustRightInd w:val="0"/>
        <w:spacing w:after="0" w:line="360" w:lineRule="auto"/>
        <w:rPr>
          <w:rFonts w:cs="Arial"/>
          <w:b/>
          <w:color w:val="000000"/>
          <w:sz w:val="24"/>
          <w:szCs w:val="24"/>
        </w:rPr>
      </w:pPr>
    </w:p>
    <w:p w14:paraId="6814441D" w14:textId="77777777" w:rsidR="00EC3850" w:rsidRPr="00617503" w:rsidRDefault="00577665" w:rsidP="00577665">
      <w:pPr>
        <w:widowControl w:val="0"/>
        <w:overflowPunct w:val="0"/>
        <w:autoSpaceDE w:val="0"/>
        <w:autoSpaceDN w:val="0"/>
        <w:adjustRightInd w:val="0"/>
        <w:spacing w:after="0" w:line="360" w:lineRule="auto"/>
        <w:textAlignment w:val="baseline"/>
        <w:rPr>
          <w:rFonts w:eastAsiaTheme="majorEastAsia" w:cs="Calibri"/>
          <w:b/>
          <w:bCs/>
          <w:sz w:val="32"/>
          <w:szCs w:val="32"/>
        </w:rPr>
      </w:pPr>
      <w:r w:rsidRPr="00617503">
        <w:rPr>
          <w:rFonts w:eastAsiaTheme="majorEastAsia" w:cs="Calibri"/>
          <w:b/>
          <w:bCs/>
          <w:sz w:val="32"/>
          <w:szCs w:val="32"/>
        </w:rPr>
        <w:t>Fiscal Action</w:t>
      </w:r>
    </w:p>
    <w:p w14:paraId="766A57BF" w14:textId="1C058517" w:rsidR="00D636DC" w:rsidRPr="00B83F73" w:rsidRDefault="009201D2" w:rsidP="00D636DC">
      <w:pPr>
        <w:keepNext/>
        <w:keepLines/>
        <w:spacing w:after="0" w:line="360" w:lineRule="auto"/>
        <w:outlineLvl w:val="2"/>
        <w:rPr>
          <w:rFonts w:cstheme="minorHAnsi"/>
          <w:sz w:val="24"/>
          <w:szCs w:val="24"/>
          <w:highlight w:val="yellow"/>
        </w:rPr>
      </w:pPr>
      <w:r w:rsidRPr="00B83F73">
        <w:rPr>
          <w:sz w:val="24"/>
          <w:szCs w:val="24"/>
          <w:highlight w:val="yellow"/>
        </w:rPr>
        <w:t>7 CFR 210.18(l</w:t>
      </w:r>
      <w:r w:rsidR="00D636DC" w:rsidRPr="00B83F73">
        <w:rPr>
          <w:sz w:val="24"/>
          <w:szCs w:val="24"/>
          <w:highlight w:val="yellow"/>
        </w:rPr>
        <w:t xml:space="preserve">)(2) gives SAs </w:t>
      </w:r>
      <w:r w:rsidR="00D636DC" w:rsidRPr="00B83F73">
        <w:rPr>
          <w:rFonts w:cstheme="minorHAnsi"/>
          <w:sz w:val="24"/>
          <w:szCs w:val="24"/>
          <w:highlight w:val="yellow"/>
        </w:rPr>
        <w:t xml:space="preserve">discretion to apply fiscal action for repeated violations involving calories, saturated fat, sodium, and/or </w:t>
      </w:r>
      <w:r w:rsidR="00D636DC" w:rsidRPr="00B83F73">
        <w:rPr>
          <w:rFonts w:cstheme="minorHAnsi"/>
          <w:i/>
          <w:sz w:val="24"/>
          <w:szCs w:val="24"/>
          <w:highlight w:val="yellow"/>
        </w:rPr>
        <w:t>trans</w:t>
      </w:r>
      <w:r w:rsidR="00D636DC" w:rsidRPr="00B83F73">
        <w:rPr>
          <w:rFonts w:cstheme="minorHAnsi"/>
          <w:sz w:val="24"/>
          <w:szCs w:val="24"/>
          <w:highlight w:val="yellow"/>
        </w:rPr>
        <w:t xml:space="preserve"> fat, provided that:</w:t>
      </w:r>
    </w:p>
    <w:p w14:paraId="68B52994" w14:textId="77777777" w:rsidR="00D636DC" w:rsidRPr="00B83F73" w:rsidRDefault="00D636DC" w:rsidP="00D636DC">
      <w:pPr>
        <w:pStyle w:val="ListParagraph"/>
        <w:numPr>
          <w:ilvl w:val="0"/>
          <w:numId w:val="41"/>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The SA has given technical assistance</w:t>
      </w:r>
    </w:p>
    <w:p w14:paraId="090901E3" w14:textId="5F364564" w:rsidR="00D636DC" w:rsidRPr="00B83F73" w:rsidRDefault="00D636DC" w:rsidP="00D636DC">
      <w:pPr>
        <w:pStyle w:val="ListParagraph"/>
        <w:numPr>
          <w:ilvl w:val="0"/>
          <w:numId w:val="41"/>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The SA has previously required and monitored corrective action</w:t>
      </w:r>
    </w:p>
    <w:p w14:paraId="399A2341" w14:textId="05DD3C4F" w:rsidR="00D636DC" w:rsidRPr="00B83F73" w:rsidRDefault="00D636DC" w:rsidP="00D636DC">
      <w:pPr>
        <w:pStyle w:val="ListParagraph"/>
        <w:numPr>
          <w:ilvl w:val="0"/>
          <w:numId w:val="41"/>
        </w:numPr>
        <w:autoSpaceDE w:val="0"/>
        <w:autoSpaceDN w:val="0"/>
        <w:adjustRightInd w:val="0"/>
        <w:spacing w:after="0" w:line="360" w:lineRule="auto"/>
        <w:ind w:left="720"/>
        <w:rPr>
          <w:rFonts w:cstheme="minorHAnsi"/>
          <w:sz w:val="24"/>
          <w:szCs w:val="24"/>
          <w:highlight w:val="yellow"/>
        </w:rPr>
      </w:pPr>
      <w:r w:rsidRPr="00B83F73">
        <w:rPr>
          <w:rFonts w:cstheme="minorHAnsi"/>
          <w:sz w:val="24"/>
          <w:szCs w:val="24"/>
          <w:highlight w:val="yellow"/>
        </w:rPr>
        <w:t>The SFA remains noncompliant with the meal requirements es</w:t>
      </w:r>
      <w:r w:rsidR="00227C9F" w:rsidRPr="00B83F73">
        <w:rPr>
          <w:rFonts w:cstheme="minorHAnsi"/>
          <w:sz w:val="24"/>
          <w:szCs w:val="24"/>
          <w:highlight w:val="yellow"/>
        </w:rPr>
        <w:t>tablished in 7 CFR parts 210 or</w:t>
      </w:r>
      <w:r w:rsidRPr="00B83F73">
        <w:rPr>
          <w:rFonts w:cstheme="minorHAnsi"/>
          <w:sz w:val="24"/>
          <w:szCs w:val="24"/>
          <w:highlight w:val="yellow"/>
        </w:rPr>
        <w:t xml:space="preserve"> 220 </w:t>
      </w:r>
    </w:p>
    <w:p w14:paraId="69473A85" w14:textId="77777777" w:rsidR="00D636DC" w:rsidRPr="00B83F73" w:rsidRDefault="00D636DC" w:rsidP="00D636DC">
      <w:pPr>
        <w:widowControl w:val="0"/>
        <w:overflowPunct w:val="0"/>
        <w:autoSpaceDE w:val="0"/>
        <w:autoSpaceDN w:val="0"/>
        <w:adjustRightInd w:val="0"/>
        <w:spacing w:after="0" w:line="360" w:lineRule="auto"/>
        <w:ind w:left="720"/>
        <w:textAlignment w:val="baseline"/>
        <w:rPr>
          <w:rFonts w:cs="Calibri"/>
          <w:sz w:val="24"/>
          <w:szCs w:val="24"/>
          <w:highlight w:val="yellow"/>
        </w:rPr>
      </w:pPr>
    </w:p>
    <w:p w14:paraId="497F1F1E" w14:textId="07FFB0D7" w:rsidR="00D636DC" w:rsidRPr="00B83F73" w:rsidRDefault="00D636DC" w:rsidP="002152E1">
      <w:pPr>
        <w:spacing w:line="360" w:lineRule="auto"/>
        <w:rPr>
          <w:rFonts w:eastAsiaTheme="minorEastAsia" w:cs="Calibri"/>
          <w:sz w:val="24"/>
          <w:szCs w:val="24"/>
          <w:highlight w:val="yellow"/>
        </w:rPr>
      </w:pPr>
      <w:r w:rsidRPr="00B83F73">
        <w:rPr>
          <w:rFonts w:eastAsiaTheme="minorEastAsia" w:cs="Calibri"/>
          <w:sz w:val="24"/>
          <w:szCs w:val="24"/>
          <w:highlight w:val="yellow"/>
        </w:rPr>
        <w:t xml:space="preserve">If, upon repeated violations, the SA exercises discretion to take fiscal action for Dietary Specifications violations, all meals for the entire week may be disallowed/reclaimed, if applicable.  </w:t>
      </w:r>
      <w:r w:rsidRPr="00B83F73">
        <w:rPr>
          <w:rFonts w:cs="Calibri"/>
          <w:sz w:val="24"/>
          <w:szCs w:val="24"/>
          <w:highlight w:val="yellow"/>
        </w:rPr>
        <w:t xml:space="preserve">Fiscal action is limited to the school selected for the targeted menu review.  A nutrient analysis using USDA-approved software is required to justify any fiscal action that may be required due to noncompliance with Dietary Specifications requirements.  </w:t>
      </w:r>
      <w:r w:rsidRPr="00B83F73">
        <w:rPr>
          <w:rFonts w:eastAsiaTheme="minorEastAsia" w:cs="Calibri"/>
          <w:sz w:val="24"/>
          <w:szCs w:val="24"/>
          <w:highlight w:val="yellow"/>
        </w:rPr>
        <w:t>Errors should be recorded under the “ Other (Repeat Only)” section of</w:t>
      </w:r>
      <w:r w:rsidRPr="00B83F73">
        <w:rPr>
          <w:rFonts w:eastAsiaTheme="minorEastAsia" w:cs="Calibri"/>
          <w:i/>
          <w:sz w:val="24"/>
          <w:szCs w:val="24"/>
          <w:highlight w:val="yellow"/>
        </w:rPr>
        <w:t xml:space="preserve"> the School Data and Meal Pattern Error Form</w:t>
      </w:r>
      <w:r w:rsidR="00BE617C" w:rsidRPr="00B83F73">
        <w:rPr>
          <w:rFonts w:eastAsiaTheme="minorEastAsia" w:cs="Calibri"/>
          <w:sz w:val="24"/>
          <w:szCs w:val="24"/>
          <w:highlight w:val="yellow"/>
        </w:rPr>
        <w:t>, S-1,  Line 16</w:t>
      </w:r>
      <w:r w:rsidRPr="00B83F73">
        <w:rPr>
          <w:rFonts w:eastAsiaTheme="minorEastAsia" w:cs="Calibri"/>
          <w:sz w:val="24"/>
          <w:szCs w:val="24"/>
          <w:highlight w:val="yellow"/>
        </w:rPr>
        <w:t>A.</w:t>
      </w:r>
    </w:p>
    <w:p w14:paraId="2CD9AB2D" w14:textId="77777777" w:rsidR="00D636DC" w:rsidRPr="00B83F73" w:rsidRDefault="00D636DC" w:rsidP="00D636DC">
      <w:pPr>
        <w:widowControl w:val="0"/>
        <w:overflowPunct w:val="0"/>
        <w:autoSpaceDE w:val="0"/>
        <w:autoSpaceDN w:val="0"/>
        <w:adjustRightInd w:val="0"/>
        <w:spacing w:after="0" w:line="360" w:lineRule="auto"/>
        <w:textAlignment w:val="baseline"/>
        <w:rPr>
          <w:rFonts w:eastAsiaTheme="minorEastAsia" w:cs="Calibri"/>
          <w:sz w:val="24"/>
          <w:szCs w:val="24"/>
          <w:highlight w:val="yellow"/>
        </w:rPr>
      </w:pPr>
    </w:p>
    <w:p w14:paraId="358898B1" w14:textId="77777777" w:rsidR="00D636DC" w:rsidRPr="00B83F73" w:rsidRDefault="00D636DC" w:rsidP="00D636DC">
      <w:pPr>
        <w:widowControl w:val="0"/>
        <w:overflowPunct w:val="0"/>
        <w:autoSpaceDE w:val="0"/>
        <w:autoSpaceDN w:val="0"/>
        <w:adjustRightInd w:val="0"/>
        <w:spacing w:after="0" w:line="360" w:lineRule="auto"/>
        <w:textAlignment w:val="baseline"/>
        <w:rPr>
          <w:rFonts w:eastAsiaTheme="minorEastAsia" w:cs="Calibri"/>
          <w:sz w:val="24"/>
          <w:szCs w:val="24"/>
          <w:highlight w:val="yellow"/>
        </w:rPr>
      </w:pPr>
      <w:r w:rsidRPr="00B83F73">
        <w:rPr>
          <w:rFonts w:eastAsiaTheme="minorEastAsia" w:cs="Calibri"/>
          <w:sz w:val="24"/>
          <w:szCs w:val="24"/>
          <w:highlight w:val="yellow"/>
        </w:rPr>
        <w:t>If, upon repeated violations, the week subjected to fiscal action is outside the review period, proceed as follows:</w:t>
      </w:r>
    </w:p>
    <w:p w14:paraId="545692BE" w14:textId="77777777" w:rsidR="00D636DC" w:rsidRPr="00B83F73" w:rsidRDefault="00D636DC" w:rsidP="00D636DC">
      <w:pPr>
        <w:pStyle w:val="ListParagraph"/>
        <w:widowControl w:val="0"/>
        <w:numPr>
          <w:ilvl w:val="0"/>
          <w:numId w:val="144"/>
        </w:numPr>
        <w:autoSpaceDE w:val="0"/>
        <w:autoSpaceDN w:val="0"/>
        <w:adjustRightInd w:val="0"/>
        <w:spacing w:after="0" w:line="360" w:lineRule="auto"/>
        <w:rPr>
          <w:rFonts w:cs="Arial"/>
          <w:color w:val="000000"/>
          <w:spacing w:val="-1"/>
          <w:position w:val="-1"/>
          <w:sz w:val="24"/>
          <w:szCs w:val="24"/>
          <w:highlight w:val="yellow"/>
        </w:rPr>
      </w:pPr>
      <w:r w:rsidRPr="00B83F73">
        <w:rPr>
          <w:rFonts w:cs="Arial"/>
          <w:color w:val="000000"/>
          <w:spacing w:val="-1"/>
          <w:position w:val="-1"/>
          <w:sz w:val="24"/>
          <w:szCs w:val="24"/>
          <w:highlight w:val="yellow"/>
        </w:rPr>
        <w:t>If the nutrient analysis week for which fiscal action is being assessed is from a closed Claim for Reimbursement, record all data for each month on the appropriate forms and workbooks (e.g., S-1, fiscal action workbook) under Review Period.</w:t>
      </w:r>
    </w:p>
    <w:p w14:paraId="18487810" w14:textId="77777777" w:rsidR="00D636DC" w:rsidRPr="00B83F73" w:rsidRDefault="00D636DC" w:rsidP="00D636DC">
      <w:pPr>
        <w:pStyle w:val="ListParagraph"/>
        <w:widowControl w:val="0"/>
        <w:numPr>
          <w:ilvl w:val="0"/>
          <w:numId w:val="144"/>
        </w:numPr>
        <w:autoSpaceDE w:val="0"/>
        <w:autoSpaceDN w:val="0"/>
        <w:adjustRightInd w:val="0"/>
        <w:spacing w:after="0" w:line="360" w:lineRule="auto"/>
        <w:rPr>
          <w:rFonts w:cs="Arial"/>
          <w:color w:val="000000"/>
          <w:spacing w:val="-1"/>
          <w:position w:val="-1"/>
          <w:sz w:val="24"/>
          <w:szCs w:val="24"/>
          <w:highlight w:val="yellow"/>
        </w:rPr>
      </w:pPr>
      <w:r w:rsidRPr="00B83F73">
        <w:rPr>
          <w:rFonts w:cs="Arial"/>
          <w:color w:val="000000"/>
          <w:spacing w:val="-1"/>
          <w:position w:val="-1"/>
          <w:sz w:val="24"/>
          <w:szCs w:val="24"/>
          <w:highlight w:val="yellow"/>
        </w:rPr>
        <w:t>If the nutrient analysis week for which fiscal action is being assessed is from an open Claim for Reimbursement, record all data for each month on the appropriate forms and workbooks (e.g., S-1, fiscal action workbook) under Day of Review.</w:t>
      </w:r>
    </w:p>
    <w:p w14:paraId="79AEB878" w14:textId="2B0B7999"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p>
    <w:p w14:paraId="15D24B23" w14:textId="77777777" w:rsidR="00577665" w:rsidRPr="00617503" w:rsidRDefault="00577665" w:rsidP="00B95D7A">
      <w:pPr>
        <w:autoSpaceDE w:val="0"/>
        <w:autoSpaceDN w:val="0"/>
        <w:adjustRightInd w:val="0"/>
        <w:spacing w:after="0" w:line="360" w:lineRule="auto"/>
        <w:rPr>
          <w:rFonts w:eastAsiaTheme="minorEastAsia" w:cs="Calibri"/>
          <w:sz w:val="24"/>
          <w:szCs w:val="24"/>
        </w:rPr>
      </w:pPr>
      <w:r w:rsidRPr="00617503">
        <w:rPr>
          <w:rFonts w:eastAsiaTheme="minorEastAsia" w:cs="Calibri"/>
          <w:i/>
          <w:sz w:val="24"/>
          <w:szCs w:val="24"/>
        </w:rPr>
        <w:t xml:space="preserve">Performance-based Certification Funding (6 cents) </w:t>
      </w:r>
      <w:r w:rsidRPr="00617503">
        <w:rPr>
          <w:rFonts w:eastAsiaTheme="minorEastAsia" w:cs="Calibri"/>
          <w:sz w:val="24"/>
          <w:szCs w:val="24"/>
        </w:rPr>
        <w:br/>
        <w:t xml:space="preserve">If the Administrative Review finds that significant noncompliance exists that requires the SFA to develop and implement a Corrective Action Plan over an extended period of time (e.g., problems that cannot be fixed immediately), the SA must </w:t>
      </w:r>
      <w:r w:rsidRPr="00617503">
        <w:rPr>
          <w:rFonts w:cs="Calibri"/>
          <w:sz w:val="24"/>
          <w:szCs w:val="24"/>
        </w:rPr>
        <w:t>use their best judgment to assess the longevity and severity of the problems.  If the SA determines that the performance-based reimbursement should be terminated, it should be terminated</w:t>
      </w:r>
      <w:r w:rsidRPr="00617503">
        <w:rPr>
          <w:rFonts w:eastAsiaTheme="minorEastAsia" w:cs="Calibri"/>
          <w:sz w:val="24"/>
          <w:szCs w:val="24"/>
        </w:rPr>
        <w:t xml:space="preserve"> beginning the month following the on-site Administrative Review and, at SA discretion, for the month of review.  Previously paid performance-based reimbursement would only be recovered in circumstances of clearly egregious or willful noncompliance by an SFA.    </w:t>
      </w:r>
    </w:p>
    <w:p w14:paraId="3F992894"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br/>
        <w:t xml:space="preserve">Performance-based reimbursement may resume beginning in the first full month the SFA demonstrates to the satisfaction of the SA that corrective action has taken place.  </w:t>
      </w:r>
    </w:p>
    <w:p w14:paraId="71B67C58" w14:textId="5C7524F7" w:rsidR="00577665" w:rsidRPr="00617503" w:rsidRDefault="00577665" w:rsidP="00577665">
      <w:pPr>
        <w:autoSpaceDE w:val="0"/>
        <w:autoSpaceDN w:val="0"/>
        <w:adjustRightInd w:val="0"/>
        <w:spacing w:after="0" w:line="360" w:lineRule="auto"/>
        <w:rPr>
          <w:rFonts w:asciiTheme="minorHAnsi" w:eastAsiaTheme="minorEastAsia" w:hAnsiTheme="minorHAnsi" w:cs="Calibri"/>
          <w:color w:val="000000"/>
          <w:sz w:val="24"/>
          <w:szCs w:val="24"/>
        </w:rPr>
      </w:pPr>
    </w:p>
    <w:p w14:paraId="5D256EBF"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When the performance-based reimbursement is terminated, and the SFA operates both NSLP and the Seamless Summer Option, refer to Section VIII, </w:t>
      </w:r>
      <w:r w:rsidRPr="00617503">
        <w:rPr>
          <w:rFonts w:eastAsiaTheme="minorEastAsia" w:cs="Calibri"/>
          <w:i/>
          <w:sz w:val="24"/>
          <w:szCs w:val="24"/>
        </w:rPr>
        <w:t>Overview of Fiscal Action</w:t>
      </w:r>
      <w:r w:rsidRPr="00617503">
        <w:rPr>
          <w:rFonts w:eastAsiaTheme="minorEastAsia" w:cs="Calibri"/>
          <w:sz w:val="24"/>
          <w:szCs w:val="24"/>
        </w:rPr>
        <w:t xml:space="preserve">, Module: </w:t>
      </w:r>
      <w:r w:rsidRPr="00617503">
        <w:rPr>
          <w:rFonts w:eastAsiaTheme="minorEastAsia" w:cs="Calibri"/>
          <w:i/>
          <w:sz w:val="24"/>
          <w:szCs w:val="24"/>
        </w:rPr>
        <w:t>Duration of Fiscal Action</w:t>
      </w:r>
      <w:r w:rsidRPr="00617503">
        <w:rPr>
          <w:rFonts w:eastAsiaTheme="minorEastAsia" w:cs="Calibri"/>
          <w:sz w:val="24"/>
          <w:szCs w:val="24"/>
        </w:rPr>
        <w:t>, Performance-based Reimbursement.</w:t>
      </w:r>
    </w:p>
    <w:p w14:paraId="00167D65" w14:textId="77777777" w:rsidR="00577665" w:rsidRPr="00617503" w:rsidRDefault="00577665" w:rsidP="00577665">
      <w:pPr>
        <w:rPr>
          <w:rFonts w:eastAsiaTheme="minorEastAsia" w:cs="Calibri"/>
          <w:sz w:val="24"/>
          <w:szCs w:val="24"/>
        </w:rPr>
      </w:pPr>
      <w:r w:rsidRPr="00617503">
        <w:rPr>
          <w:rFonts w:eastAsiaTheme="minorEastAsia" w:cs="Calibri"/>
          <w:sz w:val="24"/>
          <w:szCs w:val="24"/>
        </w:rPr>
        <w:br w:type="page"/>
      </w:r>
    </w:p>
    <w:p w14:paraId="79D528C3" w14:textId="77777777" w:rsidR="00577665" w:rsidRPr="00617503" w:rsidRDefault="00577665" w:rsidP="00577665">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240" w:lineRule="auto"/>
        <w:textAlignment w:val="baseline"/>
        <w:outlineLvl w:val="1"/>
        <w:rPr>
          <w:rFonts w:eastAsiaTheme="minorEastAsia"/>
          <w:b/>
          <w:bCs/>
          <w:color w:val="FFFFFF" w:themeColor="background1"/>
          <w:sz w:val="40"/>
          <w:szCs w:val="40"/>
        </w:rPr>
      </w:pPr>
      <w:bookmarkStart w:id="113" w:name="_Toc428800766"/>
      <w:bookmarkStart w:id="114" w:name="Addendum"/>
      <w:r w:rsidRPr="00617503">
        <w:rPr>
          <w:rFonts w:eastAsiaTheme="minorEastAsia"/>
          <w:b/>
          <w:bCs/>
          <w:color w:val="FFFFFF" w:themeColor="background1"/>
          <w:sz w:val="40"/>
          <w:szCs w:val="40"/>
        </w:rPr>
        <w:t>Addendum:  Certifying a School Food Authority for Performance-Based Reimbursement During an Administrative Review</w:t>
      </w:r>
      <w:bookmarkEnd w:id="113"/>
      <w:r w:rsidRPr="001C7104">
        <w:rPr>
          <w:rFonts w:eastAsiaTheme="minorEastAsia"/>
          <w:b/>
          <w:bCs/>
          <w:color w:val="FFFFFF" w:themeColor="background1"/>
          <w:sz w:val="40"/>
          <w:szCs w:val="40"/>
        </w:rPr>
        <w:fldChar w:fldCharType="begin"/>
      </w:r>
      <w:r w:rsidRPr="00617503">
        <w:instrText xml:space="preserve"> XE "Certifying a SFA for Performance-Based Reimbursement During an Administrative Review" \r "Addendum" </w:instrText>
      </w:r>
      <w:r w:rsidRPr="001C7104">
        <w:rPr>
          <w:rFonts w:eastAsiaTheme="minorEastAsia"/>
          <w:b/>
          <w:bCs/>
          <w:color w:val="FFFFFF" w:themeColor="background1"/>
          <w:sz w:val="40"/>
          <w:szCs w:val="40"/>
        </w:rPr>
        <w:fldChar w:fldCharType="end"/>
      </w:r>
    </w:p>
    <w:p w14:paraId="0189ACF8" w14:textId="77777777" w:rsidR="00577665" w:rsidRPr="00617503" w:rsidRDefault="00577665" w:rsidP="00577665">
      <w:pPr>
        <w:keepNext/>
        <w:keepLines/>
        <w:spacing w:after="0" w:line="360" w:lineRule="auto"/>
        <w:outlineLvl w:val="2"/>
        <w:rPr>
          <w:rFonts w:eastAsiaTheme="majorEastAsia" w:cs="Calibri"/>
          <w:b/>
          <w:bCs/>
          <w:sz w:val="32"/>
          <w:szCs w:val="32"/>
        </w:rPr>
      </w:pPr>
    </w:p>
    <w:p w14:paraId="19BD450B" w14:textId="77777777" w:rsidR="00577665" w:rsidRPr="00617503" w:rsidRDefault="00577665" w:rsidP="00577665">
      <w:pPr>
        <w:keepNext/>
        <w:keepLines/>
        <w:spacing w:after="0" w:line="360" w:lineRule="auto"/>
        <w:outlineLvl w:val="2"/>
        <w:rPr>
          <w:rFonts w:eastAsiaTheme="majorEastAsia" w:cs="Calibri"/>
          <w:b/>
          <w:bCs/>
          <w:sz w:val="32"/>
          <w:szCs w:val="32"/>
        </w:rPr>
      </w:pPr>
      <w:r w:rsidRPr="00617503">
        <w:rPr>
          <w:rFonts w:eastAsiaTheme="majorEastAsia" w:cs="Calibri"/>
          <w:b/>
          <w:bCs/>
          <w:sz w:val="32"/>
          <w:szCs w:val="32"/>
        </w:rPr>
        <w:t>Intent/Scope of Monitoring</w:t>
      </w:r>
    </w:p>
    <w:p w14:paraId="0D0E6B27" w14:textId="77777777" w:rsidR="00577665" w:rsidRPr="00617503" w:rsidRDefault="00577665" w:rsidP="00577665">
      <w:pPr>
        <w:spacing w:after="0" w:line="360" w:lineRule="auto"/>
        <w:rPr>
          <w:rFonts w:eastAsiaTheme="minorEastAsia" w:cs="Calibri"/>
          <w:sz w:val="24"/>
          <w:szCs w:val="24"/>
        </w:rPr>
      </w:pPr>
    </w:p>
    <w:p w14:paraId="7D315FF7"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SFAs that are not certified to receive the performance-based reimbursement must be assessed for certification during an Administrative Review.  This method of certification permits State agencies to conduct menu review activities that satisfy both performance-based certification and Administrative Review requirements.</w:t>
      </w:r>
    </w:p>
    <w:p w14:paraId="6A3B700A" w14:textId="77777777" w:rsidR="00577665" w:rsidRPr="00617503" w:rsidRDefault="00577665" w:rsidP="00577665">
      <w:pPr>
        <w:spacing w:after="0" w:line="360" w:lineRule="auto"/>
        <w:rPr>
          <w:rFonts w:eastAsiaTheme="minorEastAsia" w:cs="Calibri"/>
          <w:sz w:val="24"/>
          <w:szCs w:val="24"/>
        </w:rPr>
      </w:pPr>
    </w:p>
    <w:p w14:paraId="0546280C" w14:textId="77777777" w:rsidR="00577665" w:rsidRPr="00617503" w:rsidRDefault="00577665" w:rsidP="00577665">
      <w:pPr>
        <w:spacing w:after="0" w:line="360" w:lineRule="auto"/>
        <w:rPr>
          <w:rFonts w:eastAsiaTheme="majorEastAsia" w:cs="Calibri"/>
          <w:b/>
          <w:bCs/>
          <w:sz w:val="32"/>
          <w:szCs w:val="32"/>
        </w:rPr>
      </w:pPr>
      <w:bookmarkStart w:id="115" w:name="Addendum_ReviewProcedures"/>
      <w:r w:rsidRPr="00617503">
        <w:rPr>
          <w:rFonts w:eastAsiaTheme="majorEastAsia" w:cs="Calibri"/>
          <w:b/>
          <w:bCs/>
          <w:sz w:val="32"/>
          <w:szCs w:val="32"/>
        </w:rPr>
        <w:t>Review Procedures</w:t>
      </w:r>
      <w:r w:rsidRPr="001C7104">
        <w:rPr>
          <w:rFonts w:eastAsiaTheme="majorEastAsia" w:cs="Calibri"/>
          <w:b/>
          <w:bCs/>
          <w:sz w:val="32"/>
          <w:szCs w:val="32"/>
        </w:rPr>
        <w:fldChar w:fldCharType="begin"/>
      </w:r>
      <w:r w:rsidRPr="00617503">
        <w:instrText xml:space="preserve"> XE "Certifying a SFA for Performance-Based Reimbursement During an Administrative Review:Review Procedures" \r "Addendum_ReviewProcedures" </w:instrText>
      </w:r>
      <w:r w:rsidRPr="001C7104">
        <w:rPr>
          <w:rFonts w:eastAsiaTheme="majorEastAsia" w:cs="Calibri"/>
          <w:b/>
          <w:bCs/>
          <w:sz w:val="32"/>
          <w:szCs w:val="32"/>
        </w:rPr>
        <w:fldChar w:fldCharType="end"/>
      </w:r>
    </w:p>
    <w:p w14:paraId="6F7B03DD" w14:textId="77777777" w:rsidR="00577665" w:rsidRPr="00617503" w:rsidRDefault="00577665" w:rsidP="00577665">
      <w:pPr>
        <w:spacing w:after="0" w:line="360" w:lineRule="auto"/>
        <w:rPr>
          <w:rFonts w:eastAsiaTheme="minorEastAsia" w:cs="Calibri"/>
          <w:sz w:val="24"/>
          <w:szCs w:val="24"/>
        </w:rPr>
      </w:pPr>
    </w:p>
    <w:p w14:paraId="5D501544" w14:textId="77777777" w:rsidR="00577665" w:rsidRPr="00617503" w:rsidRDefault="00577665" w:rsidP="00577665">
      <w:pPr>
        <w:spacing w:after="0" w:line="360" w:lineRule="auto"/>
        <w:rPr>
          <w:rFonts w:eastAsiaTheme="minorEastAsia" w:cs="Calibri"/>
          <w:sz w:val="24"/>
          <w:szCs w:val="24"/>
        </w:rPr>
      </w:pPr>
      <w:r w:rsidRPr="00617503">
        <w:rPr>
          <w:rFonts w:eastAsiaTheme="minorEastAsia" w:cs="Calibri"/>
          <w:sz w:val="24"/>
          <w:szCs w:val="24"/>
        </w:rPr>
        <w:t xml:space="preserve">Certifying a SFA for performance-based reimbursement during an Administrative Review requires the SA to: </w:t>
      </w:r>
    </w:p>
    <w:p w14:paraId="644CC5C4" w14:textId="77777777" w:rsidR="00577665" w:rsidRPr="00617503" w:rsidRDefault="00577665" w:rsidP="00577665">
      <w:pPr>
        <w:numPr>
          <w:ilvl w:val="0"/>
          <w:numId w:val="179"/>
        </w:numPr>
        <w:spacing w:after="0" w:line="360" w:lineRule="auto"/>
        <w:contextualSpacing/>
        <w:rPr>
          <w:rFonts w:eastAsiaTheme="minorEastAsia" w:cs="Calibri"/>
          <w:sz w:val="24"/>
          <w:szCs w:val="24"/>
        </w:rPr>
      </w:pPr>
      <w:r w:rsidRPr="00617503">
        <w:rPr>
          <w:rFonts w:eastAsiaTheme="minorEastAsia" w:cs="Calibri"/>
          <w:sz w:val="24"/>
          <w:szCs w:val="24"/>
        </w:rPr>
        <w:t>Select schools for review representing all menu types in the SFA, and</w:t>
      </w:r>
    </w:p>
    <w:p w14:paraId="704BD7E7" w14:textId="77777777" w:rsidR="00577665" w:rsidRPr="00617503" w:rsidRDefault="00577665" w:rsidP="00577665">
      <w:pPr>
        <w:numPr>
          <w:ilvl w:val="0"/>
          <w:numId w:val="179"/>
        </w:numPr>
        <w:spacing w:after="0" w:line="360" w:lineRule="auto"/>
        <w:contextualSpacing/>
        <w:rPr>
          <w:rFonts w:eastAsiaTheme="minorEastAsia" w:cs="Calibri"/>
          <w:sz w:val="24"/>
          <w:szCs w:val="24"/>
        </w:rPr>
      </w:pPr>
      <w:r w:rsidRPr="00617503">
        <w:rPr>
          <w:rFonts w:eastAsiaTheme="minorEastAsia" w:cs="Calibri"/>
          <w:sz w:val="24"/>
          <w:szCs w:val="24"/>
        </w:rPr>
        <w:t xml:space="preserve">Conduct a weighted nutrient analysis for each menu type offered in the SFA (breakfast and lunch) to ensure that meals offered comply with dietary specifications requirements. </w:t>
      </w:r>
    </w:p>
    <w:p w14:paraId="28A6A1BF" w14:textId="77777777" w:rsidR="00577665" w:rsidRPr="00617503" w:rsidRDefault="00577665" w:rsidP="00577665">
      <w:pPr>
        <w:keepNext/>
        <w:keepLines/>
        <w:spacing w:after="0" w:line="360" w:lineRule="auto"/>
        <w:outlineLvl w:val="0"/>
        <w:rPr>
          <w:rFonts w:eastAsiaTheme="minorEastAsia" w:cs="Arial"/>
          <w:sz w:val="24"/>
          <w:szCs w:val="24"/>
        </w:rPr>
      </w:pPr>
    </w:p>
    <w:p w14:paraId="1B97D45C" w14:textId="77777777" w:rsidR="00577665" w:rsidRPr="00617503" w:rsidRDefault="00577665" w:rsidP="00577665">
      <w:pPr>
        <w:spacing w:after="0" w:line="360" w:lineRule="auto"/>
        <w:rPr>
          <w:rFonts w:eastAsiaTheme="minorEastAsia" w:cs="Calibri"/>
          <w:sz w:val="24"/>
          <w:szCs w:val="24"/>
        </w:rPr>
      </w:pPr>
      <w:r w:rsidRPr="00617503">
        <w:rPr>
          <w:b/>
          <w:sz w:val="24"/>
          <w:szCs w:val="24"/>
          <w:u w:val="single"/>
        </w:rPr>
        <w:t>Aside from these two requirements, the Administrative Review activities outlined in this manual are sufficient to certify a SFA to receive the performance-based reimbursement</w:t>
      </w:r>
      <w:r w:rsidRPr="00617503">
        <w:rPr>
          <w:rFonts w:eastAsiaTheme="minorEastAsia" w:cs="Arial"/>
          <w:b/>
          <w:sz w:val="24"/>
          <w:szCs w:val="24"/>
          <w:u w:val="single"/>
        </w:rPr>
        <w:t>.</w:t>
      </w:r>
      <w:r w:rsidRPr="00617503">
        <w:rPr>
          <w:rFonts w:eastAsiaTheme="minorEastAsia" w:cs="Arial"/>
          <w:sz w:val="24"/>
          <w:szCs w:val="24"/>
        </w:rPr>
        <w:t xml:space="preserve">  </w:t>
      </w:r>
    </w:p>
    <w:p w14:paraId="2ABA9B33" w14:textId="77777777" w:rsidR="00577665" w:rsidRPr="00617503" w:rsidRDefault="00577665" w:rsidP="00577665">
      <w:pPr>
        <w:spacing w:after="0" w:line="360" w:lineRule="auto"/>
        <w:rPr>
          <w:rFonts w:eastAsiaTheme="minorEastAsia" w:cs="Arial"/>
          <w:sz w:val="24"/>
          <w:szCs w:val="24"/>
        </w:rPr>
      </w:pPr>
    </w:p>
    <w:p w14:paraId="53E0BBD5" w14:textId="77777777" w:rsidR="00577665" w:rsidRPr="00617503" w:rsidRDefault="00577665" w:rsidP="00577665">
      <w:pPr>
        <w:spacing w:after="0" w:line="360" w:lineRule="auto"/>
        <w:rPr>
          <w:sz w:val="24"/>
          <w:szCs w:val="24"/>
        </w:rPr>
      </w:pPr>
      <w:bookmarkStart w:id="116" w:name="Addendum_SiteSelection"/>
      <w:r w:rsidRPr="00617503">
        <w:rPr>
          <w:i/>
          <w:sz w:val="24"/>
          <w:szCs w:val="24"/>
        </w:rPr>
        <w:t>Site Selectio</w:t>
      </w:r>
      <w:r w:rsidRPr="001C7104">
        <w:rPr>
          <w:i/>
          <w:sz w:val="24"/>
          <w:szCs w:val="24"/>
        </w:rPr>
        <w:fldChar w:fldCharType="begin"/>
      </w:r>
      <w:r w:rsidRPr="00617503">
        <w:instrText xml:space="preserve"> XE "Certifying a SFA for Performance-Based Reimbursement During an Administrative Review:Site Selection" \r "Addendum_SiteSelection" </w:instrText>
      </w:r>
      <w:r w:rsidRPr="001C7104">
        <w:rPr>
          <w:i/>
          <w:sz w:val="24"/>
          <w:szCs w:val="24"/>
        </w:rPr>
        <w:fldChar w:fldCharType="end"/>
      </w:r>
      <w:r w:rsidRPr="00617503">
        <w:rPr>
          <w:i/>
          <w:sz w:val="24"/>
          <w:szCs w:val="24"/>
        </w:rPr>
        <w:t xml:space="preserve">n </w:t>
      </w:r>
    </w:p>
    <w:p w14:paraId="6F92BF14" w14:textId="77777777" w:rsidR="00577665" w:rsidRPr="00617503" w:rsidRDefault="00577665" w:rsidP="00577665">
      <w:pPr>
        <w:spacing w:line="360" w:lineRule="auto"/>
        <w:rPr>
          <w:rFonts w:eastAsiaTheme="minorEastAsia" w:cs="Arial"/>
          <w:sz w:val="24"/>
          <w:szCs w:val="24"/>
        </w:rPr>
      </w:pPr>
      <w:r w:rsidRPr="00617503">
        <w:rPr>
          <w:rFonts w:eastAsiaTheme="minorEastAsia" w:cs="Arial"/>
          <w:sz w:val="24"/>
          <w:szCs w:val="24"/>
        </w:rPr>
        <w:t>To select review schools, SAs conducting certification during a CRE or the new Administrative Review must:</w:t>
      </w:r>
    </w:p>
    <w:p w14:paraId="6BB96743" w14:textId="77777777" w:rsidR="00577665" w:rsidRPr="00617503" w:rsidRDefault="00577665" w:rsidP="00577665">
      <w:pPr>
        <w:numPr>
          <w:ilvl w:val="0"/>
          <w:numId w:val="178"/>
        </w:numPr>
        <w:spacing w:after="0" w:line="360" w:lineRule="auto"/>
        <w:contextualSpacing/>
        <w:rPr>
          <w:rFonts w:eastAsiaTheme="minorEastAsia"/>
          <w:sz w:val="24"/>
          <w:szCs w:val="24"/>
        </w:rPr>
      </w:pPr>
      <w:r w:rsidRPr="00617503">
        <w:rPr>
          <w:rFonts w:eastAsiaTheme="minorEastAsia"/>
          <w:sz w:val="24"/>
          <w:szCs w:val="24"/>
        </w:rPr>
        <w:t>Determine and select the minimum number of schools in the SFA based on the school selection procedures under 7 CFR 210.18(e)(1) and (2);</w:t>
      </w:r>
    </w:p>
    <w:p w14:paraId="42BB5F10" w14:textId="77777777" w:rsidR="00577665" w:rsidRPr="00617503" w:rsidRDefault="00577665" w:rsidP="00577665">
      <w:pPr>
        <w:numPr>
          <w:ilvl w:val="0"/>
          <w:numId w:val="178"/>
        </w:numPr>
        <w:spacing w:after="0" w:line="360" w:lineRule="auto"/>
        <w:contextualSpacing/>
        <w:rPr>
          <w:rFonts w:eastAsiaTheme="minorEastAsia"/>
          <w:sz w:val="24"/>
          <w:szCs w:val="24"/>
        </w:rPr>
      </w:pPr>
      <w:r w:rsidRPr="00617503">
        <w:rPr>
          <w:rFonts w:eastAsiaTheme="minorEastAsia" w:cs="Arial"/>
          <w:sz w:val="24"/>
          <w:szCs w:val="24"/>
        </w:rPr>
        <w:t xml:space="preserve">Identify the different menu types offered in the schools selected for review;  </w:t>
      </w:r>
    </w:p>
    <w:p w14:paraId="293ACE0B" w14:textId="77777777" w:rsidR="00577665" w:rsidRPr="00617503" w:rsidRDefault="00577665" w:rsidP="00577665">
      <w:pPr>
        <w:numPr>
          <w:ilvl w:val="0"/>
          <w:numId w:val="178"/>
        </w:numPr>
        <w:spacing w:after="0" w:line="360" w:lineRule="auto"/>
        <w:contextualSpacing/>
        <w:rPr>
          <w:rFonts w:eastAsiaTheme="minorEastAsia"/>
          <w:sz w:val="24"/>
          <w:szCs w:val="24"/>
        </w:rPr>
      </w:pPr>
      <w:r w:rsidRPr="00617503">
        <w:rPr>
          <w:rFonts w:eastAsiaTheme="minorEastAsia" w:cs="Arial"/>
          <w:sz w:val="24"/>
          <w:szCs w:val="24"/>
        </w:rPr>
        <w:t>Categorize the schools by menu type (e.g., K-5, 6-8, 9-12); and</w:t>
      </w:r>
    </w:p>
    <w:p w14:paraId="4FFF3EAE" w14:textId="77777777" w:rsidR="00577665" w:rsidRPr="00617503" w:rsidRDefault="00577665" w:rsidP="00577665">
      <w:pPr>
        <w:numPr>
          <w:ilvl w:val="0"/>
          <w:numId w:val="178"/>
        </w:numPr>
        <w:spacing w:after="0" w:line="360" w:lineRule="auto"/>
        <w:contextualSpacing/>
        <w:rPr>
          <w:rFonts w:eastAsiaTheme="minorEastAsia" w:cs="Arial"/>
          <w:sz w:val="24"/>
          <w:szCs w:val="24"/>
        </w:rPr>
      </w:pPr>
      <w:r w:rsidRPr="00617503">
        <w:rPr>
          <w:rFonts w:eastAsiaTheme="minorEastAsia" w:cs="Arial"/>
          <w:sz w:val="24"/>
          <w:szCs w:val="24"/>
        </w:rPr>
        <w:t xml:space="preserve">Ensure the selected schools for review cover each menu type in the SFA. </w:t>
      </w:r>
    </w:p>
    <w:p w14:paraId="0E148C61" w14:textId="77777777" w:rsidR="00577665" w:rsidRPr="00617503" w:rsidRDefault="00577665" w:rsidP="00577665">
      <w:pPr>
        <w:spacing w:line="360" w:lineRule="auto"/>
        <w:contextualSpacing/>
        <w:rPr>
          <w:rFonts w:eastAsiaTheme="minorEastAsia" w:cs="Arial"/>
          <w:sz w:val="24"/>
          <w:szCs w:val="24"/>
        </w:rPr>
      </w:pPr>
      <w:r w:rsidRPr="00617503" w:rsidDel="0080768B">
        <w:rPr>
          <w:rFonts w:eastAsiaTheme="minorEastAsia" w:cs="Arial"/>
          <w:sz w:val="24"/>
          <w:szCs w:val="24"/>
        </w:rPr>
        <w:t xml:space="preserve"> </w:t>
      </w:r>
    </w:p>
    <w:p w14:paraId="455A1FAF" w14:textId="77777777" w:rsidR="00577665" w:rsidRPr="00617503" w:rsidRDefault="00577665" w:rsidP="00577665">
      <w:pPr>
        <w:spacing w:line="360" w:lineRule="auto"/>
        <w:contextualSpacing/>
        <w:rPr>
          <w:rFonts w:eastAsiaTheme="minorEastAsia" w:cs="Arial"/>
          <w:sz w:val="24"/>
          <w:szCs w:val="24"/>
        </w:rPr>
      </w:pPr>
      <w:r w:rsidRPr="00617503">
        <w:rPr>
          <w:sz w:val="24"/>
          <w:szCs w:val="24"/>
        </w:rPr>
        <w:t>If the site selection steps above do not result in the selection of each of the menu types offered by the SFA, the SA must repeat the school selection process outlined above until all menu types are represented in the schools selected for review.  When SAs are required to repeat the school selection process, the minimum number of schools to review may be maintained by replacing a school with one that meets the school selection criteria.  However, the SA must ensure all the menu types are represented correctly (i.e., the required selection criteria in 7 CFR 210.18(e)(2) and all menu types must be represented in the schools selected for review).</w:t>
      </w:r>
      <w:bookmarkEnd w:id="116"/>
      <w:r w:rsidRPr="00617503">
        <w:rPr>
          <w:rFonts w:eastAsiaTheme="minorEastAsia" w:cs="Arial"/>
          <w:sz w:val="24"/>
          <w:szCs w:val="24"/>
        </w:rPr>
        <w:t xml:space="preserve">  </w:t>
      </w:r>
    </w:p>
    <w:p w14:paraId="2D7E4A20" w14:textId="77777777" w:rsidR="00577665" w:rsidRPr="00617503" w:rsidRDefault="00577665" w:rsidP="00577665">
      <w:pPr>
        <w:spacing w:after="0" w:line="360" w:lineRule="auto"/>
        <w:rPr>
          <w:sz w:val="24"/>
          <w:szCs w:val="24"/>
        </w:rPr>
      </w:pPr>
    </w:p>
    <w:p w14:paraId="60EE8763" w14:textId="77777777" w:rsidR="00577665" w:rsidRPr="00617503" w:rsidRDefault="00577665" w:rsidP="00577665">
      <w:pPr>
        <w:spacing w:after="0" w:line="360" w:lineRule="auto"/>
        <w:rPr>
          <w:sz w:val="24"/>
          <w:szCs w:val="24"/>
        </w:rPr>
      </w:pPr>
      <w:bookmarkStart w:id="117" w:name="Addendum_NutrientAnalysis"/>
      <w:r w:rsidRPr="00617503">
        <w:rPr>
          <w:i/>
          <w:sz w:val="24"/>
          <w:szCs w:val="24"/>
        </w:rPr>
        <w:t xml:space="preserve">Weighted Nutrient Analysis </w:t>
      </w:r>
    </w:p>
    <w:p w14:paraId="39CCD208" w14:textId="3785E3BA"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sz w:val="24"/>
          <w:szCs w:val="24"/>
        </w:rPr>
        <w:t xml:space="preserve">On-site certification requires the SA to conduct a weighted nutrient analysis for each menu type offered in the SFA (breakfast and lunch).  </w:t>
      </w:r>
      <w:r w:rsidRPr="00617503">
        <w:rPr>
          <w:rFonts w:cs="Calibri"/>
          <w:sz w:val="24"/>
          <w:szCs w:val="24"/>
        </w:rPr>
        <w:t xml:space="preserve">For more information concerning the procedures for certifying a SFA during an Administrative Review, refer to </w:t>
      </w:r>
      <w:r w:rsidRPr="00617503">
        <w:rPr>
          <w:rFonts w:eastAsiaTheme="minorEastAsia" w:cs="Calibri"/>
          <w:sz w:val="24"/>
          <w:szCs w:val="24"/>
        </w:rPr>
        <w:t xml:space="preserve">FNS Memorandum, </w:t>
      </w:r>
      <w:bookmarkEnd w:id="115"/>
      <w:bookmarkEnd w:id="117"/>
      <w:r w:rsidRPr="00617503">
        <w:rPr>
          <w:rFonts w:eastAsiaTheme="minorEastAsia" w:cs="Calibri"/>
          <w:sz w:val="24"/>
          <w:szCs w:val="24"/>
        </w:rPr>
        <w:t xml:space="preserve"> SP 26-2014, </w:t>
      </w:r>
      <w:r w:rsidRPr="002152E1">
        <w:rPr>
          <w:rFonts w:eastAsiaTheme="minorEastAsia" w:cs="Calibri"/>
          <w:i/>
          <w:sz w:val="24"/>
          <w:szCs w:val="24"/>
        </w:rPr>
        <w:t>New Questions and Answers Related to the Certification of Compliance with Meal Requirements for the National School Lunch Program</w:t>
      </w:r>
      <w:r w:rsidRPr="002152E1">
        <w:rPr>
          <w:rFonts w:eastAsiaTheme="minorEastAsia" w:cs="Calibri"/>
          <w:sz w:val="24"/>
          <w:szCs w:val="24"/>
        </w:rPr>
        <w:t xml:space="preserve"> , available on the  FNS PartnerWeb</w:t>
      </w:r>
      <w:r w:rsidR="00731097" w:rsidRPr="002152E1">
        <w:rPr>
          <w:rFonts w:eastAsiaTheme="minorEastAsia" w:cs="Calibri"/>
          <w:sz w:val="24"/>
          <w:szCs w:val="24"/>
        </w:rPr>
        <w:t>.</w:t>
      </w:r>
    </w:p>
    <w:p w14:paraId="01A25A6C"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p>
    <w:p w14:paraId="4C7388B9" w14:textId="77777777" w:rsidR="00577665" w:rsidRPr="00617503" w:rsidRDefault="00577665" w:rsidP="00577665">
      <w:pPr>
        <w:widowControl w:val="0"/>
        <w:overflowPunct w:val="0"/>
        <w:autoSpaceDE w:val="0"/>
        <w:autoSpaceDN w:val="0"/>
        <w:adjustRightInd w:val="0"/>
        <w:spacing w:after="0" w:line="360" w:lineRule="auto"/>
        <w:textAlignment w:val="baseline"/>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xml:space="preserve"> The procedures outlined in the Dietary Specifications and Nutrient Analysis module (except fiscal action) will not be followed when certifying a SFA during an Administrative Review.</w:t>
      </w:r>
    </w:p>
    <w:p w14:paraId="0750F07C" w14:textId="77777777" w:rsidR="00577665" w:rsidRPr="00617503" w:rsidRDefault="00577665" w:rsidP="00577665">
      <w:pPr>
        <w:widowControl w:val="0"/>
        <w:overflowPunct w:val="0"/>
        <w:autoSpaceDE w:val="0"/>
        <w:autoSpaceDN w:val="0"/>
        <w:adjustRightInd w:val="0"/>
        <w:spacing w:after="0" w:line="360" w:lineRule="auto"/>
        <w:textAlignment w:val="baseline"/>
        <w:rPr>
          <w:rFonts w:cs="Calibri"/>
          <w:sz w:val="24"/>
          <w:szCs w:val="24"/>
        </w:rPr>
      </w:pPr>
    </w:p>
    <w:p w14:paraId="2CA4FEED" w14:textId="77777777" w:rsidR="00577665" w:rsidRPr="00617503" w:rsidRDefault="00577665" w:rsidP="00577665">
      <w:pPr>
        <w:keepNext/>
        <w:keepLines/>
        <w:spacing w:after="0" w:line="360" w:lineRule="auto"/>
        <w:outlineLvl w:val="2"/>
        <w:rPr>
          <w:rFonts w:cs="Calibri"/>
          <w:sz w:val="24"/>
          <w:szCs w:val="24"/>
        </w:rPr>
      </w:pPr>
      <w:bookmarkStart w:id="118" w:name="Addendum_TACA"/>
      <w:r w:rsidRPr="00617503">
        <w:rPr>
          <w:rFonts w:eastAsiaTheme="majorEastAsia" w:cs="Calibri"/>
          <w:b/>
          <w:bCs/>
          <w:sz w:val="32"/>
          <w:szCs w:val="32"/>
        </w:rPr>
        <w:t>Technical Assistance/Corrective Action</w:t>
      </w:r>
    </w:p>
    <w:p w14:paraId="50D49F84" w14:textId="77777777" w:rsidR="00577665" w:rsidRPr="00617503" w:rsidRDefault="00577665" w:rsidP="00577665">
      <w:pPr>
        <w:spacing w:line="360" w:lineRule="auto"/>
        <w:rPr>
          <w:sz w:val="24"/>
          <w:szCs w:val="24"/>
        </w:rPr>
      </w:pPr>
      <w:r w:rsidRPr="00617503">
        <w:rPr>
          <w:rFonts w:eastAsiaTheme="minorEastAsia" w:cs="Calibri"/>
          <w:sz w:val="24"/>
          <w:szCs w:val="24"/>
        </w:rPr>
        <w:t>When the SA conducts certification activities during an Administrative Review and finds that the SFA is not meeting meal pattern and/or dietary specifications requirements, technical assistance and corrective action are the first steps that must be taken.  SAs and SFAs should develop a Corrective Action Plan with specific steps and reasonable timelines for bringing the SFA into compliance.  The Corrective Action Plan will vary depending on the nature of the changes necessary</w:t>
      </w:r>
      <w:bookmarkEnd w:id="118"/>
      <w:r w:rsidRPr="001C7104">
        <w:rPr>
          <w:rFonts w:eastAsiaTheme="minorEastAsia" w:cs="Calibri"/>
          <w:sz w:val="24"/>
          <w:szCs w:val="24"/>
        </w:rPr>
        <w:fldChar w:fldCharType="begin"/>
      </w:r>
      <w:r w:rsidRPr="00617503">
        <w:instrText xml:space="preserve"> XE "</w:instrText>
      </w:r>
      <w:r w:rsidRPr="00617503">
        <w:rPr>
          <w:rFonts w:eastAsiaTheme="majorEastAsia" w:cs="Calibri"/>
          <w:b/>
          <w:bCs/>
          <w:sz w:val="32"/>
          <w:szCs w:val="32"/>
        </w:rPr>
        <w:instrText>Certifying a SFA for Performance-Based Reimbursement During an Administrative Review:</w:instrText>
      </w:r>
      <w:r w:rsidRPr="00617503">
        <w:instrText xml:space="preserve">Technical Assistance/Corrective Action" \r "Addendum_TACA" </w:instrText>
      </w:r>
      <w:r w:rsidRPr="001C7104">
        <w:rPr>
          <w:rFonts w:eastAsiaTheme="minorEastAsia" w:cs="Calibri"/>
          <w:sz w:val="24"/>
          <w:szCs w:val="24"/>
        </w:rPr>
        <w:fldChar w:fldCharType="end"/>
      </w:r>
      <w:r w:rsidRPr="00617503">
        <w:rPr>
          <w:rFonts w:eastAsiaTheme="minorEastAsia" w:cs="Calibri"/>
          <w:sz w:val="24"/>
          <w:szCs w:val="24"/>
        </w:rPr>
        <w:t xml:space="preserve">.  </w:t>
      </w:r>
    </w:p>
    <w:p w14:paraId="07F8677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p>
    <w:p w14:paraId="5FA70CC3" w14:textId="77777777" w:rsidR="00577665" w:rsidRPr="00617503" w:rsidRDefault="00577665" w:rsidP="00577665">
      <w:pPr>
        <w:keepNext/>
        <w:keepLines/>
        <w:spacing w:after="0" w:line="360" w:lineRule="auto"/>
        <w:outlineLvl w:val="2"/>
        <w:rPr>
          <w:rFonts w:cs="Calibri"/>
          <w:sz w:val="24"/>
          <w:szCs w:val="24"/>
        </w:rPr>
      </w:pPr>
      <w:bookmarkStart w:id="119" w:name="Addendum_Notifying"/>
      <w:r w:rsidRPr="00617503">
        <w:rPr>
          <w:rFonts w:eastAsiaTheme="majorEastAsia" w:cs="Calibri"/>
          <w:b/>
          <w:bCs/>
          <w:sz w:val="32"/>
          <w:szCs w:val="32"/>
        </w:rPr>
        <w:t>Notifying the SFA of Certification Status</w:t>
      </w:r>
    </w:p>
    <w:p w14:paraId="26A17354"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r w:rsidRPr="00617503">
        <w:rPr>
          <w:rFonts w:cs="Calibri"/>
          <w:sz w:val="24"/>
          <w:szCs w:val="24"/>
        </w:rPr>
        <w:t>If the SA determines the SFA is eligible to receive the performance-based reimbursement, the SA must notify the SFA of its certification status and when the performance-based reimbursement will be initiated.</w:t>
      </w:r>
    </w:p>
    <w:p w14:paraId="1AD212DE"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contextualSpacing/>
        <w:rPr>
          <w:rFonts w:cs="Calibri"/>
          <w:sz w:val="24"/>
          <w:szCs w:val="24"/>
        </w:rPr>
      </w:pPr>
    </w:p>
    <w:p w14:paraId="082A8EB7" w14:textId="77777777" w:rsidR="00577665" w:rsidRPr="00617503" w:rsidRDefault="00577665" w:rsidP="00577665">
      <w:pPr>
        <w:spacing w:after="0" w:line="360" w:lineRule="auto"/>
        <w:rPr>
          <w:rFonts w:eastAsiaTheme="minorEastAsia" w:cs="Calibri"/>
          <w:sz w:val="24"/>
          <w:szCs w:val="24"/>
        </w:rPr>
      </w:pPr>
      <w:r w:rsidRPr="00617503">
        <w:rPr>
          <w:rFonts w:cs="Calibri"/>
          <w:sz w:val="24"/>
          <w:szCs w:val="24"/>
        </w:rPr>
        <w:t>If the SA is unable to certify the SFA due to noncompliance, the SA must provide technical assistance and require corrective action.</w:t>
      </w:r>
      <w:r w:rsidRPr="00617503">
        <w:rPr>
          <w:rFonts w:eastAsiaTheme="minorEastAsia" w:cs="Calibri"/>
          <w:sz w:val="24"/>
          <w:szCs w:val="24"/>
        </w:rPr>
        <w:t xml:space="preserve">  </w:t>
      </w:r>
      <w:r w:rsidRPr="00617503">
        <w:rPr>
          <w:rFonts w:cs="Calibri"/>
          <w:sz w:val="24"/>
          <w:szCs w:val="24"/>
        </w:rPr>
        <w:t>The SFA may be certified when corrective action is completed.  At the exit conference, the SA must ensure the SFA understands future steps that must be taken to become certified to receive the performance-based reimbursement</w:t>
      </w:r>
      <w:bookmarkEnd w:id="119"/>
      <w:r w:rsidRPr="001C7104">
        <w:rPr>
          <w:rFonts w:cs="Calibri"/>
          <w:sz w:val="24"/>
          <w:szCs w:val="24"/>
        </w:rPr>
        <w:fldChar w:fldCharType="begin"/>
      </w:r>
      <w:r w:rsidRPr="00617503">
        <w:instrText xml:space="preserve"> XE "</w:instrText>
      </w:r>
      <w:r w:rsidRPr="00617503">
        <w:rPr>
          <w:rFonts w:eastAsiaTheme="majorEastAsia" w:cs="Calibri"/>
          <w:b/>
          <w:bCs/>
          <w:sz w:val="32"/>
          <w:szCs w:val="32"/>
        </w:rPr>
        <w:instrText>Certifying a SFA for Performance-Based Reimbursement During an Administrative Review:</w:instrText>
      </w:r>
      <w:r w:rsidRPr="00617503">
        <w:instrText xml:space="preserve">Notifying the SFA of Certification Status" \r "Addendum_Notifying" </w:instrText>
      </w:r>
      <w:r w:rsidRPr="001C7104">
        <w:rPr>
          <w:rFonts w:cs="Calibri"/>
          <w:sz w:val="24"/>
          <w:szCs w:val="24"/>
        </w:rPr>
        <w:fldChar w:fldCharType="end"/>
      </w:r>
      <w:r w:rsidRPr="00617503">
        <w:rPr>
          <w:rFonts w:cs="Calibri"/>
          <w:sz w:val="24"/>
          <w:szCs w:val="24"/>
        </w:rPr>
        <w:t>.</w:t>
      </w:r>
    </w:p>
    <w:p w14:paraId="63B1C191"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sz w:val="24"/>
          <w:szCs w:val="24"/>
        </w:rPr>
      </w:pPr>
    </w:p>
    <w:p w14:paraId="355BD5A2" w14:textId="77777777" w:rsidR="00577665" w:rsidRPr="00617503" w:rsidRDefault="00577665" w:rsidP="00577665">
      <w:pPr>
        <w:tabs>
          <w:tab w:val="left" w:pos="-720"/>
          <w:tab w:val="left" w:pos="0"/>
          <w:tab w:val="left" w:pos="288"/>
          <w:tab w:val="left" w:pos="576"/>
          <w:tab w:val="left" w:pos="864"/>
          <w:tab w:val="left" w:pos="1152"/>
          <w:tab w:val="left" w:pos="1440"/>
        </w:tabs>
        <w:suppressAutoHyphens/>
        <w:spacing w:after="0" w:line="360" w:lineRule="auto"/>
        <w:rPr>
          <w:rFonts w:eastAsiaTheme="minorEastAsia" w:cs="Calibri"/>
          <w:b/>
          <w:sz w:val="32"/>
          <w:szCs w:val="32"/>
        </w:rPr>
      </w:pPr>
      <w:bookmarkStart w:id="120" w:name="Addendum_FA"/>
      <w:r w:rsidRPr="00617503">
        <w:rPr>
          <w:rFonts w:eastAsiaTheme="minorEastAsia" w:cs="Calibri"/>
          <w:b/>
          <w:sz w:val="32"/>
          <w:szCs w:val="32"/>
        </w:rPr>
        <w:t>Fiscal Action</w:t>
      </w:r>
    </w:p>
    <w:p w14:paraId="1F1F684B" w14:textId="77777777" w:rsidR="00577665" w:rsidRPr="00617503" w:rsidRDefault="00577665" w:rsidP="00577665">
      <w:pPr>
        <w:autoSpaceDE w:val="0"/>
        <w:autoSpaceDN w:val="0"/>
        <w:adjustRightInd w:val="0"/>
        <w:spacing w:after="0" w:line="360" w:lineRule="auto"/>
        <w:rPr>
          <w:rFonts w:eastAsiaTheme="minorEastAsia" w:cs="Calibri"/>
          <w:sz w:val="24"/>
          <w:szCs w:val="24"/>
        </w:rPr>
      </w:pPr>
      <w:r w:rsidRPr="00617503">
        <w:rPr>
          <w:rFonts w:cstheme="minorHAnsi"/>
          <w:sz w:val="24"/>
          <w:szCs w:val="24"/>
        </w:rPr>
        <w:t xml:space="preserve">Fiscal action must be assessed for any noncompliance found during certification and Administrative Review activities.  See the </w:t>
      </w:r>
      <w:r w:rsidRPr="00617503">
        <w:rPr>
          <w:rFonts w:cs="Calibri"/>
          <w:i/>
          <w:sz w:val="24"/>
          <w:szCs w:val="24"/>
        </w:rPr>
        <w:t xml:space="preserve">Meal Components and Quantities </w:t>
      </w:r>
      <w:r w:rsidRPr="00617503">
        <w:rPr>
          <w:rFonts w:cs="Calibri"/>
          <w:sz w:val="24"/>
          <w:szCs w:val="24"/>
        </w:rPr>
        <w:t>and</w:t>
      </w:r>
      <w:r w:rsidRPr="00617503">
        <w:rPr>
          <w:rFonts w:cstheme="minorHAnsi"/>
          <w:sz w:val="24"/>
          <w:szCs w:val="24"/>
        </w:rPr>
        <w:t xml:space="preserve"> </w:t>
      </w:r>
      <w:r w:rsidRPr="00617503">
        <w:rPr>
          <w:rFonts w:eastAsiaTheme="minorEastAsia" w:cs="Calibri"/>
          <w:i/>
          <w:sz w:val="24"/>
          <w:szCs w:val="24"/>
        </w:rPr>
        <w:t>Dietary Specifications and Nutrient Analysis</w:t>
      </w:r>
      <w:r w:rsidRPr="00617503">
        <w:rPr>
          <w:rFonts w:eastAsiaTheme="minorEastAsia" w:cs="Calibri"/>
          <w:sz w:val="24"/>
          <w:szCs w:val="24"/>
        </w:rPr>
        <w:t xml:space="preserve"> modules for additional details on how to assess fiscal action</w:t>
      </w:r>
      <w:bookmarkEnd w:id="114"/>
      <w:bookmarkEnd w:id="120"/>
      <w:r w:rsidRPr="001C7104">
        <w:rPr>
          <w:rFonts w:eastAsiaTheme="minorEastAsia" w:cs="Calibri"/>
          <w:sz w:val="24"/>
          <w:szCs w:val="24"/>
        </w:rPr>
        <w:fldChar w:fldCharType="begin"/>
      </w:r>
      <w:r w:rsidRPr="00617503">
        <w:instrText xml:space="preserve"> XE "</w:instrText>
      </w:r>
      <w:r w:rsidRPr="00617503">
        <w:rPr>
          <w:rFonts w:eastAsiaTheme="minorEastAsia" w:cs="Calibri"/>
          <w:b/>
          <w:sz w:val="32"/>
          <w:szCs w:val="32"/>
        </w:rPr>
        <w:instrText>Certifying a SFA for Performance-Based Reimbursement During an Administrative Review</w:instrText>
      </w:r>
      <w:r w:rsidRPr="00617503">
        <w:rPr>
          <w:rFonts w:cs="Calibri"/>
          <w:b/>
          <w:sz w:val="32"/>
          <w:szCs w:val="32"/>
        </w:rPr>
        <w:instrText>:</w:instrText>
      </w:r>
      <w:r w:rsidRPr="00617503">
        <w:instrText xml:space="preserve">Fiscal Action" \r "Addendum_FA" </w:instrText>
      </w:r>
      <w:r w:rsidRPr="001C7104">
        <w:rPr>
          <w:rFonts w:eastAsiaTheme="minorEastAsia" w:cs="Calibri"/>
          <w:sz w:val="24"/>
          <w:szCs w:val="24"/>
        </w:rPr>
        <w:fldChar w:fldCharType="end"/>
      </w:r>
      <w:r w:rsidRPr="00617503">
        <w:rPr>
          <w:rFonts w:eastAsiaTheme="minorEastAsia" w:cs="Calibri"/>
          <w:sz w:val="24"/>
          <w:szCs w:val="24"/>
        </w:rPr>
        <w:t>.</w:t>
      </w:r>
    </w:p>
    <w:p w14:paraId="7ED4AA1D" w14:textId="77777777" w:rsidR="00A44932" w:rsidRPr="00617503" w:rsidRDefault="00A44932" w:rsidP="00577665">
      <w:pPr>
        <w:autoSpaceDE w:val="0"/>
        <w:autoSpaceDN w:val="0"/>
        <w:adjustRightInd w:val="0"/>
        <w:spacing w:after="0" w:line="360" w:lineRule="auto"/>
        <w:rPr>
          <w:rFonts w:eastAsiaTheme="minorEastAsia" w:cs="Calibri"/>
          <w:sz w:val="24"/>
          <w:szCs w:val="24"/>
        </w:rPr>
      </w:pPr>
    </w:p>
    <w:p w14:paraId="57D06D59" w14:textId="77777777" w:rsidR="00A44932" w:rsidRPr="00617503" w:rsidRDefault="00A44932" w:rsidP="00577665">
      <w:pPr>
        <w:autoSpaceDE w:val="0"/>
        <w:autoSpaceDN w:val="0"/>
        <w:adjustRightInd w:val="0"/>
        <w:spacing w:after="0" w:line="360" w:lineRule="auto"/>
        <w:rPr>
          <w:rFonts w:eastAsiaTheme="minorEastAsia" w:cs="Calibri"/>
          <w:sz w:val="24"/>
          <w:szCs w:val="24"/>
        </w:rPr>
      </w:pPr>
    </w:p>
    <w:p w14:paraId="5C3AE86A" w14:textId="77777777" w:rsidR="00A44932" w:rsidRPr="00617503" w:rsidRDefault="00A44932" w:rsidP="00577665">
      <w:pPr>
        <w:autoSpaceDE w:val="0"/>
        <w:autoSpaceDN w:val="0"/>
        <w:adjustRightInd w:val="0"/>
        <w:spacing w:after="0" w:line="360" w:lineRule="auto"/>
        <w:rPr>
          <w:rFonts w:eastAsiaTheme="minorEastAsia" w:cs="Calibri"/>
          <w:sz w:val="24"/>
          <w:szCs w:val="24"/>
        </w:rPr>
      </w:pPr>
    </w:p>
    <w:p w14:paraId="39F2CE67" w14:textId="77777777" w:rsidR="00A44932" w:rsidRDefault="00A44932" w:rsidP="00577665">
      <w:pPr>
        <w:autoSpaceDE w:val="0"/>
        <w:autoSpaceDN w:val="0"/>
        <w:adjustRightInd w:val="0"/>
        <w:spacing w:after="0" w:line="360" w:lineRule="auto"/>
        <w:rPr>
          <w:rFonts w:eastAsiaTheme="minorEastAsia" w:cs="Calibri"/>
          <w:sz w:val="24"/>
          <w:szCs w:val="24"/>
        </w:rPr>
      </w:pPr>
    </w:p>
    <w:p w14:paraId="5C11920E" w14:textId="77777777" w:rsidR="00AC6AB1" w:rsidRDefault="00AC6AB1" w:rsidP="00577665">
      <w:pPr>
        <w:autoSpaceDE w:val="0"/>
        <w:autoSpaceDN w:val="0"/>
        <w:adjustRightInd w:val="0"/>
        <w:spacing w:after="0" w:line="360" w:lineRule="auto"/>
        <w:rPr>
          <w:rFonts w:eastAsiaTheme="minorEastAsia" w:cs="Calibri"/>
          <w:sz w:val="24"/>
          <w:szCs w:val="24"/>
        </w:rPr>
      </w:pPr>
    </w:p>
    <w:p w14:paraId="291D06F8" w14:textId="77777777" w:rsidR="00AC6AB1" w:rsidRPr="00617503" w:rsidRDefault="00AC6AB1" w:rsidP="00577665">
      <w:pPr>
        <w:autoSpaceDE w:val="0"/>
        <w:autoSpaceDN w:val="0"/>
        <w:adjustRightInd w:val="0"/>
        <w:spacing w:after="0" w:line="360" w:lineRule="auto"/>
        <w:rPr>
          <w:rFonts w:eastAsiaTheme="minorEastAsia" w:cs="Calibri"/>
          <w:sz w:val="24"/>
          <w:szCs w:val="24"/>
        </w:rPr>
      </w:pPr>
    </w:p>
    <w:p w14:paraId="30A7D4CB" w14:textId="77777777" w:rsidR="00731097" w:rsidRPr="00617503" w:rsidRDefault="00731097" w:rsidP="00577665">
      <w:pPr>
        <w:autoSpaceDE w:val="0"/>
        <w:autoSpaceDN w:val="0"/>
        <w:adjustRightInd w:val="0"/>
        <w:spacing w:after="0" w:line="360" w:lineRule="auto"/>
        <w:rPr>
          <w:rFonts w:eastAsiaTheme="minorEastAsia" w:cs="Calibri"/>
          <w:sz w:val="24"/>
          <w:szCs w:val="24"/>
        </w:rPr>
      </w:pPr>
    </w:p>
    <w:p w14:paraId="3369F027" w14:textId="77777777" w:rsidR="00E57C3F" w:rsidRPr="00617503" w:rsidRDefault="00E57C3F">
      <w:pPr>
        <w:rPr>
          <w:rFonts w:eastAsiaTheme="minorEastAsia" w:cs="Calibri"/>
          <w:sz w:val="24"/>
          <w:szCs w:val="24"/>
        </w:rPr>
      </w:pPr>
    </w:p>
    <w:p w14:paraId="3369F028" w14:textId="77777777" w:rsidR="00EC3F72" w:rsidRPr="00617503" w:rsidRDefault="00EC3F72" w:rsidP="00A41D70">
      <w:pPr>
        <w:keepNext/>
        <w:keepLines/>
        <w:spacing w:after="0" w:line="240" w:lineRule="auto"/>
        <w:outlineLvl w:val="0"/>
        <w:rPr>
          <w:rFonts w:eastAsiaTheme="minorEastAsia" w:cs="Calibri"/>
          <w:sz w:val="24"/>
          <w:szCs w:val="24"/>
        </w:rPr>
      </w:pPr>
      <w:bookmarkStart w:id="121" w:name="_Toc428800767"/>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787264" behindDoc="1" locked="0" layoutInCell="1" allowOverlap="1" wp14:anchorId="3369FFE8" wp14:editId="3369FFE9">
                <wp:simplePos x="0" y="0"/>
                <wp:positionH relativeFrom="column">
                  <wp:posOffset>-721360</wp:posOffset>
                </wp:positionH>
                <wp:positionV relativeFrom="paragraph">
                  <wp:posOffset>-199390</wp:posOffset>
                </wp:positionV>
                <wp:extent cx="7096125" cy="1347470"/>
                <wp:effectExtent l="0" t="0" r="104775" b="100330"/>
                <wp:wrapNone/>
                <wp:docPr id="4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6125" cy="134747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A9C73" id="Rectangle 25" o:spid="_x0000_s1026" style="position:absolute;margin-left:-56.8pt;margin-top:-15.7pt;width:558.75pt;height:106.1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" fillcolor="#f2f2f2 [3052]">
                <v:shadow on="t" opacity=".5" offset="6pt,6pt"/>
              </v:rect>
            </w:pict>
          </mc:Fallback>
        </mc:AlternateContent>
      </w:r>
      <w:bookmarkStart w:id="122" w:name="_Toc341699364"/>
      <w:r w:rsidRPr="00617503">
        <w:rPr>
          <w:rFonts w:eastAsiaTheme="majorEastAsia" w:cs="Calibri"/>
          <w:b/>
          <w:bCs/>
          <w:sz w:val="52"/>
          <w:szCs w:val="52"/>
        </w:rPr>
        <w:t>Section IV:   Resource Management</w:t>
      </w:r>
      <w:bookmarkEnd w:id="121"/>
      <w:bookmarkEnd w:id="122"/>
      <w:r w:rsidRPr="002152E1">
        <w:rPr>
          <w:rFonts w:eastAsiaTheme="majorEastAsia" w:cs="Calibri"/>
          <w:b/>
          <w:bCs/>
          <w:sz w:val="52"/>
          <w:szCs w:val="52"/>
        </w:rPr>
        <w:fldChar w:fldCharType="begin"/>
      </w:r>
      <w:r w:rsidRPr="00617503">
        <w:instrText xml:space="preserve"> XE "Resource Management" </w:instrText>
      </w:r>
      <w:r w:rsidRPr="002152E1">
        <w:rPr>
          <w:rFonts w:eastAsiaTheme="majorEastAsia" w:cs="Calibri"/>
          <w:b/>
          <w:bCs/>
          <w:sz w:val="52"/>
          <w:szCs w:val="52"/>
        </w:rPr>
        <w:fldChar w:fldCharType="end"/>
      </w:r>
      <w:r w:rsidRPr="002152E1">
        <w:rPr>
          <w:rFonts w:eastAsiaTheme="majorEastAsia" w:cs="Calibri"/>
          <w:b/>
          <w:bCs/>
          <w:sz w:val="52"/>
          <w:szCs w:val="52"/>
        </w:rPr>
        <w:fldChar w:fldCharType="begin"/>
      </w:r>
      <w:r w:rsidRPr="00617503">
        <w:instrText xml:space="preserve"> XE "General Areas of Review" </w:instrText>
      </w:r>
      <w:r w:rsidRPr="002152E1">
        <w:rPr>
          <w:rFonts w:eastAsiaTheme="majorEastAsia" w:cs="Calibri"/>
          <w:b/>
          <w:bCs/>
          <w:sz w:val="52"/>
          <w:szCs w:val="52"/>
        </w:rPr>
        <w:fldChar w:fldCharType="end"/>
      </w:r>
    </w:p>
    <w:p w14:paraId="3369F029" w14:textId="77777777" w:rsidR="00EC3F72" w:rsidRPr="00617503" w:rsidRDefault="00EC3F72" w:rsidP="00EC3F72">
      <w:pPr>
        <w:spacing w:after="0" w:line="360" w:lineRule="auto"/>
        <w:rPr>
          <w:rFonts w:eastAsiaTheme="minorEastAsia" w:cs="Calibri"/>
          <w:sz w:val="24"/>
          <w:szCs w:val="24"/>
        </w:rPr>
      </w:pPr>
    </w:p>
    <w:p w14:paraId="3369F02A" w14:textId="77777777" w:rsidR="00EC3F72" w:rsidRPr="00617503" w:rsidRDefault="00EC3F72" w:rsidP="00EC3F72">
      <w:pPr>
        <w:spacing w:after="0" w:line="360" w:lineRule="auto"/>
        <w:rPr>
          <w:rFonts w:eastAsiaTheme="minorEastAsia" w:cs="Calibri"/>
          <w:sz w:val="24"/>
          <w:szCs w:val="24"/>
        </w:rPr>
      </w:pPr>
    </w:p>
    <w:p w14:paraId="3369F02B" w14:textId="77777777" w:rsidR="00EC3F72" w:rsidRPr="00617503" w:rsidRDefault="00EC3F72" w:rsidP="00EC3F72">
      <w:pPr>
        <w:spacing w:after="0" w:line="360" w:lineRule="auto"/>
        <w:rPr>
          <w:rFonts w:eastAsiaTheme="minorEastAsia" w:cs="Calibri"/>
          <w:sz w:val="24"/>
          <w:szCs w:val="24"/>
        </w:rPr>
      </w:pPr>
    </w:p>
    <w:p w14:paraId="3369F02C" w14:textId="77777777" w:rsidR="00EC3F72" w:rsidRPr="00617503" w:rsidRDefault="00EC3F72" w:rsidP="00EC3F72">
      <w:pPr>
        <w:spacing w:after="0" w:line="360" w:lineRule="auto"/>
        <w:rPr>
          <w:rFonts w:eastAsiaTheme="minorEastAsia" w:cs="Calibri"/>
          <w:sz w:val="32"/>
          <w:szCs w:val="32"/>
        </w:rPr>
      </w:pPr>
    </w:p>
    <w:p w14:paraId="3369F02D" w14:textId="77777777" w:rsidR="00EC3F72" w:rsidRPr="00617503" w:rsidRDefault="00EC3F72" w:rsidP="00EC3F72">
      <w:pPr>
        <w:spacing w:after="0" w:line="360" w:lineRule="auto"/>
        <w:rPr>
          <w:rFonts w:eastAsiaTheme="minorEastAsia" w:cs="Calibri"/>
          <w:sz w:val="32"/>
          <w:szCs w:val="32"/>
        </w:rPr>
      </w:pPr>
      <w:r w:rsidRPr="00617503">
        <w:rPr>
          <w:rFonts w:eastAsiaTheme="minorEastAsia" w:cs="Calibri"/>
          <w:sz w:val="32"/>
          <w:szCs w:val="32"/>
        </w:rPr>
        <w:t>Modules contained within this Section include:</w:t>
      </w:r>
    </w:p>
    <w:p w14:paraId="3369F02E" w14:textId="77777777" w:rsidR="00EC3F72" w:rsidRPr="00617503" w:rsidRDefault="00EC3F72" w:rsidP="009E237E">
      <w:pPr>
        <w:numPr>
          <w:ilvl w:val="0"/>
          <w:numId w:val="18"/>
        </w:numPr>
        <w:spacing w:after="0" w:line="360" w:lineRule="auto"/>
        <w:contextualSpacing/>
        <w:rPr>
          <w:rFonts w:eastAsiaTheme="minorEastAsia"/>
          <w:sz w:val="32"/>
          <w:szCs w:val="32"/>
        </w:rPr>
      </w:pPr>
      <w:r w:rsidRPr="00617503">
        <w:rPr>
          <w:rFonts w:eastAsiaTheme="minorEastAsia"/>
          <w:sz w:val="32"/>
          <w:szCs w:val="32"/>
        </w:rPr>
        <w:t>Risk Assessment for Resource Management</w:t>
      </w:r>
    </w:p>
    <w:p w14:paraId="3369F02F" w14:textId="77777777" w:rsidR="00EC3F72" w:rsidRPr="00617503" w:rsidRDefault="00EC3F72" w:rsidP="009E237E">
      <w:pPr>
        <w:numPr>
          <w:ilvl w:val="0"/>
          <w:numId w:val="18"/>
        </w:numPr>
        <w:spacing w:after="0" w:line="360" w:lineRule="auto"/>
        <w:contextualSpacing/>
        <w:rPr>
          <w:rFonts w:eastAsiaTheme="minorEastAsia"/>
          <w:sz w:val="32"/>
          <w:szCs w:val="32"/>
        </w:rPr>
      </w:pPr>
      <w:r w:rsidRPr="00617503">
        <w:rPr>
          <w:rFonts w:eastAsiaTheme="minorEastAsia"/>
          <w:sz w:val="32"/>
          <w:szCs w:val="32"/>
        </w:rPr>
        <w:t>Maintenance of the Nonprofit School Food Service Account</w:t>
      </w:r>
    </w:p>
    <w:p w14:paraId="3369F030" w14:textId="77777777" w:rsidR="00EC3F72" w:rsidRPr="00617503" w:rsidRDefault="00EC3F72" w:rsidP="009E237E">
      <w:pPr>
        <w:numPr>
          <w:ilvl w:val="0"/>
          <w:numId w:val="18"/>
        </w:numPr>
        <w:spacing w:after="0" w:line="360" w:lineRule="auto"/>
        <w:contextualSpacing/>
        <w:rPr>
          <w:rFonts w:eastAsiaTheme="minorEastAsia"/>
          <w:sz w:val="32"/>
          <w:szCs w:val="32"/>
        </w:rPr>
      </w:pPr>
      <w:r w:rsidRPr="00617503">
        <w:rPr>
          <w:rFonts w:eastAsiaTheme="minorEastAsia"/>
          <w:sz w:val="32"/>
          <w:szCs w:val="32"/>
        </w:rPr>
        <w:t>Paid Lunch Equity</w:t>
      </w:r>
    </w:p>
    <w:p w14:paraId="3369F031" w14:textId="77777777" w:rsidR="00EC3F72" w:rsidRPr="00617503" w:rsidRDefault="00EC3F72" w:rsidP="009E237E">
      <w:pPr>
        <w:numPr>
          <w:ilvl w:val="0"/>
          <w:numId w:val="18"/>
        </w:numPr>
        <w:spacing w:after="0" w:line="360" w:lineRule="auto"/>
        <w:contextualSpacing/>
        <w:rPr>
          <w:rFonts w:eastAsiaTheme="minorEastAsia"/>
          <w:sz w:val="32"/>
          <w:szCs w:val="32"/>
        </w:rPr>
      </w:pPr>
      <w:r w:rsidRPr="00617503">
        <w:rPr>
          <w:rFonts w:eastAsiaTheme="minorEastAsia"/>
          <w:sz w:val="32"/>
          <w:szCs w:val="32"/>
        </w:rPr>
        <w:t>Revenue from Nonprogram Foods</w:t>
      </w:r>
    </w:p>
    <w:p w14:paraId="3369F032" w14:textId="77777777" w:rsidR="00EC3F72" w:rsidRDefault="00EC3F72" w:rsidP="009E237E">
      <w:pPr>
        <w:numPr>
          <w:ilvl w:val="0"/>
          <w:numId w:val="18"/>
        </w:numPr>
        <w:spacing w:after="0" w:line="360" w:lineRule="auto"/>
        <w:contextualSpacing/>
        <w:rPr>
          <w:rFonts w:eastAsiaTheme="minorEastAsia"/>
          <w:sz w:val="32"/>
          <w:szCs w:val="32"/>
        </w:rPr>
      </w:pPr>
      <w:r w:rsidRPr="00617503">
        <w:rPr>
          <w:rFonts w:eastAsiaTheme="minorEastAsia"/>
          <w:sz w:val="32"/>
          <w:szCs w:val="32"/>
        </w:rPr>
        <w:t>Indirect Costs</w:t>
      </w:r>
    </w:p>
    <w:p w14:paraId="59A11070" w14:textId="77777777" w:rsidR="00AC6AB1" w:rsidRPr="00617503" w:rsidRDefault="00AC6AB1" w:rsidP="00AC6AB1">
      <w:pPr>
        <w:spacing w:after="0" w:line="360" w:lineRule="auto"/>
        <w:ind w:left="720"/>
        <w:contextualSpacing/>
        <w:rPr>
          <w:rFonts w:eastAsiaTheme="minorEastAsia"/>
          <w:sz w:val="32"/>
          <w:szCs w:val="32"/>
        </w:rPr>
      </w:pPr>
    </w:p>
    <w:p w14:paraId="3369F033" w14:textId="77777777" w:rsidR="00EC3F72" w:rsidRPr="00617503" w:rsidRDefault="00EC3F72" w:rsidP="00EC3F72">
      <w:pPr>
        <w:spacing w:after="0" w:line="360" w:lineRule="auto"/>
        <w:ind w:left="720"/>
        <w:contextualSpacing/>
        <w:rPr>
          <w:rFonts w:eastAsiaTheme="minorEastAsia"/>
          <w:sz w:val="32"/>
          <w:szCs w:val="32"/>
        </w:rPr>
      </w:pPr>
    </w:p>
    <w:p w14:paraId="3369F034" w14:textId="77777777" w:rsidR="00EC3F72" w:rsidRPr="00617503" w:rsidRDefault="00EC3F72" w:rsidP="00EC3F72">
      <w:pPr>
        <w:spacing w:after="0" w:line="360" w:lineRule="auto"/>
        <w:ind w:left="720"/>
        <w:contextualSpacing/>
        <w:rPr>
          <w:rFonts w:eastAsiaTheme="minorEastAsia"/>
          <w:sz w:val="24"/>
          <w:szCs w:val="24"/>
        </w:rPr>
      </w:pPr>
      <w:r w:rsidRPr="00617503">
        <w:rPr>
          <w:rFonts w:eastAsiaTheme="minorEastAsia"/>
          <w:sz w:val="32"/>
          <w:szCs w:val="32"/>
        </w:rPr>
        <w:br w:type="page"/>
      </w:r>
    </w:p>
    <w:p w14:paraId="3369F035" w14:textId="77777777" w:rsidR="00EC3F72" w:rsidRPr="00617503" w:rsidRDefault="00EC3F72" w:rsidP="00EC3F72">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bookmarkStart w:id="123" w:name="_Toc428800768"/>
      <w:bookmarkStart w:id="124" w:name="RMRisk"/>
      <w:bookmarkStart w:id="125" w:name="_Toc341699365"/>
      <w:r w:rsidRPr="00617503">
        <w:rPr>
          <w:rFonts w:eastAsiaTheme="minorEastAsia"/>
          <w:b/>
          <w:bCs/>
          <w:color w:val="FFFFFF" w:themeColor="background1"/>
          <w:sz w:val="40"/>
          <w:szCs w:val="40"/>
        </w:rPr>
        <w:t>Module:  Risk Assessment for Resource Management</w:t>
      </w:r>
      <w:bookmarkEnd w:id="123"/>
      <w:r w:rsidRPr="002152E1">
        <w:rPr>
          <w:rFonts w:eastAsiaTheme="minorEastAsia"/>
          <w:b/>
          <w:bCs/>
          <w:color w:val="FFFFFF" w:themeColor="background1"/>
          <w:sz w:val="40"/>
          <w:szCs w:val="40"/>
        </w:rPr>
        <w:fldChar w:fldCharType="begin"/>
      </w:r>
      <w:r w:rsidRPr="00617503">
        <w:instrText xml:space="preserve"> XE "Resource Management Risk Assessment" \r "RMRisk" </w:instrText>
      </w:r>
      <w:r w:rsidRPr="002152E1">
        <w:rPr>
          <w:rFonts w:eastAsiaTheme="minorEastAsia"/>
          <w:b/>
          <w:bCs/>
          <w:color w:val="FFFFFF" w:themeColor="background1"/>
          <w:sz w:val="40"/>
          <w:szCs w:val="40"/>
        </w:rPr>
        <w:fldChar w:fldCharType="end"/>
      </w:r>
    </w:p>
    <w:p w14:paraId="3369F036" w14:textId="77777777" w:rsidR="00EC3F72" w:rsidRPr="00617503" w:rsidRDefault="00EC3F72" w:rsidP="00EC3F72">
      <w:pPr>
        <w:spacing w:after="0" w:line="360" w:lineRule="auto"/>
        <w:rPr>
          <w:rFonts w:eastAsiaTheme="minorEastAsia"/>
          <w:sz w:val="24"/>
          <w:szCs w:val="24"/>
        </w:rPr>
      </w:pPr>
    </w:p>
    <w:p w14:paraId="3369F037" w14:textId="77777777" w:rsidR="00EC3F72" w:rsidRPr="00617503" w:rsidRDefault="00EC3F72" w:rsidP="00EC3F72">
      <w:pPr>
        <w:keepNext/>
        <w:keepLines/>
        <w:spacing w:after="0" w:line="360" w:lineRule="auto"/>
        <w:outlineLvl w:val="2"/>
        <w:rPr>
          <w:rFonts w:eastAsiaTheme="majorEastAsia"/>
          <w:bCs/>
          <w:sz w:val="32"/>
          <w:szCs w:val="32"/>
        </w:rPr>
      </w:pPr>
      <w:r w:rsidRPr="00617503">
        <w:rPr>
          <w:rFonts w:eastAsiaTheme="majorEastAsia"/>
          <w:b/>
          <w:bCs/>
          <w:sz w:val="32"/>
          <w:szCs w:val="32"/>
        </w:rPr>
        <w:t>Intent/Scope of Monitoring</w:t>
      </w:r>
    </w:p>
    <w:p w14:paraId="3369F038" w14:textId="77777777" w:rsidR="00EC3F72" w:rsidRPr="00617503" w:rsidRDefault="00EC3F72" w:rsidP="00EC3F72">
      <w:pPr>
        <w:spacing w:after="0" w:line="360" w:lineRule="auto"/>
        <w:rPr>
          <w:rFonts w:eastAsiaTheme="minorEastAsia"/>
          <w:sz w:val="24"/>
          <w:szCs w:val="24"/>
        </w:rPr>
      </w:pPr>
    </w:p>
    <w:p w14:paraId="3369F03A" w14:textId="267E1BBB"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The intent and scope of monitoring in this section is to apply a systematic approach to ensuring the overall financial health of an SFA’s nonprofit school food service.  This Section consists of a review of four areas integral to the financial health of the SFA’s school food service.  The SA may always supplement the review activity to include additional areas.  The monitoring areas are:</w:t>
      </w:r>
    </w:p>
    <w:p w14:paraId="61BEB256" w14:textId="1517FE3C" w:rsidR="003F7736" w:rsidRPr="00617503" w:rsidRDefault="00EC3F72" w:rsidP="007F25D0">
      <w:pPr>
        <w:pStyle w:val="ListParagraph"/>
        <w:numPr>
          <w:ilvl w:val="0"/>
          <w:numId w:val="272"/>
        </w:numPr>
        <w:spacing w:after="0" w:line="360" w:lineRule="auto"/>
        <w:rPr>
          <w:i/>
          <w:sz w:val="24"/>
          <w:szCs w:val="24"/>
        </w:rPr>
      </w:pPr>
      <w:r w:rsidRPr="00617503">
        <w:rPr>
          <w:i/>
          <w:sz w:val="24"/>
          <w:szCs w:val="24"/>
        </w:rPr>
        <w:t>Maintenance of the Nonprofit School Food Service Account</w:t>
      </w:r>
      <w:r w:rsidRPr="00B969F1">
        <w:rPr>
          <w:i/>
          <w:sz w:val="24"/>
          <w:szCs w:val="24"/>
        </w:rPr>
        <w:fldChar w:fldCharType="begin"/>
      </w:r>
      <w:r w:rsidRPr="00617503">
        <w:instrText xml:space="preserve"> XE "Resource Management Risk Assessment:Maintenance of the Nonprofit School Food Service Account" </w:instrText>
      </w:r>
      <w:r w:rsidRPr="00B969F1">
        <w:rPr>
          <w:i/>
          <w:sz w:val="24"/>
          <w:szCs w:val="24"/>
        </w:rPr>
        <w:fldChar w:fldCharType="end"/>
      </w:r>
      <w:r w:rsidRPr="00B969F1">
        <w:rPr>
          <w:i/>
          <w:sz w:val="24"/>
          <w:szCs w:val="24"/>
        </w:rPr>
        <w:fldChar w:fldCharType="begin"/>
      </w:r>
      <w:r w:rsidRPr="00617503">
        <w:instrText xml:space="preserve"> XE "Maintenance of the Nonprofit School Food Service Account" </w:instrText>
      </w:r>
      <w:r w:rsidRPr="00B969F1">
        <w:rPr>
          <w:i/>
          <w:sz w:val="24"/>
          <w:szCs w:val="24"/>
        </w:rPr>
        <w:fldChar w:fldCharType="end"/>
      </w:r>
    </w:p>
    <w:p w14:paraId="50E6F19D" w14:textId="46D0064D" w:rsidR="003F7736" w:rsidRPr="00617503" w:rsidRDefault="00EC3F72" w:rsidP="007F25D0">
      <w:pPr>
        <w:pStyle w:val="ListParagraph"/>
        <w:spacing w:after="0" w:line="360" w:lineRule="auto"/>
        <w:rPr>
          <w:sz w:val="24"/>
          <w:szCs w:val="24"/>
        </w:rPr>
      </w:pPr>
      <w:r w:rsidRPr="00617503">
        <w:rPr>
          <w:sz w:val="24"/>
          <w:szCs w:val="24"/>
        </w:rPr>
        <w:t>The SA must ensure that revenues and expenses* under the nonprofit school food service account are in accordance with 7 CFR 210.14.  The nonprofit school food service expenses must be allowable — used only for the operation and improvement of the school food service — and net cash resources may not exceed three months' average operating expenses</w:t>
      </w:r>
      <w:r w:rsidR="00085374" w:rsidRPr="00617503">
        <w:rPr>
          <w:sz w:val="24"/>
          <w:szCs w:val="24"/>
        </w:rPr>
        <w:t>.</w:t>
      </w:r>
      <w:r w:rsidRPr="00617503">
        <w:rPr>
          <w:sz w:val="24"/>
          <w:szCs w:val="24"/>
        </w:rPr>
        <w:t xml:space="preserve"> (7 CFR 210.14)</w:t>
      </w:r>
    </w:p>
    <w:p w14:paraId="61D2DE38" w14:textId="77777777" w:rsidR="00014633" w:rsidRPr="00617503" w:rsidRDefault="00014633" w:rsidP="007F25D0">
      <w:pPr>
        <w:pStyle w:val="ListParagraph"/>
        <w:spacing w:after="0" w:line="360" w:lineRule="auto"/>
        <w:rPr>
          <w:b/>
          <w:i/>
          <w:sz w:val="24"/>
          <w:szCs w:val="24"/>
        </w:rPr>
      </w:pPr>
    </w:p>
    <w:p w14:paraId="2E44C754" w14:textId="77777777" w:rsidR="003F7736" w:rsidRPr="00617503" w:rsidRDefault="00014633" w:rsidP="007F25D0">
      <w:pPr>
        <w:pStyle w:val="ListParagraph"/>
        <w:spacing w:after="0" w:line="360" w:lineRule="auto"/>
        <w:ind w:left="1440"/>
        <w:rPr>
          <w:i/>
          <w:sz w:val="24"/>
          <w:szCs w:val="24"/>
        </w:rPr>
      </w:pPr>
      <w:r w:rsidRPr="00617503">
        <w:rPr>
          <w:b/>
          <w:i/>
          <w:sz w:val="24"/>
          <w:szCs w:val="24"/>
        </w:rPr>
        <w:t>*</w:t>
      </w:r>
      <w:r w:rsidR="00EC3F72" w:rsidRPr="00617503">
        <w:rPr>
          <w:b/>
          <w:i/>
          <w:sz w:val="24"/>
          <w:szCs w:val="24"/>
        </w:rPr>
        <w:t>Note:</w:t>
      </w:r>
      <w:r w:rsidR="00EC3F72" w:rsidRPr="00617503">
        <w:rPr>
          <w:i/>
          <w:sz w:val="24"/>
          <w:szCs w:val="24"/>
        </w:rPr>
        <w:t xml:space="preserve">  In assessing compliance with the Net Cash Resource’s provision we have chosen to use the word “expenditure” to be consistent with the regu</w:t>
      </w:r>
      <w:r w:rsidR="00A41D70" w:rsidRPr="00617503">
        <w:rPr>
          <w:i/>
          <w:sz w:val="24"/>
          <w:szCs w:val="24"/>
        </w:rPr>
        <w:t>l</w:t>
      </w:r>
      <w:r w:rsidR="00EC3F72" w:rsidRPr="00617503">
        <w:rPr>
          <w:i/>
          <w:sz w:val="24"/>
          <w:szCs w:val="24"/>
        </w:rPr>
        <w:t xml:space="preserve">ations.  In all other areas of the Resource </w:t>
      </w:r>
      <w:r w:rsidR="00690450" w:rsidRPr="00617503">
        <w:rPr>
          <w:i/>
          <w:sz w:val="24"/>
          <w:szCs w:val="24"/>
        </w:rPr>
        <w:t>M</w:t>
      </w:r>
      <w:r w:rsidR="00EC3F72" w:rsidRPr="00617503">
        <w:rPr>
          <w:i/>
          <w:sz w:val="24"/>
          <w:szCs w:val="24"/>
        </w:rPr>
        <w:t>anagement</w:t>
      </w:r>
      <w:r w:rsidRPr="00617503">
        <w:rPr>
          <w:i/>
          <w:sz w:val="24"/>
          <w:szCs w:val="24"/>
        </w:rPr>
        <w:t xml:space="preserve"> (RM)</w:t>
      </w:r>
      <w:r w:rsidR="00EC3F72" w:rsidRPr="00617503">
        <w:rPr>
          <w:i/>
          <w:sz w:val="24"/>
          <w:szCs w:val="24"/>
        </w:rPr>
        <w:t xml:space="preserve"> Section we have chosen to use “expenses”. </w:t>
      </w:r>
    </w:p>
    <w:p w14:paraId="4E679DC8" w14:textId="77777777" w:rsidR="003F7736" w:rsidRPr="00617503" w:rsidRDefault="003F7736" w:rsidP="007F25D0">
      <w:pPr>
        <w:pStyle w:val="ListParagraph"/>
        <w:spacing w:after="0" w:line="360" w:lineRule="auto"/>
        <w:ind w:left="1080"/>
        <w:rPr>
          <w:i/>
          <w:sz w:val="24"/>
          <w:szCs w:val="24"/>
        </w:rPr>
      </w:pPr>
    </w:p>
    <w:p w14:paraId="3369F03F" w14:textId="77777777" w:rsidR="00EC3F72" w:rsidRPr="00617503" w:rsidRDefault="00EC3F72" w:rsidP="007F25D0">
      <w:pPr>
        <w:pStyle w:val="ListParagraph"/>
        <w:numPr>
          <w:ilvl w:val="0"/>
          <w:numId w:val="272"/>
        </w:numPr>
        <w:spacing w:after="0" w:line="360" w:lineRule="auto"/>
        <w:rPr>
          <w:i/>
          <w:sz w:val="24"/>
          <w:szCs w:val="24"/>
        </w:rPr>
      </w:pPr>
      <w:r w:rsidRPr="00617503">
        <w:rPr>
          <w:i/>
          <w:sz w:val="24"/>
          <w:szCs w:val="24"/>
        </w:rPr>
        <w:t>Paid Lunch Equity</w:t>
      </w:r>
      <w:r w:rsidRPr="00B969F1">
        <w:rPr>
          <w:i/>
          <w:sz w:val="24"/>
          <w:szCs w:val="24"/>
        </w:rPr>
        <w:fldChar w:fldCharType="begin"/>
      </w:r>
      <w:r w:rsidRPr="00617503">
        <w:instrText xml:space="preserve"> XE "Resource Management Risk Assessment:Paid Lunch Equity" </w:instrText>
      </w:r>
      <w:r w:rsidRPr="00B969F1">
        <w:rPr>
          <w:i/>
          <w:sz w:val="24"/>
          <w:szCs w:val="24"/>
        </w:rPr>
        <w:fldChar w:fldCharType="end"/>
      </w:r>
      <w:r w:rsidRPr="00B969F1">
        <w:rPr>
          <w:i/>
          <w:sz w:val="24"/>
          <w:szCs w:val="24"/>
        </w:rPr>
        <w:fldChar w:fldCharType="begin"/>
      </w:r>
      <w:r w:rsidRPr="00617503">
        <w:instrText xml:space="preserve"> XE "Paid Lunch Equity" </w:instrText>
      </w:r>
      <w:r w:rsidRPr="00B969F1">
        <w:rPr>
          <w:i/>
          <w:sz w:val="24"/>
          <w:szCs w:val="24"/>
        </w:rPr>
        <w:fldChar w:fldCharType="end"/>
      </w:r>
    </w:p>
    <w:p w14:paraId="3C02ACFB" w14:textId="548109DB" w:rsidR="003F7736" w:rsidRPr="00617503" w:rsidRDefault="00EC3F72" w:rsidP="00164A38">
      <w:pPr>
        <w:spacing w:after="0" w:line="360" w:lineRule="auto"/>
        <w:ind w:left="720"/>
        <w:rPr>
          <w:rFonts w:eastAsiaTheme="minorEastAsia"/>
          <w:sz w:val="24"/>
          <w:szCs w:val="24"/>
        </w:rPr>
      </w:pPr>
      <w:r w:rsidRPr="00617503">
        <w:rPr>
          <w:rFonts w:eastAsiaTheme="minorEastAsia"/>
          <w:sz w:val="24"/>
          <w:szCs w:val="24"/>
        </w:rPr>
        <w:t>The SA must ensure that SFAs comply with the requirements for pricing paid lunches.  (7 CFR 210.14(e))</w:t>
      </w:r>
    </w:p>
    <w:p w14:paraId="4DB2FABD" w14:textId="77777777" w:rsidR="003F7736" w:rsidRPr="00617503" w:rsidRDefault="003F7736" w:rsidP="007F25D0">
      <w:pPr>
        <w:spacing w:after="0" w:line="360" w:lineRule="auto"/>
        <w:ind w:left="90"/>
        <w:rPr>
          <w:rFonts w:eastAsiaTheme="minorEastAsia"/>
          <w:sz w:val="24"/>
          <w:szCs w:val="24"/>
        </w:rPr>
      </w:pPr>
    </w:p>
    <w:p w14:paraId="3369F042" w14:textId="77777777" w:rsidR="00EC3F72" w:rsidRPr="00617503" w:rsidRDefault="00EC3F72" w:rsidP="007F25D0">
      <w:pPr>
        <w:pStyle w:val="ListParagraph"/>
        <w:numPr>
          <w:ilvl w:val="0"/>
          <w:numId w:val="272"/>
        </w:numPr>
        <w:rPr>
          <w:i/>
          <w:sz w:val="24"/>
          <w:szCs w:val="24"/>
        </w:rPr>
      </w:pPr>
      <w:r w:rsidRPr="00617503">
        <w:rPr>
          <w:i/>
          <w:sz w:val="24"/>
          <w:szCs w:val="24"/>
        </w:rPr>
        <w:t>Revenue from Nonprogram Foods</w:t>
      </w:r>
      <w:r w:rsidRPr="00B969F1">
        <w:rPr>
          <w:i/>
          <w:sz w:val="24"/>
          <w:szCs w:val="24"/>
        </w:rPr>
        <w:fldChar w:fldCharType="begin"/>
      </w:r>
      <w:r w:rsidRPr="00617503">
        <w:instrText xml:space="preserve"> XE "Revenue from Nonprogram Foods" </w:instrText>
      </w:r>
      <w:r w:rsidRPr="00B969F1">
        <w:rPr>
          <w:i/>
          <w:sz w:val="24"/>
          <w:szCs w:val="24"/>
        </w:rPr>
        <w:fldChar w:fldCharType="end"/>
      </w:r>
      <w:r w:rsidRPr="00B969F1">
        <w:rPr>
          <w:i/>
          <w:sz w:val="24"/>
          <w:szCs w:val="24"/>
        </w:rPr>
        <w:fldChar w:fldCharType="begin"/>
      </w:r>
      <w:r w:rsidRPr="00617503">
        <w:instrText xml:space="preserve"> XE "Resource Management Risk Assessment:Revenue from Nonprogram Foods" </w:instrText>
      </w:r>
      <w:r w:rsidRPr="00B969F1">
        <w:rPr>
          <w:i/>
          <w:sz w:val="24"/>
          <w:szCs w:val="24"/>
        </w:rPr>
        <w:fldChar w:fldCharType="end"/>
      </w:r>
    </w:p>
    <w:p w14:paraId="3369F043" w14:textId="77777777" w:rsidR="00EC3F72" w:rsidRPr="00617503" w:rsidRDefault="00EC3F72" w:rsidP="007F25D0">
      <w:pPr>
        <w:pStyle w:val="ListParagraph"/>
        <w:spacing w:after="0" w:line="360" w:lineRule="auto"/>
        <w:rPr>
          <w:sz w:val="24"/>
          <w:szCs w:val="24"/>
        </w:rPr>
      </w:pPr>
      <w:r w:rsidRPr="00617503">
        <w:rPr>
          <w:sz w:val="24"/>
          <w:szCs w:val="24"/>
        </w:rPr>
        <w:t xml:space="preserve">The SA must ensure that SFAs comply with the requirements that </w:t>
      </w:r>
      <w:r w:rsidRPr="00617503">
        <w:rPr>
          <w:i/>
          <w:sz w:val="24"/>
          <w:szCs w:val="24"/>
        </w:rPr>
        <w:t>revenues from the sale</w:t>
      </w:r>
      <w:r w:rsidRPr="00617503">
        <w:rPr>
          <w:sz w:val="24"/>
          <w:szCs w:val="24"/>
        </w:rPr>
        <w:t xml:space="preserve"> of nonprogram foods generate at least the same proportion of total school food service account revenues that </w:t>
      </w:r>
      <w:r w:rsidRPr="00617503">
        <w:rPr>
          <w:i/>
          <w:sz w:val="24"/>
          <w:szCs w:val="24"/>
        </w:rPr>
        <w:t>expenses from the purchase</w:t>
      </w:r>
      <w:r w:rsidRPr="00617503">
        <w:rPr>
          <w:sz w:val="24"/>
          <w:szCs w:val="24"/>
        </w:rPr>
        <w:t xml:space="preserve"> of nonprogram foods contribute to total school food service account food costs.</w:t>
      </w:r>
    </w:p>
    <w:p w14:paraId="0E541E05" w14:textId="77777777" w:rsidR="00770F22" w:rsidRPr="00617503" w:rsidRDefault="00770F22" w:rsidP="00EC3F72">
      <w:pPr>
        <w:spacing w:after="0" w:line="360" w:lineRule="auto"/>
        <w:ind w:left="720"/>
        <w:rPr>
          <w:rFonts w:eastAsiaTheme="minorEastAsia"/>
          <w:sz w:val="24"/>
          <w:szCs w:val="24"/>
        </w:rPr>
      </w:pPr>
    </w:p>
    <w:p w14:paraId="7CFECC05" w14:textId="7563EA07" w:rsidR="005865DE" w:rsidRPr="00617503" w:rsidRDefault="00EC3F72" w:rsidP="007F25D0">
      <w:pPr>
        <w:ind w:left="720"/>
        <w:rPr>
          <w:sz w:val="24"/>
          <w:szCs w:val="24"/>
        </w:rPr>
      </w:pPr>
      <w:r w:rsidRPr="00617503">
        <w:rPr>
          <w:rFonts w:eastAsiaTheme="minorEastAsia"/>
          <w:sz w:val="24"/>
          <w:szCs w:val="24"/>
        </w:rPr>
        <w:t>In addition, the SFA must price adult meals so that adult payments are sufficient to cover the overall cost of meals, including the value of any USDA Foods used in the production of adult meals.  (7 CFR 210.14(f) and FNS Instruction 782-5 REV. 1)</w:t>
      </w:r>
    </w:p>
    <w:p w14:paraId="428F6553" w14:textId="77777777" w:rsidR="003F7736" w:rsidRPr="00617503" w:rsidRDefault="003F7736" w:rsidP="00164A38">
      <w:pPr>
        <w:spacing w:after="0" w:line="360" w:lineRule="auto"/>
        <w:ind w:left="720"/>
        <w:rPr>
          <w:rFonts w:eastAsiaTheme="minorEastAsia"/>
          <w:sz w:val="24"/>
          <w:szCs w:val="24"/>
        </w:rPr>
      </w:pPr>
    </w:p>
    <w:p w14:paraId="3369F046" w14:textId="77777777" w:rsidR="00EC3F72" w:rsidRPr="00617503" w:rsidRDefault="00EC3F72" w:rsidP="007F25D0">
      <w:pPr>
        <w:pStyle w:val="ListParagraph"/>
        <w:numPr>
          <w:ilvl w:val="0"/>
          <w:numId w:val="272"/>
        </w:numPr>
        <w:rPr>
          <w:i/>
          <w:sz w:val="24"/>
          <w:szCs w:val="24"/>
        </w:rPr>
      </w:pPr>
      <w:r w:rsidRPr="00617503">
        <w:rPr>
          <w:i/>
          <w:sz w:val="24"/>
          <w:szCs w:val="24"/>
        </w:rPr>
        <w:t>Indirect Costs</w:t>
      </w:r>
      <w:r w:rsidRPr="00B969F1">
        <w:rPr>
          <w:i/>
          <w:sz w:val="24"/>
          <w:szCs w:val="24"/>
        </w:rPr>
        <w:fldChar w:fldCharType="begin"/>
      </w:r>
      <w:r w:rsidRPr="00617503">
        <w:instrText xml:space="preserve"> XE "Indirect Costs" </w:instrText>
      </w:r>
      <w:r w:rsidRPr="00B969F1">
        <w:rPr>
          <w:i/>
          <w:sz w:val="24"/>
          <w:szCs w:val="24"/>
        </w:rPr>
        <w:fldChar w:fldCharType="end"/>
      </w:r>
      <w:r w:rsidRPr="00B969F1">
        <w:rPr>
          <w:i/>
          <w:sz w:val="24"/>
          <w:szCs w:val="24"/>
        </w:rPr>
        <w:fldChar w:fldCharType="begin"/>
      </w:r>
      <w:r w:rsidRPr="00617503">
        <w:instrText xml:space="preserve"> XE "Resource Management Risk Assessment:Indirect Costs" </w:instrText>
      </w:r>
      <w:r w:rsidRPr="00B969F1">
        <w:rPr>
          <w:i/>
          <w:sz w:val="24"/>
          <w:szCs w:val="24"/>
        </w:rPr>
        <w:fldChar w:fldCharType="end"/>
      </w:r>
    </w:p>
    <w:p w14:paraId="3369F047" w14:textId="77777777" w:rsidR="00EC3F72" w:rsidRPr="00617503" w:rsidRDefault="00EC3F72" w:rsidP="00EC3F72">
      <w:pPr>
        <w:spacing w:after="0" w:line="360" w:lineRule="auto"/>
        <w:ind w:left="720"/>
        <w:rPr>
          <w:rFonts w:eastAsiaTheme="minorEastAsia"/>
          <w:sz w:val="24"/>
          <w:szCs w:val="24"/>
        </w:rPr>
      </w:pPr>
      <w:r w:rsidRPr="00617503">
        <w:rPr>
          <w:rFonts w:eastAsiaTheme="minorEastAsia"/>
          <w:sz w:val="24"/>
          <w:szCs w:val="24"/>
        </w:rPr>
        <w:t>The SA must ensure that SFAs follow fair and consistent methodologies to identify and allocate allowable indirect costs to school food service accounts.  (2 CFR 225)</w:t>
      </w:r>
    </w:p>
    <w:p w14:paraId="3369F048" w14:textId="77777777" w:rsidR="00EC3F72" w:rsidRPr="00617503" w:rsidRDefault="00EC3F72" w:rsidP="00EC3F72">
      <w:pPr>
        <w:spacing w:after="0" w:line="360" w:lineRule="auto"/>
        <w:rPr>
          <w:sz w:val="24"/>
          <w:szCs w:val="24"/>
        </w:rPr>
      </w:pPr>
    </w:p>
    <w:p w14:paraId="3369F049" w14:textId="109E0EFF" w:rsidR="00EC3F72" w:rsidRPr="00617503" w:rsidRDefault="00EC3F72" w:rsidP="00EC3F72">
      <w:pPr>
        <w:spacing w:after="0" w:line="360" w:lineRule="auto"/>
        <w:rPr>
          <w:sz w:val="24"/>
          <w:szCs w:val="24"/>
        </w:rPr>
      </w:pPr>
      <w:r w:rsidRPr="00617503">
        <w:rPr>
          <w:rFonts w:eastAsiaTheme="minorEastAsia"/>
          <w:i/>
          <w:noProof/>
          <w:sz w:val="24"/>
          <w:szCs w:val="24"/>
        </w:rPr>
        <mc:AlternateContent>
          <mc:Choice Requires="wps">
            <w:drawing>
              <wp:anchor distT="0" distB="0" distL="114300" distR="114300" simplePos="0" relativeHeight="251793408" behindDoc="0" locked="0" layoutInCell="1" allowOverlap="1" wp14:anchorId="3369FFEA" wp14:editId="3369FFEB">
                <wp:simplePos x="0" y="0"/>
                <wp:positionH relativeFrom="margin">
                  <wp:posOffset>3434080</wp:posOffset>
                </wp:positionH>
                <wp:positionV relativeFrom="margin">
                  <wp:posOffset>2349500</wp:posOffset>
                </wp:positionV>
                <wp:extent cx="2349500" cy="1371600"/>
                <wp:effectExtent l="0" t="76200" r="88900" b="19050"/>
                <wp:wrapSquare wrapText="bothSides"/>
                <wp:docPr id="6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137160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336A00DF" w14:textId="77777777" w:rsidR="0011417F" w:rsidRPr="00B95D7A" w:rsidRDefault="0011417F" w:rsidP="00EC3F72">
                            <w:pPr>
                              <w:keepNext/>
                              <w:rPr>
                                <w:rFonts w:eastAsiaTheme="minorEastAsia"/>
                                <w:b/>
                                <w:sz w:val="20"/>
                                <w:szCs w:val="20"/>
                              </w:rPr>
                            </w:pPr>
                            <w:r w:rsidRPr="00B95D7A">
                              <w:rPr>
                                <w:rFonts w:eastAsiaTheme="minorEastAsia"/>
                                <w:b/>
                                <w:sz w:val="20"/>
                                <w:szCs w:val="20"/>
                              </w:rPr>
                              <w:t>Why use a Risk Indicator Tool?</w:t>
                            </w:r>
                          </w:p>
                          <w:p w14:paraId="336A00E0" w14:textId="77777777" w:rsidR="0011417F" w:rsidRPr="00530F28" w:rsidRDefault="0011417F" w:rsidP="00EC3F72">
                            <w:pPr>
                              <w:keepNext/>
                              <w:rPr>
                                <w:sz w:val="20"/>
                                <w:szCs w:val="20"/>
                              </w:rPr>
                            </w:pPr>
                            <w:r w:rsidRPr="00B95D7A">
                              <w:rPr>
                                <w:rFonts w:eastAsiaTheme="minorEastAsia"/>
                                <w:sz w:val="20"/>
                                <w:szCs w:val="20"/>
                              </w:rPr>
                              <w:t xml:space="preserve">The purpose of the </w:t>
                            </w:r>
                            <w:r w:rsidRPr="00B95D7A">
                              <w:rPr>
                                <w:rFonts w:eastAsiaTheme="minorEastAsia"/>
                                <w:i/>
                                <w:sz w:val="20"/>
                                <w:szCs w:val="20"/>
                              </w:rPr>
                              <w:t>Resource Management Risk Indicator Tool</w:t>
                            </w:r>
                            <w:r w:rsidRPr="00B95D7A">
                              <w:rPr>
                                <w:rFonts w:eastAsiaTheme="minorEastAsia"/>
                                <w:sz w:val="20"/>
                                <w:szCs w:val="20"/>
                              </w:rPr>
                              <w:t xml:space="preserve"> is to forecast and/or assess, through the use of known indicators, situations that may result in noncompliance.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9FFEA" id="Text Box 78" o:spid="_x0000_s1035" type="#_x0000_t202" style="position:absolute;margin-left:270.4pt;margin-top:185pt;width:185pt;height:108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">
                <v:shadow on="t" opacity=".5" offset="6pt,-6pt"/>
                <v:textbox>
                  <w:txbxContent>
                    <w:p w14:paraId="336A00DF" w14:textId="77777777" w:rsidR="0011417F" w:rsidRPr="00B95D7A" w:rsidRDefault="0011417F" w:rsidP="00EC3F72">
                      <w:pPr>
                        <w:keepNext/>
                        <w:rPr>
                          <w:rFonts w:eastAsiaTheme="minorEastAsia"/>
                          <w:b/>
                          <w:sz w:val="20"/>
                          <w:szCs w:val="20"/>
                        </w:rPr>
                      </w:pPr>
                      <w:r w:rsidRPr="00B95D7A">
                        <w:rPr>
                          <w:rFonts w:eastAsiaTheme="minorEastAsia"/>
                          <w:b/>
                          <w:sz w:val="20"/>
                          <w:szCs w:val="20"/>
                        </w:rPr>
                        <w:t>Why use a Risk Indicator Tool?</w:t>
                      </w:r>
                    </w:p>
                    <w:p w14:paraId="336A00E0" w14:textId="77777777" w:rsidR="0011417F" w:rsidRPr="00530F28" w:rsidRDefault="0011417F" w:rsidP="00EC3F72">
                      <w:pPr>
                        <w:keepNext/>
                        <w:rPr>
                          <w:sz w:val="20"/>
                          <w:szCs w:val="20"/>
                        </w:rPr>
                      </w:pPr>
                      <w:r w:rsidRPr="00B95D7A">
                        <w:rPr>
                          <w:rFonts w:eastAsiaTheme="minorEastAsia"/>
                          <w:sz w:val="20"/>
                          <w:szCs w:val="20"/>
                        </w:rPr>
                        <w:t xml:space="preserve">The purpose of the </w:t>
                      </w:r>
                      <w:r w:rsidRPr="00B95D7A">
                        <w:rPr>
                          <w:rFonts w:eastAsiaTheme="minorEastAsia"/>
                          <w:i/>
                          <w:sz w:val="20"/>
                          <w:szCs w:val="20"/>
                        </w:rPr>
                        <w:t>Resource Management Risk Indicator Tool</w:t>
                      </w:r>
                      <w:r w:rsidRPr="00B95D7A">
                        <w:rPr>
                          <w:rFonts w:eastAsiaTheme="minorEastAsia"/>
                          <w:sz w:val="20"/>
                          <w:szCs w:val="20"/>
                        </w:rPr>
                        <w:t xml:space="preserve"> is to forecast and/or assess, through the use of known indicators, situations that may result in noncompliance.</w:t>
                      </w:r>
                    </w:p>
                  </w:txbxContent>
                </v:textbox>
                <w10:wrap type="square" anchorx="margin" anchory="margin"/>
              </v:shape>
            </w:pict>
          </mc:Fallback>
        </mc:AlternateContent>
      </w:r>
      <w:r w:rsidRPr="00617503">
        <w:rPr>
          <w:sz w:val="24"/>
          <w:szCs w:val="24"/>
        </w:rPr>
        <w:t xml:space="preserve">Using a balanced review approach to monitor a SFA’s resource management practices ensures that potential problems are identified while limited resources </w:t>
      </w:r>
      <w:r w:rsidR="005865DE" w:rsidRPr="00617503">
        <w:rPr>
          <w:sz w:val="24"/>
          <w:szCs w:val="24"/>
        </w:rPr>
        <w:t>can be</w:t>
      </w:r>
      <w:r w:rsidRPr="00617503">
        <w:rPr>
          <w:sz w:val="24"/>
          <w:szCs w:val="24"/>
        </w:rPr>
        <w:t xml:space="preserve"> focused on those SFAs most at risk of noncompliance.  The </w:t>
      </w:r>
      <w:r w:rsidRPr="00617503">
        <w:rPr>
          <w:i/>
          <w:sz w:val="24"/>
          <w:szCs w:val="24"/>
        </w:rPr>
        <w:t>Off-site Assessment Tool’s</w:t>
      </w:r>
      <w:r w:rsidRPr="00617503">
        <w:rPr>
          <w:sz w:val="24"/>
          <w:szCs w:val="24"/>
        </w:rPr>
        <w:t xml:space="preserve"> resource management section and the </w:t>
      </w:r>
      <w:r w:rsidRPr="00617503">
        <w:rPr>
          <w:i/>
          <w:sz w:val="24"/>
          <w:szCs w:val="24"/>
        </w:rPr>
        <w:t>Resource Management Risk Indicator Tool</w:t>
      </w:r>
      <w:r w:rsidRPr="00617503">
        <w:rPr>
          <w:sz w:val="24"/>
          <w:szCs w:val="24"/>
        </w:rPr>
        <w:t xml:space="preserve"> are designed to help SAs target technical assistance and corrective action to those SFAs that demonstrate an increased risk of potential noncompliance and/or noncompliance with resource management requirements. </w:t>
      </w:r>
    </w:p>
    <w:p w14:paraId="17F37E93" w14:textId="77777777" w:rsidR="00114299" w:rsidRPr="00617503" w:rsidRDefault="00114299" w:rsidP="00EC3F72">
      <w:pPr>
        <w:spacing w:after="0" w:line="360" w:lineRule="auto"/>
        <w:rPr>
          <w:rFonts w:eastAsiaTheme="minorEastAsia"/>
          <w:b/>
          <w:sz w:val="24"/>
          <w:szCs w:val="24"/>
        </w:rPr>
      </w:pPr>
    </w:p>
    <w:p w14:paraId="3369F04C" w14:textId="77777777" w:rsidR="00EC3F72" w:rsidRPr="00617503" w:rsidRDefault="00EC3F72" w:rsidP="00EC3F72">
      <w:pPr>
        <w:spacing w:after="0" w:line="360" w:lineRule="auto"/>
        <w:rPr>
          <w:rFonts w:eastAsiaTheme="minorEastAsia"/>
          <w:b/>
          <w:sz w:val="32"/>
          <w:szCs w:val="32"/>
        </w:rPr>
      </w:pPr>
      <w:r w:rsidRPr="00617503">
        <w:rPr>
          <w:rFonts w:eastAsiaTheme="minorEastAsia"/>
          <w:b/>
          <w:sz w:val="32"/>
          <w:szCs w:val="32"/>
        </w:rPr>
        <w:t>Review Procedures</w:t>
      </w:r>
      <w:r w:rsidRPr="00B969F1">
        <w:rPr>
          <w:rFonts w:eastAsiaTheme="minorEastAsia"/>
          <w:b/>
          <w:sz w:val="32"/>
          <w:szCs w:val="32"/>
        </w:rPr>
        <w:fldChar w:fldCharType="begin"/>
      </w:r>
      <w:r w:rsidRPr="00617503">
        <w:instrText xml:space="preserve"> XE "Resource Management Risk Assessment:Off-site Assessment Tool" \r "RMRisk_Previsit" </w:instrText>
      </w:r>
      <w:r w:rsidRPr="00B969F1">
        <w:rPr>
          <w:rFonts w:eastAsiaTheme="minorEastAsia"/>
          <w:b/>
          <w:sz w:val="32"/>
          <w:szCs w:val="32"/>
        </w:rPr>
        <w:fldChar w:fldCharType="end"/>
      </w:r>
      <w:r w:rsidRPr="00B969F1">
        <w:rPr>
          <w:rFonts w:eastAsiaTheme="minorEastAsia"/>
          <w:b/>
          <w:sz w:val="32"/>
          <w:szCs w:val="32"/>
        </w:rPr>
        <w:fldChar w:fldCharType="begin"/>
      </w:r>
      <w:r w:rsidRPr="00617503">
        <w:instrText xml:space="preserve"> XE "Resource Management Risk Assessment:Resource Management Risk Indicator Tool" \r "RMRisk_Previsit" </w:instrText>
      </w:r>
      <w:r w:rsidRPr="00B969F1">
        <w:rPr>
          <w:rFonts w:eastAsiaTheme="minorEastAsia"/>
          <w:b/>
          <w:sz w:val="32"/>
          <w:szCs w:val="32"/>
        </w:rPr>
        <w:fldChar w:fldCharType="end"/>
      </w:r>
      <w:r w:rsidRPr="00B969F1">
        <w:rPr>
          <w:rFonts w:eastAsiaTheme="minorEastAsia"/>
          <w:b/>
          <w:sz w:val="32"/>
          <w:szCs w:val="32"/>
        </w:rPr>
        <w:fldChar w:fldCharType="begin"/>
      </w:r>
      <w:r w:rsidRPr="00617503">
        <w:instrText xml:space="preserve"> XE "Resource Management Risk Indicator Tool" \r "RMRisk_Previsit" </w:instrText>
      </w:r>
      <w:r w:rsidRPr="00B969F1">
        <w:rPr>
          <w:rFonts w:eastAsiaTheme="minorEastAsia"/>
          <w:b/>
          <w:sz w:val="32"/>
          <w:szCs w:val="32"/>
        </w:rPr>
        <w:fldChar w:fldCharType="end"/>
      </w:r>
    </w:p>
    <w:p w14:paraId="3369F04D" w14:textId="77777777" w:rsidR="00EC3F72" w:rsidRPr="00617503" w:rsidRDefault="00EC3F72" w:rsidP="00EC3F72">
      <w:pPr>
        <w:spacing w:after="0" w:line="360" w:lineRule="auto"/>
        <w:outlineLvl w:val="2"/>
        <w:rPr>
          <w:rFonts w:eastAsiaTheme="majorEastAsia"/>
          <w:b/>
          <w:bCs/>
          <w:sz w:val="24"/>
          <w:szCs w:val="24"/>
        </w:rPr>
      </w:pPr>
    </w:p>
    <w:p w14:paraId="3369F04E" w14:textId="77777777" w:rsidR="00EC3F72" w:rsidRPr="00617503" w:rsidRDefault="00EC3F72" w:rsidP="00EC3F72">
      <w:pPr>
        <w:spacing w:after="0" w:line="360" w:lineRule="auto"/>
        <w:outlineLvl w:val="2"/>
        <w:rPr>
          <w:rFonts w:eastAsiaTheme="majorEastAsia"/>
          <w:b/>
          <w:bCs/>
          <w:sz w:val="24"/>
          <w:szCs w:val="24"/>
        </w:rPr>
      </w:pPr>
      <w:r w:rsidRPr="00617503">
        <w:rPr>
          <w:rFonts w:eastAsiaTheme="majorEastAsia"/>
          <w:b/>
          <w:bCs/>
          <w:sz w:val="24"/>
          <w:szCs w:val="24"/>
        </w:rPr>
        <w:t>P</w:t>
      </w:r>
      <w:bookmarkStart w:id="126" w:name="RMRisk_Previsit"/>
      <w:r w:rsidRPr="00617503">
        <w:rPr>
          <w:rFonts w:eastAsiaTheme="majorEastAsia"/>
          <w:b/>
          <w:bCs/>
          <w:sz w:val="24"/>
          <w:szCs w:val="24"/>
        </w:rPr>
        <w:t>re-visit Review Procedures</w:t>
      </w:r>
    </w:p>
    <w:p w14:paraId="3369F04F" w14:textId="77777777" w:rsidR="00EC3F72" w:rsidRPr="00617503" w:rsidRDefault="00EC3F72" w:rsidP="00EC3F72">
      <w:pPr>
        <w:spacing w:after="0" w:line="360" w:lineRule="auto"/>
        <w:outlineLvl w:val="2"/>
        <w:rPr>
          <w:rFonts w:eastAsiaTheme="majorEastAsia"/>
          <w:bCs/>
          <w:i/>
          <w:sz w:val="24"/>
          <w:szCs w:val="24"/>
        </w:rPr>
      </w:pPr>
      <w:r w:rsidRPr="00617503">
        <w:rPr>
          <w:rFonts w:eastAsiaTheme="majorEastAsia"/>
          <w:bCs/>
          <w:i/>
          <w:sz w:val="24"/>
          <w:szCs w:val="24"/>
        </w:rPr>
        <w:t xml:space="preserve">Off-site Assessment </w:t>
      </w:r>
    </w:p>
    <w:p w14:paraId="3369F050" w14:textId="1AB20EF3" w:rsidR="00EC3F72" w:rsidRPr="00617503" w:rsidRDefault="00EC3F72" w:rsidP="00EC3F72">
      <w:pPr>
        <w:spacing w:after="0" w:line="360" w:lineRule="auto"/>
        <w:outlineLvl w:val="2"/>
        <w:rPr>
          <w:rFonts w:eastAsiaTheme="majorEastAsia"/>
          <w:bCs/>
          <w:sz w:val="24"/>
          <w:szCs w:val="24"/>
        </w:rPr>
      </w:pPr>
      <w:r w:rsidRPr="00617503">
        <w:rPr>
          <w:rFonts w:eastAsiaTheme="majorEastAsia"/>
          <w:bCs/>
          <w:sz w:val="24"/>
          <w:szCs w:val="24"/>
        </w:rPr>
        <w:t>Questions 700-</w:t>
      </w:r>
      <w:r w:rsidRPr="009064DB">
        <w:rPr>
          <w:rFonts w:eastAsiaTheme="majorEastAsia"/>
          <w:bCs/>
          <w:sz w:val="24"/>
          <w:szCs w:val="24"/>
          <w:highlight w:val="yellow"/>
        </w:rPr>
        <w:t>71</w:t>
      </w:r>
      <w:r w:rsidR="0040600A" w:rsidRPr="009064DB">
        <w:rPr>
          <w:rFonts w:eastAsiaTheme="majorEastAsia"/>
          <w:bCs/>
          <w:sz w:val="24"/>
          <w:szCs w:val="24"/>
          <w:highlight w:val="yellow"/>
        </w:rPr>
        <w:t>1</w:t>
      </w:r>
      <w:r w:rsidRPr="00617503">
        <w:rPr>
          <w:rFonts w:eastAsiaTheme="majorEastAsia"/>
          <w:bCs/>
          <w:sz w:val="24"/>
          <w:szCs w:val="24"/>
        </w:rPr>
        <w:t xml:space="preserve"> in the </w:t>
      </w:r>
      <w:r w:rsidRPr="00617503">
        <w:rPr>
          <w:rFonts w:eastAsiaTheme="majorEastAsia"/>
          <w:bCs/>
          <w:i/>
          <w:sz w:val="24"/>
          <w:szCs w:val="24"/>
        </w:rPr>
        <w:t>Off-site Assessment Tool</w:t>
      </w:r>
      <w:r w:rsidRPr="00617503">
        <w:rPr>
          <w:rFonts w:eastAsiaTheme="majorEastAsia"/>
          <w:bCs/>
          <w:sz w:val="24"/>
          <w:szCs w:val="24"/>
        </w:rPr>
        <w:t xml:space="preserve"> focus on the following areas: maintenance of the nonprofit school food service account, paid lunch equity, revenue from nonprogram foods, and indirect costs.   </w:t>
      </w:r>
    </w:p>
    <w:p w14:paraId="3369F051" w14:textId="77777777" w:rsidR="00EC3F72" w:rsidRPr="00617503" w:rsidRDefault="00EC3F72" w:rsidP="00EC3F72">
      <w:pPr>
        <w:spacing w:after="0" w:line="360" w:lineRule="auto"/>
        <w:outlineLvl w:val="2"/>
        <w:rPr>
          <w:rFonts w:eastAsiaTheme="majorEastAsia"/>
          <w:bCs/>
          <w:sz w:val="24"/>
          <w:szCs w:val="24"/>
        </w:rPr>
      </w:pPr>
    </w:p>
    <w:p w14:paraId="3369F052" w14:textId="17B6F035" w:rsidR="00EC3F72" w:rsidRPr="002152E1" w:rsidRDefault="00EC3F72" w:rsidP="00EC3F72">
      <w:pPr>
        <w:spacing w:after="0" w:line="360" w:lineRule="auto"/>
        <w:outlineLvl w:val="2"/>
        <w:rPr>
          <w:rFonts w:eastAsiaTheme="majorEastAsia"/>
          <w:bCs/>
          <w:sz w:val="24"/>
          <w:szCs w:val="24"/>
        </w:rPr>
      </w:pPr>
      <w:r w:rsidRPr="00617503">
        <w:rPr>
          <w:rFonts w:eastAsiaTheme="majorEastAsia"/>
          <w:bCs/>
          <w:sz w:val="24"/>
          <w:szCs w:val="24"/>
        </w:rPr>
        <w:t xml:space="preserve">The information derived from the </w:t>
      </w:r>
      <w:r w:rsidRPr="00617503">
        <w:rPr>
          <w:rFonts w:eastAsiaTheme="majorEastAsia"/>
          <w:bCs/>
          <w:i/>
          <w:sz w:val="24"/>
          <w:szCs w:val="24"/>
        </w:rPr>
        <w:t>Off-site Assessment Tool</w:t>
      </w:r>
      <w:r w:rsidRPr="00617503">
        <w:rPr>
          <w:rFonts w:eastAsiaTheme="majorEastAsia"/>
          <w:bCs/>
          <w:sz w:val="24"/>
          <w:szCs w:val="24"/>
        </w:rPr>
        <w:t xml:space="preserve"> will be added into the </w:t>
      </w:r>
      <w:r w:rsidRPr="00617503">
        <w:rPr>
          <w:rFonts w:eastAsiaTheme="minorEastAsia"/>
          <w:i/>
          <w:sz w:val="24"/>
          <w:szCs w:val="24"/>
        </w:rPr>
        <w:t>Resource Management Risk Indicator Tool</w:t>
      </w:r>
      <w:r w:rsidRPr="00617503">
        <w:rPr>
          <w:rFonts w:eastAsiaTheme="minorEastAsia"/>
          <w:sz w:val="24"/>
          <w:szCs w:val="24"/>
        </w:rPr>
        <w:t xml:space="preserve"> by the SA.  </w:t>
      </w:r>
      <w:r w:rsidRPr="00617503">
        <w:rPr>
          <w:sz w:val="24"/>
          <w:szCs w:val="24"/>
        </w:rPr>
        <w:t xml:space="preserve">The Resource Management portion of the </w:t>
      </w:r>
      <w:r w:rsidRPr="00617503">
        <w:rPr>
          <w:i/>
          <w:sz w:val="24"/>
          <w:szCs w:val="24"/>
        </w:rPr>
        <w:t>Off-site Assessment Tool</w:t>
      </w:r>
      <w:r w:rsidRPr="00617503">
        <w:rPr>
          <w:sz w:val="24"/>
          <w:szCs w:val="24"/>
        </w:rPr>
        <w:t xml:space="preserve"> and the </w:t>
      </w:r>
      <w:r w:rsidRPr="00617503">
        <w:rPr>
          <w:i/>
          <w:sz w:val="24"/>
          <w:szCs w:val="24"/>
        </w:rPr>
        <w:t>Resource Management Risk Indicator Tool</w:t>
      </w:r>
      <w:r w:rsidRPr="00617503">
        <w:rPr>
          <w:sz w:val="24"/>
          <w:szCs w:val="24"/>
        </w:rPr>
        <w:t xml:space="preserve"> must be completed at least </w:t>
      </w:r>
      <w:r w:rsidR="00613F90" w:rsidRPr="00617503">
        <w:rPr>
          <w:sz w:val="24"/>
          <w:szCs w:val="24"/>
        </w:rPr>
        <w:t>four</w:t>
      </w:r>
      <w:r w:rsidRPr="00617503">
        <w:rPr>
          <w:sz w:val="24"/>
          <w:szCs w:val="24"/>
        </w:rPr>
        <w:t xml:space="preserve"> weeks prior to the on-site portion of the Administrative Review.</w:t>
      </w:r>
    </w:p>
    <w:p w14:paraId="3369F053" w14:textId="77777777" w:rsidR="00EC3F72" w:rsidRPr="00617503" w:rsidRDefault="00EC3F72" w:rsidP="00EC3F72">
      <w:pPr>
        <w:spacing w:after="0" w:line="360" w:lineRule="auto"/>
        <w:rPr>
          <w:b/>
          <w:bCs/>
          <w:sz w:val="24"/>
          <w:szCs w:val="24"/>
        </w:rPr>
      </w:pPr>
    </w:p>
    <w:p w14:paraId="3369F054" w14:textId="6BCC7C5C" w:rsidR="00EC3F72" w:rsidRPr="00617503" w:rsidRDefault="00EC3F72" w:rsidP="00EC3F72">
      <w:pPr>
        <w:spacing w:after="0" w:line="360" w:lineRule="auto"/>
        <w:rPr>
          <w:b/>
          <w:bCs/>
          <w:sz w:val="24"/>
          <w:szCs w:val="24"/>
        </w:rPr>
      </w:pPr>
      <w:r w:rsidRPr="00617503">
        <w:rPr>
          <w:b/>
          <w:bCs/>
          <w:sz w:val="24"/>
          <w:szCs w:val="24"/>
        </w:rPr>
        <w:t xml:space="preserve">Important: Any failure, whether by the SFA or SA, to adhere to the timeframe prescribed above requires that a resource management comprehensive review </w:t>
      </w:r>
      <w:r w:rsidR="003F7736" w:rsidRPr="009064DB">
        <w:rPr>
          <w:b/>
          <w:bCs/>
          <w:sz w:val="24"/>
          <w:szCs w:val="24"/>
          <w:highlight w:val="yellow"/>
        </w:rPr>
        <w:t>of all areas</w:t>
      </w:r>
      <w:r w:rsidR="003F7736" w:rsidRPr="00617503">
        <w:rPr>
          <w:b/>
          <w:bCs/>
          <w:sz w:val="24"/>
          <w:szCs w:val="24"/>
        </w:rPr>
        <w:t xml:space="preserve"> </w:t>
      </w:r>
      <w:r w:rsidRPr="00617503">
        <w:rPr>
          <w:b/>
          <w:bCs/>
          <w:sz w:val="24"/>
          <w:szCs w:val="24"/>
        </w:rPr>
        <w:t>be conducted</w:t>
      </w:r>
      <w:r w:rsidR="00E1564C" w:rsidRPr="00617503">
        <w:rPr>
          <w:b/>
          <w:bCs/>
          <w:sz w:val="24"/>
          <w:szCs w:val="24"/>
        </w:rPr>
        <w:t xml:space="preserve"> by the State a</w:t>
      </w:r>
      <w:r w:rsidR="00700E72" w:rsidRPr="00617503">
        <w:rPr>
          <w:b/>
          <w:bCs/>
          <w:sz w:val="24"/>
          <w:szCs w:val="24"/>
        </w:rPr>
        <w:t>gency</w:t>
      </w:r>
      <w:r w:rsidRPr="00617503">
        <w:rPr>
          <w:b/>
          <w:bCs/>
          <w:sz w:val="24"/>
          <w:szCs w:val="24"/>
        </w:rPr>
        <w:t xml:space="preserve">. </w:t>
      </w:r>
    </w:p>
    <w:p w14:paraId="3369F055" w14:textId="77777777" w:rsidR="00EC3F72" w:rsidRPr="00617503" w:rsidRDefault="00EC3F72" w:rsidP="00EC3F72">
      <w:pPr>
        <w:spacing w:after="0" w:line="360" w:lineRule="auto"/>
        <w:rPr>
          <w:b/>
          <w:bCs/>
          <w:sz w:val="24"/>
          <w:szCs w:val="24"/>
        </w:rPr>
      </w:pPr>
      <w:r w:rsidRPr="00617503">
        <w:rPr>
          <w:rFonts w:eastAsiaTheme="majorEastAsia"/>
          <w:b/>
          <w:bCs/>
          <w:noProof/>
          <w:sz w:val="24"/>
          <w:szCs w:val="24"/>
          <w:u w:val="single"/>
        </w:rPr>
        <mc:AlternateContent>
          <mc:Choice Requires="wps">
            <w:drawing>
              <wp:anchor distT="0" distB="0" distL="114300" distR="114300" simplePos="0" relativeHeight="251791360" behindDoc="0" locked="0" layoutInCell="1" allowOverlap="1" wp14:anchorId="3369FFEC" wp14:editId="3369FFED">
                <wp:simplePos x="0" y="0"/>
                <wp:positionH relativeFrom="column">
                  <wp:posOffset>2973705</wp:posOffset>
                </wp:positionH>
                <wp:positionV relativeFrom="paragraph">
                  <wp:posOffset>201295</wp:posOffset>
                </wp:positionV>
                <wp:extent cx="2821305" cy="1547495"/>
                <wp:effectExtent l="11430" t="72390" r="72390" b="8890"/>
                <wp:wrapSquare wrapText="bothSides"/>
                <wp:docPr id="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305" cy="154749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336A00E1" w14:textId="77777777" w:rsidR="0011417F" w:rsidRPr="00B95D7A" w:rsidRDefault="0011417F" w:rsidP="00EC3F72">
                            <w:pPr>
                              <w:rPr>
                                <w:b/>
                                <w:sz w:val="20"/>
                                <w:szCs w:val="20"/>
                              </w:rPr>
                            </w:pPr>
                            <w:r w:rsidRPr="00B95D7A">
                              <w:rPr>
                                <w:b/>
                                <w:sz w:val="20"/>
                                <w:szCs w:val="20"/>
                              </w:rPr>
                              <w:t>Reviewer Tip</w:t>
                            </w:r>
                          </w:p>
                          <w:p w14:paraId="336A00E2" w14:textId="574742D0" w:rsidR="0011417F" w:rsidRPr="00F70D4C" w:rsidRDefault="0011417F" w:rsidP="00EC3F72">
                            <w:pPr>
                              <w:rPr>
                                <w:sz w:val="20"/>
                                <w:szCs w:val="20"/>
                              </w:rPr>
                            </w:pPr>
                            <w:r w:rsidRPr="00B95D7A">
                              <w:rPr>
                                <w:sz w:val="20"/>
                                <w:szCs w:val="20"/>
                              </w:rPr>
                              <w:t xml:space="preserve">As early as possible in the program year (e.g., July – September) send the Resource Management portion of the </w:t>
                            </w:r>
                            <w:r w:rsidRPr="00B95D7A">
                              <w:rPr>
                                <w:i/>
                                <w:sz w:val="20"/>
                                <w:szCs w:val="20"/>
                              </w:rPr>
                              <w:t xml:space="preserve">Off-site Assessment Tool </w:t>
                            </w:r>
                            <w:r w:rsidRPr="00B95D7A">
                              <w:rPr>
                                <w:sz w:val="20"/>
                                <w:szCs w:val="20"/>
                              </w:rPr>
                              <w:t xml:space="preserve">to all SFAs scheduled for review in the coming school year.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9FFEC" id="Text Box 11" o:spid="_x0000_s1036" type="#_x0000_t202" style="position:absolute;margin-left:234.15pt;margin-top:15.85pt;width:222.15pt;height:121.8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">
                <v:shadow on="t" opacity=".5" offset="6pt,-6pt"/>
                <v:textbox>
                  <w:txbxContent>
                    <w:p w14:paraId="336A00E1" w14:textId="77777777" w:rsidR="0011417F" w:rsidRPr="00B95D7A" w:rsidRDefault="0011417F" w:rsidP="00EC3F72">
                      <w:pPr>
                        <w:rPr>
                          <w:b/>
                          <w:sz w:val="20"/>
                          <w:szCs w:val="20"/>
                        </w:rPr>
                      </w:pPr>
                      <w:r w:rsidRPr="00B95D7A">
                        <w:rPr>
                          <w:b/>
                          <w:sz w:val="20"/>
                          <w:szCs w:val="20"/>
                        </w:rPr>
                        <w:t>Reviewer Tip</w:t>
                      </w:r>
                    </w:p>
                    <w:p w14:paraId="336A00E2" w14:textId="574742D0" w:rsidR="0011417F" w:rsidRPr="00F70D4C" w:rsidRDefault="0011417F" w:rsidP="00EC3F72">
                      <w:pPr>
                        <w:rPr>
                          <w:sz w:val="20"/>
                          <w:szCs w:val="20"/>
                        </w:rPr>
                      </w:pPr>
                      <w:r w:rsidRPr="00B95D7A">
                        <w:rPr>
                          <w:sz w:val="20"/>
                          <w:szCs w:val="20"/>
                        </w:rPr>
                        <w:t xml:space="preserve">As early as possible in the program year (e.g., July – September) send the Resource Management portion of the </w:t>
                      </w:r>
                      <w:r w:rsidRPr="00B95D7A">
                        <w:rPr>
                          <w:i/>
                          <w:sz w:val="20"/>
                          <w:szCs w:val="20"/>
                        </w:rPr>
                        <w:t xml:space="preserve">Off-site Assessment Tool </w:t>
                      </w:r>
                      <w:r w:rsidRPr="00B95D7A">
                        <w:rPr>
                          <w:sz w:val="20"/>
                          <w:szCs w:val="20"/>
                        </w:rPr>
                        <w:t xml:space="preserve">to all SFAs scheduled for review in the coming school year.  </w:t>
                      </w:r>
                    </w:p>
                  </w:txbxContent>
                </v:textbox>
                <w10:wrap type="square"/>
              </v:shape>
            </w:pict>
          </mc:Fallback>
        </mc:AlternateContent>
      </w:r>
    </w:p>
    <w:p w14:paraId="3369F056" w14:textId="7438A46F" w:rsidR="00EC3F72" w:rsidRPr="00617503" w:rsidRDefault="00EC3F72" w:rsidP="00EC3F72">
      <w:pPr>
        <w:spacing w:after="0" w:line="360" w:lineRule="auto"/>
        <w:rPr>
          <w:rFonts w:eastAsiaTheme="minorEastAsia"/>
          <w:sz w:val="24"/>
          <w:szCs w:val="24"/>
        </w:rPr>
      </w:pPr>
      <w:r w:rsidRPr="00617503">
        <w:rPr>
          <w:rFonts w:eastAsiaTheme="minorEastAsia"/>
          <w:i/>
          <w:noProof/>
          <w:sz w:val="24"/>
          <w:szCs w:val="24"/>
        </w:rPr>
        <mc:AlternateContent>
          <mc:Choice Requires="wps">
            <w:drawing>
              <wp:anchor distT="0" distB="0" distL="114300" distR="114300" simplePos="0" relativeHeight="251788288" behindDoc="0" locked="0" layoutInCell="1" allowOverlap="1" wp14:anchorId="3369FFEE" wp14:editId="3369FFEF">
                <wp:simplePos x="0" y="0"/>
                <wp:positionH relativeFrom="margin">
                  <wp:align>right</wp:align>
                </wp:positionH>
                <wp:positionV relativeFrom="margin">
                  <wp:align>top</wp:align>
                </wp:positionV>
                <wp:extent cx="1661795" cy="1095375"/>
                <wp:effectExtent l="0" t="76200" r="90805" b="28575"/>
                <wp:wrapSquare wrapText="bothSides"/>
                <wp:docPr id="4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109537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336A00E3" w14:textId="77777777" w:rsidR="0011417F" w:rsidRDefault="0011417F" w:rsidP="00EC3F72">
                            <w:pPr>
                              <w:keepNext/>
                              <w:rPr>
                                <w:rFonts w:eastAsiaTheme="minorEastAsia"/>
                                <w:i/>
                                <w:sz w:val="20"/>
                                <w:szCs w:val="20"/>
                              </w:rPr>
                            </w:pPr>
                            <w:r w:rsidRPr="00067DA7">
                              <w:rPr>
                                <w:rFonts w:eastAsiaTheme="minorEastAsia"/>
                                <w:b/>
                                <w:sz w:val="20"/>
                                <w:szCs w:val="20"/>
                              </w:rPr>
                              <w:t>The Resource Management Risk Indicator Tool</w:t>
                            </w:r>
                            <w:r w:rsidRPr="00067DA7">
                              <w:rPr>
                                <w:rFonts w:eastAsiaTheme="minorEastAsia"/>
                                <w:i/>
                                <w:sz w:val="20"/>
                                <w:szCs w:val="20"/>
                              </w:rPr>
                              <w:t xml:space="preserve"> </w:t>
                            </w:r>
                          </w:p>
                          <w:p w14:paraId="336A00E4" w14:textId="77777777" w:rsidR="0011417F" w:rsidRPr="00067DA7" w:rsidRDefault="0011417F" w:rsidP="00EC3F72">
                            <w:pPr>
                              <w:keepNext/>
                              <w:rPr>
                                <w:sz w:val="20"/>
                                <w:szCs w:val="20"/>
                              </w:rPr>
                            </w:pPr>
                            <w:r w:rsidRPr="000935A9">
                              <w:rPr>
                                <w:rFonts w:eastAsiaTheme="minorEastAsia"/>
                                <w:sz w:val="20"/>
                                <w:szCs w:val="20"/>
                              </w:rPr>
                              <w:t>Identifies which SFAs are at</w:t>
                            </w:r>
                            <w:r w:rsidRPr="00067DA7">
                              <w:rPr>
                                <w:rFonts w:eastAsiaTheme="minorEastAsia"/>
                                <w:sz w:val="20"/>
                                <w:szCs w:val="20"/>
                              </w:rPr>
                              <w:t xml:space="preserve"> risk for problems in resource management</w:t>
                            </w:r>
                            <w:r>
                              <w:rPr>
                                <w:rFonts w:eastAsiaTheme="minorEastAsia"/>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9FFEE" id="_x0000_s1037" type="#_x0000_t202" style="position:absolute;margin-left:79.65pt;margin-top:0;width:130.85pt;height:86.25pt;z-index:251788288;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">
                <v:shadow on="t" opacity=".5" offset="6pt,-6pt"/>
                <v:textbox>
                  <w:txbxContent>
                    <w:p w14:paraId="336A00E3" w14:textId="77777777" w:rsidR="0011417F" w:rsidRDefault="0011417F" w:rsidP="00EC3F72">
                      <w:pPr>
                        <w:keepNext/>
                        <w:rPr>
                          <w:rFonts w:eastAsiaTheme="minorEastAsia"/>
                          <w:i/>
                          <w:sz w:val="20"/>
                          <w:szCs w:val="20"/>
                        </w:rPr>
                      </w:pPr>
                      <w:r w:rsidRPr="00067DA7">
                        <w:rPr>
                          <w:rFonts w:eastAsiaTheme="minorEastAsia"/>
                          <w:b/>
                          <w:sz w:val="20"/>
                          <w:szCs w:val="20"/>
                        </w:rPr>
                        <w:t>The Resource Management Risk Indicator Tool</w:t>
                      </w:r>
                      <w:r w:rsidRPr="00067DA7">
                        <w:rPr>
                          <w:rFonts w:eastAsiaTheme="minorEastAsia"/>
                          <w:i/>
                          <w:sz w:val="20"/>
                          <w:szCs w:val="20"/>
                        </w:rPr>
                        <w:t xml:space="preserve"> </w:t>
                      </w:r>
                    </w:p>
                    <w:p w14:paraId="336A00E4" w14:textId="77777777" w:rsidR="0011417F" w:rsidRPr="00067DA7" w:rsidRDefault="0011417F" w:rsidP="00EC3F72">
                      <w:pPr>
                        <w:keepNext/>
                        <w:rPr>
                          <w:sz w:val="20"/>
                          <w:szCs w:val="20"/>
                        </w:rPr>
                      </w:pPr>
                      <w:r w:rsidRPr="000935A9">
                        <w:rPr>
                          <w:rFonts w:eastAsiaTheme="minorEastAsia"/>
                          <w:sz w:val="20"/>
                          <w:szCs w:val="20"/>
                        </w:rPr>
                        <w:t>Identifies which SFAs are at</w:t>
                      </w:r>
                      <w:r w:rsidRPr="00067DA7">
                        <w:rPr>
                          <w:rFonts w:eastAsiaTheme="minorEastAsia"/>
                          <w:sz w:val="20"/>
                          <w:szCs w:val="20"/>
                        </w:rPr>
                        <w:t xml:space="preserve"> risk for problems in resource management</w:t>
                      </w:r>
                      <w:r>
                        <w:rPr>
                          <w:rFonts w:eastAsiaTheme="minorEastAsia"/>
                          <w:sz w:val="20"/>
                          <w:szCs w:val="20"/>
                        </w:rPr>
                        <w:t>.</w:t>
                      </w:r>
                    </w:p>
                  </w:txbxContent>
                </v:textbox>
                <w10:wrap type="square" anchorx="margin" anchory="margin"/>
              </v:shape>
            </w:pict>
          </mc:Fallback>
        </mc:AlternateContent>
      </w:r>
      <w:r w:rsidRPr="00617503">
        <w:rPr>
          <w:rFonts w:eastAsiaTheme="minorEastAsia"/>
          <w:i/>
          <w:sz w:val="24"/>
          <w:szCs w:val="24"/>
        </w:rPr>
        <w:t>The Resource Management Risk Indicator Tool</w:t>
      </w:r>
      <w:r w:rsidR="007F25D0" w:rsidRPr="00617503">
        <w:rPr>
          <w:rFonts w:eastAsiaTheme="minorEastAsia"/>
          <w:i/>
          <w:sz w:val="24"/>
          <w:szCs w:val="24"/>
        </w:rPr>
        <w:t xml:space="preserve"> </w:t>
      </w:r>
      <w:r w:rsidRPr="00617503">
        <w:rPr>
          <w:rFonts w:eastAsiaTheme="minorEastAsia"/>
          <w:sz w:val="24"/>
          <w:szCs w:val="24"/>
        </w:rPr>
        <w:t xml:space="preserve">identifies which SFAs are at potential risk for problems in resource management.  The Tool is expected to lead to a more targeted review that will ultimately provide for streamlined, consistent, and effective management of program resources at the SFA level.  Information provided by the SFA for the </w:t>
      </w:r>
      <w:r w:rsidRPr="00617503">
        <w:rPr>
          <w:rFonts w:eastAsiaTheme="minorEastAsia"/>
          <w:i/>
          <w:sz w:val="24"/>
          <w:szCs w:val="24"/>
        </w:rPr>
        <w:t>Off-site Assessment Tool</w:t>
      </w:r>
      <w:r w:rsidRPr="00617503">
        <w:rPr>
          <w:rFonts w:eastAsiaTheme="minorEastAsia"/>
          <w:sz w:val="24"/>
          <w:szCs w:val="24"/>
        </w:rPr>
        <w:t xml:space="preserve"> and </w:t>
      </w:r>
      <w:r w:rsidRPr="00617503">
        <w:rPr>
          <w:rFonts w:eastAsiaTheme="minorEastAsia"/>
          <w:i/>
          <w:sz w:val="24"/>
          <w:szCs w:val="24"/>
        </w:rPr>
        <w:t>Resource Management Risk Indicator Tool</w:t>
      </w:r>
      <w:r w:rsidRPr="00617503">
        <w:rPr>
          <w:rFonts w:eastAsiaTheme="minorEastAsia"/>
          <w:sz w:val="24"/>
          <w:szCs w:val="24"/>
        </w:rPr>
        <w:t xml:space="preserve"> should be based on the SFA’s most recently completed </w:t>
      </w:r>
      <w:r w:rsidR="00700E72" w:rsidRPr="002152E1">
        <w:rPr>
          <w:rFonts w:eastAsiaTheme="minorEastAsia"/>
          <w:sz w:val="24"/>
          <w:szCs w:val="24"/>
        </w:rPr>
        <w:t xml:space="preserve">school </w:t>
      </w:r>
      <w:r w:rsidRPr="00617503">
        <w:rPr>
          <w:rFonts w:eastAsiaTheme="minorEastAsia"/>
          <w:sz w:val="24"/>
          <w:szCs w:val="24"/>
        </w:rPr>
        <w:t>year</w:t>
      </w:r>
      <w:r w:rsidR="00DE32BF" w:rsidRPr="00617503">
        <w:rPr>
          <w:rFonts w:eastAsiaTheme="minorEastAsia"/>
          <w:sz w:val="24"/>
          <w:szCs w:val="24"/>
        </w:rPr>
        <w:t xml:space="preserve"> </w:t>
      </w:r>
      <w:r w:rsidRPr="00617503">
        <w:rPr>
          <w:rFonts w:eastAsiaTheme="minorEastAsia"/>
          <w:sz w:val="24"/>
          <w:szCs w:val="24"/>
        </w:rPr>
        <w:t>unless otherwise indicated</w:t>
      </w:r>
      <w:r w:rsidRPr="00617503">
        <w:rPr>
          <w:sz w:val="24"/>
          <w:szCs w:val="24"/>
        </w:rPr>
        <w:t xml:space="preserve">. The </w:t>
      </w:r>
      <w:r w:rsidR="0040600A" w:rsidRPr="009064DB">
        <w:rPr>
          <w:sz w:val="24"/>
          <w:szCs w:val="24"/>
          <w:highlight w:val="yellow"/>
        </w:rPr>
        <w:t>Resource Management review period</w:t>
      </w:r>
      <w:r w:rsidRPr="00617503">
        <w:rPr>
          <w:sz w:val="24"/>
          <w:szCs w:val="24"/>
        </w:rPr>
        <w:t xml:space="preserve"> should be consistent throughout the</w:t>
      </w:r>
      <w:r w:rsidR="00666048" w:rsidRPr="00617503">
        <w:rPr>
          <w:sz w:val="24"/>
          <w:szCs w:val="24"/>
        </w:rPr>
        <w:t xml:space="preserve"> review of the</w:t>
      </w:r>
      <w:r w:rsidRPr="002152E1">
        <w:rPr>
          <w:sz w:val="24"/>
          <w:szCs w:val="24"/>
        </w:rPr>
        <w:t xml:space="preserve"> </w:t>
      </w:r>
      <w:r w:rsidR="00700E72" w:rsidRPr="002152E1">
        <w:rPr>
          <w:sz w:val="24"/>
          <w:szCs w:val="24"/>
        </w:rPr>
        <w:t>Resource Management</w:t>
      </w:r>
      <w:r w:rsidR="00666048" w:rsidRPr="002152E1">
        <w:rPr>
          <w:sz w:val="24"/>
          <w:szCs w:val="24"/>
        </w:rPr>
        <w:t xml:space="preserve"> Section</w:t>
      </w:r>
      <w:r w:rsidRPr="00617503">
        <w:rPr>
          <w:sz w:val="24"/>
          <w:szCs w:val="24"/>
        </w:rPr>
        <w:t xml:space="preserve">. </w:t>
      </w:r>
      <w:r w:rsidR="0040600A" w:rsidRPr="009064DB">
        <w:rPr>
          <w:sz w:val="24"/>
          <w:szCs w:val="24"/>
          <w:highlight w:val="yellow"/>
        </w:rPr>
        <w:t xml:space="preserve">As a best practice, SAs should collect the information for the </w:t>
      </w:r>
      <w:r w:rsidR="0040600A" w:rsidRPr="00BC26AD">
        <w:rPr>
          <w:i/>
          <w:sz w:val="24"/>
          <w:szCs w:val="24"/>
          <w:highlight w:val="yellow"/>
        </w:rPr>
        <w:t>Off-site Assessment Tool</w:t>
      </w:r>
      <w:r w:rsidR="0040600A" w:rsidRPr="002152E1">
        <w:rPr>
          <w:sz w:val="24"/>
          <w:szCs w:val="24"/>
          <w:highlight w:val="yellow"/>
        </w:rPr>
        <w:t xml:space="preserve"> from the SFA as part of an interactive discussion to ensure that the SFA fully understands the questions so that it can provide accurate information.</w:t>
      </w:r>
      <w:r w:rsidR="0040600A" w:rsidRPr="002152E1">
        <w:rPr>
          <w:sz w:val="24"/>
          <w:szCs w:val="24"/>
        </w:rPr>
        <w:t xml:space="preserve"> </w:t>
      </w:r>
      <w:r w:rsidRPr="00617503">
        <w:rPr>
          <w:sz w:val="24"/>
          <w:szCs w:val="24"/>
        </w:rPr>
        <w:t xml:space="preserve">If at any time the SA is concerned that any of the information provided by the SFA in the </w:t>
      </w:r>
      <w:r w:rsidRPr="00617503">
        <w:rPr>
          <w:i/>
          <w:sz w:val="24"/>
          <w:szCs w:val="24"/>
        </w:rPr>
        <w:t>Off-site Assessment Tool</w:t>
      </w:r>
      <w:r w:rsidRPr="00617503">
        <w:rPr>
          <w:sz w:val="24"/>
          <w:szCs w:val="24"/>
        </w:rPr>
        <w:t xml:space="preserve"> is inaccurate, the SA must follow up with the SFA to ensure that the SFA understands the questions correctly and provides accurate answers.    </w:t>
      </w:r>
      <w:r w:rsidRPr="00617503">
        <w:rPr>
          <w:rFonts w:eastAsiaTheme="minorEastAsia"/>
          <w:sz w:val="24"/>
          <w:szCs w:val="24"/>
        </w:rPr>
        <w:t xml:space="preserve">    </w:t>
      </w:r>
    </w:p>
    <w:p w14:paraId="3369F057" w14:textId="77777777" w:rsidR="00EC3F72" w:rsidRPr="00617503" w:rsidRDefault="00EC3F72" w:rsidP="00EC3F72">
      <w:pPr>
        <w:spacing w:after="0" w:line="360" w:lineRule="auto"/>
        <w:rPr>
          <w:rFonts w:eastAsiaTheme="minorEastAsia"/>
          <w:sz w:val="24"/>
          <w:szCs w:val="24"/>
        </w:rPr>
      </w:pPr>
    </w:p>
    <w:p w14:paraId="3369F058"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Conducting an Administrative Review of a new SFA in its first year of operation provides an opportunity for an SA to ensure that the new SFA has a solid financial accounting system and sound practices in place.  When reviewing a new SFA, </w:t>
      </w:r>
      <w:r w:rsidRPr="00617503">
        <w:rPr>
          <w:sz w:val="24"/>
          <w:szCs w:val="24"/>
        </w:rPr>
        <w:t xml:space="preserve">the SA should not complete the </w:t>
      </w:r>
      <w:r w:rsidRPr="00617503">
        <w:rPr>
          <w:i/>
          <w:sz w:val="24"/>
          <w:szCs w:val="24"/>
        </w:rPr>
        <w:t>Resource Management Risk Indictor Tool</w:t>
      </w:r>
      <w:r w:rsidRPr="00617503">
        <w:rPr>
          <w:sz w:val="24"/>
          <w:szCs w:val="24"/>
        </w:rPr>
        <w:t xml:space="preserve">.  Instead, the SA must use the Resource Management section of the </w:t>
      </w:r>
      <w:r w:rsidRPr="00617503">
        <w:rPr>
          <w:i/>
          <w:sz w:val="24"/>
          <w:szCs w:val="24"/>
        </w:rPr>
        <w:t>On-site Assessment Tool</w:t>
      </w:r>
      <w:r w:rsidRPr="00617503">
        <w:rPr>
          <w:sz w:val="24"/>
          <w:szCs w:val="24"/>
        </w:rPr>
        <w:t xml:space="preserve"> to document the SFA’s policies and procedures in each of the four Resource Management compliance areas: maintenance of the nonprofit school food service account (including allowable costs and net cash resources), paid lunch equity, revenue from nonprogram foods, and indirect costs.  During the on-site review of a new SFA’s resource management policies and procedures, the SA reviewer should document any findings needing corrective action and/or technical assistance</w:t>
      </w:r>
      <w:r w:rsidRPr="00617503">
        <w:t xml:space="preserve"> </w:t>
      </w:r>
      <w:r w:rsidRPr="00617503">
        <w:rPr>
          <w:sz w:val="24"/>
          <w:szCs w:val="24"/>
        </w:rPr>
        <w:t xml:space="preserve">in the </w:t>
      </w:r>
      <w:r w:rsidRPr="00617503">
        <w:rPr>
          <w:i/>
          <w:sz w:val="24"/>
          <w:szCs w:val="24"/>
        </w:rPr>
        <w:t>On-site Assessment Tool</w:t>
      </w:r>
      <w:r w:rsidRPr="00617503">
        <w:rPr>
          <w:sz w:val="24"/>
          <w:szCs w:val="24"/>
        </w:rPr>
        <w:t>.</w:t>
      </w:r>
    </w:p>
    <w:p w14:paraId="3369F059" w14:textId="77777777" w:rsidR="00EC3F72" w:rsidRPr="00617503" w:rsidRDefault="00EC3F72" w:rsidP="00EC3F72">
      <w:pPr>
        <w:spacing w:after="0" w:line="360" w:lineRule="auto"/>
        <w:rPr>
          <w:rFonts w:eastAsiaTheme="minorEastAsia"/>
          <w:sz w:val="24"/>
          <w:szCs w:val="24"/>
        </w:rPr>
      </w:pPr>
    </w:p>
    <w:p w14:paraId="3369F05A" w14:textId="77777777" w:rsidR="00EC3F72" w:rsidRPr="00617503" w:rsidRDefault="00EC3F72" w:rsidP="00EC3F72">
      <w:pPr>
        <w:spacing w:after="0" w:line="360" w:lineRule="auto"/>
        <w:rPr>
          <w:rFonts w:eastAsiaTheme="minorEastAsia"/>
          <w:i/>
          <w:sz w:val="24"/>
          <w:szCs w:val="24"/>
        </w:rPr>
      </w:pPr>
      <w:r w:rsidRPr="00617503">
        <w:rPr>
          <w:rFonts w:eastAsiaTheme="minorEastAsia"/>
          <w:i/>
          <w:sz w:val="24"/>
          <w:szCs w:val="24"/>
        </w:rPr>
        <w:t>Using the Resource Management Risk Indicator Tool</w:t>
      </w:r>
    </w:p>
    <w:p w14:paraId="3369F05B"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While the </w:t>
      </w:r>
      <w:r w:rsidRPr="00617503">
        <w:rPr>
          <w:rFonts w:eastAsiaTheme="minorEastAsia"/>
          <w:i/>
          <w:sz w:val="24"/>
          <w:szCs w:val="24"/>
        </w:rPr>
        <w:t>Resource Management Risk Indicator Tool</w:t>
      </w:r>
      <w:r w:rsidRPr="00617503">
        <w:rPr>
          <w:rFonts w:eastAsiaTheme="minorEastAsia"/>
          <w:sz w:val="24"/>
          <w:szCs w:val="24"/>
        </w:rPr>
        <w:t xml:space="preserve"> is designed to assess potential risk, it is not intended to be a comprehensive evaluation.  Additional evaluation is required to determine whether problems actually exist.  </w:t>
      </w:r>
    </w:p>
    <w:p w14:paraId="3369F05C" w14:textId="77777777" w:rsidR="00EC3F72" w:rsidRPr="00617503" w:rsidRDefault="00EC3F72" w:rsidP="00EC3F72">
      <w:pPr>
        <w:spacing w:after="0" w:line="360" w:lineRule="auto"/>
        <w:rPr>
          <w:rFonts w:eastAsiaTheme="minorEastAsia"/>
          <w:sz w:val="24"/>
          <w:szCs w:val="24"/>
        </w:rPr>
      </w:pPr>
    </w:p>
    <w:p w14:paraId="3369F05D" w14:textId="2A38966C"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The Tool includes four </w:t>
      </w:r>
      <w:r w:rsidR="0040600A" w:rsidRPr="009064DB">
        <w:rPr>
          <w:rFonts w:eastAsiaTheme="minorEastAsia"/>
          <w:sz w:val="24"/>
          <w:szCs w:val="24"/>
          <w:highlight w:val="yellow"/>
        </w:rPr>
        <w:t>Resource Management</w:t>
      </w:r>
      <w:r w:rsidR="0040600A" w:rsidRPr="00617503">
        <w:rPr>
          <w:rFonts w:eastAsiaTheme="minorEastAsia"/>
          <w:sz w:val="24"/>
          <w:szCs w:val="24"/>
        </w:rPr>
        <w:t xml:space="preserve"> </w:t>
      </w:r>
      <w:r w:rsidRPr="00617503">
        <w:rPr>
          <w:rFonts w:eastAsiaTheme="minorEastAsia"/>
          <w:sz w:val="24"/>
          <w:szCs w:val="24"/>
        </w:rPr>
        <w:t>areas integral to the financial health of the SFA school food service</w:t>
      </w:r>
      <w:r w:rsidR="0040600A" w:rsidRPr="00617503">
        <w:rPr>
          <w:rFonts w:eastAsiaTheme="minorEastAsia"/>
          <w:sz w:val="24"/>
          <w:szCs w:val="24"/>
        </w:rPr>
        <w:t xml:space="preserve">: </w:t>
      </w:r>
      <w:r w:rsidR="0040600A" w:rsidRPr="009064DB">
        <w:rPr>
          <w:rFonts w:eastAsiaTheme="minorEastAsia"/>
          <w:sz w:val="24"/>
          <w:szCs w:val="24"/>
          <w:highlight w:val="yellow"/>
        </w:rPr>
        <w:t>Maintenance of the Nonprofit School Food Service Account, Paid Lunch Equity, Revenue from Nonprogram Foods, and Indirect Costs</w:t>
      </w:r>
      <w:r w:rsidRPr="00617503">
        <w:rPr>
          <w:rFonts w:eastAsiaTheme="minorEastAsia"/>
          <w:sz w:val="24"/>
          <w:szCs w:val="24"/>
        </w:rPr>
        <w:t xml:space="preserve">.  At least one question is asked under each </w:t>
      </w:r>
      <w:r w:rsidR="0040600A" w:rsidRPr="009064DB">
        <w:rPr>
          <w:rFonts w:eastAsiaTheme="minorEastAsia"/>
          <w:sz w:val="24"/>
          <w:szCs w:val="24"/>
          <w:highlight w:val="yellow"/>
        </w:rPr>
        <w:t>Resource Management</w:t>
      </w:r>
      <w:r w:rsidR="0040600A" w:rsidRPr="00617503">
        <w:rPr>
          <w:rFonts w:eastAsiaTheme="minorEastAsia"/>
          <w:sz w:val="24"/>
          <w:szCs w:val="24"/>
        </w:rPr>
        <w:t xml:space="preserve"> </w:t>
      </w:r>
      <w:r w:rsidRPr="00617503">
        <w:rPr>
          <w:rFonts w:eastAsiaTheme="minorEastAsia"/>
          <w:sz w:val="24"/>
          <w:szCs w:val="24"/>
        </w:rPr>
        <w:t xml:space="preserve">area; some areas contain multiple questions that may indicate risk (risk indicators).    See the modules under this section for more information about the </w:t>
      </w:r>
      <w:r w:rsidRPr="00617503">
        <w:rPr>
          <w:sz w:val="24"/>
          <w:szCs w:val="24"/>
        </w:rPr>
        <w:t>resource management comprehensive review</w:t>
      </w:r>
      <w:r w:rsidRPr="00617503">
        <w:rPr>
          <w:rFonts w:eastAsiaTheme="minorEastAsia"/>
          <w:sz w:val="24"/>
          <w:szCs w:val="24"/>
        </w:rPr>
        <w:t xml:space="preserve">.  It is important to note that not all of the questions associated with the risk indicators are intended to imply that the related activity is prohibited; rather, they merely reflect the possibility of a need for further review.  </w:t>
      </w:r>
    </w:p>
    <w:p w14:paraId="3369F05E"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  </w:t>
      </w:r>
    </w:p>
    <w:p w14:paraId="335DFEC3" w14:textId="57EF8978" w:rsidR="0040600A" w:rsidRPr="002152E1" w:rsidRDefault="00700E72" w:rsidP="0040600A">
      <w:pPr>
        <w:spacing w:after="0" w:line="360" w:lineRule="auto"/>
        <w:rPr>
          <w:rFonts w:eastAsiaTheme="minorEastAsia"/>
          <w:i/>
          <w:sz w:val="24"/>
          <w:szCs w:val="24"/>
          <w:highlight w:val="yellow"/>
        </w:rPr>
      </w:pPr>
      <w:r w:rsidRPr="002152E1">
        <w:rPr>
          <w:rFonts w:eastAsiaTheme="minorEastAsia"/>
          <w:i/>
          <w:sz w:val="24"/>
          <w:szCs w:val="24"/>
        </w:rPr>
        <w:t xml:space="preserve">Review Procedures for SFAs receiving risk indicators </w:t>
      </w:r>
      <w:r w:rsidR="0040600A" w:rsidRPr="009064DB">
        <w:rPr>
          <w:rFonts w:eastAsiaTheme="minorEastAsia"/>
          <w:i/>
          <w:sz w:val="24"/>
          <w:szCs w:val="24"/>
          <w:highlight w:val="yellow"/>
        </w:rPr>
        <w:t>i</w:t>
      </w:r>
      <w:r w:rsidR="0040600A" w:rsidRPr="00BC26AD">
        <w:rPr>
          <w:rFonts w:eastAsiaTheme="minorEastAsia"/>
          <w:i/>
          <w:sz w:val="24"/>
          <w:szCs w:val="24"/>
          <w:highlight w:val="yellow"/>
        </w:rPr>
        <w:t>n one or</w:t>
      </w:r>
      <w:r w:rsidR="00B52494" w:rsidRPr="002152E1">
        <w:rPr>
          <w:rFonts w:eastAsiaTheme="minorEastAsia"/>
          <w:i/>
          <w:sz w:val="24"/>
          <w:szCs w:val="24"/>
          <w:highlight w:val="yellow"/>
        </w:rPr>
        <w:t xml:space="preserve"> more Resource Management area</w:t>
      </w:r>
      <w:r w:rsidR="00906C4E" w:rsidRPr="002152E1">
        <w:rPr>
          <w:rFonts w:eastAsiaTheme="minorEastAsia"/>
          <w:i/>
          <w:sz w:val="24"/>
          <w:szCs w:val="24"/>
          <w:highlight w:val="yellow"/>
        </w:rPr>
        <w:t>s</w:t>
      </w:r>
      <w:r w:rsidR="00B52494" w:rsidRPr="002152E1">
        <w:rPr>
          <w:rFonts w:eastAsiaTheme="minorEastAsia"/>
          <w:i/>
          <w:sz w:val="24"/>
          <w:szCs w:val="24"/>
          <w:highlight w:val="yellow"/>
        </w:rPr>
        <w:t>:</w:t>
      </w:r>
    </w:p>
    <w:p w14:paraId="6AEC7C1A" w14:textId="2698DE4B" w:rsidR="0040600A" w:rsidRPr="009064DB" w:rsidRDefault="00700E72" w:rsidP="0040600A">
      <w:pPr>
        <w:spacing w:after="0" w:line="360" w:lineRule="auto"/>
        <w:rPr>
          <w:sz w:val="24"/>
          <w:szCs w:val="24"/>
          <w:highlight w:val="yellow"/>
        </w:rPr>
      </w:pPr>
      <w:r w:rsidRPr="002152E1">
        <w:rPr>
          <w:rFonts w:eastAsiaTheme="minorEastAsia"/>
          <w:i/>
          <w:sz w:val="24"/>
          <w:szCs w:val="24"/>
          <w:highlight w:val="yellow"/>
        </w:rPr>
        <w:t xml:space="preserve"> </w:t>
      </w:r>
      <w:r w:rsidR="00401EC5" w:rsidRPr="002152E1">
        <w:rPr>
          <w:sz w:val="24"/>
          <w:szCs w:val="24"/>
          <w:highlight w:val="yellow"/>
        </w:rPr>
        <w:t xml:space="preserve">If </w:t>
      </w:r>
      <w:r w:rsidR="0040600A" w:rsidRPr="002152E1">
        <w:rPr>
          <w:sz w:val="24"/>
          <w:szCs w:val="24"/>
          <w:highlight w:val="yellow"/>
        </w:rPr>
        <w:t xml:space="preserve">an </w:t>
      </w:r>
      <w:r w:rsidR="00401EC5" w:rsidRPr="002152E1">
        <w:rPr>
          <w:sz w:val="24"/>
          <w:szCs w:val="24"/>
          <w:highlight w:val="yellow"/>
        </w:rPr>
        <w:t>SFA receive</w:t>
      </w:r>
      <w:r w:rsidR="0040600A" w:rsidRPr="002152E1">
        <w:rPr>
          <w:sz w:val="24"/>
          <w:szCs w:val="24"/>
          <w:highlight w:val="yellow"/>
        </w:rPr>
        <w:t>s</w:t>
      </w:r>
      <w:r w:rsidR="00401EC5" w:rsidRPr="002152E1">
        <w:rPr>
          <w:sz w:val="24"/>
          <w:szCs w:val="24"/>
          <w:highlight w:val="yellow"/>
        </w:rPr>
        <w:t xml:space="preserve"> </w:t>
      </w:r>
      <w:r w:rsidR="0040600A" w:rsidRPr="002152E1">
        <w:rPr>
          <w:sz w:val="24"/>
          <w:szCs w:val="24"/>
          <w:highlight w:val="yellow"/>
        </w:rPr>
        <w:t>one or more risk indicator</w:t>
      </w:r>
      <w:r w:rsidR="00906C4E" w:rsidRPr="002152E1">
        <w:rPr>
          <w:sz w:val="24"/>
          <w:szCs w:val="24"/>
          <w:highlight w:val="yellow"/>
        </w:rPr>
        <w:t>s</w:t>
      </w:r>
      <w:r w:rsidR="0040600A" w:rsidRPr="002152E1">
        <w:rPr>
          <w:sz w:val="24"/>
          <w:szCs w:val="24"/>
          <w:highlight w:val="yellow"/>
        </w:rPr>
        <w:t xml:space="preserve"> in one of the four Resource Management area</w:t>
      </w:r>
      <w:r w:rsidR="00906C4E" w:rsidRPr="002152E1">
        <w:rPr>
          <w:sz w:val="24"/>
          <w:szCs w:val="24"/>
          <w:highlight w:val="yellow"/>
        </w:rPr>
        <w:t>s</w:t>
      </w:r>
      <w:r w:rsidR="0040600A" w:rsidRPr="002152E1">
        <w:rPr>
          <w:sz w:val="24"/>
          <w:szCs w:val="24"/>
          <w:highlight w:val="yellow"/>
        </w:rPr>
        <w:t xml:space="preserve">, the State agency must conduct a comprehensive review of the RM area in which the risk indicator(s) was received using the </w:t>
      </w:r>
      <w:r w:rsidR="0040600A" w:rsidRPr="002152E1">
        <w:rPr>
          <w:i/>
          <w:sz w:val="24"/>
          <w:szCs w:val="24"/>
          <w:highlight w:val="yellow"/>
        </w:rPr>
        <w:t>Resource Management Comprehensive Review Tool</w:t>
      </w:r>
      <w:r w:rsidR="0040600A" w:rsidRPr="002152E1">
        <w:rPr>
          <w:sz w:val="24"/>
          <w:szCs w:val="24"/>
          <w:highlight w:val="yellow"/>
        </w:rPr>
        <w:t>.  If an SFA receives one or more risk indicators in more than one Resource Management area, the SA must conduct a comprehensive RM review of each RM area in which a risk indicator was assessed.  For instance, if an SFA receives one risk indicator under the Maintenance of the Nonprofit School Food Service RM area and one risk indicator under the Revenue from Nonprogram Foods RM area, the SA must conduct a comprehensive review of the Maintenance of the Nonprofit School Food Service RM area and a comprehensive review of the Revenue from Nonprogram Foods RM area.  The SA must only</w:t>
      </w:r>
      <w:r w:rsidR="00B52494" w:rsidRPr="002152E1">
        <w:rPr>
          <w:sz w:val="24"/>
          <w:szCs w:val="24"/>
          <w:highlight w:val="yellow"/>
        </w:rPr>
        <w:t xml:space="preserve"> perform a comprehensive review</w:t>
      </w:r>
      <w:r w:rsidR="0040600A" w:rsidRPr="002152E1">
        <w:rPr>
          <w:sz w:val="24"/>
          <w:szCs w:val="24"/>
          <w:highlight w:val="yellow"/>
        </w:rPr>
        <w:t xml:space="preserve"> </w:t>
      </w:r>
      <w:r w:rsidR="00227C9F" w:rsidRPr="002152E1">
        <w:rPr>
          <w:sz w:val="24"/>
          <w:szCs w:val="24"/>
          <w:highlight w:val="yellow"/>
        </w:rPr>
        <w:t xml:space="preserve">of </w:t>
      </w:r>
      <w:r w:rsidR="0040600A" w:rsidRPr="002152E1">
        <w:rPr>
          <w:sz w:val="24"/>
          <w:szCs w:val="24"/>
          <w:highlight w:val="yellow"/>
        </w:rPr>
        <w:t>all four Resource Management areas if the SFA receives one or more risk indicators in each of the four RM areas</w:t>
      </w:r>
      <w:r w:rsidR="00B52494" w:rsidRPr="002152E1">
        <w:rPr>
          <w:sz w:val="24"/>
          <w:szCs w:val="24"/>
          <w:highlight w:val="yellow"/>
        </w:rPr>
        <w:t xml:space="preserve"> or the Resource Management Risk I</w:t>
      </w:r>
      <w:r w:rsidR="007F25D0" w:rsidRPr="002152E1">
        <w:rPr>
          <w:sz w:val="24"/>
          <w:szCs w:val="24"/>
          <w:highlight w:val="yellow"/>
        </w:rPr>
        <w:t>ndicator Tool is not completed at least four</w:t>
      </w:r>
      <w:r w:rsidR="00B52494" w:rsidRPr="002152E1">
        <w:rPr>
          <w:sz w:val="24"/>
          <w:szCs w:val="24"/>
          <w:highlight w:val="yellow"/>
        </w:rPr>
        <w:t xml:space="preserve"> week</w:t>
      </w:r>
      <w:r w:rsidR="007F25D0" w:rsidRPr="002152E1">
        <w:rPr>
          <w:sz w:val="24"/>
          <w:szCs w:val="24"/>
          <w:highlight w:val="yellow"/>
        </w:rPr>
        <w:t>s</w:t>
      </w:r>
      <w:r w:rsidR="00B52494" w:rsidRPr="002152E1">
        <w:rPr>
          <w:sz w:val="24"/>
          <w:szCs w:val="24"/>
          <w:highlight w:val="yellow"/>
        </w:rPr>
        <w:t xml:space="preserve"> prior to the Administrative Review</w:t>
      </w:r>
      <w:r w:rsidR="007F25D0" w:rsidRPr="002152E1">
        <w:rPr>
          <w:sz w:val="24"/>
          <w:szCs w:val="24"/>
          <w:highlight w:val="yellow"/>
        </w:rPr>
        <w:t>.  T</w:t>
      </w:r>
      <w:r w:rsidR="0040600A" w:rsidRPr="002152E1">
        <w:rPr>
          <w:sz w:val="24"/>
          <w:szCs w:val="24"/>
          <w:highlight w:val="yellow"/>
        </w:rPr>
        <w:t xml:space="preserve">he SA has the discretion to conduct a comprehensive Resource Management review of any or all RM areas even if no risk indicators are triggered. </w:t>
      </w:r>
    </w:p>
    <w:p w14:paraId="0D61DF5E" w14:textId="77777777" w:rsidR="0040600A" w:rsidRPr="009064DB" w:rsidRDefault="0040600A" w:rsidP="0040600A">
      <w:pPr>
        <w:spacing w:after="0" w:line="360" w:lineRule="auto"/>
        <w:rPr>
          <w:sz w:val="24"/>
          <w:szCs w:val="24"/>
          <w:highlight w:val="yellow"/>
        </w:rPr>
      </w:pPr>
    </w:p>
    <w:p w14:paraId="3B74B29A" w14:textId="104CBBF0" w:rsidR="0040600A" w:rsidRPr="002152E1" w:rsidRDefault="0040600A" w:rsidP="0040600A">
      <w:pPr>
        <w:spacing w:after="0" w:line="360" w:lineRule="auto"/>
        <w:rPr>
          <w:rFonts w:asciiTheme="minorHAnsi" w:hAnsiTheme="minorHAnsi"/>
          <w:sz w:val="24"/>
          <w:szCs w:val="24"/>
        </w:rPr>
      </w:pPr>
      <w:r w:rsidRPr="009064DB">
        <w:rPr>
          <w:rFonts w:asciiTheme="minorHAnsi" w:hAnsiTheme="minorHAnsi"/>
          <w:sz w:val="24"/>
          <w:szCs w:val="24"/>
          <w:highlight w:val="yellow"/>
        </w:rPr>
        <w:t xml:space="preserve">Comprehensive Resource Management reviews for all four RM areas may occur on-site or off-site.  If the State agency reviewer wishes to conduct an off-site comprehensive review, the reviewer must be able to secure </w:t>
      </w:r>
      <w:r w:rsidR="00B969F1" w:rsidRPr="009064DB">
        <w:rPr>
          <w:rFonts w:asciiTheme="minorHAnsi" w:hAnsiTheme="minorHAnsi"/>
          <w:sz w:val="24"/>
          <w:szCs w:val="24"/>
          <w:highlight w:val="yellow"/>
        </w:rPr>
        <w:t xml:space="preserve">off-site </w:t>
      </w:r>
      <w:r w:rsidRPr="009064DB">
        <w:rPr>
          <w:rFonts w:asciiTheme="minorHAnsi" w:hAnsiTheme="minorHAnsi"/>
          <w:sz w:val="24"/>
          <w:szCs w:val="24"/>
          <w:highlight w:val="yellow"/>
        </w:rPr>
        <w:t>from the SF</w:t>
      </w:r>
      <w:r w:rsidRPr="00BC26AD">
        <w:rPr>
          <w:rFonts w:asciiTheme="minorHAnsi" w:hAnsiTheme="minorHAnsi"/>
          <w:sz w:val="24"/>
          <w:szCs w:val="24"/>
          <w:highlight w:val="yellow"/>
        </w:rPr>
        <w:t>A all financial documents needed to sufficiently assess the SFA’s compliance with the RM requirements.  Some RM areas, such as the Maintenance of the Nonprofit School Food Service Account and Revenue from Nonprogram Foods areas, require a review of invoice</w:t>
      </w:r>
      <w:r w:rsidRPr="002152E1">
        <w:rPr>
          <w:rFonts w:asciiTheme="minorHAnsi" w:hAnsiTheme="minorHAnsi"/>
          <w:sz w:val="24"/>
          <w:szCs w:val="24"/>
          <w:highlight w:val="yellow"/>
        </w:rPr>
        <w:t xml:space="preserve">s and other documentation which may take some time for the SFA to gather.  For this reason, State agencies are strongly encouraged to secure the SFA’s </w:t>
      </w:r>
      <w:r w:rsidRPr="002152E1">
        <w:rPr>
          <w:rFonts w:asciiTheme="minorHAnsi" w:hAnsiTheme="minorHAnsi"/>
          <w:i/>
          <w:sz w:val="24"/>
          <w:szCs w:val="24"/>
          <w:highlight w:val="yellow"/>
        </w:rPr>
        <w:t>Off-site Assessment Tool</w:t>
      </w:r>
      <w:r w:rsidRPr="002152E1">
        <w:rPr>
          <w:rFonts w:asciiTheme="minorHAnsi" w:hAnsiTheme="minorHAnsi"/>
          <w:sz w:val="24"/>
          <w:szCs w:val="24"/>
          <w:highlight w:val="yellow"/>
        </w:rPr>
        <w:t xml:space="preserve"> and complete the R</w:t>
      </w:r>
      <w:r w:rsidR="00B969F1" w:rsidRPr="009064DB">
        <w:rPr>
          <w:rFonts w:asciiTheme="minorHAnsi" w:hAnsiTheme="minorHAnsi"/>
          <w:sz w:val="24"/>
          <w:szCs w:val="24"/>
          <w:highlight w:val="yellow"/>
        </w:rPr>
        <w:t>esource Management</w:t>
      </w:r>
      <w:r w:rsidRPr="009064DB">
        <w:rPr>
          <w:rFonts w:asciiTheme="minorHAnsi" w:hAnsiTheme="minorHAnsi"/>
          <w:sz w:val="24"/>
          <w:szCs w:val="24"/>
          <w:highlight w:val="yellow"/>
        </w:rPr>
        <w:t xml:space="preserve"> Risk Indicator Tool at the beginning of the</w:t>
      </w:r>
      <w:r w:rsidRPr="00BC26AD">
        <w:rPr>
          <w:rFonts w:asciiTheme="minorHAnsi" w:hAnsiTheme="minorHAnsi"/>
          <w:sz w:val="24"/>
          <w:szCs w:val="24"/>
          <w:highlight w:val="yellow"/>
        </w:rPr>
        <w:t xml:space="preserve"> school year in which an SFA’s administr</w:t>
      </w:r>
      <w:r w:rsidR="00B52494" w:rsidRPr="002152E1">
        <w:rPr>
          <w:rFonts w:asciiTheme="minorHAnsi" w:hAnsiTheme="minorHAnsi"/>
          <w:sz w:val="24"/>
          <w:szCs w:val="24"/>
          <w:highlight w:val="yellow"/>
        </w:rPr>
        <w:t xml:space="preserve">ative review is occurring to </w:t>
      </w:r>
      <w:r w:rsidRPr="002152E1">
        <w:rPr>
          <w:rFonts w:asciiTheme="minorHAnsi" w:hAnsiTheme="minorHAnsi"/>
          <w:sz w:val="24"/>
          <w:szCs w:val="24"/>
          <w:highlight w:val="yellow"/>
        </w:rPr>
        <w:t>provide sufficient time to the SFA to gather and provide any needed financial documentation the SA may need to conduct some or all of the RM review off-site.</w:t>
      </w:r>
    </w:p>
    <w:p w14:paraId="6F983563" w14:textId="77777777" w:rsidR="0040600A" w:rsidRPr="002152E1" w:rsidRDefault="0040600A" w:rsidP="00700E72">
      <w:pPr>
        <w:spacing w:after="0" w:line="360" w:lineRule="auto"/>
        <w:rPr>
          <w:rFonts w:asciiTheme="minorHAnsi" w:hAnsiTheme="minorHAnsi"/>
          <w:sz w:val="24"/>
          <w:szCs w:val="24"/>
        </w:rPr>
      </w:pPr>
    </w:p>
    <w:p w14:paraId="3369F060" w14:textId="182D8DD0" w:rsidR="00EC3F72" w:rsidRPr="00617503" w:rsidRDefault="00EC3F72" w:rsidP="00EC3F72">
      <w:pPr>
        <w:spacing w:after="0" w:line="360" w:lineRule="auto"/>
        <w:rPr>
          <w:rFonts w:asciiTheme="minorHAnsi" w:eastAsiaTheme="minorEastAsia" w:hAnsiTheme="minorHAnsi"/>
          <w:sz w:val="24"/>
          <w:szCs w:val="24"/>
        </w:rPr>
      </w:pPr>
      <w:r w:rsidRPr="00617503">
        <w:rPr>
          <w:rFonts w:asciiTheme="minorHAnsi" w:eastAsiaTheme="minorEastAsia" w:hAnsiTheme="minorHAnsi"/>
          <w:sz w:val="24"/>
          <w:szCs w:val="24"/>
        </w:rPr>
        <w:t xml:space="preserve">FNS strongly encourages SAs to include the SA financial management staff in the analysis of the completed Resource Management portion of the </w:t>
      </w:r>
      <w:r w:rsidRPr="00617503">
        <w:rPr>
          <w:rFonts w:asciiTheme="minorHAnsi" w:eastAsiaTheme="minorEastAsia" w:hAnsiTheme="minorHAnsi"/>
          <w:i/>
          <w:sz w:val="24"/>
          <w:szCs w:val="24"/>
        </w:rPr>
        <w:t>Off-site Assessment Tool</w:t>
      </w:r>
      <w:r w:rsidRPr="00617503">
        <w:rPr>
          <w:rFonts w:asciiTheme="minorHAnsi" w:eastAsiaTheme="minorEastAsia" w:hAnsiTheme="minorHAnsi"/>
          <w:sz w:val="24"/>
          <w:szCs w:val="24"/>
        </w:rPr>
        <w:t xml:space="preserve"> and the </w:t>
      </w:r>
      <w:r w:rsidRPr="00617503">
        <w:rPr>
          <w:rFonts w:asciiTheme="minorHAnsi" w:eastAsiaTheme="minorEastAsia" w:hAnsiTheme="minorHAnsi"/>
          <w:i/>
          <w:sz w:val="24"/>
          <w:szCs w:val="24"/>
        </w:rPr>
        <w:t>Resource Management Risk Indicator Tool</w:t>
      </w:r>
      <w:r w:rsidRPr="00617503">
        <w:rPr>
          <w:rFonts w:asciiTheme="minorHAnsi" w:hAnsiTheme="minorHAnsi"/>
          <w:sz w:val="24"/>
          <w:szCs w:val="24"/>
        </w:rPr>
        <w:t>, and during the course of a</w:t>
      </w:r>
      <w:r w:rsidR="00B52494" w:rsidRPr="00617503">
        <w:rPr>
          <w:rFonts w:asciiTheme="minorHAnsi" w:hAnsiTheme="minorHAnsi"/>
          <w:sz w:val="24"/>
          <w:szCs w:val="24"/>
        </w:rPr>
        <w:t>ny</w:t>
      </w:r>
      <w:r w:rsidRPr="00617503">
        <w:rPr>
          <w:rFonts w:asciiTheme="minorHAnsi" w:hAnsiTheme="minorHAnsi"/>
          <w:sz w:val="24"/>
          <w:szCs w:val="24"/>
        </w:rPr>
        <w:t xml:space="preserve"> resource management comprehensive review (if </w:t>
      </w:r>
      <w:r w:rsidR="00700E72" w:rsidRPr="002152E1">
        <w:rPr>
          <w:rFonts w:asciiTheme="minorHAnsi" w:hAnsiTheme="minorHAnsi"/>
          <w:sz w:val="24"/>
          <w:szCs w:val="24"/>
        </w:rPr>
        <w:t>necessary</w:t>
      </w:r>
      <w:r w:rsidRPr="00617503">
        <w:rPr>
          <w:rFonts w:asciiTheme="minorHAnsi" w:hAnsiTheme="minorHAnsi"/>
          <w:sz w:val="24"/>
          <w:szCs w:val="24"/>
        </w:rPr>
        <w:t>).</w:t>
      </w:r>
    </w:p>
    <w:p w14:paraId="3369F061" w14:textId="77777777" w:rsidR="00EC3F72" w:rsidRPr="00617503" w:rsidRDefault="00EC3F72" w:rsidP="00EC3F72">
      <w:pPr>
        <w:spacing w:after="0" w:line="360" w:lineRule="auto"/>
        <w:rPr>
          <w:rFonts w:asciiTheme="minorHAnsi" w:eastAsiaTheme="minorEastAsia" w:hAnsiTheme="minorHAnsi"/>
          <w:sz w:val="24"/>
          <w:szCs w:val="24"/>
        </w:rPr>
      </w:pPr>
    </w:p>
    <w:p w14:paraId="3E13A35E" w14:textId="77777777" w:rsidR="00401EC5" w:rsidRPr="00617503" w:rsidRDefault="00401EC5" w:rsidP="00EC3F72">
      <w:pPr>
        <w:spacing w:after="0" w:line="360" w:lineRule="auto"/>
        <w:rPr>
          <w:rFonts w:asciiTheme="minorHAnsi" w:eastAsiaTheme="minorEastAsia" w:hAnsiTheme="minorHAnsi"/>
          <w:i/>
          <w:sz w:val="24"/>
          <w:szCs w:val="24"/>
        </w:rPr>
      </w:pPr>
    </w:p>
    <w:p w14:paraId="3369F062"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 xml:space="preserve">Areas of Risk </w:t>
      </w:r>
    </w:p>
    <w:p w14:paraId="3369F064" w14:textId="6F3BE5F0" w:rsidR="00EC3F72" w:rsidRPr="00617503" w:rsidRDefault="0040600A" w:rsidP="00EC3F72">
      <w:pPr>
        <w:spacing w:after="0" w:line="360" w:lineRule="auto"/>
        <w:rPr>
          <w:rFonts w:asciiTheme="minorHAnsi" w:eastAsiaTheme="minorEastAsia" w:hAnsiTheme="minorHAnsi"/>
          <w:sz w:val="24"/>
          <w:szCs w:val="24"/>
        </w:rPr>
      </w:pPr>
      <w:r w:rsidRPr="009064DB">
        <w:rPr>
          <w:rFonts w:asciiTheme="minorHAnsi" w:eastAsiaTheme="minorEastAsia" w:hAnsiTheme="minorHAnsi"/>
          <w:i/>
          <w:sz w:val="24"/>
          <w:szCs w:val="24"/>
          <w:highlight w:val="yellow"/>
        </w:rPr>
        <w:t>Off-site Assessment Tool</w:t>
      </w:r>
      <w:r w:rsidRPr="00BC26AD">
        <w:rPr>
          <w:rFonts w:asciiTheme="minorHAnsi" w:eastAsiaTheme="minorEastAsia" w:hAnsiTheme="minorHAnsi"/>
          <w:sz w:val="24"/>
          <w:szCs w:val="24"/>
          <w:highlight w:val="yellow"/>
        </w:rPr>
        <w:t xml:space="preserve"> questions included under each of the four Resource Management areas – Maintenance of the Nonprofit School Food Service Account, Paid Lunch Equity, Revenue from Nonpro</w:t>
      </w:r>
      <w:r w:rsidRPr="002152E1">
        <w:rPr>
          <w:rFonts w:asciiTheme="minorHAnsi" w:eastAsiaTheme="minorEastAsia" w:hAnsiTheme="minorHAnsi"/>
          <w:sz w:val="24"/>
          <w:szCs w:val="24"/>
          <w:highlight w:val="yellow"/>
        </w:rPr>
        <w:t>gram Foods, and Indirect Costs</w:t>
      </w:r>
      <w:r w:rsidRPr="002152E1">
        <w:rPr>
          <w:rFonts w:asciiTheme="minorHAnsi" w:eastAsiaTheme="minorEastAsia" w:hAnsiTheme="minorHAnsi"/>
          <w:sz w:val="24"/>
          <w:szCs w:val="24"/>
        </w:rPr>
        <w:t xml:space="preserve"> </w:t>
      </w:r>
      <w:r w:rsidR="00EC3F72" w:rsidRPr="00617503">
        <w:rPr>
          <w:rFonts w:asciiTheme="minorHAnsi" w:eastAsiaTheme="minorEastAsia" w:hAnsiTheme="minorHAnsi"/>
          <w:sz w:val="24"/>
          <w:szCs w:val="24"/>
        </w:rPr>
        <w:t xml:space="preserve">are identified below.  </w:t>
      </w:r>
    </w:p>
    <w:p w14:paraId="26A631AA" w14:textId="77777777" w:rsidR="00B52494" w:rsidRPr="00617503" w:rsidRDefault="00B52494" w:rsidP="00EC3F72">
      <w:pPr>
        <w:spacing w:after="0" w:line="360" w:lineRule="auto"/>
        <w:rPr>
          <w:rFonts w:asciiTheme="minorHAnsi" w:eastAsiaTheme="minorEastAsia" w:hAnsiTheme="minorHAnsi"/>
          <w:sz w:val="24"/>
          <w:szCs w:val="24"/>
        </w:rPr>
      </w:pPr>
    </w:p>
    <w:p w14:paraId="3369F073" w14:textId="74593115" w:rsidR="00EC3F72" w:rsidRPr="00617503" w:rsidRDefault="00056E97"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1</w:t>
      </w:r>
      <w:r w:rsidR="00EC3F72" w:rsidRPr="00617503">
        <w:rPr>
          <w:rFonts w:asciiTheme="minorHAnsi" w:eastAsiaTheme="minorEastAsia" w:hAnsiTheme="minorHAnsi"/>
          <w:i/>
          <w:sz w:val="24"/>
          <w:szCs w:val="24"/>
        </w:rPr>
        <w:t>) Maintenance of the Nonprofit School Food Service Account</w:t>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"Maintenance of the Nonprofit School Food Service Account"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"Resource Management Risk Assessment:Maintenance of the Nonprofit School Food Service Account"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"Maintenance of the Nonprofit School Food Service Account:Pre-visit Review Procedures"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"Maintenance of the Nonprofit School Food Service Account:Off-site Assessment Tool"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"Maintenance of the Nonprofit School Food Service Account:Resource Management Risk Indicator Tool" </w:instrText>
      </w:r>
      <w:r w:rsidR="00EC3F72" w:rsidRPr="00B969F1">
        <w:rPr>
          <w:rFonts w:asciiTheme="minorHAnsi" w:eastAsiaTheme="minorEastAsia" w:hAnsiTheme="minorHAnsi"/>
          <w:i/>
          <w:sz w:val="24"/>
          <w:szCs w:val="24"/>
        </w:rPr>
        <w:fldChar w:fldCharType="end"/>
      </w:r>
    </w:p>
    <w:p w14:paraId="3369F074"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Off-site Assessment Tool Questions</w:t>
      </w:r>
    </w:p>
    <w:p w14:paraId="3369F075" w14:textId="1CBCE56C" w:rsidR="00EC3F72" w:rsidRPr="00617503" w:rsidRDefault="00EC3F72" w:rsidP="00EC3F72">
      <w:pPr>
        <w:tabs>
          <w:tab w:val="left" w:pos="1080"/>
        </w:tabs>
        <w:spacing w:after="0" w:line="360" w:lineRule="auto"/>
        <w:ind w:left="1080" w:hanging="720"/>
        <w:rPr>
          <w:rFonts w:asciiTheme="minorHAnsi" w:hAnsiTheme="minorHAnsi"/>
          <w:sz w:val="24"/>
          <w:szCs w:val="24"/>
        </w:rPr>
      </w:pPr>
      <w:r w:rsidRPr="00617503">
        <w:rPr>
          <w:rFonts w:asciiTheme="minorHAnsi" w:hAnsiTheme="minorHAnsi"/>
          <w:sz w:val="24"/>
          <w:szCs w:val="24"/>
        </w:rPr>
        <w:t>70</w:t>
      </w:r>
      <w:r w:rsidR="00056E97" w:rsidRPr="00617503">
        <w:rPr>
          <w:rFonts w:asciiTheme="minorHAnsi" w:hAnsiTheme="minorHAnsi"/>
          <w:sz w:val="24"/>
          <w:szCs w:val="24"/>
        </w:rPr>
        <w:t>0</w:t>
      </w:r>
      <w:r w:rsidRPr="00617503">
        <w:rPr>
          <w:rFonts w:asciiTheme="minorHAnsi" w:hAnsiTheme="minorHAnsi"/>
          <w:sz w:val="24"/>
          <w:szCs w:val="24"/>
        </w:rPr>
        <w:t xml:space="preserve">) </w:t>
      </w:r>
      <w:r w:rsidRPr="00617503">
        <w:rPr>
          <w:rFonts w:asciiTheme="minorHAnsi" w:hAnsiTheme="minorHAnsi"/>
          <w:sz w:val="24"/>
          <w:szCs w:val="24"/>
        </w:rPr>
        <w:tab/>
        <w:t>Did the SFA have a separate financial account designated for the nonprofit school food service? (YES/NO)</w:t>
      </w:r>
    </w:p>
    <w:p w14:paraId="3369F076" w14:textId="15BA1E34" w:rsidR="00EC3F72" w:rsidRPr="00617503" w:rsidRDefault="00EC3F72" w:rsidP="00EC3F72">
      <w:pPr>
        <w:tabs>
          <w:tab w:val="left" w:pos="1080"/>
        </w:tabs>
        <w:spacing w:after="0" w:line="360" w:lineRule="auto"/>
        <w:ind w:left="1080" w:hanging="720"/>
        <w:rPr>
          <w:rFonts w:asciiTheme="minorHAnsi" w:hAnsiTheme="minorHAnsi"/>
          <w:sz w:val="24"/>
          <w:szCs w:val="24"/>
        </w:rPr>
      </w:pPr>
      <w:r w:rsidRPr="00617503">
        <w:rPr>
          <w:rFonts w:asciiTheme="minorHAnsi" w:hAnsiTheme="minorHAnsi"/>
          <w:sz w:val="24"/>
          <w:szCs w:val="24"/>
        </w:rPr>
        <w:t>70</w:t>
      </w:r>
      <w:r w:rsidR="00056E97" w:rsidRPr="00617503">
        <w:rPr>
          <w:rFonts w:asciiTheme="minorHAnsi" w:hAnsiTheme="minorHAnsi"/>
          <w:sz w:val="24"/>
          <w:szCs w:val="24"/>
        </w:rPr>
        <w:t>1</w:t>
      </w:r>
      <w:r w:rsidRPr="00617503">
        <w:rPr>
          <w:rFonts w:asciiTheme="minorHAnsi" w:hAnsiTheme="minorHAnsi"/>
          <w:sz w:val="24"/>
          <w:szCs w:val="24"/>
        </w:rPr>
        <w:t>)     Did the SFA conduct a year-end review of total revenues and expenses to determine the school food service’s nonprofit status? (YES/NO)</w:t>
      </w:r>
    </w:p>
    <w:p w14:paraId="3369F077" w14:textId="56C74D77" w:rsidR="00EC3F72" w:rsidRPr="00617503" w:rsidRDefault="00EC3F72" w:rsidP="00EC3F72">
      <w:pPr>
        <w:tabs>
          <w:tab w:val="left" w:pos="1080"/>
        </w:tabs>
        <w:spacing w:after="0" w:line="360" w:lineRule="auto"/>
        <w:ind w:left="1080" w:hanging="1080"/>
        <w:rPr>
          <w:rFonts w:asciiTheme="minorHAnsi" w:hAnsiTheme="minorHAnsi"/>
          <w:sz w:val="24"/>
          <w:szCs w:val="24"/>
        </w:rPr>
      </w:pPr>
      <w:r w:rsidRPr="00617503">
        <w:rPr>
          <w:rFonts w:asciiTheme="minorHAnsi" w:hAnsiTheme="minorHAnsi"/>
          <w:sz w:val="24"/>
          <w:szCs w:val="24"/>
        </w:rPr>
        <w:t xml:space="preserve">       70</w:t>
      </w:r>
      <w:r w:rsidR="00056E97" w:rsidRPr="00617503">
        <w:rPr>
          <w:rFonts w:asciiTheme="minorHAnsi" w:hAnsiTheme="minorHAnsi"/>
          <w:sz w:val="24"/>
          <w:szCs w:val="24"/>
        </w:rPr>
        <w:t>2</w:t>
      </w:r>
      <w:r w:rsidRPr="00617503">
        <w:rPr>
          <w:rFonts w:asciiTheme="minorHAnsi" w:hAnsiTheme="minorHAnsi"/>
          <w:sz w:val="24"/>
          <w:szCs w:val="24"/>
        </w:rPr>
        <w:t xml:space="preserve">) </w:t>
      </w:r>
      <w:r w:rsidRPr="00617503">
        <w:rPr>
          <w:rFonts w:asciiTheme="minorHAnsi" w:hAnsiTheme="minorHAnsi"/>
          <w:sz w:val="24"/>
          <w:szCs w:val="24"/>
        </w:rPr>
        <w:tab/>
      </w:r>
      <w:r w:rsidR="00056E97" w:rsidRPr="009064DB">
        <w:rPr>
          <w:rFonts w:asciiTheme="minorHAnsi" w:hAnsiTheme="minorHAnsi"/>
          <w:sz w:val="24"/>
          <w:szCs w:val="24"/>
          <w:highlight w:val="yellow"/>
        </w:rPr>
        <w:t>After including the beginning fund balance</w:t>
      </w:r>
      <w:r w:rsidR="00056E97" w:rsidRPr="002152E1">
        <w:rPr>
          <w:rFonts w:asciiTheme="minorHAnsi" w:hAnsiTheme="minorHAnsi"/>
          <w:sz w:val="24"/>
          <w:szCs w:val="24"/>
        </w:rPr>
        <w:t xml:space="preserve"> </w:t>
      </w:r>
      <w:r w:rsidR="00056E97" w:rsidRPr="00617503">
        <w:rPr>
          <w:rFonts w:asciiTheme="minorHAnsi" w:hAnsiTheme="minorHAnsi"/>
          <w:sz w:val="24"/>
          <w:szCs w:val="24"/>
        </w:rPr>
        <w:t>d</w:t>
      </w:r>
      <w:r w:rsidRPr="00617503">
        <w:rPr>
          <w:rFonts w:asciiTheme="minorHAnsi" w:hAnsiTheme="minorHAnsi"/>
          <w:sz w:val="24"/>
          <w:szCs w:val="24"/>
        </w:rPr>
        <w:t>id the SFA have year-end expenses in excess of revenues, requiring a general fund transfer to cover the balance? (YES/NO)</w:t>
      </w:r>
    </w:p>
    <w:p w14:paraId="3369F078" w14:textId="36F3AA8B" w:rsidR="00EC3F72" w:rsidRPr="00617503" w:rsidRDefault="00EC3F72" w:rsidP="00EC3F72">
      <w:pPr>
        <w:tabs>
          <w:tab w:val="left" w:pos="1080"/>
        </w:tabs>
        <w:spacing w:after="0" w:line="360" w:lineRule="auto"/>
        <w:ind w:left="1080" w:hanging="720"/>
        <w:rPr>
          <w:rFonts w:asciiTheme="minorHAnsi" w:hAnsiTheme="minorHAnsi"/>
          <w:sz w:val="24"/>
          <w:szCs w:val="24"/>
        </w:rPr>
      </w:pPr>
      <w:r w:rsidRPr="00617503">
        <w:rPr>
          <w:rFonts w:asciiTheme="minorHAnsi" w:hAnsiTheme="minorHAnsi"/>
          <w:sz w:val="24"/>
          <w:szCs w:val="24"/>
        </w:rPr>
        <w:t>70</w:t>
      </w:r>
      <w:r w:rsidR="00056E97" w:rsidRPr="00617503">
        <w:rPr>
          <w:rFonts w:asciiTheme="minorHAnsi" w:hAnsiTheme="minorHAnsi"/>
          <w:sz w:val="24"/>
          <w:szCs w:val="24"/>
        </w:rPr>
        <w:t>3</w:t>
      </w:r>
      <w:r w:rsidRPr="00617503">
        <w:rPr>
          <w:rFonts w:asciiTheme="minorHAnsi" w:hAnsiTheme="minorHAnsi"/>
          <w:sz w:val="24"/>
          <w:szCs w:val="24"/>
        </w:rPr>
        <w:t xml:space="preserve">) </w:t>
      </w:r>
      <w:r w:rsidRPr="00617503">
        <w:rPr>
          <w:rFonts w:asciiTheme="minorHAnsi" w:hAnsiTheme="minorHAnsi"/>
          <w:sz w:val="24"/>
          <w:szCs w:val="24"/>
        </w:rPr>
        <w:tab/>
        <w:t>Did the SFA transfer funds out of the nonprofit school food service account to support other school operations during</w:t>
      </w:r>
      <w:r w:rsidR="00723A4B" w:rsidRPr="00617503">
        <w:rPr>
          <w:rFonts w:asciiTheme="minorHAnsi" w:hAnsiTheme="minorHAnsi"/>
          <w:sz w:val="24"/>
          <w:szCs w:val="24"/>
        </w:rPr>
        <w:t>,</w:t>
      </w:r>
      <w:r w:rsidRPr="00617503">
        <w:rPr>
          <w:rFonts w:asciiTheme="minorHAnsi" w:hAnsiTheme="minorHAnsi"/>
          <w:sz w:val="24"/>
          <w:szCs w:val="24"/>
        </w:rPr>
        <w:t xml:space="preserve"> </w:t>
      </w:r>
      <w:r w:rsidR="00517165" w:rsidRPr="002152E1">
        <w:rPr>
          <w:rFonts w:asciiTheme="minorHAnsi" w:hAnsiTheme="minorHAnsi"/>
          <w:sz w:val="24"/>
          <w:szCs w:val="24"/>
        </w:rPr>
        <w:t>or at the end of</w:t>
      </w:r>
      <w:r w:rsidR="00723A4B" w:rsidRPr="00617503">
        <w:rPr>
          <w:rFonts w:asciiTheme="minorHAnsi" w:hAnsiTheme="minorHAnsi"/>
          <w:sz w:val="24"/>
          <w:szCs w:val="24"/>
        </w:rPr>
        <w:t>,</w:t>
      </w:r>
      <w:r w:rsidR="00517165" w:rsidRPr="00617503">
        <w:rPr>
          <w:rFonts w:asciiTheme="minorHAnsi" w:hAnsiTheme="minorHAnsi"/>
          <w:sz w:val="24"/>
          <w:szCs w:val="24"/>
        </w:rPr>
        <w:t xml:space="preserve"> </w:t>
      </w:r>
      <w:r w:rsidRPr="00617503">
        <w:rPr>
          <w:rFonts w:asciiTheme="minorHAnsi" w:hAnsiTheme="minorHAnsi"/>
          <w:sz w:val="24"/>
          <w:szCs w:val="24"/>
        </w:rPr>
        <w:t>the school year? (YES/NO)</w:t>
      </w:r>
    </w:p>
    <w:p w14:paraId="3369F079" w14:textId="3CE267F2" w:rsidR="00EC3F72" w:rsidRPr="00617503" w:rsidRDefault="00EC3F72" w:rsidP="00EC3F72">
      <w:pPr>
        <w:tabs>
          <w:tab w:val="left" w:pos="1080"/>
        </w:tabs>
        <w:spacing w:after="0" w:line="360" w:lineRule="auto"/>
        <w:ind w:left="1080" w:hanging="720"/>
        <w:rPr>
          <w:rFonts w:asciiTheme="minorHAnsi" w:hAnsiTheme="minorHAnsi"/>
          <w:sz w:val="24"/>
          <w:szCs w:val="24"/>
        </w:rPr>
      </w:pPr>
      <w:r w:rsidRPr="00617503">
        <w:rPr>
          <w:rFonts w:asciiTheme="minorHAnsi" w:hAnsiTheme="minorHAnsi"/>
          <w:sz w:val="24"/>
          <w:szCs w:val="24"/>
        </w:rPr>
        <w:t>70</w:t>
      </w:r>
      <w:r w:rsidR="00056E97" w:rsidRPr="00617503">
        <w:rPr>
          <w:rFonts w:asciiTheme="minorHAnsi" w:hAnsiTheme="minorHAnsi"/>
          <w:sz w:val="24"/>
          <w:szCs w:val="24"/>
        </w:rPr>
        <w:t>4</w:t>
      </w:r>
      <w:r w:rsidRPr="00617503">
        <w:rPr>
          <w:rFonts w:asciiTheme="minorHAnsi" w:hAnsiTheme="minorHAnsi"/>
          <w:sz w:val="24"/>
          <w:szCs w:val="24"/>
        </w:rPr>
        <w:t xml:space="preserve">) </w:t>
      </w:r>
      <w:r w:rsidRPr="00617503">
        <w:rPr>
          <w:rFonts w:asciiTheme="minorHAnsi" w:hAnsiTheme="minorHAnsi"/>
          <w:sz w:val="24"/>
          <w:szCs w:val="24"/>
        </w:rPr>
        <w:tab/>
        <w:t xml:space="preserve">Did the SFA complete a process </w:t>
      </w:r>
      <w:r w:rsidR="000F2D3D" w:rsidRPr="00617503">
        <w:rPr>
          <w:rFonts w:asciiTheme="minorHAnsi" w:hAnsiTheme="minorHAnsi"/>
          <w:sz w:val="24"/>
          <w:szCs w:val="24"/>
        </w:rPr>
        <w:t>t</w:t>
      </w:r>
      <w:r w:rsidRPr="00617503">
        <w:rPr>
          <w:rFonts w:asciiTheme="minorHAnsi" w:hAnsiTheme="minorHAnsi"/>
          <w:sz w:val="24"/>
          <w:szCs w:val="24"/>
        </w:rPr>
        <w:t xml:space="preserve">o ensure its compliance with the net cash resources limitation to a level at or below three months’ average expenses? </w:t>
      </w:r>
      <w:r w:rsidR="00E225D8" w:rsidRPr="00617503">
        <w:rPr>
          <w:rFonts w:asciiTheme="minorHAnsi" w:hAnsiTheme="minorHAnsi"/>
          <w:sz w:val="24"/>
          <w:szCs w:val="24"/>
        </w:rPr>
        <w:t xml:space="preserve"> </w:t>
      </w:r>
      <w:r w:rsidRPr="00617503">
        <w:rPr>
          <w:rFonts w:asciiTheme="minorHAnsi" w:hAnsiTheme="minorHAnsi"/>
          <w:sz w:val="24"/>
          <w:szCs w:val="24"/>
        </w:rPr>
        <w:t>(YES/NO)</w:t>
      </w:r>
    </w:p>
    <w:p w14:paraId="39F4261E" w14:textId="21F5A475" w:rsidR="00056E97" w:rsidRPr="00617503" w:rsidRDefault="00056E97" w:rsidP="00056E97">
      <w:pPr>
        <w:tabs>
          <w:tab w:val="left" w:pos="1080"/>
        </w:tabs>
        <w:spacing w:after="0" w:line="360" w:lineRule="auto"/>
        <w:ind w:left="1080" w:hanging="720"/>
        <w:rPr>
          <w:rFonts w:asciiTheme="minorHAnsi" w:hAnsiTheme="minorHAnsi"/>
          <w:sz w:val="24"/>
          <w:szCs w:val="24"/>
        </w:rPr>
      </w:pPr>
      <w:r w:rsidRPr="00617503">
        <w:rPr>
          <w:rFonts w:asciiTheme="minorHAnsi" w:hAnsiTheme="minorHAnsi"/>
          <w:sz w:val="24"/>
          <w:szCs w:val="24"/>
        </w:rPr>
        <w:t xml:space="preserve">705)   </w:t>
      </w:r>
      <w:r w:rsidRPr="009064DB">
        <w:rPr>
          <w:rFonts w:asciiTheme="minorHAnsi" w:hAnsiTheme="minorHAnsi"/>
          <w:sz w:val="24"/>
          <w:szCs w:val="24"/>
          <w:highlight w:val="yellow"/>
        </w:rPr>
        <w:t xml:space="preserve">Did the SFA have internal control </w:t>
      </w:r>
      <w:r w:rsidR="00D51DAD" w:rsidRPr="009064DB">
        <w:rPr>
          <w:rFonts w:asciiTheme="minorHAnsi" w:hAnsiTheme="minorHAnsi"/>
          <w:sz w:val="24"/>
          <w:szCs w:val="24"/>
          <w:highlight w:val="yellow"/>
        </w:rPr>
        <w:t>procedures to</w:t>
      </w:r>
      <w:r w:rsidRPr="009064DB">
        <w:rPr>
          <w:rFonts w:asciiTheme="minorHAnsi" w:hAnsiTheme="minorHAnsi"/>
          <w:sz w:val="24"/>
          <w:szCs w:val="24"/>
          <w:highlight w:val="yellow"/>
        </w:rPr>
        <w:t xml:space="preserve"> ensure that only allowable costs were charged to the nonprofit school food service account?</w:t>
      </w:r>
    </w:p>
    <w:p w14:paraId="3369F07A" w14:textId="77777777" w:rsidR="00EC3F72" w:rsidRPr="00617503" w:rsidRDefault="00EC3F72" w:rsidP="00EC3F72">
      <w:pPr>
        <w:spacing w:after="0" w:line="360" w:lineRule="auto"/>
        <w:rPr>
          <w:rFonts w:asciiTheme="minorHAnsi" w:eastAsiaTheme="minorEastAsia" w:hAnsiTheme="minorHAnsi"/>
          <w:sz w:val="24"/>
          <w:szCs w:val="24"/>
        </w:rPr>
      </w:pPr>
    </w:p>
    <w:p w14:paraId="3369F07B" w14:textId="77777777" w:rsidR="00EC3F72" w:rsidRPr="00617503" w:rsidRDefault="00EC3F72" w:rsidP="00EC3F72">
      <w:pPr>
        <w:spacing w:after="0" w:line="360" w:lineRule="auto"/>
        <w:rPr>
          <w:rFonts w:asciiTheme="minorHAnsi" w:eastAsiaTheme="minorEastAsia" w:hAnsiTheme="minorHAnsi"/>
          <w:sz w:val="24"/>
          <w:szCs w:val="24"/>
        </w:rPr>
      </w:pPr>
      <w:r w:rsidRPr="00617503">
        <w:rPr>
          <w:rFonts w:asciiTheme="minorHAnsi" w:eastAsiaTheme="minorEastAsia" w:hAnsiTheme="minorHAnsi"/>
          <w:i/>
          <w:sz w:val="24"/>
          <w:szCs w:val="24"/>
        </w:rPr>
        <w:t>Risk Indicators</w:t>
      </w:r>
    </w:p>
    <w:p w14:paraId="3369F07C" w14:textId="0933D71B" w:rsidR="00EC3F72" w:rsidRPr="00617503" w:rsidRDefault="00EC3F72" w:rsidP="009E237E">
      <w:pPr>
        <w:pStyle w:val="ListParagraph"/>
        <w:numPr>
          <w:ilvl w:val="0"/>
          <w:numId w:val="45"/>
        </w:numPr>
        <w:spacing w:after="0" w:line="360" w:lineRule="auto"/>
        <w:rPr>
          <w:rFonts w:asciiTheme="minorHAnsi" w:hAnsiTheme="minorHAnsi"/>
          <w:sz w:val="24"/>
          <w:szCs w:val="24"/>
        </w:rPr>
      </w:pPr>
      <w:r w:rsidRPr="00617503">
        <w:rPr>
          <w:rFonts w:asciiTheme="minorHAnsi" w:hAnsiTheme="minorHAnsi"/>
          <w:sz w:val="24"/>
          <w:szCs w:val="24"/>
        </w:rPr>
        <w:t xml:space="preserve">The SA will </w:t>
      </w:r>
      <w:r w:rsidR="00056E97" w:rsidRPr="002152E1">
        <w:rPr>
          <w:rFonts w:asciiTheme="minorHAnsi" w:hAnsiTheme="minorHAnsi"/>
          <w:sz w:val="24"/>
          <w:szCs w:val="24"/>
        </w:rPr>
        <w:t xml:space="preserve"> </w:t>
      </w:r>
      <w:r w:rsidR="00056E97" w:rsidRPr="009064DB">
        <w:rPr>
          <w:rFonts w:asciiTheme="minorHAnsi" w:hAnsiTheme="minorHAnsi"/>
          <w:sz w:val="24"/>
          <w:szCs w:val="24"/>
          <w:highlight w:val="yellow"/>
        </w:rPr>
        <w:t>conduct a comprehensive review of the SFA’s</w:t>
      </w:r>
      <w:r w:rsidR="00056E97" w:rsidRPr="00617503">
        <w:rPr>
          <w:rFonts w:asciiTheme="minorHAnsi" w:hAnsiTheme="minorHAnsi"/>
          <w:sz w:val="24"/>
          <w:szCs w:val="24"/>
        </w:rPr>
        <w:t xml:space="preserve"> </w:t>
      </w:r>
      <w:r w:rsidRPr="00617503">
        <w:rPr>
          <w:rFonts w:asciiTheme="minorHAnsi" w:hAnsiTheme="minorHAnsi"/>
          <w:sz w:val="24"/>
          <w:szCs w:val="24"/>
        </w:rPr>
        <w:t>maintenance of the nonprofit school food service account if any one of the following is found:</w:t>
      </w:r>
    </w:p>
    <w:p w14:paraId="3369F07D" w14:textId="77777777" w:rsidR="00EC3F72" w:rsidRPr="00617503" w:rsidRDefault="00EC3F72" w:rsidP="009E237E">
      <w:pPr>
        <w:pStyle w:val="ListParagraph"/>
        <w:numPr>
          <w:ilvl w:val="1"/>
          <w:numId w:val="123"/>
        </w:numPr>
        <w:autoSpaceDE w:val="0"/>
        <w:autoSpaceDN w:val="0"/>
        <w:adjustRightInd w:val="0"/>
        <w:spacing w:after="0" w:line="360" w:lineRule="auto"/>
        <w:rPr>
          <w:rFonts w:asciiTheme="minorHAnsi" w:hAnsiTheme="minorHAnsi" w:cs="Arial"/>
          <w:sz w:val="24"/>
          <w:szCs w:val="24"/>
        </w:rPr>
      </w:pPr>
      <w:r w:rsidRPr="00617503">
        <w:rPr>
          <w:rFonts w:asciiTheme="minorHAnsi" w:hAnsiTheme="minorHAnsi"/>
          <w:sz w:val="24"/>
          <w:szCs w:val="24"/>
        </w:rPr>
        <w:t>The SFA did not have a separate financial account designated for the nonprofit school food service;</w:t>
      </w:r>
    </w:p>
    <w:p w14:paraId="3369F07E" w14:textId="77777777" w:rsidR="00EC3F72" w:rsidRPr="00617503" w:rsidRDefault="00EC3F72" w:rsidP="009E237E">
      <w:pPr>
        <w:pStyle w:val="ListParagraph"/>
        <w:numPr>
          <w:ilvl w:val="1"/>
          <w:numId w:val="123"/>
        </w:numPr>
        <w:autoSpaceDE w:val="0"/>
        <w:autoSpaceDN w:val="0"/>
        <w:adjustRightInd w:val="0"/>
        <w:spacing w:after="0" w:line="360" w:lineRule="auto"/>
        <w:rPr>
          <w:rFonts w:asciiTheme="minorHAnsi" w:hAnsiTheme="minorHAnsi" w:cs="Arial"/>
          <w:sz w:val="24"/>
          <w:szCs w:val="24"/>
        </w:rPr>
      </w:pPr>
      <w:r w:rsidRPr="00617503">
        <w:rPr>
          <w:rFonts w:asciiTheme="minorHAnsi" w:hAnsiTheme="minorHAnsi" w:cs="Arial"/>
          <w:sz w:val="24"/>
          <w:szCs w:val="24"/>
        </w:rPr>
        <w:t xml:space="preserve">The SFA did not conduct a year-end </w:t>
      </w:r>
      <w:r w:rsidRPr="00617503">
        <w:rPr>
          <w:rFonts w:asciiTheme="minorHAnsi" w:hAnsiTheme="minorHAnsi"/>
          <w:sz w:val="24"/>
          <w:szCs w:val="24"/>
        </w:rPr>
        <w:t>review of total revenues and expenses to determine the school food service nonprofit status;</w:t>
      </w:r>
    </w:p>
    <w:p w14:paraId="3369F07F" w14:textId="77777777" w:rsidR="00EC3F72" w:rsidRPr="00617503" w:rsidRDefault="00EC3F72" w:rsidP="009E237E">
      <w:pPr>
        <w:pStyle w:val="ListParagraph"/>
        <w:numPr>
          <w:ilvl w:val="1"/>
          <w:numId w:val="123"/>
        </w:numPr>
        <w:autoSpaceDE w:val="0"/>
        <w:autoSpaceDN w:val="0"/>
        <w:adjustRightInd w:val="0"/>
        <w:spacing w:after="0" w:line="360" w:lineRule="auto"/>
        <w:rPr>
          <w:rFonts w:asciiTheme="minorHAnsi" w:hAnsiTheme="minorHAnsi" w:cs="Arial"/>
          <w:sz w:val="24"/>
          <w:szCs w:val="24"/>
        </w:rPr>
      </w:pPr>
      <w:r w:rsidRPr="00617503">
        <w:rPr>
          <w:rFonts w:asciiTheme="minorHAnsi" w:hAnsiTheme="minorHAnsi" w:cs="Arial"/>
          <w:sz w:val="24"/>
          <w:szCs w:val="24"/>
        </w:rPr>
        <w:t xml:space="preserve">The SFA had year-end expenses in excess of revenues, requiring a general fund transfer to cover the balance; </w:t>
      </w:r>
    </w:p>
    <w:p w14:paraId="3369F080" w14:textId="77777777" w:rsidR="00EC3F72" w:rsidRPr="00617503" w:rsidRDefault="00EC3F72" w:rsidP="009E237E">
      <w:pPr>
        <w:pStyle w:val="ListParagraph"/>
        <w:numPr>
          <w:ilvl w:val="1"/>
          <w:numId w:val="123"/>
        </w:numPr>
        <w:autoSpaceDE w:val="0"/>
        <w:autoSpaceDN w:val="0"/>
        <w:adjustRightInd w:val="0"/>
        <w:spacing w:after="0" w:line="360" w:lineRule="auto"/>
        <w:rPr>
          <w:rFonts w:asciiTheme="minorHAnsi" w:hAnsiTheme="minorHAnsi" w:cs="Arial"/>
          <w:sz w:val="24"/>
          <w:szCs w:val="24"/>
        </w:rPr>
      </w:pPr>
      <w:r w:rsidRPr="00617503">
        <w:rPr>
          <w:rFonts w:asciiTheme="minorHAnsi" w:hAnsiTheme="minorHAnsi" w:cs="Arial"/>
          <w:sz w:val="24"/>
          <w:szCs w:val="24"/>
        </w:rPr>
        <w:t xml:space="preserve">Funds were transferred out of the nonprofit school food service account to support other operations; </w:t>
      </w:r>
    </w:p>
    <w:p w14:paraId="39A3E610" w14:textId="249BC3E9" w:rsidR="00906C4E" w:rsidRPr="009064DB" w:rsidRDefault="00EC3F72" w:rsidP="009064DB">
      <w:pPr>
        <w:pStyle w:val="ListParagraph"/>
        <w:numPr>
          <w:ilvl w:val="1"/>
          <w:numId w:val="123"/>
        </w:numPr>
        <w:autoSpaceDE w:val="0"/>
        <w:autoSpaceDN w:val="0"/>
        <w:adjustRightInd w:val="0"/>
        <w:spacing w:after="0" w:line="360" w:lineRule="auto"/>
        <w:rPr>
          <w:rFonts w:asciiTheme="minorHAnsi" w:hAnsiTheme="minorHAnsi" w:cs="Arial"/>
          <w:sz w:val="24"/>
          <w:szCs w:val="24"/>
        </w:rPr>
      </w:pPr>
      <w:r w:rsidRPr="00617503">
        <w:rPr>
          <w:rFonts w:asciiTheme="minorHAnsi" w:hAnsiTheme="minorHAnsi"/>
          <w:sz w:val="24"/>
          <w:szCs w:val="24"/>
        </w:rPr>
        <w:t>The SFA did not complete a process to ensure its compliance with the requirement to limit net cash resources to a level at or below three months’ average expenses.</w:t>
      </w:r>
      <w:r w:rsidR="00B52494" w:rsidRPr="00617503">
        <w:rPr>
          <w:rFonts w:asciiTheme="minorHAnsi" w:hAnsiTheme="minorHAnsi"/>
          <w:sz w:val="24"/>
          <w:szCs w:val="24"/>
        </w:rPr>
        <w:t xml:space="preserve"> </w:t>
      </w:r>
    </w:p>
    <w:p w14:paraId="2ABCD760" w14:textId="77777777" w:rsidR="00056E97" w:rsidRPr="00BC26AD" w:rsidRDefault="00056E97" w:rsidP="00056E97">
      <w:pPr>
        <w:pStyle w:val="ListParagraph"/>
        <w:numPr>
          <w:ilvl w:val="1"/>
          <w:numId w:val="123"/>
        </w:numPr>
        <w:autoSpaceDE w:val="0"/>
        <w:autoSpaceDN w:val="0"/>
        <w:adjustRightInd w:val="0"/>
        <w:spacing w:after="0" w:line="360" w:lineRule="auto"/>
        <w:rPr>
          <w:rFonts w:asciiTheme="minorHAnsi" w:hAnsiTheme="minorHAnsi" w:cs="Arial"/>
          <w:sz w:val="24"/>
          <w:szCs w:val="24"/>
          <w:highlight w:val="yellow"/>
        </w:rPr>
      </w:pPr>
      <w:r w:rsidRPr="009064DB">
        <w:rPr>
          <w:rFonts w:asciiTheme="minorHAnsi" w:hAnsiTheme="minorHAnsi"/>
          <w:sz w:val="24"/>
          <w:szCs w:val="24"/>
          <w:highlight w:val="yellow"/>
        </w:rPr>
        <w:t>The SFA did not have internal controls in place to ensure that only allowable costs are charged to the nonprofit school food service account.</w:t>
      </w:r>
    </w:p>
    <w:p w14:paraId="3369F082" w14:textId="77777777" w:rsidR="00EC3F72" w:rsidRPr="00617503" w:rsidRDefault="00EC3F72" w:rsidP="00570E92">
      <w:pPr>
        <w:pStyle w:val="ListParagraph"/>
        <w:autoSpaceDE w:val="0"/>
        <w:autoSpaceDN w:val="0"/>
        <w:adjustRightInd w:val="0"/>
        <w:spacing w:after="0" w:line="360" w:lineRule="auto"/>
        <w:rPr>
          <w:rFonts w:asciiTheme="minorHAnsi" w:hAnsiTheme="minorHAnsi"/>
          <w:sz w:val="24"/>
          <w:szCs w:val="24"/>
        </w:rPr>
      </w:pPr>
    </w:p>
    <w:p w14:paraId="3369F083" w14:textId="24CFCF59" w:rsidR="00EC3F72" w:rsidRPr="00617503" w:rsidRDefault="00B52494" w:rsidP="00EC3F72">
      <w:pPr>
        <w:spacing w:after="0" w:line="360" w:lineRule="auto"/>
        <w:rPr>
          <w:rFonts w:asciiTheme="minorHAnsi" w:eastAsiaTheme="minorEastAsia" w:hAnsiTheme="minorHAnsi"/>
          <w:i/>
          <w:sz w:val="24"/>
          <w:szCs w:val="24"/>
        </w:rPr>
      </w:pPr>
      <w:r w:rsidRPr="009064DB">
        <w:rPr>
          <w:rFonts w:asciiTheme="minorHAnsi" w:eastAsiaTheme="minorEastAsia" w:hAnsiTheme="minorHAnsi"/>
          <w:i/>
          <w:sz w:val="24"/>
          <w:szCs w:val="24"/>
          <w:highlight w:val="yellow"/>
        </w:rPr>
        <w:t>2</w:t>
      </w:r>
      <w:r w:rsidR="00EC3F72" w:rsidRPr="00617503">
        <w:rPr>
          <w:rFonts w:asciiTheme="minorHAnsi" w:eastAsiaTheme="minorEastAsia" w:hAnsiTheme="minorHAnsi"/>
          <w:i/>
          <w:sz w:val="24"/>
          <w:szCs w:val="24"/>
        </w:rPr>
        <w:t>) Paid Lunch Equity</w:t>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"Paid Lunch Equity"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"Resource Management Risk Assessment:Paid Lunch Equity"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"Paid Lunch Equity:Pre-visit Review Procedures"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"Paid Lunch Equity:Off-site Assessment Tool" </w:instrText>
      </w:r>
      <w:r w:rsidR="00EC3F72" w:rsidRPr="00B969F1">
        <w:rPr>
          <w:rFonts w:asciiTheme="minorHAnsi" w:eastAsiaTheme="minorEastAsia" w:hAnsiTheme="minorHAnsi"/>
          <w:i/>
          <w:sz w:val="24"/>
          <w:szCs w:val="24"/>
        </w:rPr>
        <w:fldChar w:fldCharType="end"/>
      </w:r>
      <w:r w:rsidR="00EC3F72" w:rsidRPr="00B969F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"Paid Lunch Equity:Resource Management Risk Indicator Tool" </w:instrText>
      </w:r>
      <w:r w:rsidR="00EC3F72" w:rsidRPr="00B969F1">
        <w:rPr>
          <w:rFonts w:asciiTheme="minorHAnsi" w:eastAsiaTheme="minorEastAsia" w:hAnsiTheme="minorHAnsi"/>
          <w:i/>
          <w:sz w:val="24"/>
          <w:szCs w:val="24"/>
        </w:rPr>
        <w:fldChar w:fldCharType="end"/>
      </w:r>
    </w:p>
    <w:p w14:paraId="3369F084"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Off-site Assessment Tool Questions</w:t>
      </w:r>
    </w:p>
    <w:p w14:paraId="3369F085" w14:textId="53524712" w:rsidR="00EC3F72" w:rsidRPr="00617503" w:rsidRDefault="00EC3F72" w:rsidP="00570E92">
      <w:pPr>
        <w:tabs>
          <w:tab w:val="left" w:pos="1080"/>
        </w:tabs>
        <w:spacing w:after="0" w:line="360" w:lineRule="auto"/>
        <w:ind w:left="720" w:hanging="720"/>
        <w:rPr>
          <w:rFonts w:asciiTheme="minorHAnsi" w:hAnsiTheme="minorHAnsi"/>
          <w:sz w:val="24"/>
          <w:szCs w:val="24"/>
        </w:rPr>
      </w:pPr>
      <w:r w:rsidRPr="009064DB">
        <w:rPr>
          <w:rFonts w:asciiTheme="minorHAnsi" w:hAnsiTheme="minorHAnsi"/>
          <w:sz w:val="24"/>
          <w:szCs w:val="24"/>
          <w:highlight w:val="yellow"/>
        </w:rPr>
        <w:t>70</w:t>
      </w:r>
      <w:r w:rsidR="00056E97" w:rsidRPr="009064DB">
        <w:rPr>
          <w:rFonts w:asciiTheme="minorHAnsi" w:hAnsiTheme="minorHAnsi"/>
          <w:sz w:val="24"/>
          <w:szCs w:val="24"/>
          <w:highlight w:val="yellow"/>
        </w:rPr>
        <w:t>6</w:t>
      </w:r>
      <w:r w:rsidRPr="00617503">
        <w:rPr>
          <w:rFonts w:asciiTheme="minorHAnsi" w:hAnsiTheme="minorHAnsi"/>
          <w:sz w:val="24"/>
          <w:szCs w:val="24"/>
        </w:rPr>
        <w:t xml:space="preserve">) </w:t>
      </w:r>
      <w:r w:rsidRPr="00617503">
        <w:rPr>
          <w:rFonts w:asciiTheme="minorHAnsi" w:hAnsiTheme="minorHAnsi"/>
          <w:sz w:val="24"/>
          <w:szCs w:val="24"/>
        </w:rPr>
        <w:tab/>
        <w:t xml:space="preserve">Did the SFA charge the </w:t>
      </w:r>
      <w:r w:rsidR="00723A4B" w:rsidRPr="002152E1">
        <w:rPr>
          <w:rFonts w:asciiTheme="minorHAnsi" w:hAnsiTheme="minorHAnsi"/>
          <w:sz w:val="24"/>
          <w:szCs w:val="24"/>
        </w:rPr>
        <w:t xml:space="preserve">weighted </w:t>
      </w:r>
      <w:r w:rsidRPr="00617503">
        <w:rPr>
          <w:rFonts w:asciiTheme="minorHAnsi" w:hAnsiTheme="minorHAnsi"/>
          <w:sz w:val="24"/>
          <w:szCs w:val="24"/>
        </w:rPr>
        <w:t xml:space="preserve">minimum </w:t>
      </w:r>
      <w:r w:rsidR="00700E72" w:rsidRPr="002152E1">
        <w:rPr>
          <w:rFonts w:asciiTheme="minorHAnsi" w:hAnsiTheme="minorHAnsi"/>
          <w:sz w:val="24"/>
          <w:szCs w:val="24"/>
        </w:rPr>
        <w:t xml:space="preserve">average </w:t>
      </w:r>
      <w:r w:rsidRPr="00617503">
        <w:rPr>
          <w:rFonts w:asciiTheme="minorHAnsi" w:hAnsiTheme="minorHAnsi"/>
          <w:sz w:val="24"/>
          <w:szCs w:val="24"/>
        </w:rPr>
        <w:t xml:space="preserve"> paid lunch price at all sites or use the USDA </w:t>
      </w:r>
      <w:r w:rsidRPr="00617503">
        <w:rPr>
          <w:rFonts w:asciiTheme="minorHAnsi" w:hAnsiTheme="minorHAnsi"/>
          <w:i/>
          <w:sz w:val="24"/>
          <w:szCs w:val="24"/>
        </w:rPr>
        <w:t>Paid Lunch Equity Tool</w:t>
      </w:r>
      <w:r w:rsidRPr="00617503">
        <w:rPr>
          <w:rFonts w:asciiTheme="minorHAnsi" w:hAnsiTheme="minorHAnsi"/>
          <w:sz w:val="24"/>
          <w:szCs w:val="24"/>
        </w:rPr>
        <w:t xml:space="preserve"> to evaluate</w:t>
      </w:r>
      <w:r w:rsidR="00517165" w:rsidRPr="00617503">
        <w:rPr>
          <w:rFonts w:asciiTheme="minorHAnsi" w:hAnsiTheme="minorHAnsi"/>
          <w:sz w:val="24"/>
          <w:szCs w:val="24"/>
        </w:rPr>
        <w:t xml:space="preserve"> the need to raise</w:t>
      </w:r>
      <w:r w:rsidRPr="00617503">
        <w:rPr>
          <w:rFonts w:asciiTheme="minorHAnsi" w:hAnsiTheme="minorHAnsi"/>
          <w:sz w:val="24"/>
          <w:szCs w:val="24"/>
        </w:rPr>
        <w:t xml:space="preserve"> its paid lunch prices? (YES/NO)  </w:t>
      </w:r>
    </w:p>
    <w:p w14:paraId="5EE8B530" w14:textId="77777777" w:rsidR="0071772A" w:rsidRPr="00617503" w:rsidRDefault="0071772A" w:rsidP="00570E92">
      <w:pPr>
        <w:tabs>
          <w:tab w:val="left" w:pos="1080"/>
        </w:tabs>
        <w:spacing w:after="0" w:line="360" w:lineRule="auto"/>
        <w:ind w:left="720" w:hanging="720"/>
        <w:rPr>
          <w:rFonts w:asciiTheme="minorHAnsi" w:hAnsiTheme="minorHAnsi"/>
          <w:sz w:val="24"/>
          <w:szCs w:val="24"/>
        </w:rPr>
      </w:pPr>
    </w:p>
    <w:p w14:paraId="3369F086" w14:textId="167D7128" w:rsidR="00EC3F72" w:rsidRPr="00617503" w:rsidRDefault="00EC3F72" w:rsidP="00570E92">
      <w:pPr>
        <w:tabs>
          <w:tab w:val="left" w:pos="1080"/>
        </w:tabs>
        <w:spacing w:after="0" w:line="360" w:lineRule="auto"/>
        <w:ind w:left="720" w:hanging="720"/>
        <w:rPr>
          <w:rFonts w:asciiTheme="minorHAnsi" w:hAnsiTheme="minorHAnsi"/>
          <w:sz w:val="24"/>
          <w:szCs w:val="24"/>
        </w:rPr>
      </w:pPr>
      <w:r w:rsidRPr="009064DB">
        <w:rPr>
          <w:rFonts w:asciiTheme="minorHAnsi" w:hAnsiTheme="minorHAnsi"/>
          <w:sz w:val="24"/>
          <w:szCs w:val="24"/>
          <w:highlight w:val="yellow"/>
        </w:rPr>
        <w:t>70</w:t>
      </w:r>
      <w:r w:rsidR="00056E97" w:rsidRPr="009064DB">
        <w:rPr>
          <w:rFonts w:asciiTheme="minorHAnsi" w:hAnsiTheme="minorHAnsi"/>
          <w:sz w:val="24"/>
          <w:szCs w:val="24"/>
          <w:highlight w:val="yellow"/>
        </w:rPr>
        <w:t>7</w:t>
      </w:r>
      <w:r w:rsidRPr="00617503">
        <w:rPr>
          <w:rFonts w:asciiTheme="minorHAnsi" w:hAnsiTheme="minorHAnsi"/>
          <w:sz w:val="24"/>
          <w:szCs w:val="24"/>
        </w:rPr>
        <w:t>)</w:t>
      </w:r>
      <w:r w:rsidRPr="00617503">
        <w:rPr>
          <w:rFonts w:asciiTheme="minorHAnsi" w:hAnsiTheme="minorHAnsi"/>
          <w:sz w:val="24"/>
          <w:szCs w:val="24"/>
        </w:rPr>
        <w:tab/>
        <w:t xml:space="preserve">Did the SFA use non-Federal funds to support its paid lunch prices? (YES/NO)  </w:t>
      </w:r>
    </w:p>
    <w:p w14:paraId="207BD4E5" w14:textId="77777777" w:rsidR="0071772A" w:rsidRPr="00617503" w:rsidRDefault="0071772A" w:rsidP="00570E92">
      <w:pPr>
        <w:tabs>
          <w:tab w:val="left" w:pos="1080"/>
        </w:tabs>
        <w:spacing w:after="0" w:line="360" w:lineRule="auto"/>
        <w:ind w:left="720" w:hanging="720"/>
        <w:rPr>
          <w:rFonts w:asciiTheme="minorHAnsi" w:hAnsiTheme="minorHAnsi"/>
          <w:sz w:val="24"/>
          <w:szCs w:val="24"/>
        </w:rPr>
      </w:pPr>
    </w:p>
    <w:p w14:paraId="5843052E" w14:textId="32627E3F" w:rsidR="005D602E" w:rsidRPr="00617503" w:rsidRDefault="005D602E" w:rsidP="00570E92">
      <w:pPr>
        <w:spacing w:before="120" w:after="0" w:line="240" w:lineRule="auto"/>
        <w:ind w:left="720" w:hanging="720"/>
        <w:rPr>
          <w:rFonts w:asciiTheme="minorHAnsi" w:hAnsiTheme="minorHAnsi"/>
          <w:color w:val="000000"/>
          <w:sz w:val="24"/>
          <w:szCs w:val="24"/>
        </w:rPr>
      </w:pPr>
      <w:r w:rsidRPr="009064DB">
        <w:rPr>
          <w:rFonts w:asciiTheme="minorHAnsi" w:hAnsiTheme="minorHAnsi"/>
          <w:color w:val="000000"/>
          <w:sz w:val="24"/>
          <w:szCs w:val="24"/>
          <w:highlight w:val="yellow"/>
        </w:rPr>
        <w:t>70</w:t>
      </w:r>
      <w:r w:rsidR="00056E97" w:rsidRPr="009064DB">
        <w:rPr>
          <w:rFonts w:asciiTheme="minorHAnsi" w:hAnsiTheme="minorHAnsi"/>
          <w:color w:val="000000"/>
          <w:sz w:val="24"/>
          <w:szCs w:val="24"/>
          <w:highlight w:val="yellow"/>
        </w:rPr>
        <w:t>8</w:t>
      </w:r>
      <w:r w:rsidRPr="002152E1">
        <w:rPr>
          <w:rFonts w:asciiTheme="minorHAnsi" w:hAnsiTheme="minorHAnsi"/>
          <w:color w:val="000000"/>
          <w:sz w:val="24"/>
          <w:szCs w:val="24"/>
        </w:rPr>
        <w:t xml:space="preserve">)    Did the SFA </w:t>
      </w:r>
      <w:r w:rsidR="00056E97" w:rsidRPr="002152E1">
        <w:rPr>
          <w:rFonts w:asciiTheme="minorHAnsi" w:hAnsiTheme="minorHAnsi"/>
          <w:color w:val="000000"/>
          <w:sz w:val="24"/>
          <w:szCs w:val="24"/>
        </w:rPr>
        <w:t xml:space="preserve">have </w:t>
      </w:r>
      <w:r w:rsidRPr="002152E1">
        <w:rPr>
          <w:rFonts w:asciiTheme="minorHAnsi" w:hAnsiTheme="minorHAnsi"/>
          <w:color w:val="000000"/>
          <w:sz w:val="24"/>
          <w:szCs w:val="24"/>
        </w:rPr>
        <w:t xml:space="preserve"> a</w:t>
      </w:r>
      <w:r w:rsidR="00056E97" w:rsidRPr="002152E1">
        <w:rPr>
          <w:rFonts w:asciiTheme="minorHAnsi" w:hAnsiTheme="minorHAnsi"/>
          <w:color w:val="000000"/>
          <w:sz w:val="24"/>
          <w:szCs w:val="24"/>
        </w:rPr>
        <w:t xml:space="preserve"> State agency</w:t>
      </w:r>
      <w:r w:rsidRPr="002152E1">
        <w:rPr>
          <w:rFonts w:asciiTheme="minorHAnsi" w:hAnsiTheme="minorHAnsi"/>
          <w:color w:val="000000"/>
          <w:sz w:val="24"/>
          <w:szCs w:val="24"/>
        </w:rPr>
        <w:t xml:space="preserve"> exemption to the Paid Lunch Equity requirement</w:t>
      </w:r>
      <w:r w:rsidR="00056E97" w:rsidRPr="002152E1">
        <w:rPr>
          <w:rFonts w:asciiTheme="minorHAnsi" w:hAnsiTheme="minorHAnsi"/>
          <w:color w:val="000000"/>
          <w:sz w:val="24"/>
          <w:szCs w:val="24"/>
        </w:rPr>
        <w:t xml:space="preserve"> during the resource management review period/previous school year</w:t>
      </w:r>
      <w:r w:rsidRPr="002152E1">
        <w:rPr>
          <w:rFonts w:asciiTheme="minorHAnsi" w:hAnsiTheme="minorHAnsi"/>
          <w:color w:val="000000"/>
          <w:sz w:val="24"/>
          <w:szCs w:val="24"/>
        </w:rPr>
        <w:t xml:space="preserve">? (YES/NO) </w:t>
      </w:r>
    </w:p>
    <w:p w14:paraId="1E2A9BC4" w14:textId="77777777" w:rsidR="005D602E" w:rsidRPr="00617503" w:rsidRDefault="005D602E" w:rsidP="00570E92">
      <w:pPr>
        <w:spacing w:after="0" w:line="240" w:lineRule="auto"/>
        <w:ind w:left="720"/>
        <w:rPr>
          <w:rFonts w:asciiTheme="minorHAnsi" w:hAnsiTheme="minorHAnsi"/>
          <w:sz w:val="24"/>
          <w:szCs w:val="24"/>
        </w:rPr>
      </w:pPr>
    </w:p>
    <w:p w14:paraId="62A29481" w14:textId="09E8FDA0" w:rsidR="0071772A" w:rsidRPr="00617503" w:rsidRDefault="00EC3F72" w:rsidP="00570E92">
      <w:pPr>
        <w:spacing w:before="120" w:after="0" w:line="240" w:lineRule="auto"/>
        <w:rPr>
          <w:rFonts w:asciiTheme="minorHAnsi" w:hAnsiTheme="minorHAnsi"/>
          <w:i/>
          <w:sz w:val="24"/>
          <w:szCs w:val="24"/>
        </w:rPr>
      </w:pPr>
      <w:r w:rsidRPr="009064DB">
        <w:rPr>
          <w:rFonts w:asciiTheme="minorHAnsi" w:hAnsiTheme="minorHAnsi"/>
          <w:sz w:val="24"/>
          <w:szCs w:val="24"/>
          <w:highlight w:val="yellow"/>
        </w:rPr>
        <w:t>7</w:t>
      </w:r>
      <w:r w:rsidR="00056E97" w:rsidRPr="009064DB">
        <w:rPr>
          <w:rFonts w:asciiTheme="minorHAnsi" w:hAnsiTheme="minorHAnsi"/>
          <w:sz w:val="24"/>
          <w:szCs w:val="24"/>
          <w:highlight w:val="yellow"/>
        </w:rPr>
        <w:t>09</w:t>
      </w:r>
      <w:r w:rsidRPr="00617503">
        <w:rPr>
          <w:rFonts w:asciiTheme="minorHAnsi" w:hAnsiTheme="minorHAnsi"/>
          <w:sz w:val="24"/>
          <w:szCs w:val="24"/>
        </w:rPr>
        <w:t>)</w:t>
      </w:r>
      <w:r w:rsidR="00085374" w:rsidRPr="00617503">
        <w:rPr>
          <w:rFonts w:asciiTheme="minorHAnsi" w:hAnsiTheme="minorHAnsi"/>
          <w:sz w:val="24"/>
          <w:szCs w:val="24"/>
        </w:rPr>
        <w:t xml:space="preserve">   </w:t>
      </w:r>
      <w:r w:rsidRPr="00617503">
        <w:rPr>
          <w:rFonts w:asciiTheme="minorHAnsi" w:hAnsiTheme="minorHAnsi"/>
          <w:sz w:val="24"/>
          <w:szCs w:val="24"/>
        </w:rPr>
        <w:t>Did the SFA increase its paid lunch prices</w:t>
      </w:r>
      <w:r w:rsidR="006D702F" w:rsidRPr="00617503">
        <w:rPr>
          <w:rFonts w:asciiTheme="minorHAnsi" w:hAnsiTheme="minorHAnsi"/>
          <w:sz w:val="24"/>
          <w:szCs w:val="24"/>
        </w:rPr>
        <w:t xml:space="preserve"> at the level required by</w:t>
      </w:r>
      <w:r w:rsidR="0071772A" w:rsidRPr="00617503">
        <w:rPr>
          <w:rFonts w:asciiTheme="minorHAnsi" w:hAnsiTheme="minorHAnsi"/>
          <w:sz w:val="24"/>
          <w:szCs w:val="24"/>
        </w:rPr>
        <w:t xml:space="preserve"> </w:t>
      </w:r>
      <w:r w:rsidRPr="00617503">
        <w:rPr>
          <w:rFonts w:asciiTheme="minorHAnsi" w:hAnsiTheme="minorHAnsi"/>
          <w:sz w:val="24"/>
          <w:szCs w:val="24"/>
        </w:rPr>
        <w:t xml:space="preserve">the </w:t>
      </w:r>
      <w:r w:rsidR="00D163C7" w:rsidRPr="002152E1">
        <w:rPr>
          <w:rFonts w:asciiTheme="minorHAnsi" w:hAnsiTheme="minorHAnsi"/>
          <w:sz w:val="24"/>
          <w:szCs w:val="24"/>
        </w:rPr>
        <w:t xml:space="preserve">USDA </w:t>
      </w:r>
      <w:r w:rsidRPr="00617503">
        <w:rPr>
          <w:rFonts w:asciiTheme="minorHAnsi" w:hAnsiTheme="minorHAnsi"/>
          <w:i/>
          <w:sz w:val="24"/>
          <w:szCs w:val="24"/>
        </w:rPr>
        <w:t xml:space="preserve">Paid </w:t>
      </w:r>
      <w:r w:rsidR="0071772A" w:rsidRPr="00617503">
        <w:rPr>
          <w:rFonts w:asciiTheme="minorHAnsi" w:hAnsiTheme="minorHAnsi"/>
          <w:i/>
          <w:sz w:val="24"/>
          <w:szCs w:val="24"/>
        </w:rPr>
        <w:t xml:space="preserve">  </w:t>
      </w:r>
    </w:p>
    <w:p w14:paraId="6E633C42" w14:textId="5FBDCF00" w:rsidR="00BD5FE0" w:rsidRPr="002152E1" w:rsidRDefault="0071772A" w:rsidP="00570E92">
      <w:pPr>
        <w:spacing w:before="120" w:after="0" w:line="240" w:lineRule="auto"/>
        <w:ind w:hanging="90"/>
        <w:rPr>
          <w:rFonts w:asciiTheme="minorHAnsi" w:hAnsiTheme="minorHAnsi"/>
          <w:color w:val="000000"/>
          <w:sz w:val="24"/>
          <w:szCs w:val="24"/>
        </w:rPr>
      </w:pPr>
      <w:r w:rsidRPr="00617503">
        <w:rPr>
          <w:rFonts w:asciiTheme="minorHAnsi" w:hAnsiTheme="minorHAnsi"/>
          <w:i/>
          <w:sz w:val="24"/>
          <w:szCs w:val="24"/>
        </w:rPr>
        <w:t xml:space="preserve">            </w:t>
      </w:r>
      <w:r w:rsidR="00EC3F72" w:rsidRPr="00617503">
        <w:rPr>
          <w:rFonts w:asciiTheme="minorHAnsi" w:hAnsiTheme="minorHAnsi"/>
          <w:i/>
          <w:sz w:val="24"/>
          <w:szCs w:val="24"/>
        </w:rPr>
        <w:t>Lunch Equity Tool</w:t>
      </w:r>
      <w:r w:rsidR="00517165" w:rsidRPr="002152E1">
        <w:rPr>
          <w:rFonts w:asciiTheme="minorHAnsi" w:hAnsiTheme="minorHAnsi"/>
          <w:i/>
          <w:sz w:val="24"/>
          <w:szCs w:val="24"/>
        </w:rPr>
        <w:t xml:space="preserve"> </w:t>
      </w:r>
      <w:r w:rsidR="00517165" w:rsidRPr="002152E1">
        <w:rPr>
          <w:rFonts w:asciiTheme="minorHAnsi" w:hAnsiTheme="minorHAnsi"/>
          <w:sz w:val="24"/>
          <w:szCs w:val="24"/>
        </w:rPr>
        <w:t>or comparable mechanism</w:t>
      </w:r>
      <w:r w:rsidR="00BD5FE0" w:rsidRPr="00617503">
        <w:rPr>
          <w:rFonts w:asciiTheme="minorHAnsi" w:hAnsiTheme="minorHAnsi"/>
          <w:sz w:val="24"/>
          <w:szCs w:val="24"/>
        </w:rPr>
        <w:t>?</w:t>
      </w:r>
      <w:r w:rsidR="00EC3F72" w:rsidRPr="00617503">
        <w:rPr>
          <w:rFonts w:asciiTheme="minorHAnsi" w:hAnsiTheme="minorHAnsi"/>
          <w:sz w:val="24"/>
          <w:szCs w:val="24"/>
        </w:rPr>
        <w:t xml:space="preserve"> (YES/NO</w:t>
      </w:r>
      <w:r w:rsidR="00906C4E" w:rsidRPr="00617503">
        <w:rPr>
          <w:rFonts w:asciiTheme="minorHAnsi" w:hAnsiTheme="minorHAnsi"/>
          <w:sz w:val="24"/>
          <w:szCs w:val="24"/>
        </w:rPr>
        <w:t>/NA</w:t>
      </w:r>
      <w:r w:rsidR="00EC3F72" w:rsidRPr="00617503">
        <w:rPr>
          <w:rFonts w:asciiTheme="minorHAnsi" w:hAnsiTheme="minorHAnsi"/>
          <w:sz w:val="24"/>
          <w:szCs w:val="24"/>
        </w:rPr>
        <w:t>)</w:t>
      </w:r>
      <w:r w:rsidR="000F2D3D" w:rsidRPr="00617503">
        <w:rPr>
          <w:rFonts w:asciiTheme="minorHAnsi" w:hAnsiTheme="minorHAnsi"/>
          <w:sz w:val="24"/>
          <w:szCs w:val="24"/>
        </w:rPr>
        <w:t xml:space="preserve"> If yes, </w:t>
      </w:r>
      <w:r w:rsidR="00517165" w:rsidRPr="002152E1">
        <w:rPr>
          <w:rFonts w:asciiTheme="minorHAnsi" w:hAnsiTheme="minorHAnsi"/>
          <w:color w:val="000000"/>
          <w:sz w:val="24"/>
          <w:szCs w:val="24"/>
        </w:rPr>
        <w:t>explain</w:t>
      </w:r>
      <w:r w:rsidR="00700E72" w:rsidRPr="002152E1">
        <w:rPr>
          <w:rFonts w:asciiTheme="minorHAnsi" w:hAnsiTheme="minorHAnsi"/>
          <w:color w:val="000000"/>
          <w:sz w:val="24"/>
          <w:szCs w:val="24"/>
        </w:rPr>
        <w:t xml:space="preserve"> which </w:t>
      </w:r>
    </w:p>
    <w:p w14:paraId="247CEB94" w14:textId="77777777" w:rsidR="00E1564C" w:rsidRPr="002152E1" w:rsidRDefault="00CA6B89" w:rsidP="00570E92">
      <w:pPr>
        <w:spacing w:before="120" w:after="0" w:line="240" w:lineRule="auto"/>
        <w:ind w:left="270"/>
        <w:rPr>
          <w:rFonts w:asciiTheme="minorHAnsi" w:hAnsiTheme="minorHAnsi"/>
          <w:color w:val="000000"/>
          <w:sz w:val="24"/>
          <w:szCs w:val="24"/>
        </w:rPr>
      </w:pPr>
      <w:r w:rsidRPr="00617503">
        <w:rPr>
          <w:rFonts w:asciiTheme="minorHAnsi" w:hAnsiTheme="minorHAnsi"/>
          <w:color w:val="000000"/>
          <w:sz w:val="24"/>
          <w:szCs w:val="24"/>
        </w:rPr>
        <w:t xml:space="preserve">     </w:t>
      </w:r>
      <w:r w:rsidR="00700E72" w:rsidRPr="002152E1">
        <w:rPr>
          <w:rFonts w:asciiTheme="minorHAnsi" w:hAnsiTheme="minorHAnsi"/>
          <w:color w:val="000000"/>
          <w:sz w:val="24"/>
          <w:szCs w:val="24"/>
        </w:rPr>
        <w:t>me</w:t>
      </w:r>
      <w:r w:rsidR="00BD5FE0" w:rsidRPr="002152E1">
        <w:rPr>
          <w:rFonts w:asciiTheme="minorHAnsi" w:hAnsiTheme="minorHAnsi"/>
          <w:color w:val="000000"/>
          <w:sz w:val="24"/>
          <w:szCs w:val="24"/>
        </w:rPr>
        <w:t>chanism was used to address the</w:t>
      </w:r>
      <w:r w:rsidR="00573416" w:rsidRPr="002152E1">
        <w:rPr>
          <w:rFonts w:asciiTheme="minorHAnsi" w:hAnsiTheme="minorHAnsi"/>
          <w:color w:val="000000"/>
          <w:sz w:val="24"/>
          <w:szCs w:val="24"/>
        </w:rPr>
        <w:t xml:space="preserve"> </w:t>
      </w:r>
      <w:r w:rsidR="00700E72" w:rsidRPr="002152E1">
        <w:rPr>
          <w:rFonts w:asciiTheme="minorHAnsi" w:hAnsiTheme="minorHAnsi"/>
          <w:color w:val="000000"/>
          <w:sz w:val="24"/>
          <w:szCs w:val="24"/>
        </w:rPr>
        <w:t xml:space="preserve">required raise in prices and </w:t>
      </w:r>
      <w:r w:rsidR="00E1564C" w:rsidRPr="002152E1">
        <w:rPr>
          <w:rFonts w:asciiTheme="minorHAnsi" w:hAnsiTheme="minorHAnsi"/>
          <w:color w:val="000000"/>
          <w:sz w:val="24"/>
          <w:szCs w:val="24"/>
        </w:rPr>
        <w:t>provide detail on</w:t>
      </w:r>
      <w:r w:rsidR="00700E72" w:rsidRPr="002152E1">
        <w:rPr>
          <w:rFonts w:asciiTheme="minorHAnsi" w:hAnsiTheme="minorHAnsi"/>
          <w:color w:val="000000"/>
          <w:sz w:val="24"/>
          <w:szCs w:val="24"/>
        </w:rPr>
        <w:t xml:space="preserve"> </w:t>
      </w:r>
    </w:p>
    <w:p w14:paraId="711B39A2" w14:textId="77777777" w:rsidR="00E1564C" w:rsidRPr="002152E1" w:rsidRDefault="00E1564C" w:rsidP="00570E92">
      <w:pPr>
        <w:spacing w:before="120" w:after="0" w:line="240" w:lineRule="auto"/>
        <w:ind w:left="270"/>
        <w:rPr>
          <w:rFonts w:asciiTheme="minorHAnsi" w:hAnsiTheme="minorHAnsi"/>
          <w:color w:val="000000"/>
          <w:sz w:val="24"/>
          <w:szCs w:val="24"/>
        </w:rPr>
      </w:pPr>
      <w:r w:rsidRPr="00617503">
        <w:rPr>
          <w:rFonts w:asciiTheme="minorHAnsi" w:hAnsiTheme="minorHAnsi"/>
          <w:color w:val="000000"/>
          <w:sz w:val="24"/>
          <w:szCs w:val="24"/>
        </w:rPr>
        <w:t xml:space="preserve">      </w:t>
      </w:r>
      <w:r w:rsidR="00700E72" w:rsidRPr="002152E1">
        <w:rPr>
          <w:rFonts w:asciiTheme="minorHAnsi" w:hAnsiTheme="minorHAnsi"/>
          <w:color w:val="000000"/>
          <w:sz w:val="24"/>
          <w:szCs w:val="24"/>
        </w:rPr>
        <w:t>how much the SFA raised its paid lunch prices</w:t>
      </w:r>
      <w:r w:rsidR="00CA6B89" w:rsidRPr="002152E1">
        <w:rPr>
          <w:rFonts w:asciiTheme="minorHAnsi" w:hAnsiTheme="minorHAnsi"/>
          <w:color w:val="000000"/>
          <w:sz w:val="24"/>
          <w:szCs w:val="24"/>
        </w:rPr>
        <w:t xml:space="preserve"> </w:t>
      </w:r>
      <w:r w:rsidR="00700E72" w:rsidRPr="002152E1">
        <w:rPr>
          <w:rFonts w:asciiTheme="minorHAnsi" w:hAnsiTheme="minorHAnsi"/>
          <w:color w:val="000000"/>
          <w:sz w:val="24"/>
          <w:szCs w:val="24"/>
        </w:rPr>
        <w:t xml:space="preserve">and/or how much in non-Federal </w:t>
      </w:r>
      <w:r w:rsidRPr="002152E1">
        <w:rPr>
          <w:rFonts w:asciiTheme="minorHAnsi" w:hAnsiTheme="minorHAnsi"/>
          <w:color w:val="000000"/>
          <w:sz w:val="24"/>
          <w:szCs w:val="24"/>
        </w:rPr>
        <w:t xml:space="preserve">    </w:t>
      </w:r>
    </w:p>
    <w:p w14:paraId="03C4B761" w14:textId="77777777" w:rsidR="00E1564C" w:rsidRPr="002152E1" w:rsidRDefault="00E1564C" w:rsidP="00570E92">
      <w:pPr>
        <w:spacing w:before="120" w:after="0" w:line="240" w:lineRule="auto"/>
        <w:ind w:left="270"/>
        <w:rPr>
          <w:rFonts w:asciiTheme="minorHAnsi" w:hAnsiTheme="minorHAnsi"/>
          <w:color w:val="000000"/>
          <w:sz w:val="24"/>
          <w:szCs w:val="24"/>
        </w:rPr>
      </w:pPr>
      <w:r w:rsidRPr="00617503">
        <w:rPr>
          <w:rFonts w:asciiTheme="minorHAnsi" w:hAnsiTheme="minorHAnsi"/>
          <w:color w:val="000000"/>
          <w:sz w:val="24"/>
          <w:szCs w:val="24"/>
        </w:rPr>
        <w:t xml:space="preserve">      </w:t>
      </w:r>
      <w:r w:rsidR="00700E72" w:rsidRPr="002152E1">
        <w:rPr>
          <w:rFonts w:asciiTheme="minorHAnsi" w:hAnsiTheme="minorHAnsi"/>
          <w:color w:val="000000"/>
          <w:sz w:val="24"/>
          <w:szCs w:val="24"/>
        </w:rPr>
        <w:t xml:space="preserve">funds the SFA transferred into its nonprofit school food service account to comply </w:t>
      </w:r>
      <w:r w:rsidRPr="002152E1">
        <w:rPr>
          <w:rFonts w:asciiTheme="minorHAnsi" w:hAnsiTheme="minorHAnsi"/>
          <w:color w:val="000000"/>
          <w:sz w:val="24"/>
          <w:szCs w:val="24"/>
        </w:rPr>
        <w:t xml:space="preserve">   </w:t>
      </w:r>
    </w:p>
    <w:p w14:paraId="0D62A64E" w14:textId="14001100" w:rsidR="000F2D3D" w:rsidRPr="00617503" w:rsidRDefault="00E1564C" w:rsidP="00570E92">
      <w:pPr>
        <w:spacing w:before="120" w:after="0" w:line="240" w:lineRule="auto"/>
        <w:ind w:left="270"/>
        <w:rPr>
          <w:rFonts w:asciiTheme="minorHAnsi" w:eastAsiaTheme="minorEastAsia" w:hAnsiTheme="minorHAnsi"/>
          <w:i/>
          <w:sz w:val="24"/>
          <w:szCs w:val="24"/>
        </w:rPr>
      </w:pPr>
      <w:r w:rsidRPr="00617503">
        <w:rPr>
          <w:rFonts w:asciiTheme="minorHAnsi" w:hAnsiTheme="minorHAnsi"/>
          <w:color w:val="000000"/>
          <w:sz w:val="24"/>
          <w:szCs w:val="24"/>
        </w:rPr>
        <w:t xml:space="preserve">       </w:t>
      </w:r>
      <w:r w:rsidR="00700E72" w:rsidRPr="002152E1">
        <w:rPr>
          <w:rFonts w:asciiTheme="minorHAnsi" w:hAnsiTheme="minorHAnsi"/>
          <w:color w:val="000000"/>
          <w:sz w:val="24"/>
          <w:szCs w:val="24"/>
        </w:rPr>
        <w:t>with the PLE requirements.</w:t>
      </w:r>
      <w:r w:rsidR="00517165" w:rsidRPr="002152E1">
        <w:rPr>
          <w:rFonts w:asciiTheme="minorHAnsi" w:hAnsiTheme="minorHAnsi"/>
          <w:color w:val="000000"/>
          <w:sz w:val="24"/>
          <w:szCs w:val="24"/>
        </w:rPr>
        <w:t xml:space="preserve"> </w:t>
      </w:r>
    </w:p>
    <w:p w14:paraId="057D05E9" w14:textId="77777777" w:rsidR="00114299" w:rsidRPr="00617503" w:rsidRDefault="00114299" w:rsidP="00B95D7A">
      <w:pPr>
        <w:spacing w:after="0" w:line="240" w:lineRule="auto"/>
        <w:ind w:left="720"/>
        <w:rPr>
          <w:rFonts w:asciiTheme="minorHAnsi" w:eastAsiaTheme="minorEastAsia" w:hAnsiTheme="minorHAnsi"/>
          <w:i/>
          <w:sz w:val="24"/>
          <w:szCs w:val="24"/>
        </w:rPr>
      </w:pPr>
    </w:p>
    <w:p w14:paraId="3369F089"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Risk Indicators</w:t>
      </w:r>
    </w:p>
    <w:p w14:paraId="3369F08C" w14:textId="02271E19" w:rsidR="00EC3F72" w:rsidRPr="00617503" w:rsidRDefault="00EC3F72" w:rsidP="00EC3F72">
      <w:pPr>
        <w:spacing w:after="0" w:line="360" w:lineRule="auto"/>
        <w:ind w:left="1080"/>
        <w:rPr>
          <w:rFonts w:asciiTheme="minorHAnsi" w:eastAsiaTheme="minorEastAsia" w:hAnsiTheme="minorHAnsi"/>
          <w:sz w:val="24"/>
          <w:szCs w:val="24"/>
        </w:rPr>
      </w:pPr>
      <w:r w:rsidRPr="00617503">
        <w:rPr>
          <w:rFonts w:asciiTheme="minorHAnsi" w:hAnsiTheme="minorHAnsi"/>
          <w:sz w:val="24"/>
          <w:szCs w:val="24"/>
        </w:rPr>
        <w:t xml:space="preserve">The SA will </w:t>
      </w:r>
      <w:r w:rsidR="00056E97" w:rsidRPr="009064DB">
        <w:rPr>
          <w:rFonts w:asciiTheme="minorHAnsi" w:hAnsiTheme="minorHAnsi"/>
          <w:sz w:val="24"/>
          <w:szCs w:val="24"/>
          <w:highlight w:val="yellow"/>
        </w:rPr>
        <w:t xml:space="preserve">conduct a comprehensive review of the SFA’s Paid Lunch Equity practices if the </w:t>
      </w:r>
      <w:r w:rsidRPr="00617503">
        <w:rPr>
          <w:rFonts w:asciiTheme="minorHAnsi" w:hAnsiTheme="minorHAnsi"/>
          <w:sz w:val="24"/>
          <w:szCs w:val="24"/>
        </w:rPr>
        <w:t xml:space="preserve"> SFA</w:t>
      </w:r>
      <w:r w:rsidR="00056E97" w:rsidRPr="00617503">
        <w:rPr>
          <w:rFonts w:asciiTheme="minorHAnsi" w:hAnsiTheme="minorHAnsi"/>
          <w:sz w:val="24"/>
          <w:szCs w:val="24"/>
        </w:rPr>
        <w:t>:</w:t>
      </w:r>
    </w:p>
    <w:p w14:paraId="226A3287" w14:textId="7306E81F" w:rsidR="00964CAF" w:rsidRPr="002152E1" w:rsidRDefault="00964CAF" w:rsidP="00B95D7A">
      <w:pPr>
        <w:pStyle w:val="ListParagraph"/>
        <w:numPr>
          <w:ilvl w:val="0"/>
          <w:numId w:val="227"/>
        </w:numPr>
        <w:spacing w:after="0" w:line="360" w:lineRule="auto"/>
        <w:rPr>
          <w:rFonts w:asciiTheme="minorHAnsi" w:hAnsiTheme="minorHAnsi"/>
          <w:sz w:val="24"/>
          <w:szCs w:val="24"/>
        </w:rPr>
      </w:pPr>
      <w:r w:rsidRPr="002152E1">
        <w:rPr>
          <w:rFonts w:asciiTheme="minorHAnsi" w:hAnsiTheme="minorHAnsi"/>
          <w:sz w:val="24"/>
          <w:szCs w:val="24"/>
        </w:rPr>
        <w:t xml:space="preserve">Did not charge the </w:t>
      </w:r>
      <w:r w:rsidR="00267655" w:rsidRPr="002152E1">
        <w:rPr>
          <w:rFonts w:asciiTheme="minorHAnsi" w:hAnsiTheme="minorHAnsi"/>
          <w:sz w:val="24"/>
          <w:szCs w:val="24"/>
        </w:rPr>
        <w:t xml:space="preserve">weighted minimum average </w:t>
      </w:r>
      <w:r w:rsidRPr="002152E1">
        <w:rPr>
          <w:rFonts w:asciiTheme="minorHAnsi" w:hAnsiTheme="minorHAnsi"/>
          <w:sz w:val="24"/>
          <w:szCs w:val="24"/>
        </w:rPr>
        <w:t xml:space="preserve">paid lunch price at </w:t>
      </w:r>
      <w:r w:rsidRPr="002152E1">
        <w:rPr>
          <w:rFonts w:asciiTheme="minorHAnsi" w:hAnsiTheme="minorHAnsi"/>
          <w:b/>
          <w:sz w:val="24"/>
          <w:szCs w:val="24"/>
        </w:rPr>
        <w:t>all</w:t>
      </w:r>
      <w:r w:rsidRPr="002152E1">
        <w:rPr>
          <w:rFonts w:asciiTheme="minorHAnsi" w:hAnsiTheme="minorHAnsi"/>
          <w:sz w:val="24"/>
          <w:szCs w:val="24"/>
        </w:rPr>
        <w:t xml:space="preserve"> sites or </w:t>
      </w:r>
      <w:r w:rsidR="00085374" w:rsidRPr="002152E1">
        <w:rPr>
          <w:rFonts w:asciiTheme="minorHAnsi" w:hAnsiTheme="minorHAnsi"/>
          <w:sz w:val="24"/>
          <w:szCs w:val="24"/>
        </w:rPr>
        <w:t xml:space="preserve">did not </w:t>
      </w:r>
      <w:r w:rsidRPr="002152E1">
        <w:rPr>
          <w:rFonts w:asciiTheme="minorHAnsi" w:hAnsiTheme="minorHAnsi"/>
          <w:sz w:val="24"/>
          <w:szCs w:val="24"/>
        </w:rPr>
        <w:t xml:space="preserve">use the USDA Paid Lunch Equity Tool </w:t>
      </w:r>
      <w:r w:rsidR="00085374" w:rsidRPr="002152E1">
        <w:rPr>
          <w:rFonts w:asciiTheme="minorHAnsi" w:hAnsiTheme="minorHAnsi"/>
          <w:sz w:val="24"/>
          <w:szCs w:val="24"/>
        </w:rPr>
        <w:t xml:space="preserve">or comparable mechanism </w:t>
      </w:r>
      <w:r w:rsidRPr="002152E1">
        <w:rPr>
          <w:rFonts w:asciiTheme="minorHAnsi" w:hAnsiTheme="minorHAnsi"/>
          <w:sz w:val="24"/>
          <w:szCs w:val="24"/>
        </w:rPr>
        <w:t xml:space="preserve">to evaluate its paid lunch prices; </w:t>
      </w:r>
    </w:p>
    <w:p w14:paraId="5F212AF3" w14:textId="77777777" w:rsidR="00964CAF" w:rsidRPr="002152E1" w:rsidRDefault="00964CAF" w:rsidP="00B95D7A">
      <w:pPr>
        <w:pStyle w:val="ListParagraph"/>
        <w:numPr>
          <w:ilvl w:val="0"/>
          <w:numId w:val="227"/>
        </w:numPr>
        <w:spacing w:after="0" w:line="360" w:lineRule="auto"/>
        <w:rPr>
          <w:rFonts w:asciiTheme="minorHAnsi" w:hAnsiTheme="minorHAnsi"/>
          <w:sz w:val="24"/>
          <w:szCs w:val="24"/>
        </w:rPr>
      </w:pPr>
      <w:r w:rsidRPr="002152E1">
        <w:rPr>
          <w:rFonts w:asciiTheme="minorHAnsi" w:hAnsiTheme="minorHAnsi"/>
          <w:sz w:val="24"/>
          <w:szCs w:val="24"/>
        </w:rPr>
        <w:t>Used non-Federal funds to support its paid lunch prices;</w:t>
      </w:r>
    </w:p>
    <w:p w14:paraId="5B0038AA" w14:textId="31BA617A" w:rsidR="005D602E" w:rsidRPr="002152E1" w:rsidRDefault="005D602E" w:rsidP="00B95D7A">
      <w:pPr>
        <w:pStyle w:val="ListParagraph"/>
        <w:numPr>
          <w:ilvl w:val="0"/>
          <w:numId w:val="227"/>
        </w:numPr>
        <w:spacing w:after="0" w:line="360" w:lineRule="auto"/>
        <w:rPr>
          <w:rFonts w:asciiTheme="minorHAnsi" w:hAnsiTheme="minorHAnsi"/>
          <w:sz w:val="24"/>
          <w:szCs w:val="24"/>
        </w:rPr>
      </w:pPr>
      <w:r w:rsidRPr="002152E1">
        <w:rPr>
          <w:rFonts w:asciiTheme="minorHAnsi" w:hAnsiTheme="minorHAnsi"/>
          <w:sz w:val="24"/>
          <w:szCs w:val="24"/>
        </w:rPr>
        <w:t>The SFA received an exemption to the Paid Lunch Equity requirement</w:t>
      </w:r>
      <w:r w:rsidR="00B52494" w:rsidRPr="00617503">
        <w:rPr>
          <w:rFonts w:asciiTheme="minorHAnsi" w:hAnsiTheme="minorHAnsi"/>
          <w:sz w:val="24"/>
          <w:szCs w:val="24"/>
        </w:rPr>
        <w:t>.</w:t>
      </w:r>
      <w:r w:rsidR="00056E97" w:rsidRPr="00617503">
        <w:rPr>
          <w:rStyle w:val="FootnoteReference"/>
          <w:rFonts w:asciiTheme="minorHAnsi" w:hAnsiTheme="minorHAnsi"/>
          <w:sz w:val="24"/>
          <w:szCs w:val="24"/>
        </w:rPr>
        <w:footnoteReference w:id="1"/>
      </w:r>
      <w:r w:rsidR="00056E97" w:rsidRPr="00617503">
        <w:rPr>
          <w:rFonts w:asciiTheme="minorHAnsi" w:hAnsiTheme="minorHAnsi"/>
          <w:sz w:val="24"/>
          <w:szCs w:val="24"/>
        </w:rPr>
        <w:t xml:space="preserve">  </w:t>
      </w:r>
    </w:p>
    <w:p w14:paraId="552C180D" w14:textId="7B180285" w:rsidR="009D453B" w:rsidRPr="002152E1" w:rsidRDefault="00964CAF" w:rsidP="00B95D7A">
      <w:pPr>
        <w:pStyle w:val="ListParagraph"/>
        <w:numPr>
          <w:ilvl w:val="0"/>
          <w:numId w:val="227"/>
        </w:numPr>
        <w:spacing w:after="0" w:line="360" w:lineRule="auto"/>
        <w:rPr>
          <w:rFonts w:asciiTheme="minorHAnsi" w:hAnsiTheme="minorHAnsi"/>
          <w:sz w:val="24"/>
          <w:szCs w:val="24"/>
        </w:rPr>
      </w:pPr>
      <w:r w:rsidRPr="002152E1">
        <w:rPr>
          <w:rFonts w:asciiTheme="minorHAnsi" w:hAnsiTheme="minorHAnsi"/>
          <w:sz w:val="24"/>
          <w:szCs w:val="24"/>
        </w:rPr>
        <w:t>Did not increase its paid lunch prices if the Paid Lunch Equity Tool</w:t>
      </w:r>
      <w:r w:rsidR="006520BC" w:rsidRPr="002152E1">
        <w:rPr>
          <w:rFonts w:asciiTheme="minorHAnsi" w:hAnsiTheme="minorHAnsi"/>
          <w:sz w:val="24"/>
          <w:szCs w:val="24"/>
        </w:rPr>
        <w:t xml:space="preserve"> or comparable mechanism</w:t>
      </w:r>
      <w:r w:rsidRPr="002152E1">
        <w:rPr>
          <w:rFonts w:asciiTheme="minorHAnsi" w:hAnsiTheme="minorHAnsi"/>
          <w:sz w:val="24"/>
          <w:szCs w:val="24"/>
        </w:rPr>
        <w:t xml:space="preserve"> indicated an increase in its </w:t>
      </w:r>
      <w:r w:rsidR="009D453B" w:rsidRPr="002152E1">
        <w:rPr>
          <w:rFonts w:asciiTheme="minorHAnsi" w:hAnsiTheme="minorHAnsi"/>
          <w:sz w:val="24"/>
          <w:szCs w:val="24"/>
        </w:rPr>
        <w:t xml:space="preserve">paid lunch prices was required </w:t>
      </w:r>
      <w:r w:rsidR="009D453B" w:rsidRPr="002152E1">
        <w:rPr>
          <w:rFonts w:asciiTheme="minorHAnsi" w:hAnsiTheme="minorHAnsi"/>
          <w:b/>
          <w:sz w:val="24"/>
          <w:szCs w:val="24"/>
          <w:u w:val="single"/>
        </w:rPr>
        <w:t>or did not explain the process and mechanism that was used to increase paid lunch prices if required to do so.</w:t>
      </w:r>
      <w:r w:rsidR="009D453B" w:rsidRPr="002152E1">
        <w:rPr>
          <w:rFonts w:asciiTheme="minorHAnsi" w:hAnsiTheme="minorHAnsi"/>
          <w:sz w:val="24"/>
          <w:szCs w:val="24"/>
        </w:rPr>
        <w:t xml:space="preserve"> </w:t>
      </w:r>
    </w:p>
    <w:p w14:paraId="1272ED0D" w14:textId="77777777" w:rsidR="0071772A" w:rsidRPr="002152E1" w:rsidRDefault="0071772A" w:rsidP="00B95D7A">
      <w:pPr>
        <w:pStyle w:val="ListParagraph"/>
        <w:spacing w:after="0" w:line="360" w:lineRule="auto"/>
        <w:jc w:val="right"/>
        <w:rPr>
          <w:rFonts w:asciiTheme="minorHAnsi" w:hAnsiTheme="minorHAnsi"/>
          <w:sz w:val="24"/>
          <w:szCs w:val="24"/>
        </w:rPr>
      </w:pPr>
    </w:p>
    <w:p w14:paraId="3369F091" w14:textId="563A483C" w:rsidR="00EC3F72" w:rsidRPr="00617503" w:rsidRDefault="00B52494" w:rsidP="00EC3F72">
      <w:pPr>
        <w:spacing w:after="0" w:line="360" w:lineRule="auto"/>
        <w:rPr>
          <w:rFonts w:asciiTheme="minorHAnsi" w:eastAsiaTheme="minorEastAsia" w:hAnsiTheme="minorHAnsi"/>
          <w:i/>
          <w:sz w:val="24"/>
          <w:szCs w:val="24"/>
        </w:rPr>
      </w:pPr>
      <w:r w:rsidRPr="009064DB">
        <w:rPr>
          <w:rFonts w:asciiTheme="minorHAnsi" w:eastAsiaTheme="minorEastAsia" w:hAnsiTheme="minorHAnsi"/>
          <w:i/>
          <w:sz w:val="24"/>
          <w:szCs w:val="24"/>
          <w:highlight w:val="yellow"/>
        </w:rPr>
        <w:t>3</w:t>
      </w:r>
      <w:r w:rsidR="00EC3F72" w:rsidRPr="00617503">
        <w:rPr>
          <w:rFonts w:asciiTheme="minorHAnsi" w:eastAsiaTheme="minorEastAsia" w:hAnsiTheme="minorHAnsi"/>
          <w:i/>
          <w:sz w:val="24"/>
          <w:szCs w:val="24"/>
        </w:rPr>
        <w:t>) Revenue from Nonprogram Foods</w:t>
      </w:r>
      <w:r w:rsidR="00EC3F72" w:rsidRPr="000F7445">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"Resource Management Risk Assessment:Revenue from Nonprogram Foods" </w:instrText>
      </w:r>
      <w:r w:rsidR="00EC3F72" w:rsidRPr="000F7445">
        <w:rPr>
          <w:rFonts w:asciiTheme="minorHAnsi" w:eastAsiaTheme="minorEastAsia" w:hAnsiTheme="minorHAnsi"/>
          <w:i/>
          <w:sz w:val="24"/>
          <w:szCs w:val="24"/>
        </w:rPr>
        <w:fldChar w:fldCharType="end"/>
      </w:r>
      <w:r w:rsidR="00EC3F72" w:rsidRPr="000F7445">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"Revenue from Nonprogram Foods" </w:instrText>
      </w:r>
      <w:r w:rsidR="00EC3F72" w:rsidRPr="000F7445">
        <w:rPr>
          <w:rFonts w:asciiTheme="minorHAnsi" w:eastAsiaTheme="minorEastAsia" w:hAnsiTheme="minorHAnsi"/>
          <w:i/>
          <w:sz w:val="24"/>
          <w:szCs w:val="24"/>
        </w:rPr>
        <w:fldChar w:fldCharType="end"/>
      </w:r>
      <w:r w:rsidR="00EC3F72" w:rsidRPr="000F7445">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"Revenue from Nonprogram Foods:Pre-visit Review Procedures" </w:instrText>
      </w:r>
      <w:r w:rsidR="00EC3F72" w:rsidRPr="000F7445">
        <w:rPr>
          <w:rFonts w:asciiTheme="minorHAnsi" w:eastAsiaTheme="minorEastAsia" w:hAnsiTheme="minorHAnsi"/>
          <w:i/>
          <w:sz w:val="24"/>
          <w:szCs w:val="24"/>
        </w:rPr>
        <w:fldChar w:fldCharType="end"/>
      </w:r>
      <w:r w:rsidR="00EC3F72" w:rsidRPr="000F7445">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"Revenue from Nonprogram Foods:Off-site Assessment Tool" </w:instrText>
      </w:r>
      <w:r w:rsidR="00EC3F72" w:rsidRPr="000F7445">
        <w:rPr>
          <w:rFonts w:asciiTheme="minorHAnsi" w:eastAsiaTheme="minorEastAsia" w:hAnsiTheme="minorHAnsi"/>
          <w:i/>
          <w:sz w:val="24"/>
          <w:szCs w:val="24"/>
        </w:rPr>
        <w:fldChar w:fldCharType="end"/>
      </w:r>
      <w:r w:rsidR="00EC3F72" w:rsidRPr="000F7445">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"Revenue from Nonprogram Foods:Resource Management Risk Indicator Tool" </w:instrText>
      </w:r>
      <w:r w:rsidR="00EC3F72" w:rsidRPr="000F7445">
        <w:rPr>
          <w:rFonts w:asciiTheme="minorHAnsi" w:eastAsiaTheme="minorEastAsia" w:hAnsiTheme="minorHAnsi"/>
          <w:i/>
          <w:sz w:val="24"/>
          <w:szCs w:val="24"/>
        </w:rPr>
        <w:fldChar w:fldCharType="end"/>
      </w:r>
    </w:p>
    <w:p w14:paraId="3369F092"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Off-site Assessment Tool Questions</w:t>
      </w:r>
    </w:p>
    <w:p w14:paraId="13C58762" w14:textId="375CC668" w:rsidR="009D453B" w:rsidRPr="002152E1" w:rsidRDefault="00EC3F72" w:rsidP="00B95D7A">
      <w:pPr>
        <w:tabs>
          <w:tab w:val="left" w:pos="1080"/>
        </w:tabs>
        <w:spacing w:after="0" w:line="360" w:lineRule="auto"/>
        <w:ind w:left="720" w:hanging="720"/>
        <w:rPr>
          <w:rFonts w:asciiTheme="minorHAnsi" w:hAnsiTheme="minorHAnsi"/>
          <w:sz w:val="24"/>
          <w:szCs w:val="24"/>
        </w:rPr>
      </w:pPr>
      <w:r w:rsidRPr="00617503">
        <w:rPr>
          <w:rFonts w:asciiTheme="minorHAnsi" w:hAnsiTheme="minorHAnsi"/>
          <w:sz w:val="24"/>
          <w:szCs w:val="24"/>
        </w:rPr>
        <w:tab/>
      </w:r>
    </w:p>
    <w:p w14:paraId="27D96A1C" w14:textId="473CEB2F" w:rsidR="006E7795" w:rsidRPr="002152E1" w:rsidRDefault="009D453B" w:rsidP="00056E97">
      <w:pPr>
        <w:tabs>
          <w:tab w:val="left" w:pos="1080"/>
        </w:tabs>
        <w:spacing w:after="0" w:line="360" w:lineRule="auto"/>
        <w:ind w:left="720" w:hanging="720"/>
        <w:rPr>
          <w:rFonts w:asciiTheme="minorHAnsi" w:hAnsiTheme="minorHAnsi"/>
          <w:sz w:val="24"/>
          <w:szCs w:val="24"/>
        </w:rPr>
      </w:pPr>
      <w:r w:rsidRPr="009064DB">
        <w:rPr>
          <w:rFonts w:asciiTheme="minorHAnsi" w:hAnsiTheme="minorHAnsi"/>
          <w:sz w:val="24"/>
          <w:szCs w:val="24"/>
          <w:highlight w:val="yellow"/>
        </w:rPr>
        <w:t>71</w:t>
      </w:r>
      <w:r w:rsidR="00056E97" w:rsidRPr="009064DB">
        <w:rPr>
          <w:rFonts w:asciiTheme="minorHAnsi" w:hAnsiTheme="minorHAnsi"/>
          <w:sz w:val="24"/>
          <w:szCs w:val="24"/>
          <w:highlight w:val="yellow"/>
        </w:rPr>
        <w:t>0</w:t>
      </w:r>
      <w:r w:rsidRPr="009064DB">
        <w:rPr>
          <w:rFonts w:asciiTheme="minorHAnsi" w:hAnsiTheme="minorHAnsi"/>
          <w:sz w:val="24"/>
          <w:szCs w:val="24"/>
          <w:highlight w:val="yellow"/>
        </w:rPr>
        <w:t xml:space="preserve">) </w:t>
      </w:r>
      <w:r w:rsidR="00F021C2" w:rsidRPr="009064DB">
        <w:rPr>
          <w:rFonts w:asciiTheme="minorHAnsi" w:hAnsiTheme="minorHAnsi"/>
          <w:sz w:val="24"/>
          <w:szCs w:val="24"/>
          <w:highlight w:val="yellow"/>
        </w:rPr>
        <w:tab/>
      </w:r>
      <w:r w:rsidR="00056E97" w:rsidRPr="009064DB">
        <w:rPr>
          <w:rFonts w:asciiTheme="minorHAnsi" w:hAnsiTheme="minorHAnsi"/>
          <w:sz w:val="24"/>
          <w:szCs w:val="24"/>
          <w:highlight w:val="yellow"/>
        </w:rPr>
        <w:t>Did the SFA sell nonprogram foods including, but not limited to, a la carte foods (e.g., milk; 2nd entrees; Smart Snacks), catering (e.g., foods/beverages for school board meetings; foods for outside entities and programs), a</w:t>
      </w:r>
      <w:r w:rsidR="00056E97" w:rsidRPr="00BC26AD">
        <w:rPr>
          <w:rFonts w:asciiTheme="minorHAnsi" w:hAnsiTheme="minorHAnsi"/>
          <w:sz w:val="24"/>
          <w:szCs w:val="24"/>
          <w:highlight w:val="yellow"/>
        </w:rPr>
        <w:t xml:space="preserve">nd/or adult meals (e.g., meals for teachers, parents, etc.)? </w:t>
      </w:r>
      <w:r w:rsidR="006E7795" w:rsidRPr="002152E1">
        <w:rPr>
          <w:rFonts w:asciiTheme="minorHAnsi" w:hAnsiTheme="minorHAnsi"/>
          <w:sz w:val="24"/>
          <w:szCs w:val="24"/>
        </w:rPr>
        <w:t xml:space="preserve"> </w:t>
      </w:r>
      <w:r w:rsidR="002A7D88" w:rsidRPr="002152E1">
        <w:rPr>
          <w:rFonts w:asciiTheme="minorHAnsi" w:hAnsiTheme="minorHAnsi"/>
          <w:sz w:val="24"/>
          <w:szCs w:val="24"/>
        </w:rPr>
        <w:t>(YES/NO)</w:t>
      </w:r>
    </w:p>
    <w:p w14:paraId="5744A1DD" w14:textId="77777777" w:rsidR="00AD2FA5" w:rsidRPr="002152E1" w:rsidRDefault="00AD2FA5" w:rsidP="00B95D7A">
      <w:pPr>
        <w:tabs>
          <w:tab w:val="left" w:pos="1080"/>
        </w:tabs>
        <w:spacing w:after="0" w:line="360" w:lineRule="auto"/>
        <w:rPr>
          <w:rFonts w:asciiTheme="minorHAnsi" w:hAnsiTheme="minorHAnsi"/>
          <w:sz w:val="24"/>
          <w:szCs w:val="24"/>
        </w:rPr>
      </w:pPr>
    </w:p>
    <w:p w14:paraId="3369F0A3" w14:textId="77777777" w:rsidR="00EC3F72" w:rsidRPr="00617503" w:rsidRDefault="00EC3F72" w:rsidP="00EC3F72">
      <w:pPr>
        <w:spacing w:after="0" w:line="360" w:lineRule="auto"/>
        <w:rPr>
          <w:rFonts w:asciiTheme="minorHAnsi" w:eastAsiaTheme="minorEastAsia" w:hAnsiTheme="minorHAnsi"/>
          <w:sz w:val="24"/>
          <w:szCs w:val="24"/>
        </w:rPr>
      </w:pPr>
      <w:r w:rsidRPr="00617503">
        <w:rPr>
          <w:rFonts w:asciiTheme="minorHAnsi" w:eastAsiaTheme="minorEastAsia" w:hAnsiTheme="minorHAnsi"/>
          <w:i/>
          <w:sz w:val="24"/>
          <w:szCs w:val="24"/>
        </w:rPr>
        <w:t>Risk Indicators</w:t>
      </w:r>
    </w:p>
    <w:p w14:paraId="027AF154" w14:textId="401AA11B" w:rsidR="00267655" w:rsidRPr="002152E1" w:rsidRDefault="00EC3F72" w:rsidP="00B95D7A">
      <w:pPr>
        <w:rPr>
          <w:rFonts w:asciiTheme="minorHAnsi" w:hAnsiTheme="minorHAnsi"/>
          <w:i/>
          <w:sz w:val="24"/>
          <w:szCs w:val="24"/>
        </w:rPr>
      </w:pPr>
      <w:r w:rsidRPr="009064DB">
        <w:rPr>
          <w:rFonts w:asciiTheme="minorHAnsi" w:hAnsiTheme="minorHAnsi"/>
          <w:sz w:val="24"/>
          <w:szCs w:val="24"/>
          <w:highlight w:val="yellow"/>
        </w:rPr>
        <w:t xml:space="preserve">The SA will </w:t>
      </w:r>
      <w:r w:rsidR="00056E97" w:rsidRPr="009064DB">
        <w:rPr>
          <w:rFonts w:asciiTheme="minorHAnsi" w:hAnsiTheme="minorHAnsi"/>
          <w:sz w:val="24"/>
          <w:szCs w:val="24"/>
          <w:highlight w:val="yellow"/>
        </w:rPr>
        <w:t xml:space="preserve">conduct a comprehensive review of Revenue from Nonprogram Foods if the SFA sells </w:t>
      </w:r>
      <w:r w:rsidR="009064DB">
        <w:rPr>
          <w:rFonts w:asciiTheme="minorHAnsi" w:hAnsiTheme="minorHAnsi"/>
          <w:sz w:val="24"/>
          <w:szCs w:val="24"/>
          <w:highlight w:val="yellow"/>
        </w:rPr>
        <w:t>N</w:t>
      </w:r>
      <w:r w:rsidR="00056E97" w:rsidRPr="009064DB">
        <w:rPr>
          <w:rFonts w:asciiTheme="minorHAnsi" w:hAnsiTheme="minorHAnsi"/>
          <w:sz w:val="24"/>
          <w:szCs w:val="24"/>
          <w:highlight w:val="yellow"/>
        </w:rPr>
        <w:t xml:space="preserve">onprogram </w:t>
      </w:r>
      <w:r w:rsidR="009064DB">
        <w:rPr>
          <w:rFonts w:asciiTheme="minorHAnsi" w:hAnsiTheme="minorHAnsi"/>
          <w:sz w:val="24"/>
          <w:szCs w:val="24"/>
          <w:highlight w:val="yellow"/>
        </w:rPr>
        <w:t>F</w:t>
      </w:r>
      <w:r w:rsidR="00056E97" w:rsidRPr="009064DB">
        <w:rPr>
          <w:rFonts w:asciiTheme="minorHAnsi" w:hAnsiTheme="minorHAnsi"/>
          <w:sz w:val="24"/>
          <w:szCs w:val="24"/>
          <w:highlight w:val="yellow"/>
        </w:rPr>
        <w:t xml:space="preserve">oods.  </w:t>
      </w:r>
    </w:p>
    <w:p w14:paraId="7E5D5191" w14:textId="77777777" w:rsidR="00B52494" w:rsidRPr="00617503" w:rsidRDefault="00B52494" w:rsidP="00EC3F72">
      <w:pPr>
        <w:spacing w:after="0" w:line="360" w:lineRule="auto"/>
        <w:rPr>
          <w:rFonts w:asciiTheme="minorHAnsi" w:eastAsiaTheme="minorEastAsia" w:hAnsiTheme="minorHAnsi"/>
          <w:i/>
          <w:sz w:val="24"/>
          <w:szCs w:val="24"/>
        </w:rPr>
      </w:pPr>
    </w:p>
    <w:p w14:paraId="3369F0A8" w14:textId="58A35D40" w:rsidR="00EC3F72" w:rsidRPr="00617503" w:rsidRDefault="00B52494"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4</w:t>
      </w:r>
      <w:r w:rsidR="00EC3F72" w:rsidRPr="00617503">
        <w:rPr>
          <w:rFonts w:asciiTheme="minorHAnsi" w:eastAsiaTheme="minorEastAsia" w:hAnsiTheme="minorHAnsi"/>
          <w:i/>
          <w:sz w:val="24"/>
          <w:szCs w:val="24"/>
        </w:rPr>
        <w:t>) Indirect Costs</w:t>
      </w:r>
      <w:r w:rsidR="00EC3F72" w:rsidRPr="002152E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"Indirect Costs" </w:instrText>
      </w:r>
      <w:r w:rsidR="00EC3F72" w:rsidRPr="002152E1">
        <w:rPr>
          <w:rFonts w:asciiTheme="minorHAnsi" w:eastAsiaTheme="minorEastAsia" w:hAnsiTheme="minorHAnsi"/>
          <w:i/>
          <w:sz w:val="24"/>
          <w:szCs w:val="24"/>
        </w:rPr>
        <w:fldChar w:fldCharType="end"/>
      </w:r>
      <w:r w:rsidR="00EC3F72" w:rsidRPr="002152E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"Resource Management Risk Assessment:Indirect Costs" </w:instrText>
      </w:r>
      <w:r w:rsidR="00EC3F72" w:rsidRPr="002152E1">
        <w:rPr>
          <w:rFonts w:asciiTheme="minorHAnsi" w:eastAsiaTheme="minorEastAsia" w:hAnsiTheme="minorHAnsi"/>
          <w:i/>
          <w:sz w:val="24"/>
          <w:szCs w:val="24"/>
        </w:rPr>
        <w:fldChar w:fldCharType="end"/>
      </w:r>
      <w:r w:rsidR="00EC3F72" w:rsidRPr="002152E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"Indirect Costs:Pre-visit Review Procedures" </w:instrText>
      </w:r>
      <w:r w:rsidR="00EC3F72" w:rsidRPr="002152E1">
        <w:rPr>
          <w:rFonts w:asciiTheme="minorHAnsi" w:eastAsiaTheme="minorEastAsia" w:hAnsiTheme="minorHAnsi"/>
          <w:i/>
          <w:sz w:val="24"/>
          <w:szCs w:val="24"/>
        </w:rPr>
        <w:fldChar w:fldCharType="end"/>
      </w:r>
      <w:r w:rsidR="00EC3F72" w:rsidRPr="002152E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"Indirect Costs:Off-site Assessment Tool" </w:instrText>
      </w:r>
      <w:r w:rsidR="00EC3F72" w:rsidRPr="002152E1">
        <w:rPr>
          <w:rFonts w:asciiTheme="minorHAnsi" w:eastAsiaTheme="minorEastAsia" w:hAnsiTheme="minorHAnsi"/>
          <w:i/>
          <w:sz w:val="24"/>
          <w:szCs w:val="24"/>
        </w:rPr>
        <w:fldChar w:fldCharType="end"/>
      </w:r>
      <w:r w:rsidR="00EC3F72" w:rsidRPr="002152E1">
        <w:rPr>
          <w:rFonts w:asciiTheme="minorHAnsi" w:eastAsiaTheme="minorEastAsia" w:hAnsiTheme="minorHAnsi"/>
          <w:i/>
          <w:sz w:val="24"/>
          <w:szCs w:val="24"/>
        </w:rPr>
        <w:fldChar w:fldCharType="begin"/>
      </w:r>
      <w:r w:rsidR="00EC3F72" w:rsidRPr="00617503">
        <w:rPr>
          <w:rFonts w:asciiTheme="minorHAnsi" w:hAnsiTheme="minorHAnsi"/>
          <w:sz w:val="24"/>
          <w:szCs w:val="24"/>
        </w:rPr>
        <w:instrText xml:space="preserve"> XE "Indirect Costs:Resource Management Risk Indicator Tool" </w:instrText>
      </w:r>
      <w:r w:rsidR="00EC3F72" w:rsidRPr="002152E1">
        <w:rPr>
          <w:rFonts w:asciiTheme="minorHAnsi" w:eastAsiaTheme="minorEastAsia" w:hAnsiTheme="minorHAnsi"/>
          <w:i/>
          <w:sz w:val="24"/>
          <w:szCs w:val="24"/>
        </w:rPr>
        <w:fldChar w:fldCharType="end"/>
      </w:r>
    </w:p>
    <w:p w14:paraId="3369F0A9" w14:textId="77777777" w:rsidR="00EC3F72" w:rsidRPr="00617503" w:rsidRDefault="00EC3F72" w:rsidP="00EC3F72">
      <w:pPr>
        <w:spacing w:after="0" w:line="360" w:lineRule="auto"/>
        <w:rPr>
          <w:rFonts w:asciiTheme="minorHAnsi" w:eastAsiaTheme="minorEastAsia" w:hAnsiTheme="minorHAnsi"/>
          <w:i/>
          <w:sz w:val="24"/>
          <w:szCs w:val="24"/>
        </w:rPr>
      </w:pPr>
      <w:r w:rsidRPr="00617503">
        <w:rPr>
          <w:rFonts w:asciiTheme="minorHAnsi" w:eastAsiaTheme="minorEastAsia" w:hAnsiTheme="minorHAnsi"/>
          <w:i/>
          <w:sz w:val="24"/>
          <w:szCs w:val="24"/>
        </w:rPr>
        <w:t>Off-site Assessment Tool Questions</w:t>
      </w:r>
    </w:p>
    <w:p w14:paraId="3369F0AA" w14:textId="0E3D554B" w:rsidR="00EC3F72" w:rsidRPr="00617503" w:rsidRDefault="00EC3F72" w:rsidP="00EC3F72">
      <w:pPr>
        <w:tabs>
          <w:tab w:val="left" w:pos="1080"/>
        </w:tabs>
        <w:spacing w:after="0" w:line="360" w:lineRule="auto"/>
        <w:ind w:left="1080" w:hanging="720"/>
        <w:rPr>
          <w:rFonts w:asciiTheme="minorHAnsi" w:hAnsiTheme="minorHAnsi"/>
          <w:sz w:val="24"/>
          <w:szCs w:val="24"/>
        </w:rPr>
      </w:pPr>
      <w:r w:rsidRPr="009064DB">
        <w:rPr>
          <w:rFonts w:asciiTheme="minorHAnsi" w:hAnsiTheme="minorHAnsi" w:cstheme="minorHAnsi"/>
          <w:sz w:val="24"/>
          <w:szCs w:val="24"/>
          <w:highlight w:val="yellow"/>
        </w:rPr>
        <w:t>71</w:t>
      </w:r>
      <w:r w:rsidR="00056E97" w:rsidRPr="009064DB">
        <w:rPr>
          <w:rFonts w:asciiTheme="minorHAnsi" w:hAnsiTheme="minorHAnsi" w:cstheme="minorHAnsi"/>
          <w:sz w:val="24"/>
          <w:szCs w:val="24"/>
          <w:highlight w:val="yellow"/>
        </w:rPr>
        <w:t>1</w:t>
      </w:r>
      <w:r w:rsidRPr="009064DB">
        <w:rPr>
          <w:rFonts w:asciiTheme="minorHAnsi" w:hAnsiTheme="minorHAnsi" w:cstheme="minorHAnsi"/>
          <w:sz w:val="24"/>
          <w:szCs w:val="24"/>
          <w:highlight w:val="yellow"/>
        </w:rPr>
        <w:t>)</w:t>
      </w:r>
      <w:r w:rsidRPr="00617503">
        <w:rPr>
          <w:rFonts w:asciiTheme="minorHAnsi" w:hAnsiTheme="minorHAnsi" w:cstheme="minorHAnsi"/>
          <w:sz w:val="24"/>
          <w:szCs w:val="24"/>
        </w:rPr>
        <w:t xml:space="preserve"> </w:t>
      </w:r>
      <w:r w:rsidRPr="00617503">
        <w:rPr>
          <w:rFonts w:asciiTheme="minorHAnsi" w:hAnsiTheme="minorHAnsi" w:cstheme="minorHAnsi"/>
          <w:sz w:val="24"/>
          <w:szCs w:val="24"/>
        </w:rPr>
        <w:tab/>
        <w:t>Were indirect costs charged to the SFA’s nonprofit school food service account? (YES/NO)</w:t>
      </w:r>
    </w:p>
    <w:p w14:paraId="3369F0AB" w14:textId="77777777" w:rsidR="00EC3F72" w:rsidRPr="00617503" w:rsidRDefault="00EC3F72" w:rsidP="00EC3F72">
      <w:pPr>
        <w:spacing w:after="0" w:line="360" w:lineRule="auto"/>
        <w:rPr>
          <w:rFonts w:asciiTheme="minorHAnsi" w:eastAsiaTheme="minorEastAsia" w:hAnsiTheme="minorHAnsi"/>
          <w:i/>
          <w:sz w:val="24"/>
          <w:szCs w:val="24"/>
        </w:rPr>
      </w:pPr>
    </w:p>
    <w:p w14:paraId="3369F0AC" w14:textId="77777777" w:rsidR="00EC3F72" w:rsidRPr="00617503" w:rsidRDefault="00EC3F72" w:rsidP="00EC3F72">
      <w:pPr>
        <w:spacing w:after="0" w:line="360" w:lineRule="auto"/>
        <w:rPr>
          <w:rFonts w:asciiTheme="minorHAnsi" w:eastAsiaTheme="minorEastAsia" w:hAnsiTheme="minorHAnsi"/>
          <w:sz w:val="24"/>
          <w:szCs w:val="24"/>
        </w:rPr>
      </w:pPr>
      <w:r w:rsidRPr="00617503">
        <w:rPr>
          <w:rFonts w:asciiTheme="minorHAnsi" w:eastAsiaTheme="minorEastAsia" w:hAnsiTheme="minorHAnsi"/>
          <w:i/>
          <w:sz w:val="24"/>
          <w:szCs w:val="24"/>
        </w:rPr>
        <w:t>Risk Indicators</w:t>
      </w:r>
    </w:p>
    <w:p w14:paraId="3369F0AE" w14:textId="139D3D62" w:rsidR="00EC3F72" w:rsidRPr="00617503" w:rsidRDefault="00EC3F72" w:rsidP="00570E92">
      <w:pPr>
        <w:autoSpaceDE w:val="0"/>
        <w:autoSpaceDN w:val="0"/>
        <w:adjustRightInd w:val="0"/>
        <w:spacing w:after="0" w:line="360" w:lineRule="auto"/>
        <w:ind w:left="1080"/>
        <w:rPr>
          <w:rFonts w:asciiTheme="minorHAnsi" w:hAnsiTheme="minorHAnsi" w:cs="Arial"/>
          <w:sz w:val="24"/>
          <w:szCs w:val="24"/>
        </w:rPr>
      </w:pPr>
      <w:r w:rsidRPr="009064DB">
        <w:rPr>
          <w:rFonts w:asciiTheme="minorHAnsi" w:hAnsiTheme="minorHAnsi"/>
          <w:sz w:val="24"/>
          <w:szCs w:val="24"/>
          <w:highlight w:val="yellow"/>
        </w:rPr>
        <w:t xml:space="preserve">The SA will </w:t>
      </w:r>
      <w:r w:rsidR="00056E97" w:rsidRPr="009064DB">
        <w:rPr>
          <w:rFonts w:asciiTheme="minorHAnsi" w:hAnsiTheme="minorHAnsi"/>
          <w:sz w:val="24"/>
          <w:szCs w:val="24"/>
          <w:highlight w:val="yellow"/>
        </w:rPr>
        <w:t xml:space="preserve">conduct a comprehensive review of indirect costs </w:t>
      </w:r>
      <w:r w:rsidRPr="00617503">
        <w:rPr>
          <w:rFonts w:asciiTheme="minorHAnsi" w:hAnsiTheme="minorHAnsi"/>
          <w:sz w:val="24"/>
          <w:szCs w:val="24"/>
        </w:rPr>
        <w:t xml:space="preserve"> if the  nonprofit school food service account was charged for indirect costs.</w:t>
      </w:r>
    </w:p>
    <w:bookmarkEnd w:id="126"/>
    <w:p w14:paraId="3369F0AF" w14:textId="77777777" w:rsidR="00EC3F72" w:rsidRPr="00617503" w:rsidRDefault="00EC3F72" w:rsidP="00EC3F72">
      <w:pPr>
        <w:spacing w:after="0" w:line="360" w:lineRule="auto"/>
        <w:rPr>
          <w:rFonts w:eastAsiaTheme="minorEastAsia"/>
          <w:sz w:val="24"/>
          <w:szCs w:val="24"/>
        </w:rPr>
      </w:pPr>
    </w:p>
    <w:p w14:paraId="3369F0B0" w14:textId="77777777" w:rsidR="00EC3F72" w:rsidRPr="00617503" w:rsidRDefault="00EC3F72" w:rsidP="00EC3F72">
      <w:pPr>
        <w:spacing w:after="0" w:line="360" w:lineRule="auto"/>
        <w:rPr>
          <w:rFonts w:eastAsiaTheme="minorEastAsia"/>
          <w:b/>
          <w:sz w:val="32"/>
          <w:szCs w:val="32"/>
        </w:rPr>
      </w:pPr>
      <w:bookmarkStart w:id="127" w:name="RMRisk_TACA"/>
      <w:r w:rsidRPr="00617503">
        <w:rPr>
          <w:rFonts w:eastAsiaTheme="minorEastAsia"/>
          <w:b/>
          <w:sz w:val="32"/>
          <w:szCs w:val="32"/>
        </w:rPr>
        <w:t>Technical Assistance/Corrective Action</w:t>
      </w:r>
    </w:p>
    <w:p w14:paraId="3369F0B1" w14:textId="77777777" w:rsidR="00EC3F72" w:rsidRPr="00617503" w:rsidRDefault="00EC3F72" w:rsidP="00EC3F72">
      <w:pPr>
        <w:spacing w:after="0" w:line="360" w:lineRule="auto"/>
        <w:rPr>
          <w:rFonts w:eastAsiaTheme="minorEastAsia"/>
          <w:b/>
          <w:sz w:val="24"/>
          <w:szCs w:val="24"/>
        </w:rPr>
      </w:pPr>
    </w:p>
    <w:p w14:paraId="3369F0B2" w14:textId="565B2880"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FNS requires technical assistance and corrective action in all instances where the SA identifies violations of the resource management regulations or guidance.  As indicated previously, any issues or findings identified in the application of the </w:t>
      </w:r>
      <w:r w:rsidRPr="00617503">
        <w:rPr>
          <w:rFonts w:eastAsiaTheme="minorEastAsia"/>
          <w:i/>
          <w:sz w:val="24"/>
          <w:szCs w:val="24"/>
        </w:rPr>
        <w:t>Resource Management Risk Indicator Tool</w:t>
      </w:r>
      <w:r w:rsidRPr="00617503">
        <w:rPr>
          <w:rFonts w:eastAsiaTheme="minorEastAsia"/>
          <w:sz w:val="24"/>
          <w:szCs w:val="24"/>
        </w:rPr>
        <w:t xml:space="preserve"> must be followed up with corrective action and/or technical assistance</w:t>
      </w:r>
      <w:r w:rsidR="004147B1" w:rsidRPr="00617503">
        <w:rPr>
          <w:rFonts w:eastAsiaTheme="minorEastAsia"/>
          <w:sz w:val="24"/>
          <w:szCs w:val="24"/>
        </w:rPr>
        <w:t xml:space="preserve"> </w:t>
      </w:r>
      <w:r w:rsidR="004147B1" w:rsidRPr="009064DB">
        <w:rPr>
          <w:rFonts w:eastAsiaTheme="minorEastAsia"/>
          <w:sz w:val="24"/>
          <w:szCs w:val="24"/>
          <w:highlight w:val="yellow"/>
        </w:rPr>
        <w:t xml:space="preserve">for the entire RM review period (previous school year) and administrative review period (current school year) and if necessary, corrective action should include the </w:t>
      </w:r>
      <w:r w:rsidR="00B969F1" w:rsidRPr="009064DB">
        <w:rPr>
          <w:rFonts w:eastAsiaTheme="minorEastAsia"/>
          <w:sz w:val="24"/>
          <w:szCs w:val="24"/>
          <w:highlight w:val="yellow"/>
        </w:rPr>
        <w:t xml:space="preserve">SFA’s </w:t>
      </w:r>
      <w:r w:rsidR="004147B1" w:rsidRPr="009064DB">
        <w:rPr>
          <w:rFonts w:eastAsiaTheme="minorEastAsia"/>
          <w:sz w:val="24"/>
          <w:szCs w:val="24"/>
          <w:highlight w:val="yellow"/>
        </w:rPr>
        <w:t>adoption of internal controls to ensure noncompliance does not occur in the future.</w:t>
      </w:r>
      <w:r w:rsidR="000D5565" w:rsidRPr="00617503">
        <w:rPr>
          <w:rFonts w:eastAsiaTheme="minorEastAsia"/>
          <w:sz w:val="24"/>
          <w:szCs w:val="24"/>
        </w:rPr>
        <w:t xml:space="preserve"> </w:t>
      </w:r>
      <w:r w:rsidRPr="00617503">
        <w:rPr>
          <w:rFonts w:eastAsiaTheme="minorEastAsia"/>
          <w:sz w:val="24"/>
          <w:szCs w:val="24"/>
        </w:rPr>
        <w:t xml:space="preserve">Refer to the modules that follow for more information. Documentation may be requested off-site or on-site to address the specific risks indicated in the </w:t>
      </w:r>
      <w:r w:rsidRPr="00617503">
        <w:rPr>
          <w:rFonts w:eastAsiaTheme="minorEastAsia"/>
          <w:i/>
          <w:sz w:val="24"/>
          <w:szCs w:val="24"/>
        </w:rPr>
        <w:t>Resource Management Risk Indicator Tool</w:t>
      </w:r>
      <w:r w:rsidRPr="00617503">
        <w:rPr>
          <w:rFonts w:eastAsiaTheme="minorEastAsia"/>
          <w:sz w:val="24"/>
          <w:szCs w:val="24"/>
        </w:rPr>
        <w:t xml:space="preserve">.  </w:t>
      </w:r>
      <w:r w:rsidR="004147B1" w:rsidRPr="009064DB">
        <w:rPr>
          <w:rFonts w:eastAsiaTheme="minorEastAsia"/>
          <w:sz w:val="24"/>
          <w:szCs w:val="24"/>
          <w:highlight w:val="yellow"/>
        </w:rPr>
        <w:t>All documentation, including invoices and other materials needed to conduct a comprehensive review of allowable costs, may be gathered and reviewed off-site.  However, State agencies must assess their ability to secure the documentation they need to thoroughly conduct a comprehensive review of all areas receiving ris</w:t>
      </w:r>
      <w:r w:rsidR="004147B1" w:rsidRPr="00BC26AD">
        <w:rPr>
          <w:rFonts w:eastAsiaTheme="minorEastAsia"/>
          <w:sz w:val="24"/>
          <w:szCs w:val="24"/>
          <w:highlight w:val="yellow"/>
        </w:rPr>
        <w:t>k indicators.  If the SFA is unable to provide all necessary resource management documentation in a timely manner to the State agency, the State agency must conduct an on-site comprehensive resource management review of any RM areas that received a risk in</w:t>
      </w:r>
      <w:r w:rsidR="004147B1" w:rsidRPr="002152E1">
        <w:rPr>
          <w:rFonts w:eastAsiaTheme="minorEastAsia"/>
          <w:sz w:val="24"/>
          <w:szCs w:val="24"/>
          <w:highlight w:val="yellow"/>
        </w:rPr>
        <w:t>dicator and for which efforts to obtain sufficient documentation to conduct an off-site review were unsuccessful.</w:t>
      </w:r>
      <w:r w:rsidR="004147B1" w:rsidRPr="002152E1">
        <w:rPr>
          <w:rFonts w:eastAsiaTheme="minorEastAsia"/>
          <w:sz w:val="24"/>
          <w:szCs w:val="24"/>
        </w:rPr>
        <w:t xml:space="preserve">  </w:t>
      </w:r>
      <w:r w:rsidRPr="00617503">
        <w:rPr>
          <w:rFonts w:eastAsiaTheme="minorEastAsia"/>
          <w:sz w:val="24"/>
          <w:szCs w:val="24"/>
        </w:rPr>
        <w:t xml:space="preserve">  During the resource management assessment and review process, reviewers </w:t>
      </w:r>
      <w:r w:rsidR="004147B1" w:rsidRPr="009064DB">
        <w:rPr>
          <w:rFonts w:eastAsiaTheme="minorEastAsia"/>
          <w:sz w:val="24"/>
          <w:szCs w:val="24"/>
          <w:highlight w:val="yellow"/>
        </w:rPr>
        <w:t>should</w:t>
      </w:r>
      <w:r w:rsidRPr="00617503">
        <w:rPr>
          <w:rFonts w:eastAsiaTheme="minorEastAsia"/>
          <w:sz w:val="24"/>
          <w:szCs w:val="24"/>
        </w:rPr>
        <w:t xml:space="preserve"> refer to the </w:t>
      </w:r>
      <w:r w:rsidRPr="00617503">
        <w:rPr>
          <w:rFonts w:eastAsiaTheme="minorEastAsia"/>
          <w:i/>
          <w:sz w:val="24"/>
          <w:szCs w:val="24"/>
        </w:rPr>
        <w:t>Resource Management Comprehensive Review Tool</w:t>
      </w:r>
      <w:r w:rsidRPr="00617503">
        <w:rPr>
          <w:rFonts w:eastAsiaTheme="minorEastAsia"/>
          <w:sz w:val="24"/>
          <w:szCs w:val="24"/>
        </w:rPr>
        <w:t xml:space="preserve"> for further guidance and instructions for how to assess a SFA’s compliance and need for technical assistance concerning federal resource management requirements.  </w:t>
      </w:r>
    </w:p>
    <w:p w14:paraId="3369F0B3" w14:textId="77777777" w:rsidR="00EC3F72" w:rsidRPr="00617503" w:rsidRDefault="00EC3F72" w:rsidP="00EC3F72">
      <w:pPr>
        <w:spacing w:after="0" w:line="360" w:lineRule="auto"/>
        <w:rPr>
          <w:rFonts w:eastAsiaTheme="minorEastAsia"/>
          <w:sz w:val="24"/>
          <w:szCs w:val="24"/>
        </w:rPr>
      </w:pPr>
    </w:p>
    <w:p w14:paraId="4C079ED1" w14:textId="64387C59" w:rsidR="00114299" w:rsidRPr="00617503" w:rsidRDefault="00EC3F72" w:rsidP="00EC3F72">
      <w:pPr>
        <w:spacing w:after="0" w:line="360" w:lineRule="auto"/>
        <w:rPr>
          <w:b/>
          <w:sz w:val="32"/>
          <w:szCs w:val="32"/>
        </w:rPr>
      </w:pPr>
      <w:r w:rsidRPr="00617503">
        <w:rPr>
          <w:rFonts w:eastAsiaTheme="minorEastAsia"/>
          <w:sz w:val="24"/>
          <w:szCs w:val="24"/>
        </w:rPr>
        <w:t xml:space="preserve">FNS encourages the SA to conduct a follow-up review for </w:t>
      </w:r>
      <w:r w:rsidRPr="00617503">
        <w:rPr>
          <w:rFonts w:cstheme="minorHAnsi"/>
          <w:sz w:val="24"/>
          <w:szCs w:val="24"/>
        </w:rPr>
        <w:t>repeated instances of resource management noncompliance</w:t>
      </w:r>
      <w:r w:rsidRPr="00617503">
        <w:rPr>
          <w:rFonts w:eastAsiaTheme="minorEastAsia"/>
          <w:sz w:val="24"/>
          <w:szCs w:val="24"/>
        </w:rPr>
        <w:t xml:space="preserve">.  Needed corrective action and/or technical assistance must be recorded in the applicable comments section of the </w:t>
      </w:r>
      <w:r w:rsidRPr="00617503">
        <w:rPr>
          <w:rFonts w:eastAsiaTheme="minorEastAsia"/>
          <w:i/>
          <w:sz w:val="24"/>
          <w:szCs w:val="24"/>
        </w:rPr>
        <w:t>Off-site Assessment Tool,</w:t>
      </w:r>
      <w:r w:rsidRPr="00617503">
        <w:rPr>
          <w:rFonts w:eastAsiaTheme="minorEastAsia"/>
          <w:sz w:val="24"/>
          <w:szCs w:val="24"/>
        </w:rPr>
        <w:t xml:space="preserve"> </w:t>
      </w:r>
      <w:r w:rsidRPr="00617503">
        <w:rPr>
          <w:rFonts w:eastAsiaTheme="minorEastAsia"/>
          <w:i/>
          <w:sz w:val="24"/>
          <w:szCs w:val="24"/>
        </w:rPr>
        <w:t xml:space="preserve">On-site Assessment Tool, </w:t>
      </w:r>
      <w:r w:rsidRPr="00617503">
        <w:rPr>
          <w:rFonts w:eastAsiaTheme="minorEastAsia"/>
          <w:sz w:val="24"/>
          <w:szCs w:val="24"/>
        </w:rPr>
        <w:t xml:space="preserve">or </w:t>
      </w:r>
      <w:r w:rsidRPr="00617503">
        <w:rPr>
          <w:rFonts w:eastAsiaTheme="minorEastAsia"/>
          <w:i/>
          <w:sz w:val="24"/>
          <w:szCs w:val="24"/>
        </w:rPr>
        <w:t>Resource Management Comprehensive Review Form</w:t>
      </w:r>
      <w:bookmarkEnd w:id="127"/>
      <w:r w:rsidRPr="002152E1">
        <w:rPr>
          <w:rFonts w:eastAsiaTheme="minorEastAsia"/>
          <w:i/>
          <w:sz w:val="24"/>
          <w:szCs w:val="24"/>
        </w:rPr>
        <w:fldChar w:fldCharType="begin"/>
      </w:r>
      <w:r w:rsidRPr="00617503">
        <w:instrText xml:space="preserve"> XE "Resource Management Risk Assessment:Technical Assistance/Corrective Action" \r "RMRisk_TACA" </w:instrText>
      </w:r>
      <w:r w:rsidRPr="002152E1">
        <w:rPr>
          <w:rFonts w:eastAsiaTheme="minorEastAsia"/>
          <w:i/>
          <w:sz w:val="24"/>
          <w:szCs w:val="24"/>
        </w:rPr>
        <w:fldChar w:fldCharType="end"/>
      </w:r>
      <w:r w:rsidRPr="002152E1">
        <w:rPr>
          <w:rFonts w:eastAsiaTheme="minorEastAsia"/>
          <w:i/>
          <w:sz w:val="24"/>
          <w:szCs w:val="24"/>
        </w:rPr>
        <w:fldChar w:fldCharType="begin"/>
      </w:r>
      <w:r w:rsidRPr="00617503">
        <w:instrText xml:space="preserve"> XE "Paid Lunch Equity:Technical Assistance/Corrective Action" \r "RMRisk_TACA" </w:instrText>
      </w:r>
      <w:r w:rsidRPr="002152E1">
        <w:rPr>
          <w:rFonts w:eastAsiaTheme="minorEastAsia"/>
          <w:i/>
          <w:sz w:val="24"/>
          <w:szCs w:val="24"/>
        </w:rPr>
        <w:fldChar w:fldCharType="end"/>
      </w:r>
      <w:r w:rsidRPr="002152E1">
        <w:rPr>
          <w:rFonts w:eastAsiaTheme="minorEastAsia"/>
          <w:i/>
          <w:sz w:val="24"/>
          <w:szCs w:val="24"/>
        </w:rPr>
        <w:fldChar w:fldCharType="begin"/>
      </w:r>
      <w:r w:rsidRPr="00617503">
        <w:instrText xml:space="preserve"> XE "Revenue from Nonprogram Foods:Technical Assistance/Corrective Action" \r "RMRisk_TACA" </w:instrText>
      </w:r>
      <w:r w:rsidRPr="002152E1">
        <w:rPr>
          <w:rFonts w:eastAsiaTheme="minorEastAsia"/>
          <w:i/>
          <w:sz w:val="24"/>
          <w:szCs w:val="24"/>
        </w:rPr>
        <w:fldChar w:fldCharType="end"/>
      </w:r>
      <w:r w:rsidRPr="002152E1">
        <w:rPr>
          <w:rFonts w:eastAsiaTheme="minorEastAsia"/>
          <w:i/>
          <w:sz w:val="24"/>
          <w:szCs w:val="24"/>
        </w:rPr>
        <w:fldChar w:fldCharType="begin"/>
      </w:r>
      <w:r w:rsidRPr="00617503">
        <w:instrText xml:space="preserve"> XE "Indirect Costs:Technical Assistance/Corrective Action" \r "RMRisk_TACA" </w:instrText>
      </w:r>
      <w:r w:rsidRPr="002152E1">
        <w:rPr>
          <w:rFonts w:eastAsiaTheme="minorEastAsia"/>
          <w:i/>
          <w:sz w:val="24"/>
          <w:szCs w:val="24"/>
        </w:rPr>
        <w:fldChar w:fldCharType="end"/>
      </w:r>
      <w:r w:rsidRPr="002152E1">
        <w:rPr>
          <w:rFonts w:eastAsiaTheme="minorEastAsia"/>
          <w:i/>
          <w:sz w:val="24"/>
          <w:szCs w:val="24"/>
        </w:rPr>
        <w:fldChar w:fldCharType="begin"/>
      </w:r>
      <w:r w:rsidRPr="00617503">
        <w:instrText xml:space="preserve"> XE "USDA Foods:Technical Assistance/Corrective Action" \r "RMRisk_TACA" </w:instrText>
      </w:r>
      <w:r w:rsidRPr="002152E1">
        <w:rPr>
          <w:rFonts w:eastAsiaTheme="minorEastAsia"/>
          <w:i/>
          <w:sz w:val="24"/>
          <w:szCs w:val="24"/>
        </w:rPr>
        <w:fldChar w:fldCharType="end"/>
      </w:r>
      <w:r w:rsidRPr="00617503">
        <w:rPr>
          <w:rFonts w:eastAsiaTheme="minorEastAsia"/>
          <w:sz w:val="24"/>
          <w:szCs w:val="24"/>
        </w:rPr>
        <w:t>.</w:t>
      </w:r>
      <w:bookmarkStart w:id="128" w:name="RMRisk_ComprehensiveReview"/>
    </w:p>
    <w:p w14:paraId="3BD6DA74" w14:textId="77777777" w:rsidR="00114299" w:rsidRPr="00617503" w:rsidRDefault="00114299" w:rsidP="00EC3F72">
      <w:pPr>
        <w:keepNext/>
        <w:keepLines/>
        <w:spacing w:after="0" w:line="360" w:lineRule="auto"/>
        <w:outlineLvl w:val="2"/>
        <w:rPr>
          <w:b/>
          <w:sz w:val="32"/>
          <w:szCs w:val="32"/>
        </w:rPr>
      </w:pPr>
    </w:p>
    <w:p w14:paraId="3C3E9D9E" w14:textId="40E97B25" w:rsidR="00114299" w:rsidRPr="00617503" w:rsidRDefault="00EC3F72" w:rsidP="00EC3F72">
      <w:pPr>
        <w:keepNext/>
        <w:keepLines/>
        <w:spacing w:after="0" w:line="360" w:lineRule="auto"/>
        <w:outlineLvl w:val="2"/>
        <w:rPr>
          <w:sz w:val="24"/>
          <w:szCs w:val="24"/>
        </w:rPr>
      </w:pPr>
      <w:r w:rsidRPr="00617503">
        <w:rPr>
          <w:b/>
          <w:sz w:val="32"/>
          <w:szCs w:val="32"/>
        </w:rPr>
        <w:t>Resource Management Comprehensive Review</w:t>
      </w:r>
      <w:r w:rsidRPr="002152E1">
        <w:rPr>
          <w:b/>
          <w:sz w:val="32"/>
          <w:szCs w:val="32"/>
        </w:rPr>
        <w:fldChar w:fldCharType="begin"/>
      </w:r>
      <w:r w:rsidRPr="00617503">
        <w:instrText xml:space="preserve"> XE "Resource Management Comprehensive Review" </w:instrText>
      </w:r>
      <w:r w:rsidRPr="002152E1">
        <w:rPr>
          <w:b/>
          <w:sz w:val="32"/>
          <w:szCs w:val="32"/>
        </w:rPr>
        <w:fldChar w:fldCharType="end"/>
      </w:r>
      <w:r w:rsidRPr="00617503">
        <w:rPr>
          <w:b/>
          <w:sz w:val="32"/>
          <w:szCs w:val="32"/>
        </w:rPr>
        <w:t xml:space="preserve"> </w:t>
      </w:r>
    </w:p>
    <w:p w14:paraId="7BE1F188" w14:textId="77777777" w:rsidR="000D5565" w:rsidRPr="00617503" w:rsidRDefault="000D5565" w:rsidP="00EC3F72">
      <w:pPr>
        <w:keepNext/>
        <w:keepLines/>
        <w:spacing w:after="0" w:line="360" w:lineRule="auto"/>
        <w:outlineLvl w:val="2"/>
        <w:rPr>
          <w:sz w:val="24"/>
          <w:szCs w:val="24"/>
        </w:rPr>
      </w:pPr>
    </w:p>
    <w:p w14:paraId="0C29D4D6" w14:textId="5466F5B9" w:rsidR="00114299" w:rsidRPr="00617503" w:rsidRDefault="00EC3F72" w:rsidP="00EC3F72">
      <w:pPr>
        <w:keepNext/>
        <w:keepLines/>
        <w:spacing w:after="0" w:line="360" w:lineRule="auto"/>
        <w:outlineLvl w:val="2"/>
        <w:rPr>
          <w:rFonts w:eastAsiaTheme="majorEastAsia"/>
          <w:b/>
          <w:bCs/>
          <w:sz w:val="32"/>
          <w:szCs w:val="32"/>
        </w:rPr>
      </w:pPr>
      <w:r w:rsidRPr="00617503">
        <w:rPr>
          <w:sz w:val="24"/>
          <w:szCs w:val="24"/>
        </w:rPr>
        <w:t xml:space="preserve">The </w:t>
      </w:r>
      <w:r w:rsidRPr="00617503">
        <w:rPr>
          <w:i/>
          <w:sz w:val="24"/>
          <w:szCs w:val="24"/>
        </w:rPr>
        <w:t>Resource Management Comprehensive Review Form</w:t>
      </w:r>
      <w:r w:rsidRPr="00617503">
        <w:rPr>
          <w:sz w:val="24"/>
          <w:szCs w:val="24"/>
        </w:rPr>
        <w:t xml:space="preserve"> must be used when conducting a comprehensive review of SFAs </w:t>
      </w:r>
      <w:r w:rsidR="004147B1" w:rsidRPr="009064DB">
        <w:rPr>
          <w:sz w:val="24"/>
          <w:szCs w:val="24"/>
          <w:highlight w:val="yellow"/>
        </w:rPr>
        <w:t>that receive one or more risk indicators within one of the four resource management areas</w:t>
      </w:r>
      <w:r w:rsidR="000D5565" w:rsidRPr="009064DB">
        <w:rPr>
          <w:sz w:val="24"/>
          <w:szCs w:val="24"/>
          <w:highlight w:val="yellow"/>
        </w:rPr>
        <w:t xml:space="preserve"> or for SFAs </w:t>
      </w:r>
      <w:r w:rsidR="00906C4E" w:rsidRPr="009064DB">
        <w:rPr>
          <w:sz w:val="24"/>
          <w:szCs w:val="24"/>
          <w:highlight w:val="yellow"/>
        </w:rPr>
        <w:t xml:space="preserve">for which </w:t>
      </w:r>
      <w:r w:rsidR="000D5565" w:rsidRPr="00BC26AD">
        <w:rPr>
          <w:sz w:val="24"/>
          <w:szCs w:val="24"/>
          <w:highlight w:val="yellow"/>
        </w:rPr>
        <w:t xml:space="preserve">the </w:t>
      </w:r>
      <w:r w:rsidR="000D5565" w:rsidRPr="002152E1">
        <w:rPr>
          <w:i/>
          <w:sz w:val="24"/>
          <w:szCs w:val="24"/>
          <w:highlight w:val="yellow"/>
        </w:rPr>
        <w:t>R</w:t>
      </w:r>
      <w:r w:rsidR="00B969F1" w:rsidRPr="002152E1">
        <w:rPr>
          <w:i/>
          <w:sz w:val="24"/>
          <w:szCs w:val="24"/>
          <w:highlight w:val="yellow"/>
        </w:rPr>
        <w:t xml:space="preserve">esource </w:t>
      </w:r>
      <w:r w:rsidR="00B969F1" w:rsidRPr="009064DB">
        <w:rPr>
          <w:i/>
          <w:sz w:val="24"/>
          <w:szCs w:val="24"/>
          <w:highlight w:val="yellow"/>
        </w:rPr>
        <w:t>Management</w:t>
      </w:r>
      <w:r w:rsidR="00B969F1" w:rsidRPr="002152E1">
        <w:rPr>
          <w:i/>
          <w:sz w:val="24"/>
          <w:szCs w:val="24"/>
          <w:highlight w:val="yellow"/>
        </w:rPr>
        <w:t xml:space="preserve"> Risk Indic</w:t>
      </w:r>
      <w:r w:rsidR="00B969F1" w:rsidRPr="009064DB">
        <w:rPr>
          <w:i/>
          <w:sz w:val="24"/>
          <w:szCs w:val="24"/>
          <w:highlight w:val="yellow"/>
        </w:rPr>
        <w:t>a</w:t>
      </w:r>
      <w:r w:rsidR="00B969F1" w:rsidRPr="002152E1">
        <w:rPr>
          <w:i/>
          <w:sz w:val="24"/>
          <w:szCs w:val="24"/>
          <w:highlight w:val="yellow"/>
        </w:rPr>
        <w:t>tor T</w:t>
      </w:r>
      <w:r w:rsidR="000D5565" w:rsidRPr="002152E1">
        <w:rPr>
          <w:i/>
          <w:sz w:val="24"/>
          <w:szCs w:val="24"/>
          <w:highlight w:val="yellow"/>
        </w:rPr>
        <w:t xml:space="preserve">ool </w:t>
      </w:r>
      <w:r w:rsidR="000D5565" w:rsidRPr="009064DB">
        <w:rPr>
          <w:sz w:val="24"/>
          <w:szCs w:val="24"/>
          <w:highlight w:val="yellow"/>
        </w:rPr>
        <w:t>was not completed at least four weeks prior</w:t>
      </w:r>
      <w:r w:rsidR="004147B1" w:rsidRPr="002152E1">
        <w:rPr>
          <w:sz w:val="24"/>
          <w:szCs w:val="24"/>
        </w:rPr>
        <w:t>.</w:t>
      </w:r>
      <w:r w:rsidRPr="00617503">
        <w:rPr>
          <w:sz w:val="24"/>
          <w:szCs w:val="24"/>
        </w:rPr>
        <w:t xml:space="preserve"> The scope of the resource management comprehensive review is described in greater detail for each Resource Management area in the modules in this section.  Information provided by the SFA for the resource management comprehensive review should be based on the SFA’s most recently completed </w:t>
      </w:r>
      <w:r w:rsidR="00267655" w:rsidRPr="00617503">
        <w:rPr>
          <w:sz w:val="24"/>
          <w:szCs w:val="24"/>
        </w:rPr>
        <w:t>school year</w:t>
      </w:r>
      <w:r w:rsidR="004147B1" w:rsidRPr="00617503">
        <w:rPr>
          <w:sz w:val="24"/>
          <w:szCs w:val="24"/>
        </w:rPr>
        <w:t xml:space="preserve">- </w:t>
      </w:r>
      <w:r w:rsidR="004147B1" w:rsidRPr="009064DB">
        <w:rPr>
          <w:sz w:val="24"/>
          <w:szCs w:val="24"/>
          <w:highlight w:val="yellow"/>
        </w:rPr>
        <w:t>the Resource Management review period</w:t>
      </w:r>
      <w:r w:rsidR="004147B1" w:rsidRPr="00617503">
        <w:rPr>
          <w:sz w:val="24"/>
          <w:szCs w:val="24"/>
        </w:rPr>
        <w:t xml:space="preserve"> -</w:t>
      </w:r>
      <w:r w:rsidR="00267655" w:rsidRPr="00617503">
        <w:rPr>
          <w:sz w:val="24"/>
          <w:szCs w:val="24"/>
        </w:rPr>
        <w:t xml:space="preserve"> </w:t>
      </w:r>
      <w:r w:rsidR="00DE32BF" w:rsidRPr="002152E1">
        <w:rPr>
          <w:rFonts w:eastAsiaTheme="minorEastAsia"/>
          <w:sz w:val="24"/>
          <w:szCs w:val="24"/>
        </w:rPr>
        <w:t>unless otherwise indicated</w:t>
      </w:r>
      <w:r w:rsidRPr="00617503">
        <w:rPr>
          <w:sz w:val="24"/>
          <w:szCs w:val="24"/>
        </w:rPr>
        <w:t xml:space="preserve">.  The time period chosen should be consistent throughout the </w:t>
      </w:r>
      <w:r w:rsidR="00F82315" w:rsidRPr="002152E1">
        <w:rPr>
          <w:sz w:val="24"/>
          <w:szCs w:val="24"/>
        </w:rPr>
        <w:t xml:space="preserve">review of the </w:t>
      </w:r>
      <w:r w:rsidR="00380846" w:rsidRPr="002152E1">
        <w:rPr>
          <w:sz w:val="24"/>
          <w:szCs w:val="24"/>
        </w:rPr>
        <w:t>R</w:t>
      </w:r>
      <w:r w:rsidR="00267655" w:rsidRPr="002152E1">
        <w:rPr>
          <w:sz w:val="24"/>
          <w:szCs w:val="24"/>
        </w:rPr>
        <w:t xml:space="preserve">esource </w:t>
      </w:r>
      <w:r w:rsidR="00380846" w:rsidRPr="002152E1">
        <w:rPr>
          <w:sz w:val="24"/>
          <w:szCs w:val="24"/>
        </w:rPr>
        <w:t>M</w:t>
      </w:r>
      <w:r w:rsidR="00267655" w:rsidRPr="002152E1">
        <w:rPr>
          <w:sz w:val="24"/>
          <w:szCs w:val="24"/>
        </w:rPr>
        <w:t>anagement</w:t>
      </w:r>
      <w:r w:rsidR="00F82315" w:rsidRPr="002152E1">
        <w:rPr>
          <w:sz w:val="24"/>
          <w:szCs w:val="24"/>
        </w:rPr>
        <w:t xml:space="preserve"> </w:t>
      </w:r>
      <w:r w:rsidR="00380846" w:rsidRPr="002152E1">
        <w:rPr>
          <w:sz w:val="24"/>
          <w:szCs w:val="24"/>
        </w:rPr>
        <w:t>S</w:t>
      </w:r>
      <w:r w:rsidR="00F82315" w:rsidRPr="002152E1">
        <w:rPr>
          <w:sz w:val="24"/>
          <w:szCs w:val="24"/>
        </w:rPr>
        <w:t>ection</w:t>
      </w:r>
      <w:r w:rsidRPr="00617503">
        <w:rPr>
          <w:sz w:val="24"/>
          <w:szCs w:val="24"/>
        </w:rPr>
        <w:t xml:space="preserve">.  </w:t>
      </w:r>
      <w:bookmarkStart w:id="129" w:name="RMRisk_FA"/>
      <w:bookmarkEnd w:id="128"/>
    </w:p>
    <w:p w14:paraId="25FBE7A4" w14:textId="77777777" w:rsidR="000D5565" w:rsidRPr="00617503" w:rsidRDefault="000D5565" w:rsidP="00EC3F72">
      <w:pPr>
        <w:keepNext/>
        <w:keepLines/>
        <w:spacing w:after="0" w:line="360" w:lineRule="auto"/>
        <w:outlineLvl w:val="2"/>
        <w:rPr>
          <w:rFonts w:eastAsiaTheme="majorEastAsia"/>
          <w:b/>
          <w:bCs/>
          <w:sz w:val="32"/>
          <w:szCs w:val="32"/>
        </w:rPr>
      </w:pPr>
    </w:p>
    <w:p w14:paraId="3369F0BB" w14:textId="77777777" w:rsidR="00EC3F72" w:rsidRPr="00617503" w:rsidRDefault="00EC3F72" w:rsidP="00EC3F72">
      <w:pPr>
        <w:keepNext/>
        <w:keepLines/>
        <w:spacing w:after="0" w:line="360" w:lineRule="auto"/>
        <w:outlineLvl w:val="2"/>
        <w:rPr>
          <w:rFonts w:eastAsiaTheme="majorEastAsia"/>
          <w:b/>
          <w:bCs/>
          <w:sz w:val="32"/>
          <w:szCs w:val="32"/>
        </w:rPr>
      </w:pPr>
      <w:r w:rsidRPr="00617503">
        <w:rPr>
          <w:rFonts w:eastAsiaTheme="majorEastAsia"/>
          <w:b/>
          <w:bCs/>
          <w:sz w:val="32"/>
          <w:szCs w:val="32"/>
        </w:rPr>
        <w:t>Fiscal Action</w:t>
      </w:r>
    </w:p>
    <w:bookmarkEnd w:id="124"/>
    <w:p w14:paraId="4BF2545F" w14:textId="77777777" w:rsidR="000D5565" w:rsidRPr="00617503" w:rsidRDefault="000D5565" w:rsidP="00EC3F72">
      <w:pPr>
        <w:spacing w:after="0" w:line="360" w:lineRule="auto"/>
        <w:rPr>
          <w:rFonts w:eastAsiaTheme="minorEastAsia"/>
          <w:sz w:val="24"/>
          <w:szCs w:val="24"/>
        </w:rPr>
      </w:pPr>
    </w:p>
    <w:p w14:paraId="3369F0BF" w14:textId="1297538D"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This is a General Are</w:t>
      </w:r>
      <w:r w:rsidR="00CA6B89" w:rsidRPr="00617503">
        <w:rPr>
          <w:rFonts w:eastAsiaTheme="minorEastAsia"/>
          <w:sz w:val="24"/>
          <w:szCs w:val="24"/>
        </w:rPr>
        <w:t>a</w:t>
      </w:r>
      <w:r w:rsidRPr="00617503">
        <w:rPr>
          <w:rFonts w:eastAsiaTheme="minorEastAsia"/>
          <w:sz w:val="24"/>
          <w:szCs w:val="24"/>
        </w:rPr>
        <w:t xml:space="preserve">, thus fiscal action is not required.   </w:t>
      </w:r>
      <w:r w:rsidR="00B969F1" w:rsidRPr="009064DB">
        <w:rPr>
          <w:rFonts w:eastAsiaTheme="minorEastAsia"/>
          <w:sz w:val="24"/>
          <w:szCs w:val="24"/>
          <w:highlight w:val="yellow"/>
        </w:rPr>
        <w:t>In some instances, such as the expenditure of nonprofit school food service monies on unallowable costs or “double dipping” when indirect costs are charged, the SA must withhold funds or the LEA must otherwise reimburse the nonprofit school food service account in full to cover the amount of funds misspent and/or overcharged to the account.</w:t>
      </w:r>
      <w:r w:rsidR="00B969F1">
        <w:rPr>
          <w:rFonts w:eastAsiaTheme="minorEastAsia"/>
          <w:sz w:val="24"/>
          <w:szCs w:val="24"/>
        </w:rPr>
        <w:t xml:space="preserve"> </w:t>
      </w:r>
      <w:r w:rsidRPr="00617503">
        <w:rPr>
          <w:rFonts w:eastAsiaTheme="minorEastAsia"/>
          <w:sz w:val="24"/>
          <w:szCs w:val="24"/>
        </w:rPr>
        <w:t xml:space="preserve">FNS encourages the SA to consider withholding program payments, in whole or in part, to any SFA for repeated or egregious violations that are not corrected.  While withholding program payments is not included in the specific regulatory definition for fiscal action, additional information can be found in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bookmarkEnd w:id="129"/>
      <w:r w:rsidRPr="002152E1">
        <w:rPr>
          <w:rFonts w:eastAsiaTheme="minorEastAsia"/>
          <w:i/>
          <w:sz w:val="24"/>
          <w:szCs w:val="24"/>
        </w:rPr>
        <w:fldChar w:fldCharType="begin"/>
      </w:r>
      <w:r w:rsidRPr="00617503">
        <w:instrText xml:space="preserve"> XE "</w:instrText>
      </w:r>
      <w:r w:rsidRPr="00617503">
        <w:rPr>
          <w:rFonts w:eastAsiaTheme="majorEastAsia"/>
          <w:b/>
          <w:bCs/>
          <w:sz w:val="32"/>
          <w:szCs w:val="32"/>
        </w:rPr>
        <w:instrText>Resource Management Risk Assessment:</w:instrText>
      </w:r>
      <w:r w:rsidRPr="00617503">
        <w:instrText xml:space="preserve">Fiscal Action" \r "RMRisk_FA" </w:instrText>
      </w:r>
      <w:r w:rsidRPr="002152E1">
        <w:rPr>
          <w:rFonts w:eastAsiaTheme="minorEastAsia"/>
          <w:i/>
          <w:sz w:val="24"/>
          <w:szCs w:val="24"/>
        </w:rPr>
        <w:fldChar w:fldCharType="end"/>
      </w:r>
      <w:r w:rsidRPr="00617503">
        <w:rPr>
          <w:rFonts w:eastAsiaTheme="minorEastAsia"/>
          <w:sz w:val="24"/>
          <w:szCs w:val="24"/>
        </w:rPr>
        <w:t>.</w:t>
      </w:r>
    </w:p>
    <w:p w14:paraId="3369F0C0" w14:textId="77777777" w:rsidR="00EC3F72" w:rsidRPr="00617503" w:rsidRDefault="00EC3F72" w:rsidP="00EC3F72">
      <w:pPr>
        <w:tabs>
          <w:tab w:val="left" w:pos="1425"/>
        </w:tabs>
        <w:spacing w:after="0" w:line="360" w:lineRule="auto"/>
        <w:outlineLvl w:val="1"/>
        <w:rPr>
          <w:rFonts w:eastAsiaTheme="minorEastAsia"/>
          <w:sz w:val="24"/>
          <w:szCs w:val="24"/>
        </w:rPr>
      </w:pPr>
      <w:r w:rsidRPr="00617503">
        <w:rPr>
          <w:rFonts w:eastAsiaTheme="minorEastAsia"/>
          <w:sz w:val="24"/>
          <w:szCs w:val="24"/>
        </w:rPr>
        <w:br w:type="page"/>
      </w:r>
    </w:p>
    <w:bookmarkStart w:id="130" w:name="_Toc341699371"/>
    <w:bookmarkStart w:id="131" w:name="Maintenance"/>
    <w:bookmarkStart w:id="132" w:name="RMComprehensive"/>
    <w:bookmarkEnd w:id="125"/>
    <w:p w14:paraId="3369F0C1" w14:textId="77777777" w:rsidR="00EC3F72" w:rsidRPr="00617503" w:rsidRDefault="00EC3F72" w:rsidP="00EC3F72">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240" w:lineRule="auto"/>
        <w:textAlignment w:val="baseline"/>
        <w:outlineLvl w:val="1"/>
        <w:rPr>
          <w:rFonts w:eastAsiaTheme="minorEastAsia"/>
          <w:bCs/>
          <w:color w:val="FFFFFF" w:themeColor="background1"/>
          <w:sz w:val="40"/>
          <w:szCs w:val="40"/>
        </w:rPr>
      </w:pPr>
      <w:r w:rsidRPr="002152E1">
        <w:rPr>
          <w:rFonts w:eastAsiaTheme="minorEastAsia"/>
          <w:b/>
          <w:bCs/>
          <w:color w:val="FFFFFF" w:themeColor="background1"/>
          <w:sz w:val="40"/>
          <w:szCs w:val="40"/>
        </w:rPr>
        <w:fldChar w:fldCharType="begin"/>
      </w:r>
      <w:r w:rsidRPr="00617503">
        <w:instrText xml:space="preserve"> XE "Resource Management Comprehensive Review" \r "RMComprehensive" </w:instrText>
      </w:r>
      <w:r w:rsidRPr="002152E1">
        <w:rPr>
          <w:rFonts w:eastAsiaTheme="minorEastAsia"/>
          <w:b/>
          <w:bCs/>
          <w:color w:val="FFFFFF" w:themeColor="background1"/>
          <w:sz w:val="40"/>
          <w:szCs w:val="40"/>
        </w:rPr>
        <w:fldChar w:fldCharType="end"/>
      </w:r>
      <w:bookmarkStart w:id="133" w:name="_Toc428800769"/>
      <w:r w:rsidRPr="00617503">
        <w:rPr>
          <w:rFonts w:eastAsiaTheme="minorEastAsia"/>
          <w:b/>
          <w:bCs/>
          <w:color w:val="FFFFFF" w:themeColor="background1"/>
          <w:sz w:val="40"/>
          <w:szCs w:val="40"/>
        </w:rPr>
        <w:t xml:space="preserve">Module:  Comprehensive Review </w:t>
      </w:r>
      <w:r w:rsidRPr="00617503">
        <w:rPr>
          <w:rFonts w:eastAsiaTheme="minorEastAsia" w:cs="Calibri"/>
          <w:b/>
          <w:bCs/>
          <w:color w:val="FFFFFF" w:themeColor="background1"/>
          <w:sz w:val="40"/>
          <w:szCs w:val="40"/>
        </w:rPr>
        <w:t>–</w:t>
      </w:r>
      <w:r w:rsidRPr="00617503">
        <w:rPr>
          <w:rFonts w:eastAsiaTheme="minorEastAsia"/>
          <w:b/>
          <w:bCs/>
          <w:color w:val="FFFFFF" w:themeColor="background1"/>
          <w:sz w:val="40"/>
          <w:szCs w:val="40"/>
        </w:rPr>
        <w:t xml:space="preserve"> Maintenance of the Nonprofit School Food Service Account</w:t>
      </w:r>
      <w:bookmarkEnd w:id="130"/>
      <w:bookmarkEnd w:id="133"/>
      <w:r w:rsidRPr="002152E1">
        <w:rPr>
          <w:rFonts w:eastAsiaTheme="minorEastAsia"/>
          <w:b/>
          <w:bCs/>
          <w:color w:val="FFFFFF" w:themeColor="background1"/>
          <w:sz w:val="40"/>
          <w:szCs w:val="40"/>
        </w:rPr>
        <w:fldChar w:fldCharType="begin"/>
      </w:r>
      <w:r w:rsidRPr="00617503">
        <w:instrText xml:space="preserve"> XE "Maintenance of the Nonprofit School Food Service Account" \r "Maintenance" </w:instrText>
      </w:r>
      <w:r w:rsidRPr="002152E1">
        <w:rPr>
          <w:rFonts w:eastAsiaTheme="minorEastAsia"/>
          <w:b/>
          <w:bCs/>
          <w:color w:val="FFFFFF" w:themeColor="background1"/>
          <w:sz w:val="40"/>
          <w:szCs w:val="40"/>
        </w:rPr>
        <w:fldChar w:fldCharType="end"/>
      </w:r>
      <w:r w:rsidRPr="002152E1">
        <w:rPr>
          <w:rFonts w:eastAsiaTheme="minorEastAsia"/>
          <w:b/>
          <w:bCs/>
          <w:color w:val="FFFFFF" w:themeColor="background1"/>
          <w:sz w:val="40"/>
          <w:szCs w:val="40"/>
        </w:rPr>
        <w:fldChar w:fldCharType="begin"/>
      </w:r>
      <w:r w:rsidRPr="00617503">
        <w:instrText xml:space="preserve"> XE "Resource Management Comprehensive Review:Maintenance of the Nonprofit School Food Service Account" \r "Maintenance" </w:instrText>
      </w:r>
      <w:r w:rsidRPr="002152E1">
        <w:rPr>
          <w:rFonts w:eastAsiaTheme="minorEastAsia"/>
          <w:b/>
          <w:bCs/>
          <w:color w:val="FFFFFF" w:themeColor="background1"/>
          <w:sz w:val="40"/>
          <w:szCs w:val="40"/>
        </w:rPr>
        <w:fldChar w:fldCharType="end"/>
      </w:r>
    </w:p>
    <w:p w14:paraId="3369F0C2" w14:textId="77777777" w:rsidR="00EC3F72" w:rsidRPr="00617503" w:rsidRDefault="00EC3F72" w:rsidP="00EC3F72">
      <w:pPr>
        <w:spacing w:after="0" w:line="360" w:lineRule="auto"/>
        <w:rPr>
          <w:rFonts w:eastAsiaTheme="minorEastAsia"/>
          <w:sz w:val="24"/>
          <w:szCs w:val="24"/>
        </w:rPr>
      </w:pPr>
    </w:p>
    <w:p w14:paraId="3369F0C3" w14:textId="77777777" w:rsidR="00EC3F72" w:rsidRPr="00617503" w:rsidRDefault="00EC3F72" w:rsidP="00EC3F72">
      <w:pPr>
        <w:keepNext/>
        <w:keepLines/>
        <w:spacing w:after="0" w:line="360" w:lineRule="auto"/>
        <w:outlineLvl w:val="2"/>
        <w:rPr>
          <w:rFonts w:eastAsiaTheme="majorEastAsia"/>
          <w:bCs/>
          <w:sz w:val="32"/>
          <w:szCs w:val="32"/>
        </w:rPr>
      </w:pPr>
      <w:bookmarkStart w:id="134" w:name="_Toc341699372"/>
      <w:r w:rsidRPr="00617503">
        <w:rPr>
          <w:rFonts w:eastAsiaTheme="majorEastAsia"/>
          <w:b/>
          <w:bCs/>
          <w:sz w:val="32"/>
          <w:szCs w:val="32"/>
        </w:rPr>
        <w:t>Intent/Scope of Monitoring</w:t>
      </w:r>
      <w:bookmarkEnd w:id="134"/>
    </w:p>
    <w:p w14:paraId="3369F0C4" w14:textId="77777777" w:rsidR="00EC3F72" w:rsidRPr="00617503" w:rsidRDefault="00EC3F72" w:rsidP="00EC3F72">
      <w:pPr>
        <w:spacing w:after="0" w:line="360" w:lineRule="auto"/>
        <w:rPr>
          <w:rFonts w:eastAsiaTheme="minorEastAsia"/>
          <w:sz w:val="24"/>
          <w:szCs w:val="24"/>
        </w:rPr>
      </w:pPr>
      <w:bookmarkStart w:id="135" w:name="OLE_LINK9"/>
      <w:bookmarkStart w:id="136" w:name="OLE_LINK10"/>
    </w:p>
    <w:p w14:paraId="3369F0C5"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This Module must be used to conduct a comprehensive review of the SFA’s resource management practices and may be used in whole or in part to assess compliance and/or the need for technical assistance concerning individual risk indicators triggered during a SFA’s Resource Management risk assessment. When conducting a review of the maintenance of the nonprofit school food service account, the SA must </w:t>
      </w:r>
      <w:bookmarkEnd w:id="135"/>
      <w:bookmarkEnd w:id="136"/>
      <w:r w:rsidRPr="00617503">
        <w:rPr>
          <w:rFonts w:eastAsiaTheme="minorEastAsia"/>
          <w:sz w:val="24"/>
          <w:szCs w:val="24"/>
        </w:rPr>
        <w:t xml:space="preserve">assess an SFA’s risk of noncompliance with the provisions of 7 CFR 210.2, 210.14(a), 210.14(b), and 210.19(a)(1), which address the maintenance of the nonprofit school food service account.  </w:t>
      </w:r>
    </w:p>
    <w:p w14:paraId="3369F0C6" w14:textId="77777777" w:rsidR="00EC3F72" w:rsidRPr="00617503" w:rsidRDefault="00EC3F72" w:rsidP="00EC3F72">
      <w:pPr>
        <w:spacing w:after="0" w:line="360" w:lineRule="auto"/>
        <w:rPr>
          <w:rFonts w:eastAsiaTheme="minorEastAsia"/>
          <w:sz w:val="24"/>
          <w:szCs w:val="24"/>
        </w:rPr>
      </w:pPr>
    </w:p>
    <w:p w14:paraId="3369F0C7" w14:textId="77777777" w:rsidR="00EC3F72" w:rsidRPr="00617503" w:rsidRDefault="00EC3F72" w:rsidP="00EC3F72">
      <w:pPr>
        <w:spacing w:after="0" w:line="360" w:lineRule="auto"/>
        <w:rPr>
          <w:rFonts w:eastAsiaTheme="minorEastAsia" w:cs="Calibri"/>
          <w:sz w:val="24"/>
          <w:szCs w:val="24"/>
        </w:rPr>
      </w:pPr>
      <w:r w:rsidRPr="00617503">
        <w:rPr>
          <w:rFonts w:eastAsiaTheme="minorEastAsia" w:cs="Calibri"/>
          <w:sz w:val="24"/>
          <w:szCs w:val="24"/>
        </w:rPr>
        <w:t>This Module focuses on ensuring the SFA is maintaining and using its nonprofit school food service account according to regulatory requirements, which include observing the limitation on the use of the nonprofit school food service account revenues set forth in 7 CFR 210.14, and ensuring related costs are necessary, reasonable, and allowable set forth in 2 CFR 225.  SA monitoring of this area is intended to ensure that SFAs:</w:t>
      </w:r>
    </w:p>
    <w:p w14:paraId="3369F0C8" w14:textId="77777777" w:rsidR="00EC3F72" w:rsidRPr="00617503" w:rsidRDefault="00EC3F72" w:rsidP="009E237E">
      <w:pPr>
        <w:pStyle w:val="ListParagraph"/>
        <w:numPr>
          <w:ilvl w:val="0"/>
          <w:numId w:val="42"/>
        </w:numPr>
        <w:spacing w:after="0" w:line="360" w:lineRule="auto"/>
        <w:rPr>
          <w:rFonts w:cs="Calibri"/>
          <w:sz w:val="24"/>
          <w:szCs w:val="24"/>
        </w:rPr>
      </w:pPr>
      <w:r w:rsidRPr="00617503">
        <w:rPr>
          <w:rFonts w:cs="Calibri"/>
          <w:sz w:val="24"/>
          <w:szCs w:val="24"/>
        </w:rPr>
        <w:t xml:space="preserve">Use all </w:t>
      </w:r>
      <w:r w:rsidRPr="00617503">
        <w:rPr>
          <w:rFonts w:cs="Calibri"/>
          <w:b/>
          <w:sz w:val="24"/>
          <w:szCs w:val="24"/>
        </w:rPr>
        <w:t>nonprofit school food service revenue</w:t>
      </w:r>
      <w:r w:rsidRPr="00617503">
        <w:rPr>
          <w:rFonts w:cs="Calibri"/>
          <w:sz w:val="24"/>
          <w:szCs w:val="24"/>
        </w:rPr>
        <w:t xml:space="preserve"> solely for the operation or improvement of the school food service: </w:t>
      </w:r>
    </w:p>
    <w:p w14:paraId="3369F0C9" w14:textId="77777777" w:rsidR="00EC3F72" w:rsidRPr="00617503" w:rsidRDefault="00EC3F72" w:rsidP="009E237E">
      <w:pPr>
        <w:pStyle w:val="ListParagraph"/>
        <w:numPr>
          <w:ilvl w:val="0"/>
          <w:numId w:val="136"/>
        </w:numPr>
        <w:spacing w:after="0" w:line="360" w:lineRule="auto"/>
        <w:ind w:left="1440"/>
        <w:rPr>
          <w:rFonts w:cs="Calibri"/>
          <w:sz w:val="24"/>
          <w:szCs w:val="24"/>
        </w:rPr>
      </w:pPr>
      <w:r w:rsidRPr="00617503">
        <w:rPr>
          <w:rFonts w:cs="Calibri"/>
          <w:sz w:val="24"/>
          <w:szCs w:val="24"/>
        </w:rPr>
        <w:t>Revenues may be used for food, equipment, and labor to operate the meal program;</w:t>
      </w:r>
    </w:p>
    <w:p w14:paraId="3369F0CA" w14:textId="77777777" w:rsidR="00EC3F72" w:rsidRPr="00617503" w:rsidRDefault="00EC3F72" w:rsidP="009E237E">
      <w:pPr>
        <w:pStyle w:val="ListParagraph"/>
        <w:numPr>
          <w:ilvl w:val="0"/>
          <w:numId w:val="136"/>
        </w:numPr>
        <w:spacing w:after="0" w:line="360" w:lineRule="auto"/>
        <w:ind w:left="1440"/>
        <w:rPr>
          <w:rFonts w:cs="Calibri"/>
          <w:sz w:val="24"/>
          <w:szCs w:val="24"/>
        </w:rPr>
      </w:pPr>
      <w:r w:rsidRPr="00617503">
        <w:rPr>
          <w:rFonts w:cs="Calibri"/>
          <w:sz w:val="24"/>
          <w:szCs w:val="24"/>
        </w:rPr>
        <w:t xml:space="preserve">Revenues must not be used to purchase land and/or buildings, or to construct buildings, unless approved by FNS; and </w:t>
      </w:r>
    </w:p>
    <w:p w14:paraId="3369F0CB" w14:textId="77777777" w:rsidR="00EC3F72" w:rsidRPr="00617503" w:rsidRDefault="00EC3F72" w:rsidP="009E237E">
      <w:pPr>
        <w:pStyle w:val="ListParagraph"/>
        <w:numPr>
          <w:ilvl w:val="0"/>
          <w:numId w:val="136"/>
        </w:numPr>
        <w:spacing w:after="0" w:line="360" w:lineRule="auto"/>
        <w:ind w:left="1440"/>
        <w:rPr>
          <w:rFonts w:cs="Calibri"/>
          <w:sz w:val="24"/>
          <w:szCs w:val="24"/>
        </w:rPr>
      </w:pPr>
      <w:r w:rsidRPr="00617503">
        <w:rPr>
          <w:rFonts w:cs="Calibri"/>
          <w:sz w:val="24"/>
          <w:szCs w:val="24"/>
        </w:rPr>
        <w:t>SFAs may use facilities, equipment, and personnel supported with nonprofit school food service revenues to support a nonprofit nutrition program for the elderly, funded under the Older Americans Act of 1965.</w:t>
      </w:r>
    </w:p>
    <w:p w14:paraId="3369F0CC" w14:textId="77777777" w:rsidR="00EC3F72" w:rsidRPr="00617503" w:rsidRDefault="00EC3F72" w:rsidP="009E237E">
      <w:pPr>
        <w:pStyle w:val="ListParagraph"/>
        <w:numPr>
          <w:ilvl w:val="0"/>
          <w:numId w:val="42"/>
        </w:numPr>
        <w:spacing w:after="0" w:line="360" w:lineRule="auto"/>
        <w:rPr>
          <w:rFonts w:cs="Calibri"/>
          <w:sz w:val="24"/>
          <w:szCs w:val="24"/>
        </w:rPr>
      </w:pPr>
      <w:r w:rsidRPr="00617503">
        <w:rPr>
          <w:rFonts w:cs="Calibri"/>
          <w:sz w:val="24"/>
          <w:szCs w:val="24"/>
        </w:rPr>
        <w:t xml:space="preserve">Limit </w:t>
      </w:r>
      <w:r w:rsidRPr="00617503">
        <w:rPr>
          <w:rFonts w:cs="Calibri"/>
          <w:b/>
          <w:sz w:val="24"/>
          <w:szCs w:val="24"/>
        </w:rPr>
        <w:t>net cash resources</w:t>
      </w:r>
      <w:r w:rsidRPr="00617503">
        <w:rPr>
          <w:rFonts w:cs="Calibri"/>
          <w:sz w:val="24"/>
          <w:szCs w:val="24"/>
        </w:rPr>
        <w:t xml:space="preserve"> to three months’ average expenditures or has a process/state agency approved plan for spending the amount in excess of 3 months.   Limiting the size of a SFA’s food service net cash resources ensures that funds in the nonprofit school food service account are expended to improve program operations and meal quality.  </w:t>
      </w:r>
    </w:p>
    <w:p w14:paraId="3369F0CD" w14:textId="77777777" w:rsidR="00EC3F72" w:rsidRPr="00617503" w:rsidRDefault="00EC3F72" w:rsidP="009E237E">
      <w:pPr>
        <w:pStyle w:val="ListParagraph"/>
        <w:numPr>
          <w:ilvl w:val="0"/>
          <w:numId w:val="42"/>
        </w:numPr>
        <w:spacing w:after="0" w:line="360" w:lineRule="auto"/>
        <w:rPr>
          <w:rFonts w:cs="Calibri"/>
          <w:sz w:val="24"/>
          <w:szCs w:val="24"/>
        </w:rPr>
      </w:pPr>
      <w:r w:rsidRPr="00617503">
        <w:rPr>
          <w:rFonts w:cs="Calibri"/>
          <w:sz w:val="24"/>
          <w:szCs w:val="24"/>
        </w:rPr>
        <w:t xml:space="preserve">Comply with </w:t>
      </w:r>
      <w:r w:rsidRPr="00617503">
        <w:rPr>
          <w:rFonts w:cs="Calibri"/>
          <w:b/>
          <w:sz w:val="24"/>
          <w:szCs w:val="24"/>
        </w:rPr>
        <w:t>allowable cost</w:t>
      </w:r>
      <w:r w:rsidRPr="00617503">
        <w:rPr>
          <w:rFonts w:cs="Calibri"/>
          <w:sz w:val="24"/>
          <w:szCs w:val="24"/>
        </w:rPr>
        <w:t xml:space="preserve"> restrictions, limiting expenses of nonprofit school food service funds to those costs that are necessary, reasonable, and allocable. </w:t>
      </w:r>
    </w:p>
    <w:p w14:paraId="3369F0CE" w14:textId="77777777" w:rsidR="00EC3F72" w:rsidRPr="00617503" w:rsidRDefault="00EC3F72" w:rsidP="009E237E">
      <w:pPr>
        <w:pStyle w:val="ListParagraph"/>
        <w:numPr>
          <w:ilvl w:val="0"/>
          <w:numId w:val="42"/>
        </w:numPr>
        <w:spacing w:after="0" w:line="360" w:lineRule="auto"/>
        <w:rPr>
          <w:rFonts w:cs="Calibri"/>
          <w:sz w:val="24"/>
          <w:szCs w:val="24"/>
        </w:rPr>
      </w:pPr>
      <w:r w:rsidRPr="00617503">
        <w:rPr>
          <w:rFonts w:cs="Calibri"/>
          <w:sz w:val="24"/>
          <w:szCs w:val="24"/>
        </w:rPr>
        <w:t xml:space="preserve">Adequately document loans the LEA may have provided to the SFA’s nonprofit school food service account for the purpose of resolving a budget shortfall in the school food service account. </w:t>
      </w:r>
    </w:p>
    <w:p w14:paraId="3369F0CF" w14:textId="77777777" w:rsidR="00EC3F72" w:rsidRPr="00617503" w:rsidRDefault="00EC3F72" w:rsidP="00EC3F72">
      <w:pPr>
        <w:spacing w:after="0" w:line="360" w:lineRule="auto"/>
        <w:rPr>
          <w:rFonts w:eastAsiaTheme="minorEastAsia" w:cs="Calibri"/>
          <w:sz w:val="24"/>
          <w:szCs w:val="24"/>
        </w:rPr>
      </w:pPr>
    </w:p>
    <w:p w14:paraId="3369F0D0" w14:textId="77777777" w:rsidR="00EC3F72" w:rsidRPr="00617503" w:rsidRDefault="00EC3F72" w:rsidP="00EC3F72">
      <w:pPr>
        <w:spacing w:after="0" w:line="360" w:lineRule="auto"/>
        <w:rPr>
          <w:rFonts w:eastAsiaTheme="minorEastAsia"/>
          <w:sz w:val="24"/>
          <w:szCs w:val="24"/>
        </w:rPr>
      </w:pPr>
      <w:r w:rsidRPr="00617503">
        <w:rPr>
          <w:rFonts w:eastAsiaTheme="minorEastAsia" w:cs="Calibri"/>
          <w:sz w:val="24"/>
          <w:szCs w:val="24"/>
        </w:rPr>
        <w:t>This section of r</w:t>
      </w:r>
      <w:r w:rsidRPr="00617503">
        <w:rPr>
          <w:rFonts w:eastAsiaTheme="minorEastAsia"/>
          <w:sz w:val="24"/>
          <w:szCs w:val="24"/>
        </w:rPr>
        <w:t xml:space="preserve">eview falls under the General Areas.  </w:t>
      </w:r>
    </w:p>
    <w:p w14:paraId="3369F0D1" w14:textId="77777777" w:rsidR="00EC3F72" w:rsidRPr="00617503" w:rsidRDefault="00EC3F72" w:rsidP="00EC3F72">
      <w:pPr>
        <w:spacing w:after="0" w:line="360" w:lineRule="auto"/>
        <w:rPr>
          <w:rFonts w:eastAsiaTheme="minorEastAsia" w:cs="Calibri"/>
          <w:sz w:val="24"/>
          <w:szCs w:val="24"/>
        </w:rPr>
      </w:pPr>
    </w:p>
    <w:p w14:paraId="3369F0D2" w14:textId="77777777" w:rsidR="00EC3F72" w:rsidRPr="00617503" w:rsidRDefault="00EC3F72" w:rsidP="00EC3F72">
      <w:pPr>
        <w:keepNext/>
        <w:keepLines/>
        <w:spacing w:after="0" w:line="360" w:lineRule="auto"/>
        <w:outlineLvl w:val="2"/>
        <w:rPr>
          <w:rFonts w:eastAsiaTheme="majorEastAsia" w:cs="Calibri"/>
          <w:bCs/>
          <w:sz w:val="32"/>
          <w:szCs w:val="32"/>
        </w:rPr>
      </w:pPr>
      <w:bookmarkStart w:id="137" w:name="_Toc341699373"/>
      <w:bookmarkStart w:id="138" w:name="Maintenance_ComprehensiveReview"/>
      <w:r w:rsidRPr="00617503">
        <w:rPr>
          <w:rFonts w:eastAsiaTheme="majorEastAsia" w:cs="Calibri"/>
          <w:b/>
          <w:bCs/>
          <w:sz w:val="32"/>
          <w:szCs w:val="32"/>
        </w:rPr>
        <w:t>Review Procedures</w:t>
      </w:r>
      <w:bookmarkEnd w:id="137"/>
      <w:r w:rsidRPr="00617503">
        <w:rPr>
          <w:rFonts w:eastAsiaTheme="minorEastAsia" w:cs="Calibri"/>
          <w:sz w:val="32"/>
          <w:szCs w:val="32"/>
        </w:rPr>
        <w:t xml:space="preserve"> </w:t>
      </w:r>
    </w:p>
    <w:p w14:paraId="3369F0D3" w14:textId="77777777" w:rsidR="00EC3F72" w:rsidRPr="00617503" w:rsidRDefault="00EC3F72" w:rsidP="00EC3F72">
      <w:pPr>
        <w:spacing w:after="0" w:line="360" w:lineRule="auto"/>
        <w:rPr>
          <w:rFonts w:eastAsiaTheme="minorEastAsia"/>
          <w:sz w:val="24"/>
          <w:szCs w:val="24"/>
        </w:rPr>
      </w:pPr>
    </w:p>
    <w:p w14:paraId="3369F0D4" w14:textId="26EC19A3" w:rsidR="00EC3F72" w:rsidRPr="00617503" w:rsidRDefault="004147B1" w:rsidP="00EC3F72">
      <w:pPr>
        <w:spacing w:after="0" w:line="360" w:lineRule="auto"/>
        <w:rPr>
          <w:rFonts w:eastAsiaTheme="minorEastAsia" w:cs="Calibri"/>
          <w:sz w:val="24"/>
          <w:szCs w:val="24"/>
        </w:rPr>
      </w:pPr>
      <w:r w:rsidRPr="00617503">
        <w:rPr>
          <w:rFonts w:eastAsiaTheme="minorEastAsia" w:cs="Calibri"/>
          <w:sz w:val="24"/>
          <w:szCs w:val="24"/>
        </w:rPr>
        <w:t xml:space="preserve">The </w:t>
      </w:r>
      <w:r w:rsidR="00EC3F72" w:rsidRPr="00617503">
        <w:rPr>
          <w:rFonts w:eastAsiaTheme="minorEastAsia" w:cs="Calibri"/>
          <w:sz w:val="24"/>
          <w:szCs w:val="24"/>
        </w:rPr>
        <w:t xml:space="preserve">SA has the flexibility to review all aspects of the maintenance of the nonprofit school food service account off-site </w:t>
      </w:r>
      <w:r w:rsidRPr="009064DB">
        <w:rPr>
          <w:rFonts w:eastAsiaTheme="minorEastAsia" w:cs="Calibri"/>
          <w:sz w:val="24"/>
          <w:szCs w:val="24"/>
          <w:highlight w:val="yellow"/>
        </w:rPr>
        <w:t>if the SA is able to secure all of the financial documentation needed to assess the SFA’s compliance in this area</w:t>
      </w:r>
      <w:r w:rsidRPr="002152E1">
        <w:rPr>
          <w:rFonts w:eastAsiaTheme="minorEastAsia" w:cs="Calibri"/>
          <w:sz w:val="24"/>
          <w:szCs w:val="24"/>
        </w:rPr>
        <w:t xml:space="preserve">.  </w:t>
      </w:r>
      <w:r w:rsidR="00EC3F72" w:rsidRPr="00617503">
        <w:rPr>
          <w:rFonts w:eastAsiaTheme="minorEastAsia" w:cs="Calibri"/>
          <w:sz w:val="24"/>
          <w:szCs w:val="24"/>
        </w:rPr>
        <w:t xml:space="preserve">  The </w:t>
      </w:r>
      <w:r w:rsidR="00EC3F72" w:rsidRPr="00617503">
        <w:rPr>
          <w:rFonts w:eastAsiaTheme="minorEastAsia" w:cs="Calibri"/>
          <w:i/>
          <w:sz w:val="24"/>
          <w:szCs w:val="24"/>
        </w:rPr>
        <w:t>Maintenance of the Nonprofit School Food Service Account</w:t>
      </w:r>
      <w:r w:rsidR="00EC3F72" w:rsidRPr="00617503">
        <w:rPr>
          <w:rFonts w:eastAsiaTheme="minorEastAsia" w:cs="Calibri"/>
          <w:sz w:val="24"/>
          <w:szCs w:val="24"/>
        </w:rPr>
        <w:t xml:space="preserve"> section of the </w:t>
      </w:r>
      <w:r w:rsidR="00EC3F72" w:rsidRPr="00617503">
        <w:rPr>
          <w:i/>
          <w:sz w:val="24"/>
          <w:szCs w:val="24"/>
        </w:rPr>
        <w:t xml:space="preserve">Resource Management Comprehensive Review Form </w:t>
      </w:r>
      <w:r w:rsidR="00EC3F72" w:rsidRPr="00617503">
        <w:rPr>
          <w:sz w:val="24"/>
          <w:szCs w:val="24"/>
        </w:rPr>
        <w:t xml:space="preserve">is used when conducting a comprehensive review of this Module.  To answer the questions on the review form, the SA must obtain </w:t>
      </w:r>
      <w:r w:rsidR="00EC3F72" w:rsidRPr="00617503">
        <w:rPr>
          <w:rFonts w:eastAsiaTheme="minorEastAsia" w:cs="Calibri"/>
          <w:sz w:val="24"/>
          <w:szCs w:val="24"/>
        </w:rPr>
        <w:t xml:space="preserve">documentation that may include, but is not limited to, the Statement of Revenues and Expenses, a general ledger, or other similar documents.  The SA must assess the information in accordance with the guidance below.  </w:t>
      </w:r>
    </w:p>
    <w:p w14:paraId="3369F0D5" w14:textId="77777777" w:rsidR="00EC3F72" w:rsidRPr="00617503" w:rsidRDefault="00EC3F72" w:rsidP="00EC3F72">
      <w:pPr>
        <w:spacing w:after="0" w:line="360" w:lineRule="auto"/>
        <w:rPr>
          <w:rFonts w:eastAsiaTheme="minorEastAsia" w:cs="Calibri"/>
          <w:sz w:val="24"/>
          <w:szCs w:val="24"/>
        </w:rPr>
      </w:pPr>
    </w:p>
    <w:p w14:paraId="3369F0D6" w14:textId="02F8ADC8" w:rsidR="00EC3F72" w:rsidRPr="00617503" w:rsidRDefault="00EC3F72" w:rsidP="00EC3F72">
      <w:pPr>
        <w:spacing w:after="0" w:line="360" w:lineRule="auto"/>
        <w:rPr>
          <w:rFonts w:eastAsiaTheme="minorEastAsia" w:cs="Calibri"/>
          <w:sz w:val="24"/>
          <w:szCs w:val="24"/>
        </w:rPr>
      </w:pPr>
      <w:r w:rsidRPr="00617503">
        <w:rPr>
          <w:rFonts w:eastAsiaTheme="minorEastAsia" w:cs="Calibri"/>
          <w:sz w:val="24"/>
          <w:szCs w:val="24"/>
        </w:rPr>
        <w:t>Documents for the resource management comprehensive review are taken from the most recently completed</w:t>
      </w:r>
      <w:r w:rsidR="00267655" w:rsidRPr="00617503">
        <w:rPr>
          <w:rFonts w:eastAsiaTheme="minorEastAsia" w:cs="Calibri"/>
          <w:sz w:val="24"/>
          <w:szCs w:val="24"/>
        </w:rPr>
        <w:t xml:space="preserve"> school</w:t>
      </w:r>
      <w:r w:rsidRPr="00617503">
        <w:rPr>
          <w:rFonts w:eastAsiaTheme="minorEastAsia" w:cs="Calibri"/>
          <w:sz w:val="24"/>
          <w:szCs w:val="24"/>
        </w:rPr>
        <w:t xml:space="preserve"> year</w:t>
      </w:r>
      <w:r w:rsidR="004147B1" w:rsidRPr="00617503">
        <w:rPr>
          <w:rFonts w:eastAsiaTheme="minorEastAsia" w:cs="Calibri"/>
          <w:sz w:val="24"/>
          <w:szCs w:val="24"/>
        </w:rPr>
        <w:t xml:space="preserve"> </w:t>
      </w:r>
      <w:r w:rsidR="00014633" w:rsidRPr="009064DB">
        <w:rPr>
          <w:rFonts w:eastAsiaTheme="minorEastAsia"/>
          <w:sz w:val="24"/>
          <w:szCs w:val="24"/>
          <w:highlight w:val="yellow"/>
        </w:rPr>
        <w:t>(</w:t>
      </w:r>
      <w:r w:rsidR="004147B1" w:rsidRPr="00BC26AD">
        <w:rPr>
          <w:rFonts w:eastAsiaTheme="minorEastAsia"/>
          <w:sz w:val="24"/>
          <w:szCs w:val="24"/>
          <w:highlight w:val="yellow"/>
        </w:rPr>
        <w:t>RM r</w:t>
      </w:r>
      <w:r w:rsidR="004147B1" w:rsidRPr="002152E1">
        <w:rPr>
          <w:rFonts w:eastAsiaTheme="minorEastAsia"/>
          <w:sz w:val="24"/>
          <w:szCs w:val="24"/>
          <w:highlight w:val="yellow"/>
        </w:rPr>
        <w:t>eview period)</w:t>
      </w:r>
      <w:r w:rsidR="004147B1" w:rsidRPr="002152E1">
        <w:rPr>
          <w:rFonts w:eastAsiaTheme="minorEastAsia"/>
          <w:sz w:val="24"/>
          <w:szCs w:val="24"/>
        </w:rPr>
        <w:t xml:space="preserve"> </w:t>
      </w:r>
      <w:r w:rsidR="00DE32BF" w:rsidRPr="002152E1">
        <w:rPr>
          <w:rFonts w:eastAsiaTheme="minorEastAsia"/>
          <w:sz w:val="24"/>
          <w:szCs w:val="24"/>
        </w:rPr>
        <w:t>unless otherwise indicated</w:t>
      </w:r>
      <w:r w:rsidRPr="002152E1">
        <w:rPr>
          <w:rFonts w:eastAsiaTheme="minorEastAsia" w:cs="Calibri"/>
          <w:sz w:val="24"/>
          <w:szCs w:val="24"/>
        </w:rPr>
        <w:t>.  The time period chosen should be consistent throughout the</w:t>
      </w:r>
      <w:r w:rsidR="00267655" w:rsidRPr="00617503">
        <w:rPr>
          <w:rFonts w:eastAsiaTheme="minorEastAsia" w:cs="Calibri"/>
          <w:sz w:val="24"/>
          <w:szCs w:val="24"/>
        </w:rPr>
        <w:t xml:space="preserve"> </w:t>
      </w:r>
      <w:r w:rsidR="00F82315" w:rsidRPr="002152E1">
        <w:rPr>
          <w:rFonts w:eastAsiaTheme="minorEastAsia" w:cs="Calibri"/>
          <w:sz w:val="24"/>
          <w:szCs w:val="24"/>
        </w:rPr>
        <w:t xml:space="preserve">review of the </w:t>
      </w:r>
      <w:r w:rsidR="00267655" w:rsidRPr="002152E1">
        <w:rPr>
          <w:rFonts w:eastAsiaTheme="minorEastAsia" w:cs="Calibri"/>
          <w:sz w:val="24"/>
          <w:szCs w:val="24"/>
        </w:rPr>
        <w:t>Resource Management</w:t>
      </w:r>
      <w:r w:rsidR="00F82315" w:rsidRPr="002152E1">
        <w:rPr>
          <w:rFonts w:eastAsiaTheme="minorEastAsia" w:cs="Calibri"/>
          <w:sz w:val="24"/>
          <w:szCs w:val="24"/>
        </w:rPr>
        <w:t xml:space="preserve"> Section</w:t>
      </w:r>
      <w:r w:rsidRPr="00617503">
        <w:rPr>
          <w:rFonts w:eastAsiaTheme="minorEastAsia" w:cs="Calibri"/>
          <w:sz w:val="24"/>
          <w:szCs w:val="24"/>
        </w:rPr>
        <w:t xml:space="preserve">.  </w:t>
      </w:r>
    </w:p>
    <w:p w14:paraId="3369F0D7" w14:textId="77777777" w:rsidR="00EC3F72" w:rsidRPr="00617503" w:rsidRDefault="00EC3F72" w:rsidP="00EC3F72">
      <w:pPr>
        <w:spacing w:after="0" w:line="360" w:lineRule="auto"/>
        <w:rPr>
          <w:rFonts w:eastAsiaTheme="minorEastAsia" w:cs="Calibri"/>
          <w:sz w:val="24"/>
          <w:szCs w:val="24"/>
        </w:rPr>
      </w:pPr>
    </w:p>
    <w:p w14:paraId="3369F0D8" w14:textId="77777777" w:rsidR="00EC3F72" w:rsidRPr="00617503" w:rsidRDefault="00EC3F72" w:rsidP="00EC3F72">
      <w:pPr>
        <w:pStyle w:val="ListParagraph"/>
        <w:spacing w:after="0" w:line="360" w:lineRule="auto"/>
        <w:ind w:left="0"/>
        <w:rPr>
          <w:sz w:val="24"/>
          <w:szCs w:val="24"/>
          <w:u w:val="single"/>
        </w:rPr>
      </w:pPr>
      <w:r w:rsidRPr="00617503">
        <w:rPr>
          <w:sz w:val="24"/>
          <w:szCs w:val="24"/>
          <w:u w:val="single"/>
        </w:rPr>
        <w:t xml:space="preserve">Nonprofit School Food Service and Net Cash Resources: </w:t>
      </w:r>
    </w:p>
    <w:p w14:paraId="3369F0D9" w14:textId="77777777" w:rsidR="00EC3F72" w:rsidRPr="00617503" w:rsidRDefault="00EC3F72" w:rsidP="00EC3F72">
      <w:pPr>
        <w:pStyle w:val="ListParagraph"/>
        <w:spacing w:after="0" w:line="360" w:lineRule="auto"/>
        <w:ind w:left="0"/>
        <w:rPr>
          <w:sz w:val="24"/>
          <w:szCs w:val="24"/>
        </w:rPr>
      </w:pPr>
      <w:r w:rsidRPr="00617503">
        <w:rPr>
          <w:sz w:val="24"/>
          <w:szCs w:val="24"/>
        </w:rPr>
        <w:t>The SFA must follow and document an annual process to identify revenue excess or shortfall (i.e., net cash resources).  To monitor compliance, the SA should use the SFA’s Statement of Revenue and Expenses from the most recently completed selected year to identify the following:</w:t>
      </w:r>
    </w:p>
    <w:p w14:paraId="3369F0DA" w14:textId="77777777" w:rsidR="00EC3F72" w:rsidRPr="00617503" w:rsidRDefault="00EC3F72" w:rsidP="00EC3F72">
      <w:pPr>
        <w:pStyle w:val="ListParagraph"/>
        <w:spacing w:after="0" w:line="360" w:lineRule="auto"/>
        <w:ind w:left="0"/>
        <w:jc w:val="center"/>
        <w:rPr>
          <w:sz w:val="24"/>
          <w:szCs w:val="24"/>
        </w:rPr>
      </w:pPr>
      <w:r w:rsidRPr="00617503">
        <w:rPr>
          <w:sz w:val="24"/>
          <w:szCs w:val="24"/>
        </w:rPr>
        <w:t>Total Revenues – Total Expenses = Net Cash Resources</w:t>
      </w:r>
    </w:p>
    <w:p w14:paraId="3369F0DB" w14:textId="77777777" w:rsidR="00EC3F72" w:rsidRPr="00617503" w:rsidRDefault="00EC3F72" w:rsidP="00EC3F72">
      <w:pPr>
        <w:pStyle w:val="ListParagraph"/>
        <w:spacing w:after="0" w:line="360" w:lineRule="auto"/>
        <w:ind w:left="0"/>
        <w:rPr>
          <w:sz w:val="16"/>
          <w:szCs w:val="16"/>
        </w:rPr>
      </w:pPr>
    </w:p>
    <w:p w14:paraId="3369F0DC" w14:textId="77777777" w:rsidR="00EC3F72" w:rsidRPr="00617503" w:rsidRDefault="00EC3F72" w:rsidP="00EC3F72">
      <w:pPr>
        <w:pStyle w:val="ListParagraph"/>
        <w:spacing w:after="0" w:line="360" w:lineRule="auto"/>
        <w:ind w:left="0"/>
        <w:rPr>
          <w:sz w:val="24"/>
          <w:szCs w:val="24"/>
        </w:rPr>
      </w:pPr>
      <w:r w:rsidRPr="00617503">
        <w:rPr>
          <w:sz w:val="24"/>
          <w:szCs w:val="24"/>
        </w:rPr>
        <w:t xml:space="preserve">Additionally, a sample Statement of Revenue and Expenses is provided to help the SA perform the calculations in the steps below.  Please note this is just a </w:t>
      </w:r>
      <w:r w:rsidRPr="00617503">
        <w:rPr>
          <w:b/>
          <w:sz w:val="24"/>
          <w:szCs w:val="24"/>
        </w:rPr>
        <w:t>sample</w:t>
      </w:r>
      <w:r w:rsidRPr="00617503">
        <w:rPr>
          <w:sz w:val="24"/>
          <w:szCs w:val="24"/>
        </w:rPr>
        <w:t xml:space="preserve"> and may not reflect all categories that typically would appear on a Statement of Revenue and Expenses:</w:t>
      </w:r>
    </w:p>
    <w:p w14:paraId="2A608ED1" w14:textId="77777777" w:rsidR="00D46BCB" w:rsidRPr="00617503" w:rsidRDefault="00D46BCB" w:rsidP="00D46BCB">
      <w:pPr>
        <w:spacing w:after="0" w:line="240" w:lineRule="auto"/>
        <w:ind w:left="720" w:right="720"/>
        <w:jc w:val="center"/>
        <w:rPr>
          <w:rFonts w:cs="Calibri"/>
          <w:b/>
          <w:sz w:val="24"/>
          <w:szCs w:val="24"/>
        </w:rPr>
      </w:pPr>
    </w:p>
    <w:p w14:paraId="395F7D5B" w14:textId="77777777" w:rsidR="00A92143" w:rsidRPr="009064DB" w:rsidRDefault="00A92143" w:rsidP="00D46BCB">
      <w:pPr>
        <w:spacing w:after="0" w:line="240" w:lineRule="auto"/>
        <w:ind w:left="720" w:right="720"/>
        <w:jc w:val="center"/>
        <w:rPr>
          <w:rFonts w:cs="Calibri"/>
          <w:b/>
          <w:sz w:val="24"/>
          <w:szCs w:val="24"/>
          <w:highlight w:val="yellow"/>
        </w:rPr>
      </w:pPr>
      <w:r w:rsidRPr="009064DB">
        <w:rPr>
          <w:rFonts w:cs="Calibri"/>
          <w:b/>
          <w:sz w:val="24"/>
          <w:szCs w:val="24"/>
          <w:highlight w:val="yellow"/>
        </w:rPr>
        <w:t>*****SAMPLE*****</w:t>
      </w:r>
    </w:p>
    <w:p w14:paraId="1F58D0D8" w14:textId="470E27E3" w:rsidR="00A92143" w:rsidRPr="00617503" w:rsidRDefault="00A92143" w:rsidP="00D46BCB">
      <w:pPr>
        <w:spacing w:after="0" w:line="240" w:lineRule="auto"/>
        <w:ind w:left="720" w:right="720"/>
        <w:jc w:val="center"/>
        <w:rPr>
          <w:rFonts w:cs="Calibri"/>
          <w:b/>
          <w:sz w:val="24"/>
          <w:szCs w:val="24"/>
        </w:rPr>
      </w:pPr>
      <w:r w:rsidRPr="009064DB">
        <w:rPr>
          <w:rFonts w:cs="Calibri"/>
          <w:b/>
          <w:sz w:val="24"/>
          <w:szCs w:val="24"/>
          <w:highlight w:val="yellow"/>
        </w:rPr>
        <w:t>Statement of Revenues and Expenses, Budget and Actual, Year Ended June 30, 2016</w:t>
      </w:r>
    </w:p>
    <w:tbl>
      <w:tblPr>
        <w:tblStyle w:val="TableGrid5"/>
        <w:tblW w:w="0" w:type="auto"/>
        <w:tblInd w:w="-432" w:type="dxa"/>
        <w:tblBorders>
          <w:insideH w:val="none" w:sz="0" w:space="0" w:color="auto"/>
          <w:insideV w:val="none" w:sz="0" w:space="0" w:color="auto"/>
        </w:tblBorders>
        <w:tblLook w:val="04A0" w:firstRow="1" w:lastRow="0" w:firstColumn="1" w:lastColumn="0" w:noHBand="0" w:noVBand="1"/>
      </w:tblPr>
      <w:tblGrid>
        <w:gridCol w:w="2970"/>
        <w:gridCol w:w="1440"/>
        <w:gridCol w:w="1440"/>
        <w:gridCol w:w="2160"/>
        <w:gridCol w:w="1800"/>
      </w:tblGrid>
      <w:tr w:rsidR="00A92143" w:rsidRPr="00617503" w14:paraId="15037062" w14:textId="77777777" w:rsidTr="00D46BCB">
        <w:tc>
          <w:tcPr>
            <w:tcW w:w="2970" w:type="dxa"/>
          </w:tcPr>
          <w:p w14:paraId="2D50BE92" w14:textId="77777777" w:rsidR="00A92143" w:rsidRPr="00617503" w:rsidRDefault="00A92143" w:rsidP="00A92143">
            <w:pPr>
              <w:kinsoku w:val="0"/>
              <w:overflowPunct w:val="0"/>
              <w:spacing w:line="200" w:lineRule="exact"/>
              <w:rPr>
                <w:sz w:val="20"/>
                <w:szCs w:val="20"/>
              </w:rPr>
            </w:pPr>
          </w:p>
        </w:tc>
        <w:tc>
          <w:tcPr>
            <w:tcW w:w="1440" w:type="dxa"/>
          </w:tcPr>
          <w:p w14:paraId="0DABA130" w14:textId="77777777" w:rsidR="00A92143" w:rsidRPr="00617503" w:rsidRDefault="00A92143" w:rsidP="00A92143">
            <w:pPr>
              <w:kinsoku w:val="0"/>
              <w:overflowPunct w:val="0"/>
              <w:spacing w:line="200" w:lineRule="exact"/>
              <w:rPr>
                <w:sz w:val="20"/>
                <w:szCs w:val="20"/>
              </w:rPr>
            </w:pPr>
          </w:p>
        </w:tc>
        <w:tc>
          <w:tcPr>
            <w:tcW w:w="1440" w:type="dxa"/>
          </w:tcPr>
          <w:p w14:paraId="0C53601E" w14:textId="77777777" w:rsidR="00A92143" w:rsidRPr="00617503" w:rsidRDefault="00A92143" w:rsidP="00A92143">
            <w:pPr>
              <w:kinsoku w:val="0"/>
              <w:overflowPunct w:val="0"/>
              <w:spacing w:line="200" w:lineRule="exact"/>
              <w:rPr>
                <w:sz w:val="20"/>
                <w:szCs w:val="20"/>
              </w:rPr>
            </w:pPr>
          </w:p>
        </w:tc>
        <w:tc>
          <w:tcPr>
            <w:tcW w:w="2160" w:type="dxa"/>
          </w:tcPr>
          <w:p w14:paraId="759B22C8" w14:textId="77777777" w:rsidR="00A92143" w:rsidRPr="00617503" w:rsidRDefault="00A92143" w:rsidP="00A92143">
            <w:pPr>
              <w:kinsoku w:val="0"/>
              <w:overflowPunct w:val="0"/>
              <w:spacing w:line="200" w:lineRule="exact"/>
              <w:rPr>
                <w:sz w:val="20"/>
                <w:szCs w:val="20"/>
              </w:rPr>
            </w:pPr>
          </w:p>
        </w:tc>
        <w:tc>
          <w:tcPr>
            <w:tcW w:w="1800" w:type="dxa"/>
          </w:tcPr>
          <w:p w14:paraId="5B924239" w14:textId="77777777" w:rsidR="00A92143" w:rsidRPr="00617503" w:rsidRDefault="00A92143" w:rsidP="00A92143">
            <w:pPr>
              <w:kinsoku w:val="0"/>
              <w:overflowPunct w:val="0"/>
              <w:spacing w:line="200" w:lineRule="exact"/>
              <w:rPr>
                <w:sz w:val="20"/>
                <w:szCs w:val="20"/>
              </w:rPr>
            </w:pPr>
          </w:p>
        </w:tc>
      </w:tr>
      <w:tr w:rsidR="00A92143" w:rsidRPr="00617503" w14:paraId="3EBF4FF4" w14:textId="77777777" w:rsidTr="00D46BCB">
        <w:tc>
          <w:tcPr>
            <w:tcW w:w="2970" w:type="dxa"/>
          </w:tcPr>
          <w:p w14:paraId="3FFB13C1" w14:textId="77777777" w:rsidR="00A92143" w:rsidRPr="00617503" w:rsidRDefault="00A92143" w:rsidP="00A92143">
            <w:pPr>
              <w:kinsoku w:val="0"/>
              <w:overflowPunct w:val="0"/>
              <w:spacing w:line="200" w:lineRule="exact"/>
              <w:rPr>
                <w:sz w:val="20"/>
                <w:szCs w:val="20"/>
              </w:rPr>
            </w:pPr>
          </w:p>
          <w:p w14:paraId="1E3196C7" w14:textId="77777777" w:rsidR="00A92143" w:rsidRPr="00617503" w:rsidRDefault="00A92143" w:rsidP="00A92143">
            <w:pPr>
              <w:kinsoku w:val="0"/>
              <w:overflowPunct w:val="0"/>
              <w:spacing w:line="200" w:lineRule="exact"/>
              <w:rPr>
                <w:sz w:val="20"/>
                <w:szCs w:val="20"/>
              </w:rPr>
            </w:pPr>
          </w:p>
          <w:p w14:paraId="6F720497" w14:textId="77777777" w:rsidR="00A92143" w:rsidRPr="00617503" w:rsidRDefault="00A92143" w:rsidP="00A92143">
            <w:pPr>
              <w:kinsoku w:val="0"/>
              <w:overflowPunct w:val="0"/>
              <w:spacing w:line="200" w:lineRule="exact"/>
              <w:rPr>
                <w:sz w:val="20"/>
                <w:szCs w:val="20"/>
              </w:rPr>
            </w:pPr>
          </w:p>
          <w:p w14:paraId="04270CD2" w14:textId="77777777" w:rsidR="00A92143" w:rsidRPr="00617503" w:rsidRDefault="00A92143" w:rsidP="00A92143">
            <w:pPr>
              <w:kinsoku w:val="0"/>
              <w:overflowPunct w:val="0"/>
              <w:spacing w:line="200" w:lineRule="exact"/>
              <w:rPr>
                <w:b/>
                <w:sz w:val="20"/>
                <w:szCs w:val="20"/>
              </w:rPr>
            </w:pPr>
            <w:r w:rsidRPr="00617503">
              <w:rPr>
                <w:b/>
                <w:sz w:val="20"/>
                <w:szCs w:val="20"/>
              </w:rPr>
              <w:t>Revenues</w:t>
            </w:r>
          </w:p>
        </w:tc>
        <w:tc>
          <w:tcPr>
            <w:tcW w:w="1440" w:type="dxa"/>
          </w:tcPr>
          <w:p w14:paraId="6923806B" w14:textId="77777777" w:rsidR="00A92143" w:rsidRPr="00617503" w:rsidRDefault="00A92143" w:rsidP="00A92143">
            <w:pPr>
              <w:kinsoku w:val="0"/>
              <w:overflowPunct w:val="0"/>
              <w:spacing w:line="200" w:lineRule="exact"/>
              <w:rPr>
                <w:sz w:val="20"/>
                <w:szCs w:val="20"/>
              </w:rPr>
            </w:pPr>
            <w:r w:rsidRPr="00617503">
              <w:rPr>
                <w:sz w:val="20"/>
                <w:szCs w:val="20"/>
              </w:rPr>
              <w:t xml:space="preserve">         </w:t>
            </w:r>
          </w:p>
          <w:p w14:paraId="1202888D" w14:textId="77777777" w:rsidR="00A92143" w:rsidRPr="00617503" w:rsidRDefault="00A92143" w:rsidP="00A92143">
            <w:pPr>
              <w:kinsoku w:val="0"/>
              <w:overflowPunct w:val="0"/>
              <w:spacing w:line="200" w:lineRule="exact"/>
              <w:rPr>
                <w:sz w:val="20"/>
                <w:szCs w:val="20"/>
              </w:rPr>
            </w:pPr>
          </w:p>
          <w:p w14:paraId="063D507C" w14:textId="77777777" w:rsidR="00A92143" w:rsidRPr="00617503" w:rsidRDefault="00A92143" w:rsidP="00A92143">
            <w:pPr>
              <w:kinsoku w:val="0"/>
              <w:overflowPunct w:val="0"/>
              <w:spacing w:line="200" w:lineRule="exact"/>
              <w:rPr>
                <w:sz w:val="20"/>
                <w:szCs w:val="20"/>
                <w:u w:val="single"/>
              </w:rPr>
            </w:pPr>
            <w:r w:rsidRPr="00617503">
              <w:rPr>
                <w:sz w:val="20"/>
                <w:szCs w:val="20"/>
              </w:rPr>
              <w:t xml:space="preserve">        </w:t>
            </w:r>
            <w:r w:rsidRPr="00617503">
              <w:rPr>
                <w:sz w:val="20"/>
                <w:szCs w:val="20"/>
                <w:u w:val="single"/>
              </w:rPr>
              <w:t>Adopted</w:t>
            </w:r>
          </w:p>
        </w:tc>
        <w:tc>
          <w:tcPr>
            <w:tcW w:w="1440" w:type="dxa"/>
          </w:tcPr>
          <w:p w14:paraId="79454E8E" w14:textId="77777777" w:rsidR="00A92143" w:rsidRPr="00617503" w:rsidRDefault="00A92143" w:rsidP="00A92143">
            <w:pPr>
              <w:kinsoku w:val="0"/>
              <w:overflowPunct w:val="0"/>
              <w:spacing w:line="200" w:lineRule="exact"/>
              <w:rPr>
                <w:sz w:val="20"/>
                <w:szCs w:val="20"/>
              </w:rPr>
            </w:pPr>
            <w:r w:rsidRPr="00617503">
              <w:rPr>
                <w:sz w:val="20"/>
                <w:szCs w:val="20"/>
              </w:rPr>
              <w:t xml:space="preserve">                </w:t>
            </w:r>
          </w:p>
          <w:p w14:paraId="72E38F8D" w14:textId="77777777" w:rsidR="00A92143" w:rsidRPr="00617503" w:rsidRDefault="00A92143" w:rsidP="00A92143">
            <w:pPr>
              <w:kinsoku w:val="0"/>
              <w:overflowPunct w:val="0"/>
              <w:spacing w:line="200" w:lineRule="exact"/>
              <w:rPr>
                <w:sz w:val="20"/>
                <w:szCs w:val="20"/>
              </w:rPr>
            </w:pPr>
          </w:p>
          <w:p w14:paraId="1F06F8B4" w14:textId="77777777" w:rsidR="00A92143" w:rsidRPr="00617503" w:rsidRDefault="00A92143" w:rsidP="00A92143">
            <w:pPr>
              <w:kinsoku w:val="0"/>
              <w:overflowPunct w:val="0"/>
              <w:spacing w:line="200" w:lineRule="exact"/>
              <w:rPr>
                <w:sz w:val="20"/>
                <w:szCs w:val="20"/>
                <w:u w:val="single"/>
              </w:rPr>
            </w:pPr>
            <w:r w:rsidRPr="00617503">
              <w:rPr>
                <w:sz w:val="20"/>
                <w:szCs w:val="20"/>
              </w:rPr>
              <w:t xml:space="preserve">               </w:t>
            </w:r>
            <w:r w:rsidRPr="00617503">
              <w:rPr>
                <w:sz w:val="20"/>
                <w:szCs w:val="20"/>
                <w:u w:val="single"/>
              </w:rPr>
              <w:t>Final</w:t>
            </w:r>
          </w:p>
        </w:tc>
        <w:tc>
          <w:tcPr>
            <w:tcW w:w="2160" w:type="dxa"/>
          </w:tcPr>
          <w:p w14:paraId="697FDB31" w14:textId="77777777" w:rsidR="00A92143" w:rsidRPr="00617503" w:rsidRDefault="00A92143" w:rsidP="00A92143">
            <w:pPr>
              <w:kinsoku w:val="0"/>
              <w:overflowPunct w:val="0"/>
              <w:spacing w:line="200" w:lineRule="exact"/>
              <w:rPr>
                <w:sz w:val="20"/>
                <w:szCs w:val="20"/>
              </w:rPr>
            </w:pPr>
            <w:r w:rsidRPr="00617503">
              <w:rPr>
                <w:sz w:val="20"/>
                <w:szCs w:val="20"/>
              </w:rPr>
              <w:t xml:space="preserve">             </w:t>
            </w:r>
          </w:p>
          <w:p w14:paraId="6908E3C7" w14:textId="77777777" w:rsidR="00A92143" w:rsidRPr="00617503" w:rsidRDefault="00A92143" w:rsidP="00A92143">
            <w:pPr>
              <w:kinsoku w:val="0"/>
              <w:overflowPunct w:val="0"/>
              <w:spacing w:line="200" w:lineRule="exact"/>
              <w:rPr>
                <w:sz w:val="20"/>
                <w:szCs w:val="20"/>
              </w:rPr>
            </w:pPr>
          </w:p>
          <w:p w14:paraId="15174899" w14:textId="77777777" w:rsidR="00A92143" w:rsidRPr="00617503" w:rsidRDefault="00A92143" w:rsidP="00A92143">
            <w:pPr>
              <w:kinsoku w:val="0"/>
              <w:overflowPunct w:val="0"/>
              <w:spacing w:line="200" w:lineRule="exact"/>
              <w:rPr>
                <w:sz w:val="20"/>
                <w:szCs w:val="20"/>
                <w:u w:val="single"/>
              </w:rPr>
            </w:pPr>
            <w:r w:rsidRPr="00617503">
              <w:rPr>
                <w:sz w:val="20"/>
                <w:szCs w:val="20"/>
              </w:rPr>
              <w:t xml:space="preserve">             </w:t>
            </w:r>
            <w:r w:rsidRPr="00617503">
              <w:rPr>
                <w:sz w:val="20"/>
                <w:szCs w:val="20"/>
                <w:u w:val="single"/>
              </w:rPr>
              <w:t>Actual</w:t>
            </w:r>
          </w:p>
        </w:tc>
        <w:tc>
          <w:tcPr>
            <w:tcW w:w="1800" w:type="dxa"/>
          </w:tcPr>
          <w:p w14:paraId="3948E05C" w14:textId="77777777" w:rsidR="00A92143" w:rsidRPr="00617503" w:rsidRDefault="00A92143" w:rsidP="00A92143">
            <w:pPr>
              <w:kinsoku w:val="0"/>
              <w:overflowPunct w:val="0"/>
              <w:spacing w:line="200" w:lineRule="exact"/>
              <w:rPr>
                <w:sz w:val="20"/>
                <w:szCs w:val="20"/>
              </w:rPr>
            </w:pPr>
            <w:r w:rsidRPr="00617503">
              <w:rPr>
                <w:sz w:val="20"/>
                <w:szCs w:val="20"/>
              </w:rPr>
              <w:t xml:space="preserve">   </w:t>
            </w:r>
          </w:p>
          <w:p w14:paraId="3BD40DE7" w14:textId="77777777" w:rsidR="00A92143" w:rsidRPr="00617503" w:rsidRDefault="00A92143" w:rsidP="00A92143">
            <w:pPr>
              <w:kinsoku w:val="0"/>
              <w:overflowPunct w:val="0"/>
              <w:spacing w:line="200" w:lineRule="exact"/>
              <w:rPr>
                <w:sz w:val="20"/>
                <w:szCs w:val="20"/>
              </w:rPr>
            </w:pPr>
          </w:p>
          <w:p w14:paraId="512620A6" w14:textId="77777777" w:rsidR="00A92143" w:rsidRPr="00617503" w:rsidRDefault="00A92143" w:rsidP="00A92143">
            <w:pPr>
              <w:kinsoku w:val="0"/>
              <w:overflowPunct w:val="0"/>
              <w:spacing w:line="200" w:lineRule="exact"/>
              <w:rPr>
                <w:sz w:val="20"/>
                <w:szCs w:val="20"/>
                <w:u w:val="single"/>
              </w:rPr>
            </w:pPr>
            <w:r w:rsidRPr="00617503">
              <w:rPr>
                <w:sz w:val="20"/>
                <w:szCs w:val="20"/>
                <w:u w:val="single"/>
              </w:rPr>
              <w:t>Final Budget</w:t>
            </w:r>
          </w:p>
        </w:tc>
      </w:tr>
      <w:tr w:rsidR="00A92143" w:rsidRPr="00617503" w14:paraId="2BA01FE7" w14:textId="77777777" w:rsidTr="000F2FD0">
        <w:tc>
          <w:tcPr>
            <w:tcW w:w="2970" w:type="dxa"/>
          </w:tcPr>
          <w:p w14:paraId="4C6B20B3" w14:textId="77777777" w:rsidR="00A92143" w:rsidRPr="00617503" w:rsidRDefault="00A92143" w:rsidP="00A92143">
            <w:pPr>
              <w:kinsoku w:val="0"/>
              <w:overflowPunct w:val="0"/>
              <w:spacing w:line="200" w:lineRule="exact"/>
              <w:rPr>
                <w:sz w:val="20"/>
                <w:szCs w:val="20"/>
              </w:rPr>
            </w:pPr>
            <w:r w:rsidRPr="00617503">
              <w:rPr>
                <w:sz w:val="20"/>
                <w:szCs w:val="20"/>
              </w:rPr>
              <w:t xml:space="preserve">   Local Sources:</w:t>
            </w:r>
          </w:p>
          <w:p w14:paraId="44D263CB" w14:textId="77777777" w:rsidR="00A92143" w:rsidRPr="00617503" w:rsidRDefault="00A92143" w:rsidP="00A92143">
            <w:pPr>
              <w:kinsoku w:val="0"/>
              <w:overflowPunct w:val="0"/>
              <w:spacing w:line="200" w:lineRule="exact"/>
              <w:rPr>
                <w:sz w:val="20"/>
                <w:szCs w:val="20"/>
              </w:rPr>
            </w:pPr>
          </w:p>
        </w:tc>
        <w:tc>
          <w:tcPr>
            <w:tcW w:w="1440" w:type="dxa"/>
          </w:tcPr>
          <w:p w14:paraId="564B4ABF" w14:textId="77777777" w:rsidR="00A92143" w:rsidRPr="00617503" w:rsidRDefault="00A92143" w:rsidP="00A92143">
            <w:pPr>
              <w:kinsoku w:val="0"/>
              <w:overflowPunct w:val="0"/>
              <w:spacing w:line="200" w:lineRule="exact"/>
              <w:rPr>
                <w:sz w:val="20"/>
                <w:szCs w:val="20"/>
              </w:rPr>
            </w:pPr>
          </w:p>
        </w:tc>
        <w:tc>
          <w:tcPr>
            <w:tcW w:w="1440" w:type="dxa"/>
          </w:tcPr>
          <w:p w14:paraId="217F5FB9" w14:textId="77777777" w:rsidR="00A92143" w:rsidRPr="00617503" w:rsidRDefault="00A92143" w:rsidP="00A92143">
            <w:pPr>
              <w:kinsoku w:val="0"/>
              <w:overflowPunct w:val="0"/>
              <w:spacing w:line="200" w:lineRule="exact"/>
              <w:rPr>
                <w:sz w:val="20"/>
                <w:szCs w:val="20"/>
              </w:rPr>
            </w:pPr>
          </w:p>
        </w:tc>
        <w:tc>
          <w:tcPr>
            <w:tcW w:w="2160" w:type="dxa"/>
          </w:tcPr>
          <w:p w14:paraId="2E8809FC" w14:textId="77777777" w:rsidR="00A92143" w:rsidRPr="00617503" w:rsidRDefault="00A92143" w:rsidP="00A92143">
            <w:pPr>
              <w:kinsoku w:val="0"/>
              <w:overflowPunct w:val="0"/>
              <w:spacing w:line="200" w:lineRule="exact"/>
              <w:rPr>
                <w:sz w:val="20"/>
                <w:szCs w:val="20"/>
              </w:rPr>
            </w:pPr>
          </w:p>
        </w:tc>
        <w:tc>
          <w:tcPr>
            <w:tcW w:w="1800" w:type="dxa"/>
          </w:tcPr>
          <w:p w14:paraId="33F3D0DB" w14:textId="77777777" w:rsidR="00A92143" w:rsidRPr="00617503" w:rsidRDefault="00A92143" w:rsidP="00A92143">
            <w:pPr>
              <w:kinsoku w:val="0"/>
              <w:overflowPunct w:val="0"/>
              <w:spacing w:line="200" w:lineRule="exact"/>
              <w:rPr>
                <w:sz w:val="20"/>
                <w:szCs w:val="20"/>
              </w:rPr>
            </w:pPr>
          </w:p>
        </w:tc>
      </w:tr>
      <w:tr w:rsidR="00A92143" w:rsidRPr="00617503" w14:paraId="4DF09FFE" w14:textId="77777777" w:rsidTr="000F2FD0">
        <w:tc>
          <w:tcPr>
            <w:tcW w:w="2970" w:type="dxa"/>
          </w:tcPr>
          <w:p w14:paraId="38F49931" w14:textId="77777777" w:rsidR="00A92143" w:rsidRPr="00617503" w:rsidRDefault="00A92143" w:rsidP="00A92143">
            <w:pPr>
              <w:kinsoku w:val="0"/>
              <w:overflowPunct w:val="0"/>
              <w:spacing w:line="200" w:lineRule="exact"/>
              <w:rPr>
                <w:sz w:val="20"/>
                <w:szCs w:val="20"/>
              </w:rPr>
            </w:pPr>
            <w:r w:rsidRPr="00617503">
              <w:rPr>
                <w:sz w:val="20"/>
                <w:szCs w:val="20"/>
              </w:rPr>
              <w:t xml:space="preserve">      Charges for services</w:t>
            </w:r>
          </w:p>
          <w:p w14:paraId="1AA5B017" w14:textId="77777777" w:rsidR="00A92143" w:rsidRPr="00617503" w:rsidRDefault="00A92143" w:rsidP="00A92143">
            <w:pPr>
              <w:kinsoku w:val="0"/>
              <w:overflowPunct w:val="0"/>
              <w:spacing w:line="200" w:lineRule="exact"/>
              <w:rPr>
                <w:sz w:val="20"/>
                <w:szCs w:val="20"/>
              </w:rPr>
            </w:pPr>
          </w:p>
        </w:tc>
        <w:tc>
          <w:tcPr>
            <w:tcW w:w="1440" w:type="dxa"/>
          </w:tcPr>
          <w:p w14:paraId="61611A2D" w14:textId="77777777" w:rsidR="00A92143" w:rsidRPr="00617503" w:rsidRDefault="00A92143" w:rsidP="00A92143">
            <w:pPr>
              <w:kinsoku w:val="0"/>
              <w:overflowPunct w:val="0"/>
              <w:spacing w:line="200" w:lineRule="exact"/>
              <w:rPr>
                <w:sz w:val="20"/>
                <w:szCs w:val="20"/>
              </w:rPr>
            </w:pPr>
            <w:r w:rsidRPr="00617503">
              <w:rPr>
                <w:sz w:val="20"/>
                <w:szCs w:val="20"/>
              </w:rPr>
              <w:t>$        655,000</w:t>
            </w:r>
          </w:p>
        </w:tc>
        <w:tc>
          <w:tcPr>
            <w:tcW w:w="1440" w:type="dxa"/>
          </w:tcPr>
          <w:p w14:paraId="6536168C" w14:textId="77777777" w:rsidR="00A92143" w:rsidRPr="00617503" w:rsidRDefault="00A92143" w:rsidP="00A92143">
            <w:pPr>
              <w:kinsoku w:val="0"/>
              <w:overflowPunct w:val="0"/>
              <w:spacing w:line="200" w:lineRule="exact"/>
              <w:rPr>
                <w:sz w:val="20"/>
                <w:szCs w:val="20"/>
              </w:rPr>
            </w:pPr>
            <w:r w:rsidRPr="00617503">
              <w:rPr>
                <w:sz w:val="20"/>
                <w:szCs w:val="20"/>
              </w:rPr>
              <w:t>$        655,000</w:t>
            </w:r>
          </w:p>
        </w:tc>
        <w:tc>
          <w:tcPr>
            <w:tcW w:w="2160" w:type="dxa"/>
          </w:tcPr>
          <w:p w14:paraId="670BEFC5" w14:textId="77777777" w:rsidR="00A92143" w:rsidRPr="00617503" w:rsidRDefault="00A92143" w:rsidP="00A92143">
            <w:pPr>
              <w:kinsoku w:val="0"/>
              <w:overflowPunct w:val="0"/>
              <w:spacing w:line="200" w:lineRule="exact"/>
              <w:rPr>
                <w:sz w:val="20"/>
                <w:szCs w:val="20"/>
              </w:rPr>
            </w:pPr>
            <w:r w:rsidRPr="00617503">
              <w:rPr>
                <w:sz w:val="20"/>
                <w:szCs w:val="20"/>
              </w:rPr>
              <w:t>$        564,694</w:t>
            </w:r>
          </w:p>
        </w:tc>
        <w:tc>
          <w:tcPr>
            <w:tcW w:w="1800" w:type="dxa"/>
          </w:tcPr>
          <w:p w14:paraId="4FFA3C85" w14:textId="77777777" w:rsidR="00A92143" w:rsidRPr="00617503" w:rsidRDefault="00A92143" w:rsidP="00A92143">
            <w:pPr>
              <w:kinsoku w:val="0"/>
              <w:overflowPunct w:val="0"/>
              <w:spacing w:line="200" w:lineRule="exact"/>
              <w:rPr>
                <w:sz w:val="20"/>
                <w:szCs w:val="20"/>
              </w:rPr>
            </w:pPr>
            <w:r w:rsidRPr="00617503">
              <w:rPr>
                <w:sz w:val="20"/>
                <w:szCs w:val="20"/>
              </w:rPr>
              <w:t>$      (90,306)</w:t>
            </w:r>
          </w:p>
        </w:tc>
      </w:tr>
      <w:tr w:rsidR="00A92143" w:rsidRPr="00617503" w14:paraId="4C116689" w14:textId="77777777" w:rsidTr="000F2FD0">
        <w:tc>
          <w:tcPr>
            <w:tcW w:w="2970" w:type="dxa"/>
          </w:tcPr>
          <w:p w14:paraId="2336BFC6" w14:textId="77777777" w:rsidR="00A92143" w:rsidRPr="00617503" w:rsidRDefault="00A92143" w:rsidP="00A92143">
            <w:pPr>
              <w:kinsoku w:val="0"/>
              <w:overflowPunct w:val="0"/>
              <w:spacing w:line="200" w:lineRule="exact"/>
              <w:rPr>
                <w:sz w:val="20"/>
                <w:szCs w:val="20"/>
              </w:rPr>
            </w:pPr>
            <w:r w:rsidRPr="00617503">
              <w:rPr>
                <w:sz w:val="20"/>
                <w:szCs w:val="20"/>
              </w:rPr>
              <w:t xml:space="preserve">     Earnings on   investments</w:t>
            </w:r>
          </w:p>
          <w:p w14:paraId="0667C302" w14:textId="77777777" w:rsidR="00A92143" w:rsidRPr="00617503" w:rsidRDefault="00A92143" w:rsidP="00A92143">
            <w:pPr>
              <w:kinsoku w:val="0"/>
              <w:overflowPunct w:val="0"/>
              <w:spacing w:line="200" w:lineRule="exact"/>
              <w:rPr>
                <w:sz w:val="20"/>
                <w:szCs w:val="20"/>
              </w:rPr>
            </w:pPr>
          </w:p>
        </w:tc>
        <w:tc>
          <w:tcPr>
            <w:tcW w:w="1440" w:type="dxa"/>
          </w:tcPr>
          <w:p w14:paraId="55B0E06B" w14:textId="77777777" w:rsidR="00A92143" w:rsidRPr="00617503" w:rsidRDefault="00A92143" w:rsidP="00A92143">
            <w:pPr>
              <w:kinsoku w:val="0"/>
              <w:overflowPunct w:val="0"/>
              <w:spacing w:line="200" w:lineRule="exact"/>
              <w:rPr>
                <w:sz w:val="20"/>
                <w:szCs w:val="20"/>
              </w:rPr>
            </w:pPr>
            <w:r w:rsidRPr="00617503">
              <w:rPr>
                <w:sz w:val="20"/>
                <w:szCs w:val="20"/>
              </w:rPr>
              <w:t xml:space="preserve">               2,000</w:t>
            </w:r>
          </w:p>
        </w:tc>
        <w:tc>
          <w:tcPr>
            <w:tcW w:w="1440" w:type="dxa"/>
          </w:tcPr>
          <w:p w14:paraId="7D9E47A7" w14:textId="77777777" w:rsidR="00A92143" w:rsidRPr="00617503" w:rsidRDefault="00A92143" w:rsidP="00A92143">
            <w:pPr>
              <w:kinsoku w:val="0"/>
              <w:overflowPunct w:val="0"/>
              <w:spacing w:line="200" w:lineRule="exact"/>
              <w:rPr>
                <w:sz w:val="20"/>
                <w:szCs w:val="20"/>
              </w:rPr>
            </w:pPr>
            <w:r w:rsidRPr="00617503">
              <w:rPr>
                <w:sz w:val="20"/>
                <w:szCs w:val="20"/>
              </w:rPr>
              <w:t xml:space="preserve">               2,000</w:t>
            </w:r>
          </w:p>
        </w:tc>
        <w:tc>
          <w:tcPr>
            <w:tcW w:w="2160" w:type="dxa"/>
          </w:tcPr>
          <w:p w14:paraId="3C2FC941" w14:textId="77777777" w:rsidR="00A92143" w:rsidRPr="00617503" w:rsidRDefault="00A92143" w:rsidP="00A92143">
            <w:pPr>
              <w:kinsoku w:val="0"/>
              <w:overflowPunct w:val="0"/>
              <w:spacing w:line="200" w:lineRule="exact"/>
              <w:rPr>
                <w:sz w:val="20"/>
                <w:szCs w:val="20"/>
              </w:rPr>
            </w:pPr>
            <w:r w:rsidRPr="00617503">
              <w:rPr>
                <w:sz w:val="20"/>
                <w:szCs w:val="20"/>
              </w:rPr>
              <w:t xml:space="preserve">               2,278</w:t>
            </w:r>
          </w:p>
        </w:tc>
        <w:tc>
          <w:tcPr>
            <w:tcW w:w="1800" w:type="dxa"/>
          </w:tcPr>
          <w:p w14:paraId="1048988F" w14:textId="77777777" w:rsidR="00A92143" w:rsidRPr="00617503" w:rsidRDefault="00A92143" w:rsidP="00A92143">
            <w:pPr>
              <w:kinsoku w:val="0"/>
              <w:overflowPunct w:val="0"/>
              <w:spacing w:line="200" w:lineRule="exact"/>
              <w:rPr>
                <w:sz w:val="20"/>
                <w:szCs w:val="20"/>
              </w:rPr>
            </w:pPr>
            <w:r w:rsidRPr="00617503">
              <w:rPr>
                <w:sz w:val="20"/>
                <w:szCs w:val="20"/>
              </w:rPr>
              <w:t xml:space="preserve">                278</w:t>
            </w:r>
          </w:p>
        </w:tc>
      </w:tr>
      <w:tr w:rsidR="00A92143" w:rsidRPr="00617503" w14:paraId="6D2C5BE3" w14:textId="77777777" w:rsidTr="000F2FD0">
        <w:tc>
          <w:tcPr>
            <w:tcW w:w="2970" w:type="dxa"/>
          </w:tcPr>
          <w:p w14:paraId="529785A3" w14:textId="77777777" w:rsidR="00A92143" w:rsidRPr="00617503" w:rsidRDefault="00A92143" w:rsidP="00A92143">
            <w:pPr>
              <w:kinsoku w:val="0"/>
              <w:overflowPunct w:val="0"/>
              <w:spacing w:line="200" w:lineRule="exact"/>
              <w:rPr>
                <w:sz w:val="20"/>
                <w:szCs w:val="20"/>
              </w:rPr>
            </w:pPr>
            <w:r w:rsidRPr="00617503">
              <w:rPr>
                <w:sz w:val="20"/>
                <w:szCs w:val="20"/>
              </w:rPr>
              <w:t xml:space="preserve">     Other</w:t>
            </w:r>
          </w:p>
          <w:p w14:paraId="19EE9F53" w14:textId="77777777" w:rsidR="00A92143" w:rsidRPr="00617503" w:rsidRDefault="00A92143" w:rsidP="00A92143">
            <w:pPr>
              <w:kinsoku w:val="0"/>
              <w:overflowPunct w:val="0"/>
              <w:spacing w:line="200" w:lineRule="exact"/>
              <w:rPr>
                <w:sz w:val="20"/>
                <w:szCs w:val="20"/>
              </w:rPr>
            </w:pPr>
          </w:p>
        </w:tc>
        <w:tc>
          <w:tcPr>
            <w:tcW w:w="1440" w:type="dxa"/>
          </w:tcPr>
          <w:p w14:paraId="7262F636" w14:textId="77777777" w:rsidR="00A92143" w:rsidRPr="00617503" w:rsidRDefault="00A92143" w:rsidP="00A92143">
            <w:pPr>
              <w:kinsoku w:val="0"/>
              <w:overflowPunct w:val="0"/>
              <w:spacing w:line="200" w:lineRule="exact"/>
              <w:rPr>
                <w:sz w:val="20"/>
                <w:szCs w:val="20"/>
              </w:rPr>
            </w:pPr>
            <w:r w:rsidRPr="00617503">
              <w:rPr>
                <w:sz w:val="20"/>
                <w:szCs w:val="20"/>
              </w:rPr>
              <w:t xml:space="preserve">             25,000</w:t>
            </w:r>
          </w:p>
        </w:tc>
        <w:tc>
          <w:tcPr>
            <w:tcW w:w="1440" w:type="dxa"/>
          </w:tcPr>
          <w:p w14:paraId="598C6542" w14:textId="77777777" w:rsidR="00A92143" w:rsidRPr="00617503" w:rsidRDefault="00A92143" w:rsidP="00A92143">
            <w:pPr>
              <w:kinsoku w:val="0"/>
              <w:overflowPunct w:val="0"/>
              <w:spacing w:line="200" w:lineRule="exact"/>
              <w:rPr>
                <w:sz w:val="20"/>
                <w:szCs w:val="20"/>
              </w:rPr>
            </w:pPr>
            <w:r w:rsidRPr="00617503">
              <w:rPr>
                <w:sz w:val="20"/>
                <w:szCs w:val="20"/>
              </w:rPr>
              <w:t xml:space="preserve">             25,000</w:t>
            </w:r>
          </w:p>
        </w:tc>
        <w:tc>
          <w:tcPr>
            <w:tcW w:w="2160" w:type="dxa"/>
          </w:tcPr>
          <w:p w14:paraId="7A15878A" w14:textId="77777777" w:rsidR="00A92143" w:rsidRPr="00617503" w:rsidRDefault="00A92143" w:rsidP="00A92143">
            <w:pPr>
              <w:kinsoku w:val="0"/>
              <w:overflowPunct w:val="0"/>
              <w:spacing w:line="200" w:lineRule="exact"/>
              <w:rPr>
                <w:sz w:val="20"/>
                <w:szCs w:val="20"/>
              </w:rPr>
            </w:pPr>
            <w:r w:rsidRPr="00617503">
              <w:rPr>
                <w:sz w:val="20"/>
                <w:szCs w:val="20"/>
              </w:rPr>
              <w:t xml:space="preserve">             28,711</w:t>
            </w:r>
          </w:p>
        </w:tc>
        <w:tc>
          <w:tcPr>
            <w:tcW w:w="1800" w:type="dxa"/>
          </w:tcPr>
          <w:p w14:paraId="26FDAEEC" w14:textId="77777777" w:rsidR="00A92143" w:rsidRPr="00617503" w:rsidRDefault="00A92143" w:rsidP="00A92143">
            <w:pPr>
              <w:kinsoku w:val="0"/>
              <w:overflowPunct w:val="0"/>
              <w:spacing w:line="200" w:lineRule="exact"/>
              <w:rPr>
                <w:sz w:val="20"/>
                <w:szCs w:val="20"/>
              </w:rPr>
            </w:pPr>
            <w:r w:rsidRPr="00617503">
              <w:rPr>
                <w:sz w:val="20"/>
                <w:szCs w:val="20"/>
              </w:rPr>
              <w:t xml:space="preserve">             3,711</w:t>
            </w:r>
          </w:p>
        </w:tc>
      </w:tr>
      <w:tr w:rsidR="00A92143" w:rsidRPr="00617503" w14:paraId="26721D9D" w14:textId="77777777" w:rsidTr="000F2FD0">
        <w:tc>
          <w:tcPr>
            <w:tcW w:w="2970" w:type="dxa"/>
          </w:tcPr>
          <w:p w14:paraId="59CE1098" w14:textId="77777777" w:rsidR="00A92143" w:rsidRPr="00617503" w:rsidRDefault="00A92143" w:rsidP="00A92143">
            <w:pPr>
              <w:kinsoku w:val="0"/>
              <w:overflowPunct w:val="0"/>
              <w:spacing w:line="200" w:lineRule="exact"/>
              <w:rPr>
                <w:sz w:val="20"/>
                <w:szCs w:val="20"/>
              </w:rPr>
            </w:pPr>
            <w:r w:rsidRPr="00617503">
              <w:rPr>
                <w:sz w:val="20"/>
                <w:szCs w:val="20"/>
              </w:rPr>
              <w:t xml:space="preserve">   State sources</w:t>
            </w:r>
          </w:p>
          <w:p w14:paraId="515F7E18" w14:textId="77777777" w:rsidR="00A92143" w:rsidRPr="00617503" w:rsidRDefault="00A92143" w:rsidP="00A92143">
            <w:pPr>
              <w:kinsoku w:val="0"/>
              <w:overflowPunct w:val="0"/>
              <w:spacing w:line="200" w:lineRule="exact"/>
              <w:rPr>
                <w:sz w:val="20"/>
                <w:szCs w:val="20"/>
              </w:rPr>
            </w:pPr>
          </w:p>
        </w:tc>
        <w:tc>
          <w:tcPr>
            <w:tcW w:w="1440" w:type="dxa"/>
          </w:tcPr>
          <w:p w14:paraId="5775479E" w14:textId="77777777" w:rsidR="00A92143" w:rsidRPr="00617503" w:rsidRDefault="00A92143" w:rsidP="00A92143">
            <w:pPr>
              <w:kinsoku w:val="0"/>
              <w:overflowPunct w:val="0"/>
              <w:spacing w:line="200" w:lineRule="exact"/>
              <w:rPr>
                <w:sz w:val="20"/>
                <w:szCs w:val="20"/>
              </w:rPr>
            </w:pPr>
            <w:r w:rsidRPr="00617503">
              <w:rPr>
                <w:sz w:val="20"/>
                <w:szCs w:val="20"/>
              </w:rPr>
              <w:t xml:space="preserve">             51,000</w:t>
            </w:r>
          </w:p>
        </w:tc>
        <w:tc>
          <w:tcPr>
            <w:tcW w:w="1440" w:type="dxa"/>
          </w:tcPr>
          <w:p w14:paraId="49495DA0" w14:textId="77777777" w:rsidR="00A92143" w:rsidRPr="00617503" w:rsidRDefault="00A92143" w:rsidP="00A92143">
            <w:pPr>
              <w:kinsoku w:val="0"/>
              <w:overflowPunct w:val="0"/>
              <w:spacing w:line="200" w:lineRule="exact"/>
              <w:rPr>
                <w:sz w:val="20"/>
                <w:szCs w:val="20"/>
              </w:rPr>
            </w:pPr>
            <w:r w:rsidRPr="00617503">
              <w:rPr>
                <w:sz w:val="20"/>
                <w:szCs w:val="20"/>
              </w:rPr>
              <w:t xml:space="preserve">             51,000</w:t>
            </w:r>
          </w:p>
        </w:tc>
        <w:tc>
          <w:tcPr>
            <w:tcW w:w="2160" w:type="dxa"/>
          </w:tcPr>
          <w:p w14:paraId="1E99AC2D" w14:textId="77777777" w:rsidR="00A92143" w:rsidRPr="00617503" w:rsidRDefault="00A92143" w:rsidP="00A92143">
            <w:pPr>
              <w:kinsoku w:val="0"/>
              <w:overflowPunct w:val="0"/>
              <w:spacing w:line="200" w:lineRule="exact"/>
              <w:rPr>
                <w:sz w:val="20"/>
                <w:szCs w:val="20"/>
              </w:rPr>
            </w:pPr>
            <w:r w:rsidRPr="00617503">
              <w:rPr>
                <w:sz w:val="20"/>
                <w:szCs w:val="20"/>
              </w:rPr>
              <w:t xml:space="preserve">             70,729</w:t>
            </w:r>
          </w:p>
        </w:tc>
        <w:tc>
          <w:tcPr>
            <w:tcW w:w="1800" w:type="dxa"/>
          </w:tcPr>
          <w:p w14:paraId="086F0727" w14:textId="77777777" w:rsidR="00A92143" w:rsidRPr="00617503" w:rsidRDefault="00A92143" w:rsidP="00A92143">
            <w:pPr>
              <w:kinsoku w:val="0"/>
              <w:overflowPunct w:val="0"/>
              <w:spacing w:line="200" w:lineRule="exact"/>
              <w:rPr>
                <w:sz w:val="20"/>
                <w:szCs w:val="20"/>
              </w:rPr>
            </w:pPr>
            <w:r w:rsidRPr="00617503">
              <w:rPr>
                <w:sz w:val="20"/>
                <w:szCs w:val="20"/>
              </w:rPr>
              <w:t xml:space="preserve">           19,729</w:t>
            </w:r>
          </w:p>
        </w:tc>
      </w:tr>
      <w:tr w:rsidR="00A92143" w:rsidRPr="00617503" w14:paraId="2EFEF40A" w14:textId="77777777" w:rsidTr="000F2FD0">
        <w:tc>
          <w:tcPr>
            <w:tcW w:w="2970" w:type="dxa"/>
          </w:tcPr>
          <w:p w14:paraId="02E6DD97" w14:textId="77777777" w:rsidR="00A92143" w:rsidRPr="00617503" w:rsidRDefault="00A92143" w:rsidP="00A92143">
            <w:pPr>
              <w:kinsoku w:val="0"/>
              <w:overflowPunct w:val="0"/>
              <w:spacing w:line="200" w:lineRule="exact"/>
              <w:rPr>
                <w:sz w:val="20"/>
                <w:szCs w:val="20"/>
              </w:rPr>
            </w:pPr>
            <w:r w:rsidRPr="00617503">
              <w:rPr>
                <w:sz w:val="20"/>
                <w:szCs w:val="20"/>
              </w:rPr>
              <w:t xml:space="preserve">   Federal sources</w:t>
            </w:r>
          </w:p>
          <w:p w14:paraId="6DCF9D41" w14:textId="77777777" w:rsidR="00A92143" w:rsidRPr="00617503" w:rsidRDefault="00A92143" w:rsidP="00A92143">
            <w:pPr>
              <w:kinsoku w:val="0"/>
              <w:overflowPunct w:val="0"/>
              <w:spacing w:line="200" w:lineRule="exact"/>
              <w:rPr>
                <w:sz w:val="20"/>
                <w:szCs w:val="20"/>
              </w:rPr>
            </w:pPr>
          </w:p>
        </w:tc>
        <w:tc>
          <w:tcPr>
            <w:tcW w:w="1440" w:type="dxa"/>
          </w:tcPr>
          <w:p w14:paraId="50D0B7AF" w14:textId="77777777" w:rsidR="00A92143" w:rsidRPr="00617503" w:rsidRDefault="00A92143" w:rsidP="00A92143">
            <w:pPr>
              <w:kinsoku w:val="0"/>
              <w:overflowPunct w:val="0"/>
              <w:spacing w:line="200" w:lineRule="exact"/>
              <w:rPr>
                <w:sz w:val="20"/>
                <w:szCs w:val="20"/>
              </w:rPr>
            </w:pPr>
            <w:r w:rsidRPr="00617503">
              <w:rPr>
                <w:sz w:val="20"/>
                <w:szCs w:val="20"/>
              </w:rPr>
              <w:t xml:space="preserve">       4,357,250    </w:t>
            </w:r>
          </w:p>
        </w:tc>
        <w:tc>
          <w:tcPr>
            <w:tcW w:w="1440" w:type="dxa"/>
          </w:tcPr>
          <w:p w14:paraId="722382B9" w14:textId="77777777" w:rsidR="00A92143" w:rsidRPr="00617503" w:rsidRDefault="00A92143" w:rsidP="00A92143">
            <w:pPr>
              <w:kinsoku w:val="0"/>
              <w:overflowPunct w:val="0"/>
              <w:spacing w:line="200" w:lineRule="exact"/>
              <w:rPr>
                <w:sz w:val="20"/>
                <w:szCs w:val="20"/>
              </w:rPr>
            </w:pPr>
            <w:r w:rsidRPr="00617503">
              <w:rPr>
                <w:sz w:val="20"/>
                <w:szCs w:val="20"/>
              </w:rPr>
              <w:t xml:space="preserve">       4,357,250</w:t>
            </w:r>
          </w:p>
        </w:tc>
        <w:tc>
          <w:tcPr>
            <w:tcW w:w="2160" w:type="dxa"/>
          </w:tcPr>
          <w:p w14:paraId="575ADE5A" w14:textId="77777777" w:rsidR="00A92143" w:rsidRPr="00617503" w:rsidRDefault="00A92143" w:rsidP="00A92143">
            <w:pPr>
              <w:kinsoku w:val="0"/>
              <w:overflowPunct w:val="0"/>
              <w:spacing w:line="200" w:lineRule="exact"/>
              <w:rPr>
                <w:sz w:val="20"/>
                <w:szCs w:val="20"/>
              </w:rPr>
            </w:pPr>
            <w:r w:rsidRPr="00617503">
              <w:rPr>
                <w:sz w:val="20"/>
                <w:szCs w:val="20"/>
              </w:rPr>
              <w:t xml:space="preserve">       4,569,710</w:t>
            </w:r>
          </w:p>
        </w:tc>
        <w:tc>
          <w:tcPr>
            <w:tcW w:w="1800" w:type="dxa"/>
          </w:tcPr>
          <w:p w14:paraId="54111928" w14:textId="77777777" w:rsidR="00A92143" w:rsidRPr="00617503" w:rsidRDefault="00A92143" w:rsidP="00A92143">
            <w:pPr>
              <w:kinsoku w:val="0"/>
              <w:overflowPunct w:val="0"/>
              <w:spacing w:line="200" w:lineRule="exact"/>
              <w:rPr>
                <w:sz w:val="20"/>
                <w:szCs w:val="20"/>
              </w:rPr>
            </w:pPr>
            <w:r w:rsidRPr="00617503">
              <w:rPr>
                <w:sz w:val="20"/>
                <w:szCs w:val="20"/>
              </w:rPr>
              <w:t xml:space="preserve">         212,460</w:t>
            </w:r>
          </w:p>
        </w:tc>
      </w:tr>
      <w:tr w:rsidR="00A92143" w:rsidRPr="00617503" w14:paraId="5F0D155A" w14:textId="77777777" w:rsidTr="000F2FD0">
        <w:tc>
          <w:tcPr>
            <w:tcW w:w="2970" w:type="dxa"/>
          </w:tcPr>
          <w:p w14:paraId="05E4FBAD" w14:textId="77777777" w:rsidR="00A92143" w:rsidRPr="00617503" w:rsidRDefault="00A92143" w:rsidP="00A92143">
            <w:pPr>
              <w:kinsoku w:val="0"/>
              <w:overflowPunct w:val="0"/>
              <w:spacing w:line="200" w:lineRule="exact"/>
              <w:rPr>
                <w:sz w:val="20"/>
                <w:szCs w:val="20"/>
              </w:rPr>
            </w:pPr>
            <w:r w:rsidRPr="00617503">
              <w:rPr>
                <w:sz w:val="20"/>
                <w:szCs w:val="20"/>
              </w:rPr>
              <w:t xml:space="preserve">        Total revenues</w:t>
            </w:r>
          </w:p>
          <w:p w14:paraId="3C97DFBC" w14:textId="77777777" w:rsidR="00A92143" w:rsidRPr="00617503" w:rsidRDefault="00A92143" w:rsidP="00A92143">
            <w:pPr>
              <w:kinsoku w:val="0"/>
              <w:overflowPunct w:val="0"/>
              <w:spacing w:line="200" w:lineRule="exact"/>
              <w:rPr>
                <w:sz w:val="20"/>
                <w:szCs w:val="20"/>
              </w:rPr>
            </w:pPr>
          </w:p>
        </w:tc>
        <w:tc>
          <w:tcPr>
            <w:tcW w:w="1440" w:type="dxa"/>
          </w:tcPr>
          <w:p w14:paraId="296EF881" w14:textId="77777777" w:rsidR="00A92143" w:rsidRPr="00617503" w:rsidRDefault="00A92143" w:rsidP="00A92143">
            <w:pPr>
              <w:kinsoku w:val="0"/>
              <w:overflowPunct w:val="0"/>
              <w:spacing w:line="200" w:lineRule="exact"/>
              <w:rPr>
                <w:sz w:val="20"/>
                <w:szCs w:val="20"/>
              </w:rPr>
            </w:pPr>
            <w:r w:rsidRPr="00617503">
              <w:rPr>
                <w:sz w:val="20"/>
                <w:szCs w:val="20"/>
              </w:rPr>
              <w:t xml:space="preserve">       5,090,250</w:t>
            </w:r>
          </w:p>
        </w:tc>
        <w:tc>
          <w:tcPr>
            <w:tcW w:w="1440" w:type="dxa"/>
          </w:tcPr>
          <w:p w14:paraId="21403219" w14:textId="77777777" w:rsidR="00A92143" w:rsidRPr="00617503" w:rsidRDefault="00A92143" w:rsidP="00A92143">
            <w:pPr>
              <w:kinsoku w:val="0"/>
              <w:overflowPunct w:val="0"/>
              <w:spacing w:line="200" w:lineRule="exact"/>
              <w:rPr>
                <w:sz w:val="20"/>
                <w:szCs w:val="20"/>
              </w:rPr>
            </w:pPr>
            <w:r w:rsidRPr="00617503">
              <w:rPr>
                <w:sz w:val="20"/>
                <w:szCs w:val="20"/>
              </w:rPr>
              <w:t xml:space="preserve">       5,090,250</w:t>
            </w:r>
          </w:p>
        </w:tc>
        <w:tc>
          <w:tcPr>
            <w:tcW w:w="2160" w:type="dxa"/>
          </w:tcPr>
          <w:p w14:paraId="36CEBCA1" w14:textId="77777777" w:rsidR="00A92143" w:rsidRPr="00617503" w:rsidRDefault="00A92143" w:rsidP="00A92143">
            <w:pPr>
              <w:kinsoku w:val="0"/>
              <w:overflowPunct w:val="0"/>
              <w:spacing w:line="200" w:lineRule="exact"/>
              <w:rPr>
                <w:sz w:val="20"/>
                <w:szCs w:val="20"/>
              </w:rPr>
            </w:pPr>
            <w:r w:rsidRPr="00617503">
              <w:rPr>
                <w:sz w:val="20"/>
                <w:szCs w:val="20"/>
              </w:rPr>
              <w:t xml:space="preserve">       5,236,122  (Step 1)</w:t>
            </w:r>
          </w:p>
        </w:tc>
        <w:tc>
          <w:tcPr>
            <w:tcW w:w="1800" w:type="dxa"/>
          </w:tcPr>
          <w:p w14:paraId="34273445" w14:textId="77777777" w:rsidR="00A92143" w:rsidRPr="00617503" w:rsidRDefault="00A92143" w:rsidP="00A92143">
            <w:pPr>
              <w:kinsoku w:val="0"/>
              <w:overflowPunct w:val="0"/>
              <w:spacing w:line="200" w:lineRule="exact"/>
              <w:rPr>
                <w:sz w:val="20"/>
                <w:szCs w:val="20"/>
              </w:rPr>
            </w:pPr>
            <w:r w:rsidRPr="00617503">
              <w:rPr>
                <w:sz w:val="20"/>
                <w:szCs w:val="20"/>
              </w:rPr>
              <w:t xml:space="preserve">         145,872</w:t>
            </w:r>
          </w:p>
        </w:tc>
      </w:tr>
      <w:tr w:rsidR="00A92143" w:rsidRPr="00617503" w14:paraId="341B13D4" w14:textId="77777777" w:rsidTr="000F2FD0">
        <w:tc>
          <w:tcPr>
            <w:tcW w:w="2970" w:type="dxa"/>
          </w:tcPr>
          <w:p w14:paraId="13F9192E" w14:textId="77777777" w:rsidR="00A92143" w:rsidRPr="00617503" w:rsidRDefault="00A92143" w:rsidP="00A92143">
            <w:pPr>
              <w:kinsoku w:val="0"/>
              <w:overflowPunct w:val="0"/>
              <w:spacing w:line="200" w:lineRule="exact"/>
              <w:rPr>
                <w:sz w:val="20"/>
                <w:szCs w:val="20"/>
              </w:rPr>
            </w:pPr>
          </w:p>
        </w:tc>
        <w:tc>
          <w:tcPr>
            <w:tcW w:w="1440" w:type="dxa"/>
          </w:tcPr>
          <w:p w14:paraId="5647BA5F" w14:textId="77777777" w:rsidR="00A92143" w:rsidRPr="00617503" w:rsidRDefault="00A92143" w:rsidP="00A92143">
            <w:pPr>
              <w:kinsoku w:val="0"/>
              <w:overflowPunct w:val="0"/>
              <w:spacing w:line="200" w:lineRule="exact"/>
              <w:rPr>
                <w:sz w:val="20"/>
                <w:szCs w:val="20"/>
              </w:rPr>
            </w:pPr>
          </w:p>
        </w:tc>
        <w:tc>
          <w:tcPr>
            <w:tcW w:w="1440" w:type="dxa"/>
          </w:tcPr>
          <w:p w14:paraId="18C5C55A" w14:textId="77777777" w:rsidR="00A92143" w:rsidRPr="00617503" w:rsidRDefault="00A92143" w:rsidP="00A92143">
            <w:pPr>
              <w:kinsoku w:val="0"/>
              <w:overflowPunct w:val="0"/>
              <w:spacing w:line="200" w:lineRule="exact"/>
              <w:rPr>
                <w:sz w:val="20"/>
                <w:szCs w:val="20"/>
              </w:rPr>
            </w:pPr>
          </w:p>
        </w:tc>
        <w:tc>
          <w:tcPr>
            <w:tcW w:w="2160" w:type="dxa"/>
          </w:tcPr>
          <w:p w14:paraId="7630C451" w14:textId="77777777" w:rsidR="00A92143" w:rsidRPr="00617503" w:rsidRDefault="00A92143" w:rsidP="00A92143">
            <w:pPr>
              <w:kinsoku w:val="0"/>
              <w:overflowPunct w:val="0"/>
              <w:spacing w:line="200" w:lineRule="exact"/>
              <w:rPr>
                <w:sz w:val="20"/>
                <w:szCs w:val="20"/>
              </w:rPr>
            </w:pPr>
          </w:p>
        </w:tc>
        <w:tc>
          <w:tcPr>
            <w:tcW w:w="1800" w:type="dxa"/>
          </w:tcPr>
          <w:p w14:paraId="47E84139" w14:textId="77777777" w:rsidR="00A92143" w:rsidRPr="00617503" w:rsidRDefault="00A92143" w:rsidP="00A92143">
            <w:pPr>
              <w:kinsoku w:val="0"/>
              <w:overflowPunct w:val="0"/>
              <w:spacing w:line="200" w:lineRule="exact"/>
              <w:rPr>
                <w:sz w:val="20"/>
                <w:szCs w:val="20"/>
              </w:rPr>
            </w:pPr>
          </w:p>
        </w:tc>
      </w:tr>
      <w:tr w:rsidR="00A92143" w:rsidRPr="00617503" w14:paraId="613DF48D" w14:textId="77777777" w:rsidTr="000F2FD0">
        <w:tc>
          <w:tcPr>
            <w:tcW w:w="2970" w:type="dxa"/>
          </w:tcPr>
          <w:p w14:paraId="0DD489FB" w14:textId="77777777" w:rsidR="00A92143" w:rsidRPr="00617503" w:rsidRDefault="00A92143" w:rsidP="00A92143">
            <w:pPr>
              <w:kinsoku w:val="0"/>
              <w:overflowPunct w:val="0"/>
              <w:spacing w:line="200" w:lineRule="exact"/>
              <w:rPr>
                <w:b/>
                <w:sz w:val="20"/>
                <w:szCs w:val="20"/>
              </w:rPr>
            </w:pPr>
            <w:r w:rsidRPr="00617503">
              <w:rPr>
                <w:b/>
                <w:sz w:val="20"/>
                <w:szCs w:val="20"/>
              </w:rPr>
              <w:t>Expenditures</w:t>
            </w:r>
          </w:p>
        </w:tc>
        <w:tc>
          <w:tcPr>
            <w:tcW w:w="1440" w:type="dxa"/>
          </w:tcPr>
          <w:p w14:paraId="2DBE0D1E" w14:textId="77777777" w:rsidR="00A92143" w:rsidRPr="00617503" w:rsidRDefault="00A92143" w:rsidP="00A92143">
            <w:pPr>
              <w:kinsoku w:val="0"/>
              <w:overflowPunct w:val="0"/>
              <w:spacing w:line="200" w:lineRule="exact"/>
              <w:rPr>
                <w:sz w:val="20"/>
                <w:szCs w:val="20"/>
              </w:rPr>
            </w:pPr>
          </w:p>
        </w:tc>
        <w:tc>
          <w:tcPr>
            <w:tcW w:w="1440" w:type="dxa"/>
          </w:tcPr>
          <w:p w14:paraId="6F0A14CF" w14:textId="77777777" w:rsidR="00A92143" w:rsidRPr="00617503" w:rsidRDefault="00A92143" w:rsidP="00A92143">
            <w:pPr>
              <w:kinsoku w:val="0"/>
              <w:overflowPunct w:val="0"/>
              <w:spacing w:line="200" w:lineRule="exact"/>
              <w:rPr>
                <w:sz w:val="20"/>
                <w:szCs w:val="20"/>
              </w:rPr>
            </w:pPr>
          </w:p>
        </w:tc>
        <w:tc>
          <w:tcPr>
            <w:tcW w:w="2160" w:type="dxa"/>
          </w:tcPr>
          <w:p w14:paraId="70CD2C07" w14:textId="77777777" w:rsidR="00A92143" w:rsidRPr="00617503" w:rsidRDefault="00A92143" w:rsidP="00A92143">
            <w:pPr>
              <w:kinsoku w:val="0"/>
              <w:overflowPunct w:val="0"/>
              <w:spacing w:line="200" w:lineRule="exact"/>
              <w:rPr>
                <w:sz w:val="20"/>
                <w:szCs w:val="20"/>
              </w:rPr>
            </w:pPr>
          </w:p>
        </w:tc>
        <w:tc>
          <w:tcPr>
            <w:tcW w:w="1800" w:type="dxa"/>
          </w:tcPr>
          <w:p w14:paraId="0A1EF8DD" w14:textId="77777777" w:rsidR="00A92143" w:rsidRPr="00617503" w:rsidRDefault="00A92143" w:rsidP="00A92143">
            <w:pPr>
              <w:kinsoku w:val="0"/>
              <w:overflowPunct w:val="0"/>
              <w:spacing w:line="200" w:lineRule="exact"/>
              <w:rPr>
                <w:sz w:val="20"/>
                <w:szCs w:val="20"/>
              </w:rPr>
            </w:pPr>
          </w:p>
        </w:tc>
      </w:tr>
      <w:tr w:rsidR="00A92143" w:rsidRPr="00617503" w14:paraId="4478CC67" w14:textId="77777777" w:rsidTr="000F2FD0">
        <w:tc>
          <w:tcPr>
            <w:tcW w:w="2970" w:type="dxa"/>
          </w:tcPr>
          <w:p w14:paraId="20DB9CE4" w14:textId="77777777" w:rsidR="00A92143" w:rsidRPr="00617503" w:rsidRDefault="00A92143" w:rsidP="00A92143">
            <w:pPr>
              <w:kinsoku w:val="0"/>
              <w:overflowPunct w:val="0"/>
              <w:spacing w:line="200" w:lineRule="exact"/>
              <w:rPr>
                <w:sz w:val="20"/>
                <w:szCs w:val="20"/>
              </w:rPr>
            </w:pPr>
            <w:r w:rsidRPr="00617503">
              <w:rPr>
                <w:sz w:val="20"/>
                <w:szCs w:val="20"/>
              </w:rPr>
              <w:t xml:space="preserve">   Current operating:</w:t>
            </w:r>
          </w:p>
          <w:p w14:paraId="241E9E3D" w14:textId="77777777" w:rsidR="00A92143" w:rsidRPr="00617503" w:rsidRDefault="00A92143" w:rsidP="00A92143">
            <w:pPr>
              <w:kinsoku w:val="0"/>
              <w:overflowPunct w:val="0"/>
              <w:spacing w:line="200" w:lineRule="exact"/>
              <w:rPr>
                <w:sz w:val="20"/>
                <w:szCs w:val="20"/>
              </w:rPr>
            </w:pPr>
          </w:p>
        </w:tc>
        <w:tc>
          <w:tcPr>
            <w:tcW w:w="1440" w:type="dxa"/>
          </w:tcPr>
          <w:p w14:paraId="45A9419B" w14:textId="77777777" w:rsidR="00A92143" w:rsidRPr="00617503" w:rsidRDefault="00A92143" w:rsidP="00A92143">
            <w:pPr>
              <w:kinsoku w:val="0"/>
              <w:overflowPunct w:val="0"/>
              <w:spacing w:line="200" w:lineRule="exact"/>
              <w:rPr>
                <w:sz w:val="20"/>
                <w:szCs w:val="20"/>
              </w:rPr>
            </w:pPr>
          </w:p>
        </w:tc>
        <w:tc>
          <w:tcPr>
            <w:tcW w:w="1440" w:type="dxa"/>
          </w:tcPr>
          <w:p w14:paraId="0946C109" w14:textId="77777777" w:rsidR="00A92143" w:rsidRPr="00617503" w:rsidRDefault="00A92143" w:rsidP="00A92143">
            <w:pPr>
              <w:kinsoku w:val="0"/>
              <w:overflowPunct w:val="0"/>
              <w:spacing w:line="200" w:lineRule="exact"/>
              <w:rPr>
                <w:sz w:val="20"/>
                <w:szCs w:val="20"/>
              </w:rPr>
            </w:pPr>
          </w:p>
        </w:tc>
        <w:tc>
          <w:tcPr>
            <w:tcW w:w="2160" w:type="dxa"/>
          </w:tcPr>
          <w:p w14:paraId="7A68350E" w14:textId="77777777" w:rsidR="00A92143" w:rsidRPr="00617503" w:rsidRDefault="00A92143" w:rsidP="00A92143">
            <w:pPr>
              <w:kinsoku w:val="0"/>
              <w:overflowPunct w:val="0"/>
              <w:spacing w:line="200" w:lineRule="exact"/>
              <w:rPr>
                <w:sz w:val="20"/>
                <w:szCs w:val="20"/>
              </w:rPr>
            </w:pPr>
          </w:p>
        </w:tc>
        <w:tc>
          <w:tcPr>
            <w:tcW w:w="1800" w:type="dxa"/>
          </w:tcPr>
          <w:p w14:paraId="0AC86289" w14:textId="77777777" w:rsidR="00A92143" w:rsidRPr="00617503" w:rsidRDefault="00A92143" w:rsidP="00A92143">
            <w:pPr>
              <w:kinsoku w:val="0"/>
              <w:overflowPunct w:val="0"/>
              <w:spacing w:line="200" w:lineRule="exact"/>
              <w:rPr>
                <w:sz w:val="20"/>
                <w:szCs w:val="20"/>
              </w:rPr>
            </w:pPr>
          </w:p>
        </w:tc>
      </w:tr>
      <w:tr w:rsidR="00A92143" w:rsidRPr="00617503" w14:paraId="5EEE67A5" w14:textId="77777777" w:rsidTr="000F2FD0">
        <w:tc>
          <w:tcPr>
            <w:tcW w:w="2970" w:type="dxa"/>
          </w:tcPr>
          <w:p w14:paraId="694672D1" w14:textId="77777777" w:rsidR="00A92143" w:rsidRPr="00617503" w:rsidRDefault="00A92143" w:rsidP="00A92143">
            <w:pPr>
              <w:kinsoku w:val="0"/>
              <w:overflowPunct w:val="0"/>
              <w:spacing w:line="200" w:lineRule="exact"/>
              <w:rPr>
                <w:sz w:val="20"/>
                <w:szCs w:val="20"/>
              </w:rPr>
            </w:pPr>
            <w:r w:rsidRPr="00617503">
              <w:rPr>
                <w:sz w:val="20"/>
                <w:szCs w:val="20"/>
              </w:rPr>
              <w:t xml:space="preserve">      Enterprise and  community services</w:t>
            </w:r>
          </w:p>
          <w:p w14:paraId="4EAFAF3D" w14:textId="77777777" w:rsidR="00A92143" w:rsidRPr="00617503" w:rsidRDefault="00A92143" w:rsidP="00A92143">
            <w:pPr>
              <w:kinsoku w:val="0"/>
              <w:overflowPunct w:val="0"/>
              <w:spacing w:line="200" w:lineRule="exact"/>
              <w:rPr>
                <w:sz w:val="20"/>
                <w:szCs w:val="20"/>
              </w:rPr>
            </w:pPr>
          </w:p>
        </w:tc>
        <w:tc>
          <w:tcPr>
            <w:tcW w:w="1440" w:type="dxa"/>
          </w:tcPr>
          <w:p w14:paraId="44E2A5E7" w14:textId="77777777" w:rsidR="00A92143" w:rsidRPr="00617503" w:rsidRDefault="00A92143" w:rsidP="00A92143">
            <w:pPr>
              <w:kinsoku w:val="0"/>
              <w:overflowPunct w:val="0"/>
              <w:spacing w:line="200" w:lineRule="exact"/>
              <w:rPr>
                <w:sz w:val="20"/>
                <w:szCs w:val="20"/>
              </w:rPr>
            </w:pPr>
            <w:r w:rsidRPr="00617503">
              <w:rPr>
                <w:sz w:val="20"/>
                <w:szCs w:val="20"/>
              </w:rPr>
              <w:t>$    5,490,250</w:t>
            </w:r>
          </w:p>
        </w:tc>
        <w:tc>
          <w:tcPr>
            <w:tcW w:w="1440" w:type="dxa"/>
          </w:tcPr>
          <w:p w14:paraId="46037A97" w14:textId="77777777" w:rsidR="00A92143" w:rsidRPr="00617503" w:rsidRDefault="00A92143" w:rsidP="00A92143">
            <w:pPr>
              <w:kinsoku w:val="0"/>
              <w:overflowPunct w:val="0"/>
              <w:spacing w:line="200" w:lineRule="exact"/>
              <w:rPr>
                <w:sz w:val="20"/>
                <w:szCs w:val="20"/>
              </w:rPr>
            </w:pPr>
            <w:r w:rsidRPr="00617503">
              <w:rPr>
                <w:sz w:val="20"/>
                <w:szCs w:val="20"/>
              </w:rPr>
              <w:t>$     5,690,250</w:t>
            </w:r>
          </w:p>
        </w:tc>
        <w:tc>
          <w:tcPr>
            <w:tcW w:w="2160" w:type="dxa"/>
          </w:tcPr>
          <w:p w14:paraId="0E82CD5F" w14:textId="77777777" w:rsidR="00A92143" w:rsidRPr="00617503" w:rsidRDefault="00A92143" w:rsidP="00A92143">
            <w:pPr>
              <w:kinsoku w:val="0"/>
              <w:overflowPunct w:val="0"/>
              <w:spacing w:line="200" w:lineRule="exact"/>
              <w:rPr>
                <w:sz w:val="20"/>
                <w:szCs w:val="20"/>
              </w:rPr>
            </w:pPr>
            <w:r w:rsidRPr="00617503">
              <w:rPr>
                <w:sz w:val="20"/>
                <w:szCs w:val="20"/>
              </w:rPr>
              <w:t>$     5,570,671</w:t>
            </w:r>
          </w:p>
        </w:tc>
        <w:tc>
          <w:tcPr>
            <w:tcW w:w="1800" w:type="dxa"/>
          </w:tcPr>
          <w:p w14:paraId="4B0D792C" w14:textId="77777777" w:rsidR="00A92143" w:rsidRPr="00617503" w:rsidRDefault="00A92143" w:rsidP="00A92143">
            <w:pPr>
              <w:kinsoku w:val="0"/>
              <w:overflowPunct w:val="0"/>
              <w:spacing w:line="200" w:lineRule="exact"/>
              <w:rPr>
                <w:sz w:val="20"/>
                <w:szCs w:val="20"/>
              </w:rPr>
            </w:pPr>
            <w:r w:rsidRPr="00617503">
              <w:rPr>
                <w:sz w:val="20"/>
                <w:szCs w:val="20"/>
              </w:rPr>
              <w:t>$       119,579</w:t>
            </w:r>
          </w:p>
        </w:tc>
      </w:tr>
      <w:tr w:rsidR="00A92143" w:rsidRPr="00617503" w14:paraId="26B27813" w14:textId="77777777" w:rsidTr="000F2FD0">
        <w:tc>
          <w:tcPr>
            <w:tcW w:w="2970" w:type="dxa"/>
          </w:tcPr>
          <w:p w14:paraId="7B0B1CE6" w14:textId="77777777" w:rsidR="00A92143" w:rsidRPr="00617503" w:rsidRDefault="00A92143" w:rsidP="00A92143">
            <w:pPr>
              <w:kinsoku w:val="0"/>
              <w:overflowPunct w:val="0"/>
              <w:spacing w:line="200" w:lineRule="exact"/>
              <w:rPr>
                <w:sz w:val="20"/>
                <w:szCs w:val="20"/>
              </w:rPr>
            </w:pPr>
            <w:r w:rsidRPr="00617503">
              <w:rPr>
                <w:sz w:val="20"/>
                <w:szCs w:val="20"/>
              </w:rPr>
              <w:t xml:space="preserve">       Total current expenditures</w:t>
            </w:r>
          </w:p>
          <w:p w14:paraId="74609C56" w14:textId="77777777" w:rsidR="00A92143" w:rsidRPr="00617503" w:rsidRDefault="00A92143" w:rsidP="00A92143">
            <w:pPr>
              <w:kinsoku w:val="0"/>
              <w:overflowPunct w:val="0"/>
              <w:spacing w:line="200" w:lineRule="exact"/>
              <w:rPr>
                <w:sz w:val="20"/>
                <w:szCs w:val="20"/>
              </w:rPr>
            </w:pPr>
          </w:p>
        </w:tc>
        <w:tc>
          <w:tcPr>
            <w:tcW w:w="1440" w:type="dxa"/>
          </w:tcPr>
          <w:p w14:paraId="395A87F4" w14:textId="77777777" w:rsidR="00A92143" w:rsidRPr="00617503" w:rsidRDefault="00A92143" w:rsidP="00A92143">
            <w:pPr>
              <w:kinsoku w:val="0"/>
              <w:overflowPunct w:val="0"/>
              <w:spacing w:line="200" w:lineRule="exact"/>
              <w:rPr>
                <w:sz w:val="20"/>
                <w:szCs w:val="20"/>
              </w:rPr>
            </w:pPr>
            <w:r w:rsidRPr="00617503">
              <w:rPr>
                <w:sz w:val="20"/>
                <w:szCs w:val="20"/>
              </w:rPr>
              <w:t xml:space="preserve">      5,490,250</w:t>
            </w:r>
          </w:p>
        </w:tc>
        <w:tc>
          <w:tcPr>
            <w:tcW w:w="1440" w:type="dxa"/>
          </w:tcPr>
          <w:p w14:paraId="611E6717" w14:textId="77777777" w:rsidR="00A92143" w:rsidRPr="00617503" w:rsidRDefault="00A92143" w:rsidP="00A92143">
            <w:pPr>
              <w:kinsoku w:val="0"/>
              <w:overflowPunct w:val="0"/>
              <w:spacing w:line="200" w:lineRule="exact"/>
              <w:rPr>
                <w:sz w:val="20"/>
                <w:szCs w:val="20"/>
              </w:rPr>
            </w:pPr>
            <w:r w:rsidRPr="00617503">
              <w:rPr>
                <w:sz w:val="20"/>
                <w:szCs w:val="20"/>
              </w:rPr>
              <w:t xml:space="preserve">       5,690,250</w:t>
            </w:r>
          </w:p>
        </w:tc>
        <w:tc>
          <w:tcPr>
            <w:tcW w:w="2160" w:type="dxa"/>
          </w:tcPr>
          <w:p w14:paraId="6665DA2F" w14:textId="77777777" w:rsidR="00A92143" w:rsidRPr="00617503" w:rsidRDefault="00A92143" w:rsidP="00A92143">
            <w:pPr>
              <w:kinsoku w:val="0"/>
              <w:overflowPunct w:val="0"/>
              <w:spacing w:line="200" w:lineRule="exact"/>
              <w:rPr>
                <w:sz w:val="20"/>
                <w:szCs w:val="20"/>
              </w:rPr>
            </w:pPr>
            <w:r w:rsidRPr="00617503">
              <w:rPr>
                <w:sz w:val="20"/>
                <w:szCs w:val="20"/>
              </w:rPr>
              <w:t xml:space="preserve">       5,570,671</w:t>
            </w:r>
          </w:p>
        </w:tc>
        <w:tc>
          <w:tcPr>
            <w:tcW w:w="1800" w:type="dxa"/>
          </w:tcPr>
          <w:p w14:paraId="6C702E70" w14:textId="77777777" w:rsidR="00A92143" w:rsidRPr="00617503" w:rsidRDefault="00A92143" w:rsidP="00A92143">
            <w:pPr>
              <w:kinsoku w:val="0"/>
              <w:overflowPunct w:val="0"/>
              <w:spacing w:line="200" w:lineRule="exact"/>
              <w:rPr>
                <w:sz w:val="20"/>
                <w:szCs w:val="20"/>
              </w:rPr>
            </w:pPr>
            <w:r w:rsidRPr="00617503">
              <w:rPr>
                <w:sz w:val="20"/>
                <w:szCs w:val="20"/>
              </w:rPr>
              <w:t>$       119,579</w:t>
            </w:r>
          </w:p>
        </w:tc>
      </w:tr>
      <w:tr w:rsidR="00A92143" w:rsidRPr="00617503" w14:paraId="6676CA4F" w14:textId="77777777" w:rsidTr="000F2FD0">
        <w:tc>
          <w:tcPr>
            <w:tcW w:w="2970" w:type="dxa"/>
          </w:tcPr>
          <w:p w14:paraId="27B52E45" w14:textId="77777777" w:rsidR="00A92143" w:rsidRPr="00617503" w:rsidRDefault="00A92143" w:rsidP="00A92143">
            <w:pPr>
              <w:kinsoku w:val="0"/>
              <w:overflowPunct w:val="0"/>
              <w:spacing w:line="200" w:lineRule="exact"/>
              <w:rPr>
                <w:sz w:val="20"/>
                <w:szCs w:val="20"/>
              </w:rPr>
            </w:pPr>
            <w:r w:rsidRPr="00617503">
              <w:rPr>
                <w:sz w:val="20"/>
                <w:szCs w:val="20"/>
              </w:rPr>
              <w:t xml:space="preserve">       Contingency</w:t>
            </w:r>
          </w:p>
          <w:p w14:paraId="6CBCDDD6" w14:textId="77777777" w:rsidR="00A92143" w:rsidRPr="00617503" w:rsidRDefault="00A92143" w:rsidP="00A92143">
            <w:pPr>
              <w:kinsoku w:val="0"/>
              <w:overflowPunct w:val="0"/>
              <w:spacing w:line="200" w:lineRule="exact"/>
              <w:rPr>
                <w:sz w:val="20"/>
                <w:szCs w:val="20"/>
              </w:rPr>
            </w:pPr>
          </w:p>
        </w:tc>
        <w:tc>
          <w:tcPr>
            <w:tcW w:w="1440" w:type="dxa"/>
          </w:tcPr>
          <w:p w14:paraId="2497539B" w14:textId="77777777" w:rsidR="00A92143" w:rsidRPr="00617503" w:rsidRDefault="00A92143" w:rsidP="00A92143">
            <w:pPr>
              <w:kinsoku w:val="0"/>
              <w:overflowPunct w:val="0"/>
              <w:spacing w:line="200" w:lineRule="exact"/>
              <w:rPr>
                <w:sz w:val="20"/>
                <w:szCs w:val="20"/>
              </w:rPr>
            </w:pPr>
            <w:r w:rsidRPr="00617503">
              <w:rPr>
                <w:sz w:val="20"/>
                <w:szCs w:val="20"/>
              </w:rPr>
              <w:t xml:space="preserve">          200,000</w:t>
            </w:r>
          </w:p>
        </w:tc>
        <w:tc>
          <w:tcPr>
            <w:tcW w:w="1440" w:type="dxa"/>
          </w:tcPr>
          <w:p w14:paraId="5C6F1455" w14:textId="77777777" w:rsidR="00A92143" w:rsidRPr="00617503" w:rsidRDefault="00A92143" w:rsidP="00A92143">
            <w:pPr>
              <w:kinsoku w:val="0"/>
              <w:overflowPunct w:val="0"/>
              <w:spacing w:line="200" w:lineRule="exact"/>
              <w:rPr>
                <w:sz w:val="20"/>
                <w:szCs w:val="20"/>
              </w:rPr>
            </w:pPr>
          </w:p>
        </w:tc>
        <w:tc>
          <w:tcPr>
            <w:tcW w:w="2160" w:type="dxa"/>
          </w:tcPr>
          <w:p w14:paraId="2C6BF578" w14:textId="77777777" w:rsidR="00A92143" w:rsidRPr="00617503" w:rsidRDefault="00A92143" w:rsidP="00A92143">
            <w:pPr>
              <w:kinsoku w:val="0"/>
              <w:overflowPunct w:val="0"/>
              <w:spacing w:line="200" w:lineRule="exact"/>
              <w:rPr>
                <w:sz w:val="20"/>
                <w:szCs w:val="20"/>
              </w:rPr>
            </w:pPr>
          </w:p>
        </w:tc>
        <w:tc>
          <w:tcPr>
            <w:tcW w:w="1800" w:type="dxa"/>
          </w:tcPr>
          <w:p w14:paraId="44B4C859" w14:textId="77777777" w:rsidR="00A92143" w:rsidRPr="00617503" w:rsidRDefault="00A92143" w:rsidP="00A92143">
            <w:pPr>
              <w:kinsoku w:val="0"/>
              <w:overflowPunct w:val="0"/>
              <w:spacing w:line="200" w:lineRule="exact"/>
              <w:rPr>
                <w:sz w:val="20"/>
                <w:szCs w:val="20"/>
              </w:rPr>
            </w:pPr>
          </w:p>
        </w:tc>
      </w:tr>
      <w:tr w:rsidR="00A92143" w:rsidRPr="00617503" w14:paraId="555DD671" w14:textId="77777777" w:rsidTr="000F2FD0">
        <w:tc>
          <w:tcPr>
            <w:tcW w:w="2970" w:type="dxa"/>
          </w:tcPr>
          <w:p w14:paraId="763C1994" w14:textId="77777777" w:rsidR="00A92143" w:rsidRPr="00617503" w:rsidRDefault="00A92143" w:rsidP="00A92143">
            <w:pPr>
              <w:kinsoku w:val="0"/>
              <w:overflowPunct w:val="0"/>
              <w:spacing w:line="200" w:lineRule="exact"/>
              <w:rPr>
                <w:sz w:val="20"/>
                <w:szCs w:val="20"/>
              </w:rPr>
            </w:pPr>
            <w:r w:rsidRPr="00617503">
              <w:rPr>
                <w:sz w:val="20"/>
                <w:szCs w:val="20"/>
              </w:rPr>
              <w:t xml:space="preserve">      Total expenditures</w:t>
            </w:r>
          </w:p>
          <w:p w14:paraId="7AAE3DA5" w14:textId="77777777" w:rsidR="00A92143" w:rsidRPr="00617503" w:rsidRDefault="00A92143" w:rsidP="00A92143">
            <w:pPr>
              <w:kinsoku w:val="0"/>
              <w:overflowPunct w:val="0"/>
              <w:spacing w:line="200" w:lineRule="exact"/>
              <w:rPr>
                <w:sz w:val="20"/>
                <w:szCs w:val="20"/>
              </w:rPr>
            </w:pPr>
          </w:p>
        </w:tc>
        <w:tc>
          <w:tcPr>
            <w:tcW w:w="1440" w:type="dxa"/>
          </w:tcPr>
          <w:p w14:paraId="097FDEF4" w14:textId="77777777" w:rsidR="00A92143" w:rsidRPr="00617503" w:rsidRDefault="00A92143" w:rsidP="00A92143">
            <w:pPr>
              <w:kinsoku w:val="0"/>
              <w:overflowPunct w:val="0"/>
              <w:spacing w:line="200" w:lineRule="exact"/>
              <w:rPr>
                <w:sz w:val="20"/>
                <w:szCs w:val="20"/>
              </w:rPr>
            </w:pPr>
            <w:r w:rsidRPr="00617503">
              <w:rPr>
                <w:sz w:val="20"/>
                <w:szCs w:val="20"/>
              </w:rPr>
              <w:t xml:space="preserve">       5,690,250</w:t>
            </w:r>
          </w:p>
        </w:tc>
        <w:tc>
          <w:tcPr>
            <w:tcW w:w="1440" w:type="dxa"/>
          </w:tcPr>
          <w:p w14:paraId="0998DB6F" w14:textId="77777777" w:rsidR="00A92143" w:rsidRPr="00617503" w:rsidRDefault="00A92143" w:rsidP="00A92143">
            <w:pPr>
              <w:kinsoku w:val="0"/>
              <w:overflowPunct w:val="0"/>
              <w:spacing w:line="200" w:lineRule="exact"/>
              <w:rPr>
                <w:sz w:val="20"/>
                <w:szCs w:val="20"/>
              </w:rPr>
            </w:pPr>
            <w:r w:rsidRPr="00617503">
              <w:rPr>
                <w:sz w:val="20"/>
                <w:szCs w:val="20"/>
              </w:rPr>
              <w:t xml:space="preserve">       5,690,250</w:t>
            </w:r>
          </w:p>
        </w:tc>
        <w:tc>
          <w:tcPr>
            <w:tcW w:w="2160" w:type="dxa"/>
          </w:tcPr>
          <w:p w14:paraId="4826EBEB" w14:textId="77777777" w:rsidR="00A92143" w:rsidRPr="00617503" w:rsidRDefault="00A92143" w:rsidP="00A92143">
            <w:pPr>
              <w:kinsoku w:val="0"/>
              <w:overflowPunct w:val="0"/>
              <w:spacing w:line="200" w:lineRule="exact"/>
              <w:rPr>
                <w:sz w:val="20"/>
                <w:szCs w:val="20"/>
              </w:rPr>
            </w:pPr>
            <w:r w:rsidRPr="00617503">
              <w:rPr>
                <w:sz w:val="20"/>
                <w:szCs w:val="20"/>
              </w:rPr>
              <w:t xml:space="preserve">       5,570,671  (Step 2)</w:t>
            </w:r>
          </w:p>
        </w:tc>
        <w:tc>
          <w:tcPr>
            <w:tcW w:w="1800" w:type="dxa"/>
          </w:tcPr>
          <w:p w14:paraId="183571DC" w14:textId="77777777" w:rsidR="00A92143" w:rsidRPr="00617503" w:rsidRDefault="00A92143" w:rsidP="00A92143">
            <w:pPr>
              <w:kinsoku w:val="0"/>
              <w:overflowPunct w:val="0"/>
              <w:spacing w:line="200" w:lineRule="exact"/>
              <w:rPr>
                <w:sz w:val="20"/>
                <w:szCs w:val="20"/>
              </w:rPr>
            </w:pPr>
            <w:r w:rsidRPr="00617503">
              <w:rPr>
                <w:sz w:val="20"/>
                <w:szCs w:val="20"/>
              </w:rPr>
              <w:t xml:space="preserve">         119,579</w:t>
            </w:r>
          </w:p>
        </w:tc>
      </w:tr>
      <w:tr w:rsidR="00A92143" w:rsidRPr="00617503" w14:paraId="084BE826" w14:textId="77777777" w:rsidTr="000F2FD0">
        <w:tc>
          <w:tcPr>
            <w:tcW w:w="2970" w:type="dxa"/>
          </w:tcPr>
          <w:p w14:paraId="0BF89EDF" w14:textId="77777777" w:rsidR="00A92143" w:rsidRPr="00617503" w:rsidRDefault="00A92143" w:rsidP="00A92143">
            <w:pPr>
              <w:kinsoku w:val="0"/>
              <w:overflowPunct w:val="0"/>
              <w:spacing w:line="200" w:lineRule="exact"/>
              <w:rPr>
                <w:sz w:val="20"/>
                <w:szCs w:val="20"/>
              </w:rPr>
            </w:pPr>
            <w:r w:rsidRPr="00617503">
              <w:rPr>
                <w:sz w:val="20"/>
                <w:szCs w:val="20"/>
              </w:rPr>
              <w:t xml:space="preserve">         Net change in fund balances</w:t>
            </w:r>
          </w:p>
        </w:tc>
        <w:tc>
          <w:tcPr>
            <w:tcW w:w="1440" w:type="dxa"/>
          </w:tcPr>
          <w:p w14:paraId="5BF3811D" w14:textId="77777777" w:rsidR="00A92143" w:rsidRPr="00617503" w:rsidRDefault="00A92143" w:rsidP="00A92143">
            <w:pPr>
              <w:kinsoku w:val="0"/>
              <w:overflowPunct w:val="0"/>
              <w:spacing w:line="200" w:lineRule="exact"/>
              <w:rPr>
                <w:sz w:val="20"/>
                <w:szCs w:val="20"/>
              </w:rPr>
            </w:pPr>
            <w:r w:rsidRPr="00617503">
              <w:rPr>
                <w:sz w:val="20"/>
                <w:szCs w:val="20"/>
              </w:rPr>
              <w:t xml:space="preserve">         (600,000)</w:t>
            </w:r>
          </w:p>
        </w:tc>
        <w:tc>
          <w:tcPr>
            <w:tcW w:w="1440" w:type="dxa"/>
          </w:tcPr>
          <w:p w14:paraId="27AD26E7" w14:textId="77777777" w:rsidR="00A92143" w:rsidRPr="00617503" w:rsidRDefault="00A92143" w:rsidP="00A92143">
            <w:pPr>
              <w:kinsoku w:val="0"/>
              <w:overflowPunct w:val="0"/>
              <w:spacing w:line="200" w:lineRule="exact"/>
              <w:rPr>
                <w:sz w:val="20"/>
                <w:szCs w:val="20"/>
              </w:rPr>
            </w:pPr>
            <w:r w:rsidRPr="00617503">
              <w:rPr>
                <w:sz w:val="20"/>
                <w:szCs w:val="20"/>
              </w:rPr>
              <w:t xml:space="preserve">         (600,000)</w:t>
            </w:r>
          </w:p>
        </w:tc>
        <w:tc>
          <w:tcPr>
            <w:tcW w:w="2160" w:type="dxa"/>
          </w:tcPr>
          <w:p w14:paraId="38BA3EF0" w14:textId="77777777" w:rsidR="00A92143" w:rsidRPr="00617503" w:rsidRDefault="00A92143" w:rsidP="00A92143">
            <w:pPr>
              <w:kinsoku w:val="0"/>
              <w:overflowPunct w:val="0"/>
              <w:spacing w:line="200" w:lineRule="exact"/>
              <w:rPr>
                <w:sz w:val="20"/>
                <w:szCs w:val="20"/>
              </w:rPr>
            </w:pPr>
            <w:r w:rsidRPr="00617503">
              <w:rPr>
                <w:sz w:val="20"/>
                <w:szCs w:val="20"/>
              </w:rPr>
              <w:t xml:space="preserve">         (334,549) (Step 3)</w:t>
            </w:r>
          </w:p>
        </w:tc>
        <w:tc>
          <w:tcPr>
            <w:tcW w:w="1800" w:type="dxa"/>
          </w:tcPr>
          <w:p w14:paraId="5C0D60EA" w14:textId="77777777" w:rsidR="00A92143" w:rsidRPr="00617503" w:rsidRDefault="00A92143" w:rsidP="00A92143">
            <w:pPr>
              <w:kinsoku w:val="0"/>
              <w:overflowPunct w:val="0"/>
              <w:spacing w:line="200" w:lineRule="exact"/>
              <w:rPr>
                <w:sz w:val="20"/>
                <w:szCs w:val="20"/>
              </w:rPr>
            </w:pPr>
            <w:r w:rsidRPr="00617503">
              <w:rPr>
                <w:sz w:val="20"/>
                <w:szCs w:val="20"/>
              </w:rPr>
              <w:t xml:space="preserve">         265,451</w:t>
            </w:r>
          </w:p>
        </w:tc>
      </w:tr>
    </w:tbl>
    <w:p w14:paraId="6315A5F0" w14:textId="77777777" w:rsidR="00A92143" w:rsidRPr="00617503" w:rsidRDefault="00A92143" w:rsidP="00A92143">
      <w:pPr>
        <w:spacing w:line="240" w:lineRule="auto"/>
        <w:rPr>
          <w:sz w:val="24"/>
          <w:szCs w:val="24"/>
        </w:rPr>
      </w:pPr>
    </w:p>
    <w:p w14:paraId="3369F0F4" w14:textId="7D74098C" w:rsidR="00EC3F72" w:rsidRPr="00617503" w:rsidRDefault="00EC3F72" w:rsidP="009E237E">
      <w:pPr>
        <w:pStyle w:val="ListParagraph"/>
        <w:numPr>
          <w:ilvl w:val="0"/>
          <w:numId w:val="43"/>
        </w:numPr>
        <w:spacing w:after="0" w:line="360" w:lineRule="auto"/>
        <w:rPr>
          <w:sz w:val="24"/>
          <w:szCs w:val="24"/>
        </w:rPr>
      </w:pPr>
      <w:r w:rsidRPr="00617503">
        <w:rPr>
          <w:i/>
          <w:sz w:val="24"/>
          <w:szCs w:val="24"/>
        </w:rPr>
        <w:t>Step 1 — Total Nonprofit Food Service Current Revenue</w:t>
      </w:r>
      <w:r w:rsidRPr="00617503">
        <w:rPr>
          <w:sz w:val="24"/>
          <w:szCs w:val="24"/>
        </w:rPr>
        <w:t>:  Determine the SFA’s available revenues) based on the selected year.  The SA must identify all monies received by or accruing to the nonprofit school food service account, including but not limited to meal payments, earnings on investments, other local revenues, state revenues (i.e., reimbursements and state match), and federal cash reimbursements.  This information should be available on the Statement of Revenue and Expenses, the general ledger, or other similar docume</w:t>
      </w:r>
      <w:r w:rsidR="000D5565" w:rsidRPr="00617503">
        <w:rPr>
          <w:sz w:val="24"/>
          <w:szCs w:val="24"/>
        </w:rPr>
        <w:t>nt</w:t>
      </w:r>
      <w:r w:rsidRPr="00617503">
        <w:rPr>
          <w:sz w:val="24"/>
          <w:szCs w:val="24"/>
        </w:rPr>
        <w:t xml:space="preserve">. SFAs that commingle their nonprofit school food service account with other school accounts must provide the SA with sufficient information to identify all revenue available to the school food service.  </w:t>
      </w:r>
    </w:p>
    <w:p w14:paraId="3369F0F5" w14:textId="77777777" w:rsidR="00EC3F72" w:rsidRPr="00617503" w:rsidRDefault="00EC3F72" w:rsidP="00EC3F72">
      <w:pPr>
        <w:spacing w:after="0" w:line="360" w:lineRule="auto"/>
        <w:ind w:left="360"/>
        <w:rPr>
          <w:sz w:val="24"/>
          <w:szCs w:val="24"/>
        </w:rPr>
      </w:pPr>
    </w:p>
    <w:p w14:paraId="3369F0F6" w14:textId="77777777" w:rsidR="00EC3F72" w:rsidRPr="00617503" w:rsidRDefault="00EC3F72" w:rsidP="009E237E">
      <w:pPr>
        <w:numPr>
          <w:ilvl w:val="0"/>
          <w:numId w:val="43"/>
        </w:numPr>
        <w:spacing w:after="0" w:line="360" w:lineRule="auto"/>
        <w:contextualSpacing/>
        <w:rPr>
          <w:rFonts w:eastAsiaTheme="minorEastAsia"/>
          <w:sz w:val="24"/>
          <w:szCs w:val="24"/>
        </w:rPr>
      </w:pPr>
      <w:r w:rsidRPr="00617503">
        <w:rPr>
          <w:rFonts w:eastAsiaTheme="minorEastAsia"/>
          <w:i/>
          <w:sz w:val="24"/>
          <w:szCs w:val="24"/>
        </w:rPr>
        <w:t xml:space="preserve">Step 2 — Total Current Expenses:  </w:t>
      </w:r>
      <w:r w:rsidRPr="00617503">
        <w:rPr>
          <w:rFonts w:eastAsiaTheme="minorEastAsia"/>
          <w:sz w:val="24"/>
          <w:szCs w:val="24"/>
        </w:rPr>
        <w:t xml:space="preserve">Determine payments owed/total expenses incurred in the operation or improvement of the nonprofit food service program.  SFAs that commingle their nonprofit school food service account with other school accounts must provide the SA with sufficient information to identify all expenses charged to the school food service.  </w:t>
      </w:r>
    </w:p>
    <w:p w14:paraId="3369F0F7" w14:textId="77777777" w:rsidR="00EC3F72" w:rsidRPr="00617503" w:rsidRDefault="00EC3F72" w:rsidP="00EC3F72">
      <w:pPr>
        <w:spacing w:after="0" w:line="360" w:lineRule="auto"/>
        <w:rPr>
          <w:sz w:val="24"/>
          <w:szCs w:val="24"/>
        </w:rPr>
      </w:pPr>
    </w:p>
    <w:p w14:paraId="3369F0F8" w14:textId="77777777" w:rsidR="00EC3F72" w:rsidRPr="00617503" w:rsidRDefault="00EC3F72" w:rsidP="009E237E">
      <w:pPr>
        <w:pStyle w:val="ListParagraph"/>
        <w:numPr>
          <w:ilvl w:val="2"/>
          <w:numId w:val="43"/>
        </w:numPr>
        <w:spacing w:after="0" w:line="360" w:lineRule="auto"/>
        <w:ind w:left="720"/>
        <w:rPr>
          <w:sz w:val="24"/>
          <w:szCs w:val="24"/>
        </w:rPr>
      </w:pPr>
      <w:r w:rsidRPr="00617503">
        <w:rPr>
          <w:i/>
          <w:sz w:val="24"/>
          <w:szCs w:val="24"/>
        </w:rPr>
        <w:t>Step 3 — Net Cash Resources:</w:t>
      </w:r>
      <w:r w:rsidRPr="00617503">
        <w:rPr>
          <w:sz w:val="24"/>
          <w:szCs w:val="24"/>
        </w:rPr>
        <w:t xml:space="preserve">  Calculate the SFA’s net cash resources using the values from Step 1 and Step 2:  </w:t>
      </w:r>
      <w:r w:rsidRPr="00617503">
        <w:rPr>
          <w:sz w:val="24"/>
          <w:szCs w:val="24"/>
        </w:rPr>
        <w:br/>
      </w:r>
    </w:p>
    <w:p w14:paraId="3369F0F9" w14:textId="77777777" w:rsidR="00EC3F72" w:rsidRPr="00617503" w:rsidRDefault="00EC3F72" w:rsidP="00EC3F72">
      <w:pPr>
        <w:pStyle w:val="ListParagraph"/>
        <w:spacing w:after="0" w:line="360" w:lineRule="auto"/>
        <w:ind w:left="180"/>
        <w:rPr>
          <w:rFonts w:eastAsia="Times New Roman"/>
          <w:sz w:val="23"/>
          <w:szCs w:val="23"/>
        </w:rPr>
      </w:pPr>
      <w:r w:rsidRPr="00617503">
        <w:rPr>
          <w:rFonts w:eastAsia="Times New Roman"/>
          <w:sz w:val="23"/>
          <w:szCs w:val="23"/>
        </w:rPr>
        <w:t>Step 1 (Total Current Revenue) - Step 2 (Total Current Expenses) = Step 3 (Net Cash Resources)</w:t>
      </w:r>
    </w:p>
    <w:p w14:paraId="3369F0FA" w14:textId="77777777" w:rsidR="00EC3F72" w:rsidRPr="00617503" w:rsidRDefault="00EC3F72" w:rsidP="00EC3F72">
      <w:pPr>
        <w:pStyle w:val="ListParagraph"/>
        <w:spacing w:after="0" w:line="360" w:lineRule="auto"/>
        <w:ind w:left="1080"/>
        <w:rPr>
          <w:sz w:val="24"/>
          <w:szCs w:val="24"/>
        </w:rPr>
      </w:pPr>
    </w:p>
    <w:p w14:paraId="3369F0FB" w14:textId="77777777" w:rsidR="00EC3F72" w:rsidRPr="00617503" w:rsidRDefault="00EC3F72" w:rsidP="009E237E">
      <w:pPr>
        <w:pStyle w:val="ListParagraph"/>
        <w:numPr>
          <w:ilvl w:val="0"/>
          <w:numId w:val="53"/>
        </w:numPr>
        <w:spacing w:after="0" w:line="360" w:lineRule="auto"/>
        <w:ind w:left="720"/>
        <w:rPr>
          <w:sz w:val="24"/>
          <w:szCs w:val="24"/>
        </w:rPr>
      </w:pPr>
      <w:r w:rsidRPr="00617503">
        <w:rPr>
          <w:i/>
          <w:sz w:val="24"/>
          <w:szCs w:val="24"/>
        </w:rPr>
        <w:t>Step 4 — Identify the SFA’s Three Months’ Average Expenditures</w:t>
      </w:r>
      <w:r w:rsidRPr="00617503">
        <w:rPr>
          <w:sz w:val="24"/>
          <w:szCs w:val="24"/>
        </w:rPr>
        <w:t>: Using the  Statement of Revenue and Expenses or comparable documentation, the SA must convert the annual expenses to average monthly expenses by dividing a full year’s total expenses by the number of full school months (typically September-May or 9 months) and multiply by 3 months as follows:</w:t>
      </w:r>
    </w:p>
    <w:p w14:paraId="3369F0FC" w14:textId="77777777" w:rsidR="00EC3F72" w:rsidRPr="00617503" w:rsidRDefault="00EC3F72" w:rsidP="00EC3F72">
      <w:pPr>
        <w:spacing w:after="0" w:line="360" w:lineRule="auto"/>
        <w:ind w:left="360"/>
        <w:rPr>
          <w:sz w:val="24"/>
          <w:szCs w:val="24"/>
        </w:rPr>
      </w:pPr>
    </w:p>
    <w:p w14:paraId="3369F0FD" w14:textId="77777777" w:rsidR="00EC3F72" w:rsidRPr="00617503" w:rsidRDefault="00EC3F72" w:rsidP="00EC3F72">
      <w:pPr>
        <w:spacing w:after="0" w:line="360" w:lineRule="auto"/>
        <w:ind w:left="720"/>
        <w:rPr>
          <w:rFonts w:eastAsiaTheme="minorEastAsia"/>
          <w:i/>
          <w:sz w:val="24"/>
          <w:szCs w:val="24"/>
        </w:rPr>
      </w:pPr>
      <w:r w:rsidRPr="00617503">
        <w:rPr>
          <w:rFonts w:eastAsiaTheme="minorEastAsia"/>
          <w:i/>
          <w:sz w:val="24"/>
          <w:szCs w:val="24"/>
        </w:rPr>
        <w:t>Step A:</w:t>
      </w:r>
    </w:p>
    <w:p w14:paraId="3369F0FE" w14:textId="77777777" w:rsidR="00EC3F72" w:rsidRPr="00617503" w:rsidRDefault="00EC3F72" w:rsidP="00EC3F72">
      <w:pPr>
        <w:spacing w:after="0" w:line="360" w:lineRule="auto"/>
        <w:ind w:left="720"/>
        <w:rPr>
          <w:rFonts w:eastAsiaTheme="minorEastAsia"/>
          <w:sz w:val="24"/>
          <w:szCs w:val="24"/>
        </w:rPr>
      </w:pPr>
      <w:r w:rsidRPr="00617503">
        <w:rPr>
          <w:rFonts w:eastAsiaTheme="minorEastAsia"/>
          <w:sz w:val="24"/>
          <w:szCs w:val="24"/>
        </w:rPr>
        <w:t xml:space="preserve">Full year’s expenses </w:t>
      </w:r>
      <w:r w:rsidRPr="00617503">
        <w:rPr>
          <w:rFonts w:eastAsiaTheme="minorEastAsia" w:cs="Calibri"/>
          <w:sz w:val="24"/>
          <w:szCs w:val="24"/>
        </w:rPr>
        <w:t>÷</w:t>
      </w:r>
      <w:r w:rsidRPr="00617503">
        <w:rPr>
          <w:sz w:val="24"/>
          <w:szCs w:val="24"/>
        </w:rPr>
        <w:t xml:space="preserve"> Number of full school months</w:t>
      </w:r>
      <w:r w:rsidRPr="00617503">
        <w:rPr>
          <w:rFonts w:eastAsiaTheme="minorEastAsia"/>
          <w:sz w:val="24"/>
          <w:szCs w:val="24"/>
        </w:rPr>
        <w:t xml:space="preserve"> = 1 month average</w:t>
      </w:r>
      <w:r w:rsidRPr="00617503">
        <w:t xml:space="preserve"> </w:t>
      </w:r>
      <w:r w:rsidRPr="00617503">
        <w:rPr>
          <w:rFonts w:eastAsiaTheme="minorEastAsia"/>
          <w:sz w:val="24"/>
          <w:szCs w:val="24"/>
        </w:rPr>
        <w:t xml:space="preserve">expenses                        </w:t>
      </w:r>
    </w:p>
    <w:p w14:paraId="3369F0FF" w14:textId="77777777" w:rsidR="00EC3F72" w:rsidRPr="00617503" w:rsidRDefault="00EC3F72" w:rsidP="00EC3F72">
      <w:pPr>
        <w:tabs>
          <w:tab w:val="left" w:pos="7110"/>
        </w:tabs>
        <w:spacing w:after="0" w:line="360" w:lineRule="auto"/>
        <w:rPr>
          <w:rFonts w:eastAsiaTheme="minorEastAsia"/>
          <w:sz w:val="24"/>
          <w:szCs w:val="24"/>
        </w:rPr>
      </w:pPr>
      <w:r w:rsidRPr="00617503">
        <w:rPr>
          <w:rFonts w:eastAsiaTheme="minorEastAsia"/>
          <w:sz w:val="24"/>
          <w:szCs w:val="24"/>
        </w:rPr>
        <w:tab/>
      </w:r>
      <w:r w:rsidRPr="00617503">
        <w:rPr>
          <w:rFonts w:eastAsiaTheme="minorEastAsia"/>
          <w:sz w:val="24"/>
          <w:szCs w:val="24"/>
        </w:rPr>
        <w:tab/>
      </w:r>
    </w:p>
    <w:p w14:paraId="3369F100" w14:textId="77777777" w:rsidR="00EC3F72" w:rsidRPr="00617503" w:rsidRDefault="00EC3F72" w:rsidP="00EC3F72">
      <w:pPr>
        <w:spacing w:after="0" w:line="360" w:lineRule="auto"/>
        <w:ind w:left="1800" w:hanging="630"/>
        <w:rPr>
          <w:rFonts w:eastAsiaTheme="minorEastAsia"/>
          <w:i/>
          <w:sz w:val="24"/>
          <w:szCs w:val="24"/>
        </w:rPr>
      </w:pPr>
      <w:r w:rsidRPr="00617503">
        <w:rPr>
          <w:rFonts w:eastAsiaTheme="minorEastAsia"/>
          <w:i/>
          <w:sz w:val="24"/>
          <w:szCs w:val="24"/>
        </w:rPr>
        <w:t>Step B:</w:t>
      </w:r>
    </w:p>
    <w:p w14:paraId="3369F101" w14:textId="77777777" w:rsidR="00EC3F72" w:rsidRPr="00617503" w:rsidRDefault="00EC3F72" w:rsidP="00EC3F72">
      <w:pPr>
        <w:spacing w:after="0" w:line="360" w:lineRule="auto"/>
        <w:ind w:left="1800" w:hanging="630"/>
        <w:rPr>
          <w:rFonts w:eastAsiaTheme="minorEastAsia"/>
          <w:sz w:val="24"/>
          <w:szCs w:val="24"/>
        </w:rPr>
      </w:pPr>
      <w:r w:rsidRPr="00617503">
        <w:rPr>
          <w:rFonts w:eastAsiaTheme="minorEastAsia"/>
          <w:sz w:val="24"/>
          <w:szCs w:val="24"/>
        </w:rPr>
        <w:t>1 month average expenses x  3  =  SFA three (3) months’ average expenses</w:t>
      </w:r>
    </w:p>
    <w:p w14:paraId="3369F102" w14:textId="77777777" w:rsidR="00EC3F72" w:rsidRPr="00617503" w:rsidRDefault="00EC3F72" w:rsidP="00EC3F72">
      <w:pPr>
        <w:spacing w:after="0" w:line="360" w:lineRule="auto"/>
        <w:ind w:left="1800" w:hanging="630"/>
        <w:rPr>
          <w:rFonts w:eastAsiaTheme="minorEastAsia"/>
          <w:sz w:val="24"/>
          <w:szCs w:val="24"/>
        </w:rPr>
      </w:pPr>
    </w:p>
    <w:p w14:paraId="3369F103" w14:textId="6501A531" w:rsidR="00EC3F72" w:rsidRPr="00617503" w:rsidRDefault="00EC3F72" w:rsidP="00EC3F72">
      <w:pPr>
        <w:tabs>
          <w:tab w:val="left" w:pos="1890"/>
        </w:tabs>
        <w:spacing w:after="0" w:line="360" w:lineRule="auto"/>
        <w:ind w:left="1890" w:hanging="720"/>
        <w:rPr>
          <w:rFonts w:eastAsiaTheme="minorEastAsia"/>
          <w:sz w:val="24"/>
          <w:szCs w:val="24"/>
        </w:rPr>
      </w:pPr>
      <w:r w:rsidRPr="00617503">
        <w:rPr>
          <w:rFonts w:eastAsiaTheme="minorEastAsia"/>
          <w:b/>
          <w:sz w:val="24"/>
          <w:szCs w:val="24"/>
        </w:rPr>
        <w:t>Note</w:t>
      </w:r>
      <w:r w:rsidRPr="00617503">
        <w:rPr>
          <w:rFonts w:eastAsiaTheme="minorEastAsia"/>
          <w:sz w:val="24"/>
          <w:szCs w:val="24"/>
        </w:rPr>
        <w:t xml:space="preserve">: </w:t>
      </w:r>
      <w:r w:rsidRPr="00617503">
        <w:rPr>
          <w:rFonts w:eastAsiaTheme="minorEastAsia"/>
          <w:sz w:val="24"/>
          <w:szCs w:val="24"/>
        </w:rPr>
        <w:tab/>
      </w:r>
      <w:r w:rsidR="004147B1" w:rsidRPr="00617503">
        <w:rPr>
          <w:rFonts w:eastAsiaTheme="minorEastAsia"/>
          <w:b/>
          <w:sz w:val="24"/>
          <w:szCs w:val="24"/>
          <w:u w:val="single"/>
        </w:rPr>
        <w:t xml:space="preserve"> </w:t>
      </w:r>
      <w:r w:rsidR="004147B1" w:rsidRPr="009064DB">
        <w:rPr>
          <w:rFonts w:eastAsiaTheme="minorEastAsia"/>
          <w:b/>
          <w:sz w:val="24"/>
          <w:szCs w:val="24"/>
          <w:highlight w:val="yellow"/>
          <w:u w:val="single"/>
        </w:rPr>
        <w:t>State agencies</w:t>
      </w:r>
      <w:r w:rsidRPr="00617503">
        <w:rPr>
          <w:rFonts w:eastAsiaTheme="minorEastAsia"/>
          <w:b/>
          <w:sz w:val="24"/>
          <w:szCs w:val="24"/>
          <w:u w:val="single"/>
        </w:rPr>
        <w:t xml:space="preserve"> may use an alternative calculation</w:t>
      </w:r>
      <w:r w:rsidR="004147B1" w:rsidRPr="00617503">
        <w:rPr>
          <w:rFonts w:eastAsiaTheme="minorEastAsia"/>
          <w:b/>
          <w:sz w:val="24"/>
          <w:szCs w:val="24"/>
          <w:u w:val="single"/>
        </w:rPr>
        <w:t xml:space="preserve"> </w:t>
      </w:r>
      <w:r w:rsidR="004147B1" w:rsidRPr="009064DB">
        <w:rPr>
          <w:rFonts w:eastAsiaTheme="minorEastAsia"/>
          <w:b/>
          <w:sz w:val="24"/>
          <w:szCs w:val="24"/>
          <w:highlight w:val="yellow"/>
          <w:u w:val="single"/>
        </w:rPr>
        <w:t>to determine the SFA’s average monthly expenses</w:t>
      </w:r>
      <w:r w:rsidRPr="00617503">
        <w:rPr>
          <w:rFonts w:eastAsiaTheme="minorEastAsia"/>
          <w:sz w:val="24"/>
          <w:szCs w:val="24"/>
        </w:rPr>
        <w:t>.</w:t>
      </w:r>
    </w:p>
    <w:p w14:paraId="3369F104" w14:textId="77777777" w:rsidR="00EC3F72" w:rsidRPr="00617503" w:rsidRDefault="00EC3F72" w:rsidP="00EC3F72">
      <w:pPr>
        <w:spacing w:after="0" w:line="360" w:lineRule="auto"/>
        <w:contextualSpacing/>
        <w:rPr>
          <w:rFonts w:eastAsiaTheme="minorEastAsia"/>
          <w:sz w:val="24"/>
          <w:szCs w:val="24"/>
        </w:rPr>
      </w:pPr>
    </w:p>
    <w:p w14:paraId="3369F105" w14:textId="77777777" w:rsidR="00EC3F72" w:rsidRPr="00617503" w:rsidRDefault="00EC3F72" w:rsidP="009E237E">
      <w:pPr>
        <w:pStyle w:val="ListParagraph"/>
        <w:numPr>
          <w:ilvl w:val="0"/>
          <w:numId w:val="46"/>
        </w:numPr>
        <w:spacing w:after="0" w:line="360" w:lineRule="auto"/>
        <w:ind w:left="720"/>
        <w:rPr>
          <w:i/>
          <w:sz w:val="24"/>
          <w:szCs w:val="24"/>
        </w:rPr>
      </w:pPr>
      <w:r w:rsidRPr="00617503">
        <w:rPr>
          <w:i/>
          <w:sz w:val="24"/>
          <w:szCs w:val="24"/>
        </w:rPr>
        <w:t>Step 5 — Determine the SFA’s Compliance with Net Cash Resources Requirements in 7 CFR 210:</w:t>
      </w:r>
    </w:p>
    <w:p w14:paraId="3369F106" w14:textId="77777777" w:rsidR="00EC3F72" w:rsidRPr="00617503" w:rsidRDefault="00EC3F72" w:rsidP="009E237E">
      <w:pPr>
        <w:numPr>
          <w:ilvl w:val="0"/>
          <w:numId w:val="47"/>
        </w:numPr>
        <w:spacing w:after="0" w:line="360" w:lineRule="auto"/>
        <w:ind w:left="1440"/>
        <w:contextualSpacing/>
        <w:rPr>
          <w:rFonts w:eastAsiaTheme="minorEastAsia"/>
          <w:sz w:val="24"/>
          <w:szCs w:val="24"/>
        </w:rPr>
      </w:pPr>
      <w:r w:rsidRPr="00617503">
        <w:rPr>
          <w:rFonts w:eastAsiaTheme="minorEastAsia"/>
          <w:sz w:val="24"/>
          <w:szCs w:val="24"/>
        </w:rPr>
        <w:t>If the annual net cash resources amount (see Statement of Revenue and Expenses above) is less than the three months’ average expenditure amount as determined above, the SFA is in compliance.</w:t>
      </w:r>
    </w:p>
    <w:p w14:paraId="3369F107" w14:textId="77777777" w:rsidR="00EC3F72" w:rsidRPr="00617503" w:rsidRDefault="00EC3F72" w:rsidP="009E237E">
      <w:pPr>
        <w:pStyle w:val="ListParagraph"/>
        <w:numPr>
          <w:ilvl w:val="3"/>
          <w:numId w:val="43"/>
        </w:numPr>
        <w:spacing w:after="0" w:line="360" w:lineRule="auto"/>
        <w:ind w:left="1440"/>
        <w:rPr>
          <w:sz w:val="24"/>
          <w:szCs w:val="24"/>
        </w:rPr>
      </w:pPr>
      <w:r w:rsidRPr="00617503">
        <w:rPr>
          <w:sz w:val="24"/>
          <w:szCs w:val="24"/>
        </w:rPr>
        <w:t>If the annual net cash resources amount is higher than three months’ average expenditures, then the SFA is not in compliance unless approval has been given by the SA to the SFA.</w:t>
      </w:r>
    </w:p>
    <w:p w14:paraId="3369F108" w14:textId="77777777" w:rsidR="00EC3F72" w:rsidRPr="00617503" w:rsidRDefault="00EC3F72" w:rsidP="00EC3F72">
      <w:pPr>
        <w:spacing w:after="0" w:line="360" w:lineRule="auto"/>
        <w:rPr>
          <w:color w:val="FF0000"/>
          <w:sz w:val="24"/>
          <w:szCs w:val="24"/>
        </w:rPr>
      </w:pPr>
    </w:p>
    <w:p w14:paraId="3369F109" w14:textId="77777777" w:rsidR="00EC3F72" w:rsidRPr="00617503" w:rsidRDefault="00EC3F72" w:rsidP="00EC3F72">
      <w:pPr>
        <w:spacing w:after="0" w:line="360" w:lineRule="auto"/>
        <w:rPr>
          <w:sz w:val="24"/>
          <w:szCs w:val="24"/>
        </w:rPr>
      </w:pPr>
      <w:r w:rsidRPr="00617503">
        <w:rPr>
          <w:sz w:val="24"/>
          <w:szCs w:val="24"/>
          <w:u w:val="single"/>
        </w:rPr>
        <w:t>Allowable Costs:</w:t>
      </w:r>
    </w:p>
    <w:p w14:paraId="3369F10A" w14:textId="77777777" w:rsidR="00EC3F72" w:rsidRPr="00617503" w:rsidRDefault="00EC3F72" w:rsidP="00EC3F72">
      <w:pPr>
        <w:spacing w:after="0" w:line="360" w:lineRule="auto"/>
        <w:rPr>
          <w:rFonts w:eastAsiaTheme="minorEastAsia" w:cs="Calibri"/>
          <w:sz w:val="24"/>
          <w:szCs w:val="24"/>
        </w:rPr>
      </w:pPr>
      <w:r w:rsidRPr="00617503">
        <w:rPr>
          <w:rFonts w:eastAsiaTheme="minorEastAsia" w:cs="Arial"/>
          <w:i/>
          <w:sz w:val="24"/>
          <w:szCs w:val="24"/>
        </w:rPr>
        <w:t xml:space="preserve">On-site Review Procedures: </w:t>
      </w:r>
    </w:p>
    <w:p w14:paraId="3369F10B" w14:textId="44A622A6" w:rsidR="00EC3F72" w:rsidRPr="00617503" w:rsidRDefault="004147B1" w:rsidP="00EC3F72">
      <w:pPr>
        <w:spacing w:after="0" w:line="360" w:lineRule="auto"/>
        <w:rPr>
          <w:rFonts w:eastAsiaTheme="minorEastAsia"/>
          <w:sz w:val="24"/>
          <w:szCs w:val="24"/>
        </w:rPr>
      </w:pPr>
      <w:r w:rsidRPr="00617503">
        <w:rPr>
          <w:rFonts w:eastAsiaTheme="minorEastAsia"/>
          <w:sz w:val="24"/>
          <w:szCs w:val="24"/>
        </w:rPr>
        <w:t>T</w:t>
      </w:r>
      <w:r w:rsidR="00EC3F72" w:rsidRPr="00617503">
        <w:rPr>
          <w:rFonts w:eastAsiaTheme="minorEastAsia"/>
          <w:sz w:val="24"/>
          <w:szCs w:val="24"/>
        </w:rPr>
        <w:t xml:space="preserve">he SA must evaluate the SFA’s compliance with allowable cost restrictions during the </w:t>
      </w:r>
      <w:r w:rsidRPr="009064DB">
        <w:rPr>
          <w:rFonts w:eastAsiaTheme="minorEastAsia"/>
          <w:sz w:val="24"/>
          <w:szCs w:val="24"/>
          <w:highlight w:val="yellow"/>
        </w:rPr>
        <w:t>Maintenance of the Nonprofit School Food Service</w:t>
      </w:r>
      <w:r w:rsidRPr="002152E1">
        <w:rPr>
          <w:rFonts w:eastAsiaTheme="minorEastAsia"/>
          <w:sz w:val="24"/>
          <w:szCs w:val="24"/>
        </w:rPr>
        <w:t xml:space="preserve"> </w:t>
      </w:r>
      <w:r w:rsidR="00EC3F72" w:rsidRPr="00617503">
        <w:rPr>
          <w:rFonts w:eastAsiaTheme="minorEastAsia"/>
          <w:sz w:val="24"/>
          <w:szCs w:val="24"/>
        </w:rPr>
        <w:t xml:space="preserve"> comprehensive review through the following activities:  </w:t>
      </w:r>
    </w:p>
    <w:p w14:paraId="3369F10C" w14:textId="77777777" w:rsidR="00EC3F72" w:rsidRPr="00617503" w:rsidRDefault="00EC3F72" w:rsidP="00EC3F72">
      <w:pPr>
        <w:spacing w:after="0" w:line="360" w:lineRule="auto"/>
        <w:rPr>
          <w:rFonts w:eastAsiaTheme="minorEastAsia"/>
          <w:sz w:val="24"/>
          <w:szCs w:val="24"/>
        </w:rPr>
      </w:pPr>
    </w:p>
    <w:p w14:paraId="3369F10D" w14:textId="348C09F4" w:rsidR="00EC3F72" w:rsidRPr="00617503" w:rsidRDefault="00EC3F72" w:rsidP="009E237E">
      <w:pPr>
        <w:pStyle w:val="ListParagraph"/>
        <w:numPr>
          <w:ilvl w:val="0"/>
          <w:numId w:val="101"/>
        </w:numPr>
        <w:spacing w:after="0" w:line="360" w:lineRule="auto"/>
        <w:rPr>
          <w:sz w:val="24"/>
          <w:szCs w:val="24"/>
        </w:rPr>
      </w:pPr>
      <w:r w:rsidRPr="00617503">
        <w:rPr>
          <w:i/>
          <w:sz w:val="24"/>
          <w:szCs w:val="24"/>
        </w:rPr>
        <w:t xml:space="preserve">Step 1 </w:t>
      </w:r>
      <w:r w:rsidRPr="00617503">
        <w:rPr>
          <w:rFonts w:cs="Calibri"/>
          <w:sz w:val="24"/>
          <w:szCs w:val="24"/>
        </w:rPr>
        <w:t>—</w:t>
      </w:r>
      <w:r w:rsidRPr="00617503">
        <w:rPr>
          <w:sz w:val="24"/>
          <w:szCs w:val="24"/>
        </w:rPr>
        <w:t xml:space="preserve"> Review the SFA’s year-end Statement of Revenue and Expenses for the nonprofit school food service account to determine whether general expenses appear to be reasonable, necessary, and allocable.  For an extensive list of allowable and unallowable costs, SAs should refer to 2 CFR </w:t>
      </w:r>
      <w:r w:rsidR="00906C4E" w:rsidRPr="009064DB">
        <w:rPr>
          <w:sz w:val="24"/>
          <w:szCs w:val="24"/>
          <w:highlight w:val="yellow"/>
        </w:rPr>
        <w:t xml:space="preserve">Part </w:t>
      </w:r>
      <w:r w:rsidRPr="009064DB">
        <w:rPr>
          <w:sz w:val="24"/>
          <w:szCs w:val="24"/>
          <w:highlight w:val="yellow"/>
        </w:rPr>
        <w:t>2</w:t>
      </w:r>
      <w:r w:rsidR="004147B1" w:rsidRPr="009064DB">
        <w:rPr>
          <w:sz w:val="24"/>
          <w:szCs w:val="24"/>
          <w:highlight w:val="yellow"/>
        </w:rPr>
        <w:t>00, Subpart E</w:t>
      </w:r>
      <w:r w:rsidR="004147B1" w:rsidRPr="00617503">
        <w:rPr>
          <w:sz w:val="24"/>
          <w:szCs w:val="24"/>
        </w:rPr>
        <w:t>.</w:t>
      </w:r>
      <w:r w:rsidRPr="00617503">
        <w:rPr>
          <w:sz w:val="24"/>
          <w:szCs w:val="24"/>
        </w:rPr>
        <w:t xml:space="preserve"> </w:t>
      </w:r>
    </w:p>
    <w:p w14:paraId="3369F10E" w14:textId="77777777" w:rsidR="00EC3F72" w:rsidRPr="00617503" w:rsidRDefault="00EC3F72" w:rsidP="009E237E">
      <w:pPr>
        <w:pStyle w:val="ListParagraph"/>
        <w:numPr>
          <w:ilvl w:val="2"/>
          <w:numId w:val="103"/>
        </w:numPr>
        <w:spacing w:after="0" w:line="360" w:lineRule="auto"/>
        <w:ind w:left="1440"/>
        <w:rPr>
          <w:sz w:val="24"/>
          <w:szCs w:val="24"/>
        </w:rPr>
      </w:pPr>
      <w:r w:rsidRPr="00617503">
        <w:rPr>
          <w:sz w:val="24"/>
          <w:szCs w:val="24"/>
        </w:rPr>
        <w:t xml:space="preserve">A reasonable cost must follow restraints imposed by generally accepted sound business practices, including an “arms-length” standard, or in line with the price that the item or service would be on the open market, and follow state and federal regulations.  Costs must be assigned to the programs, functions, and activities that benefited from the SFA having incurred the cost.  All costs must be adequately documented and treated consistently as direct or indirect.  </w:t>
      </w:r>
    </w:p>
    <w:p w14:paraId="3369F10F" w14:textId="77777777" w:rsidR="00EC3F72" w:rsidRPr="00617503" w:rsidRDefault="00EC3F72" w:rsidP="009E237E">
      <w:pPr>
        <w:pStyle w:val="ListParagraph"/>
        <w:numPr>
          <w:ilvl w:val="2"/>
          <w:numId w:val="103"/>
        </w:numPr>
        <w:spacing w:after="0" w:line="360" w:lineRule="auto"/>
        <w:ind w:left="1440"/>
        <w:rPr>
          <w:rFonts w:cs="Calibri"/>
          <w:sz w:val="24"/>
          <w:szCs w:val="24"/>
        </w:rPr>
      </w:pPr>
      <w:r w:rsidRPr="00617503">
        <w:rPr>
          <w:rFonts w:cs="Calibri"/>
          <w:sz w:val="24"/>
          <w:szCs w:val="24"/>
        </w:rPr>
        <w:t xml:space="preserve">Costs that are not reasonable and necessary for program purposes or that do not otherwise satisfy federal cost principles and program regulations are unallowable.  </w:t>
      </w:r>
    </w:p>
    <w:p w14:paraId="3369F110" w14:textId="629AECD2" w:rsidR="00EC3F72" w:rsidRPr="00617503" w:rsidRDefault="00EC3F72" w:rsidP="009E237E">
      <w:pPr>
        <w:pStyle w:val="ListParagraph"/>
        <w:numPr>
          <w:ilvl w:val="2"/>
          <w:numId w:val="103"/>
        </w:numPr>
        <w:spacing w:after="0" w:line="360" w:lineRule="auto"/>
        <w:ind w:left="1440"/>
        <w:rPr>
          <w:rFonts w:cs="Calibri"/>
          <w:sz w:val="24"/>
          <w:szCs w:val="24"/>
        </w:rPr>
      </w:pPr>
      <w:r w:rsidRPr="00617503">
        <w:rPr>
          <w:rFonts w:cs="Calibri"/>
          <w:sz w:val="24"/>
          <w:szCs w:val="24"/>
        </w:rPr>
        <w:t xml:space="preserve">Costs that would otherwise be allowable may be made unallowable by the action or inaction of the SFA.  For example, if a SFA purchases </w:t>
      </w:r>
      <w:r w:rsidR="004147B1" w:rsidRPr="009064DB">
        <w:rPr>
          <w:rFonts w:cs="Calibri"/>
          <w:sz w:val="24"/>
          <w:szCs w:val="24"/>
          <w:highlight w:val="yellow"/>
        </w:rPr>
        <w:t>kitchen equipment</w:t>
      </w:r>
      <w:r w:rsidRPr="00617503">
        <w:rPr>
          <w:rFonts w:cs="Calibri"/>
          <w:sz w:val="24"/>
          <w:szCs w:val="24"/>
        </w:rPr>
        <w:t xml:space="preserve"> without following a competitive procurement process</w:t>
      </w:r>
      <w:r w:rsidR="00A865B1" w:rsidRPr="00617503">
        <w:rPr>
          <w:rFonts w:cs="Calibri"/>
          <w:sz w:val="24"/>
          <w:szCs w:val="24"/>
        </w:rPr>
        <w:t xml:space="preserve"> </w:t>
      </w:r>
      <w:r w:rsidR="00A865B1" w:rsidRPr="009064DB">
        <w:rPr>
          <w:rFonts w:cs="Calibri"/>
          <w:sz w:val="24"/>
          <w:szCs w:val="24"/>
          <w:highlight w:val="yellow"/>
        </w:rPr>
        <w:t>or prior approval from the State agency</w:t>
      </w:r>
      <w:r w:rsidRPr="009064DB">
        <w:rPr>
          <w:rFonts w:cs="Calibri"/>
          <w:sz w:val="24"/>
          <w:szCs w:val="24"/>
          <w:highlight w:val="yellow"/>
        </w:rPr>
        <w:t>,</w:t>
      </w:r>
      <w:r w:rsidRPr="00617503">
        <w:rPr>
          <w:rFonts w:cs="Calibri"/>
          <w:sz w:val="24"/>
          <w:szCs w:val="24"/>
        </w:rPr>
        <w:t xml:space="preserve"> then that cost becomes unallowable because the SFA failed to</w:t>
      </w:r>
      <w:r w:rsidR="00906C4E" w:rsidRPr="00617503">
        <w:rPr>
          <w:rFonts w:cs="Calibri"/>
          <w:sz w:val="24"/>
          <w:szCs w:val="24"/>
        </w:rPr>
        <w:t xml:space="preserve"> </w:t>
      </w:r>
      <w:r w:rsidR="00906C4E" w:rsidRPr="009064DB">
        <w:rPr>
          <w:rFonts w:cs="Calibri"/>
          <w:sz w:val="24"/>
          <w:szCs w:val="24"/>
          <w:highlight w:val="yellow"/>
        </w:rPr>
        <w:t>follow required procurement procedures</w:t>
      </w:r>
      <w:r w:rsidRPr="00617503">
        <w:rPr>
          <w:rFonts w:cs="Calibri"/>
          <w:sz w:val="24"/>
          <w:szCs w:val="24"/>
        </w:rPr>
        <w:t>.  No portion of an unallowable cost may be charged to the program.</w:t>
      </w:r>
    </w:p>
    <w:p w14:paraId="3369F111" w14:textId="77777777" w:rsidR="00EC3F72" w:rsidRPr="00617503" w:rsidRDefault="00EC3F72" w:rsidP="00EC3F72">
      <w:pPr>
        <w:spacing w:after="0" w:line="360" w:lineRule="auto"/>
        <w:rPr>
          <w:rFonts w:eastAsiaTheme="minorEastAsia"/>
          <w:sz w:val="24"/>
          <w:szCs w:val="24"/>
        </w:rPr>
      </w:pPr>
    </w:p>
    <w:p w14:paraId="3369F112" w14:textId="77777777" w:rsidR="00EC3F72" w:rsidRPr="00617503" w:rsidRDefault="00EC3F72" w:rsidP="009E237E">
      <w:pPr>
        <w:pStyle w:val="ListParagraph"/>
        <w:numPr>
          <w:ilvl w:val="0"/>
          <w:numId w:val="102"/>
        </w:numPr>
        <w:spacing w:after="0" w:line="360" w:lineRule="auto"/>
        <w:rPr>
          <w:sz w:val="24"/>
          <w:szCs w:val="24"/>
        </w:rPr>
      </w:pPr>
      <w:r w:rsidRPr="00617503">
        <w:rPr>
          <w:i/>
          <w:sz w:val="24"/>
          <w:szCs w:val="24"/>
        </w:rPr>
        <w:t>Step 2 —</w:t>
      </w:r>
      <w:r w:rsidRPr="00617503">
        <w:rPr>
          <w:sz w:val="24"/>
          <w:szCs w:val="24"/>
        </w:rPr>
        <w:t xml:space="preserve"> </w:t>
      </w:r>
      <w:r w:rsidRPr="00617503">
        <w:rPr>
          <w:i/>
          <w:sz w:val="24"/>
          <w:szCs w:val="24"/>
        </w:rPr>
        <w:t xml:space="preserve">Review a Sample of Expenses:  </w:t>
      </w:r>
      <w:r w:rsidRPr="00617503">
        <w:rPr>
          <w:sz w:val="24"/>
          <w:szCs w:val="24"/>
        </w:rPr>
        <w:t>Select a sample of expenses from the detailed general ledger report for the selected year to determine whether the recorded expenses represent an activity or function recognized as reasonable and necessary for the operations of the programs.  If the detailed general ledger fails to provide sufficient details needed to identify expenses, a review of invoices and receipts for the selected year may provide this information.  To conduct a sample of the SFA’s expenses, the SA must perform the following steps:</w:t>
      </w:r>
    </w:p>
    <w:p w14:paraId="3369F113" w14:textId="77777777" w:rsidR="00EC3F72" w:rsidRPr="00617503" w:rsidRDefault="00EC3F72" w:rsidP="009E237E">
      <w:pPr>
        <w:pStyle w:val="ListParagraph"/>
        <w:numPr>
          <w:ilvl w:val="1"/>
          <w:numId w:val="104"/>
        </w:numPr>
        <w:spacing w:after="0" w:line="360" w:lineRule="auto"/>
        <w:rPr>
          <w:sz w:val="24"/>
          <w:szCs w:val="24"/>
        </w:rPr>
      </w:pPr>
      <w:r w:rsidRPr="00617503">
        <w:rPr>
          <w:sz w:val="24"/>
          <w:szCs w:val="24"/>
        </w:rPr>
        <w:t xml:space="preserve">Conduct an initial assessment of approximately 10% of the expenses in the detailed general ledger.  The sample may be conducted as follows:  </w:t>
      </w:r>
    </w:p>
    <w:p w14:paraId="3369F114" w14:textId="03F1AAEC" w:rsidR="00EC3F72" w:rsidRPr="00617503" w:rsidRDefault="00EC3F72" w:rsidP="009E237E">
      <w:pPr>
        <w:pStyle w:val="ListParagraph"/>
        <w:numPr>
          <w:ilvl w:val="2"/>
          <w:numId w:val="104"/>
        </w:numPr>
        <w:spacing w:after="0" w:line="360" w:lineRule="auto"/>
        <w:rPr>
          <w:sz w:val="24"/>
          <w:szCs w:val="24"/>
        </w:rPr>
      </w:pPr>
      <w:r w:rsidRPr="00617503">
        <w:rPr>
          <w:sz w:val="24"/>
          <w:szCs w:val="24"/>
        </w:rPr>
        <w:t xml:space="preserve">Review a minimum of 10% of salaries and benefits for the year </w:t>
      </w:r>
      <w:r w:rsidRPr="00617503">
        <w:rPr>
          <w:b/>
          <w:sz w:val="24"/>
          <w:szCs w:val="24"/>
        </w:rPr>
        <w:t>or</w:t>
      </w:r>
      <w:r w:rsidRPr="00617503">
        <w:rPr>
          <w:sz w:val="24"/>
          <w:szCs w:val="24"/>
        </w:rPr>
        <w:t xml:space="preserve"> all salaries from a selected </w:t>
      </w:r>
      <w:r w:rsidR="00041374" w:rsidRPr="009064DB">
        <w:rPr>
          <w:sz w:val="24"/>
          <w:szCs w:val="24"/>
          <w:highlight w:val="yellow"/>
        </w:rPr>
        <w:t>full</w:t>
      </w:r>
      <w:r w:rsidR="00041374" w:rsidRPr="00617503">
        <w:rPr>
          <w:sz w:val="24"/>
          <w:szCs w:val="24"/>
        </w:rPr>
        <w:t xml:space="preserve"> </w:t>
      </w:r>
      <w:r w:rsidRPr="00617503">
        <w:rPr>
          <w:sz w:val="24"/>
          <w:szCs w:val="24"/>
        </w:rPr>
        <w:t>month; ensure all employees paid are involved in the school meal programs.</w:t>
      </w:r>
    </w:p>
    <w:p w14:paraId="3369F115" w14:textId="6FEEA5DF" w:rsidR="00EC3F72" w:rsidRPr="00617503" w:rsidRDefault="00EC3F72" w:rsidP="009E237E">
      <w:pPr>
        <w:pStyle w:val="ListParagraph"/>
        <w:numPr>
          <w:ilvl w:val="2"/>
          <w:numId w:val="104"/>
        </w:numPr>
        <w:spacing w:after="0" w:line="360" w:lineRule="auto"/>
        <w:rPr>
          <w:sz w:val="24"/>
          <w:szCs w:val="24"/>
        </w:rPr>
      </w:pPr>
      <w:r w:rsidRPr="00617503">
        <w:rPr>
          <w:sz w:val="24"/>
          <w:szCs w:val="24"/>
        </w:rPr>
        <w:t>Review a minimum of 10% of food</w:t>
      </w:r>
      <w:r w:rsidR="00041374" w:rsidRPr="00617503">
        <w:rPr>
          <w:sz w:val="24"/>
          <w:szCs w:val="24"/>
        </w:rPr>
        <w:t xml:space="preserve">, </w:t>
      </w:r>
      <w:r w:rsidR="00041374" w:rsidRPr="009064DB">
        <w:rPr>
          <w:sz w:val="24"/>
          <w:szCs w:val="24"/>
          <w:highlight w:val="yellow"/>
        </w:rPr>
        <w:t>supplies and equipment</w:t>
      </w:r>
      <w:r w:rsidRPr="00617503">
        <w:rPr>
          <w:sz w:val="24"/>
          <w:szCs w:val="24"/>
        </w:rPr>
        <w:t xml:space="preserve"> for the year </w:t>
      </w:r>
      <w:r w:rsidRPr="00617503">
        <w:rPr>
          <w:b/>
          <w:sz w:val="24"/>
          <w:szCs w:val="24"/>
        </w:rPr>
        <w:t>or</w:t>
      </w:r>
      <w:r w:rsidRPr="00617503">
        <w:rPr>
          <w:sz w:val="24"/>
          <w:szCs w:val="24"/>
        </w:rPr>
        <w:t xml:space="preserve"> all food</w:t>
      </w:r>
      <w:r w:rsidR="00041374" w:rsidRPr="00617503">
        <w:rPr>
          <w:sz w:val="24"/>
          <w:szCs w:val="24"/>
        </w:rPr>
        <w:t xml:space="preserve">, </w:t>
      </w:r>
      <w:r w:rsidRPr="00617503">
        <w:rPr>
          <w:sz w:val="24"/>
          <w:szCs w:val="24"/>
        </w:rPr>
        <w:t xml:space="preserve"> supplies</w:t>
      </w:r>
      <w:r w:rsidR="00041374" w:rsidRPr="00617503">
        <w:rPr>
          <w:sz w:val="24"/>
          <w:szCs w:val="24"/>
        </w:rPr>
        <w:t xml:space="preserve">, </w:t>
      </w:r>
      <w:r w:rsidR="00041374" w:rsidRPr="009064DB">
        <w:rPr>
          <w:sz w:val="24"/>
          <w:szCs w:val="24"/>
          <w:highlight w:val="yellow"/>
        </w:rPr>
        <w:t>and equipment</w:t>
      </w:r>
      <w:r w:rsidRPr="00617503">
        <w:rPr>
          <w:sz w:val="24"/>
          <w:szCs w:val="24"/>
        </w:rPr>
        <w:t xml:space="preserve"> from a selected </w:t>
      </w:r>
      <w:r w:rsidR="00041374" w:rsidRPr="009064DB">
        <w:rPr>
          <w:sz w:val="24"/>
          <w:szCs w:val="24"/>
          <w:highlight w:val="yellow"/>
        </w:rPr>
        <w:t>full</w:t>
      </w:r>
      <w:r w:rsidR="00041374" w:rsidRPr="00617503">
        <w:rPr>
          <w:sz w:val="24"/>
          <w:szCs w:val="24"/>
        </w:rPr>
        <w:t xml:space="preserve"> </w:t>
      </w:r>
      <w:r w:rsidRPr="00617503">
        <w:rPr>
          <w:sz w:val="24"/>
          <w:szCs w:val="24"/>
        </w:rPr>
        <w:t>month;</w:t>
      </w:r>
    </w:p>
    <w:p w14:paraId="3369F116" w14:textId="315E4B22" w:rsidR="00EC3F72" w:rsidRPr="00617503" w:rsidRDefault="00EC3F72" w:rsidP="009E237E">
      <w:pPr>
        <w:pStyle w:val="ListParagraph"/>
        <w:numPr>
          <w:ilvl w:val="2"/>
          <w:numId w:val="104"/>
        </w:numPr>
        <w:spacing w:after="0" w:line="360" w:lineRule="auto"/>
        <w:rPr>
          <w:sz w:val="24"/>
          <w:szCs w:val="24"/>
        </w:rPr>
      </w:pPr>
      <w:r w:rsidRPr="00B969F1">
        <w:rPr>
          <w:b/>
          <w:bCs/>
          <w:noProof/>
          <w:u w:val="single"/>
        </w:rPr>
        <mc:AlternateContent>
          <mc:Choice Requires="wps">
            <w:drawing>
              <wp:anchor distT="0" distB="0" distL="114300" distR="114300" simplePos="0" relativeHeight="251792384" behindDoc="0" locked="0" layoutInCell="1" allowOverlap="1" wp14:anchorId="3369FFF0" wp14:editId="3369FFF1">
                <wp:simplePos x="0" y="0"/>
                <wp:positionH relativeFrom="column">
                  <wp:posOffset>3175635</wp:posOffset>
                </wp:positionH>
                <wp:positionV relativeFrom="paragraph">
                  <wp:posOffset>-79375</wp:posOffset>
                </wp:positionV>
                <wp:extent cx="2520315" cy="1709420"/>
                <wp:effectExtent l="0" t="76200" r="89535" b="24130"/>
                <wp:wrapSquare wrapText="bothSides"/>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170942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336A00E5" w14:textId="77777777" w:rsidR="0011417F" w:rsidRPr="00B95D7A" w:rsidRDefault="0011417F" w:rsidP="00EC3F72">
                            <w:pPr>
                              <w:rPr>
                                <w:b/>
                                <w:sz w:val="20"/>
                                <w:szCs w:val="20"/>
                              </w:rPr>
                            </w:pPr>
                            <w:r w:rsidRPr="00B95D7A">
                              <w:rPr>
                                <w:b/>
                                <w:sz w:val="20"/>
                                <w:szCs w:val="20"/>
                              </w:rPr>
                              <w:t>Reviewer Tip</w:t>
                            </w:r>
                          </w:p>
                          <w:p w14:paraId="336A00E6" w14:textId="77777777" w:rsidR="0011417F" w:rsidRPr="00F70D4C" w:rsidRDefault="0011417F" w:rsidP="00EC3F72">
                            <w:pPr>
                              <w:rPr>
                                <w:sz w:val="20"/>
                                <w:szCs w:val="20"/>
                              </w:rPr>
                            </w:pPr>
                            <w:r w:rsidRPr="00B95D7A">
                              <w:rPr>
                                <w:sz w:val="20"/>
                                <w:szCs w:val="20"/>
                              </w:rPr>
                              <w:t>For more information about national averages for expenses and revenues and the nonprofit school food service account, please see the USDA School Lunch and Breakfast Cost Study II, published April 2008: http://www.fns.usda.gov/sites/default/files/MealCostStudy.pdf</w:t>
                            </w:r>
                            <w:r w:rsidRPr="0027125D">
                              <w:rPr>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9FFF0" id="_x0000_s1038" type="#_x0000_t202" style="position:absolute;left:0;text-align:left;margin-left:250.05pt;margin-top:-6.25pt;width:198.45pt;height:134.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">
                <v:shadow on="t" opacity=".5" offset="6pt,-6pt"/>
                <v:textbox>
                  <w:txbxContent>
                    <w:p w14:paraId="336A00E5" w14:textId="77777777" w:rsidR="0011417F" w:rsidRPr="00B95D7A" w:rsidRDefault="0011417F" w:rsidP="00EC3F72">
                      <w:pPr>
                        <w:rPr>
                          <w:b/>
                          <w:sz w:val="20"/>
                          <w:szCs w:val="20"/>
                        </w:rPr>
                      </w:pPr>
                      <w:r w:rsidRPr="00B95D7A">
                        <w:rPr>
                          <w:b/>
                          <w:sz w:val="20"/>
                          <w:szCs w:val="20"/>
                        </w:rPr>
                        <w:t>Reviewer Tip</w:t>
                      </w:r>
                    </w:p>
                    <w:p w14:paraId="336A00E6" w14:textId="77777777" w:rsidR="0011417F" w:rsidRPr="00F70D4C" w:rsidRDefault="0011417F" w:rsidP="00EC3F72">
                      <w:pPr>
                        <w:rPr>
                          <w:sz w:val="20"/>
                          <w:szCs w:val="20"/>
                        </w:rPr>
                      </w:pPr>
                      <w:r w:rsidRPr="00B95D7A">
                        <w:rPr>
                          <w:sz w:val="20"/>
                          <w:szCs w:val="20"/>
                        </w:rPr>
                        <w:t>For more information about national averages for expenses and revenues and the nonprofit school food service account, please see the USDA School Lunch and Breakfast Cost Study II, published April 2008: http://www.fns.usda.gov/sites/default/files/MealCostStudy.pdf</w:t>
                      </w:r>
                      <w:r w:rsidRPr="0027125D">
                        <w:rPr>
                          <w:sz w:val="20"/>
                          <w:szCs w:val="20"/>
                        </w:rPr>
                        <w:t xml:space="preserve">   </w:t>
                      </w:r>
                    </w:p>
                  </w:txbxContent>
                </v:textbox>
                <w10:wrap type="square"/>
              </v:shape>
            </w:pict>
          </mc:Fallback>
        </mc:AlternateContent>
      </w:r>
      <w:r w:rsidRPr="00617503">
        <w:rPr>
          <w:sz w:val="24"/>
          <w:szCs w:val="24"/>
        </w:rPr>
        <w:t>Review a minimum of 10% of other expenses</w:t>
      </w:r>
      <w:r w:rsidR="00041374" w:rsidRPr="00617503">
        <w:rPr>
          <w:sz w:val="24"/>
          <w:szCs w:val="24"/>
        </w:rPr>
        <w:t xml:space="preserve"> </w:t>
      </w:r>
      <w:r w:rsidR="00041374" w:rsidRPr="009064DB">
        <w:rPr>
          <w:sz w:val="24"/>
          <w:szCs w:val="24"/>
          <w:highlight w:val="yellow"/>
        </w:rPr>
        <w:t>such as utilities (electric, water, gas, etc.), travel costs and/ or rental space (storage)</w:t>
      </w:r>
      <w:r w:rsidR="00041374" w:rsidRPr="00617503">
        <w:rPr>
          <w:sz w:val="24"/>
          <w:szCs w:val="24"/>
        </w:rPr>
        <w:t xml:space="preserve"> </w:t>
      </w:r>
      <w:r w:rsidRPr="00617503">
        <w:rPr>
          <w:sz w:val="24"/>
          <w:szCs w:val="24"/>
        </w:rPr>
        <w:t xml:space="preserve">for the year </w:t>
      </w:r>
      <w:r w:rsidRPr="00617503">
        <w:rPr>
          <w:b/>
          <w:sz w:val="24"/>
          <w:szCs w:val="24"/>
        </w:rPr>
        <w:t>or</w:t>
      </w:r>
      <w:r w:rsidRPr="00617503">
        <w:rPr>
          <w:sz w:val="24"/>
          <w:szCs w:val="24"/>
        </w:rPr>
        <w:t xml:space="preserve"> all expenses from a selected </w:t>
      </w:r>
      <w:r w:rsidR="00041374" w:rsidRPr="009064DB">
        <w:rPr>
          <w:sz w:val="24"/>
          <w:szCs w:val="24"/>
          <w:highlight w:val="yellow"/>
        </w:rPr>
        <w:t>full</w:t>
      </w:r>
      <w:r w:rsidR="00041374" w:rsidRPr="00617503">
        <w:rPr>
          <w:sz w:val="24"/>
          <w:szCs w:val="24"/>
        </w:rPr>
        <w:t xml:space="preserve"> </w:t>
      </w:r>
      <w:r w:rsidRPr="00617503">
        <w:rPr>
          <w:sz w:val="24"/>
          <w:szCs w:val="24"/>
        </w:rPr>
        <w:t>month.</w:t>
      </w:r>
    </w:p>
    <w:p w14:paraId="3369F117" w14:textId="77777777" w:rsidR="00EC3F72" w:rsidRPr="00617503" w:rsidRDefault="00EC3F72" w:rsidP="00EC3F72">
      <w:pPr>
        <w:pStyle w:val="ListParagraph"/>
        <w:spacing w:after="0" w:line="360" w:lineRule="auto"/>
        <w:ind w:left="2160"/>
        <w:rPr>
          <w:sz w:val="24"/>
          <w:szCs w:val="24"/>
        </w:rPr>
      </w:pPr>
    </w:p>
    <w:p w14:paraId="3369F118" w14:textId="77777777" w:rsidR="00EC3F72" w:rsidRPr="00617503" w:rsidRDefault="00EC3F72" w:rsidP="00EC3F72">
      <w:pPr>
        <w:pStyle w:val="ListParagraph"/>
        <w:spacing w:after="0" w:line="360" w:lineRule="auto"/>
        <w:ind w:left="2160"/>
        <w:rPr>
          <w:sz w:val="24"/>
          <w:szCs w:val="24"/>
        </w:rPr>
      </w:pPr>
    </w:p>
    <w:p w14:paraId="3369F119" w14:textId="77777777" w:rsidR="00EC3F72" w:rsidRPr="00617503" w:rsidRDefault="00EC3F72" w:rsidP="00EC3F72">
      <w:pPr>
        <w:pStyle w:val="ListParagraph"/>
        <w:spacing w:after="0" w:line="360" w:lineRule="auto"/>
        <w:ind w:left="2160"/>
        <w:rPr>
          <w:sz w:val="24"/>
          <w:szCs w:val="24"/>
        </w:rPr>
      </w:pPr>
      <w:r w:rsidRPr="00B969F1">
        <w:rPr>
          <w:sz w:val="24"/>
          <w:szCs w:val="24"/>
        </w:rPr>
        <w:fldChar w:fldCharType="begin"/>
      </w:r>
      <w:r w:rsidRPr="00617503">
        <w:instrText xml:space="preserve"> XE "</w:instrText>
      </w:r>
      <w:r w:rsidRPr="00617503">
        <w:rPr>
          <w:rFonts w:eastAsiaTheme="majorEastAsia" w:cs="Calibri"/>
          <w:b/>
          <w:bCs/>
          <w:sz w:val="32"/>
          <w:szCs w:val="32"/>
        </w:rPr>
        <w:instrText>Maintenance of the Nonprofit School Food Service Account:</w:instrText>
      </w:r>
      <w:r w:rsidRPr="00617503">
        <w:instrText xml:space="preserve">Comprehensive Review Procedures" \r "Maintenance_ComprehensiveReview" </w:instrText>
      </w:r>
      <w:r w:rsidRPr="00B969F1">
        <w:rPr>
          <w:sz w:val="24"/>
          <w:szCs w:val="24"/>
        </w:rPr>
        <w:fldChar w:fldCharType="end"/>
      </w:r>
      <w:bookmarkEnd w:id="138"/>
    </w:p>
    <w:p w14:paraId="3369F11A" w14:textId="77777777" w:rsidR="00EC3F72" w:rsidRPr="00617503" w:rsidRDefault="00EC3F72" w:rsidP="00EC3F72">
      <w:pPr>
        <w:keepNext/>
        <w:keepLines/>
        <w:spacing w:after="0" w:line="360" w:lineRule="auto"/>
        <w:outlineLvl w:val="2"/>
        <w:rPr>
          <w:sz w:val="24"/>
          <w:szCs w:val="24"/>
        </w:rPr>
      </w:pPr>
      <w:r w:rsidRPr="00617503">
        <w:rPr>
          <w:sz w:val="24"/>
          <w:szCs w:val="24"/>
        </w:rPr>
        <w:t>While reviewing the sample of expenses, the SA reviewer should identify any expenses that appear to be unnecessary or incompatible with the operations of the school food service.  For instance, if the reviewer identifies that the SFA made purchases of shrimp and roast beef, but neither item appear on the SFA’s menu or identifies staff salaries charged for employees of the SFA’s Food Service Management Company, additional follow-up should occur.  The reviewer must interview SFA staff about any questionable items identified and request additional information, such as invoices to substantiate the expenses.</w:t>
      </w:r>
      <w:bookmarkStart w:id="139" w:name="_Toc341699374"/>
      <w:bookmarkStart w:id="140" w:name="Maintenance_TACA"/>
    </w:p>
    <w:p w14:paraId="3369F11B" w14:textId="77777777" w:rsidR="00EC3F72" w:rsidRPr="00617503" w:rsidRDefault="00EC3F72" w:rsidP="00EC3F72">
      <w:pPr>
        <w:keepNext/>
        <w:keepLines/>
        <w:spacing w:after="0" w:line="360" w:lineRule="auto"/>
        <w:outlineLvl w:val="2"/>
        <w:rPr>
          <w:rFonts w:eastAsiaTheme="minorEastAsia"/>
          <w:sz w:val="24"/>
          <w:szCs w:val="24"/>
        </w:rPr>
      </w:pPr>
    </w:p>
    <w:p w14:paraId="3369F11C" w14:textId="77777777" w:rsidR="00EC3F72" w:rsidRPr="00617503" w:rsidRDefault="00EC3F72" w:rsidP="00EC3F72">
      <w:pPr>
        <w:keepNext/>
        <w:keepLines/>
        <w:spacing w:after="0" w:line="360" w:lineRule="auto"/>
        <w:outlineLvl w:val="2"/>
        <w:rPr>
          <w:rFonts w:eastAsiaTheme="majorEastAsia"/>
          <w:b/>
          <w:bCs/>
          <w:sz w:val="32"/>
          <w:szCs w:val="32"/>
        </w:rPr>
      </w:pPr>
      <w:r w:rsidRPr="00617503">
        <w:rPr>
          <w:rFonts w:eastAsiaTheme="majorEastAsia"/>
          <w:b/>
          <w:bCs/>
          <w:sz w:val="32"/>
          <w:szCs w:val="32"/>
        </w:rPr>
        <w:t>Technical Assistance/Corrective Action</w:t>
      </w:r>
      <w:bookmarkEnd w:id="139"/>
    </w:p>
    <w:p w14:paraId="3369F11D" w14:textId="77777777" w:rsidR="00EC3F72" w:rsidRPr="00617503" w:rsidRDefault="00EC3F72" w:rsidP="00EC3F72">
      <w:pPr>
        <w:spacing w:after="0" w:line="360" w:lineRule="auto"/>
        <w:rPr>
          <w:sz w:val="24"/>
          <w:szCs w:val="24"/>
        </w:rPr>
      </w:pPr>
    </w:p>
    <w:p w14:paraId="3369F11E" w14:textId="18B3FC56" w:rsidR="00EC3F72" w:rsidRPr="00617503" w:rsidRDefault="00EC3F72" w:rsidP="00EC3F72">
      <w:pPr>
        <w:spacing w:after="0" w:line="360" w:lineRule="auto"/>
        <w:rPr>
          <w:sz w:val="24"/>
          <w:szCs w:val="24"/>
        </w:rPr>
      </w:pPr>
      <w:r w:rsidRPr="00617503">
        <w:rPr>
          <w:sz w:val="24"/>
          <w:szCs w:val="24"/>
        </w:rPr>
        <w:t xml:space="preserve">When documenting corrective action, the reviewer must include information about the SFA’s violation of federal law, regulations, or applicable policy guidance, as well as information on the adjustments needed for the SFA to become compliant.  Needed corrective action and/or technical assistance must be recorded in </w:t>
      </w:r>
      <w:r w:rsidRPr="00617503">
        <w:rPr>
          <w:i/>
          <w:sz w:val="24"/>
          <w:szCs w:val="24"/>
        </w:rPr>
        <w:t>Resource Management Comprehensive Review Form</w:t>
      </w:r>
      <w:r w:rsidRPr="00617503">
        <w:rPr>
          <w:sz w:val="24"/>
          <w:szCs w:val="24"/>
        </w:rPr>
        <w:t xml:space="preserve"> when a resource management comprehensive review is conducted.</w:t>
      </w:r>
    </w:p>
    <w:p w14:paraId="3369F11F" w14:textId="77777777" w:rsidR="00EC3F72" w:rsidRPr="00617503" w:rsidRDefault="00EC3F72" w:rsidP="00EC3F72">
      <w:pPr>
        <w:spacing w:after="0" w:line="360" w:lineRule="auto"/>
        <w:rPr>
          <w:sz w:val="24"/>
          <w:szCs w:val="24"/>
        </w:rPr>
      </w:pPr>
    </w:p>
    <w:p w14:paraId="3369F120" w14:textId="0D61D87F" w:rsidR="00EC3F72" w:rsidRPr="00617503" w:rsidRDefault="00041374" w:rsidP="00EC3F72">
      <w:pPr>
        <w:spacing w:after="0" w:line="360" w:lineRule="auto"/>
        <w:rPr>
          <w:rFonts w:eastAsiaTheme="minorEastAsia" w:cs="Calibri"/>
          <w:sz w:val="24"/>
          <w:szCs w:val="24"/>
        </w:rPr>
      </w:pPr>
      <w:r w:rsidRPr="009064DB">
        <w:rPr>
          <w:rFonts w:eastAsiaTheme="minorEastAsia"/>
          <w:sz w:val="24"/>
          <w:szCs w:val="24"/>
          <w:highlight w:val="yellow"/>
        </w:rPr>
        <w:t>Corrective action and technical assistance should be taken for the entire RM review period (previous school year) and administrative review period (current school year).</w:t>
      </w:r>
      <w:r w:rsidRPr="002152E1">
        <w:rPr>
          <w:rFonts w:eastAsiaTheme="minorEastAsia"/>
          <w:sz w:val="24"/>
          <w:szCs w:val="24"/>
        </w:rPr>
        <w:t xml:space="preserve"> </w:t>
      </w:r>
    </w:p>
    <w:p w14:paraId="3369F121" w14:textId="77777777" w:rsidR="00EC3F72" w:rsidRPr="00617503" w:rsidRDefault="00EC3F72" w:rsidP="00EC3F72">
      <w:pPr>
        <w:spacing w:after="0" w:line="360" w:lineRule="auto"/>
        <w:rPr>
          <w:rFonts w:eastAsiaTheme="minorEastAsia" w:cs="Calibri"/>
          <w:sz w:val="24"/>
          <w:szCs w:val="24"/>
        </w:rPr>
      </w:pPr>
    </w:p>
    <w:p w14:paraId="3369F122" w14:textId="6F440566" w:rsidR="00EC3F72" w:rsidRPr="00617503" w:rsidDel="000A5E99" w:rsidRDefault="00041374" w:rsidP="00EC3F72">
      <w:pPr>
        <w:spacing w:after="0" w:line="360" w:lineRule="auto"/>
        <w:rPr>
          <w:rFonts w:eastAsiaTheme="minorEastAsia" w:cs="Calibri"/>
          <w:sz w:val="24"/>
          <w:szCs w:val="24"/>
        </w:rPr>
      </w:pPr>
      <w:r w:rsidRPr="009064DB">
        <w:rPr>
          <w:rFonts w:eastAsiaTheme="minorEastAsia" w:cs="Calibri"/>
          <w:sz w:val="24"/>
          <w:szCs w:val="24"/>
          <w:highlight w:val="yellow"/>
        </w:rPr>
        <w:t>For example, i</w:t>
      </w:r>
      <w:r w:rsidRPr="009064DB" w:rsidDel="000A5E99">
        <w:rPr>
          <w:rFonts w:eastAsiaTheme="minorEastAsia" w:cs="Calibri"/>
          <w:sz w:val="24"/>
          <w:szCs w:val="24"/>
          <w:highlight w:val="yellow"/>
        </w:rPr>
        <w:t xml:space="preserve">f the SA finds that the SFA inappropriately </w:t>
      </w:r>
      <w:r w:rsidRPr="00BC26AD" w:rsidDel="000A5E99">
        <w:rPr>
          <w:rFonts w:eastAsiaTheme="minorEastAsia" w:cs="Calibri"/>
          <w:sz w:val="24"/>
          <w:szCs w:val="24"/>
          <w:highlight w:val="yellow"/>
        </w:rPr>
        <w:t>spent nonprofit school food service funds on unallowable costs</w:t>
      </w:r>
      <w:r w:rsidRPr="002152E1">
        <w:rPr>
          <w:rFonts w:eastAsiaTheme="minorEastAsia" w:cs="Calibri"/>
          <w:sz w:val="24"/>
          <w:szCs w:val="24"/>
          <w:highlight w:val="yellow"/>
        </w:rPr>
        <w:t xml:space="preserve"> during the RM review period</w:t>
      </w:r>
      <w:r w:rsidR="00A577FF" w:rsidRPr="002152E1">
        <w:rPr>
          <w:rFonts w:eastAsiaTheme="minorEastAsia" w:cs="Calibri"/>
          <w:sz w:val="24"/>
          <w:szCs w:val="24"/>
          <w:highlight w:val="yellow"/>
        </w:rPr>
        <w:t>;</w:t>
      </w:r>
      <w:r w:rsidRPr="002152E1" w:rsidDel="000A5E99">
        <w:rPr>
          <w:rFonts w:eastAsiaTheme="minorEastAsia" w:cs="Calibri"/>
          <w:sz w:val="24"/>
          <w:szCs w:val="24"/>
          <w:highlight w:val="yellow"/>
        </w:rPr>
        <w:t xml:space="preserve"> corrective action will require </w:t>
      </w:r>
      <w:r w:rsidR="00B969F1" w:rsidRPr="009064DB">
        <w:rPr>
          <w:rFonts w:eastAsiaTheme="minorEastAsia" w:cs="Calibri"/>
          <w:sz w:val="24"/>
          <w:szCs w:val="24"/>
          <w:highlight w:val="yellow"/>
        </w:rPr>
        <w:t>a transfer of funds from the LEA</w:t>
      </w:r>
      <w:r w:rsidRPr="009064DB" w:rsidDel="000A5E99">
        <w:rPr>
          <w:rFonts w:eastAsiaTheme="minorEastAsia" w:cs="Calibri"/>
          <w:sz w:val="24"/>
          <w:szCs w:val="24"/>
          <w:highlight w:val="yellow"/>
        </w:rPr>
        <w:t xml:space="preserve">’s general fund </w:t>
      </w:r>
      <w:r w:rsidRPr="009064DB">
        <w:rPr>
          <w:rFonts w:eastAsiaTheme="minorEastAsia" w:cs="Calibri"/>
          <w:sz w:val="24"/>
          <w:szCs w:val="24"/>
          <w:highlight w:val="yellow"/>
        </w:rPr>
        <w:t>into the nonprofit school food service account or otherwise reimburse the school food</w:t>
      </w:r>
      <w:r w:rsidRPr="00BC26AD">
        <w:rPr>
          <w:rFonts w:eastAsiaTheme="minorEastAsia" w:cs="Calibri"/>
          <w:sz w:val="24"/>
          <w:szCs w:val="24"/>
          <w:highlight w:val="yellow"/>
        </w:rPr>
        <w:t xml:space="preserve"> service </w:t>
      </w:r>
      <w:r w:rsidRPr="002152E1" w:rsidDel="000A5E99">
        <w:rPr>
          <w:rFonts w:eastAsiaTheme="minorEastAsia" w:cs="Calibri"/>
          <w:sz w:val="24"/>
          <w:szCs w:val="24"/>
          <w:highlight w:val="yellow"/>
        </w:rPr>
        <w:t xml:space="preserve">for the unallowable </w:t>
      </w:r>
      <w:r w:rsidRPr="002152E1">
        <w:rPr>
          <w:rFonts w:eastAsiaTheme="minorEastAsia" w:cs="Calibri"/>
          <w:sz w:val="24"/>
          <w:szCs w:val="24"/>
          <w:highlight w:val="yellow"/>
        </w:rPr>
        <w:t>expenses</w:t>
      </w:r>
      <w:r w:rsidRPr="002152E1" w:rsidDel="000A5E99">
        <w:rPr>
          <w:rFonts w:eastAsiaTheme="minorEastAsia" w:cs="Calibri"/>
          <w:sz w:val="24"/>
          <w:szCs w:val="24"/>
          <w:highlight w:val="yellow"/>
        </w:rPr>
        <w:t>.</w:t>
      </w:r>
      <w:r w:rsidRPr="002152E1">
        <w:rPr>
          <w:rFonts w:eastAsiaTheme="minorEastAsia" w:cs="Calibri"/>
          <w:sz w:val="24"/>
          <w:szCs w:val="24"/>
          <w:highlight w:val="yellow"/>
        </w:rPr>
        <w:t xml:space="preserve">  The rev</w:t>
      </w:r>
      <w:r w:rsidR="00B969F1" w:rsidRPr="009064DB">
        <w:rPr>
          <w:rFonts w:eastAsiaTheme="minorEastAsia" w:cs="Calibri"/>
          <w:sz w:val="24"/>
          <w:szCs w:val="24"/>
          <w:highlight w:val="yellow"/>
        </w:rPr>
        <w:t>iewer should ensure that the LEA</w:t>
      </w:r>
      <w:r w:rsidRPr="009064DB">
        <w:rPr>
          <w:rFonts w:eastAsiaTheme="minorEastAsia" w:cs="Calibri"/>
          <w:sz w:val="24"/>
          <w:szCs w:val="24"/>
          <w:highlight w:val="yellow"/>
        </w:rPr>
        <w:t xml:space="preserve"> reimburses the nonprofit school food service account if the same unallowable costs were charged to the nonprofit school</w:t>
      </w:r>
      <w:r w:rsidR="00A865B1" w:rsidRPr="00BC26AD">
        <w:rPr>
          <w:rFonts w:eastAsiaTheme="minorEastAsia" w:cs="Calibri"/>
          <w:sz w:val="24"/>
          <w:szCs w:val="24"/>
          <w:highlight w:val="yellow"/>
        </w:rPr>
        <w:t xml:space="preserve"> food service account during </w:t>
      </w:r>
      <w:r w:rsidRPr="002152E1">
        <w:rPr>
          <w:rFonts w:eastAsiaTheme="minorEastAsia" w:cs="Calibri"/>
          <w:sz w:val="24"/>
          <w:szCs w:val="24"/>
          <w:highlight w:val="yellow"/>
        </w:rPr>
        <w:t>the current school year.</w:t>
      </w:r>
      <w:r w:rsidR="00A865B1" w:rsidRPr="002152E1">
        <w:rPr>
          <w:rFonts w:eastAsiaTheme="minorEastAsia" w:cs="Calibri"/>
          <w:sz w:val="24"/>
          <w:szCs w:val="24"/>
          <w:highlight w:val="yellow"/>
        </w:rPr>
        <w:t xml:space="preserve"> </w:t>
      </w:r>
      <w:r w:rsidRPr="002152E1">
        <w:rPr>
          <w:rFonts w:eastAsiaTheme="minorEastAsia"/>
          <w:sz w:val="24"/>
          <w:szCs w:val="24"/>
          <w:highlight w:val="yellow"/>
        </w:rPr>
        <w:t>Corrective action should also include the adoption of internal controls to ensure noncompliance does not occur in the future.</w:t>
      </w:r>
      <w:r w:rsidR="00EC3F72" w:rsidRPr="00617503" w:rsidDel="000A5E99">
        <w:rPr>
          <w:rFonts w:eastAsiaTheme="minorEastAsia" w:cs="Calibri"/>
          <w:sz w:val="24"/>
          <w:szCs w:val="24"/>
        </w:rPr>
        <w:t xml:space="preserve"> </w:t>
      </w:r>
    </w:p>
    <w:p w14:paraId="3369F123" w14:textId="77777777" w:rsidR="00EC3F72" w:rsidRPr="00617503" w:rsidRDefault="00EC3F72" w:rsidP="00EC3F72">
      <w:pPr>
        <w:spacing w:after="0" w:line="360" w:lineRule="auto"/>
        <w:rPr>
          <w:rFonts w:eastAsiaTheme="minorEastAsia" w:cs="Calibri"/>
          <w:sz w:val="24"/>
          <w:szCs w:val="24"/>
        </w:rPr>
      </w:pPr>
    </w:p>
    <w:bookmarkEnd w:id="140"/>
    <w:p w14:paraId="3369F124" w14:textId="77777777" w:rsidR="00EC3F72" w:rsidRPr="00617503" w:rsidRDefault="00EC3F72" w:rsidP="00EC3F72">
      <w:pPr>
        <w:keepNext/>
        <w:keepLines/>
        <w:spacing w:after="0" w:line="360" w:lineRule="auto"/>
        <w:outlineLvl w:val="2"/>
        <w:rPr>
          <w:rFonts w:eastAsiaTheme="majorEastAsia" w:cs="Calibri"/>
          <w:b/>
          <w:bCs/>
          <w:sz w:val="32"/>
          <w:szCs w:val="32"/>
        </w:rPr>
      </w:pPr>
      <w:r w:rsidRPr="00617503">
        <w:rPr>
          <w:sz w:val="24"/>
          <w:szCs w:val="24"/>
        </w:rPr>
        <w:t xml:space="preserve"> </w:t>
      </w:r>
      <w:r w:rsidRPr="002152E1">
        <w:rPr>
          <w:sz w:val="24"/>
          <w:szCs w:val="24"/>
        </w:rPr>
        <w:fldChar w:fldCharType="begin"/>
      </w:r>
      <w:r w:rsidRPr="00617503">
        <w:instrText xml:space="preserve"> XE "Maintenance of the Nonprofit School Food Service Account:Technical Assistance/Corrective Action" \r "RMRisk_TACA" </w:instrText>
      </w:r>
      <w:r w:rsidRPr="002152E1">
        <w:rPr>
          <w:sz w:val="24"/>
          <w:szCs w:val="24"/>
        </w:rPr>
        <w:fldChar w:fldCharType="end"/>
      </w:r>
      <w:r w:rsidRPr="002152E1">
        <w:rPr>
          <w:sz w:val="24"/>
          <w:szCs w:val="24"/>
        </w:rPr>
        <w:fldChar w:fldCharType="begin"/>
      </w:r>
      <w:r w:rsidRPr="00617503">
        <w:instrText xml:space="preserve"> XE "Maintenance of the Nonprofit School Food Service Account:Technical Assistance/Corrective Action" \r "Maintenance_TACA" </w:instrText>
      </w:r>
      <w:r w:rsidRPr="002152E1">
        <w:rPr>
          <w:sz w:val="24"/>
          <w:szCs w:val="24"/>
        </w:rPr>
        <w:fldChar w:fldCharType="end"/>
      </w:r>
      <w:bookmarkStart w:id="141" w:name="_Toc341699375"/>
      <w:bookmarkStart w:id="142" w:name="Maintenance_FA"/>
      <w:r w:rsidRPr="00617503">
        <w:rPr>
          <w:rFonts w:eastAsiaTheme="majorEastAsia" w:cs="Calibri"/>
          <w:b/>
          <w:bCs/>
          <w:sz w:val="32"/>
          <w:szCs w:val="32"/>
        </w:rPr>
        <w:t>Fiscal Action</w:t>
      </w:r>
      <w:bookmarkEnd w:id="141"/>
    </w:p>
    <w:p w14:paraId="3369F125" w14:textId="77777777" w:rsidR="00EC3F72" w:rsidRPr="00617503" w:rsidRDefault="00EC3F72" w:rsidP="00EC3F72">
      <w:pPr>
        <w:spacing w:after="0" w:line="360" w:lineRule="auto"/>
        <w:rPr>
          <w:rFonts w:eastAsiaTheme="minorEastAsia"/>
          <w:sz w:val="24"/>
          <w:szCs w:val="24"/>
        </w:rPr>
      </w:pPr>
    </w:p>
    <w:p w14:paraId="3369F126"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This is a General Area, thus fiscal action is not required.  FNS encourages the SA to consider withholding program payments, in whole or in part, to any SFA for repeated or egregious violations that are not corrected.  While withholding program payments is not included in the specific regulatory definition for fiscal action, additional information can be found in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bookmarkEnd w:id="142"/>
      <w:r w:rsidRPr="002152E1">
        <w:rPr>
          <w:rFonts w:eastAsiaTheme="minorEastAsia"/>
          <w:i/>
          <w:sz w:val="24"/>
          <w:szCs w:val="24"/>
        </w:rPr>
        <w:fldChar w:fldCharType="begin"/>
      </w:r>
      <w:r w:rsidRPr="00617503">
        <w:instrText xml:space="preserve"> XE "</w:instrText>
      </w:r>
      <w:r w:rsidRPr="00617503">
        <w:rPr>
          <w:rFonts w:eastAsiaTheme="majorEastAsia" w:cs="Calibri"/>
          <w:b/>
          <w:bCs/>
          <w:sz w:val="32"/>
          <w:szCs w:val="32"/>
        </w:rPr>
        <w:instrText>Maintenance of the Nonprofit School Food Service Account:</w:instrText>
      </w:r>
      <w:r w:rsidRPr="00617503">
        <w:instrText xml:space="preserve">Fiscal Action" \r "Maintenance_FA" </w:instrText>
      </w:r>
      <w:r w:rsidRPr="002152E1">
        <w:rPr>
          <w:rFonts w:eastAsiaTheme="minorEastAsia"/>
          <w:i/>
          <w:sz w:val="24"/>
          <w:szCs w:val="24"/>
        </w:rPr>
        <w:fldChar w:fldCharType="end"/>
      </w:r>
      <w:r w:rsidRPr="00617503">
        <w:rPr>
          <w:rFonts w:eastAsiaTheme="minorEastAsia"/>
          <w:sz w:val="24"/>
          <w:szCs w:val="24"/>
        </w:rPr>
        <w:t>.</w:t>
      </w:r>
    </w:p>
    <w:p w14:paraId="3369F127" w14:textId="77777777" w:rsidR="00EC3F72" w:rsidRPr="00617503" w:rsidRDefault="00EC3F72" w:rsidP="00EC3F72">
      <w:pPr>
        <w:spacing w:after="0" w:line="360" w:lineRule="auto"/>
        <w:rPr>
          <w:rFonts w:eastAsiaTheme="minorEastAsia"/>
          <w:sz w:val="24"/>
          <w:szCs w:val="24"/>
        </w:rPr>
      </w:pPr>
    </w:p>
    <w:p w14:paraId="3369F129" w14:textId="77777777" w:rsidR="00EC3F72" w:rsidRPr="00617503" w:rsidDel="000A5E99" w:rsidRDefault="00EC3F72" w:rsidP="00EC3F72">
      <w:pPr>
        <w:spacing w:after="0" w:line="360" w:lineRule="auto"/>
        <w:rPr>
          <w:rFonts w:eastAsiaTheme="minorEastAsia" w:cs="Calibri"/>
          <w:sz w:val="24"/>
          <w:szCs w:val="24"/>
        </w:rPr>
      </w:pPr>
      <w:r w:rsidRPr="00617503" w:rsidDel="000A5E99">
        <w:rPr>
          <w:rFonts w:eastAsiaTheme="minorEastAsia" w:cs="Calibri"/>
          <w:sz w:val="24"/>
          <w:szCs w:val="24"/>
        </w:rPr>
        <w:t xml:space="preserve">  </w:t>
      </w:r>
    </w:p>
    <w:bookmarkEnd w:id="131"/>
    <w:p w14:paraId="3369F12A" w14:textId="77777777" w:rsidR="00EC3F72" w:rsidRPr="00617503" w:rsidRDefault="00EC3F72" w:rsidP="00EC3F72">
      <w:pPr>
        <w:spacing w:after="0" w:line="360" w:lineRule="auto"/>
        <w:rPr>
          <w:rFonts w:eastAsiaTheme="minorEastAsia" w:cs="Calibri"/>
          <w:sz w:val="24"/>
          <w:szCs w:val="24"/>
        </w:rPr>
        <w:sectPr w:rsidR="00EC3F72" w:rsidRPr="00617503" w:rsidSect="00740FF8">
          <w:footerReference w:type="default" r:id="rId21"/>
          <w:pgSz w:w="12240" w:h="15840" w:code="1"/>
          <w:pgMar w:top="1440" w:right="1440" w:bottom="1440" w:left="1440" w:header="720" w:footer="720" w:gutter="0"/>
          <w:cols w:space="720"/>
          <w:docGrid w:linePitch="360"/>
        </w:sectPr>
      </w:pPr>
    </w:p>
    <w:p w14:paraId="3369F12B" w14:textId="77777777" w:rsidR="00EC3F72" w:rsidRPr="00617503" w:rsidRDefault="00EC3F72" w:rsidP="00EC3F72">
      <w:pPr>
        <w:keepNext/>
        <w:shd w:val="clear" w:color="auto" w:fill="000000" w:themeFill="text1"/>
        <w:tabs>
          <w:tab w:val="left" w:pos="288"/>
          <w:tab w:val="left" w:pos="576"/>
          <w:tab w:val="left" w:pos="816"/>
          <w:tab w:val="left" w:pos="1440"/>
          <w:tab w:val="left" w:pos="1620"/>
        </w:tabs>
        <w:suppressAutoHyphens/>
        <w:overflowPunct w:val="0"/>
        <w:autoSpaceDE w:val="0"/>
        <w:autoSpaceDN w:val="0"/>
        <w:adjustRightInd w:val="0"/>
        <w:spacing w:after="0" w:line="240" w:lineRule="auto"/>
        <w:ind w:left="1627" w:hanging="1627"/>
        <w:textAlignment w:val="baseline"/>
        <w:outlineLvl w:val="1"/>
        <w:rPr>
          <w:rFonts w:eastAsiaTheme="minorEastAsia"/>
          <w:b/>
          <w:bCs/>
          <w:color w:val="FFFFFF" w:themeColor="background1"/>
          <w:sz w:val="40"/>
          <w:szCs w:val="40"/>
        </w:rPr>
      </w:pPr>
      <w:bookmarkStart w:id="143" w:name="_Toc341699376"/>
      <w:bookmarkStart w:id="144" w:name="_Toc428800770"/>
      <w:bookmarkStart w:id="145" w:name="PLE"/>
      <w:r w:rsidRPr="00617503">
        <w:rPr>
          <w:rFonts w:eastAsiaTheme="minorEastAsia"/>
          <w:b/>
          <w:bCs/>
          <w:color w:val="FFFFFF" w:themeColor="background1"/>
          <w:sz w:val="40"/>
          <w:szCs w:val="40"/>
        </w:rPr>
        <w:t xml:space="preserve">Module:  Comprehensive Review </w:t>
      </w:r>
      <w:r w:rsidRPr="00617503">
        <w:rPr>
          <w:rFonts w:eastAsiaTheme="minorEastAsia" w:cs="Calibri"/>
          <w:b/>
          <w:sz w:val="24"/>
          <w:szCs w:val="24"/>
        </w:rPr>
        <w:t>—</w:t>
      </w:r>
      <w:r w:rsidRPr="00617503">
        <w:rPr>
          <w:rFonts w:cs="Calibri"/>
          <w:b/>
          <w:sz w:val="40"/>
          <w:szCs w:val="40"/>
        </w:rPr>
        <w:t xml:space="preserve"> </w:t>
      </w:r>
      <w:r w:rsidRPr="00617503">
        <w:rPr>
          <w:rFonts w:eastAsiaTheme="minorEastAsia"/>
          <w:b/>
          <w:bCs/>
          <w:color w:val="FFFFFF" w:themeColor="background1"/>
          <w:sz w:val="40"/>
          <w:szCs w:val="40"/>
        </w:rPr>
        <w:t>Paid Lunch Equity</w:t>
      </w:r>
      <w:bookmarkEnd w:id="143"/>
      <w:bookmarkEnd w:id="144"/>
      <w:r w:rsidRPr="002152E1">
        <w:rPr>
          <w:rFonts w:eastAsiaTheme="minorEastAsia"/>
          <w:b/>
          <w:bCs/>
          <w:color w:val="FFFFFF" w:themeColor="background1"/>
          <w:sz w:val="40"/>
          <w:szCs w:val="40"/>
        </w:rPr>
        <w:fldChar w:fldCharType="begin"/>
      </w:r>
      <w:r w:rsidRPr="00617503">
        <w:instrText xml:space="preserve"> XE "Paid Lunch Equity" \r "PLE" </w:instrText>
      </w:r>
      <w:r w:rsidRPr="002152E1">
        <w:rPr>
          <w:rFonts w:eastAsiaTheme="minorEastAsia"/>
          <w:b/>
          <w:bCs/>
          <w:color w:val="FFFFFF" w:themeColor="background1"/>
          <w:sz w:val="40"/>
          <w:szCs w:val="40"/>
        </w:rPr>
        <w:fldChar w:fldCharType="end"/>
      </w:r>
      <w:r w:rsidRPr="002152E1">
        <w:rPr>
          <w:rFonts w:eastAsiaTheme="minorEastAsia"/>
          <w:b/>
          <w:bCs/>
          <w:color w:val="FFFFFF" w:themeColor="background1"/>
          <w:sz w:val="40"/>
          <w:szCs w:val="40"/>
        </w:rPr>
        <w:fldChar w:fldCharType="begin"/>
      </w:r>
      <w:r w:rsidRPr="00617503">
        <w:instrText xml:space="preserve"> XE "Resource Management Comprehensive Review:Paid Lunch Equity" \r "PLE" </w:instrText>
      </w:r>
      <w:r w:rsidRPr="002152E1">
        <w:rPr>
          <w:rFonts w:eastAsiaTheme="minorEastAsia"/>
          <w:b/>
          <w:bCs/>
          <w:color w:val="FFFFFF" w:themeColor="background1"/>
          <w:sz w:val="40"/>
          <w:szCs w:val="40"/>
        </w:rPr>
        <w:fldChar w:fldCharType="end"/>
      </w:r>
    </w:p>
    <w:p w14:paraId="3369F12C" w14:textId="77777777" w:rsidR="00EC3F72" w:rsidRPr="00617503" w:rsidRDefault="00EC3F72" w:rsidP="00EC3F72">
      <w:pPr>
        <w:spacing w:after="0" w:line="360" w:lineRule="auto"/>
        <w:rPr>
          <w:rFonts w:eastAsiaTheme="minorEastAsia"/>
          <w:sz w:val="24"/>
          <w:szCs w:val="24"/>
        </w:rPr>
      </w:pPr>
    </w:p>
    <w:p w14:paraId="3369F12D" w14:textId="77777777" w:rsidR="00EC3F72" w:rsidRPr="00617503" w:rsidRDefault="00EC3F72" w:rsidP="00EC3F72">
      <w:pPr>
        <w:keepNext/>
        <w:keepLines/>
        <w:spacing w:after="0" w:line="360" w:lineRule="auto"/>
        <w:outlineLvl w:val="2"/>
        <w:rPr>
          <w:rFonts w:eastAsiaTheme="majorEastAsia"/>
          <w:b/>
          <w:bCs/>
          <w:sz w:val="32"/>
          <w:szCs w:val="32"/>
        </w:rPr>
      </w:pPr>
      <w:bookmarkStart w:id="146" w:name="_Toc341699377"/>
      <w:r w:rsidRPr="00617503">
        <w:rPr>
          <w:rFonts w:eastAsiaTheme="majorEastAsia"/>
          <w:b/>
          <w:bCs/>
          <w:sz w:val="32"/>
          <w:szCs w:val="32"/>
        </w:rPr>
        <w:t>Intent/Scope of Monitoring</w:t>
      </w:r>
      <w:bookmarkEnd w:id="146"/>
    </w:p>
    <w:p w14:paraId="3369F12E" w14:textId="77777777" w:rsidR="00EC3F72" w:rsidRPr="00617503" w:rsidRDefault="00EC3F72" w:rsidP="00EC3F72">
      <w:pPr>
        <w:autoSpaceDE w:val="0"/>
        <w:autoSpaceDN w:val="0"/>
        <w:adjustRightInd w:val="0"/>
        <w:spacing w:after="0" w:line="360" w:lineRule="auto"/>
        <w:rPr>
          <w:rFonts w:eastAsiaTheme="minorEastAsia"/>
          <w:sz w:val="24"/>
          <w:szCs w:val="24"/>
        </w:rPr>
      </w:pPr>
    </w:p>
    <w:p w14:paraId="3369F12F" w14:textId="025E65E5" w:rsidR="00EC3F72" w:rsidRPr="00617503" w:rsidRDefault="00EC3F72" w:rsidP="00EC3F72">
      <w:pPr>
        <w:autoSpaceDE w:val="0"/>
        <w:autoSpaceDN w:val="0"/>
        <w:adjustRightInd w:val="0"/>
        <w:spacing w:after="0" w:line="360" w:lineRule="auto"/>
        <w:rPr>
          <w:rFonts w:cs="Melior"/>
          <w:sz w:val="24"/>
          <w:szCs w:val="24"/>
        </w:rPr>
      </w:pPr>
      <w:r w:rsidRPr="00617503">
        <w:rPr>
          <w:rFonts w:eastAsiaTheme="minorEastAsia"/>
          <w:sz w:val="24"/>
          <w:szCs w:val="24"/>
        </w:rPr>
        <w:t>This Module must be used to conduct a comprehensive review of the SFA’s resource management practices</w:t>
      </w:r>
      <w:r w:rsidR="00041374" w:rsidRPr="00617503">
        <w:rPr>
          <w:rFonts w:eastAsiaTheme="minorEastAsia"/>
          <w:sz w:val="24"/>
          <w:szCs w:val="24"/>
        </w:rPr>
        <w:t xml:space="preserve"> </w:t>
      </w:r>
      <w:r w:rsidR="00041374" w:rsidRPr="00161309">
        <w:rPr>
          <w:rFonts w:eastAsiaTheme="minorEastAsia"/>
          <w:sz w:val="24"/>
          <w:szCs w:val="24"/>
          <w:highlight w:val="yellow"/>
        </w:rPr>
        <w:t>in the Paid Lunch Equity Resource</w:t>
      </w:r>
      <w:r w:rsidR="00041374" w:rsidRPr="00617503">
        <w:rPr>
          <w:rFonts w:eastAsiaTheme="minorEastAsia"/>
          <w:sz w:val="24"/>
          <w:szCs w:val="24"/>
        </w:rPr>
        <w:t xml:space="preserve"> Management </w:t>
      </w:r>
      <w:r w:rsidR="00041374" w:rsidRPr="002152E1">
        <w:rPr>
          <w:rFonts w:eastAsiaTheme="minorEastAsia"/>
          <w:sz w:val="24"/>
          <w:szCs w:val="24"/>
        </w:rPr>
        <w:t>area. When</w:t>
      </w:r>
      <w:r w:rsidRPr="00617503">
        <w:rPr>
          <w:rFonts w:eastAsiaTheme="minorEastAsia"/>
          <w:sz w:val="24"/>
          <w:szCs w:val="24"/>
        </w:rPr>
        <w:t xml:space="preserve"> conducting a review of paid lunch equity, the SA must evaluate the </w:t>
      </w:r>
      <w:r w:rsidRPr="00617503">
        <w:rPr>
          <w:rFonts w:cs="Melior"/>
          <w:sz w:val="24"/>
          <w:szCs w:val="24"/>
        </w:rPr>
        <w:t xml:space="preserve">prices the SFA charges for paid lunches in relation to the federal paid and free reimbursement rates.  To do so, SFAs must determine: </w:t>
      </w:r>
    </w:p>
    <w:p w14:paraId="3369F130" w14:textId="07920432" w:rsidR="00EC3F72" w:rsidRPr="00617503" w:rsidRDefault="00EC3F72" w:rsidP="009E237E">
      <w:pPr>
        <w:pStyle w:val="ListParagraph"/>
        <w:numPr>
          <w:ilvl w:val="0"/>
          <w:numId w:val="72"/>
        </w:numPr>
        <w:autoSpaceDE w:val="0"/>
        <w:autoSpaceDN w:val="0"/>
        <w:adjustRightInd w:val="0"/>
        <w:spacing w:after="0" w:line="360" w:lineRule="auto"/>
        <w:rPr>
          <w:rFonts w:cs="Melior"/>
          <w:sz w:val="24"/>
          <w:szCs w:val="24"/>
        </w:rPr>
      </w:pPr>
      <w:r w:rsidRPr="00617503">
        <w:rPr>
          <w:rFonts w:cs="Melior"/>
          <w:sz w:val="24"/>
          <w:szCs w:val="24"/>
        </w:rPr>
        <w:t xml:space="preserve">the weighted </w:t>
      </w:r>
      <w:r w:rsidR="00725040" w:rsidRPr="002152E1">
        <w:rPr>
          <w:rFonts w:cs="Melior"/>
          <w:sz w:val="24"/>
          <w:szCs w:val="24"/>
        </w:rPr>
        <w:t xml:space="preserve">minimum </w:t>
      </w:r>
      <w:r w:rsidRPr="00617503">
        <w:rPr>
          <w:rFonts w:cs="Melior"/>
          <w:sz w:val="24"/>
          <w:szCs w:val="24"/>
        </w:rPr>
        <w:t xml:space="preserve">average </w:t>
      </w:r>
      <w:r w:rsidR="00725040" w:rsidRPr="00617503">
        <w:rPr>
          <w:rFonts w:cs="Melior"/>
          <w:sz w:val="24"/>
          <w:szCs w:val="24"/>
        </w:rPr>
        <w:t xml:space="preserve"> </w:t>
      </w:r>
      <w:r w:rsidR="00267655" w:rsidRPr="002152E1">
        <w:rPr>
          <w:rFonts w:cs="Melior"/>
          <w:sz w:val="24"/>
          <w:szCs w:val="24"/>
        </w:rPr>
        <w:t xml:space="preserve">paid lunch </w:t>
      </w:r>
      <w:r w:rsidRPr="00617503">
        <w:rPr>
          <w:rFonts w:cs="Melior"/>
          <w:sz w:val="24"/>
          <w:szCs w:val="24"/>
        </w:rPr>
        <w:t>price charged for paid lunches in the previous school year</w:t>
      </w:r>
    </w:p>
    <w:p w14:paraId="3369F131" w14:textId="77777777" w:rsidR="00EC3F72" w:rsidRPr="00617503" w:rsidRDefault="00EC3F72" w:rsidP="009E237E">
      <w:pPr>
        <w:pStyle w:val="ListParagraph"/>
        <w:numPr>
          <w:ilvl w:val="0"/>
          <w:numId w:val="72"/>
        </w:numPr>
        <w:autoSpaceDE w:val="0"/>
        <w:autoSpaceDN w:val="0"/>
        <w:adjustRightInd w:val="0"/>
        <w:spacing w:after="0" w:line="360" w:lineRule="auto"/>
        <w:rPr>
          <w:rFonts w:cs="Melior"/>
          <w:sz w:val="24"/>
          <w:szCs w:val="24"/>
        </w:rPr>
      </w:pPr>
      <w:r w:rsidRPr="00617503">
        <w:rPr>
          <w:rFonts w:cs="Melior"/>
          <w:sz w:val="24"/>
          <w:szCs w:val="24"/>
        </w:rPr>
        <w:t>the difference between the free lunch per meal reimbursement rate and the paid lunch per meal reimbursement rate in effect for the previous school year; this is also called the ‘‘reimbursement difference’’</w:t>
      </w:r>
    </w:p>
    <w:p w14:paraId="3369F132" w14:textId="77777777" w:rsidR="00EC3F72" w:rsidRPr="00617503" w:rsidRDefault="00EC3F72" w:rsidP="00EC3F72">
      <w:pPr>
        <w:autoSpaceDE w:val="0"/>
        <w:autoSpaceDN w:val="0"/>
        <w:adjustRightInd w:val="0"/>
        <w:spacing w:after="0" w:line="360" w:lineRule="auto"/>
        <w:rPr>
          <w:rFonts w:cs="Melior"/>
          <w:sz w:val="24"/>
          <w:szCs w:val="24"/>
        </w:rPr>
      </w:pPr>
    </w:p>
    <w:p w14:paraId="3369F133" w14:textId="7C696EFA" w:rsidR="00EC3F72" w:rsidRPr="00617503" w:rsidRDefault="00EC3F72" w:rsidP="00EC3F72">
      <w:pPr>
        <w:autoSpaceDE w:val="0"/>
        <w:autoSpaceDN w:val="0"/>
        <w:adjustRightInd w:val="0"/>
        <w:spacing w:after="0" w:line="360" w:lineRule="auto"/>
        <w:rPr>
          <w:rFonts w:cs="Melior"/>
          <w:sz w:val="24"/>
          <w:szCs w:val="24"/>
        </w:rPr>
      </w:pPr>
      <w:r w:rsidRPr="00617503">
        <w:rPr>
          <w:rFonts w:cs="Melior"/>
          <w:sz w:val="24"/>
          <w:szCs w:val="24"/>
        </w:rPr>
        <w:t xml:space="preserve">If an SFA’s weighted </w:t>
      </w:r>
      <w:r w:rsidR="00725040" w:rsidRPr="002152E1">
        <w:rPr>
          <w:rFonts w:cs="Melior"/>
          <w:sz w:val="24"/>
          <w:szCs w:val="24"/>
        </w:rPr>
        <w:t xml:space="preserve">minimum </w:t>
      </w:r>
      <w:r w:rsidRPr="00617503">
        <w:rPr>
          <w:rFonts w:cs="Melior"/>
          <w:sz w:val="24"/>
          <w:szCs w:val="24"/>
        </w:rPr>
        <w:t>average</w:t>
      </w:r>
      <w:r w:rsidR="00BF040D" w:rsidRPr="00617503">
        <w:rPr>
          <w:rFonts w:cs="Melior"/>
          <w:sz w:val="24"/>
          <w:szCs w:val="24"/>
        </w:rPr>
        <w:t xml:space="preserve"> paid lunch </w:t>
      </w:r>
      <w:r w:rsidRPr="00617503">
        <w:rPr>
          <w:rFonts w:cs="Melior"/>
          <w:sz w:val="24"/>
          <w:szCs w:val="24"/>
        </w:rPr>
        <w:t xml:space="preserve">price is equal to or greater than the reimbursement difference, the SFA is not required to make any adjustments in lunch prices or to add revenue to the nonprofit school food service account as long as it continues to charge a weighted </w:t>
      </w:r>
      <w:r w:rsidR="00BF040D" w:rsidRPr="002152E1">
        <w:rPr>
          <w:rFonts w:cs="Melior"/>
          <w:sz w:val="24"/>
          <w:szCs w:val="24"/>
        </w:rPr>
        <w:t xml:space="preserve">minimum </w:t>
      </w:r>
      <w:r w:rsidR="00F82315" w:rsidRPr="00617503">
        <w:rPr>
          <w:rFonts w:cs="Melior"/>
          <w:sz w:val="24"/>
          <w:szCs w:val="24"/>
        </w:rPr>
        <w:t>average paid</w:t>
      </w:r>
      <w:r w:rsidR="00BF040D" w:rsidRPr="002152E1">
        <w:rPr>
          <w:rFonts w:cs="Melior"/>
          <w:sz w:val="24"/>
          <w:szCs w:val="24"/>
        </w:rPr>
        <w:t xml:space="preserve"> lunch </w:t>
      </w:r>
      <w:r w:rsidRPr="00617503">
        <w:rPr>
          <w:rFonts w:cs="Melior"/>
          <w:sz w:val="24"/>
          <w:szCs w:val="24"/>
        </w:rPr>
        <w:t xml:space="preserve">price that is not less than the amount of the reimbursement difference. </w:t>
      </w:r>
    </w:p>
    <w:p w14:paraId="3369F134" w14:textId="77777777" w:rsidR="00EC3F72" w:rsidRPr="00617503" w:rsidRDefault="00EC3F72" w:rsidP="00EC3F72">
      <w:pPr>
        <w:autoSpaceDE w:val="0"/>
        <w:autoSpaceDN w:val="0"/>
        <w:adjustRightInd w:val="0"/>
        <w:spacing w:after="0" w:line="360" w:lineRule="auto"/>
        <w:rPr>
          <w:rFonts w:cs="Melior"/>
          <w:sz w:val="24"/>
          <w:szCs w:val="24"/>
        </w:rPr>
      </w:pPr>
      <w:r w:rsidRPr="00617503">
        <w:rPr>
          <w:rFonts w:cs="Melior"/>
          <w:sz w:val="24"/>
          <w:szCs w:val="24"/>
        </w:rPr>
        <w:t xml:space="preserve"> </w:t>
      </w:r>
    </w:p>
    <w:p w14:paraId="3369F135" w14:textId="73D37650" w:rsidR="00EC3F72" w:rsidRPr="00617503" w:rsidRDefault="00EC3F72" w:rsidP="00EC3F72">
      <w:pPr>
        <w:autoSpaceDE w:val="0"/>
        <w:autoSpaceDN w:val="0"/>
        <w:adjustRightInd w:val="0"/>
        <w:spacing w:after="0" w:line="360" w:lineRule="auto"/>
        <w:rPr>
          <w:rFonts w:eastAsiaTheme="minorEastAsia"/>
          <w:sz w:val="24"/>
          <w:szCs w:val="24"/>
        </w:rPr>
      </w:pPr>
      <w:r w:rsidRPr="00617503">
        <w:rPr>
          <w:rFonts w:cs="Melior"/>
          <w:sz w:val="24"/>
          <w:szCs w:val="24"/>
        </w:rPr>
        <w:t xml:space="preserve">If an SFA’s weighted </w:t>
      </w:r>
      <w:r w:rsidR="00BF040D" w:rsidRPr="002152E1">
        <w:rPr>
          <w:rFonts w:cs="Melior"/>
          <w:sz w:val="24"/>
          <w:szCs w:val="24"/>
        </w:rPr>
        <w:t xml:space="preserve">minimum </w:t>
      </w:r>
      <w:r w:rsidRPr="00617503">
        <w:rPr>
          <w:rFonts w:cs="Melior"/>
          <w:sz w:val="24"/>
          <w:szCs w:val="24"/>
        </w:rPr>
        <w:t xml:space="preserve">average </w:t>
      </w:r>
      <w:r w:rsidR="00BF040D" w:rsidRPr="002152E1">
        <w:rPr>
          <w:rFonts w:cs="Melior"/>
          <w:sz w:val="24"/>
          <w:szCs w:val="24"/>
        </w:rPr>
        <w:t xml:space="preserve">paid lunch </w:t>
      </w:r>
      <w:r w:rsidRPr="00617503">
        <w:rPr>
          <w:rFonts w:cs="Melior"/>
          <w:sz w:val="24"/>
          <w:szCs w:val="24"/>
        </w:rPr>
        <w:t xml:space="preserve">price is less than the reimbursement difference, the SFA must increase prices for paid lunches or add financial support from non-federal sources to the school food service account.  </w:t>
      </w:r>
      <w:r w:rsidRPr="00617503">
        <w:rPr>
          <w:sz w:val="24"/>
          <w:szCs w:val="24"/>
        </w:rPr>
        <w:t>The p</w:t>
      </w:r>
      <w:r w:rsidRPr="00617503">
        <w:rPr>
          <w:rFonts w:eastAsiaTheme="minorEastAsia"/>
          <w:sz w:val="24"/>
          <w:szCs w:val="24"/>
        </w:rPr>
        <w:t xml:space="preserve">aid </w:t>
      </w:r>
      <w:r w:rsidRPr="00617503">
        <w:rPr>
          <w:sz w:val="24"/>
          <w:szCs w:val="24"/>
        </w:rPr>
        <w:t>l</w:t>
      </w:r>
      <w:r w:rsidRPr="00617503">
        <w:rPr>
          <w:rFonts w:eastAsiaTheme="minorEastAsia"/>
          <w:sz w:val="24"/>
          <w:szCs w:val="24"/>
        </w:rPr>
        <w:t xml:space="preserve">unch </w:t>
      </w:r>
      <w:r w:rsidRPr="00617503">
        <w:rPr>
          <w:sz w:val="24"/>
          <w:szCs w:val="24"/>
        </w:rPr>
        <w:t>e</w:t>
      </w:r>
      <w:r w:rsidRPr="00617503">
        <w:rPr>
          <w:rFonts w:eastAsiaTheme="minorEastAsia"/>
          <w:sz w:val="24"/>
          <w:szCs w:val="24"/>
        </w:rPr>
        <w:t>quity provision is found at 7 CFR 210.</w:t>
      </w:r>
      <w:r w:rsidRPr="00617503">
        <w:rPr>
          <w:sz w:val="24"/>
          <w:szCs w:val="24"/>
        </w:rPr>
        <w:t xml:space="preserve">14(e).  </w:t>
      </w:r>
    </w:p>
    <w:p w14:paraId="3369F136" w14:textId="77777777" w:rsidR="00EC3F72" w:rsidRPr="00617503" w:rsidRDefault="00EC3F72" w:rsidP="00EC3F72">
      <w:pPr>
        <w:autoSpaceDE w:val="0"/>
        <w:autoSpaceDN w:val="0"/>
        <w:adjustRightInd w:val="0"/>
        <w:spacing w:after="0" w:line="360" w:lineRule="auto"/>
        <w:rPr>
          <w:rFonts w:eastAsiaTheme="minorEastAsia"/>
          <w:sz w:val="24"/>
          <w:szCs w:val="24"/>
        </w:rPr>
      </w:pPr>
    </w:p>
    <w:p w14:paraId="3369F137" w14:textId="2A84610E" w:rsidR="00EC3F72" w:rsidRPr="00617503" w:rsidRDefault="00EC3F72" w:rsidP="00EC3F72">
      <w:pPr>
        <w:autoSpaceDE w:val="0"/>
        <w:autoSpaceDN w:val="0"/>
        <w:adjustRightInd w:val="0"/>
        <w:spacing w:after="0" w:line="360" w:lineRule="auto"/>
        <w:rPr>
          <w:rFonts w:eastAsiaTheme="minorEastAsia"/>
          <w:i/>
          <w:sz w:val="24"/>
          <w:szCs w:val="24"/>
        </w:rPr>
      </w:pPr>
      <w:r w:rsidRPr="00617503">
        <w:rPr>
          <w:sz w:val="24"/>
          <w:szCs w:val="24"/>
        </w:rPr>
        <w:t xml:space="preserve">Due to the complexity of calculations, FNS developed the </w:t>
      </w:r>
      <w:r w:rsidRPr="00617503">
        <w:rPr>
          <w:i/>
          <w:sz w:val="24"/>
          <w:szCs w:val="24"/>
        </w:rPr>
        <w:t>Paid Lunch Equity Tool</w:t>
      </w:r>
      <w:r w:rsidRPr="00617503">
        <w:rPr>
          <w:sz w:val="24"/>
          <w:szCs w:val="24"/>
        </w:rPr>
        <w:t xml:space="preserve"> for SFAs to use in determining compliance with this provision.  </w:t>
      </w:r>
      <w:r w:rsidRPr="00617503">
        <w:rPr>
          <w:rFonts w:eastAsiaTheme="minorEastAsia"/>
          <w:sz w:val="24"/>
          <w:szCs w:val="24"/>
        </w:rPr>
        <w:t xml:space="preserve">For more information, refer to 7 CFR 210.14(e) and FNS memorandums SP 39-2011 Revised, </w:t>
      </w:r>
      <w:r w:rsidRPr="00617503">
        <w:rPr>
          <w:i/>
          <w:sz w:val="24"/>
          <w:szCs w:val="24"/>
        </w:rPr>
        <w:t xml:space="preserve">Child Nutrition Reauthorization 2010: Guidance on Paid Lunch Equity and Revenue from Nonprogram Foods </w:t>
      </w:r>
      <w:r w:rsidRPr="00617503">
        <w:rPr>
          <w:sz w:val="24"/>
          <w:szCs w:val="24"/>
        </w:rPr>
        <w:t xml:space="preserve">and </w:t>
      </w:r>
      <w:r w:rsidR="005743ED" w:rsidRPr="00161309">
        <w:rPr>
          <w:rStyle w:val="Strong"/>
          <w:rFonts w:asciiTheme="minorHAnsi" w:eastAsiaTheme="majorEastAsia" w:hAnsiTheme="minorHAnsi" w:cstheme="minorBidi"/>
          <w:b w:val="0"/>
          <w:sz w:val="24"/>
          <w:szCs w:val="24"/>
          <w:highlight w:val="yellow"/>
        </w:rPr>
        <w:t>SP 0</w:t>
      </w:r>
      <w:r w:rsidR="006B3DE7" w:rsidRPr="00161309">
        <w:rPr>
          <w:rStyle w:val="Strong"/>
          <w:rFonts w:asciiTheme="minorHAnsi" w:eastAsiaTheme="majorEastAsia" w:hAnsiTheme="minorHAnsi" w:cstheme="minorBidi"/>
          <w:b w:val="0"/>
          <w:sz w:val="24"/>
          <w:szCs w:val="24"/>
          <w:highlight w:val="yellow"/>
        </w:rPr>
        <w:t>9</w:t>
      </w:r>
      <w:r w:rsidR="005743ED" w:rsidRPr="002152E1">
        <w:rPr>
          <w:rStyle w:val="Strong"/>
          <w:rFonts w:asciiTheme="minorHAnsi" w:eastAsiaTheme="majorEastAsia" w:hAnsiTheme="minorHAnsi" w:cstheme="minorBidi"/>
          <w:b w:val="0"/>
          <w:sz w:val="24"/>
          <w:szCs w:val="24"/>
          <w:highlight w:val="yellow"/>
        </w:rPr>
        <w:t>-201</w:t>
      </w:r>
      <w:r w:rsidR="006B3DE7" w:rsidRPr="002152E1">
        <w:rPr>
          <w:rStyle w:val="Strong"/>
          <w:rFonts w:asciiTheme="minorHAnsi" w:eastAsiaTheme="majorEastAsia" w:hAnsiTheme="minorHAnsi" w:cstheme="minorBidi"/>
          <w:b w:val="0"/>
          <w:sz w:val="24"/>
          <w:szCs w:val="24"/>
          <w:highlight w:val="yellow"/>
        </w:rPr>
        <w:t>6</w:t>
      </w:r>
      <w:r w:rsidR="005743ED" w:rsidRPr="002152E1">
        <w:rPr>
          <w:rStyle w:val="Strong"/>
          <w:rFonts w:asciiTheme="minorHAnsi" w:eastAsiaTheme="majorEastAsia" w:hAnsiTheme="minorHAnsi" w:cstheme="minorBidi"/>
          <w:b w:val="0"/>
          <w:sz w:val="24"/>
          <w:szCs w:val="24"/>
        </w:rPr>
        <w:t xml:space="preserve"> </w:t>
      </w:r>
      <w:r w:rsidR="005743ED" w:rsidRPr="002152E1">
        <w:rPr>
          <w:sz w:val="24"/>
          <w:szCs w:val="24"/>
        </w:rPr>
        <w:t xml:space="preserve">Paid Lunch Equity:  School Year </w:t>
      </w:r>
      <w:r w:rsidR="005743ED" w:rsidRPr="00161309">
        <w:rPr>
          <w:sz w:val="24"/>
          <w:szCs w:val="24"/>
          <w:highlight w:val="yellow"/>
        </w:rPr>
        <w:t>201</w:t>
      </w:r>
      <w:r w:rsidR="006B3DE7" w:rsidRPr="00BC26AD">
        <w:rPr>
          <w:sz w:val="24"/>
          <w:szCs w:val="24"/>
          <w:highlight w:val="yellow"/>
        </w:rPr>
        <w:t>6</w:t>
      </w:r>
      <w:r w:rsidR="005743ED" w:rsidRPr="002152E1">
        <w:rPr>
          <w:sz w:val="24"/>
          <w:szCs w:val="24"/>
          <w:highlight w:val="yellow"/>
        </w:rPr>
        <w:t>-201</w:t>
      </w:r>
      <w:r w:rsidR="006B3DE7" w:rsidRPr="002152E1">
        <w:rPr>
          <w:sz w:val="24"/>
          <w:szCs w:val="24"/>
          <w:highlight w:val="yellow"/>
        </w:rPr>
        <w:t>7</w:t>
      </w:r>
      <w:r w:rsidR="005743ED" w:rsidRPr="002152E1">
        <w:rPr>
          <w:sz w:val="24"/>
          <w:szCs w:val="24"/>
        </w:rPr>
        <w:t xml:space="preserve"> Calculations and Tool</w:t>
      </w:r>
      <w:r w:rsidR="0078554D" w:rsidRPr="002152E1">
        <w:rPr>
          <w:sz w:val="24"/>
          <w:szCs w:val="24"/>
        </w:rPr>
        <w:t xml:space="preserve"> on </w:t>
      </w:r>
      <w:r w:rsidR="00E66FE7" w:rsidRPr="002152E1">
        <w:rPr>
          <w:sz w:val="24"/>
          <w:szCs w:val="24"/>
        </w:rPr>
        <w:t xml:space="preserve">the </w:t>
      </w:r>
      <w:r w:rsidR="00F82315" w:rsidRPr="002152E1">
        <w:rPr>
          <w:sz w:val="24"/>
          <w:szCs w:val="24"/>
        </w:rPr>
        <w:t xml:space="preserve">FNS </w:t>
      </w:r>
      <w:r w:rsidR="0078554D" w:rsidRPr="002152E1">
        <w:rPr>
          <w:sz w:val="24"/>
          <w:szCs w:val="24"/>
        </w:rPr>
        <w:t>PartnerWeb</w:t>
      </w:r>
      <w:r w:rsidRPr="00617503">
        <w:rPr>
          <w:rFonts w:eastAsiaTheme="minorEastAsia"/>
          <w:i/>
          <w:sz w:val="24"/>
          <w:szCs w:val="24"/>
        </w:rPr>
        <w:t>.</w:t>
      </w:r>
    </w:p>
    <w:p w14:paraId="3369F138" w14:textId="77777777" w:rsidR="00EC3F72" w:rsidRPr="00617503" w:rsidRDefault="00EC3F72" w:rsidP="00EC3F72">
      <w:pPr>
        <w:autoSpaceDE w:val="0"/>
        <w:autoSpaceDN w:val="0"/>
        <w:adjustRightInd w:val="0"/>
        <w:spacing w:after="0" w:line="360" w:lineRule="auto"/>
        <w:rPr>
          <w:rFonts w:eastAsiaTheme="minorEastAsia"/>
          <w:sz w:val="24"/>
          <w:szCs w:val="24"/>
        </w:rPr>
      </w:pPr>
    </w:p>
    <w:p w14:paraId="3369F139"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The intent in monitoring this provision is to ensure support for paid lunches is in compliance with section 205 of the Healthy, Hunger-Free Kids Act.</w:t>
      </w:r>
    </w:p>
    <w:p w14:paraId="3369F13A" w14:textId="77777777" w:rsidR="00EC3F72" w:rsidRPr="00617503" w:rsidRDefault="00EC3F72" w:rsidP="00EC3F72">
      <w:pPr>
        <w:spacing w:after="0" w:line="360" w:lineRule="auto"/>
        <w:rPr>
          <w:rFonts w:eastAsiaTheme="minorEastAsia"/>
          <w:sz w:val="24"/>
          <w:szCs w:val="24"/>
        </w:rPr>
      </w:pPr>
    </w:p>
    <w:p w14:paraId="3369F13B"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This area falls within the General Areas of the Administrative Review.</w:t>
      </w:r>
    </w:p>
    <w:p w14:paraId="3369F13C" w14:textId="77777777" w:rsidR="00EC3F72" w:rsidRPr="00617503" w:rsidRDefault="00EC3F72" w:rsidP="00EC3F72">
      <w:pPr>
        <w:spacing w:after="0" w:line="360" w:lineRule="auto"/>
        <w:rPr>
          <w:rFonts w:eastAsiaTheme="minorEastAsia"/>
          <w:b/>
          <w:sz w:val="24"/>
          <w:szCs w:val="24"/>
        </w:rPr>
      </w:pPr>
    </w:p>
    <w:p w14:paraId="3369F13D" w14:textId="77777777" w:rsidR="00EC3F72" w:rsidRPr="00617503" w:rsidRDefault="00EC3F72" w:rsidP="00EC3F72">
      <w:pPr>
        <w:keepNext/>
        <w:keepLines/>
        <w:spacing w:after="0" w:line="360" w:lineRule="auto"/>
        <w:outlineLvl w:val="2"/>
        <w:rPr>
          <w:rFonts w:eastAsiaTheme="majorEastAsia" w:cs="Calibri"/>
          <w:b/>
          <w:bCs/>
          <w:sz w:val="32"/>
          <w:szCs w:val="32"/>
        </w:rPr>
      </w:pPr>
      <w:bookmarkStart w:id="147" w:name="_Toc341699378"/>
      <w:bookmarkStart w:id="148" w:name="PLE_ComprehensiveReview"/>
      <w:r w:rsidRPr="00617503">
        <w:rPr>
          <w:rFonts w:eastAsiaTheme="majorEastAsia" w:cs="Calibri"/>
          <w:b/>
          <w:bCs/>
          <w:sz w:val="32"/>
          <w:szCs w:val="32"/>
        </w:rPr>
        <w:t>Review Procedures</w:t>
      </w:r>
      <w:bookmarkEnd w:id="147"/>
    </w:p>
    <w:p w14:paraId="3369F13E" w14:textId="77777777" w:rsidR="00EC3F72" w:rsidRPr="00617503" w:rsidRDefault="00EC3F72" w:rsidP="00EC3F72">
      <w:pPr>
        <w:spacing w:after="0" w:line="360" w:lineRule="auto"/>
        <w:rPr>
          <w:rFonts w:eastAsiaTheme="minorEastAsia"/>
          <w:sz w:val="24"/>
          <w:szCs w:val="24"/>
        </w:rPr>
      </w:pPr>
    </w:p>
    <w:p w14:paraId="3369F13F"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T</w:t>
      </w:r>
      <w:r w:rsidRPr="00617503">
        <w:rPr>
          <w:rFonts w:eastAsiaTheme="minorEastAsia" w:cs="Calibri"/>
          <w:sz w:val="24"/>
          <w:szCs w:val="24"/>
        </w:rPr>
        <w:t xml:space="preserve">he </w:t>
      </w:r>
      <w:r w:rsidRPr="00617503">
        <w:rPr>
          <w:rFonts w:eastAsiaTheme="minorEastAsia" w:cs="Calibri"/>
          <w:i/>
          <w:sz w:val="24"/>
          <w:szCs w:val="24"/>
        </w:rPr>
        <w:t xml:space="preserve">Paid Lunch Equity </w:t>
      </w:r>
      <w:r w:rsidRPr="00617503">
        <w:rPr>
          <w:rFonts w:eastAsiaTheme="minorEastAsia" w:cs="Calibri"/>
          <w:sz w:val="24"/>
          <w:szCs w:val="24"/>
        </w:rPr>
        <w:t xml:space="preserve">section of the </w:t>
      </w:r>
      <w:r w:rsidRPr="00617503">
        <w:rPr>
          <w:i/>
          <w:sz w:val="24"/>
          <w:szCs w:val="24"/>
        </w:rPr>
        <w:t xml:space="preserve">Resource Management Comprehensive Review Form </w:t>
      </w:r>
      <w:r w:rsidRPr="00617503">
        <w:rPr>
          <w:sz w:val="24"/>
          <w:szCs w:val="24"/>
        </w:rPr>
        <w:t>contains questions</w:t>
      </w:r>
      <w:r w:rsidRPr="00617503">
        <w:rPr>
          <w:i/>
          <w:sz w:val="24"/>
          <w:szCs w:val="24"/>
        </w:rPr>
        <w:t xml:space="preserve"> </w:t>
      </w:r>
      <w:r w:rsidRPr="00617503">
        <w:rPr>
          <w:sz w:val="24"/>
          <w:szCs w:val="24"/>
        </w:rPr>
        <w:t>to</w:t>
      </w:r>
      <w:r w:rsidRPr="00617503">
        <w:rPr>
          <w:i/>
          <w:sz w:val="24"/>
          <w:szCs w:val="24"/>
        </w:rPr>
        <w:t xml:space="preserve"> </w:t>
      </w:r>
      <w:r w:rsidRPr="00617503">
        <w:rPr>
          <w:rFonts w:eastAsiaTheme="minorEastAsia" w:cs="Calibri"/>
          <w:sz w:val="24"/>
          <w:szCs w:val="24"/>
        </w:rPr>
        <w:t xml:space="preserve">assess the information in accordance with the guidance below.  The SA has the flexibility to cover this area either off-site or on-site. </w:t>
      </w:r>
    </w:p>
    <w:p w14:paraId="3369F140" w14:textId="77777777" w:rsidR="00EC3F72" w:rsidRPr="00617503" w:rsidRDefault="00EC3F72" w:rsidP="00EC3F72">
      <w:pPr>
        <w:spacing w:after="0" w:line="360" w:lineRule="auto"/>
        <w:rPr>
          <w:rFonts w:eastAsiaTheme="minorEastAsia"/>
          <w:sz w:val="24"/>
          <w:szCs w:val="24"/>
        </w:rPr>
      </w:pPr>
    </w:p>
    <w:p w14:paraId="3369F141" w14:textId="77777777" w:rsidR="00EC3F72" w:rsidRPr="00617503" w:rsidRDefault="00EC3F72" w:rsidP="00EC3F72">
      <w:pPr>
        <w:spacing w:after="0" w:line="360" w:lineRule="auto"/>
        <w:rPr>
          <w:rFonts w:cs="Calibri"/>
          <w:sz w:val="24"/>
          <w:szCs w:val="24"/>
        </w:rPr>
      </w:pPr>
      <w:r w:rsidRPr="00617503">
        <w:rPr>
          <w:rFonts w:eastAsiaTheme="minorEastAsia" w:cs="Calibri"/>
          <w:sz w:val="24"/>
          <w:szCs w:val="24"/>
        </w:rPr>
        <w:t>T</w:t>
      </w:r>
      <w:r w:rsidRPr="00617503">
        <w:rPr>
          <w:rFonts w:eastAsiaTheme="minorEastAsia"/>
          <w:sz w:val="24"/>
          <w:szCs w:val="24"/>
        </w:rPr>
        <w:t xml:space="preserve">he SA must compare the SFA’s completed </w:t>
      </w:r>
      <w:r w:rsidRPr="00617503">
        <w:rPr>
          <w:rFonts w:cs="Calibri"/>
          <w:i/>
          <w:sz w:val="24"/>
          <w:szCs w:val="24"/>
        </w:rPr>
        <w:t>Paid Lunch Equity Tool</w:t>
      </w:r>
      <w:r w:rsidRPr="00617503">
        <w:rPr>
          <w:rFonts w:cs="Calibri"/>
          <w:sz w:val="24"/>
          <w:szCs w:val="24"/>
        </w:rPr>
        <w:t xml:space="preserve"> to a State-completed </w:t>
      </w:r>
      <w:r w:rsidRPr="00617503">
        <w:rPr>
          <w:rFonts w:cs="Calibri"/>
          <w:i/>
          <w:sz w:val="24"/>
          <w:szCs w:val="24"/>
        </w:rPr>
        <w:t>Paid Lunch Equity Tool</w:t>
      </w:r>
      <w:r w:rsidRPr="00617503">
        <w:rPr>
          <w:rFonts w:cs="Calibri"/>
          <w:sz w:val="24"/>
          <w:szCs w:val="24"/>
        </w:rPr>
        <w:t xml:space="preserve"> to verify the SFA’s calculations, as follows:</w:t>
      </w:r>
    </w:p>
    <w:p w14:paraId="3369F142" w14:textId="77777777" w:rsidR="00EC3F72" w:rsidRPr="00617503" w:rsidRDefault="00EC3F72" w:rsidP="00EC3F72">
      <w:pPr>
        <w:spacing w:after="0" w:line="360" w:lineRule="auto"/>
        <w:rPr>
          <w:rFonts w:eastAsiaTheme="minorEastAsia"/>
          <w:sz w:val="24"/>
          <w:szCs w:val="24"/>
        </w:rPr>
      </w:pPr>
    </w:p>
    <w:p w14:paraId="3369F143" w14:textId="77777777" w:rsidR="00EC3F72" w:rsidRPr="00617503" w:rsidRDefault="00EC3F72" w:rsidP="00EC3F72">
      <w:pPr>
        <w:tabs>
          <w:tab w:val="left" w:pos="720"/>
        </w:tabs>
        <w:spacing w:after="0" w:line="360" w:lineRule="auto"/>
        <w:ind w:left="360"/>
        <w:rPr>
          <w:rFonts w:cs="Calibri"/>
          <w:sz w:val="24"/>
          <w:szCs w:val="24"/>
        </w:rPr>
      </w:pPr>
      <w:r w:rsidRPr="00617503">
        <w:rPr>
          <w:rFonts w:eastAsiaTheme="minorEastAsia"/>
          <w:sz w:val="24"/>
          <w:szCs w:val="24"/>
        </w:rPr>
        <w:t xml:space="preserve">1) </w:t>
      </w:r>
      <w:r w:rsidRPr="00617503">
        <w:rPr>
          <w:rFonts w:eastAsiaTheme="minorEastAsia"/>
          <w:sz w:val="24"/>
          <w:szCs w:val="24"/>
        </w:rPr>
        <w:tab/>
      </w:r>
      <w:r w:rsidRPr="00617503">
        <w:rPr>
          <w:rFonts w:eastAsiaTheme="minorEastAsia" w:cs="Calibri"/>
          <w:i/>
          <w:sz w:val="24"/>
          <w:szCs w:val="24"/>
        </w:rPr>
        <w:t xml:space="preserve"> </w:t>
      </w:r>
      <w:r w:rsidRPr="00617503">
        <w:rPr>
          <w:rFonts w:cs="Calibri"/>
          <w:sz w:val="24"/>
          <w:szCs w:val="24"/>
        </w:rPr>
        <w:t xml:space="preserve">Obtain the SFA’s completed </w:t>
      </w:r>
      <w:r w:rsidRPr="00617503">
        <w:rPr>
          <w:rFonts w:cs="Calibri"/>
          <w:i/>
          <w:sz w:val="24"/>
          <w:szCs w:val="24"/>
        </w:rPr>
        <w:t>Paid Lunch Equity Tool</w:t>
      </w:r>
      <w:r w:rsidRPr="00617503">
        <w:rPr>
          <w:rFonts w:cs="Calibri"/>
          <w:sz w:val="24"/>
          <w:szCs w:val="24"/>
        </w:rPr>
        <w:t xml:space="preserve"> or alternate documentation for the</w:t>
      </w:r>
    </w:p>
    <w:p w14:paraId="3369F144" w14:textId="77777777" w:rsidR="00EC3F72" w:rsidRPr="00617503" w:rsidRDefault="00EC3F72" w:rsidP="00EC3F72">
      <w:pPr>
        <w:tabs>
          <w:tab w:val="left" w:pos="720"/>
        </w:tabs>
        <w:spacing w:after="0" w:line="360" w:lineRule="auto"/>
        <w:ind w:left="720"/>
        <w:rPr>
          <w:rFonts w:eastAsiaTheme="minorEastAsia"/>
          <w:sz w:val="24"/>
          <w:szCs w:val="24"/>
        </w:rPr>
      </w:pPr>
      <w:r w:rsidRPr="00617503">
        <w:rPr>
          <w:rFonts w:cs="Calibri"/>
          <w:sz w:val="24"/>
          <w:szCs w:val="24"/>
        </w:rPr>
        <w:t xml:space="preserve">previous </w:t>
      </w:r>
      <w:r w:rsidRPr="00617503">
        <w:rPr>
          <w:sz w:val="24"/>
          <w:szCs w:val="24"/>
        </w:rPr>
        <w:t xml:space="preserve">school year.  </w:t>
      </w:r>
      <w:r w:rsidRPr="00617503">
        <w:rPr>
          <w:rFonts w:eastAsiaTheme="minorEastAsia"/>
          <w:sz w:val="24"/>
          <w:szCs w:val="24"/>
        </w:rPr>
        <w:t>Validate the SFA’s Paid Lunch Equity calculations by cross-checking the data gathered with data used by the SFA.</w:t>
      </w:r>
    </w:p>
    <w:p w14:paraId="3369F145" w14:textId="77777777" w:rsidR="00EC3F72" w:rsidRPr="00617503" w:rsidRDefault="00EC3F72" w:rsidP="00EC3F72">
      <w:pPr>
        <w:tabs>
          <w:tab w:val="left" w:pos="720"/>
        </w:tabs>
        <w:spacing w:after="0" w:line="360" w:lineRule="auto"/>
        <w:rPr>
          <w:rFonts w:eastAsiaTheme="minorEastAsia"/>
          <w:sz w:val="24"/>
          <w:szCs w:val="24"/>
        </w:rPr>
      </w:pPr>
      <w:r w:rsidRPr="00617503">
        <w:rPr>
          <w:rFonts w:eastAsiaTheme="minorEastAsia"/>
          <w:sz w:val="24"/>
          <w:szCs w:val="24"/>
        </w:rPr>
        <w:tab/>
        <w:t>Results:</w:t>
      </w:r>
    </w:p>
    <w:p w14:paraId="3369F146" w14:textId="77777777" w:rsidR="00EC3F72" w:rsidRPr="00617503" w:rsidRDefault="00EC3F72" w:rsidP="009E237E">
      <w:pPr>
        <w:pStyle w:val="ListParagraph"/>
        <w:numPr>
          <w:ilvl w:val="0"/>
          <w:numId w:val="201"/>
        </w:numPr>
        <w:tabs>
          <w:tab w:val="left" w:pos="720"/>
        </w:tabs>
        <w:spacing w:after="0" w:line="360" w:lineRule="auto"/>
        <w:rPr>
          <w:rFonts w:cs="Calibri"/>
          <w:sz w:val="24"/>
          <w:szCs w:val="24"/>
        </w:rPr>
      </w:pPr>
      <w:r w:rsidRPr="00617503">
        <w:rPr>
          <w:rFonts w:cs="Calibri"/>
          <w:sz w:val="24"/>
          <w:szCs w:val="24"/>
        </w:rPr>
        <w:t xml:space="preserve">If the SFA’s </w:t>
      </w:r>
      <w:r w:rsidRPr="00617503">
        <w:rPr>
          <w:rFonts w:cs="Calibri"/>
          <w:i/>
          <w:sz w:val="24"/>
          <w:szCs w:val="24"/>
        </w:rPr>
        <w:t>Paid Lunch Equity Tool</w:t>
      </w:r>
      <w:r w:rsidRPr="00617503">
        <w:rPr>
          <w:rFonts w:cs="Calibri"/>
          <w:sz w:val="24"/>
          <w:szCs w:val="24"/>
        </w:rPr>
        <w:t xml:space="preserve"> can be validated by the SA, skip to step four below.</w:t>
      </w:r>
    </w:p>
    <w:p w14:paraId="3369F147" w14:textId="77777777" w:rsidR="00EC3F72" w:rsidRPr="00617503" w:rsidRDefault="00EC3F72" w:rsidP="009E237E">
      <w:pPr>
        <w:pStyle w:val="ListParagraph"/>
        <w:numPr>
          <w:ilvl w:val="0"/>
          <w:numId w:val="201"/>
        </w:numPr>
        <w:tabs>
          <w:tab w:val="left" w:pos="720"/>
        </w:tabs>
        <w:spacing w:after="0" w:line="360" w:lineRule="auto"/>
        <w:rPr>
          <w:rFonts w:cs="Calibri"/>
          <w:sz w:val="24"/>
          <w:szCs w:val="24"/>
        </w:rPr>
      </w:pPr>
      <w:r w:rsidRPr="00617503">
        <w:rPr>
          <w:rFonts w:cs="Calibri"/>
          <w:sz w:val="24"/>
          <w:szCs w:val="24"/>
        </w:rPr>
        <w:t xml:space="preserve">If the SFA’s </w:t>
      </w:r>
      <w:r w:rsidRPr="00617503">
        <w:rPr>
          <w:rFonts w:cs="Calibri"/>
          <w:i/>
          <w:sz w:val="24"/>
          <w:szCs w:val="24"/>
        </w:rPr>
        <w:t>Paid Lunch Equity Tool</w:t>
      </w:r>
      <w:r w:rsidRPr="00617503">
        <w:rPr>
          <w:rFonts w:cs="Calibri"/>
          <w:sz w:val="24"/>
          <w:szCs w:val="24"/>
        </w:rPr>
        <w:t xml:space="preserve"> cannot be validated by the SA, complete steps two and three below.</w:t>
      </w:r>
    </w:p>
    <w:p w14:paraId="3369F148" w14:textId="77777777" w:rsidR="00EC3F72" w:rsidRPr="00617503" w:rsidRDefault="00EC3F72" w:rsidP="00EC3F72">
      <w:pPr>
        <w:spacing w:after="0" w:line="360" w:lineRule="auto"/>
        <w:ind w:left="360"/>
        <w:rPr>
          <w:rFonts w:eastAsiaTheme="minorEastAsia"/>
          <w:sz w:val="24"/>
          <w:szCs w:val="24"/>
        </w:rPr>
      </w:pPr>
    </w:p>
    <w:p w14:paraId="3369F149" w14:textId="77777777" w:rsidR="00EC3F72" w:rsidRPr="00617503" w:rsidRDefault="00EC3F72" w:rsidP="00EC3F72">
      <w:pPr>
        <w:tabs>
          <w:tab w:val="left" w:pos="720"/>
        </w:tabs>
        <w:spacing w:after="0" w:line="360" w:lineRule="auto"/>
        <w:ind w:left="720" w:hanging="720"/>
        <w:rPr>
          <w:rFonts w:eastAsiaTheme="minorEastAsia"/>
          <w:sz w:val="24"/>
          <w:szCs w:val="24"/>
        </w:rPr>
      </w:pPr>
      <w:r w:rsidRPr="00617503">
        <w:rPr>
          <w:rFonts w:eastAsiaTheme="minorEastAsia"/>
          <w:sz w:val="24"/>
          <w:szCs w:val="24"/>
        </w:rPr>
        <w:t xml:space="preserve">     2) </w:t>
      </w:r>
      <w:r w:rsidRPr="00617503">
        <w:rPr>
          <w:rFonts w:eastAsiaTheme="minorEastAsia"/>
          <w:sz w:val="24"/>
          <w:szCs w:val="24"/>
        </w:rPr>
        <w:tab/>
        <w:t xml:space="preserve">Complete a separate </w:t>
      </w:r>
      <w:r w:rsidRPr="00617503">
        <w:rPr>
          <w:rFonts w:eastAsiaTheme="minorEastAsia"/>
          <w:i/>
          <w:sz w:val="24"/>
          <w:szCs w:val="24"/>
        </w:rPr>
        <w:t>Paid Lunch Equity Tool</w:t>
      </w:r>
      <w:r w:rsidRPr="00617503">
        <w:rPr>
          <w:rFonts w:eastAsiaTheme="minorEastAsia"/>
          <w:sz w:val="24"/>
          <w:szCs w:val="24"/>
        </w:rPr>
        <w:t xml:space="preserve"> using </w:t>
      </w:r>
      <w:r w:rsidRPr="00617503">
        <w:rPr>
          <w:rFonts w:eastAsiaTheme="minorEastAsia" w:cs="Calibri"/>
          <w:sz w:val="24"/>
          <w:szCs w:val="24"/>
        </w:rPr>
        <w:t>the following information gathered from source documents from the SFA:</w:t>
      </w:r>
      <w:r w:rsidRPr="00617503">
        <w:rPr>
          <w:rFonts w:eastAsiaTheme="minorEastAsia"/>
          <w:sz w:val="24"/>
          <w:szCs w:val="24"/>
        </w:rPr>
        <w:t xml:space="preserve"> </w:t>
      </w:r>
    </w:p>
    <w:p w14:paraId="3369F14A" w14:textId="01359B73" w:rsidR="00EC3F72" w:rsidRPr="00617503" w:rsidRDefault="00EC3F72" w:rsidP="009E237E">
      <w:pPr>
        <w:pStyle w:val="ListParagraph"/>
        <w:numPr>
          <w:ilvl w:val="0"/>
          <w:numId w:val="48"/>
        </w:numPr>
        <w:tabs>
          <w:tab w:val="left" w:pos="1080"/>
        </w:tabs>
        <w:spacing w:after="0" w:line="360" w:lineRule="auto"/>
        <w:rPr>
          <w:sz w:val="24"/>
          <w:szCs w:val="24"/>
        </w:rPr>
      </w:pPr>
      <w:r w:rsidRPr="00617503">
        <w:rPr>
          <w:sz w:val="24"/>
          <w:szCs w:val="24"/>
        </w:rPr>
        <w:t xml:space="preserve">The weighted </w:t>
      </w:r>
      <w:r w:rsidR="00BF040D" w:rsidRPr="002152E1">
        <w:rPr>
          <w:sz w:val="24"/>
          <w:szCs w:val="24"/>
        </w:rPr>
        <w:t xml:space="preserve">minimum </w:t>
      </w:r>
      <w:r w:rsidRPr="00617503">
        <w:rPr>
          <w:sz w:val="24"/>
          <w:szCs w:val="24"/>
        </w:rPr>
        <w:t>average</w:t>
      </w:r>
      <w:r w:rsidR="00BF040D" w:rsidRPr="00617503">
        <w:rPr>
          <w:sz w:val="24"/>
          <w:szCs w:val="24"/>
        </w:rPr>
        <w:t xml:space="preserve"> paid lunch</w:t>
      </w:r>
      <w:r w:rsidRPr="00617503">
        <w:rPr>
          <w:sz w:val="24"/>
          <w:szCs w:val="24"/>
        </w:rPr>
        <w:t xml:space="preserve"> price for paid lunches in SY 2010-2011 (start year of Paid Lunch Equity); </w:t>
      </w:r>
    </w:p>
    <w:p w14:paraId="3369F14B" w14:textId="77777777" w:rsidR="00EC3F72" w:rsidRPr="00617503" w:rsidRDefault="00EC3F72" w:rsidP="009E237E">
      <w:pPr>
        <w:pStyle w:val="ListParagraph"/>
        <w:numPr>
          <w:ilvl w:val="0"/>
          <w:numId w:val="48"/>
        </w:numPr>
        <w:tabs>
          <w:tab w:val="left" w:pos="1080"/>
        </w:tabs>
        <w:spacing w:after="0" w:line="360" w:lineRule="auto"/>
        <w:rPr>
          <w:sz w:val="24"/>
          <w:szCs w:val="24"/>
        </w:rPr>
      </w:pPr>
      <w:r w:rsidRPr="00617503">
        <w:rPr>
          <w:sz w:val="24"/>
          <w:szCs w:val="24"/>
        </w:rPr>
        <w:t>All paid lunch prices for October of the previous school year;</w:t>
      </w:r>
    </w:p>
    <w:p w14:paraId="3369F14C" w14:textId="77777777" w:rsidR="00EC3F72" w:rsidRPr="00617503" w:rsidRDefault="00EC3F72" w:rsidP="009E237E">
      <w:pPr>
        <w:pStyle w:val="ListParagraph"/>
        <w:numPr>
          <w:ilvl w:val="0"/>
          <w:numId w:val="48"/>
        </w:numPr>
        <w:tabs>
          <w:tab w:val="left" w:pos="1080"/>
        </w:tabs>
        <w:spacing w:after="0" w:line="360" w:lineRule="auto"/>
        <w:rPr>
          <w:sz w:val="24"/>
          <w:szCs w:val="24"/>
        </w:rPr>
      </w:pPr>
      <w:r w:rsidRPr="00617503">
        <w:rPr>
          <w:sz w:val="24"/>
          <w:szCs w:val="24"/>
        </w:rPr>
        <w:t>Number of paid lunches served associated with each paid lunch price in October of the previous school year;</w:t>
      </w:r>
    </w:p>
    <w:p w14:paraId="3369F14D" w14:textId="77777777" w:rsidR="00EC3F72" w:rsidRPr="00617503" w:rsidRDefault="00EC3F72" w:rsidP="009E237E">
      <w:pPr>
        <w:pStyle w:val="ListParagraph"/>
        <w:numPr>
          <w:ilvl w:val="0"/>
          <w:numId w:val="48"/>
        </w:numPr>
        <w:tabs>
          <w:tab w:val="left" w:pos="1080"/>
        </w:tabs>
        <w:spacing w:after="0" w:line="240" w:lineRule="auto"/>
        <w:rPr>
          <w:sz w:val="24"/>
          <w:szCs w:val="24"/>
        </w:rPr>
      </w:pPr>
      <w:r w:rsidRPr="00617503">
        <w:rPr>
          <w:sz w:val="24"/>
          <w:szCs w:val="24"/>
        </w:rPr>
        <w:t>Total paid lunches claimed in the second preceding school year (needed if using non-federal funds).</w:t>
      </w:r>
    </w:p>
    <w:p w14:paraId="3369F14E" w14:textId="77777777" w:rsidR="00EC3F72" w:rsidRPr="00617503" w:rsidRDefault="00EC3F72" w:rsidP="00EC3F72">
      <w:pPr>
        <w:pStyle w:val="ListParagraph"/>
        <w:tabs>
          <w:tab w:val="left" w:pos="1080"/>
        </w:tabs>
        <w:spacing w:after="0" w:line="360" w:lineRule="auto"/>
        <w:ind w:left="1080"/>
        <w:rPr>
          <w:sz w:val="24"/>
          <w:szCs w:val="24"/>
        </w:rPr>
      </w:pPr>
    </w:p>
    <w:p w14:paraId="3369F14F" w14:textId="77777777" w:rsidR="00EC3F72" w:rsidRPr="00617503" w:rsidRDefault="00EC3F72" w:rsidP="00EC3F72">
      <w:pPr>
        <w:tabs>
          <w:tab w:val="left" w:pos="720"/>
          <w:tab w:val="left" w:pos="1080"/>
        </w:tabs>
        <w:spacing w:after="0" w:line="360" w:lineRule="auto"/>
        <w:ind w:left="720" w:hanging="360"/>
        <w:rPr>
          <w:sz w:val="24"/>
          <w:szCs w:val="24"/>
        </w:rPr>
      </w:pPr>
      <w:r w:rsidRPr="00617503">
        <w:rPr>
          <w:sz w:val="24"/>
          <w:szCs w:val="24"/>
        </w:rPr>
        <w:t xml:space="preserve">3) </w:t>
      </w:r>
      <w:r w:rsidRPr="00617503">
        <w:rPr>
          <w:sz w:val="24"/>
          <w:szCs w:val="24"/>
        </w:rPr>
        <w:tab/>
        <w:t xml:space="preserve">Enter the SFA’s data into a separate </w:t>
      </w:r>
      <w:r w:rsidRPr="00617503">
        <w:rPr>
          <w:i/>
          <w:sz w:val="24"/>
          <w:szCs w:val="24"/>
        </w:rPr>
        <w:t>Paid Lunch Equity Tool</w:t>
      </w:r>
      <w:r w:rsidRPr="00617503">
        <w:rPr>
          <w:sz w:val="24"/>
          <w:szCs w:val="24"/>
        </w:rPr>
        <w:t xml:space="preserve"> to determine whether or not a paid lunch increase was necessary. </w:t>
      </w:r>
    </w:p>
    <w:p w14:paraId="3369F150" w14:textId="77777777" w:rsidR="00EC3F72" w:rsidRPr="00617503" w:rsidRDefault="00EC3F72" w:rsidP="00EC3F72">
      <w:pPr>
        <w:spacing w:after="0" w:line="360" w:lineRule="auto"/>
        <w:rPr>
          <w:rFonts w:eastAsiaTheme="minorEastAsia"/>
          <w:sz w:val="24"/>
          <w:szCs w:val="24"/>
        </w:rPr>
      </w:pPr>
    </w:p>
    <w:p w14:paraId="3369F151" w14:textId="1C08C673" w:rsidR="00EC3F72" w:rsidRPr="00617503" w:rsidRDefault="00EC3F72" w:rsidP="00EC3F72">
      <w:pPr>
        <w:spacing w:after="0" w:line="360" w:lineRule="auto"/>
        <w:ind w:left="720" w:hanging="360"/>
        <w:rPr>
          <w:rFonts w:eastAsiaTheme="minorEastAsia"/>
          <w:sz w:val="24"/>
          <w:szCs w:val="24"/>
        </w:rPr>
      </w:pPr>
      <w:r w:rsidRPr="00617503">
        <w:rPr>
          <w:rFonts w:eastAsiaTheme="minorEastAsia"/>
          <w:sz w:val="24"/>
          <w:szCs w:val="24"/>
        </w:rPr>
        <w:t>4)</w:t>
      </w:r>
      <w:r w:rsidRPr="00617503">
        <w:rPr>
          <w:rFonts w:eastAsiaTheme="minorEastAsia"/>
          <w:sz w:val="24"/>
          <w:szCs w:val="24"/>
        </w:rPr>
        <w:tab/>
        <w:t>Determine if the SFA raised its paid lunch prices, if required.  If paid lunch prices were not raised, determine whether the SFA used non-federal sources to support its paid lunch prices</w:t>
      </w:r>
      <w:r w:rsidR="00380846" w:rsidRPr="00617503">
        <w:rPr>
          <w:rFonts w:eastAsiaTheme="minorEastAsia"/>
          <w:sz w:val="24"/>
          <w:szCs w:val="24"/>
        </w:rPr>
        <w:t xml:space="preserve">. </w:t>
      </w:r>
      <w:r w:rsidRPr="00617503">
        <w:rPr>
          <w:rFonts w:eastAsiaTheme="minorEastAsia"/>
          <w:sz w:val="24"/>
          <w:szCs w:val="24"/>
        </w:rPr>
        <w:t xml:space="preserve">If non-federal funds were used to support paid lunch prices, the SA should determine whether the sources are allowable and appropriately recorded in the nonprofit school food service account.  </w:t>
      </w:r>
    </w:p>
    <w:p w14:paraId="0E6B89F9" w14:textId="77777777" w:rsidR="00380846" w:rsidRPr="00617503" w:rsidRDefault="00380846" w:rsidP="00EC3F72">
      <w:pPr>
        <w:spacing w:after="0" w:line="360" w:lineRule="auto"/>
        <w:ind w:left="720" w:hanging="360"/>
        <w:rPr>
          <w:rFonts w:eastAsiaTheme="minorEastAsia"/>
          <w:sz w:val="24"/>
          <w:szCs w:val="24"/>
        </w:rPr>
      </w:pPr>
    </w:p>
    <w:p w14:paraId="3369F153" w14:textId="17A74C2F" w:rsidR="00EC3F72" w:rsidRPr="00617503" w:rsidRDefault="00EC3F72" w:rsidP="00EC3F72">
      <w:pPr>
        <w:autoSpaceDE w:val="0"/>
        <w:autoSpaceDN w:val="0"/>
        <w:adjustRightInd w:val="0"/>
        <w:spacing w:after="0" w:line="360" w:lineRule="auto"/>
        <w:rPr>
          <w:rFonts w:eastAsiaTheme="minorEastAsia"/>
          <w:i/>
          <w:sz w:val="24"/>
          <w:szCs w:val="24"/>
        </w:rPr>
      </w:pPr>
      <w:r w:rsidRPr="00617503">
        <w:rPr>
          <w:rFonts w:eastAsiaTheme="minorEastAsia"/>
          <w:sz w:val="24"/>
          <w:szCs w:val="24"/>
        </w:rPr>
        <w:t>For a detailed list of allowable and unallowable non-</w:t>
      </w:r>
      <w:r w:rsidR="00041374" w:rsidRPr="00617503">
        <w:rPr>
          <w:rFonts w:eastAsiaTheme="minorEastAsia"/>
          <w:sz w:val="24"/>
          <w:szCs w:val="24"/>
        </w:rPr>
        <w:t>F</w:t>
      </w:r>
      <w:r w:rsidRPr="00617503">
        <w:rPr>
          <w:rFonts w:eastAsiaTheme="minorEastAsia"/>
          <w:sz w:val="24"/>
          <w:szCs w:val="24"/>
        </w:rPr>
        <w:t xml:space="preserve">ederal sources, see 7 CFR 210.14(e) and </w:t>
      </w:r>
      <w:r w:rsidR="004101C8" w:rsidRPr="002152E1">
        <w:rPr>
          <w:rStyle w:val="Strong"/>
          <w:rFonts w:asciiTheme="minorHAnsi" w:eastAsiaTheme="majorEastAsia" w:hAnsiTheme="minorHAnsi" w:cstheme="minorBidi"/>
          <w:b w:val="0"/>
          <w:sz w:val="24"/>
          <w:szCs w:val="24"/>
        </w:rPr>
        <w:t>SP 0</w:t>
      </w:r>
      <w:r w:rsidR="00041374" w:rsidRPr="002152E1">
        <w:rPr>
          <w:rStyle w:val="Strong"/>
          <w:rFonts w:asciiTheme="minorHAnsi" w:eastAsiaTheme="majorEastAsia" w:hAnsiTheme="minorHAnsi" w:cstheme="minorBidi"/>
          <w:b w:val="0"/>
          <w:sz w:val="24"/>
          <w:szCs w:val="24"/>
        </w:rPr>
        <w:t>9</w:t>
      </w:r>
      <w:r w:rsidR="004101C8" w:rsidRPr="002152E1">
        <w:rPr>
          <w:rStyle w:val="Strong"/>
          <w:rFonts w:asciiTheme="minorHAnsi" w:eastAsiaTheme="majorEastAsia" w:hAnsiTheme="minorHAnsi" w:cstheme="minorBidi"/>
          <w:b w:val="0"/>
          <w:sz w:val="24"/>
          <w:szCs w:val="24"/>
        </w:rPr>
        <w:t>-201</w:t>
      </w:r>
      <w:r w:rsidR="00041374" w:rsidRPr="002152E1">
        <w:rPr>
          <w:rStyle w:val="Strong"/>
          <w:rFonts w:asciiTheme="minorHAnsi" w:eastAsiaTheme="majorEastAsia" w:hAnsiTheme="minorHAnsi" w:cstheme="minorBidi"/>
          <w:b w:val="0"/>
          <w:sz w:val="24"/>
          <w:szCs w:val="24"/>
        </w:rPr>
        <w:t>6</w:t>
      </w:r>
      <w:r w:rsidR="004101C8" w:rsidRPr="002152E1">
        <w:rPr>
          <w:rStyle w:val="Strong"/>
          <w:rFonts w:asciiTheme="minorHAnsi" w:eastAsiaTheme="majorEastAsia" w:hAnsiTheme="minorHAnsi" w:cstheme="minorBidi"/>
          <w:b w:val="0"/>
          <w:sz w:val="24"/>
          <w:szCs w:val="24"/>
        </w:rPr>
        <w:t xml:space="preserve"> Revised - </w:t>
      </w:r>
      <w:r w:rsidR="004101C8" w:rsidRPr="002152E1">
        <w:rPr>
          <w:sz w:val="24"/>
          <w:szCs w:val="24"/>
        </w:rPr>
        <w:t>Paid Lunch Equity:  School Year 201</w:t>
      </w:r>
      <w:r w:rsidR="00041374" w:rsidRPr="002152E1">
        <w:rPr>
          <w:sz w:val="24"/>
          <w:szCs w:val="24"/>
        </w:rPr>
        <w:t>6</w:t>
      </w:r>
      <w:r w:rsidR="004101C8" w:rsidRPr="002152E1">
        <w:rPr>
          <w:sz w:val="24"/>
          <w:szCs w:val="24"/>
        </w:rPr>
        <w:t>-201</w:t>
      </w:r>
      <w:r w:rsidR="00041374" w:rsidRPr="002152E1">
        <w:rPr>
          <w:sz w:val="24"/>
          <w:szCs w:val="24"/>
        </w:rPr>
        <w:t>7</w:t>
      </w:r>
      <w:r w:rsidR="004101C8" w:rsidRPr="002152E1">
        <w:rPr>
          <w:sz w:val="24"/>
          <w:szCs w:val="24"/>
        </w:rPr>
        <w:t xml:space="preserve"> Calculations and Tool</w:t>
      </w:r>
      <w:r w:rsidR="0078554D" w:rsidRPr="00617503">
        <w:rPr>
          <w:sz w:val="24"/>
          <w:szCs w:val="24"/>
        </w:rPr>
        <w:t xml:space="preserve"> on </w:t>
      </w:r>
      <w:r w:rsidR="00F82315" w:rsidRPr="002152E1">
        <w:rPr>
          <w:sz w:val="24"/>
          <w:szCs w:val="24"/>
        </w:rPr>
        <w:t xml:space="preserve">FNS </w:t>
      </w:r>
      <w:r w:rsidR="0078554D" w:rsidRPr="002152E1">
        <w:rPr>
          <w:sz w:val="24"/>
          <w:szCs w:val="24"/>
        </w:rPr>
        <w:t>PartnerWeb</w:t>
      </w:r>
      <w:r w:rsidRPr="002152E1">
        <w:rPr>
          <w:rFonts w:eastAsiaTheme="minorEastAsia"/>
          <w:i/>
          <w:sz w:val="24"/>
          <w:szCs w:val="24"/>
        </w:rPr>
        <w:t xml:space="preserve">. </w:t>
      </w:r>
      <w:bookmarkEnd w:id="148"/>
    </w:p>
    <w:p w14:paraId="3369F154" w14:textId="77777777" w:rsidR="00EC3F72" w:rsidRPr="00617503" w:rsidRDefault="00EC3F72" w:rsidP="00EC3F72">
      <w:pPr>
        <w:spacing w:after="0" w:line="360" w:lineRule="auto"/>
        <w:rPr>
          <w:rFonts w:eastAsiaTheme="minorEastAsia"/>
          <w:sz w:val="24"/>
          <w:szCs w:val="24"/>
        </w:rPr>
      </w:pPr>
    </w:p>
    <w:p w14:paraId="3369F155" w14:textId="77777777" w:rsidR="00EC3F72" w:rsidRPr="00617503" w:rsidRDefault="00EC3F72" w:rsidP="00EC3F72">
      <w:pPr>
        <w:keepNext/>
        <w:keepLines/>
        <w:spacing w:after="0" w:line="360" w:lineRule="auto"/>
        <w:outlineLvl w:val="2"/>
        <w:rPr>
          <w:rFonts w:eastAsiaTheme="majorEastAsia"/>
          <w:b/>
          <w:bCs/>
          <w:sz w:val="32"/>
          <w:szCs w:val="32"/>
        </w:rPr>
      </w:pPr>
      <w:bookmarkStart w:id="149" w:name="_Toc341699379"/>
      <w:bookmarkStart w:id="150" w:name="PLE_TACA"/>
      <w:r w:rsidRPr="00617503">
        <w:rPr>
          <w:rFonts w:eastAsiaTheme="majorEastAsia"/>
          <w:b/>
          <w:bCs/>
          <w:sz w:val="32"/>
          <w:szCs w:val="32"/>
        </w:rPr>
        <w:t>Technical Assistance/Corrective Action</w:t>
      </w:r>
      <w:bookmarkEnd w:id="149"/>
    </w:p>
    <w:p w14:paraId="3369F156" w14:textId="77777777" w:rsidR="00EC3F72" w:rsidRPr="00617503" w:rsidRDefault="00EC3F72" w:rsidP="00EC3F72">
      <w:pPr>
        <w:spacing w:after="0" w:line="360" w:lineRule="auto"/>
        <w:rPr>
          <w:sz w:val="24"/>
          <w:szCs w:val="24"/>
        </w:rPr>
      </w:pPr>
    </w:p>
    <w:p w14:paraId="3369F157" w14:textId="77777777" w:rsidR="00EC3F72" w:rsidRPr="00617503" w:rsidRDefault="00EC3F72" w:rsidP="00EC3F72">
      <w:pPr>
        <w:spacing w:after="0" w:line="360" w:lineRule="auto"/>
        <w:rPr>
          <w:sz w:val="24"/>
          <w:szCs w:val="24"/>
        </w:rPr>
      </w:pPr>
      <w:r w:rsidRPr="00617503">
        <w:rPr>
          <w:sz w:val="24"/>
          <w:szCs w:val="24"/>
        </w:rPr>
        <w:t xml:space="preserve">The SA must require the SFA to take corrective action if the SA finds that the SFA:  </w:t>
      </w:r>
    </w:p>
    <w:p w14:paraId="3369F158" w14:textId="77777777" w:rsidR="00EC3F72" w:rsidRPr="00617503" w:rsidRDefault="00EC3F72" w:rsidP="009E237E">
      <w:pPr>
        <w:pStyle w:val="ListParagraph"/>
        <w:numPr>
          <w:ilvl w:val="0"/>
          <w:numId w:val="49"/>
        </w:numPr>
        <w:spacing w:after="0" w:line="360" w:lineRule="auto"/>
        <w:rPr>
          <w:rFonts w:eastAsia="Times New Roman"/>
          <w:sz w:val="24"/>
          <w:szCs w:val="24"/>
        </w:rPr>
      </w:pPr>
      <w:r w:rsidRPr="00617503">
        <w:rPr>
          <w:rFonts w:eastAsia="Times New Roman"/>
          <w:sz w:val="24"/>
          <w:szCs w:val="24"/>
        </w:rPr>
        <w:t>incorrectly calculated the appropriate paid lunch price</w:t>
      </w:r>
    </w:p>
    <w:p w14:paraId="3369F159" w14:textId="77777777" w:rsidR="00EC3F72" w:rsidRPr="00617503" w:rsidRDefault="00EC3F72" w:rsidP="009E237E">
      <w:pPr>
        <w:pStyle w:val="ListParagraph"/>
        <w:numPr>
          <w:ilvl w:val="0"/>
          <w:numId w:val="49"/>
        </w:numPr>
        <w:spacing w:after="0" w:line="360" w:lineRule="auto"/>
        <w:rPr>
          <w:rFonts w:eastAsia="Times New Roman"/>
          <w:sz w:val="24"/>
          <w:szCs w:val="24"/>
        </w:rPr>
      </w:pPr>
      <w:r w:rsidRPr="00617503">
        <w:rPr>
          <w:rFonts w:eastAsia="Times New Roman"/>
          <w:sz w:val="24"/>
          <w:szCs w:val="24"/>
        </w:rPr>
        <w:t>did not raise its paid lunch price if such an increase was necessary</w:t>
      </w:r>
    </w:p>
    <w:p w14:paraId="3369F15A" w14:textId="77777777" w:rsidR="00EC3F72" w:rsidRPr="00617503" w:rsidRDefault="00EC3F72" w:rsidP="009E237E">
      <w:pPr>
        <w:pStyle w:val="ListParagraph"/>
        <w:numPr>
          <w:ilvl w:val="0"/>
          <w:numId w:val="49"/>
        </w:numPr>
        <w:spacing w:after="0" w:line="360" w:lineRule="auto"/>
        <w:rPr>
          <w:rFonts w:eastAsia="Times New Roman"/>
          <w:sz w:val="24"/>
          <w:szCs w:val="24"/>
        </w:rPr>
      </w:pPr>
      <w:r w:rsidRPr="00617503">
        <w:rPr>
          <w:rFonts w:eastAsia="Times New Roman"/>
          <w:sz w:val="24"/>
          <w:szCs w:val="24"/>
        </w:rPr>
        <w:t>used unallowable non-Federal sources to support its paid lunch price</w:t>
      </w:r>
    </w:p>
    <w:p w14:paraId="3369F15B" w14:textId="77777777" w:rsidR="00EC3F72" w:rsidRPr="00617503" w:rsidRDefault="00EC3F72" w:rsidP="009E237E">
      <w:pPr>
        <w:pStyle w:val="ListParagraph"/>
        <w:numPr>
          <w:ilvl w:val="0"/>
          <w:numId w:val="49"/>
        </w:numPr>
        <w:spacing w:after="0" w:line="360" w:lineRule="auto"/>
        <w:rPr>
          <w:rFonts w:eastAsia="Times New Roman"/>
          <w:sz w:val="24"/>
          <w:szCs w:val="24"/>
        </w:rPr>
      </w:pPr>
      <w:r w:rsidRPr="00617503">
        <w:rPr>
          <w:rFonts w:eastAsia="Times New Roman"/>
          <w:sz w:val="24"/>
          <w:szCs w:val="24"/>
        </w:rPr>
        <w:t>did not transfer a sufficient amount of non-Federal funds into the SFA’s nonprofit school food service account if the SFA did not raise its paid lunch prices</w:t>
      </w:r>
    </w:p>
    <w:p w14:paraId="3369F15C" w14:textId="77777777" w:rsidR="00EC3F72" w:rsidRPr="00617503" w:rsidRDefault="00EC3F72" w:rsidP="00EC3F72">
      <w:pPr>
        <w:spacing w:after="0" w:line="360" w:lineRule="auto"/>
        <w:rPr>
          <w:sz w:val="24"/>
          <w:szCs w:val="24"/>
        </w:rPr>
      </w:pPr>
    </w:p>
    <w:p w14:paraId="66C19BEF" w14:textId="3191B17B" w:rsidR="00041374" w:rsidRPr="00617503" w:rsidRDefault="00EC3F72" w:rsidP="00041374">
      <w:pPr>
        <w:spacing w:after="0" w:line="360" w:lineRule="auto"/>
        <w:rPr>
          <w:sz w:val="24"/>
          <w:szCs w:val="24"/>
        </w:rPr>
      </w:pPr>
      <w:r w:rsidRPr="00617503">
        <w:rPr>
          <w:sz w:val="24"/>
          <w:szCs w:val="24"/>
        </w:rPr>
        <w:t xml:space="preserve">Given the complexity of this issue, FNS encourages SAs to provide on-site technical assistance. Needed corrective action and/or technical assistance must be recorded in the comments section of the </w:t>
      </w:r>
      <w:r w:rsidRPr="00617503">
        <w:rPr>
          <w:i/>
          <w:sz w:val="24"/>
          <w:szCs w:val="24"/>
        </w:rPr>
        <w:t>Off-site Assessment Tool</w:t>
      </w:r>
      <w:r w:rsidRPr="00617503">
        <w:rPr>
          <w:sz w:val="24"/>
          <w:szCs w:val="24"/>
        </w:rPr>
        <w:t xml:space="preserve"> when a reviewer is assessing compliance outside of a resource management comprehensive review or in the </w:t>
      </w:r>
      <w:r w:rsidRPr="00617503">
        <w:rPr>
          <w:i/>
          <w:sz w:val="24"/>
          <w:szCs w:val="24"/>
        </w:rPr>
        <w:t>Resource Management Comprehensive Review Form</w:t>
      </w:r>
      <w:r w:rsidRPr="00617503">
        <w:rPr>
          <w:sz w:val="24"/>
          <w:szCs w:val="24"/>
        </w:rPr>
        <w:t xml:space="preserve"> when a resource management comprehensive review is conducted. </w:t>
      </w:r>
      <w:r w:rsidR="00041374" w:rsidRPr="00161309">
        <w:rPr>
          <w:sz w:val="24"/>
          <w:szCs w:val="24"/>
          <w:highlight w:val="yellow"/>
        </w:rPr>
        <w:t xml:space="preserve">Corrective action must occur for the </w:t>
      </w:r>
      <w:r w:rsidR="00041374" w:rsidRPr="00BC26AD">
        <w:rPr>
          <w:sz w:val="24"/>
          <w:szCs w:val="24"/>
          <w:highlight w:val="yellow"/>
        </w:rPr>
        <w:t>Resource Management review period and, if necessary, for the current school year.  The SFA should also adopt internal controls to ensure that noncompliance does not occur in the future.</w:t>
      </w:r>
      <w:r w:rsidR="00041374" w:rsidRPr="002152E1">
        <w:rPr>
          <w:sz w:val="24"/>
          <w:szCs w:val="24"/>
          <w:highlight w:val="yellow"/>
        </w:rPr>
        <w:fldChar w:fldCharType="begin"/>
      </w:r>
      <w:r w:rsidR="00041374" w:rsidRPr="002152E1">
        <w:rPr>
          <w:highlight w:val="yellow"/>
        </w:rPr>
        <w:instrText xml:space="preserve"> XE "Maintenance of the Nonprofit School Food Service Account:Technical Assistance/Corrective Action" \r "RMRisk_TACA" </w:instrText>
      </w:r>
      <w:r w:rsidR="00041374" w:rsidRPr="002152E1">
        <w:rPr>
          <w:sz w:val="24"/>
          <w:szCs w:val="24"/>
          <w:highlight w:val="yellow"/>
        </w:rPr>
        <w:fldChar w:fldCharType="end"/>
      </w:r>
      <w:r w:rsidR="00041374" w:rsidRPr="002152E1">
        <w:rPr>
          <w:sz w:val="24"/>
          <w:szCs w:val="24"/>
          <w:highlight w:val="yellow"/>
        </w:rPr>
        <w:fldChar w:fldCharType="begin"/>
      </w:r>
      <w:r w:rsidR="00041374" w:rsidRPr="002152E1">
        <w:rPr>
          <w:highlight w:val="yellow"/>
        </w:rPr>
        <w:instrText xml:space="preserve"> XE "Maintenance of the Nonprofit School Food Service Account:Technical Assistance/Corrective Action" \r "Maintenance_TACA" </w:instrText>
      </w:r>
      <w:r w:rsidR="00041374" w:rsidRPr="002152E1">
        <w:rPr>
          <w:sz w:val="24"/>
          <w:szCs w:val="24"/>
          <w:highlight w:val="yellow"/>
        </w:rPr>
        <w:fldChar w:fldCharType="end"/>
      </w:r>
    </w:p>
    <w:p w14:paraId="3369F15D" w14:textId="77777777" w:rsidR="00EC3F72" w:rsidRPr="00617503" w:rsidRDefault="00EC3F72" w:rsidP="00EC3F72">
      <w:pPr>
        <w:spacing w:after="0" w:line="360" w:lineRule="auto"/>
        <w:rPr>
          <w:sz w:val="24"/>
          <w:szCs w:val="24"/>
        </w:rPr>
      </w:pPr>
      <w:r w:rsidRPr="002152E1">
        <w:rPr>
          <w:sz w:val="24"/>
          <w:szCs w:val="24"/>
        </w:rPr>
        <w:fldChar w:fldCharType="begin"/>
      </w:r>
      <w:r w:rsidRPr="00617503">
        <w:instrText xml:space="preserve"> XE "Maintenance of the Nonprofit School Food Service Account:Technical Assistance/Corrective Action" \r "RMRisk_TACA" </w:instrText>
      </w:r>
      <w:r w:rsidRPr="002152E1">
        <w:rPr>
          <w:sz w:val="24"/>
          <w:szCs w:val="24"/>
        </w:rPr>
        <w:fldChar w:fldCharType="end"/>
      </w:r>
      <w:r w:rsidRPr="002152E1">
        <w:rPr>
          <w:sz w:val="24"/>
          <w:szCs w:val="24"/>
        </w:rPr>
        <w:fldChar w:fldCharType="begin"/>
      </w:r>
      <w:r w:rsidRPr="00617503">
        <w:instrText xml:space="preserve"> XE "Maintenance of the Nonprofit School Food Service Account:Technical Assistance/Corrective Action" \r "Maintenance_TACA" </w:instrText>
      </w:r>
      <w:r w:rsidRPr="002152E1">
        <w:rPr>
          <w:sz w:val="24"/>
          <w:szCs w:val="24"/>
        </w:rPr>
        <w:fldChar w:fldCharType="end"/>
      </w:r>
    </w:p>
    <w:p w14:paraId="3369F15E" w14:textId="77777777" w:rsidR="00EC3F72" w:rsidRPr="00617503" w:rsidRDefault="00EC3F72" w:rsidP="00EC3F72">
      <w:pPr>
        <w:keepNext/>
        <w:keepLines/>
        <w:spacing w:after="0" w:line="360" w:lineRule="auto"/>
        <w:outlineLvl w:val="2"/>
        <w:rPr>
          <w:rFonts w:eastAsiaTheme="majorEastAsia"/>
          <w:b/>
          <w:bCs/>
          <w:sz w:val="24"/>
          <w:szCs w:val="24"/>
        </w:rPr>
      </w:pPr>
      <w:bookmarkStart w:id="151" w:name="_Toc341699380"/>
      <w:bookmarkEnd w:id="150"/>
    </w:p>
    <w:p w14:paraId="3369F15F" w14:textId="77777777" w:rsidR="00EC3F72" w:rsidRPr="00617503" w:rsidRDefault="00EC3F72" w:rsidP="00EC3F72">
      <w:pPr>
        <w:keepNext/>
        <w:keepLines/>
        <w:spacing w:after="0" w:line="360" w:lineRule="auto"/>
        <w:outlineLvl w:val="2"/>
        <w:rPr>
          <w:rFonts w:eastAsiaTheme="majorEastAsia"/>
          <w:b/>
          <w:bCs/>
          <w:sz w:val="32"/>
          <w:szCs w:val="32"/>
        </w:rPr>
      </w:pPr>
      <w:bookmarkStart w:id="152" w:name="PLE_FiscalAction"/>
      <w:r w:rsidRPr="00617503">
        <w:rPr>
          <w:rFonts w:eastAsiaTheme="majorEastAsia"/>
          <w:b/>
          <w:bCs/>
          <w:sz w:val="32"/>
          <w:szCs w:val="32"/>
        </w:rPr>
        <w:t>Fiscal Action</w:t>
      </w:r>
      <w:bookmarkEnd w:id="151"/>
    </w:p>
    <w:bookmarkEnd w:id="145"/>
    <w:p w14:paraId="3369F165" w14:textId="3634F2DD" w:rsidR="000258D7" w:rsidRDefault="00EC3F72" w:rsidP="002152E1">
      <w:pPr>
        <w:spacing w:before="120" w:after="480"/>
        <w:rPr>
          <w:sz w:val="24"/>
          <w:szCs w:val="24"/>
        </w:rPr>
        <w:sectPr w:rsidR="000258D7" w:rsidSect="00363446">
          <w:pgSz w:w="12240" w:h="15840" w:code="1"/>
          <w:pgMar w:top="1440" w:right="1440" w:bottom="1440" w:left="1440" w:header="720" w:footer="720" w:gutter="0"/>
          <w:cols w:space="720"/>
          <w:docGrid w:linePitch="360"/>
        </w:sectPr>
      </w:pPr>
      <w:r w:rsidRPr="00617503">
        <w:rPr>
          <w:rFonts w:eastAsiaTheme="minorEastAsia"/>
          <w:sz w:val="24"/>
          <w:szCs w:val="24"/>
        </w:rPr>
        <w:t xml:space="preserve">This is a General Area, thus fiscal action is not required.   FNS encourages the SA to consider withholding program payments, in whole or in part, to any SFA for repeated or egregious violations that are not corrected.  While withholding program payments is not included in the specific regulatory definition for fiscal action, additional information can be found in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bookmarkEnd w:id="152"/>
      <w:r w:rsidRPr="002152E1">
        <w:rPr>
          <w:rFonts w:eastAsiaTheme="minorEastAsia"/>
          <w:i/>
          <w:sz w:val="24"/>
          <w:szCs w:val="24"/>
        </w:rPr>
        <w:fldChar w:fldCharType="begin"/>
      </w:r>
      <w:r w:rsidRPr="00617503">
        <w:instrText xml:space="preserve"> XE "</w:instrText>
      </w:r>
      <w:r w:rsidRPr="00617503">
        <w:rPr>
          <w:rFonts w:eastAsiaTheme="majorEastAsia"/>
          <w:b/>
          <w:bCs/>
          <w:sz w:val="32"/>
          <w:szCs w:val="32"/>
        </w:rPr>
        <w:instrText>Paid Lunch Equity:</w:instrText>
      </w:r>
      <w:r w:rsidRPr="00617503">
        <w:instrText xml:space="preserve">Fiscal Action" \r "PLE_FiscalAction" </w:instrText>
      </w:r>
      <w:r w:rsidRPr="002152E1">
        <w:rPr>
          <w:rFonts w:eastAsiaTheme="minorEastAsia"/>
          <w:i/>
          <w:sz w:val="24"/>
          <w:szCs w:val="24"/>
        </w:rPr>
        <w:fldChar w:fldCharType="end"/>
      </w:r>
      <w:r w:rsidRPr="00617503">
        <w:rPr>
          <w:rFonts w:eastAsiaTheme="minorEastAsia"/>
          <w:sz w:val="24"/>
          <w:szCs w:val="24"/>
        </w:rPr>
        <w:t>.</w:t>
      </w:r>
    </w:p>
    <w:p w14:paraId="3369F166" w14:textId="77777777" w:rsidR="00EC3F72" w:rsidRPr="00617503" w:rsidRDefault="00EC3F72" w:rsidP="00EC3F72">
      <w:pPr>
        <w:keepNext/>
        <w:shd w:val="clear" w:color="auto" w:fill="000000" w:themeFill="text1"/>
        <w:tabs>
          <w:tab w:val="left" w:pos="-90"/>
          <w:tab w:val="left" w:pos="0"/>
          <w:tab w:val="left" w:pos="288"/>
          <w:tab w:val="left" w:pos="576"/>
          <w:tab w:val="left" w:pos="816"/>
        </w:tabs>
        <w:suppressAutoHyphens/>
        <w:overflowPunct w:val="0"/>
        <w:autoSpaceDE w:val="0"/>
        <w:autoSpaceDN w:val="0"/>
        <w:adjustRightInd w:val="0"/>
        <w:spacing w:after="0" w:line="240" w:lineRule="auto"/>
        <w:textAlignment w:val="baseline"/>
        <w:outlineLvl w:val="1"/>
        <w:rPr>
          <w:rFonts w:eastAsiaTheme="minorEastAsia"/>
          <w:b/>
          <w:bCs/>
          <w:color w:val="FFFFFF" w:themeColor="background1"/>
          <w:sz w:val="40"/>
          <w:szCs w:val="40"/>
        </w:rPr>
      </w:pPr>
      <w:bookmarkStart w:id="153" w:name="_Toc341699381"/>
      <w:bookmarkStart w:id="154" w:name="_Toc428800771"/>
      <w:bookmarkStart w:id="155" w:name="RevenueNonprogram"/>
      <w:r w:rsidRPr="00617503">
        <w:rPr>
          <w:rFonts w:eastAsiaTheme="minorEastAsia"/>
          <w:b/>
          <w:bCs/>
          <w:color w:val="FFFFFF" w:themeColor="background1"/>
          <w:sz w:val="40"/>
          <w:szCs w:val="40"/>
        </w:rPr>
        <w:t xml:space="preserve">Module:  Comprehensive Review </w:t>
      </w:r>
      <w:r w:rsidRPr="00617503">
        <w:rPr>
          <w:rFonts w:eastAsiaTheme="minorEastAsia" w:cs="Calibri"/>
          <w:b/>
          <w:sz w:val="24"/>
          <w:szCs w:val="24"/>
        </w:rPr>
        <w:t>—</w:t>
      </w:r>
      <w:r w:rsidRPr="00617503">
        <w:rPr>
          <w:rFonts w:eastAsiaTheme="minorEastAsia"/>
          <w:b/>
          <w:bCs/>
          <w:color w:val="FFFFFF" w:themeColor="background1"/>
          <w:sz w:val="40"/>
          <w:szCs w:val="40"/>
        </w:rPr>
        <w:t xml:space="preserve"> Revenue from Nonprogram Foods</w:t>
      </w:r>
      <w:bookmarkEnd w:id="153"/>
      <w:bookmarkEnd w:id="154"/>
      <w:r w:rsidRPr="002152E1">
        <w:rPr>
          <w:rFonts w:eastAsiaTheme="minorEastAsia"/>
          <w:b/>
          <w:bCs/>
          <w:color w:val="FFFFFF" w:themeColor="background1"/>
          <w:sz w:val="40"/>
          <w:szCs w:val="40"/>
        </w:rPr>
        <w:fldChar w:fldCharType="begin"/>
      </w:r>
      <w:r w:rsidRPr="00617503">
        <w:instrText xml:space="preserve"> XE "Revenue from Nonprogram Foods" \r "RevenueNonprogram" </w:instrText>
      </w:r>
      <w:r w:rsidRPr="002152E1">
        <w:rPr>
          <w:rFonts w:eastAsiaTheme="minorEastAsia"/>
          <w:b/>
          <w:bCs/>
          <w:color w:val="FFFFFF" w:themeColor="background1"/>
          <w:sz w:val="40"/>
          <w:szCs w:val="40"/>
        </w:rPr>
        <w:fldChar w:fldCharType="end"/>
      </w:r>
      <w:r w:rsidRPr="002152E1">
        <w:rPr>
          <w:rFonts w:eastAsiaTheme="minorEastAsia"/>
          <w:b/>
          <w:bCs/>
          <w:color w:val="FFFFFF" w:themeColor="background1"/>
          <w:sz w:val="40"/>
          <w:szCs w:val="40"/>
        </w:rPr>
        <w:fldChar w:fldCharType="begin"/>
      </w:r>
      <w:r w:rsidRPr="00617503">
        <w:instrText xml:space="preserve"> XE "Resource Management Comprehensive Review:Revenue from Nonprogram Foods" \r "RevenueNonprogram" </w:instrText>
      </w:r>
      <w:r w:rsidRPr="002152E1">
        <w:rPr>
          <w:rFonts w:eastAsiaTheme="minorEastAsia"/>
          <w:b/>
          <w:bCs/>
          <w:color w:val="FFFFFF" w:themeColor="background1"/>
          <w:sz w:val="40"/>
          <w:szCs w:val="40"/>
        </w:rPr>
        <w:fldChar w:fldCharType="end"/>
      </w:r>
    </w:p>
    <w:p w14:paraId="3369F167" w14:textId="77777777" w:rsidR="00EC3F72" w:rsidRPr="00617503" w:rsidRDefault="00EC3F72" w:rsidP="00EC3F72">
      <w:pPr>
        <w:spacing w:after="0" w:line="360" w:lineRule="auto"/>
        <w:rPr>
          <w:rFonts w:eastAsiaTheme="minorEastAsia"/>
          <w:b/>
          <w:sz w:val="24"/>
          <w:szCs w:val="24"/>
        </w:rPr>
      </w:pPr>
    </w:p>
    <w:p w14:paraId="3369F168" w14:textId="77777777" w:rsidR="00EC3F72" w:rsidRPr="00617503" w:rsidRDefault="00EC3F72" w:rsidP="00EC3F72">
      <w:pPr>
        <w:keepNext/>
        <w:keepLines/>
        <w:spacing w:after="0" w:line="360" w:lineRule="auto"/>
        <w:outlineLvl w:val="2"/>
        <w:rPr>
          <w:rFonts w:eastAsiaTheme="majorEastAsia" w:cs="Calibri"/>
          <w:b/>
          <w:bCs/>
          <w:sz w:val="32"/>
          <w:szCs w:val="32"/>
        </w:rPr>
      </w:pPr>
      <w:bookmarkStart w:id="156" w:name="_Toc341699382"/>
      <w:r w:rsidRPr="00617503">
        <w:rPr>
          <w:rFonts w:eastAsiaTheme="majorEastAsia"/>
          <w:b/>
          <w:bCs/>
          <w:sz w:val="32"/>
          <w:szCs w:val="32"/>
        </w:rPr>
        <w:t>Intent/</w:t>
      </w:r>
      <w:r w:rsidRPr="00617503">
        <w:rPr>
          <w:rFonts w:eastAsiaTheme="majorEastAsia" w:cs="Calibri"/>
          <w:b/>
          <w:bCs/>
          <w:sz w:val="32"/>
          <w:szCs w:val="32"/>
        </w:rPr>
        <w:t>Scope of Monitoring</w:t>
      </w:r>
      <w:bookmarkEnd w:id="156"/>
    </w:p>
    <w:p w14:paraId="3369F169" w14:textId="77777777" w:rsidR="00EC3F72" w:rsidRPr="00617503" w:rsidRDefault="00EC3F72" w:rsidP="00EC3F72">
      <w:pPr>
        <w:autoSpaceDE w:val="0"/>
        <w:autoSpaceDN w:val="0"/>
        <w:adjustRightInd w:val="0"/>
        <w:spacing w:after="0" w:line="360" w:lineRule="auto"/>
        <w:rPr>
          <w:rFonts w:eastAsiaTheme="minorEastAsia"/>
          <w:sz w:val="24"/>
          <w:szCs w:val="24"/>
        </w:rPr>
      </w:pPr>
    </w:p>
    <w:p w14:paraId="3369F16A" w14:textId="2855C9B3" w:rsidR="00EC3F72" w:rsidRPr="00617503" w:rsidRDefault="00EC3F72" w:rsidP="00EC3F72">
      <w:pPr>
        <w:spacing w:after="0" w:line="360" w:lineRule="auto"/>
        <w:rPr>
          <w:rFonts w:cs="Melior"/>
          <w:sz w:val="24"/>
          <w:szCs w:val="24"/>
        </w:rPr>
      </w:pPr>
      <w:r w:rsidRPr="00617503">
        <w:rPr>
          <w:rFonts w:eastAsiaTheme="minorEastAsia"/>
          <w:sz w:val="24"/>
          <w:szCs w:val="24"/>
        </w:rPr>
        <w:t>This Module must be used to conduct a comprehensive review of the SFA’s resource management practices</w:t>
      </w:r>
      <w:r w:rsidR="000D5565" w:rsidRPr="00617503">
        <w:rPr>
          <w:rFonts w:eastAsiaTheme="minorEastAsia"/>
          <w:sz w:val="24"/>
          <w:szCs w:val="24"/>
        </w:rPr>
        <w:t>.</w:t>
      </w:r>
      <w:r w:rsidRPr="00617503">
        <w:rPr>
          <w:rFonts w:eastAsiaTheme="minorEastAsia"/>
          <w:sz w:val="24"/>
          <w:szCs w:val="24"/>
        </w:rPr>
        <w:t xml:space="preserve"> When conducting a review of revenue from nonprogram foods, the SA must assess </w:t>
      </w:r>
      <w:r w:rsidRPr="00617503">
        <w:rPr>
          <w:sz w:val="24"/>
          <w:szCs w:val="24"/>
        </w:rPr>
        <w:t xml:space="preserve">whether the SFA took steps to ensure the </w:t>
      </w:r>
      <w:r w:rsidRPr="00617503">
        <w:rPr>
          <w:i/>
          <w:sz w:val="24"/>
          <w:szCs w:val="24"/>
        </w:rPr>
        <w:t>revenues from the sale of nonprogram foods</w:t>
      </w:r>
      <w:r w:rsidRPr="00617503">
        <w:rPr>
          <w:sz w:val="24"/>
          <w:szCs w:val="24"/>
        </w:rPr>
        <w:t xml:space="preserve"> generate at least the same proportion of SFA revenues as </w:t>
      </w:r>
      <w:r w:rsidRPr="00617503">
        <w:rPr>
          <w:i/>
          <w:sz w:val="24"/>
          <w:szCs w:val="24"/>
        </w:rPr>
        <w:t>expenses from the purchase</w:t>
      </w:r>
      <w:r w:rsidRPr="00617503">
        <w:rPr>
          <w:sz w:val="24"/>
          <w:szCs w:val="24"/>
        </w:rPr>
        <w:t xml:space="preserve"> </w:t>
      </w:r>
      <w:r w:rsidRPr="00617503">
        <w:rPr>
          <w:i/>
          <w:sz w:val="24"/>
          <w:szCs w:val="24"/>
        </w:rPr>
        <w:t>of nonprogram foods</w:t>
      </w:r>
      <w:r w:rsidRPr="00617503">
        <w:rPr>
          <w:sz w:val="24"/>
          <w:szCs w:val="24"/>
        </w:rPr>
        <w:t xml:space="preserve"> contribute to the SFA’s food costs. (7 CFR 210.14(f))</w:t>
      </w:r>
    </w:p>
    <w:p w14:paraId="3369F16B" w14:textId="77777777" w:rsidR="00EC3F72" w:rsidRPr="00617503" w:rsidRDefault="00EC3F72" w:rsidP="00EC3F72">
      <w:pPr>
        <w:autoSpaceDE w:val="0"/>
        <w:autoSpaceDN w:val="0"/>
        <w:adjustRightInd w:val="0"/>
        <w:spacing w:after="0" w:line="360" w:lineRule="auto"/>
        <w:rPr>
          <w:rFonts w:cs="Melior"/>
          <w:sz w:val="24"/>
          <w:szCs w:val="24"/>
        </w:rPr>
      </w:pPr>
    </w:p>
    <w:p w14:paraId="3369F16C" w14:textId="77777777" w:rsidR="00EC3F72" w:rsidRPr="00617503" w:rsidRDefault="00EC3F72" w:rsidP="00F65D4D">
      <w:pPr>
        <w:autoSpaceDE w:val="0"/>
        <w:autoSpaceDN w:val="0"/>
        <w:adjustRightInd w:val="0"/>
        <w:spacing w:after="0" w:line="360" w:lineRule="auto"/>
        <w:rPr>
          <w:rFonts w:cs="Melior"/>
          <w:sz w:val="24"/>
          <w:szCs w:val="24"/>
        </w:rPr>
      </w:pPr>
      <w:r w:rsidRPr="00617503">
        <w:rPr>
          <w:rFonts w:eastAsiaTheme="minorEastAsia"/>
          <w:noProof/>
          <w:sz w:val="24"/>
          <w:szCs w:val="24"/>
        </w:rPr>
        <mc:AlternateContent>
          <mc:Choice Requires="wps">
            <w:drawing>
              <wp:anchor distT="0" distB="0" distL="114300" distR="114300" simplePos="0" relativeHeight="251789312" behindDoc="0" locked="0" layoutInCell="1" allowOverlap="1" wp14:anchorId="3369FFF2" wp14:editId="5EED3104">
                <wp:simplePos x="0" y="0"/>
                <wp:positionH relativeFrom="column">
                  <wp:posOffset>-257175</wp:posOffset>
                </wp:positionH>
                <wp:positionV relativeFrom="paragraph">
                  <wp:posOffset>72390</wp:posOffset>
                </wp:positionV>
                <wp:extent cx="6572250" cy="676275"/>
                <wp:effectExtent l="0" t="0" r="19050" b="28575"/>
                <wp:wrapNone/>
                <wp:docPr id="42"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76275"/>
                        </a:xfrm>
                        <a:prstGeom prst="rect">
                          <a:avLst/>
                        </a:prstGeom>
                        <a:solidFill>
                          <a:srgbClr val="FFFFFF"/>
                        </a:solidFill>
                        <a:ln w="9525">
                          <a:solidFill>
                            <a:srgbClr val="000000"/>
                          </a:solidFill>
                          <a:miter lim="800000"/>
                          <a:headEnd/>
                          <a:tailEnd/>
                        </a:ln>
                      </wps:spPr>
                      <wps:txbx>
                        <w:txbxContent>
                          <w:p w14:paraId="336A00E7" w14:textId="16C5DF87" w:rsidR="0011417F" w:rsidRPr="00AC6AB1" w:rsidRDefault="0011417F" w:rsidP="00EC3F72">
                            <w:pPr>
                              <w:spacing w:after="0" w:line="240" w:lineRule="auto"/>
                              <w:rPr>
                                <w:u w:val="single"/>
                              </w:rPr>
                            </w:pPr>
                            <w:r w:rsidRPr="00AC6AB1">
                              <w:rPr>
                                <w:u w:val="single"/>
                              </w:rPr>
                              <w:t xml:space="preserve"> Nonprogram food revenue </w:t>
                            </w:r>
                            <w:r w:rsidRPr="00AC6AB1">
                              <w:t xml:space="preserve">    </w:t>
                            </w:r>
                            <w:r w:rsidRPr="00AC6AB1">
                              <w:tab/>
                            </w:r>
                            <w:r w:rsidRPr="00AC6AB1">
                              <w:tab/>
                              <w:t xml:space="preserve">  </w:t>
                            </w:r>
                            <w:r w:rsidRPr="00AC6AB1">
                              <w:rPr>
                                <w:u w:val="single"/>
                              </w:rPr>
                              <w:t>&gt;</w:t>
                            </w:r>
                            <w:r w:rsidRPr="00AC6AB1">
                              <w:t xml:space="preserve">  </w:t>
                            </w:r>
                            <w:r w:rsidRPr="00AC6AB1">
                              <w:tab/>
                            </w:r>
                            <w:r w:rsidRPr="00AC6AB1">
                              <w:tab/>
                            </w:r>
                            <w:r w:rsidRPr="00AC6AB1">
                              <w:rPr>
                                <w:u w:val="single"/>
                              </w:rPr>
                              <w:t>Total nonprogram food cost</w:t>
                            </w:r>
                          </w:p>
                          <w:p w14:paraId="336A00E8" w14:textId="330DFA1C" w:rsidR="0011417F" w:rsidRDefault="0011417F" w:rsidP="00EC3F72">
                            <w:pPr>
                              <w:tabs>
                                <w:tab w:val="left" w:pos="450"/>
                                <w:tab w:val="left" w:pos="4140"/>
                              </w:tabs>
                              <w:spacing w:after="0" w:line="240" w:lineRule="auto"/>
                            </w:pPr>
                            <w:r w:rsidRPr="00AC6AB1">
                              <w:t>Total program + nonprogram revenue</w:t>
                            </w:r>
                            <w:r w:rsidRPr="00AC6AB1">
                              <w:tab/>
                            </w:r>
                            <w:r w:rsidRPr="00AC6AB1">
                              <w:tab/>
                            </w:r>
                            <w:r w:rsidRPr="00AC6AB1">
                              <w:tab/>
                              <w:t>Total program + nonprogram food cost</w:t>
                            </w:r>
                          </w:p>
                          <w:p w14:paraId="336A00E9" w14:textId="77777777" w:rsidR="0011417F" w:rsidRDefault="0011417F" w:rsidP="00EC3F72">
                            <w:pPr>
                              <w:spacing w:after="0" w:line="240" w:lineRule="auto"/>
                            </w:pPr>
                          </w:p>
                          <w:p w14:paraId="336A00EA" w14:textId="77777777" w:rsidR="0011417F" w:rsidRDefault="0011417F" w:rsidP="00EC3F7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9FFF2" id="Text Box 85" o:spid="_x0000_s1039" type="#_x0000_t202" style="position:absolute;margin-left:-20.25pt;margin-top:5.7pt;width:517.5pt;height:53.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">
                <v:textbox>
                  <w:txbxContent>
                    <w:p w14:paraId="336A00E7" w14:textId="16C5DF87" w:rsidR="0011417F" w:rsidRPr="00AC6AB1" w:rsidRDefault="0011417F" w:rsidP="00EC3F72">
                      <w:pPr>
                        <w:spacing w:after="0" w:line="240" w:lineRule="auto"/>
                        <w:rPr>
                          <w:u w:val="single"/>
                        </w:rPr>
                      </w:pPr>
                      <w:r w:rsidRPr="00AC6AB1">
                        <w:rPr>
                          <w:u w:val="single"/>
                        </w:rPr>
                        <w:t xml:space="preserve"> Nonprogram food revenue </w:t>
                      </w:r>
                      <w:r w:rsidRPr="00AC6AB1">
                        <w:t xml:space="preserve">    </w:t>
                      </w:r>
                      <w:r w:rsidRPr="00AC6AB1">
                        <w:tab/>
                      </w:r>
                      <w:r w:rsidRPr="00AC6AB1">
                        <w:tab/>
                        <w:t xml:space="preserve">  </w:t>
                      </w:r>
                      <w:r w:rsidRPr="00AC6AB1">
                        <w:rPr>
                          <w:u w:val="single"/>
                        </w:rPr>
                        <w:t>&gt;</w:t>
                      </w:r>
                      <w:r w:rsidRPr="00AC6AB1">
                        <w:t xml:space="preserve">  </w:t>
                      </w:r>
                      <w:r w:rsidRPr="00AC6AB1">
                        <w:tab/>
                      </w:r>
                      <w:r w:rsidRPr="00AC6AB1">
                        <w:tab/>
                      </w:r>
                      <w:r w:rsidRPr="00AC6AB1">
                        <w:rPr>
                          <w:u w:val="single"/>
                        </w:rPr>
                        <w:t>Total nonprogram food cost</w:t>
                      </w:r>
                    </w:p>
                    <w:p w14:paraId="336A00E8" w14:textId="330DFA1C" w:rsidR="0011417F" w:rsidRDefault="0011417F" w:rsidP="00EC3F72">
                      <w:pPr>
                        <w:tabs>
                          <w:tab w:val="left" w:pos="450"/>
                          <w:tab w:val="left" w:pos="4140"/>
                        </w:tabs>
                        <w:spacing w:after="0" w:line="240" w:lineRule="auto"/>
                      </w:pPr>
                      <w:r w:rsidRPr="00AC6AB1">
                        <w:t>Total program + nonprogram revenue</w:t>
                      </w:r>
                      <w:r w:rsidRPr="00AC6AB1">
                        <w:tab/>
                      </w:r>
                      <w:r w:rsidRPr="00AC6AB1">
                        <w:tab/>
                      </w:r>
                      <w:r w:rsidRPr="00AC6AB1">
                        <w:tab/>
                        <w:t>Total program + nonprogram food cost</w:t>
                      </w:r>
                    </w:p>
                    <w:p w14:paraId="336A00E9" w14:textId="77777777" w:rsidR="0011417F" w:rsidRDefault="0011417F" w:rsidP="00EC3F72">
                      <w:pPr>
                        <w:spacing w:after="0" w:line="240" w:lineRule="auto"/>
                      </w:pPr>
                    </w:p>
                    <w:p w14:paraId="336A00EA" w14:textId="77777777" w:rsidR="0011417F" w:rsidRDefault="0011417F" w:rsidP="00EC3F72"/>
                  </w:txbxContent>
                </v:textbox>
              </v:shape>
            </w:pict>
          </mc:Fallback>
        </mc:AlternateContent>
      </w:r>
    </w:p>
    <w:p w14:paraId="3369F16D" w14:textId="77777777" w:rsidR="00EC3F72" w:rsidRPr="00617503" w:rsidRDefault="00EC3F72" w:rsidP="00EC3F72">
      <w:pPr>
        <w:spacing w:after="0" w:line="360" w:lineRule="auto"/>
        <w:rPr>
          <w:rFonts w:eastAsiaTheme="minorEastAsia" w:cs="Calibri"/>
          <w:sz w:val="24"/>
          <w:szCs w:val="24"/>
        </w:rPr>
      </w:pPr>
    </w:p>
    <w:p w14:paraId="3369F16E" w14:textId="77777777" w:rsidR="00EC3F72" w:rsidRPr="00617503" w:rsidRDefault="00EC3F72" w:rsidP="00EC3F72">
      <w:pPr>
        <w:spacing w:after="0" w:line="360" w:lineRule="auto"/>
        <w:rPr>
          <w:rFonts w:eastAsiaTheme="minorEastAsia" w:cs="Calibri"/>
          <w:sz w:val="24"/>
          <w:szCs w:val="24"/>
        </w:rPr>
      </w:pPr>
    </w:p>
    <w:p w14:paraId="3369F16F" w14:textId="77777777" w:rsidR="00EC3F72" w:rsidRPr="00617503" w:rsidRDefault="00EC3F72" w:rsidP="00EC3F72">
      <w:pPr>
        <w:spacing w:after="0" w:line="360" w:lineRule="auto"/>
        <w:rPr>
          <w:rFonts w:eastAsiaTheme="minorEastAsia" w:cs="Calibri"/>
          <w:sz w:val="24"/>
          <w:szCs w:val="24"/>
        </w:rPr>
      </w:pPr>
      <w:r w:rsidRPr="00617503">
        <w:rPr>
          <w:rFonts w:eastAsiaTheme="minorEastAsia" w:cs="Calibri"/>
          <w:sz w:val="24"/>
          <w:szCs w:val="24"/>
        </w:rPr>
        <w:t>FNS defines “nonprogram foods” as those foods and beverages sold in a participating school other than reimbursable meals and meal supplements that are purchased using funds from the nonprofit school food service account.  Nonprogram foods include a la carte items and adult meals.  They also include items purchased with nonprofit school food service account funds for vending machines, fundraisers, school stores, and catered and vended meals.</w:t>
      </w:r>
    </w:p>
    <w:p w14:paraId="3369F170"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p>
    <w:p w14:paraId="3369F171" w14:textId="77777777" w:rsidR="00EC3F72" w:rsidRPr="00617503" w:rsidRDefault="00EC3F72" w:rsidP="00EC3F72">
      <w:pPr>
        <w:autoSpaceDE w:val="0"/>
        <w:autoSpaceDN w:val="0"/>
        <w:adjustRightInd w:val="0"/>
        <w:spacing w:after="0" w:line="360" w:lineRule="auto"/>
        <w:rPr>
          <w:rFonts w:eastAsiaTheme="minorEastAsia" w:cs="Calibri"/>
          <w:b/>
          <w:sz w:val="32"/>
          <w:szCs w:val="32"/>
        </w:rPr>
      </w:pPr>
      <w:bookmarkStart w:id="157" w:name="RevenueNonprogram_ComprehensiveReview"/>
      <w:r w:rsidRPr="00617503">
        <w:rPr>
          <w:rFonts w:eastAsiaTheme="minorEastAsia" w:cs="Calibri"/>
          <w:b/>
          <w:sz w:val="32"/>
          <w:szCs w:val="32"/>
        </w:rPr>
        <w:t>Review Procedures</w:t>
      </w:r>
    </w:p>
    <w:p w14:paraId="3369F172"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p>
    <w:p w14:paraId="3369F173"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rFonts w:eastAsiaTheme="minorEastAsia" w:cs="Calibri"/>
          <w:sz w:val="24"/>
          <w:szCs w:val="24"/>
        </w:rPr>
        <w:t xml:space="preserve">The </w:t>
      </w:r>
      <w:r w:rsidRPr="00617503">
        <w:rPr>
          <w:rFonts w:eastAsiaTheme="minorEastAsia" w:cs="Calibri"/>
          <w:i/>
          <w:sz w:val="24"/>
          <w:szCs w:val="24"/>
        </w:rPr>
        <w:t>Revenue of Nonprogram Foods</w:t>
      </w:r>
      <w:r w:rsidRPr="00617503">
        <w:rPr>
          <w:rFonts w:eastAsiaTheme="minorEastAsia" w:cs="Calibri"/>
          <w:sz w:val="24"/>
          <w:szCs w:val="24"/>
        </w:rPr>
        <w:t xml:space="preserve"> section of the </w:t>
      </w:r>
      <w:r w:rsidRPr="00617503">
        <w:rPr>
          <w:rFonts w:eastAsiaTheme="minorEastAsia" w:cs="Calibri"/>
          <w:i/>
          <w:sz w:val="24"/>
          <w:szCs w:val="24"/>
        </w:rPr>
        <w:t xml:space="preserve">Resource Management Comprehensive Review Form </w:t>
      </w:r>
      <w:r w:rsidRPr="00617503">
        <w:rPr>
          <w:rFonts w:eastAsiaTheme="minorEastAsia" w:cs="Calibri"/>
          <w:sz w:val="24"/>
          <w:szCs w:val="24"/>
        </w:rPr>
        <w:t xml:space="preserve">provides review questions to assess the SFA’s compliance with the nonprogram revenue requirements.  The SA must assess the information in accordance with the guidance below.  The SA has the flexibility to cover this area either off-site or on-site. </w:t>
      </w:r>
    </w:p>
    <w:p w14:paraId="3369F174"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p>
    <w:p w14:paraId="599A9D91" w14:textId="77777777" w:rsidR="00394CD2" w:rsidRPr="00617503" w:rsidRDefault="00394CD2" w:rsidP="00B95D7A">
      <w:pPr>
        <w:rPr>
          <w:rFonts w:asciiTheme="minorHAnsi" w:eastAsiaTheme="minorEastAsia" w:hAnsiTheme="minorHAnsi"/>
          <w:sz w:val="24"/>
          <w:szCs w:val="24"/>
        </w:rPr>
      </w:pPr>
    </w:p>
    <w:p w14:paraId="5F6DD0A3" w14:textId="1F462851" w:rsidR="00CA6B89" w:rsidRPr="00617503" w:rsidRDefault="00EC3F72" w:rsidP="00B95D7A">
      <w:pPr>
        <w:rPr>
          <w:rFonts w:asciiTheme="minorHAnsi" w:eastAsiaTheme="minorEastAsia" w:hAnsiTheme="minorHAnsi"/>
          <w:sz w:val="24"/>
          <w:szCs w:val="24"/>
        </w:rPr>
      </w:pPr>
      <w:r w:rsidRPr="00617503">
        <w:rPr>
          <w:rFonts w:asciiTheme="minorHAnsi" w:eastAsiaTheme="minorEastAsia" w:hAnsiTheme="minorHAnsi"/>
          <w:sz w:val="24"/>
          <w:szCs w:val="24"/>
        </w:rPr>
        <w:t>The SA must:</w:t>
      </w:r>
    </w:p>
    <w:p w14:paraId="4D7C7566" w14:textId="15F539BF" w:rsidR="00CA6B89" w:rsidRPr="00617503" w:rsidRDefault="00041374" w:rsidP="00D46BCB">
      <w:pPr>
        <w:pStyle w:val="ListParagraph"/>
        <w:numPr>
          <w:ilvl w:val="0"/>
          <w:numId w:val="266"/>
        </w:numPr>
        <w:rPr>
          <w:rFonts w:asciiTheme="minorHAnsi" w:eastAsiaTheme="minorHAnsi" w:hAnsiTheme="minorHAnsi"/>
          <w:sz w:val="24"/>
          <w:szCs w:val="24"/>
        </w:rPr>
      </w:pPr>
      <w:r w:rsidRPr="00161309">
        <w:rPr>
          <w:rFonts w:asciiTheme="minorHAnsi" w:hAnsiTheme="minorHAnsi"/>
          <w:sz w:val="24"/>
          <w:szCs w:val="24"/>
          <w:highlight w:val="yellow"/>
        </w:rPr>
        <w:t xml:space="preserve">Identify the categories of nonprogram food and beverages provided by the SFA. </w:t>
      </w:r>
      <w:r w:rsidR="00EC3F72" w:rsidRPr="00617503">
        <w:rPr>
          <w:rFonts w:asciiTheme="minorHAnsi" w:hAnsiTheme="minorHAnsi"/>
          <w:sz w:val="24"/>
          <w:szCs w:val="24"/>
        </w:rPr>
        <w:t xml:space="preserve"> </w:t>
      </w:r>
    </w:p>
    <w:p w14:paraId="48FE146B" w14:textId="77777777" w:rsidR="00CA6B89" w:rsidRPr="00617503" w:rsidRDefault="00CA6B89" w:rsidP="00B95D7A">
      <w:pPr>
        <w:rPr>
          <w:rFonts w:asciiTheme="minorHAnsi" w:eastAsiaTheme="minorHAnsi" w:hAnsiTheme="minorHAnsi"/>
          <w:sz w:val="24"/>
          <w:szCs w:val="24"/>
        </w:rPr>
      </w:pPr>
    </w:p>
    <w:p w14:paraId="4E94320D" w14:textId="6C1AEE06" w:rsidR="00357BFC" w:rsidRPr="002152E1" w:rsidRDefault="00041374" w:rsidP="00B95D7A">
      <w:pPr>
        <w:pStyle w:val="ListParagraph"/>
        <w:numPr>
          <w:ilvl w:val="0"/>
          <w:numId w:val="266"/>
        </w:numPr>
        <w:rPr>
          <w:rFonts w:asciiTheme="minorHAnsi" w:hAnsiTheme="minorHAnsi"/>
          <w:sz w:val="24"/>
          <w:szCs w:val="24"/>
        </w:rPr>
      </w:pPr>
      <w:r w:rsidRPr="00161309">
        <w:rPr>
          <w:rFonts w:asciiTheme="minorHAnsi" w:hAnsiTheme="minorHAnsi"/>
          <w:sz w:val="24"/>
          <w:szCs w:val="24"/>
          <w:highlight w:val="yellow"/>
        </w:rPr>
        <w:t>Ensure the SFA’s nonprogram food revenues properly accrue to the SFA’s nonprofit school food service account</w:t>
      </w:r>
      <w:r w:rsidRPr="002152E1">
        <w:rPr>
          <w:rFonts w:asciiTheme="minorHAnsi" w:hAnsiTheme="minorHAnsi"/>
          <w:sz w:val="24"/>
          <w:szCs w:val="24"/>
        </w:rPr>
        <w:t xml:space="preserve">. </w:t>
      </w:r>
    </w:p>
    <w:p w14:paraId="3C526CB5" w14:textId="01291524" w:rsidR="00357BFC" w:rsidRPr="00617503" w:rsidRDefault="00357BFC" w:rsidP="00B95D7A">
      <w:pPr>
        <w:ind w:left="720"/>
        <w:rPr>
          <w:rFonts w:asciiTheme="minorHAnsi" w:hAnsiTheme="minorHAnsi"/>
          <w:sz w:val="24"/>
          <w:szCs w:val="24"/>
        </w:rPr>
      </w:pPr>
      <w:r w:rsidRPr="00617503">
        <w:rPr>
          <w:rFonts w:asciiTheme="minorHAnsi" w:hAnsiTheme="minorHAnsi"/>
          <w:sz w:val="24"/>
          <w:szCs w:val="24"/>
        </w:rPr>
        <w:t xml:space="preserve">    </w:t>
      </w:r>
    </w:p>
    <w:p w14:paraId="439AB2CF" w14:textId="77777777" w:rsidR="00BA7D2C" w:rsidRPr="00617503" w:rsidRDefault="00EC3F72" w:rsidP="00D46BCB">
      <w:pPr>
        <w:pStyle w:val="ListParagraph"/>
        <w:numPr>
          <w:ilvl w:val="0"/>
          <w:numId w:val="266"/>
        </w:numPr>
        <w:rPr>
          <w:i/>
          <w:sz w:val="24"/>
          <w:szCs w:val="24"/>
        </w:rPr>
      </w:pPr>
      <w:r w:rsidRPr="00617503">
        <w:rPr>
          <w:sz w:val="24"/>
          <w:szCs w:val="24"/>
        </w:rPr>
        <w:t xml:space="preserve">Review the price the SFA charges for adult meals to ensure that meals served to adults are priced sufficiently to cover the overall cost of the meals.  The overall cost of the meals must include the value of any USDA Foods (entitlement and bonus).  </w:t>
      </w:r>
      <w:r w:rsidRPr="00617503">
        <w:rPr>
          <w:b/>
          <w:sz w:val="24"/>
          <w:szCs w:val="24"/>
        </w:rPr>
        <w:t>Note</w:t>
      </w:r>
      <w:r w:rsidRPr="00617503">
        <w:rPr>
          <w:sz w:val="24"/>
          <w:szCs w:val="24"/>
        </w:rPr>
        <w:t>: For more information, refer to FNS Instruction 782-5 REV. 1</w:t>
      </w:r>
      <w:r w:rsidRPr="00617503">
        <w:rPr>
          <w:i/>
          <w:sz w:val="24"/>
          <w:szCs w:val="24"/>
        </w:rPr>
        <w:t xml:space="preserve">, </w:t>
      </w:r>
      <w:r w:rsidRPr="00617503">
        <w:rPr>
          <w:rFonts w:cs="HNJEOC+CourierNewPSMT"/>
          <w:i/>
          <w:sz w:val="24"/>
          <w:szCs w:val="24"/>
        </w:rPr>
        <w:t>Pricing of Adult Meals in the National School Lunch and School Breakfast Programs</w:t>
      </w:r>
      <w:bookmarkEnd w:id="157"/>
      <w:r w:rsidRPr="00B969F1">
        <w:rPr>
          <w:rFonts w:cs="HNJEOC+CourierNewPSMT"/>
          <w:i/>
          <w:sz w:val="24"/>
          <w:szCs w:val="24"/>
        </w:rPr>
        <w:fldChar w:fldCharType="begin"/>
      </w:r>
      <w:r w:rsidRPr="00617503">
        <w:rPr>
          <w:sz w:val="24"/>
          <w:szCs w:val="24"/>
        </w:rPr>
        <w:instrText xml:space="preserve"> XE "Revenue from Nonprogram Foods:Comprehensive Review Procedures" \r "RevenueNonprogram_ComprehensiveReview" </w:instrText>
      </w:r>
      <w:r w:rsidRPr="00B969F1">
        <w:rPr>
          <w:rFonts w:cs="HNJEOC+CourierNewPSMT"/>
          <w:i/>
          <w:sz w:val="24"/>
          <w:szCs w:val="24"/>
        </w:rPr>
        <w:fldChar w:fldCharType="end"/>
      </w:r>
      <w:r w:rsidRPr="00617503">
        <w:rPr>
          <w:i/>
          <w:sz w:val="24"/>
          <w:szCs w:val="24"/>
        </w:rPr>
        <w:t>.</w:t>
      </w:r>
    </w:p>
    <w:p w14:paraId="137407C4" w14:textId="77777777" w:rsidR="00BA7D2C" w:rsidRPr="00617503" w:rsidRDefault="00BA7D2C" w:rsidP="00D46BCB">
      <w:pPr>
        <w:pStyle w:val="ListParagraph"/>
        <w:rPr>
          <w:i/>
          <w:sz w:val="24"/>
          <w:szCs w:val="24"/>
        </w:rPr>
      </w:pPr>
    </w:p>
    <w:p w14:paraId="377F383E" w14:textId="77777777" w:rsidR="00BA7D2C" w:rsidRPr="00161309" w:rsidRDefault="00FF4C5C" w:rsidP="00D46BCB">
      <w:pPr>
        <w:pStyle w:val="ListParagraph"/>
        <w:numPr>
          <w:ilvl w:val="0"/>
          <w:numId w:val="266"/>
        </w:numPr>
        <w:rPr>
          <w:i/>
          <w:sz w:val="24"/>
          <w:szCs w:val="24"/>
          <w:highlight w:val="yellow"/>
        </w:rPr>
      </w:pPr>
      <w:r w:rsidRPr="00161309">
        <w:rPr>
          <w:rFonts w:asciiTheme="minorHAnsi" w:hAnsiTheme="minorHAnsi"/>
          <w:sz w:val="24"/>
          <w:szCs w:val="24"/>
          <w:highlight w:val="yellow"/>
        </w:rPr>
        <w:t>Determine how the SFA assessed its compliance with the revenue from nonprogram food requirements in 7 CFR 210.14(f).</w:t>
      </w:r>
    </w:p>
    <w:p w14:paraId="7FCD6F14" w14:textId="77777777" w:rsidR="00BA7D2C" w:rsidRPr="00161309" w:rsidRDefault="00BA7D2C" w:rsidP="00D46BCB">
      <w:pPr>
        <w:pStyle w:val="ListParagraph"/>
        <w:rPr>
          <w:rFonts w:asciiTheme="minorHAnsi" w:hAnsiTheme="minorHAnsi"/>
          <w:sz w:val="24"/>
          <w:szCs w:val="24"/>
          <w:highlight w:val="yellow"/>
        </w:rPr>
      </w:pPr>
    </w:p>
    <w:p w14:paraId="4EE4748E" w14:textId="5AC5DB01" w:rsidR="00872414" w:rsidRPr="00161309" w:rsidRDefault="00FF4C5C" w:rsidP="00872414">
      <w:pPr>
        <w:pStyle w:val="ListParagraph"/>
        <w:numPr>
          <w:ilvl w:val="0"/>
          <w:numId w:val="266"/>
        </w:numPr>
        <w:rPr>
          <w:sz w:val="24"/>
          <w:szCs w:val="24"/>
          <w:highlight w:val="yellow"/>
        </w:rPr>
      </w:pPr>
      <w:r w:rsidRPr="00BC26AD">
        <w:rPr>
          <w:rFonts w:asciiTheme="minorHAnsi" w:hAnsiTheme="minorHAnsi"/>
          <w:sz w:val="24"/>
          <w:szCs w:val="24"/>
          <w:highlight w:val="yellow"/>
        </w:rPr>
        <w:t xml:space="preserve"> Determine if and how the SFA adequately addressed any shortfalls necessary due to insuf</w:t>
      </w:r>
      <w:r w:rsidRPr="002152E1">
        <w:rPr>
          <w:rFonts w:asciiTheme="minorHAnsi" w:hAnsiTheme="minorHAnsi"/>
          <w:sz w:val="24"/>
          <w:szCs w:val="24"/>
          <w:highlight w:val="yellow"/>
        </w:rPr>
        <w:t>ficient revenues generated by the sale of nonprogram foods.</w:t>
      </w:r>
    </w:p>
    <w:p w14:paraId="736F915F" w14:textId="77777777" w:rsidR="00872414" w:rsidRPr="002152E1" w:rsidRDefault="00872414" w:rsidP="002152E1">
      <w:pPr>
        <w:pStyle w:val="ListParagraph"/>
        <w:rPr>
          <w:sz w:val="24"/>
          <w:szCs w:val="24"/>
          <w:highlight w:val="yellow"/>
        </w:rPr>
      </w:pPr>
    </w:p>
    <w:p w14:paraId="7B3F4864" w14:textId="287B751A" w:rsidR="00FF4C5C" w:rsidRPr="00161309" w:rsidRDefault="00872414" w:rsidP="002152E1">
      <w:pPr>
        <w:pStyle w:val="ListParagraph"/>
        <w:numPr>
          <w:ilvl w:val="0"/>
          <w:numId w:val="266"/>
        </w:numPr>
        <w:rPr>
          <w:sz w:val="24"/>
          <w:szCs w:val="24"/>
          <w:highlight w:val="yellow"/>
        </w:rPr>
      </w:pPr>
      <w:r w:rsidRPr="00161309">
        <w:rPr>
          <w:rFonts w:asciiTheme="minorHAnsi" w:hAnsiTheme="minorHAnsi"/>
          <w:sz w:val="24"/>
          <w:szCs w:val="24"/>
          <w:highlight w:val="yellow"/>
        </w:rPr>
        <w:t>Determine if the SFA may be in compliance with the Revenue from Nonprogram Foods requirements despite not meeting the nonprogram food revenues/expenses ratio if the SFA only sold a limited number</w:t>
      </w:r>
      <w:r w:rsidRPr="00BC26AD">
        <w:rPr>
          <w:rFonts w:asciiTheme="minorHAnsi" w:hAnsiTheme="minorHAnsi"/>
          <w:sz w:val="24"/>
          <w:szCs w:val="24"/>
          <w:highlight w:val="yellow"/>
        </w:rPr>
        <w:t xml:space="preserve"> of nonprogram foods (i.e., milk) that had an identifiable per-serving cost.</w:t>
      </w:r>
    </w:p>
    <w:p w14:paraId="3369F18D" w14:textId="77777777" w:rsidR="00EC3F72" w:rsidRPr="00617503" w:rsidRDefault="00EC3F72" w:rsidP="00EC3F72">
      <w:pPr>
        <w:spacing w:after="0" w:line="360" w:lineRule="auto"/>
        <w:rPr>
          <w:rFonts w:eastAsiaTheme="minorEastAsia" w:cs="Calibri"/>
          <w:sz w:val="24"/>
          <w:szCs w:val="24"/>
        </w:rPr>
      </w:pPr>
    </w:p>
    <w:p w14:paraId="3369F18E" w14:textId="77777777" w:rsidR="00EC3F72" w:rsidRPr="00617503" w:rsidRDefault="00EC3F72" w:rsidP="00EC3F72">
      <w:pPr>
        <w:keepNext/>
        <w:keepLines/>
        <w:spacing w:after="0" w:line="360" w:lineRule="auto"/>
        <w:outlineLvl w:val="2"/>
        <w:rPr>
          <w:rFonts w:eastAsiaTheme="majorEastAsia" w:cs="Calibri"/>
          <w:b/>
          <w:bCs/>
          <w:sz w:val="32"/>
          <w:szCs w:val="32"/>
        </w:rPr>
      </w:pPr>
      <w:bookmarkStart w:id="158" w:name="_Toc341699384"/>
      <w:bookmarkStart w:id="159" w:name="RevenueNonprogram_TACA"/>
      <w:r w:rsidRPr="00617503">
        <w:rPr>
          <w:rFonts w:eastAsiaTheme="majorEastAsia" w:cs="Calibri"/>
          <w:b/>
          <w:bCs/>
          <w:sz w:val="32"/>
          <w:szCs w:val="32"/>
        </w:rPr>
        <w:t>Technical Assistance/Corrective Action</w:t>
      </w:r>
      <w:bookmarkEnd w:id="158"/>
    </w:p>
    <w:p w14:paraId="3369F18F" w14:textId="77777777" w:rsidR="00EC3F72" w:rsidRPr="00617503" w:rsidRDefault="00EC3F72" w:rsidP="00EC3F72">
      <w:pPr>
        <w:spacing w:after="0" w:line="360" w:lineRule="auto"/>
        <w:contextualSpacing/>
        <w:rPr>
          <w:sz w:val="24"/>
          <w:szCs w:val="24"/>
        </w:rPr>
      </w:pPr>
    </w:p>
    <w:p w14:paraId="3369F190" w14:textId="1E93BDE2" w:rsidR="00EC3F72" w:rsidRPr="00161309" w:rsidRDefault="00FF4C5C" w:rsidP="00EC3F72">
      <w:pPr>
        <w:spacing w:after="0" w:line="360" w:lineRule="auto"/>
        <w:contextualSpacing/>
        <w:rPr>
          <w:sz w:val="24"/>
          <w:szCs w:val="24"/>
          <w:highlight w:val="yellow"/>
        </w:rPr>
      </w:pPr>
      <w:r w:rsidRPr="00161309">
        <w:rPr>
          <w:rFonts w:cs="Calibri"/>
          <w:sz w:val="24"/>
          <w:szCs w:val="24"/>
          <w:highlight w:val="yellow"/>
        </w:rPr>
        <w:t xml:space="preserve">Any violations of program requirements require corrective action. </w:t>
      </w:r>
      <w:r w:rsidRPr="00161309">
        <w:rPr>
          <w:sz w:val="24"/>
          <w:szCs w:val="24"/>
          <w:highlight w:val="yellow"/>
        </w:rPr>
        <w:t xml:space="preserve"> Corrective action and/or technical assistance are necessary if</w:t>
      </w:r>
      <w:r w:rsidR="00EC3F72" w:rsidRPr="00161309">
        <w:rPr>
          <w:sz w:val="24"/>
          <w:szCs w:val="24"/>
          <w:highlight w:val="yellow"/>
        </w:rPr>
        <w:t xml:space="preserve"> the SFA:</w:t>
      </w:r>
    </w:p>
    <w:p w14:paraId="08EC4E23" w14:textId="77777777" w:rsidR="00FF4C5C" w:rsidRPr="00BC26AD" w:rsidRDefault="00FF4C5C" w:rsidP="00FF4C5C">
      <w:pPr>
        <w:pStyle w:val="ListParagraph"/>
        <w:numPr>
          <w:ilvl w:val="0"/>
          <w:numId w:val="49"/>
        </w:numPr>
        <w:spacing w:after="0" w:line="360" w:lineRule="auto"/>
        <w:rPr>
          <w:rFonts w:eastAsia="Times New Roman"/>
          <w:sz w:val="24"/>
          <w:szCs w:val="24"/>
          <w:highlight w:val="yellow"/>
        </w:rPr>
      </w:pPr>
      <w:r w:rsidRPr="00161309">
        <w:rPr>
          <w:sz w:val="24"/>
          <w:szCs w:val="24"/>
          <w:highlight w:val="yellow"/>
        </w:rPr>
        <w:t xml:space="preserve">Did not include all nonprogram food revenues and costs in its assessment calculation;  </w:t>
      </w:r>
    </w:p>
    <w:p w14:paraId="528583FB" w14:textId="7D04E506" w:rsidR="00357BFC" w:rsidRPr="002152E1" w:rsidRDefault="00FF4C5C" w:rsidP="00FF4C5C">
      <w:pPr>
        <w:pStyle w:val="ListParagraph"/>
        <w:numPr>
          <w:ilvl w:val="0"/>
          <w:numId w:val="49"/>
        </w:numPr>
        <w:spacing w:after="0" w:line="360" w:lineRule="auto"/>
        <w:rPr>
          <w:rFonts w:eastAsia="Times New Roman"/>
          <w:sz w:val="24"/>
          <w:szCs w:val="24"/>
          <w:highlight w:val="yellow"/>
        </w:rPr>
      </w:pPr>
      <w:r w:rsidRPr="002152E1">
        <w:rPr>
          <w:sz w:val="24"/>
          <w:szCs w:val="24"/>
          <w:highlight w:val="yellow"/>
        </w:rPr>
        <w:t>Did not ensure all nonprogram food revenues were transferred into its nonprofit school food service account;</w:t>
      </w:r>
    </w:p>
    <w:p w14:paraId="173A8D19" w14:textId="77777777" w:rsidR="00FF4C5C" w:rsidRPr="00617503" w:rsidRDefault="00EC3F72" w:rsidP="009E237E">
      <w:pPr>
        <w:pStyle w:val="ListParagraph"/>
        <w:numPr>
          <w:ilvl w:val="0"/>
          <w:numId w:val="49"/>
        </w:numPr>
        <w:spacing w:after="0" w:line="360" w:lineRule="auto"/>
        <w:rPr>
          <w:rFonts w:eastAsia="Times New Roman"/>
          <w:sz w:val="24"/>
          <w:szCs w:val="24"/>
        </w:rPr>
      </w:pPr>
      <w:r w:rsidRPr="00617503">
        <w:rPr>
          <w:rFonts w:eastAsia="Times New Roman"/>
          <w:sz w:val="24"/>
          <w:szCs w:val="24"/>
        </w:rPr>
        <w:t>Priced adult meals below the cost of producing those meals</w:t>
      </w:r>
      <w:r w:rsidR="00FF4C5C" w:rsidRPr="00617503">
        <w:rPr>
          <w:rFonts w:eastAsia="Times New Roman"/>
          <w:sz w:val="24"/>
          <w:szCs w:val="24"/>
        </w:rPr>
        <w:t>;</w:t>
      </w:r>
    </w:p>
    <w:p w14:paraId="0E581940" w14:textId="77777777" w:rsidR="00FF4C5C" w:rsidRPr="00BC26AD" w:rsidRDefault="00FF4C5C" w:rsidP="00FF4C5C">
      <w:pPr>
        <w:pStyle w:val="ListParagraph"/>
        <w:numPr>
          <w:ilvl w:val="0"/>
          <w:numId w:val="49"/>
        </w:numPr>
        <w:spacing w:after="0" w:line="360" w:lineRule="auto"/>
        <w:rPr>
          <w:rFonts w:eastAsia="Times New Roman"/>
          <w:sz w:val="24"/>
          <w:szCs w:val="24"/>
          <w:highlight w:val="yellow"/>
        </w:rPr>
      </w:pPr>
      <w:r w:rsidRPr="00161309">
        <w:rPr>
          <w:rFonts w:eastAsia="Times New Roman"/>
          <w:sz w:val="24"/>
          <w:szCs w:val="24"/>
          <w:highlight w:val="yellow"/>
        </w:rPr>
        <w:t>Did not assess its compliance with the Revenue from Nonprogram Foods requirements via either the Nonprogram Foods To</w:t>
      </w:r>
      <w:r w:rsidRPr="00BC26AD">
        <w:rPr>
          <w:rFonts w:eastAsia="Times New Roman"/>
          <w:sz w:val="24"/>
          <w:szCs w:val="24"/>
          <w:highlight w:val="yellow"/>
        </w:rPr>
        <w:t>ol or 5-Day Reference Period as described in FNS Policy Memo SP 06-2016;</w:t>
      </w:r>
    </w:p>
    <w:p w14:paraId="3369F194" w14:textId="3F5A7E09" w:rsidR="00EC3F72" w:rsidRPr="00161309" w:rsidRDefault="00FF4C5C" w:rsidP="00FF4C5C">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Did not take steps to adequately increase its nonprogram food revenues and/or secure general funds if out of compliance with the Revenue from Nonprogram Foods requirements</w:t>
      </w:r>
      <w:r w:rsidRPr="00161309">
        <w:rPr>
          <w:rFonts w:eastAsia="Times New Roman"/>
          <w:sz w:val="24"/>
          <w:szCs w:val="24"/>
          <w:highlight w:val="yellow"/>
        </w:rPr>
        <w:t>.</w:t>
      </w:r>
    </w:p>
    <w:p w14:paraId="3369F195" w14:textId="77777777" w:rsidR="00EC3F72" w:rsidRPr="00617503" w:rsidRDefault="00EC3F72" w:rsidP="00EC3F72">
      <w:pPr>
        <w:pStyle w:val="ListParagraph"/>
        <w:autoSpaceDE w:val="0"/>
        <w:autoSpaceDN w:val="0"/>
        <w:adjustRightInd w:val="0"/>
        <w:spacing w:after="0" w:line="360" w:lineRule="auto"/>
        <w:rPr>
          <w:rFonts w:eastAsia="Times New Roman"/>
          <w:sz w:val="24"/>
          <w:szCs w:val="24"/>
        </w:rPr>
      </w:pPr>
    </w:p>
    <w:p w14:paraId="7B09CF37" w14:textId="77777777" w:rsidR="003157FC" w:rsidRPr="003157FC" w:rsidRDefault="003157FC" w:rsidP="003157FC">
      <w:pPr>
        <w:spacing w:after="0" w:line="360" w:lineRule="auto"/>
        <w:rPr>
          <w:sz w:val="24"/>
          <w:szCs w:val="24"/>
        </w:rPr>
      </w:pPr>
      <w:r w:rsidRPr="00161309">
        <w:rPr>
          <w:sz w:val="24"/>
          <w:szCs w:val="24"/>
          <w:highlight w:val="yellow"/>
        </w:rPr>
        <w:t>Corrective action must occur for the Resource Management review period and, if necessary, for the current school year.  The SA should also require the SFA to adopt internal controls to ensure that noncompliance does not occur in the future.</w:t>
      </w:r>
      <w:r w:rsidRPr="00BC26AD">
        <w:rPr>
          <w:rFonts w:cs="Calibri"/>
          <w:sz w:val="24"/>
          <w:szCs w:val="24"/>
          <w:highlight w:val="yellow"/>
        </w:rPr>
        <w:t xml:space="preserve">  </w:t>
      </w:r>
      <w:r w:rsidRPr="001C7104">
        <w:rPr>
          <w:sz w:val="24"/>
          <w:szCs w:val="24"/>
          <w:highlight w:val="yellow"/>
        </w:rPr>
        <w:t>Needed corrective acti</w:t>
      </w:r>
      <w:r w:rsidRPr="002152E1">
        <w:rPr>
          <w:sz w:val="24"/>
          <w:szCs w:val="24"/>
          <w:highlight w:val="yellow"/>
        </w:rPr>
        <w:t xml:space="preserve">on and/or technical assistance must be recorded in the </w:t>
      </w:r>
      <w:r w:rsidRPr="002152E1">
        <w:rPr>
          <w:i/>
          <w:sz w:val="24"/>
          <w:szCs w:val="24"/>
          <w:highlight w:val="yellow"/>
        </w:rPr>
        <w:t>Resource Management Comprehensive Review Form</w:t>
      </w:r>
      <w:r w:rsidRPr="002152E1">
        <w:rPr>
          <w:sz w:val="24"/>
          <w:szCs w:val="24"/>
          <w:highlight w:val="yellow"/>
        </w:rPr>
        <w:t xml:space="preserve"> when a resource management comprehensive review is conducted.</w:t>
      </w:r>
      <w:r w:rsidRPr="00161309">
        <w:rPr>
          <w:sz w:val="24"/>
          <w:szCs w:val="24"/>
          <w:highlight w:val="yellow"/>
        </w:rPr>
        <w:t xml:space="preserve"> </w:t>
      </w:r>
      <w:r w:rsidRPr="00BC26AD">
        <w:rPr>
          <w:sz w:val="24"/>
          <w:szCs w:val="24"/>
          <w:highlight w:val="yellow"/>
        </w:rPr>
        <w:fldChar w:fldCharType="begin"/>
      </w:r>
      <w:r w:rsidRPr="00161309">
        <w:rPr>
          <w:highlight w:val="yellow"/>
        </w:rPr>
        <w:instrText xml:space="preserve"> XE "Maintenance of the Nonprofit School Food Service Account:Technical Assistance/Corrective Action" \r "RMRisk_TACA" </w:instrText>
      </w:r>
      <w:r w:rsidRPr="00BC26AD">
        <w:rPr>
          <w:sz w:val="24"/>
          <w:szCs w:val="24"/>
          <w:highlight w:val="yellow"/>
        </w:rPr>
        <w:fldChar w:fldCharType="end"/>
      </w:r>
      <w:r w:rsidRPr="002152E1">
        <w:rPr>
          <w:sz w:val="24"/>
          <w:szCs w:val="24"/>
          <w:highlight w:val="yellow"/>
        </w:rPr>
        <w:fldChar w:fldCharType="begin"/>
      </w:r>
      <w:r w:rsidRPr="002152E1">
        <w:rPr>
          <w:highlight w:val="yellow"/>
        </w:rPr>
        <w:instrText xml:space="preserve"> XE "Maintenance of the Nonprofit School Food Service Account:Technical Assistance/Corrective Action" \r "Maintenance_TACA" </w:instrText>
      </w:r>
      <w:r w:rsidRPr="002152E1">
        <w:rPr>
          <w:sz w:val="24"/>
          <w:szCs w:val="24"/>
          <w:highlight w:val="yellow"/>
        </w:rPr>
        <w:fldChar w:fldCharType="end"/>
      </w:r>
    </w:p>
    <w:p w14:paraId="5CE32052" w14:textId="0CE2FCD2" w:rsidR="00FF4C5C" w:rsidRPr="00617503" w:rsidRDefault="00FF4C5C" w:rsidP="00FF4C5C">
      <w:pPr>
        <w:spacing w:after="0" w:line="360" w:lineRule="auto"/>
        <w:rPr>
          <w:sz w:val="24"/>
          <w:szCs w:val="24"/>
        </w:rPr>
      </w:pPr>
      <w:r w:rsidRPr="002152E1">
        <w:rPr>
          <w:sz w:val="24"/>
          <w:szCs w:val="24"/>
        </w:rPr>
        <w:fldChar w:fldCharType="begin"/>
      </w:r>
      <w:r w:rsidRPr="002152E1">
        <w:instrText xml:space="preserve"> XE "Maintenance of the Nonprofit School Food Service Account:Technical Assistance/Corrective Action" \r "RMRisk_TACA" </w:instrText>
      </w:r>
      <w:r w:rsidRPr="002152E1">
        <w:rPr>
          <w:sz w:val="24"/>
          <w:szCs w:val="24"/>
        </w:rPr>
        <w:fldChar w:fldCharType="end"/>
      </w:r>
      <w:r w:rsidRPr="002152E1">
        <w:rPr>
          <w:sz w:val="24"/>
          <w:szCs w:val="24"/>
        </w:rPr>
        <w:fldChar w:fldCharType="begin"/>
      </w:r>
      <w:r w:rsidRPr="002152E1">
        <w:instrText xml:space="preserve"> XE "Maintenance of the Nonprofit School Food Service Account:Technical Assistance/Corrective Action" \r "Maintenance_TACA" </w:instrText>
      </w:r>
      <w:r w:rsidRPr="002152E1">
        <w:rPr>
          <w:sz w:val="24"/>
          <w:szCs w:val="24"/>
        </w:rPr>
        <w:fldChar w:fldCharType="end"/>
      </w:r>
    </w:p>
    <w:p w14:paraId="3369F196" w14:textId="120E147B" w:rsidR="00EC3F72" w:rsidRPr="00617503" w:rsidRDefault="00EC3F72" w:rsidP="00EC3F72">
      <w:pPr>
        <w:spacing w:after="0" w:line="360" w:lineRule="auto"/>
        <w:rPr>
          <w:sz w:val="24"/>
          <w:szCs w:val="24"/>
        </w:rPr>
      </w:pPr>
      <w:r w:rsidRPr="00872414">
        <w:rPr>
          <w:sz w:val="24"/>
          <w:szCs w:val="24"/>
        </w:rPr>
        <w:fldChar w:fldCharType="begin"/>
      </w:r>
      <w:r w:rsidRPr="00617503">
        <w:instrText xml:space="preserve"> XE "Maintenance of the Nonprofit School Food Service Account:Technical Assistance/Corrective Action" \r "RMRisk_TACA" </w:instrText>
      </w:r>
      <w:r w:rsidRPr="00872414">
        <w:rPr>
          <w:sz w:val="24"/>
          <w:szCs w:val="24"/>
        </w:rPr>
        <w:fldChar w:fldCharType="end"/>
      </w:r>
      <w:r w:rsidRPr="00872414">
        <w:rPr>
          <w:sz w:val="24"/>
          <w:szCs w:val="24"/>
        </w:rPr>
        <w:fldChar w:fldCharType="begin"/>
      </w:r>
      <w:r w:rsidRPr="00617503">
        <w:instrText xml:space="preserve"> XE "Maintenance of the Nonprofit School Food Service Account:Technical Assistance/Corrective Action" \r "Maintenance_TACA" </w:instrText>
      </w:r>
      <w:r w:rsidRPr="00872414">
        <w:rPr>
          <w:sz w:val="24"/>
          <w:szCs w:val="24"/>
        </w:rPr>
        <w:fldChar w:fldCharType="end"/>
      </w:r>
    </w:p>
    <w:p w14:paraId="3369F199" w14:textId="7B8E20F1" w:rsidR="00EC3F72" w:rsidRPr="00617503" w:rsidRDefault="00357BFC" w:rsidP="00EC3F72">
      <w:pPr>
        <w:spacing w:after="0" w:line="360" w:lineRule="auto"/>
        <w:rPr>
          <w:rFonts w:cs="Calibri"/>
          <w:sz w:val="24"/>
          <w:szCs w:val="24"/>
        </w:rPr>
      </w:pPr>
      <w:r w:rsidRPr="002152E1">
        <w:rPr>
          <w:sz w:val="24"/>
          <w:szCs w:val="24"/>
        </w:rPr>
        <w:t xml:space="preserve">FNS recognizes there is wide variation in the capabilities of systems and mechanisms SFAs employ to maintain and monitor their compliance with the revenue from nonprogram foods requirements.  </w:t>
      </w:r>
      <w:r w:rsidRPr="002152E1">
        <w:rPr>
          <w:sz w:val="24"/>
        </w:rPr>
        <w:t>In recognition of these potential difficulties and variations in system capabilities, FNS</w:t>
      </w:r>
      <w:r w:rsidR="00FF4C5C" w:rsidRPr="00617503">
        <w:rPr>
          <w:sz w:val="24"/>
        </w:rPr>
        <w:t xml:space="preserve"> </w:t>
      </w:r>
      <w:r w:rsidR="00FF4C5C" w:rsidRPr="00161309">
        <w:rPr>
          <w:sz w:val="24"/>
          <w:highlight w:val="yellow"/>
        </w:rPr>
        <w:t xml:space="preserve">released FNS Policy Memo SP 06-2016, </w:t>
      </w:r>
      <w:r w:rsidR="00FF4C5C" w:rsidRPr="00161309">
        <w:rPr>
          <w:i/>
          <w:sz w:val="24"/>
          <w:highlight w:val="yellow"/>
        </w:rPr>
        <w:t>Nonprofit School Food Service Account Nonprogram Food Revenue Requirements</w:t>
      </w:r>
      <w:r w:rsidRPr="002152E1">
        <w:rPr>
          <w:sz w:val="24"/>
        </w:rPr>
        <w:t xml:space="preserve"> to help SFAs and State agencies better assess compliance with this requirement.  </w:t>
      </w:r>
      <w:r w:rsidR="00EC3F72" w:rsidRPr="00617503">
        <w:rPr>
          <w:sz w:val="24"/>
          <w:szCs w:val="24"/>
        </w:rPr>
        <w:t>Given the complexity of this issue, FNS encourages SAs to provide technical assistance</w:t>
      </w:r>
      <w:r w:rsidR="00FF4C5C" w:rsidRPr="00617503">
        <w:rPr>
          <w:sz w:val="24"/>
          <w:szCs w:val="24"/>
        </w:rPr>
        <w:t xml:space="preserve"> </w:t>
      </w:r>
      <w:r w:rsidR="00FF4C5C" w:rsidRPr="00161309">
        <w:rPr>
          <w:sz w:val="24"/>
          <w:szCs w:val="24"/>
          <w:highlight w:val="yellow"/>
        </w:rPr>
        <w:t>in this area</w:t>
      </w:r>
      <w:r w:rsidR="00EC3F72" w:rsidRPr="00161309">
        <w:rPr>
          <w:sz w:val="24"/>
          <w:szCs w:val="24"/>
          <w:highlight w:val="yellow"/>
        </w:rPr>
        <w:t>.</w:t>
      </w:r>
      <w:r w:rsidR="008E1CB0" w:rsidRPr="00617503">
        <w:rPr>
          <w:sz w:val="24"/>
          <w:szCs w:val="24"/>
        </w:rPr>
        <w:t xml:space="preserve"> </w:t>
      </w:r>
      <w:r w:rsidR="00EC3F72" w:rsidRPr="00617503">
        <w:rPr>
          <w:rFonts w:cs="Calibri"/>
          <w:sz w:val="24"/>
          <w:szCs w:val="24"/>
        </w:rPr>
        <w:t>Technical assistance may include identifying opportunities at the SFA level to increase the SFA’s revenue from the sale of nonprogram foods.</w:t>
      </w:r>
    </w:p>
    <w:bookmarkEnd w:id="159"/>
    <w:p w14:paraId="3369F19A" w14:textId="77777777" w:rsidR="00EC3F72" w:rsidRPr="00617503" w:rsidRDefault="00EC3F72" w:rsidP="00EC3F72">
      <w:pPr>
        <w:spacing w:after="0" w:line="360" w:lineRule="auto"/>
        <w:rPr>
          <w:rFonts w:cs="Calibri"/>
          <w:sz w:val="24"/>
          <w:szCs w:val="24"/>
        </w:rPr>
      </w:pPr>
      <w:r w:rsidRPr="00872414">
        <w:rPr>
          <w:rFonts w:cs="Calibri"/>
          <w:sz w:val="24"/>
          <w:szCs w:val="24"/>
        </w:rPr>
        <w:fldChar w:fldCharType="begin"/>
      </w:r>
      <w:r w:rsidRPr="00617503">
        <w:instrText xml:space="preserve"> XE "Revenue from Nonprogram Foods:Technical Assistance/Corrective Action" \r "RevenueNonprogram_TACA" </w:instrText>
      </w:r>
      <w:r w:rsidRPr="00872414">
        <w:rPr>
          <w:rFonts w:cs="Calibri"/>
          <w:sz w:val="24"/>
          <w:szCs w:val="24"/>
        </w:rPr>
        <w:fldChar w:fldCharType="end"/>
      </w:r>
    </w:p>
    <w:p w14:paraId="3369F19B" w14:textId="77777777" w:rsidR="00EC3F72" w:rsidRPr="00617503" w:rsidRDefault="00EC3F72" w:rsidP="00EC3F72">
      <w:pPr>
        <w:keepNext/>
        <w:keepLines/>
        <w:spacing w:after="0" w:line="360" w:lineRule="auto"/>
        <w:outlineLvl w:val="2"/>
        <w:rPr>
          <w:rFonts w:eastAsiaTheme="majorEastAsia" w:cs="Calibri"/>
          <w:b/>
          <w:bCs/>
          <w:sz w:val="32"/>
          <w:szCs w:val="32"/>
        </w:rPr>
      </w:pPr>
      <w:bookmarkStart w:id="160" w:name="_Toc341699385"/>
      <w:bookmarkStart w:id="161" w:name="RevenueNonprogram_FA"/>
      <w:r w:rsidRPr="00617503">
        <w:rPr>
          <w:rFonts w:eastAsiaTheme="majorEastAsia" w:cs="Calibri"/>
          <w:b/>
          <w:bCs/>
          <w:sz w:val="32"/>
          <w:szCs w:val="32"/>
        </w:rPr>
        <w:t>Fiscal Action</w:t>
      </w:r>
      <w:bookmarkEnd w:id="160"/>
    </w:p>
    <w:p w14:paraId="3369F19C" w14:textId="77777777" w:rsidR="00EC3F72" w:rsidRPr="00617503" w:rsidRDefault="00EC3F72" w:rsidP="00EC3F72">
      <w:pPr>
        <w:spacing w:after="0" w:line="360" w:lineRule="auto"/>
        <w:rPr>
          <w:rFonts w:eastAsiaTheme="minorEastAsia"/>
          <w:sz w:val="24"/>
          <w:szCs w:val="24"/>
        </w:rPr>
      </w:pPr>
    </w:p>
    <w:bookmarkEnd w:id="155"/>
    <w:p w14:paraId="3369F19D" w14:textId="77777777" w:rsidR="00EC3F72" w:rsidRPr="00617503" w:rsidRDefault="00EC3F72" w:rsidP="00EC3F72">
      <w:pPr>
        <w:spacing w:after="0" w:line="360" w:lineRule="auto"/>
        <w:rPr>
          <w:rFonts w:eastAsiaTheme="minorEastAsia"/>
          <w:sz w:val="24"/>
          <w:szCs w:val="24"/>
        </w:rPr>
      </w:pPr>
      <w:r w:rsidRPr="00617503">
        <w:rPr>
          <w:rFonts w:eastAsiaTheme="minorEastAsia"/>
          <w:sz w:val="24"/>
          <w:szCs w:val="24"/>
        </w:rPr>
        <w:t xml:space="preserve"> This is a General Area, thus fiscal action is not required.   FNS encourages the SA to consider withholding program payments, in whole or in part, to any SFA for repeated or egregious violations that are not corrected.  While withholding program payments is not included in the specific regulatory definition for fiscal action, additional information can be found in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bookmarkEnd w:id="161"/>
      <w:r w:rsidRPr="00872414">
        <w:rPr>
          <w:rFonts w:eastAsiaTheme="minorEastAsia"/>
          <w:i/>
          <w:sz w:val="24"/>
          <w:szCs w:val="24"/>
        </w:rPr>
        <w:fldChar w:fldCharType="begin"/>
      </w:r>
      <w:r w:rsidRPr="00617503">
        <w:instrText xml:space="preserve"> XE "</w:instrText>
      </w:r>
      <w:r w:rsidRPr="00617503">
        <w:rPr>
          <w:rFonts w:eastAsiaTheme="majorEastAsia" w:cs="Calibri"/>
          <w:bCs/>
          <w:sz w:val="32"/>
          <w:szCs w:val="32"/>
        </w:rPr>
        <w:instrText>Revenue from Nonprogram Foods:</w:instrText>
      </w:r>
      <w:r w:rsidRPr="00617503">
        <w:instrText xml:space="preserve">Fiscal Action" \r "RevenueNonprogram_FA" </w:instrText>
      </w:r>
      <w:r w:rsidRPr="00872414">
        <w:rPr>
          <w:rFonts w:eastAsiaTheme="minorEastAsia"/>
          <w:i/>
          <w:sz w:val="24"/>
          <w:szCs w:val="24"/>
        </w:rPr>
        <w:fldChar w:fldCharType="end"/>
      </w:r>
      <w:r w:rsidRPr="00617503">
        <w:rPr>
          <w:rFonts w:eastAsiaTheme="minorEastAsia"/>
          <w:sz w:val="24"/>
          <w:szCs w:val="24"/>
        </w:rPr>
        <w:t>.</w:t>
      </w:r>
    </w:p>
    <w:p w14:paraId="3369F19E" w14:textId="77777777" w:rsidR="00EC3F72" w:rsidRPr="00617503" w:rsidRDefault="00EC3F72" w:rsidP="00EC3F72">
      <w:pPr>
        <w:spacing w:after="0" w:line="360" w:lineRule="auto"/>
        <w:rPr>
          <w:rFonts w:eastAsiaTheme="minorEastAsia"/>
          <w:sz w:val="24"/>
          <w:szCs w:val="24"/>
        </w:rPr>
      </w:pPr>
    </w:p>
    <w:p w14:paraId="3369F19F" w14:textId="77777777" w:rsidR="00EC3F72" w:rsidRPr="00617503" w:rsidRDefault="00EC3F72" w:rsidP="00EC3F72">
      <w:pPr>
        <w:rPr>
          <w:rFonts w:cs="Calibri"/>
          <w:b/>
          <w:sz w:val="24"/>
          <w:szCs w:val="24"/>
        </w:rPr>
        <w:sectPr w:rsidR="00EC3F72" w:rsidRPr="00617503" w:rsidSect="00363446">
          <w:pgSz w:w="12240" w:h="15840"/>
          <w:pgMar w:top="1440" w:right="1440" w:bottom="1440" w:left="1440" w:header="720" w:footer="720" w:gutter="0"/>
          <w:cols w:space="720"/>
          <w:docGrid w:linePitch="360"/>
        </w:sectPr>
      </w:pPr>
    </w:p>
    <w:p w14:paraId="3369F1A0" w14:textId="77777777" w:rsidR="00EC3F72" w:rsidRPr="00617503" w:rsidRDefault="00EC3F72" w:rsidP="00EC3F72">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162" w:name="_Toc341699386"/>
      <w:bookmarkStart w:id="163" w:name="_Toc428800772"/>
      <w:bookmarkStart w:id="164" w:name="IndirectCosts"/>
      <w:r w:rsidRPr="00617503">
        <w:rPr>
          <w:rFonts w:eastAsiaTheme="minorEastAsia" w:cs="Calibri"/>
          <w:b/>
          <w:bCs/>
          <w:color w:val="FFFFFF" w:themeColor="background1"/>
          <w:sz w:val="40"/>
          <w:szCs w:val="40"/>
        </w:rPr>
        <w:t xml:space="preserve">Module:  Comprehensive Review </w:t>
      </w:r>
      <w:r w:rsidRPr="00617503">
        <w:rPr>
          <w:rFonts w:eastAsiaTheme="minorEastAsia" w:cs="Calibri"/>
          <w:b/>
          <w:sz w:val="24"/>
          <w:szCs w:val="24"/>
        </w:rPr>
        <w:t>—</w:t>
      </w:r>
      <w:r w:rsidRPr="00617503">
        <w:rPr>
          <w:rFonts w:cs="Calibri"/>
          <w:sz w:val="40"/>
          <w:szCs w:val="40"/>
        </w:rPr>
        <w:t xml:space="preserve"> </w:t>
      </w:r>
      <w:r w:rsidRPr="00617503">
        <w:rPr>
          <w:rFonts w:eastAsiaTheme="minorEastAsia" w:cs="Calibri"/>
          <w:b/>
          <w:bCs/>
          <w:color w:val="FFFFFF" w:themeColor="background1"/>
          <w:sz w:val="40"/>
          <w:szCs w:val="40"/>
        </w:rPr>
        <w:t>Indirect Costs</w:t>
      </w:r>
      <w:bookmarkEnd w:id="162"/>
      <w:bookmarkEnd w:id="163"/>
      <w:r w:rsidRPr="003157FC">
        <w:rPr>
          <w:rFonts w:eastAsiaTheme="minorEastAsia" w:cs="Calibri"/>
          <w:b/>
          <w:bCs/>
          <w:color w:val="FFFFFF" w:themeColor="background1"/>
          <w:sz w:val="40"/>
          <w:szCs w:val="40"/>
        </w:rPr>
        <w:fldChar w:fldCharType="begin"/>
      </w:r>
      <w:r w:rsidRPr="00617503">
        <w:instrText xml:space="preserve"> XE "Indirect Costs" \r "IndirectCosts" </w:instrText>
      </w:r>
      <w:r w:rsidRPr="003157FC">
        <w:rPr>
          <w:rFonts w:eastAsiaTheme="minorEastAsia" w:cs="Calibri"/>
          <w:b/>
          <w:bCs/>
          <w:color w:val="FFFFFF" w:themeColor="background1"/>
          <w:sz w:val="40"/>
          <w:szCs w:val="40"/>
        </w:rPr>
        <w:fldChar w:fldCharType="end"/>
      </w:r>
      <w:r w:rsidRPr="003157FC">
        <w:rPr>
          <w:rFonts w:eastAsiaTheme="minorEastAsia" w:cs="Calibri"/>
          <w:b/>
          <w:bCs/>
          <w:color w:val="FFFFFF" w:themeColor="background1"/>
          <w:sz w:val="40"/>
          <w:szCs w:val="40"/>
        </w:rPr>
        <w:fldChar w:fldCharType="begin"/>
      </w:r>
      <w:r w:rsidRPr="00617503">
        <w:instrText xml:space="preserve"> XE "Resource Management Comprehensive Review:Indirect Costs" \r "IndirectCosts" </w:instrText>
      </w:r>
      <w:r w:rsidRPr="003157FC">
        <w:rPr>
          <w:rFonts w:eastAsiaTheme="minorEastAsia" w:cs="Calibri"/>
          <w:b/>
          <w:bCs/>
          <w:color w:val="FFFFFF" w:themeColor="background1"/>
          <w:sz w:val="40"/>
          <w:szCs w:val="40"/>
        </w:rPr>
        <w:fldChar w:fldCharType="end"/>
      </w:r>
    </w:p>
    <w:p w14:paraId="3369F1A1" w14:textId="77777777" w:rsidR="00EC3F72" w:rsidRPr="00617503" w:rsidRDefault="00EC3F72" w:rsidP="00EC3F72">
      <w:pPr>
        <w:spacing w:after="0" w:line="360" w:lineRule="auto"/>
        <w:rPr>
          <w:rFonts w:eastAsiaTheme="minorEastAsia" w:cs="Calibri"/>
          <w:sz w:val="24"/>
          <w:szCs w:val="24"/>
        </w:rPr>
      </w:pPr>
    </w:p>
    <w:p w14:paraId="3369F1A2" w14:textId="77777777" w:rsidR="00EC3F72" w:rsidRPr="00617503" w:rsidRDefault="00EC3F72" w:rsidP="00EC3F72">
      <w:pPr>
        <w:keepNext/>
        <w:keepLines/>
        <w:spacing w:after="0" w:line="360" w:lineRule="auto"/>
        <w:outlineLvl w:val="2"/>
        <w:rPr>
          <w:rFonts w:eastAsiaTheme="majorEastAsia" w:cs="Calibri"/>
          <w:b/>
          <w:bCs/>
          <w:sz w:val="32"/>
          <w:szCs w:val="32"/>
        </w:rPr>
      </w:pPr>
      <w:bookmarkStart w:id="165" w:name="_Toc341699387"/>
      <w:r w:rsidRPr="00617503">
        <w:rPr>
          <w:rFonts w:eastAsiaTheme="majorEastAsia" w:cs="Calibri"/>
          <w:b/>
          <w:bCs/>
          <w:sz w:val="32"/>
          <w:szCs w:val="32"/>
        </w:rPr>
        <w:t>Intent/Scope of Monitoring</w:t>
      </w:r>
      <w:bookmarkEnd w:id="165"/>
    </w:p>
    <w:p w14:paraId="3369F1A3" w14:textId="77777777" w:rsidR="00EC3F72" w:rsidRPr="00617503" w:rsidRDefault="00EC3F72" w:rsidP="00EC3F72">
      <w:pPr>
        <w:tabs>
          <w:tab w:val="left" w:pos="7785"/>
        </w:tabs>
        <w:autoSpaceDE w:val="0"/>
        <w:autoSpaceDN w:val="0"/>
        <w:adjustRightInd w:val="0"/>
        <w:spacing w:after="0" w:line="360" w:lineRule="auto"/>
        <w:rPr>
          <w:rFonts w:eastAsiaTheme="minorEastAsia"/>
          <w:sz w:val="24"/>
          <w:szCs w:val="24"/>
        </w:rPr>
      </w:pPr>
    </w:p>
    <w:p w14:paraId="3369F1A4" w14:textId="7D01A7A7"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rFonts w:eastAsiaTheme="minorEastAsia"/>
          <w:sz w:val="24"/>
          <w:szCs w:val="24"/>
        </w:rPr>
        <w:t>This Module must be used to conduct a comprehensive review of the SFA’s resource management practices</w:t>
      </w:r>
      <w:r w:rsidR="000D5565" w:rsidRPr="00617503">
        <w:rPr>
          <w:rFonts w:eastAsiaTheme="minorEastAsia"/>
          <w:sz w:val="24"/>
          <w:szCs w:val="24"/>
        </w:rPr>
        <w:t>.</w:t>
      </w:r>
      <w:r w:rsidRPr="00617503">
        <w:rPr>
          <w:rFonts w:eastAsiaTheme="minorEastAsia"/>
          <w:sz w:val="24"/>
          <w:szCs w:val="24"/>
        </w:rPr>
        <w:t xml:space="preserve"> When conducting a review of indirect costs, the SA must evaluate </w:t>
      </w:r>
      <w:r w:rsidRPr="00617503">
        <w:rPr>
          <w:rFonts w:eastAsiaTheme="minorEastAsia" w:cs="Calibri"/>
          <w:sz w:val="24"/>
          <w:szCs w:val="24"/>
        </w:rPr>
        <w:t xml:space="preserve">charges to the nonprofit school food service account, including allowable direct and indirect costs.    </w:t>
      </w:r>
    </w:p>
    <w:p w14:paraId="3369F1A5" w14:textId="77777777" w:rsidR="00EC3F72" w:rsidRPr="00617503" w:rsidRDefault="00EC3F72" w:rsidP="00EC3F72">
      <w:pPr>
        <w:autoSpaceDE w:val="0"/>
        <w:autoSpaceDN w:val="0"/>
        <w:adjustRightInd w:val="0"/>
        <w:spacing w:after="0" w:line="360" w:lineRule="auto"/>
        <w:rPr>
          <w:rFonts w:eastAsiaTheme="minorEastAsia" w:cs="Calibri"/>
          <w:b/>
          <w:sz w:val="24"/>
          <w:szCs w:val="24"/>
        </w:rPr>
      </w:pPr>
    </w:p>
    <w:p w14:paraId="3369F1A6"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bCs/>
          <w:sz w:val="24"/>
          <w:szCs w:val="24"/>
        </w:rPr>
        <w:t>Indirect costs</w:t>
      </w:r>
      <w:r w:rsidRPr="00617503">
        <w:rPr>
          <w:b/>
          <w:bCs/>
          <w:sz w:val="24"/>
          <w:szCs w:val="24"/>
        </w:rPr>
        <w:t xml:space="preserve"> </w:t>
      </w:r>
      <w:r w:rsidRPr="00617503">
        <w:rPr>
          <w:sz w:val="24"/>
          <w:szCs w:val="24"/>
        </w:rPr>
        <w:t>are incurred for the benefit of multiple programs, functions, or other cost objectives, and therefore cannot be identified readily and specifically with a particular program or other cost objective.  They typically support administrative overhead functions, such as fringe benefits, accounting, payroll, purchasing</w:t>
      </w:r>
      <w:r w:rsidRPr="00617503">
        <w:rPr>
          <w:b/>
          <w:bCs/>
          <w:sz w:val="24"/>
          <w:szCs w:val="24"/>
        </w:rPr>
        <w:t xml:space="preserve">, </w:t>
      </w:r>
      <w:r w:rsidRPr="00617503">
        <w:rPr>
          <w:sz w:val="24"/>
          <w:szCs w:val="24"/>
        </w:rPr>
        <w:t>facilities management, and utilities.</w:t>
      </w:r>
    </w:p>
    <w:p w14:paraId="3369F1A7"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p>
    <w:p w14:paraId="3369F1A8"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rFonts w:eastAsiaTheme="minorEastAsia" w:cs="Calibri"/>
          <w:sz w:val="24"/>
          <w:szCs w:val="24"/>
        </w:rPr>
        <w:t xml:space="preserve">Charges for indirect costs are based on two factors: </w:t>
      </w:r>
    </w:p>
    <w:p w14:paraId="3369F1A9" w14:textId="77777777" w:rsidR="00EC3F72" w:rsidRPr="00617503" w:rsidRDefault="00EC3F72" w:rsidP="009E237E">
      <w:pPr>
        <w:pStyle w:val="ListParagraph"/>
        <w:numPr>
          <w:ilvl w:val="0"/>
          <w:numId w:val="137"/>
        </w:numPr>
        <w:autoSpaceDE w:val="0"/>
        <w:autoSpaceDN w:val="0"/>
        <w:adjustRightInd w:val="0"/>
        <w:spacing w:after="0" w:line="360" w:lineRule="auto"/>
        <w:ind w:left="1080"/>
        <w:rPr>
          <w:rFonts w:cs="Calibri"/>
          <w:sz w:val="24"/>
          <w:szCs w:val="24"/>
        </w:rPr>
      </w:pPr>
      <w:r w:rsidRPr="00617503">
        <w:rPr>
          <w:rFonts w:cs="Calibri"/>
          <w:sz w:val="24"/>
          <w:szCs w:val="24"/>
        </w:rPr>
        <w:t>The indirect cost rate established for a specific fiscal year, and the corresponding direct cost base;</w:t>
      </w:r>
    </w:p>
    <w:p w14:paraId="3369F1AA" w14:textId="77777777" w:rsidR="00EC3F72" w:rsidRPr="00617503" w:rsidRDefault="00EC3F72" w:rsidP="009E237E">
      <w:pPr>
        <w:pStyle w:val="ListParagraph"/>
        <w:numPr>
          <w:ilvl w:val="0"/>
          <w:numId w:val="137"/>
        </w:numPr>
        <w:autoSpaceDE w:val="0"/>
        <w:autoSpaceDN w:val="0"/>
        <w:adjustRightInd w:val="0"/>
        <w:spacing w:after="0" w:line="360" w:lineRule="auto"/>
        <w:ind w:left="1080"/>
        <w:rPr>
          <w:rFonts w:cs="Calibri"/>
          <w:sz w:val="24"/>
          <w:szCs w:val="24"/>
        </w:rPr>
      </w:pPr>
      <w:r w:rsidRPr="00617503">
        <w:rPr>
          <w:rFonts w:cs="Calibri"/>
          <w:sz w:val="24"/>
          <w:szCs w:val="24"/>
        </w:rPr>
        <w:t xml:space="preserve">A documented methodology that accurately allocates indirect costs. </w:t>
      </w:r>
    </w:p>
    <w:p w14:paraId="3369F1AB" w14:textId="77777777" w:rsidR="00EC3F72" w:rsidRPr="00617503" w:rsidRDefault="00EC3F72" w:rsidP="00EC3F72">
      <w:pPr>
        <w:spacing w:after="0" w:line="360" w:lineRule="auto"/>
        <w:rPr>
          <w:rFonts w:eastAsiaTheme="minorEastAsia" w:cs="Calibri"/>
          <w:sz w:val="24"/>
          <w:szCs w:val="24"/>
        </w:rPr>
      </w:pPr>
    </w:p>
    <w:p w14:paraId="3369F1AC" w14:textId="77777777" w:rsidR="00EC3F72" w:rsidRPr="00617503" w:rsidRDefault="00EC3F72" w:rsidP="00EC3F72">
      <w:pPr>
        <w:spacing w:after="0" w:line="360" w:lineRule="auto"/>
        <w:rPr>
          <w:rFonts w:cs="Calibri"/>
          <w:color w:val="000000"/>
          <w:sz w:val="24"/>
          <w:szCs w:val="24"/>
        </w:rPr>
      </w:pPr>
      <w:r w:rsidRPr="00617503">
        <w:rPr>
          <w:rFonts w:eastAsiaTheme="minorEastAsia" w:cs="Calibri"/>
          <w:sz w:val="24"/>
          <w:szCs w:val="24"/>
        </w:rPr>
        <w:t xml:space="preserve">In most cases, the indirect cost rate is in the indirect cost rate agreement negotiated and approved by the associated State Educational Agency.  Indirect cost rate agreements expire annually and it is imperative that SFAs use the most current approved rate for each fiscal year. </w:t>
      </w:r>
      <w:r w:rsidRPr="00617503">
        <w:rPr>
          <w:rFonts w:cs="Calibri"/>
          <w:bCs/>
          <w:color w:val="000000"/>
          <w:sz w:val="24"/>
          <w:szCs w:val="24"/>
        </w:rPr>
        <w:t>The direct cost base is the sum of allowable and unallowable costs that receives a benefit from the costs in the pool</w:t>
      </w:r>
      <w:r w:rsidRPr="00617503">
        <w:rPr>
          <w:rFonts w:cs="Calibri"/>
          <w:color w:val="000000"/>
          <w:sz w:val="24"/>
          <w:szCs w:val="24"/>
        </w:rPr>
        <w:t xml:space="preserve">. </w:t>
      </w:r>
    </w:p>
    <w:p w14:paraId="3369F1AD" w14:textId="77777777" w:rsidR="00EC3F72" w:rsidRPr="00617503" w:rsidRDefault="00EC3F72" w:rsidP="00EC3F72">
      <w:pPr>
        <w:spacing w:after="0" w:line="360" w:lineRule="auto"/>
        <w:rPr>
          <w:rFonts w:eastAsiaTheme="minorEastAsia" w:cs="Calibri"/>
          <w:sz w:val="24"/>
          <w:szCs w:val="24"/>
        </w:rPr>
      </w:pPr>
    </w:p>
    <w:p w14:paraId="3369F1AE" w14:textId="253D1998"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rFonts w:eastAsiaTheme="minorEastAsia" w:cs="Calibri"/>
          <w:sz w:val="24"/>
          <w:szCs w:val="24"/>
        </w:rPr>
        <w:t xml:space="preserve">SAs must ensure that SFAs use the correct indirect cost rate and that the correct rate is applied to the correct direct cost base.  For further information on indirect costs, the SA should refer to FNS’ </w:t>
      </w:r>
      <w:r w:rsidRPr="00617503">
        <w:rPr>
          <w:rFonts w:eastAsiaTheme="minorEastAsia" w:cs="Calibri"/>
          <w:i/>
          <w:sz w:val="24"/>
          <w:szCs w:val="24"/>
        </w:rPr>
        <w:t xml:space="preserve">Indirect Cost Guidance </w:t>
      </w:r>
      <w:r w:rsidRPr="00617503">
        <w:rPr>
          <w:rFonts w:eastAsiaTheme="minorEastAsia" w:cs="Calibri"/>
          <w:sz w:val="24"/>
          <w:szCs w:val="24"/>
        </w:rPr>
        <w:t>(SP 41-2011, with attachments).</w:t>
      </w:r>
    </w:p>
    <w:p w14:paraId="3369F1AF" w14:textId="77777777" w:rsidR="00EC3F72" w:rsidRPr="00617503" w:rsidRDefault="00EC3F72" w:rsidP="00EC3F72">
      <w:pPr>
        <w:autoSpaceDE w:val="0"/>
        <w:autoSpaceDN w:val="0"/>
        <w:adjustRightInd w:val="0"/>
        <w:spacing w:after="0" w:line="360" w:lineRule="auto"/>
        <w:rPr>
          <w:rFonts w:eastAsiaTheme="minorEastAsia" w:cs="Calibri"/>
          <w:b/>
          <w:sz w:val="24"/>
          <w:szCs w:val="24"/>
        </w:rPr>
      </w:pPr>
    </w:p>
    <w:p w14:paraId="3369F1B0"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xml:space="preserve">: </w:t>
      </w:r>
      <w:r w:rsidRPr="00617503">
        <w:rPr>
          <w:rFonts w:eastAsiaTheme="minorEastAsia"/>
          <w:sz w:val="24"/>
          <w:szCs w:val="24"/>
        </w:rPr>
        <w:t xml:space="preserve"> The scope of monitoring may require the SA to assess how unit(s) of the LEA other than the school food service implement their indirect cost responsibilities, as applicable.</w:t>
      </w:r>
    </w:p>
    <w:p w14:paraId="3369F1B1" w14:textId="77777777" w:rsidR="00EC3F72" w:rsidRPr="00617503" w:rsidRDefault="00EC3F72" w:rsidP="00EC3F72">
      <w:pPr>
        <w:autoSpaceDE w:val="0"/>
        <w:autoSpaceDN w:val="0"/>
        <w:adjustRightInd w:val="0"/>
        <w:spacing w:after="0" w:line="360" w:lineRule="auto"/>
        <w:rPr>
          <w:rFonts w:eastAsiaTheme="minorEastAsia" w:cs="Calibri"/>
          <w:sz w:val="24"/>
          <w:szCs w:val="24"/>
        </w:rPr>
      </w:pPr>
    </w:p>
    <w:p w14:paraId="3369F1B2" w14:textId="77777777" w:rsidR="00EC3F72" w:rsidRPr="00617503" w:rsidRDefault="00EC3F72" w:rsidP="00EC3F72">
      <w:pPr>
        <w:autoSpaceDE w:val="0"/>
        <w:autoSpaceDN w:val="0"/>
        <w:adjustRightInd w:val="0"/>
        <w:spacing w:after="0" w:line="360" w:lineRule="auto"/>
        <w:rPr>
          <w:rFonts w:cs="Calibri"/>
          <w:color w:val="000000"/>
          <w:sz w:val="24"/>
          <w:szCs w:val="24"/>
        </w:rPr>
      </w:pPr>
      <w:r w:rsidRPr="00617503">
        <w:rPr>
          <w:rFonts w:eastAsiaTheme="minorEastAsia" w:cs="Calibri"/>
          <w:sz w:val="24"/>
          <w:szCs w:val="24"/>
        </w:rPr>
        <w:t>This section of review falls under the General Areas.</w:t>
      </w:r>
    </w:p>
    <w:p w14:paraId="3369F1B3" w14:textId="77777777" w:rsidR="00EC3F72" w:rsidRPr="00617503" w:rsidRDefault="00EC3F72" w:rsidP="00EC3F72">
      <w:pPr>
        <w:spacing w:after="0" w:line="360" w:lineRule="auto"/>
        <w:rPr>
          <w:rFonts w:eastAsiaTheme="minorEastAsia" w:cs="Calibri"/>
          <w:sz w:val="24"/>
          <w:szCs w:val="24"/>
        </w:rPr>
      </w:pPr>
    </w:p>
    <w:p w14:paraId="3369F1B4" w14:textId="77777777" w:rsidR="00EC3F72" w:rsidRPr="00617503" w:rsidRDefault="00EC3F72" w:rsidP="00EC3F72">
      <w:pPr>
        <w:spacing w:after="0" w:line="360" w:lineRule="auto"/>
        <w:rPr>
          <w:rFonts w:eastAsiaTheme="minorEastAsia" w:cs="Calibri"/>
          <w:b/>
          <w:sz w:val="32"/>
          <w:szCs w:val="32"/>
        </w:rPr>
      </w:pPr>
      <w:bookmarkStart w:id="166" w:name="IndirectCosts_ComprehensiveReview"/>
      <w:r w:rsidRPr="00617503">
        <w:rPr>
          <w:rFonts w:eastAsiaTheme="minorEastAsia" w:cs="Calibri"/>
          <w:b/>
          <w:sz w:val="32"/>
          <w:szCs w:val="32"/>
        </w:rPr>
        <w:t xml:space="preserve">Review Procedures </w:t>
      </w:r>
    </w:p>
    <w:p w14:paraId="3369F1B5" w14:textId="77777777" w:rsidR="00EC3F72" w:rsidRPr="00617503" w:rsidRDefault="00EC3F72" w:rsidP="00EC3F72">
      <w:pPr>
        <w:spacing w:after="0" w:line="360" w:lineRule="auto"/>
        <w:rPr>
          <w:rFonts w:eastAsiaTheme="minorEastAsia" w:cs="Calibri"/>
          <w:sz w:val="24"/>
          <w:szCs w:val="24"/>
        </w:rPr>
      </w:pPr>
    </w:p>
    <w:p w14:paraId="3369F1B6" w14:textId="77777777" w:rsidR="00EC3F72" w:rsidRPr="00617503" w:rsidRDefault="00EC3F72" w:rsidP="00EC3F72">
      <w:pPr>
        <w:spacing w:after="0" w:line="360" w:lineRule="auto"/>
        <w:rPr>
          <w:rFonts w:eastAsiaTheme="minorEastAsia" w:cs="Calibri"/>
          <w:sz w:val="24"/>
          <w:szCs w:val="24"/>
        </w:rPr>
      </w:pPr>
      <w:r w:rsidRPr="00617503">
        <w:rPr>
          <w:rFonts w:eastAsiaTheme="minorEastAsia" w:cs="Calibri"/>
          <w:noProof/>
          <w:sz w:val="24"/>
          <w:szCs w:val="24"/>
        </w:rPr>
        <mc:AlternateContent>
          <mc:Choice Requires="wps">
            <w:drawing>
              <wp:anchor distT="0" distB="0" distL="114300" distR="114300" simplePos="0" relativeHeight="251790336" behindDoc="0" locked="0" layoutInCell="1" allowOverlap="1" wp14:anchorId="3369FFF4" wp14:editId="3369FFF5">
                <wp:simplePos x="0" y="0"/>
                <wp:positionH relativeFrom="column">
                  <wp:posOffset>2827655</wp:posOffset>
                </wp:positionH>
                <wp:positionV relativeFrom="paragraph">
                  <wp:posOffset>207645</wp:posOffset>
                </wp:positionV>
                <wp:extent cx="3051175" cy="3921125"/>
                <wp:effectExtent l="0" t="76200" r="92075" b="22225"/>
                <wp:wrapSquare wrapText="bothSides"/>
                <wp:docPr id="4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392112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14:paraId="336A00EB" w14:textId="77777777" w:rsidR="0011417F" w:rsidRDefault="0011417F" w:rsidP="00EC3F72">
                            <w:r w:rsidRPr="00EE4316">
                              <w:rPr>
                                <w:noProof/>
                              </w:rPr>
                              <w:drawing>
                                <wp:inline distT="0" distB="0" distL="0" distR="0" wp14:anchorId="336A0103" wp14:editId="336A0104">
                                  <wp:extent cx="2938145" cy="3427508"/>
                                  <wp:effectExtent l="19050" t="0" r="0" b="0"/>
                                  <wp:docPr id="2" name="Picture 0" descr="sample indirect cost rate agreement (rate base circl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 indirect cost rate agreement (rate base circled2).PNG"/>
                                          <pic:cNvPicPr/>
                                        </pic:nvPicPr>
                                        <pic:blipFill>
                                          <a:blip r:embed="rId22"/>
                                          <a:stretch>
                                            <a:fillRect/>
                                          </a:stretch>
                                        </pic:blipFill>
                                        <pic:spPr>
                                          <a:xfrm>
                                            <a:off x="0" y="0"/>
                                            <a:ext cx="2938145" cy="342750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9FFF4" id="Text Box 89" o:spid="_x0000_s1040" type="#_x0000_t202" style="position:absolute;margin-left:222.65pt;margin-top:16.35pt;width:240.25pt;height:308.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">
                <v:shadow on="t" opacity=".5" offset="6pt,-6pt"/>
                <v:textbox>
                  <w:txbxContent>
                    <w:p w14:paraId="336A00EB" w14:textId="77777777" w:rsidR="0011417F" w:rsidRDefault="0011417F" w:rsidP="00EC3F72">
                      <w:r w:rsidRPr="00EE4316">
                        <w:rPr>
                          <w:noProof/>
                        </w:rPr>
                        <w:drawing>
                          <wp:inline distT="0" distB="0" distL="0" distR="0" wp14:anchorId="336A0103" wp14:editId="336A0104">
                            <wp:extent cx="2938145" cy="3427508"/>
                            <wp:effectExtent l="19050" t="0" r="0" b="0"/>
                            <wp:docPr id="2" name="Picture 0" descr="sample indirect cost rate agreement (rate base circl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 indirect cost rate agreement (rate base circled2).PNG"/>
                                    <pic:cNvPicPr/>
                                  </pic:nvPicPr>
                                  <pic:blipFill>
                                    <a:blip r:embed="rId22"/>
                                    <a:stretch>
                                      <a:fillRect/>
                                    </a:stretch>
                                  </pic:blipFill>
                                  <pic:spPr>
                                    <a:xfrm>
                                      <a:off x="0" y="0"/>
                                      <a:ext cx="2938145" cy="3427508"/>
                                    </a:xfrm>
                                    <a:prstGeom prst="rect">
                                      <a:avLst/>
                                    </a:prstGeom>
                                  </pic:spPr>
                                </pic:pic>
                              </a:graphicData>
                            </a:graphic>
                          </wp:inline>
                        </w:drawing>
                      </w:r>
                    </w:p>
                  </w:txbxContent>
                </v:textbox>
                <w10:wrap type="square"/>
              </v:shape>
            </w:pict>
          </mc:Fallback>
        </mc:AlternateContent>
      </w:r>
      <w:r w:rsidRPr="00617503">
        <w:rPr>
          <w:rFonts w:eastAsiaTheme="minorEastAsia" w:cs="Calibri"/>
          <w:sz w:val="24"/>
          <w:szCs w:val="24"/>
        </w:rPr>
        <w:t xml:space="preserve">The </w:t>
      </w:r>
      <w:r w:rsidRPr="00617503">
        <w:rPr>
          <w:rFonts w:eastAsiaTheme="minorEastAsia" w:cs="Calibri"/>
          <w:i/>
          <w:sz w:val="24"/>
          <w:szCs w:val="24"/>
        </w:rPr>
        <w:t>Indirect Cost</w:t>
      </w:r>
      <w:r w:rsidRPr="00617503">
        <w:rPr>
          <w:rFonts w:eastAsiaTheme="minorEastAsia" w:cs="Calibri"/>
          <w:sz w:val="24"/>
          <w:szCs w:val="24"/>
        </w:rPr>
        <w:t xml:space="preserve"> section of the </w:t>
      </w:r>
      <w:r w:rsidRPr="00617503">
        <w:rPr>
          <w:rFonts w:eastAsiaTheme="minorEastAsia" w:cs="Calibri"/>
          <w:i/>
          <w:sz w:val="24"/>
          <w:szCs w:val="24"/>
        </w:rPr>
        <w:t xml:space="preserve">Resource Management Comprehensive Review Form </w:t>
      </w:r>
      <w:r w:rsidRPr="00617503">
        <w:rPr>
          <w:rFonts w:eastAsiaTheme="minorEastAsia" w:cs="Calibri"/>
          <w:sz w:val="24"/>
          <w:szCs w:val="24"/>
        </w:rPr>
        <w:t>contains questions to</w:t>
      </w:r>
      <w:r w:rsidRPr="00617503">
        <w:rPr>
          <w:rFonts w:eastAsiaTheme="minorEastAsia" w:cs="Calibri"/>
          <w:i/>
          <w:sz w:val="24"/>
          <w:szCs w:val="24"/>
        </w:rPr>
        <w:t xml:space="preserve"> </w:t>
      </w:r>
      <w:r w:rsidRPr="00617503">
        <w:rPr>
          <w:rFonts w:eastAsiaTheme="minorEastAsia" w:cs="Calibri"/>
          <w:sz w:val="24"/>
          <w:szCs w:val="24"/>
        </w:rPr>
        <w:t xml:space="preserve">assess the information in accordance with the guidance below.  The SA has the flexibility to cover this area either off-site or on-site. </w:t>
      </w:r>
    </w:p>
    <w:p w14:paraId="3369F1B7" w14:textId="77777777" w:rsidR="00EC3F72" w:rsidRPr="00617503" w:rsidRDefault="00EC3F72" w:rsidP="00EC3F72">
      <w:pPr>
        <w:spacing w:after="0" w:line="360" w:lineRule="auto"/>
        <w:rPr>
          <w:rFonts w:eastAsiaTheme="minorEastAsia" w:cs="Calibri"/>
          <w:sz w:val="24"/>
          <w:szCs w:val="24"/>
        </w:rPr>
      </w:pPr>
    </w:p>
    <w:p w14:paraId="3369F1B8" w14:textId="77777777" w:rsidR="00EC3F72" w:rsidRPr="00617503" w:rsidRDefault="00EC3F72" w:rsidP="00EC3F72">
      <w:pPr>
        <w:spacing w:after="0" w:line="360" w:lineRule="auto"/>
        <w:rPr>
          <w:rFonts w:eastAsiaTheme="minorEastAsia" w:cs="Calibri"/>
          <w:sz w:val="24"/>
          <w:szCs w:val="24"/>
        </w:rPr>
      </w:pPr>
      <w:r w:rsidRPr="00617503">
        <w:rPr>
          <w:rFonts w:eastAsiaTheme="minorEastAsia" w:cs="Calibri"/>
          <w:sz w:val="24"/>
          <w:szCs w:val="24"/>
        </w:rPr>
        <w:t>The SA must review the following information during the Administrative Review:</w:t>
      </w:r>
    </w:p>
    <w:p w14:paraId="3369F1B9"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u w:val="single"/>
        </w:rPr>
      </w:pPr>
      <w:r w:rsidRPr="00617503">
        <w:rPr>
          <w:rFonts w:eastAsiaTheme="minorEastAsia" w:cs="Calibri"/>
          <w:sz w:val="24"/>
          <w:szCs w:val="24"/>
          <w:u w:val="single"/>
        </w:rPr>
        <w:t>Indirect Cost Rate Agreement:</w:t>
      </w:r>
      <w:r w:rsidRPr="00617503">
        <w:rPr>
          <w:rFonts w:eastAsiaTheme="minorEastAsia" w:cs="Calibri"/>
          <w:sz w:val="24"/>
          <w:szCs w:val="24"/>
        </w:rPr>
        <w:t xml:space="preserve"> Ensure that the SFA is using the approved indirect cost rate from the State Education Agency.  </w:t>
      </w:r>
    </w:p>
    <w:p w14:paraId="3369F1BA" w14:textId="77777777" w:rsidR="00EC3F72" w:rsidRPr="00617503" w:rsidRDefault="00EC3F72" w:rsidP="00EC3F72">
      <w:pPr>
        <w:spacing w:after="0" w:line="360" w:lineRule="auto"/>
        <w:ind w:left="720"/>
        <w:contextualSpacing/>
        <w:rPr>
          <w:rFonts w:eastAsiaTheme="minorEastAsia" w:cs="Calibri"/>
          <w:sz w:val="24"/>
          <w:szCs w:val="24"/>
          <w:u w:val="single"/>
        </w:rPr>
      </w:pPr>
    </w:p>
    <w:p w14:paraId="3369F1BB"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rPr>
      </w:pPr>
      <w:r w:rsidRPr="00617503">
        <w:rPr>
          <w:rFonts w:eastAsiaTheme="minorEastAsia" w:cs="Calibri"/>
          <w:sz w:val="24"/>
          <w:szCs w:val="24"/>
          <w:u w:val="single"/>
        </w:rPr>
        <w:t>Use Correct Rate/Base</w:t>
      </w:r>
      <w:r w:rsidRPr="00617503">
        <w:rPr>
          <w:rFonts w:eastAsiaTheme="minorEastAsia" w:cs="Calibri"/>
          <w:sz w:val="24"/>
          <w:szCs w:val="24"/>
        </w:rPr>
        <w:t>:  Ensure the indirect cost charged to the nonprofit school food service account is consistent with the approved indirect cost rate to the direct cost base found in the approved indirect cost rate agreement.  See example above.</w:t>
      </w:r>
    </w:p>
    <w:p w14:paraId="3369F1BC" w14:textId="77777777" w:rsidR="00EC3F72" w:rsidRPr="00617503" w:rsidRDefault="00EC3F72" w:rsidP="00EC3F72">
      <w:pPr>
        <w:spacing w:after="0" w:line="360" w:lineRule="auto"/>
        <w:ind w:left="720"/>
        <w:contextualSpacing/>
        <w:rPr>
          <w:rFonts w:eastAsiaTheme="minorEastAsia" w:cs="Calibri"/>
          <w:sz w:val="24"/>
          <w:szCs w:val="24"/>
        </w:rPr>
      </w:pPr>
    </w:p>
    <w:p w14:paraId="3369F1BD"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rPr>
      </w:pPr>
      <w:r w:rsidRPr="00617503">
        <w:rPr>
          <w:rFonts w:eastAsiaTheme="minorEastAsia" w:cs="Calibri"/>
          <w:sz w:val="24"/>
          <w:szCs w:val="24"/>
          <w:u w:val="single"/>
        </w:rPr>
        <w:t>Accounting Consistency:</w:t>
      </w:r>
      <w:r w:rsidRPr="00617503">
        <w:rPr>
          <w:rFonts w:eastAsiaTheme="minorEastAsia" w:cs="Calibri"/>
          <w:sz w:val="24"/>
          <w:szCs w:val="24"/>
        </w:rPr>
        <w:t xml:space="preserve">  Handling of indirect costs must be consistent in all activities of the SFA unless otherwise exempted.  For example, if the nonprofit school food service account is charged for electricity costs based on square footage, all other activities of the SFA must be similarly charged, as applicable. </w:t>
      </w:r>
    </w:p>
    <w:p w14:paraId="3369F1BE" w14:textId="77777777" w:rsidR="00EC3F72" w:rsidRPr="00617503" w:rsidRDefault="00EC3F72" w:rsidP="00EC3F72">
      <w:pPr>
        <w:spacing w:after="0" w:line="360" w:lineRule="auto"/>
        <w:ind w:left="720" w:hanging="360"/>
        <w:contextualSpacing/>
        <w:rPr>
          <w:rFonts w:eastAsiaTheme="minorEastAsia" w:cs="Calibri"/>
          <w:sz w:val="24"/>
          <w:szCs w:val="24"/>
        </w:rPr>
      </w:pPr>
    </w:p>
    <w:p w14:paraId="3369F1BF"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rPr>
      </w:pPr>
      <w:r w:rsidRPr="00617503">
        <w:rPr>
          <w:rFonts w:eastAsiaTheme="minorEastAsia" w:cs="Calibri"/>
          <w:sz w:val="24"/>
          <w:szCs w:val="24"/>
          <w:u w:val="single"/>
        </w:rPr>
        <w:t>Prior Year’s Retroactive Billing:</w:t>
      </w:r>
      <w:r w:rsidRPr="00617503">
        <w:rPr>
          <w:rFonts w:eastAsiaTheme="minorEastAsia" w:cs="Calibri"/>
          <w:sz w:val="24"/>
          <w:szCs w:val="24"/>
        </w:rPr>
        <w:t xml:space="preserve">  Confirm that the nonprofit school food service account was not charged for indirect costs that were previously paid from the general fund.  It is unallowable to bill the school food service account for indirect costs unless an agreement exists to show that the SFA had been “loaned” the nonprofit school food service account funds to cover the indirect costs in one or more prior years with the expectation of repayment.  In such cases, accounting records should support implementation of the loan agreement.  For example, a transfer of funds from the general fund to the food service account might be recorded as a receivable (e.g., “Due from Food Service Fund”).</w:t>
      </w:r>
    </w:p>
    <w:p w14:paraId="3369F1C0" w14:textId="77777777" w:rsidR="00EC3F72" w:rsidRPr="00617503" w:rsidRDefault="00EC3F72" w:rsidP="00EC3F72">
      <w:pPr>
        <w:spacing w:after="0" w:line="360" w:lineRule="auto"/>
        <w:ind w:left="720" w:hanging="360"/>
        <w:contextualSpacing/>
        <w:rPr>
          <w:rFonts w:eastAsiaTheme="minorEastAsia" w:cs="Calibri"/>
          <w:sz w:val="24"/>
          <w:szCs w:val="24"/>
        </w:rPr>
      </w:pPr>
    </w:p>
    <w:p w14:paraId="3369F1C1"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rPr>
      </w:pPr>
      <w:r w:rsidRPr="00617503">
        <w:rPr>
          <w:rFonts w:eastAsiaTheme="minorEastAsia" w:cs="Calibri"/>
          <w:sz w:val="24"/>
          <w:szCs w:val="24"/>
          <w:u w:val="single"/>
        </w:rPr>
        <w:t>Proper Classification of Costs (Direct/Indirect):</w:t>
      </w:r>
      <w:r w:rsidRPr="00617503">
        <w:rPr>
          <w:rFonts w:eastAsiaTheme="minorEastAsia" w:cs="Calibri"/>
          <w:sz w:val="24"/>
          <w:szCs w:val="24"/>
        </w:rPr>
        <w:t xml:space="preserve">  Costs must be consistently treated as direct or indirect.  Confirm that school food service accounts are not charged directly for expenses that are included in the indirect cost pool (double dipping).</w:t>
      </w:r>
    </w:p>
    <w:p w14:paraId="3369F1C2" w14:textId="77777777" w:rsidR="00EC3F72" w:rsidRPr="00617503" w:rsidRDefault="00EC3F72" w:rsidP="00EC3F72">
      <w:pPr>
        <w:spacing w:after="0" w:line="360" w:lineRule="auto"/>
        <w:ind w:left="720" w:hanging="360"/>
        <w:contextualSpacing/>
        <w:rPr>
          <w:rFonts w:eastAsiaTheme="minorEastAsia" w:cs="Calibri"/>
          <w:sz w:val="24"/>
          <w:szCs w:val="24"/>
        </w:rPr>
      </w:pPr>
    </w:p>
    <w:p w14:paraId="3369F1C3" w14:textId="77777777" w:rsidR="00EC3F72" w:rsidRPr="00617503" w:rsidRDefault="00EC3F72" w:rsidP="009E237E">
      <w:pPr>
        <w:numPr>
          <w:ilvl w:val="0"/>
          <w:numId w:val="25"/>
        </w:numPr>
        <w:spacing w:after="0" w:line="360" w:lineRule="auto"/>
        <w:ind w:left="720"/>
        <w:contextualSpacing/>
        <w:rPr>
          <w:rFonts w:eastAsiaTheme="minorEastAsia" w:cs="Calibri"/>
          <w:sz w:val="24"/>
          <w:szCs w:val="24"/>
        </w:rPr>
      </w:pPr>
      <w:r w:rsidRPr="00617503">
        <w:rPr>
          <w:rFonts w:eastAsiaTheme="minorEastAsia" w:cs="Calibri"/>
          <w:sz w:val="24"/>
          <w:szCs w:val="24"/>
          <w:u w:val="single"/>
        </w:rPr>
        <w:t>Support Documents for Indirect Cost Billing:</w:t>
      </w:r>
      <w:r w:rsidRPr="00617503">
        <w:rPr>
          <w:rFonts w:eastAsiaTheme="minorEastAsia" w:cs="Calibri"/>
          <w:sz w:val="24"/>
          <w:szCs w:val="24"/>
        </w:rPr>
        <w:t xml:space="preserve">  Verify the documentation that supports actual indirect costs charged to the school food service account.  Check for mathematical errors and confirm that indirect costs were calculated based on the correct rate and the correct base.</w:t>
      </w:r>
      <w:bookmarkEnd w:id="166"/>
      <w:r w:rsidRPr="003157FC">
        <w:rPr>
          <w:rFonts w:eastAsiaTheme="minorEastAsia" w:cs="Calibri"/>
          <w:sz w:val="24"/>
          <w:szCs w:val="24"/>
        </w:rPr>
        <w:fldChar w:fldCharType="begin"/>
      </w:r>
      <w:r w:rsidRPr="00617503">
        <w:instrText xml:space="preserve"> XE "Indirect Costs:Comprehensive Review Procedures" \r "IndirectCosts_ComprehensiveReview" </w:instrText>
      </w:r>
      <w:r w:rsidRPr="003157FC">
        <w:rPr>
          <w:rFonts w:eastAsiaTheme="minorEastAsia" w:cs="Calibri"/>
          <w:sz w:val="24"/>
          <w:szCs w:val="24"/>
        </w:rPr>
        <w:fldChar w:fldCharType="end"/>
      </w:r>
    </w:p>
    <w:p w14:paraId="3369F1C4" w14:textId="77777777" w:rsidR="00EC3F72" w:rsidRPr="00617503" w:rsidRDefault="00EC3F72" w:rsidP="00EC3F72">
      <w:pPr>
        <w:keepNext/>
        <w:keepLines/>
        <w:spacing w:after="0" w:line="360" w:lineRule="auto"/>
        <w:outlineLvl w:val="2"/>
        <w:rPr>
          <w:rFonts w:eastAsiaTheme="majorEastAsia" w:cs="Calibri"/>
          <w:b/>
          <w:bCs/>
          <w:sz w:val="24"/>
          <w:szCs w:val="24"/>
        </w:rPr>
      </w:pPr>
      <w:bookmarkStart w:id="167" w:name="_Toc341699389"/>
    </w:p>
    <w:p w14:paraId="46B0BB5A" w14:textId="77777777" w:rsidR="00114299" w:rsidRPr="00617503" w:rsidRDefault="00EC3F72" w:rsidP="00EC3F72">
      <w:pPr>
        <w:keepNext/>
        <w:keepLines/>
        <w:spacing w:after="0" w:line="360" w:lineRule="auto"/>
        <w:outlineLvl w:val="2"/>
        <w:rPr>
          <w:rFonts w:eastAsiaTheme="majorEastAsia" w:cs="Calibri"/>
          <w:b/>
          <w:bCs/>
          <w:sz w:val="32"/>
          <w:szCs w:val="32"/>
        </w:rPr>
      </w:pPr>
      <w:r w:rsidRPr="00617503">
        <w:rPr>
          <w:rFonts w:eastAsiaTheme="majorEastAsia" w:cs="Calibri"/>
          <w:b/>
          <w:bCs/>
          <w:sz w:val="2"/>
          <w:szCs w:val="2"/>
        </w:rPr>
        <w:br/>
      </w:r>
      <w:bookmarkStart w:id="168" w:name="IndirectCosts_TACA"/>
    </w:p>
    <w:p w14:paraId="3369F1C5" w14:textId="05105473" w:rsidR="00EC3F72" w:rsidRPr="00617503" w:rsidRDefault="00EC3F72" w:rsidP="00EC3F72">
      <w:pPr>
        <w:keepNext/>
        <w:keepLines/>
        <w:spacing w:after="0" w:line="360" w:lineRule="auto"/>
        <w:outlineLvl w:val="2"/>
        <w:rPr>
          <w:rFonts w:eastAsiaTheme="majorEastAsia" w:cs="Calibri"/>
          <w:b/>
          <w:bCs/>
          <w:sz w:val="32"/>
          <w:szCs w:val="32"/>
        </w:rPr>
      </w:pPr>
      <w:r w:rsidRPr="00617503">
        <w:rPr>
          <w:rFonts w:eastAsiaTheme="majorEastAsia" w:cs="Calibri"/>
          <w:b/>
          <w:bCs/>
          <w:sz w:val="32"/>
          <w:szCs w:val="32"/>
        </w:rPr>
        <w:t>Technical Assistance/Corrective Action</w:t>
      </w:r>
      <w:bookmarkEnd w:id="167"/>
      <w:r w:rsidRPr="00617503">
        <w:rPr>
          <w:rFonts w:eastAsiaTheme="majorEastAsia" w:cs="Calibri"/>
          <w:b/>
          <w:bCs/>
          <w:sz w:val="32"/>
          <w:szCs w:val="32"/>
        </w:rPr>
        <w:t xml:space="preserve"> </w:t>
      </w:r>
    </w:p>
    <w:p w14:paraId="466FAC0C" w14:textId="7A0468D7" w:rsidR="00465DE7" w:rsidRPr="00BC26AD" w:rsidRDefault="00EC3F72" w:rsidP="00465DE7">
      <w:pPr>
        <w:spacing w:after="0" w:line="360" w:lineRule="auto"/>
        <w:rPr>
          <w:sz w:val="24"/>
          <w:szCs w:val="24"/>
          <w:highlight w:val="yellow"/>
        </w:rPr>
      </w:pPr>
      <w:r w:rsidRPr="00617503">
        <w:rPr>
          <w:rFonts w:cs="Calibri"/>
          <w:sz w:val="24"/>
          <w:szCs w:val="24"/>
        </w:rPr>
        <w:br/>
      </w:r>
      <w:r w:rsidRPr="00617503">
        <w:rPr>
          <w:sz w:val="24"/>
          <w:szCs w:val="24"/>
        </w:rPr>
        <w:t xml:space="preserve">Needed corrective action and/or technical assistance must be recorded or in the </w:t>
      </w:r>
      <w:r w:rsidRPr="00617503">
        <w:rPr>
          <w:i/>
          <w:sz w:val="24"/>
          <w:szCs w:val="24"/>
        </w:rPr>
        <w:t>Resource Management Comprehensive Review Form</w:t>
      </w:r>
      <w:r w:rsidRPr="00617503">
        <w:rPr>
          <w:sz w:val="24"/>
          <w:szCs w:val="24"/>
        </w:rPr>
        <w:t xml:space="preserve"> when a resource management comprehensive review is conducted. </w:t>
      </w:r>
      <w:r w:rsidR="00465DE7" w:rsidRPr="00161309">
        <w:rPr>
          <w:sz w:val="24"/>
          <w:szCs w:val="24"/>
          <w:highlight w:val="yellow"/>
        </w:rPr>
        <w:t>The SA must require the SFA to take corrective action if the SFA is out of compliance with any aspect of the RM r</w:t>
      </w:r>
      <w:r w:rsidR="00465DE7" w:rsidRPr="00BC26AD">
        <w:rPr>
          <w:sz w:val="24"/>
          <w:szCs w:val="24"/>
          <w:highlight w:val="yellow"/>
        </w:rPr>
        <w:t xml:space="preserve">eview of indirect costs, including:  </w:t>
      </w:r>
    </w:p>
    <w:p w14:paraId="45281157" w14:textId="77777777" w:rsidR="00465DE7" w:rsidRPr="002152E1" w:rsidRDefault="00465DE7" w:rsidP="00465DE7">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the nonprofit school food service account was charged costs in excess of the approved indirect cost rate;</w:t>
      </w:r>
    </w:p>
    <w:p w14:paraId="2D2E0D4D" w14:textId="77777777" w:rsidR="00465DE7" w:rsidRPr="002152E1" w:rsidRDefault="00465DE7" w:rsidP="00465DE7">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the correct rate was applied to an incorrect direct cost base;</w:t>
      </w:r>
    </w:p>
    <w:p w14:paraId="5AC0FC84" w14:textId="77777777" w:rsidR="00465DE7" w:rsidRPr="002152E1" w:rsidRDefault="00465DE7" w:rsidP="00465DE7">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indirect costs were not applied consistently;</w:t>
      </w:r>
    </w:p>
    <w:p w14:paraId="38A440F9" w14:textId="5368F86B" w:rsidR="00465DE7" w:rsidRPr="002152E1" w:rsidRDefault="00465DE7" w:rsidP="00465DE7">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 xml:space="preserve">the nonprofit school food service account </w:t>
      </w:r>
      <w:r w:rsidR="00A9530C" w:rsidRPr="002152E1">
        <w:rPr>
          <w:rFonts w:eastAsia="Times New Roman"/>
          <w:sz w:val="24"/>
          <w:szCs w:val="24"/>
          <w:highlight w:val="yellow"/>
        </w:rPr>
        <w:t>w</w:t>
      </w:r>
      <w:r w:rsidRPr="002152E1">
        <w:rPr>
          <w:rFonts w:eastAsia="Times New Roman"/>
          <w:sz w:val="24"/>
          <w:szCs w:val="24"/>
          <w:highlight w:val="yellow"/>
        </w:rPr>
        <w:t>as charged directly for expenses that were included in the indirect cost pool (double dipping);</w:t>
      </w:r>
    </w:p>
    <w:p w14:paraId="105D7550" w14:textId="77777777" w:rsidR="00465DE7" w:rsidRPr="002152E1" w:rsidRDefault="00465DE7" w:rsidP="00465DE7">
      <w:pPr>
        <w:pStyle w:val="ListParagraph"/>
        <w:numPr>
          <w:ilvl w:val="0"/>
          <w:numId w:val="49"/>
        </w:numPr>
        <w:spacing w:after="0" w:line="360" w:lineRule="auto"/>
        <w:rPr>
          <w:rFonts w:eastAsia="Times New Roman"/>
          <w:sz w:val="24"/>
          <w:szCs w:val="24"/>
          <w:highlight w:val="yellow"/>
        </w:rPr>
      </w:pPr>
      <w:r w:rsidRPr="002152E1">
        <w:rPr>
          <w:rFonts w:eastAsia="Times New Roman"/>
          <w:sz w:val="24"/>
          <w:szCs w:val="24"/>
          <w:highlight w:val="yellow"/>
        </w:rPr>
        <w:t>sufficient documentation could not be provided to support the indirect costs charged to the nonprofit school food service account.</w:t>
      </w:r>
    </w:p>
    <w:p w14:paraId="3D425E37" w14:textId="1D235062" w:rsidR="003157FC" w:rsidRPr="00801D8E" w:rsidRDefault="003157FC" w:rsidP="003157FC">
      <w:pPr>
        <w:spacing w:after="0" w:line="360" w:lineRule="auto"/>
        <w:rPr>
          <w:sz w:val="24"/>
          <w:szCs w:val="24"/>
        </w:rPr>
      </w:pPr>
      <w:r w:rsidRPr="00161309">
        <w:rPr>
          <w:sz w:val="24"/>
          <w:szCs w:val="24"/>
          <w:highlight w:val="yellow"/>
        </w:rPr>
        <w:t>Corrective action must occur for the Resource Management review period and, if necessary, for the curr</w:t>
      </w:r>
      <w:r w:rsidRPr="00BC26AD">
        <w:rPr>
          <w:sz w:val="24"/>
          <w:szCs w:val="24"/>
          <w:highlight w:val="yellow"/>
        </w:rPr>
        <w:t xml:space="preserve">ent school year.  The SFA should also adopt internal controls to ensure that noncompliance does not occur in the future. </w:t>
      </w:r>
      <w:r w:rsidRPr="00161309">
        <w:rPr>
          <w:sz w:val="24"/>
          <w:szCs w:val="24"/>
          <w:highlight w:val="yellow"/>
        </w:rPr>
        <w:fldChar w:fldCharType="begin"/>
      </w:r>
      <w:r w:rsidRPr="00161309">
        <w:rPr>
          <w:highlight w:val="yellow"/>
        </w:rPr>
        <w:instrText xml:space="preserve"> XE "Maintenance of the Nonprofit School Food Service Account:Technical Assistance/Corrective Action" \r "RMRisk_TACA" </w:instrText>
      </w:r>
      <w:r w:rsidRPr="00161309">
        <w:rPr>
          <w:sz w:val="24"/>
          <w:szCs w:val="24"/>
          <w:highlight w:val="yellow"/>
        </w:rPr>
        <w:fldChar w:fldCharType="end"/>
      </w:r>
      <w:r w:rsidRPr="00161309">
        <w:rPr>
          <w:sz w:val="24"/>
          <w:szCs w:val="24"/>
          <w:highlight w:val="yellow"/>
        </w:rPr>
        <w:fldChar w:fldCharType="begin"/>
      </w:r>
      <w:r w:rsidRPr="00161309">
        <w:rPr>
          <w:highlight w:val="yellow"/>
        </w:rPr>
        <w:instrText xml:space="preserve"> XE "Maintenance of the Nonprofit School Food Service Account:Technical Assistance/Corrective Action" \r "Maintenance_TACA" </w:instrText>
      </w:r>
      <w:r w:rsidRPr="00161309">
        <w:rPr>
          <w:sz w:val="24"/>
          <w:szCs w:val="24"/>
          <w:highlight w:val="yellow"/>
        </w:rPr>
        <w:fldChar w:fldCharType="end"/>
      </w:r>
    </w:p>
    <w:p w14:paraId="3369F1C8" w14:textId="6ECF91CC" w:rsidR="00EC3F72" w:rsidRPr="00617503" w:rsidRDefault="00EC3F72">
      <w:pPr>
        <w:spacing w:after="0" w:line="360" w:lineRule="auto"/>
        <w:rPr>
          <w:rFonts w:cs="Calibri"/>
          <w:sz w:val="24"/>
          <w:szCs w:val="24"/>
        </w:rPr>
      </w:pPr>
      <w:r w:rsidRPr="00617503">
        <w:rPr>
          <w:rFonts w:cs="Calibri"/>
          <w:sz w:val="24"/>
          <w:szCs w:val="24"/>
        </w:rPr>
        <w:t xml:space="preserve">Needed corrective action and/or technical assistance must be recorded in the comments section of the </w:t>
      </w:r>
      <w:r w:rsidRPr="00617503">
        <w:rPr>
          <w:rFonts w:cs="Calibri"/>
          <w:i/>
          <w:sz w:val="24"/>
          <w:szCs w:val="24"/>
        </w:rPr>
        <w:t>Resource Management Comprehensive Review Form</w:t>
      </w:r>
      <w:r w:rsidRPr="00617503">
        <w:rPr>
          <w:rFonts w:cs="Calibri"/>
          <w:sz w:val="24"/>
          <w:szCs w:val="24"/>
        </w:rPr>
        <w:t>.</w:t>
      </w:r>
      <w:bookmarkEnd w:id="168"/>
      <w:r w:rsidRPr="003157FC">
        <w:rPr>
          <w:rFonts w:cs="Calibri"/>
          <w:sz w:val="24"/>
          <w:szCs w:val="24"/>
        </w:rPr>
        <w:fldChar w:fldCharType="begin"/>
      </w:r>
      <w:r w:rsidRPr="00617503">
        <w:instrText xml:space="preserve"> XE "Indirect Costs:Technical Assistance/Corrective Action" \r "IndirectCosts_TACA" </w:instrText>
      </w:r>
      <w:r w:rsidRPr="003157FC">
        <w:rPr>
          <w:rFonts w:cs="Calibri"/>
          <w:sz w:val="24"/>
          <w:szCs w:val="24"/>
        </w:rPr>
        <w:fldChar w:fldCharType="end"/>
      </w:r>
    </w:p>
    <w:p w14:paraId="3369F1C9" w14:textId="77777777" w:rsidR="00EC3F72" w:rsidRPr="00617503" w:rsidRDefault="00EC3F72" w:rsidP="00EC3F72">
      <w:pPr>
        <w:spacing w:after="0" w:line="360" w:lineRule="auto"/>
        <w:rPr>
          <w:rFonts w:cs="Calibri"/>
          <w:sz w:val="24"/>
          <w:szCs w:val="24"/>
        </w:rPr>
      </w:pPr>
    </w:p>
    <w:p w14:paraId="3369F1CA" w14:textId="77777777" w:rsidR="00EC3F72" w:rsidRPr="00617503" w:rsidRDefault="00EC3F72" w:rsidP="00EC3F72">
      <w:pPr>
        <w:keepNext/>
        <w:keepLines/>
        <w:spacing w:after="0" w:line="360" w:lineRule="auto"/>
        <w:outlineLvl w:val="2"/>
        <w:rPr>
          <w:rFonts w:cs="Calibri"/>
          <w:b/>
          <w:bCs/>
          <w:sz w:val="32"/>
          <w:szCs w:val="32"/>
        </w:rPr>
      </w:pPr>
      <w:bookmarkStart w:id="169" w:name="_Toc341699390"/>
      <w:bookmarkStart w:id="170" w:name="IndirectCosts_FA"/>
      <w:r w:rsidRPr="00617503">
        <w:rPr>
          <w:rFonts w:eastAsiaTheme="majorEastAsia" w:cs="Calibri"/>
          <w:b/>
          <w:bCs/>
          <w:sz w:val="32"/>
          <w:szCs w:val="32"/>
        </w:rPr>
        <w:t>Fiscal Action</w:t>
      </w:r>
      <w:bookmarkEnd w:id="169"/>
      <w:r w:rsidRPr="003157FC">
        <w:rPr>
          <w:rFonts w:eastAsiaTheme="majorEastAsia" w:cs="Calibri"/>
          <w:b/>
          <w:bCs/>
          <w:sz w:val="32"/>
          <w:szCs w:val="32"/>
        </w:rPr>
        <w:fldChar w:fldCharType="begin"/>
      </w:r>
      <w:r w:rsidRPr="00617503">
        <w:instrText xml:space="preserve"> XE "</w:instrText>
      </w:r>
      <w:r w:rsidRPr="00617503">
        <w:rPr>
          <w:rFonts w:eastAsiaTheme="majorEastAsia" w:cs="Calibri"/>
          <w:b/>
          <w:bCs/>
          <w:sz w:val="32"/>
          <w:szCs w:val="32"/>
        </w:rPr>
        <w:instrText>Indirect Costs:</w:instrText>
      </w:r>
      <w:r w:rsidRPr="00617503">
        <w:instrText xml:space="preserve">Fiscal Action" \r "IndirectCosts_FA" </w:instrText>
      </w:r>
      <w:r w:rsidRPr="003157FC">
        <w:rPr>
          <w:rFonts w:eastAsiaTheme="majorEastAsia" w:cs="Calibri"/>
          <w:b/>
          <w:bCs/>
          <w:sz w:val="32"/>
          <w:szCs w:val="32"/>
        </w:rPr>
        <w:fldChar w:fldCharType="end"/>
      </w:r>
    </w:p>
    <w:p w14:paraId="3369F1CB" w14:textId="77777777" w:rsidR="00EC3F72" w:rsidRPr="00617503" w:rsidRDefault="00EC3F72" w:rsidP="00EC3F72">
      <w:pPr>
        <w:spacing w:after="0" w:line="360" w:lineRule="auto"/>
        <w:rPr>
          <w:rFonts w:eastAsiaTheme="minorEastAsia"/>
          <w:sz w:val="24"/>
          <w:szCs w:val="24"/>
        </w:rPr>
      </w:pPr>
    </w:p>
    <w:bookmarkEnd w:id="164"/>
    <w:bookmarkEnd w:id="170"/>
    <w:p w14:paraId="3369F1CD" w14:textId="340BB1CA" w:rsidR="00EC3F72" w:rsidRPr="00617503" w:rsidRDefault="00EC3F72" w:rsidP="00B95D7A">
      <w:pPr>
        <w:spacing w:after="0" w:line="360" w:lineRule="auto"/>
        <w:rPr>
          <w:rFonts w:eastAsiaTheme="minorEastAsia"/>
          <w:sz w:val="24"/>
          <w:szCs w:val="24"/>
        </w:rPr>
      </w:pPr>
      <w:r w:rsidRPr="00617503">
        <w:rPr>
          <w:rFonts w:eastAsiaTheme="minorEastAsia"/>
          <w:sz w:val="24"/>
          <w:szCs w:val="24"/>
        </w:rPr>
        <w:t xml:space="preserve">This is a General Area, thus fiscal action is not required.  FNS encourages the SA to consider withholding program payments, in whole or in part, to any SFA for repeated or egregious violations that are not corrected.  While withholding program payments is not included in the specific regulatory definition for fiscal action, additional information can be found in Section VIII, </w:t>
      </w:r>
      <w:r w:rsidRPr="00617503">
        <w:rPr>
          <w:rFonts w:eastAsiaTheme="minorEastAsia"/>
          <w:i/>
          <w:sz w:val="24"/>
          <w:szCs w:val="24"/>
        </w:rPr>
        <w:t xml:space="preserve">Fiscal Action, </w:t>
      </w:r>
      <w:r w:rsidRPr="00617503">
        <w:rPr>
          <w:rFonts w:eastAsiaTheme="minorEastAsia"/>
          <w:sz w:val="24"/>
          <w:szCs w:val="24"/>
        </w:rPr>
        <w:t>Module:</w:t>
      </w:r>
      <w:r w:rsidRPr="00617503">
        <w:rPr>
          <w:rFonts w:eastAsiaTheme="minorEastAsia"/>
          <w:i/>
          <w:sz w:val="24"/>
          <w:szCs w:val="24"/>
        </w:rPr>
        <w:t xml:space="preserve"> Withholding Payments</w:t>
      </w:r>
      <w:r w:rsidRPr="00617503">
        <w:rPr>
          <w:rFonts w:eastAsiaTheme="minorEastAsia"/>
          <w:sz w:val="24"/>
          <w:szCs w:val="24"/>
        </w:rPr>
        <w:t>.</w:t>
      </w:r>
      <w:bookmarkEnd w:id="132"/>
    </w:p>
    <w:p w14:paraId="3369F1CE" w14:textId="77777777" w:rsidR="00A41D70" w:rsidRPr="00617503" w:rsidRDefault="00A41D70">
      <w:pPr>
        <w:rPr>
          <w:rFonts w:eastAsiaTheme="minorEastAsia"/>
          <w:sz w:val="24"/>
          <w:szCs w:val="24"/>
        </w:rPr>
      </w:pPr>
      <w:r w:rsidRPr="00617503">
        <w:rPr>
          <w:rFonts w:eastAsiaTheme="minorEastAsia"/>
          <w:sz w:val="24"/>
          <w:szCs w:val="24"/>
        </w:rPr>
        <w:br w:type="page"/>
      </w:r>
    </w:p>
    <w:p w14:paraId="3369F1CF" w14:textId="1345EBBE" w:rsidR="000451DB" w:rsidRPr="00617503" w:rsidRDefault="00A86188" w:rsidP="009465AA">
      <w:pPr>
        <w:spacing w:after="0" w:line="360" w:lineRule="auto"/>
        <w:rPr>
          <w:rFonts w:eastAsiaTheme="minorEastAsia" w:cs="Calibri"/>
          <w:b/>
          <w:sz w:val="24"/>
          <w:szCs w:val="24"/>
        </w:rPr>
      </w:pPr>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795456" behindDoc="1" locked="0" layoutInCell="1" allowOverlap="1" wp14:anchorId="3369FFF8" wp14:editId="7ECDAC43">
                <wp:simplePos x="0" y="0"/>
                <wp:positionH relativeFrom="column">
                  <wp:posOffset>-668846</wp:posOffset>
                </wp:positionH>
                <wp:positionV relativeFrom="paragraph">
                  <wp:posOffset>225653</wp:posOffset>
                </wp:positionV>
                <wp:extent cx="7362825" cy="1384935"/>
                <wp:effectExtent l="0" t="0" r="104775" b="100965"/>
                <wp:wrapNone/>
                <wp:docPr id="8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2825" cy="1384935"/>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7CE98" id="Rectangle 17" o:spid="_x0000_s1026" style="position:absolute;margin-left:-52.65pt;margin-top:17.75pt;width:579.75pt;height:109.0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" fillcolor="#f2f2f2 [3052]">
                <v:shadow on="t" opacity=".5" offset="6pt,6pt"/>
              </v:rect>
            </w:pict>
          </mc:Fallback>
        </mc:AlternateContent>
      </w:r>
    </w:p>
    <w:p w14:paraId="3369F1D0" w14:textId="3FB0567E" w:rsidR="00CF023C" w:rsidRPr="00617503" w:rsidRDefault="00CF023C" w:rsidP="00CF023C">
      <w:pPr>
        <w:spacing w:after="0" w:line="360" w:lineRule="auto"/>
        <w:rPr>
          <w:rFonts w:eastAsiaTheme="minorEastAsia"/>
          <w:sz w:val="24"/>
          <w:szCs w:val="24"/>
        </w:rPr>
      </w:pPr>
    </w:p>
    <w:p w14:paraId="3369F1D1" w14:textId="77777777" w:rsidR="00CF023C" w:rsidRPr="00617503" w:rsidRDefault="00CF023C" w:rsidP="00A41D70">
      <w:pPr>
        <w:keepNext/>
        <w:keepLines/>
        <w:spacing w:after="0" w:line="240" w:lineRule="auto"/>
        <w:outlineLvl w:val="0"/>
        <w:rPr>
          <w:rFonts w:eastAsiaTheme="minorEastAsia"/>
          <w:sz w:val="24"/>
          <w:szCs w:val="24"/>
        </w:rPr>
      </w:pPr>
      <w:bookmarkStart w:id="171" w:name="_Toc428800773"/>
      <w:r w:rsidRPr="00617503">
        <w:rPr>
          <w:rFonts w:eastAsiaTheme="majorEastAsia" w:cs="Calibri"/>
          <w:b/>
          <w:bCs/>
          <w:sz w:val="52"/>
          <w:szCs w:val="52"/>
        </w:rPr>
        <w:t>Section V:    General Program Compliance</w:t>
      </w:r>
      <w:bookmarkEnd w:id="171"/>
      <w:r w:rsidRPr="003157FC">
        <w:rPr>
          <w:rFonts w:eastAsiaTheme="majorEastAsia" w:cs="Calibri"/>
          <w:b/>
          <w:bCs/>
          <w:sz w:val="52"/>
          <w:szCs w:val="52"/>
        </w:rPr>
        <w:fldChar w:fldCharType="begin"/>
      </w:r>
      <w:r w:rsidRPr="00617503">
        <w:instrText xml:space="preserve"> XE "General Areas of Review" </w:instrText>
      </w:r>
      <w:r w:rsidRPr="003157FC">
        <w:rPr>
          <w:rFonts w:eastAsiaTheme="majorEastAsia" w:cs="Calibri"/>
          <w:b/>
          <w:bCs/>
          <w:sz w:val="52"/>
          <w:szCs w:val="52"/>
        </w:rPr>
        <w:fldChar w:fldCharType="end"/>
      </w:r>
    </w:p>
    <w:p w14:paraId="3369F1D2" w14:textId="77777777" w:rsidR="00CF023C" w:rsidRPr="00617503" w:rsidRDefault="00CF023C" w:rsidP="00CF023C">
      <w:pPr>
        <w:spacing w:after="0" w:line="360" w:lineRule="auto"/>
        <w:rPr>
          <w:rFonts w:eastAsiaTheme="minorEastAsia"/>
          <w:sz w:val="24"/>
          <w:szCs w:val="24"/>
        </w:rPr>
      </w:pPr>
    </w:p>
    <w:p w14:paraId="3369F1D3" w14:textId="77777777" w:rsidR="00CF023C" w:rsidRPr="00617503" w:rsidRDefault="00CF023C" w:rsidP="00CF023C">
      <w:pPr>
        <w:spacing w:after="0" w:line="360" w:lineRule="auto"/>
        <w:rPr>
          <w:rFonts w:eastAsiaTheme="minorEastAsia"/>
          <w:sz w:val="24"/>
          <w:szCs w:val="24"/>
        </w:rPr>
      </w:pPr>
    </w:p>
    <w:p w14:paraId="3369F1D4" w14:textId="77777777" w:rsidR="00CF023C" w:rsidRPr="00617503" w:rsidRDefault="00CF023C" w:rsidP="00CF023C">
      <w:pPr>
        <w:spacing w:after="0" w:line="360" w:lineRule="auto"/>
        <w:rPr>
          <w:rFonts w:eastAsiaTheme="minorEastAsia"/>
          <w:sz w:val="24"/>
          <w:szCs w:val="24"/>
        </w:rPr>
      </w:pPr>
    </w:p>
    <w:p w14:paraId="3369F1D5" w14:textId="77777777" w:rsidR="00CF023C" w:rsidRPr="00617503" w:rsidRDefault="00CF023C" w:rsidP="00CF023C">
      <w:pPr>
        <w:spacing w:after="0" w:line="360" w:lineRule="auto"/>
        <w:rPr>
          <w:rFonts w:eastAsiaTheme="minorEastAsia"/>
          <w:sz w:val="24"/>
          <w:szCs w:val="24"/>
        </w:rPr>
      </w:pPr>
    </w:p>
    <w:p w14:paraId="3369F1D6" w14:textId="77777777" w:rsidR="00CF023C" w:rsidRPr="00617503" w:rsidRDefault="00CF023C" w:rsidP="00CF023C">
      <w:pPr>
        <w:spacing w:after="0" w:line="360" w:lineRule="auto"/>
        <w:rPr>
          <w:sz w:val="32"/>
          <w:szCs w:val="32"/>
        </w:rPr>
      </w:pPr>
      <w:r w:rsidRPr="00617503">
        <w:rPr>
          <w:sz w:val="32"/>
          <w:szCs w:val="32"/>
        </w:rPr>
        <w:t>Modules contained within this Section include:</w:t>
      </w:r>
    </w:p>
    <w:p w14:paraId="3369F1D7"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Civil Rights</w:t>
      </w:r>
    </w:p>
    <w:p w14:paraId="3369F1D8"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SFA On-site Monitoring</w:t>
      </w:r>
    </w:p>
    <w:p w14:paraId="3369F1D9" w14:textId="6AF2FDE2"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Local School Wellness Policy</w:t>
      </w:r>
      <w:r w:rsidR="00D05739" w:rsidRPr="00617503">
        <w:rPr>
          <w:rFonts w:eastAsiaTheme="minorEastAsia"/>
          <w:sz w:val="32"/>
          <w:szCs w:val="32"/>
        </w:rPr>
        <w:t xml:space="preserve"> and </w:t>
      </w:r>
      <w:r w:rsidR="006A0147" w:rsidRPr="002152E1">
        <w:rPr>
          <w:rFonts w:eastAsiaTheme="minorEastAsia"/>
          <w:sz w:val="32"/>
          <w:szCs w:val="32"/>
        </w:rPr>
        <w:t>School Meal Environment</w:t>
      </w:r>
    </w:p>
    <w:p w14:paraId="3369F1DA" w14:textId="77777777" w:rsidR="00CF023C" w:rsidRPr="00617503" w:rsidRDefault="00C672FD"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Smart Snacks</w:t>
      </w:r>
      <w:r w:rsidR="00FD1030" w:rsidRPr="00617503">
        <w:rPr>
          <w:rFonts w:eastAsiaTheme="minorEastAsia"/>
          <w:sz w:val="32"/>
          <w:szCs w:val="32"/>
        </w:rPr>
        <w:t xml:space="preserve"> in School</w:t>
      </w:r>
    </w:p>
    <w:p w14:paraId="7B02E499" w14:textId="77777777" w:rsidR="006A0147" w:rsidRPr="002152E1" w:rsidRDefault="006A0147" w:rsidP="009E237E">
      <w:pPr>
        <w:numPr>
          <w:ilvl w:val="0"/>
          <w:numId w:val="105"/>
        </w:numPr>
        <w:spacing w:after="0" w:line="360" w:lineRule="auto"/>
        <w:contextualSpacing/>
        <w:rPr>
          <w:rFonts w:eastAsiaTheme="minorEastAsia"/>
          <w:sz w:val="32"/>
          <w:szCs w:val="32"/>
        </w:rPr>
      </w:pPr>
      <w:r w:rsidRPr="002152E1">
        <w:rPr>
          <w:rFonts w:eastAsiaTheme="minorEastAsia"/>
          <w:sz w:val="32"/>
          <w:szCs w:val="32"/>
        </w:rPr>
        <w:t>Professional Standards</w:t>
      </w:r>
    </w:p>
    <w:p w14:paraId="3369F1DC"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Water</w:t>
      </w:r>
    </w:p>
    <w:p w14:paraId="3369F1DD"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Food Safety</w:t>
      </w:r>
    </w:p>
    <w:p w14:paraId="3369F1DE"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Reporting and Recordkeeping</w:t>
      </w:r>
    </w:p>
    <w:p w14:paraId="3369F1DF" w14:textId="77777777" w:rsidR="00CF023C" w:rsidRPr="00617503" w:rsidRDefault="00CF023C" w:rsidP="009E237E">
      <w:pPr>
        <w:numPr>
          <w:ilvl w:val="0"/>
          <w:numId w:val="105"/>
        </w:numPr>
        <w:spacing w:after="0" w:line="360" w:lineRule="auto"/>
        <w:contextualSpacing/>
        <w:rPr>
          <w:rFonts w:eastAsiaTheme="minorEastAsia"/>
          <w:sz w:val="32"/>
          <w:szCs w:val="32"/>
        </w:rPr>
      </w:pPr>
      <w:r w:rsidRPr="00617503">
        <w:rPr>
          <w:rFonts w:eastAsiaTheme="minorEastAsia"/>
          <w:sz w:val="32"/>
          <w:szCs w:val="32"/>
        </w:rPr>
        <w:t>SBP and SFSP Outreach</w:t>
      </w:r>
    </w:p>
    <w:p w14:paraId="3369F1E0" w14:textId="77777777" w:rsidR="00CF023C" w:rsidRPr="00617503" w:rsidRDefault="00CF023C" w:rsidP="00CF023C">
      <w:pPr>
        <w:spacing w:after="0" w:line="360" w:lineRule="auto"/>
        <w:ind w:left="720"/>
        <w:contextualSpacing/>
        <w:rPr>
          <w:rFonts w:eastAsiaTheme="minorEastAsia"/>
          <w:sz w:val="32"/>
          <w:szCs w:val="32"/>
        </w:rPr>
      </w:pPr>
    </w:p>
    <w:p w14:paraId="3369F1E1" w14:textId="77777777" w:rsidR="00CF023C" w:rsidRPr="00617503" w:rsidRDefault="00CF023C" w:rsidP="00CF023C">
      <w:pPr>
        <w:spacing w:after="0" w:line="360" w:lineRule="auto"/>
        <w:contextualSpacing/>
        <w:jc w:val="center"/>
        <w:rPr>
          <w:rFonts w:eastAsiaTheme="minorEastAsia"/>
          <w:i/>
          <w:sz w:val="24"/>
          <w:szCs w:val="24"/>
        </w:rPr>
      </w:pPr>
    </w:p>
    <w:p w14:paraId="3369F1E2" w14:textId="77777777" w:rsidR="00CF023C" w:rsidRPr="00617503" w:rsidRDefault="00CF023C" w:rsidP="00CF023C">
      <w:pPr>
        <w:spacing w:after="0" w:line="360" w:lineRule="auto"/>
        <w:rPr>
          <w:rFonts w:eastAsiaTheme="minorEastAsia" w:cs="Calibri"/>
          <w:sz w:val="32"/>
          <w:szCs w:val="32"/>
        </w:rPr>
      </w:pPr>
    </w:p>
    <w:p w14:paraId="3369F1E3" w14:textId="77777777" w:rsidR="00CF023C" w:rsidRPr="00617503" w:rsidRDefault="00CF023C" w:rsidP="00CF023C">
      <w:pPr>
        <w:spacing w:after="0" w:line="360" w:lineRule="auto"/>
        <w:rPr>
          <w:rFonts w:eastAsiaTheme="minorEastAsia" w:cs="Calibri"/>
          <w:sz w:val="24"/>
          <w:szCs w:val="24"/>
        </w:rPr>
        <w:sectPr w:rsidR="00CF023C" w:rsidRPr="00617503" w:rsidSect="00363446">
          <w:footerReference w:type="default" r:id="rId23"/>
          <w:pgSz w:w="12240" w:h="15840"/>
          <w:pgMar w:top="1440" w:right="1440" w:bottom="1440" w:left="1440" w:header="720" w:footer="720" w:gutter="0"/>
          <w:cols w:space="720"/>
          <w:docGrid w:linePitch="360"/>
        </w:sectPr>
      </w:pPr>
    </w:p>
    <w:p w14:paraId="3369F1E4" w14:textId="77777777" w:rsidR="00CF023C" w:rsidRPr="00617503"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172" w:name="_Toc341699397"/>
      <w:bookmarkStart w:id="173" w:name="_Toc428800774"/>
      <w:bookmarkStart w:id="174" w:name="CivilRights"/>
      <w:r w:rsidRPr="00617503">
        <w:rPr>
          <w:rFonts w:eastAsiaTheme="minorEastAsia" w:cs="Calibri"/>
          <w:b/>
          <w:bCs/>
          <w:color w:val="FFFFFF" w:themeColor="background1"/>
          <w:sz w:val="40"/>
          <w:szCs w:val="40"/>
        </w:rPr>
        <w:t xml:space="preserve">Module:  General Area </w:t>
      </w:r>
      <w:r w:rsidRPr="00617503">
        <w:rPr>
          <w:rFonts w:eastAsiaTheme="minorEastAsia" w:cs="Calibri"/>
          <w:b/>
          <w:sz w:val="24"/>
          <w:szCs w:val="24"/>
        </w:rPr>
        <w:t>—</w:t>
      </w:r>
      <w:r w:rsidRPr="00617503">
        <w:rPr>
          <w:rFonts w:eastAsiaTheme="minorEastAsia" w:cs="Calibri"/>
          <w:b/>
          <w:bCs/>
          <w:color w:val="FFFFFF" w:themeColor="background1"/>
          <w:sz w:val="40"/>
          <w:szCs w:val="40"/>
        </w:rPr>
        <w:t xml:space="preserve"> Civil Rights</w:t>
      </w:r>
      <w:bookmarkEnd w:id="172"/>
      <w:bookmarkEnd w:id="173"/>
    </w:p>
    <w:p w14:paraId="3369F1E5" w14:textId="77777777" w:rsidR="00CF023C" w:rsidRPr="00617503" w:rsidRDefault="00CF023C" w:rsidP="00CF023C">
      <w:pPr>
        <w:spacing w:after="0" w:line="360" w:lineRule="auto"/>
        <w:rPr>
          <w:rFonts w:eastAsiaTheme="minorEastAsia"/>
          <w:sz w:val="24"/>
          <w:szCs w:val="24"/>
        </w:rPr>
      </w:pPr>
    </w:p>
    <w:p w14:paraId="3369F1E6" w14:textId="77777777" w:rsidR="00CF023C" w:rsidRPr="00617503" w:rsidRDefault="00CF023C" w:rsidP="00CF023C">
      <w:pPr>
        <w:keepNext/>
        <w:keepLines/>
        <w:spacing w:after="0" w:line="360" w:lineRule="auto"/>
        <w:outlineLvl w:val="2"/>
        <w:rPr>
          <w:rFonts w:eastAsiaTheme="majorEastAsia" w:cs="Calibri"/>
          <w:b/>
          <w:bCs/>
          <w:sz w:val="32"/>
          <w:szCs w:val="32"/>
        </w:rPr>
      </w:pPr>
      <w:bookmarkStart w:id="175" w:name="_Toc341699398"/>
      <w:r w:rsidRPr="00617503">
        <w:rPr>
          <w:rFonts w:eastAsiaTheme="majorEastAsia" w:cs="Calibri"/>
          <w:b/>
          <w:bCs/>
          <w:sz w:val="32"/>
          <w:szCs w:val="32"/>
        </w:rPr>
        <w:t>Intent/Scope of Monitoring</w:t>
      </w:r>
      <w:bookmarkEnd w:id="175"/>
    </w:p>
    <w:p w14:paraId="3369F1E7" w14:textId="77777777" w:rsidR="00CF023C" w:rsidRPr="00617503" w:rsidRDefault="00CF023C" w:rsidP="00CF023C">
      <w:pPr>
        <w:spacing w:after="0" w:line="360" w:lineRule="auto"/>
        <w:rPr>
          <w:rFonts w:eastAsiaTheme="minorEastAsia"/>
          <w:sz w:val="24"/>
          <w:szCs w:val="24"/>
        </w:rPr>
      </w:pPr>
    </w:p>
    <w:p w14:paraId="3369F1E8" w14:textId="77777777" w:rsidR="00CF023C" w:rsidRPr="00617503" w:rsidRDefault="00CF023C" w:rsidP="00CF023C">
      <w:pPr>
        <w:spacing w:after="0" w:line="360" w:lineRule="auto"/>
        <w:rPr>
          <w:rFonts w:eastAsiaTheme="minorEastAsia"/>
          <w:sz w:val="24"/>
          <w:szCs w:val="24"/>
        </w:rPr>
      </w:pPr>
      <w:r w:rsidRPr="00617503">
        <w:rPr>
          <w:rFonts w:eastAsiaTheme="minorEastAsia"/>
          <w:sz w:val="24"/>
          <w:szCs w:val="24"/>
        </w:rPr>
        <w:t xml:space="preserve">FNS requires SFAs to administer program services and benefits in accordance with all laws, regulations, instructions, policies, and guidance related to nondiscrimination in program delivery.  </w:t>
      </w:r>
    </w:p>
    <w:p w14:paraId="3369F1E9" w14:textId="77777777" w:rsidR="00CF023C" w:rsidRPr="00617503" w:rsidRDefault="00CF023C" w:rsidP="00CF023C">
      <w:pPr>
        <w:spacing w:after="0" w:line="360" w:lineRule="auto"/>
        <w:rPr>
          <w:rFonts w:eastAsiaTheme="minorEastAsia"/>
          <w:sz w:val="24"/>
          <w:szCs w:val="24"/>
        </w:rPr>
      </w:pPr>
    </w:p>
    <w:p w14:paraId="3369F1EA" w14:textId="77777777" w:rsidR="00CF023C" w:rsidRPr="00617503" w:rsidRDefault="00CF023C" w:rsidP="00CF023C">
      <w:pPr>
        <w:spacing w:after="0" w:line="360" w:lineRule="auto"/>
        <w:rPr>
          <w:rFonts w:eastAsiaTheme="minorEastAsia"/>
          <w:sz w:val="24"/>
          <w:szCs w:val="24"/>
        </w:rPr>
      </w:pPr>
      <w:r w:rsidRPr="00617503">
        <w:rPr>
          <w:rFonts w:eastAsiaTheme="minorEastAsia"/>
          <w:sz w:val="24"/>
          <w:szCs w:val="24"/>
        </w:rPr>
        <w:t>This monitoring area falls under the General Areas of the Administrative Review.</w:t>
      </w:r>
    </w:p>
    <w:p w14:paraId="3369F1EB" w14:textId="77777777" w:rsidR="00CF023C" w:rsidRPr="00617503" w:rsidRDefault="00CF023C" w:rsidP="00CF023C">
      <w:pPr>
        <w:autoSpaceDE w:val="0"/>
        <w:autoSpaceDN w:val="0"/>
        <w:adjustRightInd w:val="0"/>
        <w:spacing w:after="0" w:line="360" w:lineRule="auto"/>
        <w:rPr>
          <w:rFonts w:eastAsiaTheme="minorEastAsia" w:cs="Calibri"/>
          <w:sz w:val="24"/>
          <w:szCs w:val="24"/>
        </w:rPr>
      </w:pPr>
    </w:p>
    <w:p w14:paraId="3369F1EC" w14:textId="77777777" w:rsidR="00CF023C" w:rsidRPr="00617503" w:rsidRDefault="00CF023C" w:rsidP="00CF023C">
      <w:pPr>
        <w:keepNext/>
        <w:keepLines/>
        <w:spacing w:after="0" w:line="360" w:lineRule="auto"/>
        <w:outlineLvl w:val="2"/>
        <w:rPr>
          <w:rFonts w:eastAsiaTheme="majorEastAsia" w:cs="Calibri"/>
          <w:b/>
          <w:bCs/>
          <w:sz w:val="32"/>
          <w:szCs w:val="32"/>
        </w:rPr>
      </w:pPr>
      <w:bookmarkStart w:id="176" w:name="_Toc341699399"/>
      <w:r w:rsidRPr="00617503">
        <w:rPr>
          <w:rFonts w:eastAsiaTheme="majorEastAsia" w:cs="Calibri"/>
          <w:b/>
          <w:bCs/>
          <w:sz w:val="32"/>
          <w:szCs w:val="32"/>
        </w:rPr>
        <w:t>Review Procedures</w:t>
      </w:r>
      <w:bookmarkEnd w:id="176"/>
    </w:p>
    <w:p w14:paraId="3369F1ED" w14:textId="77777777" w:rsidR="00CF023C" w:rsidRPr="00617503" w:rsidRDefault="00CF023C" w:rsidP="00CF023C">
      <w:pPr>
        <w:spacing w:after="0" w:line="360" w:lineRule="auto"/>
        <w:rPr>
          <w:rFonts w:eastAsiaTheme="minorEastAsia" w:cs="Calibri"/>
          <w:sz w:val="24"/>
          <w:szCs w:val="24"/>
        </w:rPr>
      </w:pPr>
    </w:p>
    <w:p w14:paraId="3369F1EE" w14:textId="5B5D42BF"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The SA must assess whether the SFA is complying with civil rights requirements as applicable to the Child Nutrition Programs, i.e., NSLP (including the Fresh Fruit and Vegetable Program, Seamless Summer Option, and </w:t>
      </w:r>
      <w:r w:rsidR="0080511D" w:rsidRPr="00617503">
        <w:rPr>
          <w:rFonts w:eastAsiaTheme="minorEastAsia" w:cs="Calibri"/>
          <w:sz w:val="24"/>
          <w:szCs w:val="24"/>
        </w:rPr>
        <w:t>A</w:t>
      </w:r>
      <w:r w:rsidRPr="00617503">
        <w:rPr>
          <w:rFonts w:eastAsiaTheme="minorEastAsia" w:cs="Calibri"/>
          <w:sz w:val="24"/>
          <w:szCs w:val="24"/>
        </w:rPr>
        <w:t xml:space="preserve">fterschool </w:t>
      </w:r>
      <w:r w:rsidR="0080511D" w:rsidRPr="00617503">
        <w:rPr>
          <w:rFonts w:eastAsiaTheme="minorEastAsia" w:cs="Calibri"/>
          <w:sz w:val="24"/>
          <w:szCs w:val="24"/>
        </w:rPr>
        <w:t>S</w:t>
      </w:r>
      <w:r w:rsidRPr="00617503">
        <w:rPr>
          <w:rFonts w:eastAsiaTheme="minorEastAsia" w:cs="Calibri"/>
          <w:sz w:val="24"/>
          <w:szCs w:val="24"/>
        </w:rPr>
        <w:t xml:space="preserve">nacks), SBP, and SMP. </w:t>
      </w:r>
    </w:p>
    <w:p w14:paraId="3369F1EF" w14:textId="77777777" w:rsidR="00CF023C" w:rsidRPr="00617503" w:rsidRDefault="00CF023C" w:rsidP="00CF023C">
      <w:pPr>
        <w:spacing w:after="0" w:line="360" w:lineRule="auto"/>
        <w:rPr>
          <w:rFonts w:eastAsiaTheme="minorEastAsia" w:cs="Calibri"/>
          <w:sz w:val="24"/>
          <w:szCs w:val="24"/>
        </w:rPr>
      </w:pPr>
    </w:p>
    <w:p w14:paraId="3369F1F0"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SAs are encouraged to complete the civil rights compliance evaluation off-site unless on-site validation is required as described below. </w:t>
      </w:r>
    </w:p>
    <w:p w14:paraId="3369F1F1" w14:textId="77777777" w:rsidR="00CF023C" w:rsidRPr="00617503" w:rsidRDefault="00CF023C" w:rsidP="00CF023C">
      <w:pPr>
        <w:spacing w:after="0" w:line="360" w:lineRule="auto"/>
        <w:rPr>
          <w:rFonts w:eastAsiaTheme="minorEastAsia" w:cs="Arial"/>
          <w:b/>
          <w:sz w:val="24"/>
          <w:szCs w:val="24"/>
        </w:rPr>
      </w:pPr>
    </w:p>
    <w:p w14:paraId="3369F1F2" w14:textId="77777777" w:rsidR="00CF023C" w:rsidRPr="00617503" w:rsidRDefault="00CF023C" w:rsidP="00CF023C">
      <w:pPr>
        <w:spacing w:after="0" w:line="360" w:lineRule="auto"/>
        <w:rPr>
          <w:rFonts w:eastAsiaTheme="minorEastAsia" w:cs="Arial"/>
          <w:b/>
          <w:sz w:val="24"/>
          <w:szCs w:val="24"/>
        </w:rPr>
      </w:pPr>
      <w:bookmarkStart w:id="177" w:name="CivilRights_Previsit"/>
      <w:r w:rsidRPr="00617503">
        <w:rPr>
          <w:rFonts w:eastAsiaTheme="minorEastAsia" w:cs="Arial"/>
          <w:b/>
          <w:sz w:val="24"/>
          <w:szCs w:val="24"/>
        </w:rPr>
        <w:t>Pre-visit Review Procedures</w:t>
      </w:r>
    </w:p>
    <w:p w14:paraId="3369F1F3" w14:textId="77777777" w:rsidR="00CF023C" w:rsidRPr="00617503" w:rsidRDefault="00CF023C" w:rsidP="00CF023C">
      <w:pPr>
        <w:spacing w:after="0" w:line="360" w:lineRule="auto"/>
        <w:rPr>
          <w:rFonts w:eastAsiaTheme="minorEastAsia" w:cs="Arial"/>
          <w:i/>
          <w:sz w:val="24"/>
          <w:szCs w:val="24"/>
        </w:rPr>
      </w:pPr>
      <w:r w:rsidRPr="00617503">
        <w:rPr>
          <w:rFonts w:eastAsiaTheme="minorEastAsia" w:cs="Arial"/>
          <w:i/>
          <w:sz w:val="24"/>
          <w:szCs w:val="24"/>
        </w:rPr>
        <w:t>Off-site Assessment Tool</w:t>
      </w:r>
    </w:p>
    <w:p w14:paraId="3369F1F4"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Questions 800-807 of the </w:t>
      </w:r>
      <w:r w:rsidRPr="00617503">
        <w:rPr>
          <w:rFonts w:eastAsiaTheme="minorEastAsia" w:cs="Calibri"/>
          <w:i/>
          <w:sz w:val="24"/>
          <w:szCs w:val="24"/>
        </w:rPr>
        <w:t>Off-site Assessment Tool</w:t>
      </w:r>
      <w:r w:rsidRPr="00617503">
        <w:rPr>
          <w:rFonts w:eastAsiaTheme="minorEastAsia" w:cs="Calibri"/>
          <w:sz w:val="24"/>
          <w:szCs w:val="24"/>
        </w:rPr>
        <w:t xml:space="preserve"> focus on civil rights compliance.  If this portion of the Tool is not completed prior to the on-site review, applicable documentation must be available for the SA to review at the start of the on-site portion of the review. </w:t>
      </w:r>
    </w:p>
    <w:p w14:paraId="3369F1F6"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Supporting Documentation</w:t>
      </w:r>
    </w:p>
    <w:p w14:paraId="3369F1F7" w14:textId="77777777" w:rsidR="00CF023C" w:rsidRPr="00617503" w:rsidRDefault="00CF023C" w:rsidP="009E237E">
      <w:pPr>
        <w:pStyle w:val="ListParagraph"/>
        <w:numPr>
          <w:ilvl w:val="0"/>
          <w:numId w:val="86"/>
        </w:numPr>
        <w:spacing w:after="0" w:line="360" w:lineRule="auto"/>
        <w:rPr>
          <w:rFonts w:cs="Calibri"/>
          <w:sz w:val="24"/>
          <w:szCs w:val="24"/>
        </w:rPr>
      </w:pPr>
      <w:r w:rsidRPr="00617503">
        <w:rPr>
          <w:rFonts w:cs="Calibri"/>
          <w:sz w:val="24"/>
          <w:szCs w:val="24"/>
        </w:rPr>
        <w:t>a copy of the SFA’s public release</w:t>
      </w:r>
    </w:p>
    <w:p w14:paraId="3369F1F8" w14:textId="77777777" w:rsidR="00CF023C" w:rsidRPr="00617503" w:rsidRDefault="00CF023C" w:rsidP="009E237E">
      <w:pPr>
        <w:pStyle w:val="ListParagraph"/>
        <w:numPr>
          <w:ilvl w:val="0"/>
          <w:numId w:val="86"/>
        </w:numPr>
        <w:spacing w:after="0" w:line="360" w:lineRule="auto"/>
        <w:rPr>
          <w:rFonts w:cs="Calibri"/>
          <w:sz w:val="24"/>
          <w:szCs w:val="24"/>
        </w:rPr>
      </w:pPr>
      <w:r w:rsidRPr="00617503">
        <w:rPr>
          <w:rFonts w:cs="Calibri"/>
          <w:sz w:val="24"/>
          <w:szCs w:val="24"/>
        </w:rPr>
        <w:t>a description of procedures for receiving and handling Civil Rights complaints</w:t>
      </w:r>
    </w:p>
    <w:p w14:paraId="3369F1F9" w14:textId="77777777" w:rsidR="00CF023C" w:rsidRPr="00617503" w:rsidRDefault="00CF023C" w:rsidP="009E237E">
      <w:pPr>
        <w:pStyle w:val="ListParagraph"/>
        <w:numPr>
          <w:ilvl w:val="0"/>
          <w:numId w:val="86"/>
        </w:numPr>
        <w:spacing w:after="0" w:line="360" w:lineRule="auto"/>
        <w:rPr>
          <w:rFonts w:cs="Calibri"/>
          <w:sz w:val="24"/>
          <w:szCs w:val="24"/>
        </w:rPr>
      </w:pPr>
      <w:r w:rsidRPr="00617503">
        <w:rPr>
          <w:rFonts w:cs="Calibri"/>
          <w:sz w:val="24"/>
          <w:szCs w:val="24"/>
        </w:rPr>
        <w:t>information on the number and description of complaints alleging discrimination in the current and prior school year</w:t>
      </w:r>
    </w:p>
    <w:p w14:paraId="3369F1FA" w14:textId="77777777" w:rsidR="00CF023C" w:rsidRPr="00617503" w:rsidRDefault="00CF023C" w:rsidP="009E237E">
      <w:pPr>
        <w:pStyle w:val="ListParagraph"/>
        <w:numPr>
          <w:ilvl w:val="0"/>
          <w:numId w:val="86"/>
        </w:numPr>
        <w:spacing w:after="0" w:line="360" w:lineRule="auto"/>
        <w:rPr>
          <w:rFonts w:cs="Calibri"/>
          <w:sz w:val="24"/>
          <w:szCs w:val="24"/>
        </w:rPr>
      </w:pPr>
      <w:r w:rsidRPr="00617503">
        <w:rPr>
          <w:rFonts w:cs="Calibri"/>
          <w:sz w:val="24"/>
          <w:szCs w:val="24"/>
        </w:rPr>
        <w:t>information about the SFA’s most recent civil rights training for staff</w:t>
      </w:r>
    </w:p>
    <w:p w14:paraId="3369F1FB" w14:textId="77777777" w:rsidR="00CF023C" w:rsidRPr="00617503" w:rsidRDefault="00CF023C" w:rsidP="009E237E">
      <w:pPr>
        <w:pStyle w:val="ListParagraph"/>
        <w:numPr>
          <w:ilvl w:val="0"/>
          <w:numId w:val="86"/>
        </w:numPr>
        <w:spacing w:after="0" w:line="360" w:lineRule="auto"/>
        <w:rPr>
          <w:rFonts w:cs="Calibri"/>
          <w:sz w:val="24"/>
          <w:szCs w:val="24"/>
        </w:rPr>
      </w:pPr>
      <w:r w:rsidRPr="00617503">
        <w:rPr>
          <w:rFonts w:cs="Calibri"/>
          <w:sz w:val="24"/>
          <w:szCs w:val="24"/>
        </w:rPr>
        <w:t>a description of the SFA’s procedures for collecting racial/ethnic data</w:t>
      </w:r>
    </w:p>
    <w:p w14:paraId="3369F1FC" w14:textId="77777777" w:rsidR="00CF023C" w:rsidRPr="00617503" w:rsidRDefault="00CF023C" w:rsidP="00CF023C">
      <w:pPr>
        <w:spacing w:after="0" w:line="360" w:lineRule="auto"/>
        <w:rPr>
          <w:rFonts w:eastAsiaTheme="minorEastAsia" w:cs="Calibri"/>
          <w:i/>
          <w:sz w:val="24"/>
          <w:szCs w:val="24"/>
        </w:rPr>
      </w:pPr>
    </w:p>
    <w:p w14:paraId="3369F1FD"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Off-site Review Procedures</w:t>
      </w:r>
    </w:p>
    <w:p w14:paraId="3369F1FE"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To evaluate civil rights compliance, the SA will:</w:t>
      </w:r>
    </w:p>
    <w:p w14:paraId="3369F1FF"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 xml:space="preserve">Ensure that the SFA’s procedures, as described in the </w:t>
      </w:r>
      <w:r w:rsidRPr="00617503">
        <w:rPr>
          <w:rFonts w:eastAsiaTheme="minorEastAsia" w:cs="Calibri"/>
          <w:i/>
          <w:sz w:val="24"/>
          <w:szCs w:val="24"/>
        </w:rPr>
        <w:t>Off-site Assessment Tool</w:t>
      </w:r>
      <w:r w:rsidRPr="00617503">
        <w:rPr>
          <w:rFonts w:eastAsiaTheme="minorEastAsia" w:cs="Calibri"/>
          <w:sz w:val="24"/>
          <w:szCs w:val="24"/>
        </w:rPr>
        <w:t xml:space="preserve">, meet civil rights requirements </w:t>
      </w:r>
    </w:p>
    <w:p w14:paraId="3369F200" w14:textId="77777777" w:rsidR="00CF023C" w:rsidRPr="00617503" w:rsidRDefault="00CF023C" w:rsidP="00CF023C">
      <w:pPr>
        <w:spacing w:after="0" w:line="360" w:lineRule="auto"/>
        <w:rPr>
          <w:rFonts w:eastAsiaTheme="minorEastAsia" w:cs="Calibri"/>
          <w:sz w:val="24"/>
          <w:szCs w:val="24"/>
        </w:rPr>
      </w:pPr>
    </w:p>
    <w:p w14:paraId="3369F201"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If the </w:t>
      </w:r>
      <w:r w:rsidRPr="00617503">
        <w:rPr>
          <w:rFonts w:eastAsiaTheme="minorEastAsia" w:cs="Calibri"/>
          <w:i/>
          <w:sz w:val="24"/>
          <w:szCs w:val="24"/>
        </w:rPr>
        <w:t>Off-site Assessment Tool</w:t>
      </w:r>
      <w:r w:rsidRPr="00617503">
        <w:rPr>
          <w:rFonts w:eastAsiaTheme="minorEastAsia" w:cs="Calibri"/>
          <w:sz w:val="24"/>
          <w:szCs w:val="24"/>
        </w:rPr>
        <w:t xml:space="preserve"> identifies any potential problems or requires additional documentation, the SA should make an attempt to obtain clarification and/or the necessary documents before categorizing a response as unsatisfactory.  However, a response to a pre-visit question may still be unsatisfactory even after obtaining clarification or additional documentation.</w:t>
      </w:r>
    </w:p>
    <w:p w14:paraId="3369F202" w14:textId="77777777" w:rsidR="00CF023C" w:rsidRPr="00617503" w:rsidRDefault="00CF023C" w:rsidP="00CF023C">
      <w:pPr>
        <w:spacing w:after="0" w:line="360" w:lineRule="auto"/>
        <w:rPr>
          <w:rFonts w:eastAsiaTheme="minorEastAsia" w:cs="Calibri"/>
          <w:sz w:val="24"/>
          <w:szCs w:val="24"/>
        </w:rPr>
      </w:pPr>
    </w:p>
    <w:p w14:paraId="3369F203"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Off-site Review Questions</w:t>
      </w:r>
    </w:p>
    <w:p w14:paraId="3369F204"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 </w:t>
      </w:r>
    </w:p>
    <w:p w14:paraId="3369F205" w14:textId="698C3E6E" w:rsidR="00CF023C" w:rsidRPr="00617503" w:rsidRDefault="00CF023C" w:rsidP="00CF023C">
      <w:pPr>
        <w:spacing w:after="0" w:line="360" w:lineRule="auto"/>
        <w:rPr>
          <w:rFonts w:eastAsiaTheme="minorEastAsia" w:cs="Calibri"/>
          <w:i/>
          <w:sz w:val="24"/>
          <w:szCs w:val="24"/>
        </w:rPr>
      </w:pPr>
      <w:r w:rsidRPr="00617503">
        <w:rPr>
          <w:rFonts w:eastAsiaTheme="minorEastAsia" w:cs="Calibri"/>
          <w:sz w:val="24"/>
          <w:szCs w:val="24"/>
        </w:rPr>
        <w:t>800)</w:t>
      </w:r>
      <w:r w:rsidRPr="00617503">
        <w:rPr>
          <w:rFonts w:eastAsiaTheme="minorEastAsia" w:cs="Calibri"/>
          <w:sz w:val="24"/>
          <w:szCs w:val="24"/>
        </w:rPr>
        <w:tab/>
      </w:r>
      <w:r w:rsidRPr="00617503">
        <w:rPr>
          <w:i/>
          <w:sz w:val="24"/>
          <w:szCs w:val="24"/>
        </w:rPr>
        <w:t xml:space="preserve">What </w:t>
      </w:r>
      <w:r w:rsidR="002932A3" w:rsidRPr="00617503">
        <w:rPr>
          <w:i/>
          <w:sz w:val="24"/>
          <w:szCs w:val="24"/>
        </w:rPr>
        <w:t xml:space="preserve">is the </w:t>
      </w:r>
      <w:r w:rsidRPr="00617503">
        <w:rPr>
          <w:i/>
          <w:sz w:val="24"/>
          <w:szCs w:val="24"/>
        </w:rPr>
        <w:t xml:space="preserve">non-discrimination statement </w:t>
      </w:r>
      <w:r w:rsidR="002932A3" w:rsidRPr="00617503">
        <w:rPr>
          <w:i/>
          <w:sz w:val="24"/>
          <w:szCs w:val="24"/>
        </w:rPr>
        <w:t xml:space="preserve">that </w:t>
      </w:r>
      <w:r w:rsidRPr="00617503">
        <w:rPr>
          <w:i/>
          <w:sz w:val="24"/>
          <w:szCs w:val="24"/>
        </w:rPr>
        <w:t>is used for appropriate Program materials?</w:t>
      </w:r>
    </w:p>
    <w:p w14:paraId="7ADD3A42" w14:textId="77777777" w:rsidR="002932A3" w:rsidRPr="00617503" w:rsidRDefault="002932A3" w:rsidP="00CF023C">
      <w:pPr>
        <w:spacing w:after="0" w:line="360" w:lineRule="auto"/>
        <w:ind w:left="720"/>
        <w:contextualSpacing/>
        <w:rPr>
          <w:rFonts w:eastAsiaTheme="minorEastAsia" w:cs="Calibri"/>
          <w:b/>
          <w:sz w:val="24"/>
          <w:szCs w:val="24"/>
        </w:rPr>
      </w:pPr>
    </w:p>
    <w:p w14:paraId="742B544F" w14:textId="64354486" w:rsidR="00007A1A" w:rsidRPr="000A6A9C" w:rsidRDefault="00007A1A" w:rsidP="002A1533">
      <w:pPr>
        <w:kinsoku w:val="0"/>
        <w:overflowPunct w:val="0"/>
        <w:autoSpaceDE w:val="0"/>
        <w:autoSpaceDN w:val="0"/>
        <w:adjustRightInd w:val="0"/>
        <w:spacing w:after="0" w:line="260" w:lineRule="exact"/>
        <w:rPr>
          <w:sz w:val="24"/>
          <w:szCs w:val="24"/>
          <w:highlight w:val="yellow"/>
        </w:rPr>
      </w:pPr>
      <w:r w:rsidRPr="000A6A9C">
        <w:rPr>
          <w:bCs/>
          <w:spacing w:val="-1"/>
          <w:sz w:val="24"/>
          <w:szCs w:val="24"/>
          <w:highlight w:val="yellow"/>
        </w:rPr>
        <w:t>S</w:t>
      </w:r>
      <w:r w:rsidRPr="000A6A9C">
        <w:rPr>
          <w:bCs/>
          <w:sz w:val="24"/>
          <w:szCs w:val="24"/>
          <w:highlight w:val="yellow"/>
        </w:rPr>
        <w:t>tate</w:t>
      </w:r>
      <w:r w:rsidRPr="000A6A9C">
        <w:rPr>
          <w:bCs/>
          <w:spacing w:val="1"/>
          <w:sz w:val="24"/>
          <w:szCs w:val="24"/>
          <w:highlight w:val="yellow"/>
        </w:rPr>
        <w:t xml:space="preserve"> </w:t>
      </w:r>
      <w:r w:rsidRPr="000A6A9C">
        <w:rPr>
          <w:bCs/>
          <w:sz w:val="24"/>
          <w:szCs w:val="24"/>
          <w:highlight w:val="yellow"/>
        </w:rPr>
        <w:t>or</w:t>
      </w:r>
      <w:r w:rsidRPr="000A6A9C">
        <w:rPr>
          <w:bCs/>
          <w:spacing w:val="1"/>
          <w:sz w:val="24"/>
          <w:szCs w:val="24"/>
          <w:highlight w:val="yellow"/>
        </w:rPr>
        <w:t xml:space="preserve"> </w:t>
      </w:r>
      <w:r w:rsidRPr="000A6A9C">
        <w:rPr>
          <w:bCs/>
          <w:sz w:val="24"/>
          <w:szCs w:val="24"/>
          <w:highlight w:val="yellow"/>
        </w:rPr>
        <w:t>l</w:t>
      </w:r>
      <w:r w:rsidRPr="000A6A9C">
        <w:rPr>
          <w:bCs/>
          <w:spacing w:val="-3"/>
          <w:sz w:val="24"/>
          <w:szCs w:val="24"/>
          <w:highlight w:val="yellow"/>
        </w:rPr>
        <w:t>o</w:t>
      </w:r>
      <w:r w:rsidRPr="000A6A9C">
        <w:rPr>
          <w:bCs/>
          <w:sz w:val="24"/>
          <w:szCs w:val="24"/>
          <w:highlight w:val="yellow"/>
        </w:rPr>
        <w:t>cal</w:t>
      </w:r>
      <w:r w:rsidRPr="000A6A9C">
        <w:rPr>
          <w:bCs/>
          <w:spacing w:val="-2"/>
          <w:sz w:val="24"/>
          <w:szCs w:val="24"/>
          <w:highlight w:val="yellow"/>
        </w:rPr>
        <w:t xml:space="preserve"> </w:t>
      </w:r>
      <w:r w:rsidRPr="000A6A9C">
        <w:rPr>
          <w:bCs/>
          <w:sz w:val="24"/>
          <w:szCs w:val="24"/>
          <w:highlight w:val="yellow"/>
        </w:rPr>
        <w:t>age</w:t>
      </w:r>
      <w:r w:rsidRPr="000A6A9C">
        <w:rPr>
          <w:bCs/>
          <w:spacing w:val="-1"/>
          <w:sz w:val="24"/>
          <w:szCs w:val="24"/>
          <w:highlight w:val="yellow"/>
        </w:rPr>
        <w:t>n</w:t>
      </w:r>
      <w:r w:rsidRPr="000A6A9C">
        <w:rPr>
          <w:bCs/>
          <w:spacing w:val="-2"/>
          <w:sz w:val="24"/>
          <w:szCs w:val="24"/>
          <w:highlight w:val="yellow"/>
        </w:rPr>
        <w:t>c</w:t>
      </w:r>
      <w:r w:rsidRPr="000A6A9C">
        <w:rPr>
          <w:bCs/>
          <w:sz w:val="24"/>
          <w:szCs w:val="24"/>
          <w:highlight w:val="yellow"/>
        </w:rPr>
        <w:t>ie</w:t>
      </w:r>
      <w:r w:rsidRPr="000A6A9C">
        <w:rPr>
          <w:bCs/>
          <w:spacing w:val="-1"/>
          <w:sz w:val="24"/>
          <w:szCs w:val="24"/>
          <w:highlight w:val="yellow"/>
        </w:rPr>
        <w:t>s</w:t>
      </w:r>
      <w:r w:rsidRPr="000A6A9C">
        <w:rPr>
          <w:bCs/>
          <w:sz w:val="24"/>
          <w:szCs w:val="24"/>
          <w:highlight w:val="yellow"/>
        </w:rPr>
        <w:t xml:space="preserve">, </w:t>
      </w:r>
      <w:r w:rsidRPr="000A6A9C">
        <w:rPr>
          <w:bCs/>
          <w:spacing w:val="-3"/>
          <w:sz w:val="24"/>
          <w:szCs w:val="24"/>
          <w:highlight w:val="yellow"/>
        </w:rPr>
        <w:t>a</w:t>
      </w:r>
      <w:r w:rsidRPr="000A6A9C">
        <w:rPr>
          <w:bCs/>
          <w:spacing w:val="-1"/>
          <w:sz w:val="24"/>
          <w:szCs w:val="24"/>
          <w:highlight w:val="yellow"/>
        </w:rPr>
        <w:t>n</w:t>
      </w:r>
      <w:r w:rsidRPr="000A6A9C">
        <w:rPr>
          <w:bCs/>
          <w:sz w:val="24"/>
          <w:szCs w:val="24"/>
          <w:highlight w:val="yellow"/>
        </w:rPr>
        <w:t>d</w:t>
      </w:r>
      <w:r w:rsidRPr="000A6A9C">
        <w:rPr>
          <w:bCs/>
          <w:spacing w:val="-1"/>
          <w:sz w:val="24"/>
          <w:szCs w:val="24"/>
          <w:highlight w:val="yellow"/>
        </w:rPr>
        <w:t xml:space="preserve"> </w:t>
      </w:r>
      <w:r w:rsidRPr="000A6A9C">
        <w:rPr>
          <w:bCs/>
          <w:sz w:val="24"/>
          <w:szCs w:val="24"/>
          <w:highlight w:val="yellow"/>
        </w:rPr>
        <w:t>t</w:t>
      </w:r>
      <w:r w:rsidRPr="000A6A9C">
        <w:rPr>
          <w:bCs/>
          <w:spacing w:val="-1"/>
          <w:sz w:val="24"/>
          <w:szCs w:val="24"/>
          <w:highlight w:val="yellow"/>
        </w:rPr>
        <w:t>h</w:t>
      </w:r>
      <w:r w:rsidRPr="000A6A9C">
        <w:rPr>
          <w:bCs/>
          <w:sz w:val="24"/>
          <w:szCs w:val="24"/>
          <w:highlight w:val="yellow"/>
        </w:rPr>
        <w:t>eir</w:t>
      </w:r>
      <w:r w:rsidR="002932A3" w:rsidRPr="000A6A9C">
        <w:rPr>
          <w:sz w:val="24"/>
          <w:szCs w:val="24"/>
          <w:highlight w:val="yellow"/>
        </w:rPr>
        <w:t xml:space="preserve"> </w:t>
      </w:r>
      <w:r w:rsidRPr="000A6A9C">
        <w:rPr>
          <w:bCs/>
          <w:spacing w:val="-1"/>
          <w:sz w:val="24"/>
          <w:szCs w:val="24"/>
          <w:highlight w:val="yellow"/>
        </w:rPr>
        <w:t>sub</w:t>
      </w:r>
      <w:r w:rsidRPr="000A6A9C">
        <w:rPr>
          <w:bCs/>
          <w:sz w:val="24"/>
          <w:szCs w:val="24"/>
          <w:highlight w:val="yellow"/>
        </w:rPr>
        <w:t>reci</w:t>
      </w:r>
      <w:r w:rsidRPr="000A6A9C">
        <w:rPr>
          <w:bCs/>
          <w:spacing w:val="-1"/>
          <w:sz w:val="24"/>
          <w:szCs w:val="24"/>
          <w:highlight w:val="yellow"/>
        </w:rPr>
        <w:t>p</w:t>
      </w:r>
      <w:r w:rsidRPr="000A6A9C">
        <w:rPr>
          <w:bCs/>
          <w:sz w:val="24"/>
          <w:szCs w:val="24"/>
          <w:highlight w:val="yellow"/>
        </w:rPr>
        <w:t>ie</w:t>
      </w:r>
      <w:r w:rsidRPr="000A6A9C">
        <w:rPr>
          <w:bCs/>
          <w:spacing w:val="-1"/>
          <w:sz w:val="24"/>
          <w:szCs w:val="24"/>
          <w:highlight w:val="yellow"/>
        </w:rPr>
        <w:t>n</w:t>
      </w:r>
      <w:r w:rsidRPr="000A6A9C">
        <w:rPr>
          <w:bCs/>
          <w:sz w:val="24"/>
          <w:szCs w:val="24"/>
          <w:highlight w:val="yellow"/>
        </w:rPr>
        <w:t>t</w:t>
      </w:r>
      <w:r w:rsidRPr="000A6A9C">
        <w:rPr>
          <w:bCs/>
          <w:spacing w:val="-1"/>
          <w:sz w:val="24"/>
          <w:szCs w:val="24"/>
          <w:highlight w:val="yellow"/>
        </w:rPr>
        <w:t>s</w:t>
      </w:r>
      <w:r w:rsidRPr="000A6A9C">
        <w:rPr>
          <w:bCs/>
          <w:sz w:val="24"/>
          <w:szCs w:val="24"/>
          <w:highlight w:val="yellow"/>
        </w:rPr>
        <w:t xml:space="preserve">, </w:t>
      </w:r>
      <w:r w:rsidRPr="000A6A9C">
        <w:rPr>
          <w:bCs/>
          <w:spacing w:val="-3"/>
          <w:sz w:val="24"/>
          <w:szCs w:val="24"/>
          <w:highlight w:val="yellow"/>
        </w:rPr>
        <w:t>m</w:t>
      </w:r>
      <w:r w:rsidRPr="000A6A9C">
        <w:rPr>
          <w:bCs/>
          <w:spacing w:val="-1"/>
          <w:sz w:val="24"/>
          <w:szCs w:val="24"/>
          <w:highlight w:val="yellow"/>
        </w:rPr>
        <w:t>us</w:t>
      </w:r>
      <w:r w:rsidRPr="000A6A9C">
        <w:rPr>
          <w:bCs/>
          <w:sz w:val="24"/>
          <w:szCs w:val="24"/>
          <w:highlight w:val="yellow"/>
        </w:rPr>
        <w:t xml:space="preserve">t </w:t>
      </w:r>
      <w:r w:rsidRPr="000A6A9C">
        <w:rPr>
          <w:bCs/>
          <w:spacing w:val="-1"/>
          <w:sz w:val="24"/>
          <w:szCs w:val="24"/>
          <w:highlight w:val="yellow"/>
        </w:rPr>
        <w:t>p</w:t>
      </w:r>
      <w:r w:rsidRPr="000A6A9C">
        <w:rPr>
          <w:bCs/>
          <w:sz w:val="24"/>
          <w:szCs w:val="24"/>
          <w:highlight w:val="yellow"/>
        </w:rPr>
        <w:t>o</w:t>
      </w:r>
      <w:r w:rsidRPr="000A6A9C">
        <w:rPr>
          <w:bCs/>
          <w:spacing w:val="-1"/>
          <w:sz w:val="24"/>
          <w:szCs w:val="24"/>
          <w:highlight w:val="yellow"/>
        </w:rPr>
        <w:t>s</w:t>
      </w:r>
      <w:r w:rsidRPr="000A6A9C">
        <w:rPr>
          <w:bCs/>
          <w:sz w:val="24"/>
          <w:szCs w:val="24"/>
          <w:highlight w:val="yellow"/>
        </w:rPr>
        <w:t>t</w:t>
      </w:r>
      <w:r w:rsidRPr="000A6A9C">
        <w:rPr>
          <w:bCs/>
          <w:spacing w:val="2"/>
          <w:sz w:val="24"/>
          <w:szCs w:val="24"/>
          <w:highlight w:val="yellow"/>
        </w:rPr>
        <w:t xml:space="preserve"> </w:t>
      </w:r>
      <w:r w:rsidRPr="000A6A9C">
        <w:rPr>
          <w:bCs/>
          <w:sz w:val="24"/>
          <w:szCs w:val="24"/>
          <w:highlight w:val="yellow"/>
        </w:rPr>
        <w:t>t</w:t>
      </w:r>
      <w:r w:rsidRPr="000A6A9C">
        <w:rPr>
          <w:bCs/>
          <w:spacing w:val="-1"/>
          <w:sz w:val="24"/>
          <w:szCs w:val="24"/>
          <w:highlight w:val="yellow"/>
        </w:rPr>
        <w:t>h</w:t>
      </w:r>
      <w:r w:rsidRPr="000A6A9C">
        <w:rPr>
          <w:bCs/>
          <w:sz w:val="24"/>
          <w:szCs w:val="24"/>
          <w:highlight w:val="yellow"/>
        </w:rPr>
        <w:t>e</w:t>
      </w:r>
      <w:r w:rsidRPr="000A6A9C">
        <w:rPr>
          <w:bCs/>
          <w:spacing w:val="1"/>
          <w:sz w:val="24"/>
          <w:szCs w:val="24"/>
          <w:highlight w:val="yellow"/>
        </w:rPr>
        <w:t xml:space="preserve"> </w:t>
      </w:r>
      <w:r w:rsidRPr="000A6A9C">
        <w:rPr>
          <w:bCs/>
          <w:spacing w:val="2"/>
          <w:sz w:val="24"/>
          <w:szCs w:val="24"/>
          <w:highlight w:val="yellow"/>
        </w:rPr>
        <w:t>f</w:t>
      </w:r>
      <w:r w:rsidRPr="000A6A9C">
        <w:rPr>
          <w:bCs/>
          <w:spacing w:val="-3"/>
          <w:sz w:val="24"/>
          <w:szCs w:val="24"/>
          <w:highlight w:val="yellow"/>
        </w:rPr>
        <w:t>o</w:t>
      </w:r>
      <w:r w:rsidRPr="000A6A9C">
        <w:rPr>
          <w:bCs/>
          <w:sz w:val="24"/>
          <w:szCs w:val="24"/>
          <w:highlight w:val="yellow"/>
        </w:rPr>
        <w:t>ll</w:t>
      </w:r>
      <w:r w:rsidRPr="000A6A9C">
        <w:rPr>
          <w:bCs/>
          <w:spacing w:val="-3"/>
          <w:sz w:val="24"/>
          <w:szCs w:val="24"/>
          <w:highlight w:val="yellow"/>
        </w:rPr>
        <w:t>o</w:t>
      </w:r>
      <w:r w:rsidRPr="000A6A9C">
        <w:rPr>
          <w:bCs/>
          <w:spacing w:val="1"/>
          <w:sz w:val="24"/>
          <w:szCs w:val="24"/>
          <w:highlight w:val="yellow"/>
        </w:rPr>
        <w:t>w</w:t>
      </w:r>
      <w:r w:rsidRPr="000A6A9C">
        <w:rPr>
          <w:bCs/>
          <w:sz w:val="24"/>
          <w:szCs w:val="24"/>
          <w:highlight w:val="yellow"/>
        </w:rPr>
        <w:t>i</w:t>
      </w:r>
      <w:r w:rsidRPr="000A6A9C">
        <w:rPr>
          <w:bCs/>
          <w:spacing w:val="-1"/>
          <w:sz w:val="24"/>
          <w:szCs w:val="24"/>
          <w:highlight w:val="yellow"/>
        </w:rPr>
        <w:t>n</w:t>
      </w:r>
      <w:r w:rsidRPr="000A6A9C">
        <w:rPr>
          <w:bCs/>
          <w:sz w:val="24"/>
          <w:szCs w:val="24"/>
          <w:highlight w:val="yellow"/>
        </w:rPr>
        <w:t xml:space="preserve">g </w:t>
      </w:r>
      <w:r w:rsidRPr="000A6A9C">
        <w:rPr>
          <w:bCs/>
          <w:spacing w:val="-1"/>
          <w:sz w:val="24"/>
          <w:szCs w:val="24"/>
          <w:highlight w:val="yellow"/>
        </w:rPr>
        <w:t>N</w:t>
      </w:r>
      <w:r w:rsidRPr="000A6A9C">
        <w:rPr>
          <w:bCs/>
          <w:sz w:val="24"/>
          <w:szCs w:val="24"/>
          <w:highlight w:val="yellow"/>
        </w:rPr>
        <w:t>o</w:t>
      </w:r>
      <w:r w:rsidRPr="000A6A9C">
        <w:rPr>
          <w:bCs/>
          <w:spacing w:val="-1"/>
          <w:sz w:val="24"/>
          <w:szCs w:val="24"/>
          <w:highlight w:val="yellow"/>
        </w:rPr>
        <w:t>nd</w:t>
      </w:r>
      <w:r w:rsidRPr="000A6A9C">
        <w:rPr>
          <w:bCs/>
          <w:sz w:val="24"/>
          <w:szCs w:val="24"/>
          <w:highlight w:val="yellow"/>
        </w:rPr>
        <w:t>i</w:t>
      </w:r>
      <w:r w:rsidRPr="000A6A9C">
        <w:rPr>
          <w:bCs/>
          <w:spacing w:val="-1"/>
          <w:sz w:val="24"/>
          <w:szCs w:val="24"/>
          <w:highlight w:val="yellow"/>
        </w:rPr>
        <w:t>s</w:t>
      </w:r>
      <w:r w:rsidRPr="000A6A9C">
        <w:rPr>
          <w:bCs/>
          <w:spacing w:val="-2"/>
          <w:sz w:val="24"/>
          <w:szCs w:val="24"/>
          <w:highlight w:val="yellow"/>
        </w:rPr>
        <w:t>c</w:t>
      </w:r>
      <w:r w:rsidRPr="000A6A9C">
        <w:rPr>
          <w:bCs/>
          <w:sz w:val="24"/>
          <w:szCs w:val="24"/>
          <w:highlight w:val="yellow"/>
        </w:rPr>
        <w:t>r</w:t>
      </w:r>
      <w:r w:rsidRPr="000A6A9C">
        <w:rPr>
          <w:bCs/>
          <w:spacing w:val="-2"/>
          <w:sz w:val="24"/>
          <w:szCs w:val="24"/>
          <w:highlight w:val="yellow"/>
        </w:rPr>
        <w:t>i</w:t>
      </w:r>
      <w:r w:rsidRPr="000A6A9C">
        <w:rPr>
          <w:bCs/>
          <w:spacing w:val="-3"/>
          <w:sz w:val="24"/>
          <w:szCs w:val="24"/>
          <w:highlight w:val="yellow"/>
        </w:rPr>
        <w:t>m</w:t>
      </w:r>
      <w:r w:rsidRPr="000A6A9C">
        <w:rPr>
          <w:bCs/>
          <w:sz w:val="24"/>
          <w:szCs w:val="24"/>
          <w:highlight w:val="yellow"/>
        </w:rPr>
        <w:t>i</w:t>
      </w:r>
      <w:r w:rsidRPr="000A6A9C">
        <w:rPr>
          <w:bCs/>
          <w:spacing w:val="-1"/>
          <w:sz w:val="24"/>
          <w:szCs w:val="24"/>
          <w:highlight w:val="yellow"/>
        </w:rPr>
        <w:t>n</w:t>
      </w:r>
      <w:r w:rsidRPr="000A6A9C">
        <w:rPr>
          <w:bCs/>
          <w:sz w:val="24"/>
          <w:szCs w:val="24"/>
          <w:highlight w:val="yellow"/>
        </w:rPr>
        <w:t>ation</w:t>
      </w:r>
      <w:r w:rsidRPr="000A6A9C">
        <w:rPr>
          <w:bCs/>
          <w:spacing w:val="-1"/>
          <w:sz w:val="24"/>
          <w:szCs w:val="24"/>
          <w:highlight w:val="yellow"/>
        </w:rPr>
        <w:t xml:space="preserve"> S</w:t>
      </w:r>
      <w:r w:rsidRPr="000A6A9C">
        <w:rPr>
          <w:bCs/>
          <w:sz w:val="24"/>
          <w:szCs w:val="24"/>
          <w:highlight w:val="yellow"/>
        </w:rPr>
        <w:t>tate</w:t>
      </w:r>
      <w:r w:rsidRPr="000A6A9C">
        <w:rPr>
          <w:bCs/>
          <w:spacing w:val="-3"/>
          <w:sz w:val="24"/>
          <w:szCs w:val="24"/>
          <w:highlight w:val="yellow"/>
        </w:rPr>
        <w:t>m</w:t>
      </w:r>
      <w:r w:rsidRPr="000A6A9C">
        <w:rPr>
          <w:bCs/>
          <w:sz w:val="24"/>
          <w:szCs w:val="24"/>
          <w:highlight w:val="yellow"/>
        </w:rPr>
        <w:t>e</w:t>
      </w:r>
      <w:r w:rsidRPr="000A6A9C">
        <w:rPr>
          <w:bCs/>
          <w:spacing w:val="-1"/>
          <w:sz w:val="24"/>
          <w:szCs w:val="24"/>
          <w:highlight w:val="yellow"/>
        </w:rPr>
        <w:t>n</w:t>
      </w:r>
      <w:r w:rsidRPr="000A6A9C">
        <w:rPr>
          <w:bCs/>
          <w:sz w:val="24"/>
          <w:szCs w:val="24"/>
          <w:highlight w:val="yellow"/>
        </w:rPr>
        <w:t>t below:</w:t>
      </w:r>
    </w:p>
    <w:p w14:paraId="68AD20DF" w14:textId="77777777" w:rsidR="002932A3" w:rsidRPr="000A6A9C" w:rsidRDefault="002932A3" w:rsidP="002A1533">
      <w:pPr>
        <w:kinsoku w:val="0"/>
        <w:overflowPunct w:val="0"/>
        <w:autoSpaceDE w:val="0"/>
        <w:autoSpaceDN w:val="0"/>
        <w:adjustRightInd w:val="0"/>
        <w:spacing w:after="0" w:line="240" w:lineRule="auto"/>
        <w:rPr>
          <w:spacing w:val="-3"/>
          <w:sz w:val="24"/>
          <w:szCs w:val="24"/>
          <w:highlight w:val="yellow"/>
        </w:rPr>
      </w:pPr>
    </w:p>
    <w:p w14:paraId="3D4E50C9" w14:textId="7D8B178F" w:rsidR="00007A1A" w:rsidRPr="000A6A9C" w:rsidRDefault="000A4838" w:rsidP="002A1533">
      <w:pPr>
        <w:kinsoku w:val="0"/>
        <w:overflowPunct w:val="0"/>
        <w:autoSpaceDE w:val="0"/>
        <w:autoSpaceDN w:val="0"/>
        <w:adjustRightInd w:val="0"/>
        <w:spacing w:after="0" w:line="240" w:lineRule="auto"/>
        <w:rPr>
          <w:sz w:val="24"/>
          <w:szCs w:val="24"/>
          <w:highlight w:val="yellow"/>
        </w:rPr>
      </w:pPr>
      <w:r w:rsidRPr="000A6A9C">
        <w:rPr>
          <w:spacing w:val="-3"/>
          <w:sz w:val="24"/>
          <w:szCs w:val="24"/>
          <w:highlight w:val="yellow"/>
        </w:rPr>
        <w:t>“</w:t>
      </w:r>
      <w:r w:rsidR="00007A1A" w:rsidRPr="000A6A9C">
        <w:rPr>
          <w:spacing w:val="-3"/>
          <w:sz w:val="24"/>
          <w:szCs w:val="24"/>
          <w:highlight w:val="yellow"/>
        </w:rPr>
        <w:t>I</w:t>
      </w:r>
      <w:r w:rsidR="00007A1A" w:rsidRPr="000A6A9C">
        <w:rPr>
          <w:sz w:val="24"/>
          <w:szCs w:val="24"/>
          <w:highlight w:val="yellow"/>
        </w:rPr>
        <w:t>n accorda</w:t>
      </w:r>
      <w:r w:rsidR="00007A1A" w:rsidRPr="000A6A9C">
        <w:rPr>
          <w:spacing w:val="-3"/>
          <w:sz w:val="24"/>
          <w:szCs w:val="24"/>
          <w:highlight w:val="yellow"/>
        </w:rPr>
        <w:t>n</w:t>
      </w:r>
      <w:r w:rsidR="00007A1A" w:rsidRPr="000A6A9C">
        <w:rPr>
          <w:sz w:val="24"/>
          <w:szCs w:val="24"/>
          <w:highlight w:val="yellow"/>
        </w:rPr>
        <w:t>ce</w:t>
      </w:r>
      <w:r w:rsidR="00007A1A" w:rsidRPr="000A6A9C">
        <w:rPr>
          <w:spacing w:val="1"/>
          <w:sz w:val="24"/>
          <w:szCs w:val="24"/>
          <w:highlight w:val="yellow"/>
        </w:rPr>
        <w:t xml:space="preserve"> </w:t>
      </w:r>
      <w:r w:rsidR="00007A1A" w:rsidRPr="000A6A9C">
        <w:rPr>
          <w:spacing w:val="-1"/>
          <w:sz w:val="24"/>
          <w:szCs w:val="24"/>
          <w:highlight w:val="yellow"/>
        </w:rPr>
        <w:t>w</w:t>
      </w:r>
      <w:r w:rsidR="00007A1A" w:rsidRPr="000A6A9C">
        <w:rPr>
          <w:spacing w:val="-2"/>
          <w:sz w:val="24"/>
          <w:szCs w:val="24"/>
          <w:highlight w:val="yellow"/>
        </w:rPr>
        <w:t>i</w:t>
      </w:r>
      <w:r w:rsidR="00007A1A" w:rsidRPr="000A6A9C">
        <w:rPr>
          <w:sz w:val="24"/>
          <w:szCs w:val="24"/>
          <w:highlight w:val="yellow"/>
        </w:rPr>
        <w:t xml:space="preserve">th </w:t>
      </w:r>
      <w:r w:rsidR="00007A1A" w:rsidRPr="000A6A9C">
        <w:rPr>
          <w:spacing w:val="-4"/>
          <w:sz w:val="24"/>
          <w:szCs w:val="24"/>
          <w:highlight w:val="yellow"/>
        </w:rPr>
        <w:t>F</w:t>
      </w:r>
      <w:r w:rsidR="00007A1A" w:rsidRPr="000A6A9C">
        <w:rPr>
          <w:sz w:val="24"/>
          <w:szCs w:val="24"/>
          <w:highlight w:val="yellow"/>
        </w:rPr>
        <w:t>eder</w:t>
      </w:r>
      <w:r w:rsidR="00007A1A" w:rsidRPr="000A6A9C">
        <w:rPr>
          <w:spacing w:val="-2"/>
          <w:sz w:val="24"/>
          <w:szCs w:val="24"/>
          <w:highlight w:val="yellow"/>
        </w:rPr>
        <w:t>a</w:t>
      </w:r>
      <w:r w:rsidR="00007A1A" w:rsidRPr="000A6A9C">
        <w:rPr>
          <w:sz w:val="24"/>
          <w:szCs w:val="24"/>
          <w:highlight w:val="yellow"/>
        </w:rPr>
        <w:t>l ci</w:t>
      </w:r>
      <w:r w:rsidR="00007A1A" w:rsidRPr="000A6A9C">
        <w:rPr>
          <w:spacing w:val="-3"/>
          <w:sz w:val="24"/>
          <w:szCs w:val="24"/>
          <w:highlight w:val="yellow"/>
        </w:rPr>
        <w:t>v</w:t>
      </w:r>
      <w:r w:rsidR="00007A1A" w:rsidRPr="000A6A9C">
        <w:rPr>
          <w:sz w:val="24"/>
          <w:szCs w:val="24"/>
          <w:highlight w:val="yellow"/>
        </w:rPr>
        <w:t xml:space="preserve">il </w:t>
      </w:r>
      <w:r w:rsidR="00007A1A" w:rsidRPr="000A6A9C">
        <w:rPr>
          <w:spacing w:val="-3"/>
          <w:sz w:val="24"/>
          <w:szCs w:val="24"/>
          <w:highlight w:val="yellow"/>
        </w:rPr>
        <w:t>r</w:t>
      </w:r>
      <w:r w:rsidR="00007A1A" w:rsidRPr="000A6A9C">
        <w:rPr>
          <w:sz w:val="24"/>
          <w:szCs w:val="24"/>
          <w:highlight w:val="yellow"/>
        </w:rPr>
        <w:t>i</w:t>
      </w:r>
      <w:r w:rsidR="00007A1A" w:rsidRPr="000A6A9C">
        <w:rPr>
          <w:spacing w:val="-3"/>
          <w:sz w:val="24"/>
          <w:szCs w:val="24"/>
          <w:highlight w:val="yellow"/>
        </w:rPr>
        <w:t>g</w:t>
      </w:r>
      <w:r w:rsidR="00007A1A" w:rsidRPr="000A6A9C">
        <w:rPr>
          <w:sz w:val="24"/>
          <w:szCs w:val="24"/>
          <w:highlight w:val="yellow"/>
        </w:rPr>
        <w:t>hts</w:t>
      </w:r>
      <w:r w:rsidR="00007A1A" w:rsidRPr="000A6A9C">
        <w:rPr>
          <w:spacing w:val="-1"/>
          <w:sz w:val="24"/>
          <w:szCs w:val="24"/>
          <w:highlight w:val="yellow"/>
        </w:rPr>
        <w:t xml:space="preserve"> </w:t>
      </w:r>
      <w:r w:rsidR="00007A1A" w:rsidRPr="000A6A9C">
        <w:rPr>
          <w:sz w:val="24"/>
          <w:szCs w:val="24"/>
          <w:highlight w:val="yellow"/>
        </w:rPr>
        <w:t>law</w:t>
      </w:r>
      <w:r w:rsidR="00007A1A" w:rsidRPr="000A6A9C">
        <w:rPr>
          <w:spacing w:val="-1"/>
          <w:sz w:val="24"/>
          <w:szCs w:val="24"/>
          <w:highlight w:val="yellow"/>
        </w:rPr>
        <w:t xml:space="preserve"> </w:t>
      </w:r>
      <w:r w:rsidR="00007A1A" w:rsidRPr="000A6A9C">
        <w:rPr>
          <w:sz w:val="24"/>
          <w:szCs w:val="24"/>
          <w:highlight w:val="yellow"/>
        </w:rPr>
        <w:t xml:space="preserve">and </w:t>
      </w:r>
      <w:r w:rsidR="00007A1A" w:rsidRPr="000A6A9C">
        <w:rPr>
          <w:spacing w:val="-1"/>
          <w:sz w:val="24"/>
          <w:szCs w:val="24"/>
          <w:highlight w:val="yellow"/>
        </w:rPr>
        <w:t>U</w:t>
      </w:r>
      <w:r w:rsidR="00007A1A" w:rsidRPr="000A6A9C">
        <w:rPr>
          <w:sz w:val="24"/>
          <w:szCs w:val="24"/>
          <w:highlight w:val="yellow"/>
        </w:rPr>
        <w:t>.</w:t>
      </w:r>
      <w:r w:rsidR="00007A1A" w:rsidRPr="000A6A9C">
        <w:rPr>
          <w:spacing w:val="-1"/>
          <w:sz w:val="24"/>
          <w:szCs w:val="24"/>
          <w:highlight w:val="yellow"/>
        </w:rPr>
        <w:t>S</w:t>
      </w:r>
      <w:r w:rsidR="00007A1A" w:rsidRPr="000A6A9C">
        <w:rPr>
          <w:sz w:val="24"/>
          <w:szCs w:val="24"/>
          <w:highlight w:val="yellow"/>
        </w:rPr>
        <w:t>.</w:t>
      </w:r>
      <w:r w:rsidR="00007A1A" w:rsidRPr="000A6A9C">
        <w:rPr>
          <w:spacing w:val="-3"/>
          <w:sz w:val="24"/>
          <w:szCs w:val="24"/>
          <w:highlight w:val="yellow"/>
        </w:rPr>
        <w:t xml:space="preserve"> </w:t>
      </w:r>
      <w:r w:rsidR="00007A1A" w:rsidRPr="000A6A9C">
        <w:rPr>
          <w:spacing w:val="-1"/>
          <w:sz w:val="24"/>
          <w:szCs w:val="24"/>
          <w:highlight w:val="yellow"/>
        </w:rPr>
        <w:t>D</w:t>
      </w:r>
      <w:r w:rsidR="00007A1A" w:rsidRPr="000A6A9C">
        <w:rPr>
          <w:sz w:val="24"/>
          <w:szCs w:val="24"/>
          <w:highlight w:val="yellow"/>
        </w:rPr>
        <w:t>epar</w:t>
      </w:r>
      <w:r w:rsidR="00007A1A" w:rsidRPr="000A6A9C">
        <w:rPr>
          <w:spacing w:val="-2"/>
          <w:sz w:val="24"/>
          <w:szCs w:val="24"/>
          <w:highlight w:val="yellow"/>
        </w:rPr>
        <w:t>t</w:t>
      </w:r>
      <w:r w:rsidR="00007A1A" w:rsidRPr="000A6A9C">
        <w:rPr>
          <w:sz w:val="24"/>
          <w:szCs w:val="24"/>
          <w:highlight w:val="yellow"/>
        </w:rPr>
        <w:t>me</w:t>
      </w:r>
      <w:r w:rsidR="00007A1A" w:rsidRPr="000A6A9C">
        <w:rPr>
          <w:spacing w:val="-3"/>
          <w:sz w:val="24"/>
          <w:szCs w:val="24"/>
          <w:highlight w:val="yellow"/>
        </w:rPr>
        <w:t>n</w:t>
      </w:r>
      <w:r w:rsidR="00007A1A" w:rsidRPr="000A6A9C">
        <w:rPr>
          <w:sz w:val="24"/>
          <w:szCs w:val="24"/>
          <w:highlight w:val="yellow"/>
        </w:rPr>
        <w:t>t of</w:t>
      </w:r>
      <w:r w:rsidR="00007A1A" w:rsidRPr="000A6A9C">
        <w:rPr>
          <w:spacing w:val="-3"/>
          <w:sz w:val="24"/>
          <w:szCs w:val="24"/>
          <w:highlight w:val="yellow"/>
        </w:rPr>
        <w:t xml:space="preserve"> </w:t>
      </w:r>
      <w:r w:rsidR="00007A1A" w:rsidRPr="000A6A9C">
        <w:rPr>
          <w:spacing w:val="-1"/>
          <w:sz w:val="24"/>
          <w:szCs w:val="24"/>
          <w:highlight w:val="yellow"/>
        </w:rPr>
        <w:t>A</w:t>
      </w:r>
      <w:r w:rsidR="00007A1A" w:rsidRPr="000A6A9C">
        <w:rPr>
          <w:spacing w:val="-3"/>
          <w:sz w:val="24"/>
          <w:szCs w:val="24"/>
          <w:highlight w:val="yellow"/>
        </w:rPr>
        <w:t>g</w:t>
      </w:r>
      <w:r w:rsidR="00007A1A" w:rsidRPr="000A6A9C">
        <w:rPr>
          <w:sz w:val="24"/>
          <w:szCs w:val="24"/>
          <w:highlight w:val="yellow"/>
        </w:rPr>
        <w:t>riculture</w:t>
      </w:r>
      <w:r w:rsidR="00007A1A" w:rsidRPr="000A6A9C">
        <w:rPr>
          <w:spacing w:val="-2"/>
          <w:sz w:val="24"/>
          <w:szCs w:val="24"/>
          <w:highlight w:val="yellow"/>
        </w:rPr>
        <w:t xml:space="preserve"> </w:t>
      </w:r>
      <w:r w:rsidR="00007A1A" w:rsidRPr="000A6A9C">
        <w:rPr>
          <w:sz w:val="24"/>
          <w:szCs w:val="24"/>
          <w:highlight w:val="yellow"/>
        </w:rPr>
        <w:t>(</w:t>
      </w:r>
      <w:r w:rsidR="00007A1A" w:rsidRPr="000A6A9C">
        <w:rPr>
          <w:spacing w:val="-1"/>
          <w:sz w:val="24"/>
          <w:szCs w:val="24"/>
          <w:highlight w:val="yellow"/>
        </w:rPr>
        <w:t>USDA</w:t>
      </w:r>
      <w:r w:rsidR="00007A1A" w:rsidRPr="000A6A9C">
        <w:rPr>
          <w:sz w:val="24"/>
          <w:szCs w:val="24"/>
          <w:highlight w:val="yellow"/>
        </w:rPr>
        <w:t>) ci</w:t>
      </w:r>
      <w:r w:rsidR="00007A1A" w:rsidRPr="000A6A9C">
        <w:rPr>
          <w:spacing w:val="-3"/>
          <w:sz w:val="24"/>
          <w:szCs w:val="24"/>
          <w:highlight w:val="yellow"/>
        </w:rPr>
        <w:t>v</w:t>
      </w:r>
      <w:r w:rsidR="00007A1A" w:rsidRPr="000A6A9C">
        <w:rPr>
          <w:sz w:val="24"/>
          <w:szCs w:val="24"/>
          <w:highlight w:val="yellow"/>
        </w:rPr>
        <w:t>il ri</w:t>
      </w:r>
      <w:r w:rsidR="00007A1A" w:rsidRPr="000A6A9C">
        <w:rPr>
          <w:spacing w:val="-3"/>
          <w:sz w:val="24"/>
          <w:szCs w:val="24"/>
          <w:highlight w:val="yellow"/>
        </w:rPr>
        <w:t>g</w:t>
      </w:r>
      <w:r w:rsidR="00007A1A" w:rsidRPr="000A6A9C">
        <w:rPr>
          <w:sz w:val="24"/>
          <w:szCs w:val="24"/>
          <w:highlight w:val="yellow"/>
        </w:rPr>
        <w:t>hts re</w:t>
      </w:r>
      <w:r w:rsidR="00007A1A" w:rsidRPr="000A6A9C">
        <w:rPr>
          <w:spacing w:val="-3"/>
          <w:sz w:val="24"/>
          <w:szCs w:val="24"/>
          <w:highlight w:val="yellow"/>
        </w:rPr>
        <w:t>g</w:t>
      </w:r>
      <w:r w:rsidR="00007A1A" w:rsidRPr="000A6A9C">
        <w:rPr>
          <w:sz w:val="24"/>
          <w:szCs w:val="24"/>
          <w:highlight w:val="yellow"/>
        </w:rPr>
        <w:t>ulations</w:t>
      </w:r>
      <w:r w:rsidR="00007A1A" w:rsidRPr="000A6A9C">
        <w:rPr>
          <w:spacing w:val="-4"/>
          <w:sz w:val="24"/>
          <w:szCs w:val="24"/>
          <w:highlight w:val="yellow"/>
        </w:rPr>
        <w:t xml:space="preserve"> </w:t>
      </w:r>
      <w:r w:rsidR="00007A1A" w:rsidRPr="000A6A9C">
        <w:rPr>
          <w:sz w:val="24"/>
          <w:szCs w:val="24"/>
          <w:highlight w:val="yellow"/>
        </w:rPr>
        <w:t>and po</w:t>
      </w:r>
      <w:r w:rsidR="00007A1A" w:rsidRPr="000A6A9C">
        <w:rPr>
          <w:spacing w:val="-2"/>
          <w:sz w:val="24"/>
          <w:szCs w:val="24"/>
          <w:highlight w:val="yellow"/>
        </w:rPr>
        <w:t>l</w:t>
      </w:r>
      <w:r w:rsidR="00007A1A" w:rsidRPr="000A6A9C">
        <w:rPr>
          <w:sz w:val="24"/>
          <w:szCs w:val="24"/>
          <w:highlight w:val="yellow"/>
        </w:rPr>
        <w:t>i</w:t>
      </w:r>
      <w:r w:rsidR="00007A1A" w:rsidRPr="000A6A9C">
        <w:rPr>
          <w:spacing w:val="-2"/>
          <w:sz w:val="24"/>
          <w:szCs w:val="24"/>
          <w:highlight w:val="yellow"/>
        </w:rPr>
        <w:t>c</w:t>
      </w:r>
      <w:r w:rsidR="00007A1A" w:rsidRPr="000A6A9C">
        <w:rPr>
          <w:sz w:val="24"/>
          <w:szCs w:val="24"/>
          <w:highlight w:val="yellow"/>
        </w:rPr>
        <w:t>ie</w:t>
      </w:r>
      <w:r w:rsidR="00007A1A" w:rsidRPr="000A6A9C">
        <w:rPr>
          <w:spacing w:val="-1"/>
          <w:sz w:val="24"/>
          <w:szCs w:val="24"/>
          <w:highlight w:val="yellow"/>
        </w:rPr>
        <w:t>s</w:t>
      </w:r>
      <w:r w:rsidR="00007A1A" w:rsidRPr="000A6A9C">
        <w:rPr>
          <w:sz w:val="24"/>
          <w:szCs w:val="24"/>
          <w:highlight w:val="yellow"/>
        </w:rPr>
        <w:t xml:space="preserve">, </w:t>
      </w:r>
      <w:r w:rsidR="00007A1A" w:rsidRPr="000A6A9C">
        <w:rPr>
          <w:spacing w:val="-2"/>
          <w:sz w:val="24"/>
          <w:szCs w:val="24"/>
          <w:highlight w:val="yellow"/>
        </w:rPr>
        <w:t>t</w:t>
      </w:r>
      <w:r w:rsidR="00007A1A" w:rsidRPr="000A6A9C">
        <w:rPr>
          <w:sz w:val="24"/>
          <w:szCs w:val="24"/>
          <w:highlight w:val="yellow"/>
        </w:rPr>
        <w:t>he</w:t>
      </w:r>
      <w:r w:rsidR="00007A1A" w:rsidRPr="000A6A9C">
        <w:rPr>
          <w:spacing w:val="1"/>
          <w:sz w:val="24"/>
          <w:szCs w:val="24"/>
          <w:highlight w:val="yellow"/>
        </w:rPr>
        <w:t xml:space="preserve"> </w:t>
      </w:r>
      <w:r w:rsidR="00007A1A" w:rsidRPr="000A6A9C">
        <w:rPr>
          <w:spacing w:val="-1"/>
          <w:sz w:val="24"/>
          <w:szCs w:val="24"/>
          <w:highlight w:val="yellow"/>
        </w:rPr>
        <w:t>USDA</w:t>
      </w:r>
      <w:r w:rsidR="00007A1A" w:rsidRPr="000A6A9C">
        <w:rPr>
          <w:sz w:val="24"/>
          <w:szCs w:val="24"/>
          <w:highlight w:val="yellow"/>
        </w:rPr>
        <w:t>, its</w:t>
      </w:r>
      <w:r w:rsidR="00007A1A" w:rsidRPr="000A6A9C">
        <w:rPr>
          <w:spacing w:val="-1"/>
          <w:sz w:val="24"/>
          <w:szCs w:val="24"/>
          <w:highlight w:val="yellow"/>
        </w:rPr>
        <w:t xml:space="preserve"> A</w:t>
      </w:r>
      <w:r w:rsidR="00007A1A" w:rsidRPr="000A6A9C">
        <w:rPr>
          <w:spacing w:val="-3"/>
          <w:sz w:val="24"/>
          <w:szCs w:val="24"/>
          <w:highlight w:val="yellow"/>
        </w:rPr>
        <w:t>g</w:t>
      </w:r>
      <w:r w:rsidR="00007A1A" w:rsidRPr="000A6A9C">
        <w:rPr>
          <w:sz w:val="24"/>
          <w:szCs w:val="24"/>
          <w:highlight w:val="yellow"/>
        </w:rPr>
        <w:t>encie</w:t>
      </w:r>
      <w:r w:rsidR="00007A1A" w:rsidRPr="000A6A9C">
        <w:rPr>
          <w:spacing w:val="-1"/>
          <w:sz w:val="24"/>
          <w:szCs w:val="24"/>
          <w:highlight w:val="yellow"/>
        </w:rPr>
        <w:t>s</w:t>
      </w:r>
      <w:r w:rsidR="00007A1A" w:rsidRPr="000A6A9C">
        <w:rPr>
          <w:sz w:val="24"/>
          <w:szCs w:val="24"/>
          <w:highlight w:val="yellow"/>
        </w:rPr>
        <w:t>, o</w:t>
      </w:r>
      <w:r w:rsidR="00007A1A" w:rsidRPr="000A6A9C">
        <w:rPr>
          <w:spacing w:val="-3"/>
          <w:sz w:val="24"/>
          <w:szCs w:val="24"/>
          <w:highlight w:val="yellow"/>
        </w:rPr>
        <w:t>ff</w:t>
      </w:r>
      <w:r w:rsidR="00007A1A" w:rsidRPr="000A6A9C">
        <w:rPr>
          <w:sz w:val="24"/>
          <w:szCs w:val="24"/>
          <w:highlight w:val="yellow"/>
        </w:rPr>
        <w:t>ice</w:t>
      </w:r>
      <w:r w:rsidR="00007A1A" w:rsidRPr="000A6A9C">
        <w:rPr>
          <w:spacing w:val="-1"/>
          <w:sz w:val="24"/>
          <w:szCs w:val="24"/>
          <w:highlight w:val="yellow"/>
        </w:rPr>
        <w:t>s</w:t>
      </w:r>
      <w:r w:rsidR="00007A1A" w:rsidRPr="000A6A9C">
        <w:rPr>
          <w:sz w:val="24"/>
          <w:szCs w:val="24"/>
          <w:highlight w:val="yellow"/>
        </w:rPr>
        <w:t xml:space="preserve">, and </w:t>
      </w:r>
      <w:r w:rsidR="00007A1A" w:rsidRPr="000A6A9C">
        <w:rPr>
          <w:spacing w:val="-2"/>
          <w:sz w:val="24"/>
          <w:szCs w:val="24"/>
          <w:highlight w:val="yellow"/>
        </w:rPr>
        <w:t>e</w:t>
      </w:r>
      <w:r w:rsidR="00007A1A" w:rsidRPr="000A6A9C">
        <w:rPr>
          <w:sz w:val="24"/>
          <w:szCs w:val="24"/>
          <w:highlight w:val="yellow"/>
        </w:rPr>
        <w:t>mplo</w:t>
      </w:r>
      <w:r w:rsidR="00007A1A" w:rsidRPr="000A6A9C">
        <w:rPr>
          <w:spacing w:val="-5"/>
          <w:sz w:val="24"/>
          <w:szCs w:val="24"/>
          <w:highlight w:val="yellow"/>
        </w:rPr>
        <w:t>y</w:t>
      </w:r>
      <w:r w:rsidR="00007A1A" w:rsidRPr="000A6A9C">
        <w:rPr>
          <w:sz w:val="24"/>
          <w:szCs w:val="24"/>
          <w:highlight w:val="yellow"/>
        </w:rPr>
        <w:t>ee</w:t>
      </w:r>
      <w:r w:rsidR="00007A1A" w:rsidRPr="000A6A9C">
        <w:rPr>
          <w:spacing w:val="-1"/>
          <w:sz w:val="24"/>
          <w:szCs w:val="24"/>
          <w:highlight w:val="yellow"/>
        </w:rPr>
        <w:t>s</w:t>
      </w:r>
      <w:r w:rsidR="00007A1A" w:rsidRPr="000A6A9C">
        <w:rPr>
          <w:sz w:val="24"/>
          <w:szCs w:val="24"/>
          <w:highlight w:val="yellow"/>
        </w:rPr>
        <w:t>, and</w:t>
      </w:r>
      <w:r w:rsidR="00007A1A" w:rsidRPr="000A6A9C">
        <w:rPr>
          <w:spacing w:val="-3"/>
          <w:sz w:val="24"/>
          <w:szCs w:val="24"/>
          <w:highlight w:val="yellow"/>
        </w:rPr>
        <w:t xml:space="preserve"> </w:t>
      </w:r>
      <w:r w:rsidR="00007A1A" w:rsidRPr="000A6A9C">
        <w:rPr>
          <w:sz w:val="24"/>
          <w:szCs w:val="24"/>
          <w:highlight w:val="yellow"/>
        </w:rPr>
        <w:t>in</w:t>
      </w:r>
      <w:r w:rsidR="00007A1A" w:rsidRPr="000A6A9C">
        <w:rPr>
          <w:spacing w:val="-1"/>
          <w:sz w:val="24"/>
          <w:szCs w:val="24"/>
          <w:highlight w:val="yellow"/>
        </w:rPr>
        <w:t>s</w:t>
      </w:r>
      <w:r w:rsidR="00007A1A" w:rsidRPr="000A6A9C">
        <w:rPr>
          <w:sz w:val="24"/>
          <w:szCs w:val="24"/>
          <w:highlight w:val="yellow"/>
        </w:rPr>
        <w:t>tit</w:t>
      </w:r>
      <w:r w:rsidR="00007A1A" w:rsidRPr="000A6A9C">
        <w:rPr>
          <w:spacing w:val="-3"/>
          <w:sz w:val="24"/>
          <w:szCs w:val="24"/>
          <w:highlight w:val="yellow"/>
        </w:rPr>
        <w:t>u</w:t>
      </w:r>
      <w:r w:rsidR="00007A1A" w:rsidRPr="000A6A9C">
        <w:rPr>
          <w:sz w:val="24"/>
          <w:szCs w:val="24"/>
          <w:highlight w:val="yellow"/>
        </w:rPr>
        <w:t>tions part</w:t>
      </w:r>
      <w:r w:rsidR="00007A1A" w:rsidRPr="000A6A9C">
        <w:rPr>
          <w:spacing w:val="-2"/>
          <w:sz w:val="24"/>
          <w:szCs w:val="24"/>
          <w:highlight w:val="yellow"/>
        </w:rPr>
        <w:t>i</w:t>
      </w:r>
      <w:r w:rsidR="00007A1A" w:rsidRPr="000A6A9C">
        <w:rPr>
          <w:sz w:val="24"/>
          <w:szCs w:val="24"/>
          <w:highlight w:val="yellow"/>
        </w:rPr>
        <w:t>ci</w:t>
      </w:r>
      <w:r w:rsidR="00007A1A" w:rsidRPr="000A6A9C">
        <w:rPr>
          <w:spacing w:val="-3"/>
          <w:sz w:val="24"/>
          <w:szCs w:val="24"/>
          <w:highlight w:val="yellow"/>
        </w:rPr>
        <w:t>p</w:t>
      </w:r>
      <w:r w:rsidR="00007A1A" w:rsidRPr="000A6A9C">
        <w:rPr>
          <w:sz w:val="24"/>
          <w:szCs w:val="24"/>
          <w:highlight w:val="yellow"/>
        </w:rPr>
        <w:t>at</w:t>
      </w:r>
      <w:r w:rsidR="00007A1A" w:rsidRPr="000A6A9C">
        <w:rPr>
          <w:spacing w:val="-2"/>
          <w:sz w:val="24"/>
          <w:szCs w:val="24"/>
          <w:highlight w:val="yellow"/>
        </w:rPr>
        <w:t>i</w:t>
      </w:r>
      <w:r w:rsidR="00007A1A" w:rsidRPr="000A6A9C">
        <w:rPr>
          <w:sz w:val="24"/>
          <w:szCs w:val="24"/>
          <w:highlight w:val="yellow"/>
        </w:rPr>
        <w:t>ng</w:t>
      </w:r>
      <w:r w:rsidR="00007A1A" w:rsidRPr="000A6A9C">
        <w:rPr>
          <w:spacing w:val="-3"/>
          <w:sz w:val="24"/>
          <w:szCs w:val="24"/>
          <w:highlight w:val="yellow"/>
        </w:rPr>
        <w:t xml:space="preserve"> </w:t>
      </w:r>
      <w:r w:rsidR="00007A1A" w:rsidRPr="000A6A9C">
        <w:rPr>
          <w:sz w:val="24"/>
          <w:szCs w:val="24"/>
          <w:highlight w:val="yellow"/>
        </w:rPr>
        <w:t>in or ad</w:t>
      </w:r>
      <w:r w:rsidR="00007A1A" w:rsidRPr="000A6A9C">
        <w:rPr>
          <w:spacing w:val="-2"/>
          <w:sz w:val="24"/>
          <w:szCs w:val="24"/>
          <w:highlight w:val="yellow"/>
        </w:rPr>
        <w:t>m</w:t>
      </w:r>
      <w:r w:rsidR="00007A1A" w:rsidRPr="000A6A9C">
        <w:rPr>
          <w:sz w:val="24"/>
          <w:szCs w:val="24"/>
          <w:highlight w:val="yellow"/>
        </w:rPr>
        <w:t>ini</w:t>
      </w:r>
      <w:r w:rsidR="00007A1A" w:rsidRPr="000A6A9C">
        <w:rPr>
          <w:spacing w:val="-4"/>
          <w:sz w:val="24"/>
          <w:szCs w:val="24"/>
          <w:highlight w:val="yellow"/>
        </w:rPr>
        <w:t>s</w:t>
      </w:r>
      <w:r w:rsidR="00007A1A" w:rsidRPr="000A6A9C">
        <w:rPr>
          <w:sz w:val="24"/>
          <w:szCs w:val="24"/>
          <w:highlight w:val="yellow"/>
        </w:rPr>
        <w:t>tering</w:t>
      </w:r>
      <w:r w:rsidR="00007A1A" w:rsidRPr="000A6A9C">
        <w:rPr>
          <w:spacing w:val="-3"/>
          <w:sz w:val="24"/>
          <w:szCs w:val="24"/>
          <w:highlight w:val="yellow"/>
        </w:rPr>
        <w:t xml:space="preserve"> </w:t>
      </w:r>
      <w:r w:rsidR="00007A1A" w:rsidRPr="000A6A9C">
        <w:rPr>
          <w:spacing w:val="-1"/>
          <w:sz w:val="24"/>
          <w:szCs w:val="24"/>
          <w:highlight w:val="yellow"/>
        </w:rPr>
        <w:t>USD</w:t>
      </w:r>
      <w:r w:rsidR="00007A1A" w:rsidRPr="000A6A9C">
        <w:rPr>
          <w:sz w:val="24"/>
          <w:szCs w:val="24"/>
          <w:highlight w:val="yellow"/>
        </w:rPr>
        <w:t>A</w:t>
      </w:r>
      <w:r w:rsidR="00007A1A" w:rsidRPr="000A6A9C">
        <w:rPr>
          <w:spacing w:val="-1"/>
          <w:sz w:val="24"/>
          <w:szCs w:val="24"/>
          <w:highlight w:val="yellow"/>
        </w:rPr>
        <w:t xml:space="preserve"> </w:t>
      </w:r>
      <w:r w:rsidR="00007A1A" w:rsidRPr="000A6A9C">
        <w:rPr>
          <w:sz w:val="24"/>
          <w:szCs w:val="24"/>
          <w:highlight w:val="yellow"/>
        </w:rPr>
        <w:t>pro</w:t>
      </w:r>
      <w:r w:rsidR="00007A1A" w:rsidRPr="000A6A9C">
        <w:rPr>
          <w:spacing w:val="-3"/>
          <w:sz w:val="24"/>
          <w:szCs w:val="24"/>
          <w:highlight w:val="yellow"/>
        </w:rPr>
        <w:t>g</w:t>
      </w:r>
      <w:r w:rsidR="00007A1A" w:rsidRPr="000A6A9C">
        <w:rPr>
          <w:sz w:val="24"/>
          <w:szCs w:val="24"/>
          <w:highlight w:val="yellow"/>
        </w:rPr>
        <w:t>rams</w:t>
      </w:r>
      <w:r w:rsidR="00007A1A" w:rsidRPr="000A6A9C">
        <w:rPr>
          <w:spacing w:val="-1"/>
          <w:sz w:val="24"/>
          <w:szCs w:val="24"/>
          <w:highlight w:val="yellow"/>
        </w:rPr>
        <w:t xml:space="preserve"> </w:t>
      </w:r>
      <w:r w:rsidR="00007A1A" w:rsidRPr="000A6A9C">
        <w:rPr>
          <w:sz w:val="24"/>
          <w:szCs w:val="24"/>
          <w:highlight w:val="yellow"/>
        </w:rPr>
        <w:t>are</w:t>
      </w:r>
      <w:r w:rsidR="00007A1A" w:rsidRPr="000A6A9C">
        <w:rPr>
          <w:spacing w:val="1"/>
          <w:sz w:val="24"/>
          <w:szCs w:val="24"/>
          <w:highlight w:val="yellow"/>
        </w:rPr>
        <w:t xml:space="preserve"> </w:t>
      </w:r>
      <w:r w:rsidR="00007A1A" w:rsidRPr="000A6A9C">
        <w:rPr>
          <w:sz w:val="24"/>
          <w:szCs w:val="24"/>
          <w:highlight w:val="yellow"/>
        </w:rPr>
        <w:t>prohi</w:t>
      </w:r>
      <w:r w:rsidR="00007A1A" w:rsidRPr="000A6A9C">
        <w:rPr>
          <w:spacing w:val="-3"/>
          <w:sz w:val="24"/>
          <w:szCs w:val="24"/>
          <w:highlight w:val="yellow"/>
        </w:rPr>
        <w:t>b</w:t>
      </w:r>
      <w:r w:rsidR="00007A1A" w:rsidRPr="000A6A9C">
        <w:rPr>
          <w:sz w:val="24"/>
          <w:szCs w:val="24"/>
          <w:highlight w:val="yellow"/>
        </w:rPr>
        <w:t>it</w:t>
      </w:r>
      <w:r w:rsidR="00007A1A" w:rsidRPr="000A6A9C">
        <w:rPr>
          <w:spacing w:val="-2"/>
          <w:sz w:val="24"/>
          <w:szCs w:val="24"/>
          <w:highlight w:val="yellow"/>
        </w:rPr>
        <w:t>e</w:t>
      </w:r>
      <w:r w:rsidR="00007A1A" w:rsidRPr="000A6A9C">
        <w:rPr>
          <w:sz w:val="24"/>
          <w:szCs w:val="24"/>
          <w:highlight w:val="yellow"/>
        </w:rPr>
        <w:t xml:space="preserve">d </w:t>
      </w:r>
      <w:r w:rsidR="00007A1A" w:rsidRPr="000A6A9C">
        <w:rPr>
          <w:spacing w:val="-3"/>
          <w:sz w:val="24"/>
          <w:szCs w:val="24"/>
          <w:highlight w:val="yellow"/>
        </w:rPr>
        <w:t>f</w:t>
      </w:r>
      <w:r w:rsidR="00007A1A" w:rsidRPr="000A6A9C">
        <w:rPr>
          <w:sz w:val="24"/>
          <w:szCs w:val="24"/>
          <w:highlight w:val="yellow"/>
        </w:rPr>
        <w:t>rom di</w:t>
      </w:r>
      <w:r w:rsidR="00007A1A" w:rsidRPr="000A6A9C">
        <w:rPr>
          <w:spacing w:val="-1"/>
          <w:sz w:val="24"/>
          <w:szCs w:val="24"/>
          <w:highlight w:val="yellow"/>
        </w:rPr>
        <w:t>s</w:t>
      </w:r>
      <w:r w:rsidR="00007A1A" w:rsidRPr="000A6A9C">
        <w:rPr>
          <w:sz w:val="24"/>
          <w:szCs w:val="24"/>
          <w:highlight w:val="yellow"/>
        </w:rPr>
        <w:t>cr</w:t>
      </w:r>
      <w:r w:rsidR="00007A1A" w:rsidRPr="000A6A9C">
        <w:rPr>
          <w:spacing w:val="-2"/>
          <w:sz w:val="24"/>
          <w:szCs w:val="24"/>
          <w:highlight w:val="yellow"/>
        </w:rPr>
        <w:t>i</w:t>
      </w:r>
      <w:r w:rsidR="00007A1A" w:rsidRPr="000A6A9C">
        <w:rPr>
          <w:sz w:val="24"/>
          <w:szCs w:val="24"/>
          <w:highlight w:val="yellow"/>
        </w:rPr>
        <w:t>m</w:t>
      </w:r>
      <w:r w:rsidR="00007A1A" w:rsidRPr="000A6A9C">
        <w:rPr>
          <w:spacing w:val="-2"/>
          <w:sz w:val="24"/>
          <w:szCs w:val="24"/>
          <w:highlight w:val="yellow"/>
        </w:rPr>
        <w:t>i</w:t>
      </w:r>
      <w:r w:rsidR="00007A1A" w:rsidRPr="000A6A9C">
        <w:rPr>
          <w:sz w:val="24"/>
          <w:szCs w:val="24"/>
          <w:highlight w:val="yellow"/>
        </w:rPr>
        <w:t>nating</w:t>
      </w:r>
      <w:r w:rsidR="00007A1A" w:rsidRPr="000A6A9C">
        <w:rPr>
          <w:spacing w:val="-3"/>
          <w:sz w:val="24"/>
          <w:szCs w:val="24"/>
          <w:highlight w:val="yellow"/>
        </w:rPr>
        <w:t xml:space="preserve"> </w:t>
      </w:r>
      <w:r w:rsidR="00007A1A" w:rsidRPr="000A6A9C">
        <w:rPr>
          <w:sz w:val="24"/>
          <w:szCs w:val="24"/>
          <w:highlight w:val="yellow"/>
        </w:rPr>
        <w:t>ba</w:t>
      </w:r>
      <w:r w:rsidR="00007A1A" w:rsidRPr="000A6A9C">
        <w:rPr>
          <w:spacing w:val="-1"/>
          <w:sz w:val="24"/>
          <w:szCs w:val="24"/>
          <w:highlight w:val="yellow"/>
        </w:rPr>
        <w:t>s</w:t>
      </w:r>
      <w:r w:rsidR="00007A1A" w:rsidRPr="000A6A9C">
        <w:rPr>
          <w:sz w:val="24"/>
          <w:szCs w:val="24"/>
          <w:highlight w:val="yellow"/>
        </w:rPr>
        <w:t>ed on</w:t>
      </w:r>
      <w:r w:rsidR="00007A1A" w:rsidRPr="000A6A9C">
        <w:rPr>
          <w:spacing w:val="-3"/>
          <w:sz w:val="24"/>
          <w:szCs w:val="24"/>
          <w:highlight w:val="yellow"/>
        </w:rPr>
        <w:t xml:space="preserve"> </w:t>
      </w:r>
      <w:r w:rsidR="00007A1A" w:rsidRPr="000A6A9C">
        <w:rPr>
          <w:sz w:val="24"/>
          <w:szCs w:val="24"/>
          <w:highlight w:val="yellow"/>
        </w:rPr>
        <w:t>r</w:t>
      </w:r>
      <w:r w:rsidR="00007A1A" w:rsidRPr="000A6A9C">
        <w:rPr>
          <w:spacing w:val="-2"/>
          <w:sz w:val="24"/>
          <w:szCs w:val="24"/>
          <w:highlight w:val="yellow"/>
        </w:rPr>
        <w:t>a</w:t>
      </w:r>
      <w:r w:rsidR="00007A1A" w:rsidRPr="000A6A9C">
        <w:rPr>
          <w:sz w:val="24"/>
          <w:szCs w:val="24"/>
          <w:highlight w:val="yellow"/>
        </w:rPr>
        <w:t xml:space="preserve">ce, color, </w:t>
      </w:r>
      <w:r w:rsidR="00007A1A" w:rsidRPr="000A6A9C">
        <w:rPr>
          <w:spacing w:val="-3"/>
          <w:sz w:val="24"/>
          <w:szCs w:val="24"/>
          <w:highlight w:val="yellow"/>
        </w:rPr>
        <w:t>n</w:t>
      </w:r>
      <w:r w:rsidR="00007A1A" w:rsidRPr="000A6A9C">
        <w:rPr>
          <w:sz w:val="24"/>
          <w:szCs w:val="24"/>
          <w:highlight w:val="yellow"/>
        </w:rPr>
        <w:t>at</w:t>
      </w:r>
      <w:r w:rsidR="00007A1A" w:rsidRPr="000A6A9C">
        <w:rPr>
          <w:spacing w:val="-2"/>
          <w:sz w:val="24"/>
          <w:szCs w:val="24"/>
          <w:highlight w:val="yellow"/>
        </w:rPr>
        <w:t>i</w:t>
      </w:r>
      <w:r w:rsidR="00007A1A" w:rsidRPr="000A6A9C">
        <w:rPr>
          <w:sz w:val="24"/>
          <w:szCs w:val="24"/>
          <w:highlight w:val="yellow"/>
        </w:rPr>
        <w:t>onal</w:t>
      </w:r>
      <w:r w:rsidR="00007A1A" w:rsidRPr="000A6A9C">
        <w:rPr>
          <w:spacing w:val="-2"/>
          <w:sz w:val="24"/>
          <w:szCs w:val="24"/>
          <w:highlight w:val="yellow"/>
        </w:rPr>
        <w:t xml:space="preserve"> </w:t>
      </w:r>
      <w:r w:rsidR="00007A1A" w:rsidRPr="000A6A9C">
        <w:rPr>
          <w:sz w:val="24"/>
          <w:szCs w:val="24"/>
          <w:highlight w:val="yellow"/>
        </w:rPr>
        <w:t>ori</w:t>
      </w:r>
      <w:r w:rsidR="00007A1A" w:rsidRPr="000A6A9C">
        <w:rPr>
          <w:spacing w:val="-3"/>
          <w:sz w:val="24"/>
          <w:szCs w:val="24"/>
          <w:highlight w:val="yellow"/>
        </w:rPr>
        <w:t>g</w:t>
      </w:r>
      <w:r w:rsidR="00007A1A" w:rsidRPr="000A6A9C">
        <w:rPr>
          <w:sz w:val="24"/>
          <w:szCs w:val="24"/>
          <w:highlight w:val="yellow"/>
        </w:rPr>
        <w:t xml:space="preserve">in, </w:t>
      </w:r>
      <w:r w:rsidR="00007A1A" w:rsidRPr="000A6A9C">
        <w:rPr>
          <w:spacing w:val="-1"/>
          <w:sz w:val="24"/>
          <w:szCs w:val="24"/>
          <w:highlight w:val="yellow"/>
        </w:rPr>
        <w:t>s</w:t>
      </w:r>
      <w:r w:rsidR="00007A1A" w:rsidRPr="000A6A9C">
        <w:rPr>
          <w:sz w:val="24"/>
          <w:szCs w:val="24"/>
          <w:highlight w:val="yellow"/>
        </w:rPr>
        <w:t>ex,</w:t>
      </w:r>
      <w:r w:rsidR="00007A1A" w:rsidRPr="000A6A9C">
        <w:rPr>
          <w:spacing w:val="-3"/>
          <w:sz w:val="24"/>
          <w:szCs w:val="24"/>
          <w:highlight w:val="yellow"/>
        </w:rPr>
        <w:t xml:space="preserve"> </w:t>
      </w:r>
      <w:r w:rsidR="00007A1A" w:rsidRPr="000A6A9C">
        <w:rPr>
          <w:sz w:val="24"/>
          <w:szCs w:val="24"/>
          <w:highlight w:val="yellow"/>
        </w:rPr>
        <w:t>di</w:t>
      </w:r>
      <w:r w:rsidR="00007A1A" w:rsidRPr="000A6A9C">
        <w:rPr>
          <w:spacing w:val="-1"/>
          <w:sz w:val="24"/>
          <w:szCs w:val="24"/>
          <w:highlight w:val="yellow"/>
        </w:rPr>
        <w:t>s</w:t>
      </w:r>
      <w:r w:rsidR="00007A1A" w:rsidRPr="000A6A9C">
        <w:rPr>
          <w:sz w:val="24"/>
          <w:szCs w:val="24"/>
          <w:highlight w:val="yellow"/>
        </w:rPr>
        <w:t>abi</w:t>
      </w:r>
      <w:r w:rsidR="00007A1A" w:rsidRPr="000A6A9C">
        <w:rPr>
          <w:spacing w:val="-2"/>
          <w:sz w:val="24"/>
          <w:szCs w:val="24"/>
          <w:highlight w:val="yellow"/>
        </w:rPr>
        <w:t>l</w:t>
      </w:r>
      <w:r w:rsidR="00007A1A" w:rsidRPr="000A6A9C">
        <w:rPr>
          <w:sz w:val="24"/>
          <w:szCs w:val="24"/>
          <w:highlight w:val="yellow"/>
        </w:rPr>
        <w:t>it</w:t>
      </w:r>
      <w:r w:rsidR="00007A1A" w:rsidRPr="000A6A9C">
        <w:rPr>
          <w:spacing w:val="-5"/>
          <w:sz w:val="24"/>
          <w:szCs w:val="24"/>
          <w:highlight w:val="yellow"/>
        </w:rPr>
        <w:t>y</w:t>
      </w:r>
      <w:r w:rsidR="00007A1A" w:rsidRPr="000A6A9C">
        <w:rPr>
          <w:sz w:val="24"/>
          <w:szCs w:val="24"/>
          <w:highlight w:val="yellow"/>
        </w:rPr>
        <w:t>, a</w:t>
      </w:r>
      <w:r w:rsidR="00007A1A" w:rsidRPr="000A6A9C">
        <w:rPr>
          <w:spacing w:val="-3"/>
          <w:sz w:val="24"/>
          <w:szCs w:val="24"/>
          <w:highlight w:val="yellow"/>
        </w:rPr>
        <w:t>g</w:t>
      </w:r>
      <w:r w:rsidR="00007A1A" w:rsidRPr="000A6A9C">
        <w:rPr>
          <w:sz w:val="24"/>
          <w:szCs w:val="24"/>
          <w:highlight w:val="yellow"/>
        </w:rPr>
        <w:t>e, or repri</w:t>
      </w:r>
      <w:r w:rsidR="00007A1A" w:rsidRPr="000A6A9C">
        <w:rPr>
          <w:spacing w:val="-1"/>
          <w:sz w:val="24"/>
          <w:szCs w:val="24"/>
          <w:highlight w:val="yellow"/>
        </w:rPr>
        <w:t>s</w:t>
      </w:r>
      <w:r w:rsidR="00007A1A" w:rsidRPr="000A6A9C">
        <w:rPr>
          <w:sz w:val="24"/>
          <w:szCs w:val="24"/>
          <w:highlight w:val="yellow"/>
        </w:rPr>
        <w:t>al</w:t>
      </w:r>
      <w:r w:rsidR="00007A1A" w:rsidRPr="000A6A9C">
        <w:rPr>
          <w:spacing w:val="-2"/>
          <w:sz w:val="24"/>
          <w:szCs w:val="24"/>
          <w:highlight w:val="yellow"/>
        </w:rPr>
        <w:t xml:space="preserve"> </w:t>
      </w:r>
      <w:r w:rsidR="00007A1A" w:rsidRPr="000A6A9C">
        <w:rPr>
          <w:sz w:val="24"/>
          <w:szCs w:val="24"/>
          <w:highlight w:val="yellow"/>
        </w:rPr>
        <w:t>or re</w:t>
      </w:r>
      <w:r w:rsidR="00007A1A" w:rsidRPr="000A6A9C">
        <w:rPr>
          <w:spacing w:val="-2"/>
          <w:sz w:val="24"/>
          <w:szCs w:val="24"/>
          <w:highlight w:val="yellow"/>
        </w:rPr>
        <w:t>t</w:t>
      </w:r>
      <w:r w:rsidR="00007A1A" w:rsidRPr="000A6A9C">
        <w:rPr>
          <w:sz w:val="24"/>
          <w:szCs w:val="24"/>
          <w:highlight w:val="yellow"/>
        </w:rPr>
        <w:t>al</w:t>
      </w:r>
      <w:r w:rsidR="00007A1A" w:rsidRPr="000A6A9C">
        <w:rPr>
          <w:spacing w:val="-2"/>
          <w:sz w:val="24"/>
          <w:szCs w:val="24"/>
          <w:highlight w:val="yellow"/>
        </w:rPr>
        <w:t>i</w:t>
      </w:r>
      <w:r w:rsidR="00007A1A" w:rsidRPr="000A6A9C">
        <w:rPr>
          <w:sz w:val="24"/>
          <w:szCs w:val="24"/>
          <w:highlight w:val="yellow"/>
        </w:rPr>
        <w:t>a</w:t>
      </w:r>
      <w:r w:rsidR="00007A1A" w:rsidRPr="000A6A9C">
        <w:rPr>
          <w:spacing w:val="-2"/>
          <w:sz w:val="24"/>
          <w:szCs w:val="24"/>
          <w:highlight w:val="yellow"/>
        </w:rPr>
        <w:t>t</w:t>
      </w:r>
      <w:r w:rsidR="00007A1A" w:rsidRPr="000A6A9C">
        <w:rPr>
          <w:sz w:val="24"/>
          <w:szCs w:val="24"/>
          <w:highlight w:val="yellow"/>
        </w:rPr>
        <w:t xml:space="preserve">ion </w:t>
      </w:r>
      <w:r w:rsidR="00007A1A" w:rsidRPr="000A6A9C">
        <w:rPr>
          <w:spacing w:val="-3"/>
          <w:sz w:val="24"/>
          <w:szCs w:val="24"/>
          <w:highlight w:val="yellow"/>
        </w:rPr>
        <w:t>f</w:t>
      </w:r>
      <w:r w:rsidR="00007A1A" w:rsidRPr="000A6A9C">
        <w:rPr>
          <w:sz w:val="24"/>
          <w:szCs w:val="24"/>
          <w:highlight w:val="yellow"/>
        </w:rPr>
        <w:t xml:space="preserve">or prior </w:t>
      </w:r>
      <w:r w:rsidR="00007A1A" w:rsidRPr="000A6A9C">
        <w:rPr>
          <w:spacing w:val="-2"/>
          <w:sz w:val="24"/>
          <w:szCs w:val="24"/>
          <w:highlight w:val="yellow"/>
        </w:rPr>
        <w:t>c</w:t>
      </w:r>
      <w:r w:rsidR="00007A1A" w:rsidRPr="000A6A9C">
        <w:rPr>
          <w:sz w:val="24"/>
          <w:szCs w:val="24"/>
          <w:highlight w:val="yellow"/>
        </w:rPr>
        <w:t>i</w:t>
      </w:r>
      <w:r w:rsidR="00007A1A" w:rsidRPr="000A6A9C">
        <w:rPr>
          <w:spacing w:val="-3"/>
          <w:sz w:val="24"/>
          <w:szCs w:val="24"/>
          <w:highlight w:val="yellow"/>
        </w:rPr>
        <w:t>v</w:t>
      </w:r>
      <w:r w:rsidR="00007A1A" w:rsidRPr="000A6A9C">
        <w:rPr>
          <w:sz w:val="24"/>
          <w:szCs w:val="24"/>
          <w:highlight w:val="yellow"/>
        </w:rPr>
        <w:t>il ri</w:t>
      </w:r>
      <w:r w:rsidR="00007A1A" w:rsidRPr="000A6A9C">
        <w:rPr>
          <w:spacing w:val="-3"/>
          <w:sz w:val="24"/>
          <w:szCs w:val="24"/>
          <w:highlight w:val="yellow"/>
        </w:rPr>
        <w:t>g</w:t>
      </w:r>
      <w:r w:rsidR="00007A1A" w:rsidRPr="000A6A9C">
        <w:rPr>
          <w:sz w:val="24"/>
          <w:szCs w:val="24"/>
          <w:highlight w:val="yellow"/>
        </w:rPr>
        <w:t>hts</w:t>
      </w:r>
      <w:r w:rsidR="00007A1A" w:rsidRPr="000A6A9C">
        <w:rPr>
          <w:spacing w:val="-1"/>
          <w:sz w:val="24"/>
          <w:szCs w:val="24"/>
          <w:highlight w:val="yellow"/>
        </w:rPr>
        <w:t xml:space="preserve"> </w:t>
      </w:r>
      <w:r w:rsidR="00007A1A" w:rsidRPr="000A6A9C">
        <w:rPr>
          <w:sz w:val="24"/>
          <w:szCs w:val="24"/>
          <w:highlight w:val="yellow"/>
        </w:rPr>
        <w:t>a</w:t>
      </w:r>
      <w:r w:rsidR="00007A1A" w:rsidRPr="000A6A9C">
        <w:rPr>
          <w:spacing w:val="-2"/>
          <w:sz w:val="24"/>
          <w:szCs w:val="24"/>
          <w:highlight w:val="yellow"/>
        </w:rPr>
        <w:t>c</w:t>
      </w:r>
      <w:r w:rsidR="00007A1A" w:rsidRPr="000A6A9C">
        <w:rPr>
          <w:sz w:val="24"/>
          <w:szCs w:val="24"/>
          <w:highlight w:val="yellow"/>
        </w:rPr>
        <w:t>ti</w:t>
      </w:r>
      <w:r w:rsidR="00007A1A" w:rsidRPr="000A6A9C">
        <w:rPr>
          <w:spacing w:val="-3"/>
          <w:sz w:val="24"/>
          <w:szCs w:val="24"/>
          <w:highlight w:val="yellow"/>
        </w:rPr>
        <w:t>v</w:t>
      </w:r>
      <w:r w:rsidR="00007A1A" w:rsidRPr="000A6A9C">
        <w:rPr>
          <w:sz w:val="24"/>
          <w:szCs w:val="24"/>
          <w:highlight w:val="yellow"/>
        </w:rPr>
        <w:t>ity</w:t>
      </w:r>
      <w:r w:rsidR="00007A1A" w:rsidRPr="000A6A9C">
        <w:rPr>
          <w:spacing w:val="-5"/>
          <w:sz w:val="24"/>
          <w:szCs w:val="24"/>
          <w:highlight w:val="yellow"/>
        </w:rPr>
        <w:t xml:space="preserve"> </w:t>
      </w:r>
      <w:r w:rsidR="00007A1A" w:rsidRPr="000A6A9C">
        <w:rPr>
          <w:sz w:val="24"/>
          <w:szCs w:val="24"/>
          <w:highlight w:val="yellow"/>
        </w:rPr>
        <w:t>in a</w:t>
      </w:r>
      <w:r w:rsidR="00007A1A" w:rsidRPr="000A6A9C">
        <w:rPr>
          <w:spacing w:val="2"/>
          <w:sz w:val="24"/>
          <w:szCs w:val="24"/>
          <w:highlight w:val="yellow"/>
        </w:rPr>
        <w:t>n</w:t>
      </w:r>
      <w:r w:rsidR="00007A1A" w:rsidRPr="000A6A9C">
        <w:rPr>
          <w:sz w:val="24"/>
          <w:szCs w:val="24"/>
          <w:highlight w:val="yellow"/>
        </w:rPr>
        <w:t>y pro</w:t>
      </w:r>
      <w:r w:rsidR="00007A1A" w:rsidRPr="000A6A9C">
        <w:rPr>
          <w:spacing w:val="-3"/>
          <w:sz w:val="24"/>
          <w:szCs w:val="24"/>
          <w:highlight w:val="yellow"/>
        </w:rPr>
        <w:t>g</w:t>
      </w:r>
      <w:r w:rsidR="00007A1A" w:rsidRPr="000A6A9C">
        <w:rPr>
          <w:sz w:val="24"/>
          <w:szCs w:val="24"/>
          <w:highlight w:val="yellow"/>
        </w:rPr>
        <w:t>ram or a</w:t>
      </w:r>
      <w:r w:rsidR="00007A1A" w:rsidRPr="000A6A9C">
        <w:rPr>
          <w:spacing w:val="-2"/>
          <w:sz w:val="24"/>
          <w:szCs w:val="24"/>
          <w:highlight w:val="yellow"/>
        </w:rPr>
        <w:t>c</w:t>
      </w:r>
      <w:r w:rsidR="00007A1A" w:rsidRPr="000A6A9C">
        <w:rPr>
          <w:sz w:val="24"/>
          <w:szCs w:val="24"/>
          <w:highlight w:val="yellow"/>
        </w:rPr>
        <w:t>ti</w:t>
      </w:r>
      <w:r w:rsidR="00007A1A" w:rsidRPr="000A6A9C">
        <w:rPr>
          <w:spacing w:val="-3"/>
          <w:sz w:val="24"/>
          <w:szCs w:val="24"/>
          <w:highlight w:val="yellow"/>
        </w:rPr>
        <w:t>v</w:t>
      </w:r>
      <w:r w:rsidR="00007A1A" w:rsidRPr="000A6A9C">
        <w:rPr>
          <w:sz w:val="24"/>
          <w:szCs w:val="24"/>
          <w:highlight w:val="yellow"/>
        </w:rPr>
        <w:t>ity</w:t>
      </w:r>
      <w:r w:rsidR="00007A1A" w:rsidRPr="000A6A9C">
        <w:rPr>
          <w:spacing w:val="-5"/>
          <w:sz w:val="24"/>
          <w:szCs w:val="24"/>
          <w:highlight w:val="yellow"/>
        </w:rPr>
        <w:t xml:space="preserve"> </w:t>
      </w:r>
      <w:r w:rsidR="00007A1A" w:rsidRPr="000A6A9C">
        <w:rPr>
          <w:sz w:val="24"/>
          <w:szCs w:val="24"/>
          <w:highlight w:val="yellow"/>
        </w:rPr>
        <w:t xml:space="preserve">conducted </w:t>
      </w:r>
      <w:r w:rsidR="00007A1A" w:rsidRPr="000A6A9C">
        <w:rPr>
          <w:spacing w:val="-3"/>
          <w:sz w:val="24"/>
          <w:szCs w:val="24"/>
          <w:highlight w:val="yellow"/>
        </w:rPr>
        <w:t>o</w:t>
      </w:r>
      <w:r w:rsidR="00007A1A" w:rsidRPr="000A6A9C">
        <w:rPr>
          <w:sz w:val="24"/>
          <w:szCs w:val="24"/>
          <w:highlight w:val="yellow"/>
        </w:rPr>
        <w:t xml:space="preserve">r </w:t>
      </w:r>
      <w:r w:rsidR="00007A1A" w:rsidRPr="000A6A9C">
        <w:rPr>
          <w:spacing w:val="-3"/>
          <w:sz w:val="24"/>
          <w:szCs w:val="24"/>
          <w:highlight w:val="yellow"/>
        </w:rPr>
        <w:t>f</w:t>
      </w:r>
      <w:r w:rsidR="00007A1A" w:rsidRPr="000A6A9C">
        <w:rPr>
          <w:sz w:val="24"/>
          <w:szCs w:val="24"/>
          <w:highlight w:val="yellow"/>
        </w:rPr>
        <w:t>unded by</w:t>
      </w:r>
      <w:r w:rsidR="00007A1A" w:rsidRPr="000A6A9C">
        <w:rPr>
          <w:spacing w:val="-5"/>
          <w:sz w:val="24"/>
          <w:szCs w:val="24"/>
          <w:highlight w:val="yellow"/>
        </w:rPr>
        <w:t xml:space="preserve"> </w:t>
      </w:r>
      <w:r w:rsidR="00007A1A" w:rsidRPr="000A6A9C">
        <w:rPr>
          <w:spacing w:val="1"/>
          <w:sz w:val="24"/>
          <w:szCs w:val="24"/>
          <w:highlight w:val="yellow"/>
        </w:rPr>
        <w:t>U</w:t>
      </w:r>
      <w:r w:rsidR="00007A1A" w:rsidRPr="000A6A9C">
        <w:rPr>
          <w:spacing w:val="-1"/>
          <w:sz w:val="24"/>
          <w:szCs w:val="24"/>
          <w:highlight w:val="yellow"/>
        </w:rPr>
        <w:t>SDA</w:t>
      </w:r>
      <w:r w:rsidR="00007A1A" w:rsidRPr="000A6A9C">
        <w:rPr>
          <w:sz w:val="24"/>
          <w:szCs w:val="24"/>
          <w:highlight w:val="yellow"/>
        </w:rPr>
        <w:t>.</w:t>
      </w:r>
    </w:p>
    <w:p w14:paraId="007E130E" w14:textId="77777777" w:rsidR="00007A1A" w:rsidRPr="000A6A9C" w:rsidRDefault="00007A1A" w:rsidP="002A1533">
      <w:pPr>
        <w:kinsoku w:val="0"/>
        <w:overflowPunct w:val="0"/>
        <w:autoSpaceDE w:val="0"/>
        <w:autoSpaceDN w:val="0"/>
        <w:adjustRightInd w:val="0"/>
        <w:spacing w:after="0" w:line="260" w:lineRule="exact"/>
        <w:rPr>
          <w:sz w:val="24"/>
          <w:szCs w:val="24"/>
          <w:highlight w:val="yellow"/>
        </w:rPr>
      </w:pPr>
    </w:p>
    <w:p w14:paraId="2D6DEEF0" w14:textId="450DEA58" w:rsidR="00007A1A" w:rsidRPr="000A6A9C" w:rsidRDefault="00007A1A" w:rsidP="002A1533">
      <w:pPr>
        <w:kinsoku w:val="0"/>
        <w:overflowPunct w:val="0"/>
        <w:autoSpaceDE w:val="0"/>
        <w:autoSpaceDN w:val="0"/>
        <w:adjustRightInd w:val="0"/>
        <w:spacing w:after="0" w:line="240" w:lineRule="auto"/>
        <w:rPr>
          <w:sz w:val="24"/>
          <w:szCs w:val="24"/>
          <w:highlight w:val="yellow"/>
        </w:rPr>
      </w:pPr>
      <w:r w:rsidRPr="000A6A9C">
        <w:rPr>
          <w:spacing w:val="-1"/>
          <w:sz w:val="24"/>
          <w:szCs w:val="24"/>
          <w:highlight w:val="yellow"/>
        </w:rPr>
        <w:t>P</w:t>
      </w:r>
      <w:r w:rsidRPr="000A6A9C">
        <w:rPr>
          <w:sz w:val="24"/>
          <w:szCs w:val="24"/>
          <w:highlight w:val="yellow"/>
        </w:rPr>
        <w:t>er</w:t>
      </w:r>
      <w:r w:rsidRPr="000A6A9C">
        <w:rPr>
          <w:spacing w:val="-1"/>
          <w:sz w:val="24"/>
          <w:szCs w:val="24"/>
          <w:highlight w:val="yellow"/>
        </w:rPr>
        <w:t>s</w:t>
      </w:r>
      <w:r w:rsidRPr="000A6A9C">
        <w:rPr>
          <w:sz w:val="24"/>
          <w:szCs w:val="24"/>
          <w:highlight w:val="yellow"/>
        </w:rPr>
        <w:t>ons</w:t>
      </w:r>
      <w:r w:rsidRPr="000A6A9C">
        <w:rPr>
          <w:spacing w:val="-1"/>
          <w:sz w:val="24"/>
          <w:szCs w:val="24"/>
          <w:highlight w:val="yellow"/>
        </w:rPr>
        <w:t xml:space="preserve"> w</w:t>
      </w:r>
      <w:r w:rsidRPr="000A6A9C">
        <w:rPr>
          <w:sz w:val="24"/>
          <w:szCs w:val="24"/>
          <w:highlight w:val="yellow"/>
        </w:rPr>
        <w:t>ith di</w:t>
      </w:r>
      <w:r w:rsidRPr="000A6A9C">
        <w:rPr>
          <w:spacing w:val="-1"/>
          <w:sz w:val="24"/>
          <w:szCs w:val="24"/>
          <w:highlight w:val="yellow"/>
        </w:rPr>
        <w:t>s</w:t>
      </w:r>
      <w:r w:rsidRPr="000A6A9C">
        <w:rPr>
          <w:sz w:val="24"/>
          <w:szCs w:val="24"/>
          <w:highlight w:val="yellow"/>
        </w:rPr>
        <w:t>a</w:t>
      </w:r>
      <w:r w:rsidRPr="000A6A9C">
        <w:rPr>
          <w:spacing w:val="-3"/>
          <w:sz w:val="24"/>
          <w:szCs w:val="24"/>
          <w:highlight w:val="yellow"/>
        </w:rPr>
        <w:t>b</w:t>
      </w:r>
      <w:r w:rsidRPr="000A6A9C">
        <w:rPr>
          <w:sz w:val="24"/>
          <w:szCs w:val="24"/>
          <w:highlight w:val="yellow"/>
        </w:rPr>
        <w:t>il</w:t>
      </w:r>
      <w:r w:rsidRPr="000A6A9C">
        <w:rPr>
          <w:spacing w:val="-2"/>
          <w:sz w:val="24"/>
          <w:szCs w:val="24"/>
          <w:highlight w:val="yellow"/>
        </w:rPr>
        <w:t>i</w:t>
      </w:r>
      <w:r w:rsidRPr="000A6A9C">
        <w:rPr>
          <w:sz w:val="24"/>
          <w:szCs w:val="24"/>
          <w:highlight w:val="yellow"/>
        </w:rPr>
        <w:t>t</w:t>
      </w:r>
      <w:r w:rsidRPr="000A6A9C">
        <w:rPr>
          <w:spacing w:val="-2"/>
          <w:sz w:val="24"/>
          <w:szCs w:val="24"/>
          <w:highlight w:val="yellow"/>
        </w:rPr>
        <w:t>i</w:t>
      </w:r>
      <w:r w:rsidRPr="000A6A9C">
        <w:rPr>
          <w:sz w:val="24"/>
          <w:szCs w:val="24"/>
          <w:highlight w:val="yellow"/>
        </w:rPr>
        <w:t>es</w:t>
      </w:r>
      <w:r w:rsidRPr="000A6A9C">
        <w:rPr>
          <w:spacing w:val="-1"/>
          <w:sz w:val="24"/>
          <w:szCs w:val="24"/>
          <w:highlight w:val="yellow"/>
        </w:rPr>
        <w:t xml:space="preserve"> w</w:t>
      </w:r>
      <w:r w:rsidRPr="000A6A9C">
        <w:rPr>
          <w:sz w:val="24"/>
          <w:szCs w:val="24"/>
          <w:highlight w:val="yellow"/>
        </w:rPr>
        <w:t>ho requi</w:t>
      </w:r>
      <w:r w:rsidRPr="000A6A9C">
        <w:rPr>
          <w:spacing w:val="-3"/>
          <w:sz w:val="24"/>
          <w:szCs w:val="24"/>
          <w:highlight w:val="yellow"/>
        </w:rPr>
        <w:t>r</w:t>
      </w:r>
      <w:r w:rsidRPr="000A6A9C">
        <w:rPr>
          <w:sz w:val="24"/>
          <w:szCs w:val="24"/>
          <w:highlight w:val="yellow"/>
        </w:rPr>
        <w:t>e</w:t>
      </w:r>
      <w:r w:rsidRPr="000A6A9C">
        <w:rPr>
          <w:spacing w:val="1"/>
          <w:sz w:val="24"/>
          <w:szCs w:val="24"/>
          <w:highlight w:val="yellow"/>
        </w:rPr>
        <w:t xml:space="preserve"> </w:t>
      </w:r>
      <w:r w:rsidRPr="000A6A9C">
        <w:rPr>
          <w:sz w:val="24"/>
          <w:szCs w:val="24"/>
          <w:highlight w:val="yellow"/>
        </w:rPr>
        <w:t>a</w:t>
      </w:r>
      <w:r w:rsidRPr="000A6A9C">
        <w:rPr>
          <w:spacing w:val="-2"/>
          <w:sz w:val="24"/>
          <w:szCs w:val="24"/>
          <w:highlight w:val="yellow"/>
        </w:rPr>
        <w:t>l</w:t>
      </w:r>
      <w:r w:rsidRPr="000A6A9C">
        <w:rPr>
          <w:sz w:val="24"/>
          <w:szCs w:val="24"/>
          <w:highlight w:val="yellow"/>
        </w:rPr>
        <w:t>ter</w:t>
      </w:r>
      <w:r w:rsidRPr="000A6A9C">
        <w:rPr>
          <w:spacing w:val="-3"/>
          <w:sz w:val="24"/>
          <w:szCs w:val="24"/>
          <w:highlight w:val="yellow"/>
        </w:rPr>
        <w:t>n</w:t>
      </w:r>
      <w:r w:rsidRPr="000A6A9C">
        <w:rPr>
          <w:sz w:val="24"/>
          <w:szCs w:val="24"/>
          <w:highlight w:val="yellow"/>
        </w:rPr>
        <w:t>a</w:t>
      </w:r>
      <w:r w:rsidRPr="000A6A9C">
        <w:rPr>
          <w:spacing w:val="-2"/>
          <w:sz w:val="24"/>
          <w:szCs w:val="24"/>
          <w:highlight w:val="yellow"/>
        </w:rPr>
        <w:t>t</w:t>
      </w:r>
      <w:r w:rsidRPr="000A6A9C">
        <w:rPr>
          <w:sz w:val="24"/>
          <w:szCs w:val="24"/>
          <w:highlight w:val="yellow"/>
        </w:rPr>
        <w:t>i</w:t>
      </w:r>
      <w:r w:rsidRPr="000A6A9C">
        <w:rPr>
          <w:spacing w:val="-3"/>
          <w:sz w:val="24"/>
          <w:szCs w:val="24"/>
          <w:highlight w:val="yellow"/>
        </w:rPr>
        <w:t>v</w:t>
      </w:r>
      <w:r w:rsidRPr="000A6A9C">
        <w:rPr>
          <w:sz w:val="24"/>
          <w:szCs w:val="24"/>
          <w:highlight w:val="yellow"/>
        </w:rPr>
        <w:t>e</w:t>
      </w:r>
      <w:r w:rsidRPr="000A6A9C">
        <w:rPr>
          <w:spacing w:val="1"/>
          <w:sz w:val="24"/>
          <w:szCs w:val="24"/>
          <w:highlight w:val="yellow"/>
        </w:rPr>
        <w:t xml:space="preserve"> </w:t>
      </w:r>
      <w:r w:rsidRPr="000A6A9C">
        <w:rPr>
          <w:spacing w:val="-2"/>
          <w:sz w:val="24"/>
          <w:szCs w:val="24"/>
          <w:highlight w:val="yellow"/>
        </w:rPr>
        <w:t>m</w:t>
      </w:r>
      <w:r w:rsidRPr="000A6A9C">
        <w:rPr>
          <w:sz w:val="24"/>
          <w:szCs w:val="24"/>
          <w:highlight w:val="yellow"/>
        </w:rPr>
        <w:t>eans</w:t>
      </w:r>
      <w:r w:rsidRPr="000A6A9C">
        <w:rPr>
          <w:spacing w:val="-1"/>
          <w:sz w:val="24"/>
          <w:szCs w:val="24"/>
          <w:highlight w:val="yellow"/>
        </w:rPr>
        <w:t xml:space="preserve"> </w:t>
      </w:r>
      <w:r w:rsidRPr="000A6A9C">
        <w:rPr>
          <w:sz w:val="24"/>
          <w:szCs w:val="24"/>
          <w:highlight w:val="yellow"/>
        </w:rPr>
        <w:t>of</w:t>
      </w:r>
      <w:r w:rsidRPr="000A6A9C">
        <w:rPr>
          <w:spacing w:val="-3"/>
          <w:sz w:val="24"/>
          <w:szCs w:val="24"/>
          <w:highlight w:val="yellow"/>
        </w:rPr>
        <w:t xml:space="preserve"> </w:t>
      </w:r>
      <w:r w:rsidRPr="000A6A9C">
        <w:rPr>
          <w:sz w:val="24"/>
          <w:szCs w:val="24"/>
          <w:highlight w:val="yellow"/>
        </w:rPr>
        <w:t>comm</w:t>
      </w:r>
      <w:r w:rsidRPr="000A6A9C">
        <w:rPr>
          <w:spacing w:val="-3"/>
          <w:sz w:val="24"/>
          <w:szCs w:val="24"/>
          <w:highlight w:val="yellow"/>
        </w:rPr>
        <w:t>u</w:t>
      </w:r>
      <w:r w:rsidRPr="000A6A9C">
        <w:rPr>
          <w:sz w:val="24"/>
          <w:szCs w:val="24"/>
          <w:highlight w:val="yellow"/>
        </w:rPr>
        <w:t>ni</w:t>
      </w:r>
      <w:r w:rsidRPr="000A6A9C">
        <w:rPr>
          <w:spacing w:val="-2"/>
          <w:sz w:val="24"/>
          <w:szCs w:val="24"/>
          <w:highlight w:val="yellow"/>
        </w:rPr>
        <w:t>c</w:t>
      </w:r>
      <w:r w:rsidRPr="000A6A9C">
        <w:rPr>
          <w:sz w:val="24"/>
          <w:szCs w:val="24"/>
          <w:highlight w:val="yellow"/>
        </w:rPr>
        <w:t>a</w:t>
      </w:r>
      <w:r w:rsidRPr="000A6A9C">
        <w:rPr>
          <w:spacing w:val="-2"/>
          <w:sz w:val="24"/>
          <w:szCs w:val="24"/>
          <w:highlight w:val="yellow"/>
        </w:rPr>
        <w:t>t</w:t>
      </w:r>
      <w:r w:rsidRPr="000A6A9C">
        <w:rPr>
          <w:sz w:val="24"/>
          <w:szCs w:val="24"/>
          <w:highlight w:val="yellow"/>
        </w:rPr>
        <w:t xml:space="preserve">ion </w:t>
      </w:r>
      <w:r w:rsidRPr="000A6A9C">
        <w:rPr>
          <w:spacing w:val="-3"/>
          <w:sz w:val="24"/>
          <w:szCs w:val="24"/>
          <w:highlight w:val="yellow"/>
        </w:rPr>
        <w:t>f</w:t>
      </w:r>
      <w:r w:rsidRPr="000A6A9C">
        <w:rPr>
          <w:sz w:val="24"/>
          <w:szCs w:val="24"/>
          <w:highlight w:val="yellow"/>
        </w:rPr>
        <w:t>or pro</w:t>
      </w:r>
      <w:r w:rsidRPr="000A6A9C">
        <w:rPr>
          <w:spacing w:val="-3"/>
          <w:sz w:val="24"/>
          <w:szCs w:val="24"/>
          <w:highlight w:val="yellow"/>
        </w:rPr>
        <w:t>g</w:t>
      </w:r>
      <w:r w:rsidRPr="000A6A9C">
        <w:rPr>
          <w:sz w:val="24"/>
          <w:szCs w:val="24"/>
          <w:highlight w:val="yellow"/>
        </w:rPr>
        <w:t>ram in</w:t>
      </w:r>
      <w:r w:rsidRPr="000A6A9C">
        <w:rPr>
          <w:spacing w:val="-3"/>
          <w:sz w:val="24"/>
          <w:szCs w:val="24"/>
          <w:highlight w:val="yellow"/>
        </w:rPr>
        <w:t>f</w:t>
      </w:r>
      <w:r w:rsidRPr="000A6A9C">
        <w:rPr>
          <w:sz w:val="24"/>
          <w:szCs w:val="24"/>
          <w:highlight w:val="yellow"/>
        </w:rPr>
        <w:t>orma</w:t>
      </w:r>
      <w:r w:rsidRPr="000A6A9C">
        <w:rPr>
          <w:spacing w:val="-2"/>
          <w:sz w:val="24"/>
          <w:szCs w:val="24"/>
          <w:highlight w:val="yellow"/>
        </w:rPr>
        <w:t>t</w:t>
      </w:r>
      <w:r w:rsidR="002932A3" w:rsidRPr="000A6A9C">
        <w:rPr>
          <w:sz w:val="24"/>
          <w:szCs w:val="24"/>
          <w:highlight w:val="yellow"/>
        </w:rPr>
        <w:t xml:space="preserve">ion </w:t>
      </w:r>
      <w:r w:rsidRPr="000A6A9C">
        <w:rPr>
          <w:sz w:val="24"/>
          <w:szCs w:val="24"/>
          <w:highlight w:val="yellow"/>
        </w:rPr>
        <w:t>(e.</w:t>
      </w:r>
      <w:r w:rsidRPr="000A6A9C">
        <w:rPr>
          <w:spacing w:val="-3"/>
          <w:sz w:val="24"/>
          <w:szCs w:val="24"/>
          <w:highlight w:val="yellow"/>
        </w:rPr>
        <w:t>g</w:t>
      </w:r>
      <w:r w:rsidRPr="000A6A9C">
        <w:rPr>
          <w:sz w:val="24"/>
          <w:szCs w:val="24"/>
          <w:highlight w:val="yellow"/>
        </w:rPr>
        <w:t>. Brail</w:t>
      </w:r>
      <w:r w:rsidRPr="000A6A9C">
        <w:rPr>
          <w:spacing w:val="-2"/>
          <w:sz w:val="24"/>
          <w:szCs w:val="24"/>
          <w:highlight w:val="yellow"/>
        </w:rPr>
        <w:t>l</w:t>
      </w:r>
      <w:r w:rsidRPr="000A6A9C">
        <w:rPr>
          <w:sz w:val="24"/>
          <w:szCs w:val="24"/>
          <w:highlight w:val="yellow"/>
        </w:rPr>
        <w:t xml:space="preserve">e, </w:t>
      </w:r>
      <w:r w:rsidRPr="000A6A9C">
        <w:rPr>
          <w:spacing w:val="-2"/>
          <w:sz w:val="24"/>
          <w:szCs w:val="24"/>
          <w:highlight w:val="yellow"/>
        </w:rPr>
        <w:t>l</w:t>
      </w:r>
      <w:r w:rsidRPr="000A6A9C">
        <w:rPr>
          <w:sz w:val="24"/>
          <w:szCs w:val="24"/>
          <w:highlight w:val="yellow"/>
        </w:rPr>
        <w:t>ar</w:t>
      </w:r>
      <w:r w:rsidRPr="000A6A9C">
        <w:rPr>
          <w:spacing w:val="-3"/>
          <w:sz w:val="24"/>
          <w:szCs w:val="24"/>
          <w:highlight w:val="yellow"/>
        </w:rPr>
        <w:t>g</w:t>
      </w:r>
      <w:r w:rsidRPr="000A6A9C">
        <w:rPr>
          <w:sz w:val="24"/>
          <w:szCs w:val="24"/>
          <w:highlight w:val="yellow"/>
        </w:rPr>
        <w:t>e</w:t>
      </w:r>
      <w:r w:rsidRPr="000A6A9C">
        <w:rPr>
          <w:spacing w:val="1"/>
          <w:sz w:val="24"/>
          <w:szCs w:val="24"/>
          <w:highlight w:val="yellow"/>
        </w:rPr>
        <w:t xml:space="preserve"> </w:t>
      </w:r>
      <w:r w:rsidRPr="000A6A9C">
        <w:rPr>
          <w:sz w:val="24"/>
          <w:szCs w:val="24"/>
          <w:highlight w:val="yellow"/>
        </w:rPr>
        <w:t>pri</w:t>
      </w:r>
      <w:r w:rsidRPr="000A6A9C">
        <w:rPr>
          <w:spacing w:val="-3"/>
          <w:sz w:val="24"/>
          <w:szCs w:val="24"/>
          <w:highlight w:val="yellow"/>
        </w:rPr>
        <w:t>n</w:t>
      </w:r>
      <w:r w:rsidRPr="000A6A9C">
        <w:rPr>
          <w:sz w:val="24"/>
          <w:szCs w:val="24"/>
          <w:highlight w:val="yellow"/>
        </w:rPr>
        <w:t xml:space="preserve">t, </w:t>
      </w:r>
      <w:r w:rsidRPr="000A6A9C">
        <w:rPr>
          <w:spacing w:val="-2"/>
          <w:sz w:val="24"/>
          <w:szCs w:val="24"/>
          <w:highlight w:val="yellow"/>
        </w:rPr>
        <w:t>a</w:t>
      </w:r>
      <w:r w:rsidRPr="000A6A9C">
        <w:rPr>
          <w:sz w:val="24"/>
          <w:szCs w:val="24"/>
          <w:highlight w:val="yellow"/>
        </w:rPr>
        <w:t>udiot</w:t>
      </w:r>
      <w:r w:rsidRPr="000A6A9C">
        <w:rPr>
          <w:spacing w:val="-2"/>
          <w:sz w:val="24"/>
          <w:szCs w:val="24"/>
          <w:highlight w:val="yellow"/>
        </w:rPr>
        <w:t>a</w:t>
      </w:r>
      <w:r w:rsidRPr="000A6A9C">
        <w:rPr>
          <w:sz w:val="24"/>
          <w:szCs w:val="24"/>
          <w:highlight w:val="yellow"/>
        </w:rPr>
        <w:t xml:space="preserve">pe, </w:t>
      </w:r>
      <w:r w:rsidRPr="000A6A9C">
        <w:rPr>
          <w:spacing w:val="-1"/>
          <w:sz w:val="24"/>
          <w:szCs w:val="24"/>
          <w:highlight w:val="yellow"/>
        </w:rPr>
        <w:t>A</w:t>
      </w:r>
      <w:r w:rsidRPr="000A6A9C">
        <w:rPr>
          <w:spacing w:val="-2"/>
          <w:sz w:val="24"/>
          <w:szCs w:val="24"/>
          <w:highlight w:val="yellow"/>
        </w:rPr>
        <w:t>m</w:t>
      </w:r>
      <w:r w:rsidRPr="000A6A9C">
        <w:rPr>
          <w:sz w:val="24"/>
          <w:szCs w:val="24"/>
          <w:highlight w:val="yellow"/>
        </w:rPr>
        <w:t>er</w:t>
      </w:r>
      <w:r w:rsidRPr="000A6A9C">
        <w:rPr>
          <w:spacing w:val="-2"/>
          <w:sz w:val="24"/>
          <w:szCs w:val="24"/>
          <w:highlight w:val="yellow"/>
        </w:rPr>
        <w:t>i</w:t>
      </w:r>
      <w:r w:rsidRPr="000A6A9C">
        <w:rPr>
          <w:sz w:val="24"/>
          <w:szCs w:val="24"/>
          <w:highlight w:val="yellow"/>
        </w:rPr>
        <w:t xml:space="preserve">can </w:t>
      </w:r>
      <w:r w:rsidRPr="000A6A9C">
        <w:rPr>
          <w:spacing w:val="-1"/>
          <w:sz w:val="24"/>
          <w:szCs w:val="24"/>
          <w:highlight w:val="yellow"/>
        </w:rPr>
        <w:t>S</w:t>
      </w:r>
      <w:r w:rsidRPr="000A6A9C">
        <w:rPr>
          <w:sz w:val="24"/>
          <w:szCs w:val="24"/>
          <w:highlight w:val="yellow"/>
        </w:rPr>
        <w:t>i</w:t>
      </w:r>
      <w:r w:rsidRPr="000A6A9C">
        <w:rPr>
          <w:spacing w:val="-3"/>
          <w:sz w:val="24"/>
          <w:szCs w:val="24"/>
          <w:highlight w:val="yellow"/>
        </w:rPr>
        <w:t>g</w:t>
      </w:r>
      <w:r w:rsidRPr="000A6A9C">
        <w:rPr>
          <w:sz w:val="24"/>
          <w:szCs w:val="24"/>
          <w:highlight w:val="yellow"/>
        </w:rPr>
        <w:t>n</w:t>
      </w:r>
      <w:r w:rsidRPr="000A6A9C">
        <w:rPr>
          <w:spacing w:val="-3"/>
          <w:sz w:val="24"/>
          <w:szCs w:val="24"/>
          <w:highlight w:val="yellow"/>
        </w:rPr>
        <w:t xml:space="preserve"> </w:t>
      </w:r>
      <w:r w:rsidRPr="000A6A9C">
        <w:rPr>
          <w:spacing w:val="-4"/>
          <w:sz w:val="24"/>
          <w:szCs w:val="24"/>
          <w:highlight w:val="yellow"/>
        </w:rPr>
        <w:t>L</w:t>
      </w:r>
      <w:r w:rsidRPr="000A6A9C">
        <w:rPr>
          <w:sz w:val="24"/>
          <w:szCs w:val="24"/>
          <w:highlight w:val="yellow"/>
        </w:rPr>
        <w:t>a</w:t>
      </w:r>
      <w:r w:rsidRPr="000A6A9C">
        <w:rPr>
          <w:spacing w:val="2"/>
          <w:sz w:val="24"/>
          <w:szCs w:val="24"/>
          <w:highlight w:val="yellow"/>
        </w:rPr>
        <w:t>n</w:t>
      </w:r>
      <w:r w:rsidRPr="000A6A9C">
        <w:rPr>
          <w:spacing w:val="-3"/>
          <w:sz w:val="24"/>
          <w:szCs w:val="24"/>
          <w:highlight w:val="yellow"/>
        </w:rPr>
        <w:t>g</w:t>
      </w:r>
      <w:r w:rsidRPr="000A6A9C">
        <w:rPr>
          <w:sz w:val="24"/>
          <w:szCs w:val="24"/>
          <w:highlight w:val="yellow"/>
        </w:rPr>
        <w:t>ua</w:t>
      </w:r>
      <w:r w:rsidRPr="000A6A9C">
        <w:rPr>
          <w:spacing w:val="-3"/>
          <w:sz w:val="24"/>
          <w:szCs w:val="24"/>
          <w:highlight w:val="yellow"/>
        </w:rPr>
        <w:t>g</w:t>
      </w:r>
      <w:r w:rsidRPr="000A6A9C">
        <w:rPr>
          <w:sz w:val="24"/>
          <w:szCs w:val="24"/>
          <w:highlight w:val="yellow"/>
        </w:rPr>
        <w:t xml:space="preserve">e, etc.), </w:t>
      </w:r>
      <w:r w:rsidRPr="000A6A9C">
        <w:rPr>
          <w:spacing w:val="-1"/>
          <w:sz w:val="24"/>
          <w:szCs w:val="24"/>
          <w:highlight w:val="yellow"/>
        </w:rPr>
        <w:t>s</w:t>
      </w:r>
      <w:r w:rsidRPr="000A6A9C">
        <w:rPr>
          <w:sz w:val="24"/>
          <w:szCs w:val="24"/>
          <w:highlight w:val="yellow"/>
        </w:rPr>
        <w:t>hould</w:t>
      </w:r>
      <w:r w:rsidRPr="000A6A9C">
        <w:rPr>
          <w:spacing w:val="-3"/>
          <w:sz w:val="24"/>
          <w:szCs w:val="24"/>
          <w:highlight w:val="yellow"/>
        </w:rPr>
        <w:t xml:space="preserve"> </w:t>
      </w:r>
      <w:r w:rsidRPr="000A6A9C">
        <w:rPr>
          <w:sz w:val="24"/>
          <w:szCs w:val="24"/>
          <w:highlight w:val="yellow"/>
        </w:rPr>
        <w:t>c</w:t>
      </w:r>
      <w:r w:rsidRPr="000A6A9C">
        <w:rPr>
          <w:spacing w:val="-3"/>
          <w:sz w:val="24"/>
          <w:szCs w:val="24"/>
          <w:highlight w:val="yellow"/>
        </w:rPr>
        <w:t>o</w:t>
      </w:r>
      <w:r w:rsidRPr="000A6A9C">
        <w:rPr>
          <w:sz w:val="24"/>
          <w:szCs w:val="24"/>
          <w:highlight w:val="yellow"/>
        </w:rPr>
        <w:t>nta</w:t>
      </w:r>
      <w:r w:rsidRPr="000A6A9C">
        <w:rPr>
          <w:spacing w:val="-2"/>
          <w:sz w:val="24"/>
          <w:szCs w:val="24"/>
          <w:highlight w:val="yellow"/>
        </w:rPr>
        <w:t>c</w:t>
      </w:r>
      <w:r w:rsidRPr="000A6A9C">
        <w:rPr>
          <w:sz w:val="24"/>
          <w:szCs w:val="24"/>
          <w:highlight w:val="yellow"/>
        </w:rPr>
        <w:t>t t</w:t>
      </w:r>
      <w:r w:rsidRPr="000A6A9C">
        <w:rPr>
          <w:spacing w:val="-3"/>
          <w:sz w:val="24"/>
          <w:szCs w:val="24"/>
          <w:highlight w:val="yellow"/>
        </w:rPr>
        <w:t>h</w:t>
      </w:r>
      <w:r w:rsidRPr="000A6A9C">
        <w:rPr>
          <w:sz w:val="24"/>
          <w:szCs w:val="24"/>
          <w:highlight w:val="yellow"/>
        </w:rPr>
        <w:t>e</w:t>
      </w:r>
      <w:r w:rsidRPr="000A6A9C">
        <w:rPr>
          <w:spacing w:val="1"/>
          <w:sz w:val="24"/>
          <w:szCs w:val="24"/>
          <w:highlight w:val="yellow"/>
        </w:rPr>
        <w:t xml:space="preserve"> </w:t>
      </w:r>
      <w:r w:rsidRPr="000A6A9C">
        <w:rPr>
          <w:spacing w:val="-1"/>
          <w:sz w:val="24"/>
          <w:szCs w:val="24"/>
          <w:highlight w:val="yellow"/>
        </w:rPr>
        <w:t>A</w:t>
      </w:r>
      <w:r w:rsidRPr="000A6A9C">
        <w:rPr>
          <w:spacing w:val="-3"/>
          <w:sz w:val="24"/>
          <w:szCs w:val="24"/>
          <w:highlight w:val="yellow"/>
        </w:rPr>
        <w:t>g</w:t>
      </w:r>
      <w:r w:rsidRPr="000A6A9C">
        <w:rPr>
          <w:sz w:val="24"/>
          <w:szCs w:val="24"/>
          <w:highlight w:val="yellow"/>
        </w:rPr>
        <w:t>ency</w:t>
      </w:r>
      <w:r w:rsidRPr="000A6A9C">
        <w:rPr>
          <w:spacing w:val="-5"/>
          <w:sz w:val="24"/>
          <w:szCs w:val="24"/>
          <w:highlight w:val="yellow"/>
        </w:rPr>
        <w:t xml:space="preserve"> </w:t>
      </w:r>
      <w:r w:rsidRPr="000A6A9C">
        <w:rPr>
          <w:sz w:val="24"/>
          <w:szCs w:val="24"/>
          <w:highlight w:val="yellow"/>
        </w:rPr>
        <w:t>(</w:t>
      </w:r>
      <w:r w:rsidRPr="000A6A9C">
        <w:rPr>
          <w:spacing w:val="-1"/>
          <w:sz w:val="24"/>
          <w:szCs w:val="24"/>
          <w:highlight w:val="yellow"/>
        </w:rPr>
        <w:t>S</w:t>
      </w:r>
      <w:r w:rsidRPr="000A6A9C">
        <w:rPr>
          <w:sz w:val="24"/>
          <w:szCs w:val="24"/>
          <w:highlight w:val="yellow"/>
        </w:rPr>
        <w:t>tate or lo</w:t>
      </w:r>
      <w:r w:rsidRPr="000A6A9C">
        <w:rPr>
          <w:spacing w:val="-2"/>
          <w:sz w:val="24"/>
          <w:szCs w:val="24"/>
          <w:highlight w:val="yellow"/>
        </w:rPr>
        <w:t>c</w:t>
      </w:r>
      <w:r w:rsidRPr="000A6A9C">
        <w:rPr>
          <w:sz w:val="24"/>
          <w:szCs w:val="24"/>
          <w:highlight w:val="yellow"/>
        </w:rPr>
        <w:t xml:space="preserve">al) </w:t>
      </w:r>
      <w:r w:rsidRPr="000A6A9C">
        <w:rPr>
          <w:spacing w:val="-1"/>
          <w:sz w:val="24"/>
          <w:szCs w:val="24"/>
          <w:highlight w:val="yellow"/>
        </w:rPr>
        <w:t>w</w:t>
      </w:r>
      <w:r w:rsidRPr="000A6A9C">
        <w:rPr>
          <w:sz w:val="24"/>
          <w:szCs w:val="24"/>
          <w:highlight w:val="yellow"/>
        </w:rPr>
        <w:t>he</w:t>
      </w:r>
      <w:r w:rsidRPr="000A6A9C">
        <w:rPr>
          <w:spacing w:val="-3"/>
          <w:sz w:val="24"/>
          <w:szCs w:val="24"/>
          <w:highlight w:val="yellow"/>
        </w:rPr>
        <w:t>r</w:t>
      </w:r>
      <w:r w:rsidRPr="000A6A9C">
        <w:rPr>
          <w:sz w:val="24"/>
          <w:szCs w:val="24"/>
          <w:highlight w:val="yellow"/>
        </w:rPr>
        <w:t>e</w:t>
      </w:r>
      <w:r w:rsidRPr="000A6A9C">
        <w:rPr>
          <w:spacing w:val="1"/>
          <w:sz w:val="24"/>
          <w:szCs w:val="24"/>
          <w:highlight w:val="yellow"/>
        </w:rPr>
        <w:t xml:space="preserve"> </w:t>
      </w:r>
      <w:r w:rsidRPr="000A6A9C">
        <w:rPr>
          <w:sz w:val="24"/>
          <w:szCs w:val="24"/>
          <w:highlight w:val="yellow"/>
        </w:rPr>
        <w:t>t</w:t>
      </w:r>
      <w:r w:rsidRPr="000A6A9C">
        <w:rPr>
          <w:spacing w:val="-3"/>
          <w:sz w:val="24"/>
          <w:szCs w:val="24"/>
          <w:highlight w:val="yellow"/>
        </w:rPr>
        <w:t>h</w:t>
      </w:r>
      <w:r w:rsidRPr="000A6A9C">
        <w:rPr>
          <w:sz w:val="24"/>
          <w:szCs w:val="24"/>
          <w:highlight w:val="yellow"/>
        </w:rPr>
        <w:t>ey</w:t>
      </w:r>
      <w:r w:rsidRPr="000A6A9C">
        <w:rPr>
          <w:spacing w:val="-5"/>
          <w:sz w:val="24"/>
          <w:szCs w:val="24"/>
          <w:highlight w:val="yellow"/>
        </w:rPr>
        <w:t xml:space="preserve"> </w:t>
      </w:r>
      <w:r w:rsidRPr="000A6A9C">
        <w:rPr>
          <w:sz w:val="24"/>
          <w:szCs w:val="24"/>
          <w:highlight w:val="yellow"/>
        </w:rPr>
        <w:t xml:space="preserve">applied </w:t>
      </w:r>
      <w:r w:rsidRPr="000A6A9C">
        <w:rPr>
          <w:spacing w:val="-3"/>
          <w:sz w:val="24"/>
          <w:szCs w:val="24"/>
          <w:highlight w:val="yellow"/>
        </w:rPr>
        <w:t>f</w:t>
      </w:r>
      <w:r w:rsidRPr="000A6A9C">
        <w:rPr>
          <w:sz w:val="24"/>
          <w:szCs w:val="24"/>
          <w:highlight w:val="yellow"/>
        </w:rPr>
        <w:t>or bene</w:t>
      </w:r>
      <w:r w:rsidRPr="000A6A9C">
        <w:rPr>
          <w:spacing w:val="-3"/>
          <w:sz w:val="24"/>
          <w:szCs w:val="24"/>
          <w:highlight w:val="yellow"/>
        </w:rPr>
        <w:t>f</w:t>
      </w:r>
      <w:r w:rsidRPr="000A6A9C">
        <w:rPr>
          <w:sz w:val="24"/>
          <w:szCs w:val="24"/>
          <w:highlight w:val="yellow"/>
        </w:rPr>
        <w:t>it</w:t>
      </w:r>
      <w:r w:rsidRPr="000A6A9C">
        <w:rPr>
          <w:spacing w:val="-1"/>
          <w:sz w:val="24"/>
          <w:szCs w:val="24"/>
          <w:highlight w:val="yellow"/>
        </w:rPr>
        <w:t>s</w:t>
      </w:r>
      <w:r w:rsidRPr="000A6A9C">
        <w:rPr>
          <w:sz w:val="24"/>
          <w:szCs w:val="24"/>
          <w:highlight w:val="yellow"/>
        </w:rPr>
        <w:t>.</w:t>
      </w:r>
      <w:r w:rsidRPr="000A6A9C">
        <w:rPr>
          <w:spacing w:val="57"/>
          <w:sz w:val="24"/>
          <w:szCs w:val="24"/>
          <w:highlight w:val="yellow"/>
        </w:rPr>
        <w:t xml:space="preserve"> </w:t>
      </w:r>
      <w:r w:rsidRPr="000A6A9C">
        <w:rPr>
          <w:spacing w:val="-3"/>
          <w:sz w:val="24"/>
          <w:szCs w:val="24"/>
          <w:highlight w:val="yellow"/>
        </w:rPr>
        <w:t>I</w:t>
      </w:r>
      <w:r w:rsidRPr="000A6A9C">
        <w:rPr>
          <w:sz w:val="24"/>
          <w:szCs w:val="24"/>
          <w:highlight w:val="yellow"/>
        </w:rPr>
        <w:t>ndi</w:t>
      </w:r>
      <w:r w:rsidRPr="000A6A9C">
        <w:rPr>
          <w:spacing w:val="-3"/>
          <w:sz w:val="24"/>
          <w:szCs w:val="24"/>
          <w:highlight w:val="yellow"/>
        </w:rPr>
        <w:t>v</w:t>
      </w:r>
      <w:r w:rsidRPr="000A6A9C">
        <w:rPr>
          <w:sz w:val="24"/>
          <w:szCs w:val="24"/>
          <w:highlight w:val="yellow"/>
        </w:rPr>
        <w:t>idua</w:t>
      </w:r>
      <w:r w:rsidRPr="000A6A9C">
        <w:rPr>
          <w:spacing w:val="-2"/>
          <w:sz w:val="24"/>
          <w:szCs w:val="24"/>
          <w:highlight w:val="yellow"/>
        </w:rPr>
        <w:t>l</w:t>
      </w:r>
      <w:r w:rsidRPr="000A6A9C">
        <w:rPr>
          <w:sz w:val="24"/>
          <w:szCs w:val="24"/>
          <w:highlight w:val="yellow"/>
        </w:rPr>
        <w:t>s</w:t>
      </w:r>
      <w:r w:rsidRPr="000A6A9C">
        <w:rPr>
          <w:spacing w:val="-1"/>
          <w:sz w:val="24"/>
          <w:szCs w:val="24"/>
          <w:highlight w:val="yellow"/>
        </w:rPr>
        <w:t xml:space="preserve"> w</w:t>
      </w:r>
      <w:r w:rsidRPr="000A6A9C">
        <w:rPr>
          <w:sz w:val="24"/>
          <w:szCs w:val="24"/>
          <w:highlight w:val="yellow"/>
        </w:rPr>
        <w:t>ho are</w:t>
      </w:r>
      <w:r w:rsidRPr="000A6A9C">
        <w:rPr>
          <w:spacing w:val="1"/>
          <w:sz w:val="24"/>
          <w:szCs w:val="24"/>
          <w:highlight w:val="yellow"/>
        </w:rPr>
        <w:t xml:space="preserve"> </w:t>
      </w:r>
      <w:r w:rsidRPr="000A6A9C">
        <w:rPr>
          <w:sz w:val="24"/>
          <w:szCs w:val="24"/>
          <w:highlight w:val="yellow"/>
        </w:rPr>
        <w:t>d</w:t>
      </w:r>
      <w:r w:rsidRPr="000A6A9C">
        <w:rPr>
          <w:spacing w:val="-2"/>
          <w:sz w:val="24"/>
          <w:szCs w:val="24"/>
          <w:highlight w:val="yellow"/>
        </w:rPr>
        <w:t>e</w:t>
      </w:r>
      <w:r w:rsidRPr="000A6A9C">
        <w:rPr>
          <w:sz w:val="24"/>
          <w:szCs w:val="24"/>
          <w:highlight w:val="yellow"/>
        </w:rPr>
        <w:t>a</w:t>
      </w:r>
      <w:r w:rsidRPr="000A6A9C">
        <w:rPr>
          <w:spacing w:val="-3"/>
          <w:sz w:val="24"/>
          <w:szCs w:val="24"/>
          <w:highlight w:val="yellow"/>
        </w:rPr>
        <w:t>f</w:t>
      </w:r>
      <w:r w:rsidRPr="000A6A9C">
        <w:rPr>
          <w:sz w:val="24"/>
          <w:szCs w:val="24"/>
          <w:highlight w:val="yellow"/>
        </w:rPr>
        <w:t>, hard of</w:t>
      </w:r>
      <w:r w:rsidRPr="000A6A9C">
        <w:rPr>
          <w:spacing w:val="-3"/>
          <w:sz w:val="24"/>
          <w:szCs w:val="24"/>
          <w:highlight w:val="yellow"/>
        </w:rPr>
        <w:t xml:space="preserve"> </w:t>
      </w:r>
      <w:r w:rsidRPr="000A6A9C">
        <w:rPr>
          <w:sz w:val="24"/>
          <w:szCs w:val="24"/>
          <w:highlight w:val="yellow"/>
        </w:rPr>
        <w:t>hearing</w:t>
      </w:r>
      <w:r w:rsidRPr="000A6A9C">
        <w:rPr>
          <w:spacing w:val="-3"/>
          <w:sz w:val="24"/>
          <w:szCs w:val="24"/>
          <w:highlight w:val="yellow"/>
        </w:rPr>
        <w:t xml:space="preserve"> </w:t>
      </w:r>
      <w:r w:rsidRPr="000A6A9C">
        <w:rPr>
          <w:sz w:val="24"/>
          <w:szCs w:val="24"/>
          <w:highlight w:val="yellow"/>
        </w:rPr>
        <w:t>or ha</w:t>
      </w:r>
      <w:r w:rsidRPr="000A6A9C">
        <w:rPr>
          <w:spacing w:val="-3"/>
          <w:sz w:val="24"/>
          <w:szCs w:val="24"/>
          <w:highlight w:val="yellow"/>
        </w:rPr>
        <w:t>v</w:t>
      </w:r>
      <w:r w:rsidRPr="000A6A9C">
        <w:rPr>
          <w:sz w:val="24"/>
          <w:szCs w:val="24"/>
          <w:highlight w:val="yellow"/>
        </w:rPr>
        <w:t>e</w:t>
      </w:r>
      <w:r w:rsidRPr="000A6A9C">
        <w:rPr>
          <w:spacing w:val="1"/>
          <w:sz w:val="24"/>
          <w:szCs w:val="24"/>
          <w:highlight w:val="yellow"/>
        </w:rPr>
        <w:t xml:space="preserve"> </w:t>
      </w:r>
      <w:r w:rsidRPr="000A6A9C">
        <w:rPr>
          <w:spacing w:val="-1"/>
          <w:sz w:val="24"/>
          <w:szCs w:val="24"/>
          <w:highlight w:val="yellow"/>
        </w:rPr>
        <w:t>s</w:t>
      </w:r>
      <w:r w:rsidRPr="000A6A9C">
        <w:rPr>
          <w:sz w:val="24"/>
          <w:szCs w:val="24"/>
          <w:highlight w:val="yellow"/>
        </w:rPr>
        <w:t>pe</w:t>
      </w:r>
      <w:r w:rsidRPr="000A6A9C">
        <w:rPr>
          <w:spacing w:val="-2"/>
          <w:sz w:val="24"/>
          <w:szCs w:val="24"/>
          <w:highlight w:val="yellow"/>
        </w:rPr>
        <w:t>e</w:t>
      </w:r>
      <w:r w:rsidRPr="000A6A9C">
        <w:rPr>
          <w:sz w:val="24"/>
          <w:szCs w:val="24"/>
          <w:highlight w:val="yellow"/>
        </w:rPr>
        <w:t>ch di</w:t>
      </w:r>
      <w:r w:rsidRPr="000A6A9C">
        <w:rPr>
          <w:spacing w:val="-1"/>
          <w:sz w:val="24"/>
          <w:szCs w:val="24"/>
          <w:highlight w:val="yellow"/>
        </w:rPr>
        <w:t>s</w:t>
      </w:r>
      <w:r w:rsidRPr="000A6A9C">
        <w:rPr>
          <w:sz w:val="24"/>
          <w:szCs w:val="24"/>
          <w:highlight w:val="yellow"/>
        </w:rPr>
        <w:t>abi</w:t>
      </w:r>
      <w:r w:rsidRPr="000A6A9C">
        <w:rPr>
          <w:spacing w:val="-2"/>
          <w:sz w:val="24"/>
          <w:szCs w:val="24"/>
          <w:highlight w:val="yellow"/>
        </w:rPr>
        <w:t>l</w:t>
      </w:r>
      <w:r w:rsidRPr="000A6A9C">
        <w:rPr>
          <w:sz w:val="24"/>
          <w:szCs w:val="24"/>
          <w:highlight w:val="yellow"/>
        </w:rPr>
        <w:t>i</w:t>
      </w:r>
      <w:r w:rsidRPr="000A6A9C">
        <w:rPr>
          <w:spacing w:val="-2"/>
          <w:sz w:val="24"/>
          <w:szCs w:val="24"/>
          <w:highlight w:val="yellow"/>
        </w:rPr>
        <w:t>t</w:t>
      </w:r>
      <w:r w:rsidRPr="000A6A9C">
        <w:rPr>
          <w:sz w:val="24"/>
          <w:szCs w:val="24"/>
          <w:highlight w:val="yellow"/>
        </w:rPr>
        <w:t>ies</w:t>
      </w:r>
      <w:r w:rsidRPr="000A6A9C">
        <w:rPr>
          <w:spacing w:val="-1"/>
          <w:sz w:val="24"/>
          <w:szCs w:val="24"/>
          <w:highlight w:val="yellow"/>
        </w:rPr>
        <w:t xml:space="preserve"> </w:t>
      </w:r>
      <w:r w:rsidRPr="000A6A9C">
        <w:rPr>
          <w:spacing w:val="-2"/>
          <w:sz w:val="24"/>
          <w:szCs w:val="24"/>
          <w:highlight w:val="yellow"/>
        </w:rPr>
        <w:t>m</w:t>
      </w:r>
      <w:r w:rsidRPr="000A6A9C">
        <w:rPr>
          <w:sz w:val="24"/>
          <w:szCs w:val="24"/>
          <w:highlight w:val="yellow"/>
        </w:rPr>
        <w:t>ay</w:t>
      </w:r>
      <w:r w:rsidRPr="000A6A9C">
        <w:rPr>
          <w:spacing w:val="-5"/>
          <w:sz w:val="24"/>
          <w:szCs w:val="24"/>
          <w:highlight w:val="yellow"/>
        </w:rPr>
        <w:t xml:space="preserve"> </w:t>
      </w:r>
      <w:r w:rsidRPr="000A6A9C">
        <w:rPr>
          <w:sz w:val="24"/>
          <w:szCs w:val="24"/>
          <w:highlight w:val="yellow"/>
        </w:rPr>
        <w:t xml:space="preserve">contact </w:t>
      </w:r>
      <w:r w:rsidRPr="000A6A9C">
        <w:rPr>
          <w:spacing w:val="-4"/>
          <w:sz w:val="24"/>
          <w:szCs w:val="24"/>
          <w:highlight w:val="yellow"/>
        </w:rPr>
        <w:t>U</w:t>
      </w:r>
      <w:r w:rsidRPr="000A6A9C">
        <w:rPr>
          <w:spacing w:val="-1"/>
          <w:sz w:val="24"/>
          <w:szCs w:val="24"/>
          <w:highlight w:val="yellow"/>
        </w:rPr>
        <w:t>SD</w:t>
      </w:r>
      <w:r w:rsidRPr="000A6A9C">
        <w:rPr>
          <w:sz w:val="24"/>
          <w:szCs w:val="24"/>
          <w:highlight w:val="yellow"/>
        </w:rPr>
        <w:t>A</w:t>
      </w:r>
      <w:r w:rsidRPr="000A6A9C">
        <w:rPr>
          <w:spacing w:val="-1"/>
          <w:sz w:val="24"/>
          <w:szCs w:val="24"/>
          <w:highlight w:val="yellow"/>
        </w:rPr>
        <w:t xml:space="preserve"> </w:t>
      </w:r>
      <w:r w:rsidRPr="000A6A9C">
        <w:rPr>
          <w:sz w:val="24"/>
          <w:szCs w:val="24"/>
          <w:highlight w:val="yellow"/>
        </w:rPr>
        <w:t>throu</w:t>
      </w:r>
      <w:r w:rsidRPr="000A6A9C">
        <w:rPr>
          <w:spacing w:val="-3"/>
          <w:sz w:val="24"/>
          <w:szCs w:val="24"/>
          <w:highlight w:val="yellow"/>
        </w:rPr>
        <w:t>g</w:t>
      </w:r>
      <w:r w:rsidRPr="000A6A9C">
        <w:rPr>
          <w:sz w:val="24"/>
          <w:szCs w:val="24"/>
          <w:highlight w:val="yellow"/>
        </w:rPr>
        <w:t>h the</w:t>
      </w:r>
      <w:r w:rsidRPr="000A6A9C">
        <w:rPr>
          <w:spacing w:val="1"/>
          <w:sz w:val="24"/>
          <w:szCs w:val="24"/>
          <w:highlight w:val="yellow"/>
        </w:rPr>
        <w:t xml:space="preserve"> </w:t>
      </w:r>
      <w:r w:rsidRPr="000A6A9C">
        <w:rPr>
          <w:spacing w:val="-4"/>
          <w:sz w:val="24"/>
          <w:szCs w:val="24"/>
          <w:highlight w:val="yellow"/>
        </w:rPr>
        <w:t>F</w:t>
      </w:r>
      <w:r w:rsidRPr="000A6A9C">
        <w:rPr>
          <w:sz w:val="24"/>
          <w:szCs w:val="24"/>
          <w:highlight w:val="yellow"/>
        </w:rPr>
        <w:t>ederal</w:t>
      </w:r>
      <w:r w:rsidRPr="000A6A9C">
        <w:rPr>
          <w:spacing w:val="-2"/>
          <w:sz w:val="24"/>
          <w:szCs w:val="24"/>
          <w:highlight w:val="yellow"/>
        </w:rPr>
        <w:t xml:space="preserve"> </w:t>
      </w:r>
      <w:r w:rsidRPr="000A6A9C">
        <w:rPr>
          <w:sz w:val="24"/>
          <w:szCs w:val="24"/>
          <w:highlight w:val="yellow"/>
        </w:rPr>
        <w:t>Relay</w:t>
      </w:r>
      <w:r w:rsidRPr="000A6A9C">
        <w:rPr>
          <w:spacing w:val="-5"/>
          <w:sz w:val="24"/>
          <w:szCs w:val="24"/>
          <w:highlight w:val="yellow"/>
        </w:rPr>
        <w:t xml:space="preserve"> </w:t>
      </w:r>
      <w:r w:rsidRPr="000A6A9C">
        <w:rPr>
          <w:spacing w:val="-1"/>
          <w:sz w:val="24"/>
          <w:szCs w:val="24"/>
          <w:highlight w:val="yellow"/>
        </w:rPr>
        <w:t>S</w:t>
      </w:r>
      <w:r w:rsidRPr="000A6A9C">
        <w:rPr>
          <w:sz w:val="24"/>
          <w:szCs w:val="24"/>
          <w:highlight w:val="yellow"/>
        </w:rPr>
        <w:t>er</w:t>
      </w:r>
      <w:r w:rsidRPr="000A6A9C">
        <w:rPr>
          <w:spacing w:val="-3"/>
          <w:sz w:val="24"/>
          <w:szCs w:val="24"/>
          <w:highlight w:val="yellow"/>
        </w:rPr>
        <w:t>v</w:t>
      </w:r>
      <w:r w:rsidRPr="000A6A9C">
        <w:rPr>
          <w:sz w:val="24"/>
          <w:szCs w:val="24"/>
          <w:highlight w:val="yellow"/>
        </w:rPr>
        <w:t>ice</w:t>
      </w:r>
      <w:r w:rsidRPr="000A6A9C">
        <w:rPr>
          <w:spacing w:val="1"/>
          <w:sz w:val="24"/>
          <w:szCs w:val="24"/>
          <w:highlight w:val="yellow"/>
        </w:rPr>
        <w:t xml:space="preserve"> </w:t>
      </w:r>
      <w:r w:rsidRPr="000A6A9C">
        <w:rPr>
          <w:sz w:val="24"/>
          <w:szCs w:val="24"/>
          <w:highlight w:val="yellow"/>
        </w:rPr>
        <w:t>at (800)</w:t>
      </w:r>
      <w:r w:rsidRPr="000A6A9C">
        <w:rPr>
          <w:spacing w:val="-3"/>
          <w:sz w:val="24"/>
          <w:szCs w:val="24"/>
          <w:highlight w:val="yellow"/>
        </w:rPr>
        <w:t xml:space="preserve"> </w:t>
      </w:r>
      <w:r w:rsidRPr="000A6A9C">
        <w:rPr>
          <w:sz w:val="24"/>
          <w:szCs w:val="24"/>
          <w:highlight w:val="yellow"/>
        </w:rPr>
        <w:t>8</w:t>
      </w:r>
      <w:r w:rsidRPr="000A6A9C">
        <w:rPr>
          <w:spacing w:val="-3"/>
          <w:sz w:val="24"/>
          <w:szCs w:val="24"/>
          <w:highlight w:val="yellow"/>
        </w:rPr>
        <w:t>7</w:t>
      </w:r>
      <w:r w:rsidRPr="000A6A9C">
        <w:rPr>
          <w:sz w:val="24"/>
          <w:szCs w:val="24"/>
          <w:highlight w:val="yellow"/>
        </w:rPr>
        <w:t xml:space="preserve">7-8339.  </w:t>
      </w:r>
      <w:r w:rsidRPr="000A6A9C">
        <w:rPr>
          <w:spacing w:val="-1"/>
          <w:sz w:val="24"/>
          <w:szCs w:val="24"/>
          <w:highlight w:val="yellow"/>
        </w:rPr>
        <w:t>A</w:t>
      </w:r>
      <w:r w:rsidRPr="000A6A9C">
        <w:rPr>
          <w:sz w:val="24"/>
          <w:szCs w:val="24"/>
          <w:highlight w:val="yellow"/>
        </w:rPr>
        <w:t>ddi</w:t>
      </w:r>
      <w:r w:rsidRPr="000A6A9C">
        <w:rPr>
          <w:spacing w:val="-2"/>
          <w:sz w:val="24"/>
          <w:szCs w:val="24"/>
          <w:highlight w:val="yellow"/>
        </w:rPr>
        <w:t>t</w:t>
      </w:r>
      <w:r w:rsidRPr="000A6A9C">
        <w:rPr>
          <w:sz w:val="24"/>
          <w:szCs w:val="24"/>
          <w:highlight w:val="yellow"/>
        </w:rPr>
        <w:t>ion</w:t>
      </w:r>
      <w:r w:rsidRPr="000A6A9C">
        <w:rPr>
          <w:spacing w:val="-2"/>
          <w:sz w:val="24"/>
          <w:szCs w:val="24"/>
          <w:highlight w:val="yellow"/>
        </w:rPr>
        <w:t>a</w:t>
      </w:r>
      <w:r w:rsidRPr="000A6A9C">
        <w:rPr>
          <w:sz w:val="24"/>
          <w:szCs w:val="24"/>
          <w:highlight w:val="yellow"/>
        </w:rPr>
        <w:t>ll</w:t>
      </w:r>
      <w:r w:rsidRPr="000A6A9C">
        <w:rPr>
          <w:spacing w:val="-5"/>
          <w:sz w:val="24"/>
          <w:szCs w:val="24"/>
          <w:highlight w:val="yellow"/>
        </w:rPr>
        <w:t>y</w:t>
      </w:r>
      <w:r w:rsidR="002932A3" w:rsidRPr="000A6A9C">
        <w:rPr>
          <w:sz w:val="24"/>
          <w:szCs w:val="24"/>
          <w:highlight w:val="yellow"/>
        </w:rPr>
        <w:t xml:space="preserve">, </w:t>
      </w:r>
      <w:r w:rsidRPr="000A6A9C">
        <w:rPr>
          <w:sz w:val="24"/>
          <w:szCs w:val="24"/>
          <w:highlight w:val="yellow"/>
        </w:rPr>
        <w:t>pro</w:t>
      </w:r>
      <w:r w:rsidRPr="000A6A9C">
        <w:rPr>
          <w:spacing w:val="-3"/>
          <w:sz w:val="24"/>
          <w:szCs w:val="24"/>
          <w:highlight w:val="yellow"/>
        </w:rPr>
        <w:t>g</w:t>
      </w:r>
      <w:r w:rsidRPr="000A6A9C">
        <w:rPr>
          <w:sz w:val="24"/>
          <w:szCs w:val="24"/>
          <w:highlight w:val="yellow"/>
        </w:rPr>
        <w:t>ram in</w:t>
      </w:r>
      <w:r w:rsidRPr="000A6A9C">
        <w:rPr>
          <w:spacing w:val="-3"/>
          <w:sz w:val="24"/>
          <w:szCs w:val="24"/>
          <w:highlight w:val="yellow"/>
        </w:rPr>
        <w:t>f</w:t>
      </w:r>
      <w:r w:rsidRPr="000A6A9C">
        <w:rPr>
          <w:sz w:val="24"/>
          <w:szCs w:val="24"/>
          <w:highlight w:val="yellow"/>
        </w:rPr>
        <w:t>orma</w:t>
      </w:r>
      <w:r w:rsidRPr="000A6A9C">
        <w:rPr>
          <w:spacing w:val="-2"/>
          <w:sz w:val="24"/>
          <w:szCs w:val="24"/>
          <w:highlight w:val="yellow"/>
        </w:rPr>
        <w:t>t</w:t>
      </w:r>
      <w:r w:rsidRPr="000A6A9C">
        <w:rPr>
          <w:sz w:val="24"/>
          <w:szCs w:val="24"/>
          <w:highlight w:val="yellow"/>
        </w:rPr>
        <w:t xml:space="preserve">ion </w:t>
      </w:r>
      <w:r w:rsidRPr="000A6A9C">
        <w:rPr>
          <w:spacing w:val="-2"/>
          <w:sz w:val="24"/>
          <w:szCs w:val="24"/>
          <w:highlight w:val="yellow"/>
        </w:rPr>
        <w:t>m</w:t>
      </w:r>
      <w:r w:rsidRPr="000A6A9C">
        <w:rPr>
          <w:sz w:val="24"/>
          <w:szCs w:val="24"/>
          <w:highlight w:val="yellow"/>
        </w:rPr>
        <w:t>ay</w:t>
      </w:r>
      <w:r w:rsidRPr="000A6A9C">
        <w:rPr>
          <w:spacing w:val="-3"/>
          <w:sz w:val="24"/>
          <w:szCs w:val="24"/>
          <w:highlight w:val="yellow"/>
        </w:rPr>
        <w:t xml:space="preserve"> </w:t>
      </w:r>
      <w:r w:rsidRPr="000A6A9C">
        <w:rPr>
          <w:sz w:val="24"/>
          <w:szCs w:val="24"/>
          <w:highlight w:val="yellow"/>
        </w:rPr>
        <w:t>be</w:t>
      </w:r>
      <w:r w:rsidRPr="000A6A9C">
        <w:rPr>
          <w:spacing w:val="1"/>
          <w:sz w:val="24"/>
          <w:szCs w:val="24"/>
          <w:highlight w:val="yellow"/>
        </w:rPr>
        <w:t xml:space="preserve"> </w:t>
      </w:r>
      <w:r w:rsidRPr="000A6A9C">
        <w:rPr>
          <w:sz w:val="24"/>
          <w:szCs w:val="24"/>
          <w:highlight w:val="yellow"/>
        </w:rPr>
        <w:t>m</w:t>
      </w:r>
      <w:r w:rsidRPr="000A6A9C">
        <w:rPr>
          <w:spacing w:val="-2"/>
          <w:sz w:val="24"/>
          <w:szCs w:val="24"/>
          <w:highlight w:val="yellow"/>
        </w:rPr>
        <w:t>a</w:t>
      </w:r>
      <w:r w:rsidRPr="000A6A9C">
        <w:rPr>
          <w:sz w:val="24"/>
          <w:szCs w:val="24"/>
          <w:highlight w:val="yellow"/>
        </w:rPr>
        <w:t>de</w:t>
      </w:r>
      <w:r w:rsidRPr="000A6A9C">
        <w:rPr>
          <w:spacing w:val="-2"/>
          <w:sz w:val="24"/>
          <w:szCs w:val="24"/>
          <w:highlight w:val="yellow"/>
        </w:rPr>
        <w:t xml:space="preserve"> </w:t>
      </w:r>
      <w:r w:rsidRPr="000A6A9C">
        <w:rPr>
          <w:sz w:val="24"/>
          <w:szCs w:val="24"/>
          <w:highlight w:val="yellow"/>
        </w:rPr>
        <w:t>a</w:t>
      </w:r>
      <w:r w:rsidRPr="000A6A9C">
        <w:rPr>
          <w:spacing w:val="-3"/>
          <w:sz w:val="24"/>
          <w:szCs w:val="24"/>
          <w:highlight w:val="yellow"/>
        </w:rPr>
        <w:t>v</w:t>
      </w:r>
      <w:r w:rsidRPr="000A6A9C">
        <w:rPr>
          <w:sz w:val="24"/>
          <w:szCs w:val="24"/>
          <w:highlight w:val="yellow"/>
        </w:rPr>
        <w:t>aila</w:t>
      </w:r>
      <w:r w:rsidRPr="000A6A9C">
        <w:rPr>
          <w:spacing w:val="-3"/>
          <w:sz w:val="24"/>
          <w:szCs w:val="24"/>
          <w:highlight w:val="yellow"/>
        </w:rPr>
        <w:t>b</w:t>
      </w:r>
      <w:r w:rsidRPr="000A6A9C">
        <w:rPr>
          <w:sz w:val="24"/>
          <w:szCs w:val="24"/>
          <w:highlight w:val="yellow"/>
        </w:rPr>
        <w:t>le</w:t>
      </w:r>
      <w:r w:rsidRPr="000A6A9C">
        <w:rPr>
          <w:spacing w:val="-2"/>
          <w:sz w:val="24"/>
          <w:szCs w:val="24"/>
          <w:highlight w:val="yellow"/>
        </w:rPr>
        <w:t xml:space="preserve"> </w:t>
      </w:r>
      <w:r w:rsidRPr="000A6A9C">
        <w:rPr>
          <w:sz w:val="24"/>
          <w:szCs w:val="24"/>
          <w:highlight w:val="yellow"/>
        </w:rPr>
        <w:t xml:space="preserve">in </w:t>
      </w:r>
      <w:r w:rsidRPr="000A6A9C">
        <w:rPr>
          <w:spacing w:val="-2"/>
          <w:sz w:val="24"/>
          <w:szCs w:val="24"/>
          <w:highlight w:val="yellow"/>
        </w:rPr>
        <w:t>l</w:t>
      </w:r>
      <w:r w:rsidRPr="000A6A9C">
        <w:rPr>
          <w:sz w:val="24"/>
          <w:szCs w:val="24"/>
          <w:highlight w:val="yellow"/>
        </w:rPr>
        <w:t>an</w:t>
      </w:r>
      <w:r w:rsidRPr="000A6A9C">
        <w:rPr>
          <w:spacing w:val="-3"/>
          <w:sz w:val="24"/>
          <w:szCs w:val="24"/>
          <w:highlight w:val="yellow"/>
        </w:rPr>
        <w:t>g</w:t>
      </w:r>
      <w:r w:rsidRPr="000A6A9C">
        <w:rPr>
          <w:sz w:val="24"/>
          <w:szCs w:val="24"/>
          <w:highlight w:val="yellow"/>
        </w:rPr>
        <w:t>ua</w:t>
      </w:r>
      <w:r w:rsidRPr="000A6A9C">
        <w:rPr>
          <w:spacing w:val="-3"/>
          <w:sz w:val="24"/>
          <w:szCs w:val="24"/>
          <w:highlight w:val="yellow"/>
        </w:rPr>
        <w:t>g</w:t>
      </w:r>
      <w:r w:rsidRPr="000A6A9C">
        <w:rPr>
          <w:sz w:val="24"/>
          <w:szCs w:val="24"/>
          <w:highlight w:val="yellow"/>
        </w:rPr>
        <w:t>es</w:t>
      </w:r>
      <w:r w:rsidRPr="000A6A9C">
        <w:rPr>
          <w:spacing w:val="-1"/>
          <w:sz w:val="24"/>
          <w:szCs w:val="24"/>
          <w:highlight w:val="yellow"/>
        </w:rPr>
        <w:t xml:space="preserve"> </w:t>
      </w:r>
      <w:r w:rsidRPr="000A6A9C">
        <w:rPr>
          <w:sz w:val="24"/>
          <w:szCs w:val="24"/>
          <w:highlight w:val="yellow"/>
        </w:rPr>
        <w:t>other t</w:t>
      </w:r>
      <w:r w:rsidRPr="000A6A9C">
        <w:rPr>
          <w:spacing w:val="-3"/>
          <w:sz w:val="24"/>
          <w:szCs w:val="24"/>
          <w:highlight w:val="yellow"/>
        </w:rPr>
        <w:t>h</w:t>
      </w:r>
      <w:r w:rsidRPr="000A6A9C">
        <w:rPr>
          <w:sz w:val="24"/>
          <w:szCs w:val="24"/>
          <w:highlight w:val="yellow"/>
        </w:rPr>
        <w:t xml:space="preserve">an </w:t>
      </w:r>
      <w:r w:rsidRPr="000A6A9C">
        <w:rPr>
          <w:spacing w:val="-2"/>
          <w:sz w:val="24"/>
          <w:szCs w:val="24"/>
          <w:highlight w:val="yellow"/>
        </w:rPr>
        <w:t>E</w:t>
      </w:r>
      <w:r w:rsidRPr="000A6A9C">
        <w:rPr>
          <w:sz w:val="24"/>
          <w:szCs w:val="24"/>
          <w:highlight w:val="yellow"/>
        </w:rPr>
        <w:t>n</w:t>
      </w:r>
      <w:r w:rsidRPr="000A6A9C">
        <w:rPr>
          <w:spacing w:val="-3"/>
          <w:sz w:val="24"/>
          <w:szCs w:val="24"/>
          <w:highlight w:val="yellow"/>
        </w:rPr>
        <w:t>g</w:t>
      </w:r>
      <w:r w:rsidRPr="000A6A9C">
        <w:rPr>
          <w:sz w:val="24"/>
          <w:szCs w:val="24"/>
          <w:highlight w:val="yellow"/>
        </w:rPr>
        <w:t>li</w:t>
      </w:r>
      <w:r w:rsidRPr="000A6A9C">
        <w:rPr>
          <w:spacing w:val="-1"/>
          <w:sz w:val="24"/>
          <w:szCs w:val="24"/>
          <w:highlight w:val="yellow"/>
        </w:rPr>
        <w:t>s</w:t>
      </w:r>
      <w:r w:rsidRPr="000A6A9C">
        <w:rPr>
          <w:sz w:val="24"/>
          <w:szCs w:val="24"/>
          <w:highlight w:val="yellow"/>
        </w:rPr>
        <w:t>h.</w:t>
      </w:r>
    </w:p>
    <w:p w14:paraId="6D7444B4" w14:textId="77777777" w:rsidR="00007A1A" w:rsidRPr="000A6A9C" w:rsidRDefault="00007A1A" w:rsidP="002A1533">
      <w:pPr>
        <w:kinsoku w:val="0"/>
        <w:overflowPunct w:val="0"/>
        <w:autoSpaceDE w:val="0"/>
        <w:autoSpaceDN w:val="0"/>
        <w:adjustRightInd w:val="0"/>
        <w:spacing w:after="0" w:line="260" w:lineRule="exact"/>
        <w:rPr>
          <w:sz w:val="24"/>
          <w:szCs w:val="24"/>
          <w:highlight w:val="yellow"/>
        </w:rPr>
      </w:pPr>
    </w:p>
    <w:p w14:paraId="1C9FADCD" w14:textId="77777777" w:rsidR="000A4838" w:rsidRPr="000A6A9C" w:rsidRDefault="00007A1A" w:rsidP="002A1533">
      <w:pPr>
        <w:kinsoku w:val="0"/>
        <w:overflowPunct w:val="0"/>
        <w:autoSpaceDE w:val="0"/>
        <w:autoSpaceDN w:val="0"/>
        <w:adjustRightInd w:val="0"/>
        <w:spacing w:after="0" w:line="240" w:lineRule="auto"/>
        <w:rPr>
          <w:color w:val="000000"/>
          <w:sz w:val="24"/>
          <w:szCs w:val="24"/>
          <w:highlight w:val="yellow"/>
        </w:rPr>
      </w:pPr>
      <w:r w:rsidRPr="000A6A9C">
        <w:rPr>
          <w:spacing w:val="-1"/>
          <w:sz w:val="24"/>
          <w:szCs w:val="24"/>
          <w:highlight w:val="yellow"/>
        </w:rPr>
        <w:t>T</w:t>
      </w:r>
      <w:r w:rsidRPr="000A6A9C">
        <w:rPr>
          <w:sz w:val="24"/>
          <w:szCs w:val="24"/>
          <w:highlight w:val="yellow"/>
        </w:rPr>
        <w:t xml:space="preserve">o </w:t>
      </w:r>
      <w:r w:rsidRPr="000A6A9C">
        <w:rPr>
          <w:spacing w:val="-1"/>
          <w:sz w:val="24"/>
          <w:szCs w:val="24"/>
          <w:highlight w:val="yellow"/>
        </w:rPr>
        <w:t>f</w:t>
      </w:r>
      <w:r w:rsidRPr="000A6A9C">
        <w:rPr>
          <w:sz w:val="24"/>
          <w:szCs w:val="24"/>
          <w:highlight w:val="yellow"/>
        </w:rPr>
        <w:t>ile</w:t>
      </w:r>
      <w:r w:rsidRPr="000A6A9C">
        <w:rPr>
          <w:spacing w:val="-1"/>
          <w:sz w:val="24"/>
          <w:szCs w:val="24"/>
          <w:highlight w:val="yellow"/>
        </w:rPr>
        <w:t xml:space="preserve"> </w:t>
      </w:r>
      <w:r w:rsidRPr="000A6A9C">
        <w:rPr>
          <w:sz w:val="24"/>
          <w:szCs w:val="24"/>
          <w:highlight w:val="yellow"/>
        </w:rPr>
        <w:t>a</w:t>
      </w:r>
      <w:r w:rsidRPr="000A6A9C">
        <w:rPr>
          <w:spacing w:val="-1"/>
          <w:sz w:val="24"/>
          <w:szCs w:val="24"/>
          <w:highlight w:val="yellow"/>
        </w:rPr>
        <w:t xml:space="preserve"> </w:t>
      </w:r>
      <w:r w:rsidRPr="000A6A9C">
        <w:rPr>
          <w:sz w:val="24"/>
          <w:szCs w:val="24"/>
          <w:highlight w:val="yellow"/>
        </w:rPr>
        <w:t>p</w:t>
      </w:r>
      <w:r w:rsidRPr="000A6A9C">
        <w:rPr>
          <w:spacing w:val="-1"/>
          <w:sz w:val="24"/>
          <w:szCs w:val="24"/>
          <w:highlight w:val="yellow"/>
        </w:rPr>
        <w:t>r</w:t>
      </w:r>
      <w:r w:rsidRPr="000A6A9C">
        <w:rPr>
          <w:spacing w:val="2"/>
          <w:sz w:val="24"/>
          <w:szCs w:val="24"/>
          <w:highlight w:val="yellow"/>
        </w:rPr>
        <w:t>o</w:t>
      </w:r>
      <w:r w:rsidRPr="000A6A9C">
        <w:rPr>
          <w:spacing w:val="-3"/>
          <w:sz w:val="24"/>
          <w:szCs w:val="24"/>
          <w:highlight w:val="yellow"/>
        </w:rPr>
        <w:t>g</w:t>
      </w:r>
      <w:r w:rsidRPr="000A6A9C">
        <w:rPr>
          <w:spacing w:val="1"/>
          <w:sz w:val="24"/>
          <w:szCs w:val="24"/>
          <w:highlight w:val="yellow"/>
        </w:rPr>
        <w:t>r</w:t>
      </w:r>
      <w:r w:rsidRPr="000A6A9C">
        <w:rPr>
          <w:spacing w:val="-1"/>
          <w:sz w:val="24"/>
          <w:szCs w:val="24"/>
          <w:highlight w:val="yellow"/>
        </w:rPr>
        <w:t>a</w:t>
      </w:r>
      <w:r w:rsidRPr="000A6A9C">
        <w:rPr>
          <w:sz w:val="24"/>
          <w:szCs w:val="24"/>
          <w:highlight w:val="yellow"/>
        </w:rPr>
        <w:t xml:space="preserve">m </w:t>
      </w:r>
      <w:r w:rsidRPr="000A6A9C">
        <w:rPr>
          <w:spacing w:val="-1"/>
          <w:sz w:val="24"/>
          <w:szCs w:val="24"/>
          <w:highlight w:val="yellow"/>
        </w:rPr>
        <w:t>c</w:t>
      </w:r>
      <w:r w:rsidRPr="000A6A9C">
        <w:rPr>
          <w:sz w:val="24"/>
          <w:szCs w:val="24"/>
          <w:highlight w:val="yellow"/>
        </w:rPr>
        <w:t>ompl</w:t>
      </w:r>
      <w:r w:rsidRPr="000A6A9C">
        <w:rPr>
          <w:spacing w:val="1"/>
          <w:sz w:val="24"/>
          <w:szCs w:val="24"/>
          <w:highlight w:val="yellow"/>
        </w:rPr>
        <w:t>a</w:t>
      </w:r>
      <w:r w:rsidRPr="000A6A9C">
        <w:rPr>
          <w:sz w:val="24"/>
          <w:szCs w:val="24"/>
          <w:highlight w:val="yellow"/>
        </w:rPr>
        <w:t>int of</w:t>
      </w:r>
      <w:r w:rsidRPr="000A6A9C">
        <w:rPr>
          <w:spacing w:val="-1"/>
          <w:sz w:val="24"/>
          <w:szCs w:val="24"/>
          <w:highlight w:val="yellow"/>
        </w:rPr>
        <w:t xml:space="preserve"> </w:t>
      </w:r>
      <w:r w:rsidRPr="000A6A9C">
        <w:rPr>
          <w:sz w:val="24"/>
          <w:szCs w:val="24"/>
          <w:highlight w:val="yellow"/>
        </w:rPr>
        <w:t>dis</w:t>
      </w:r>
      <w:r w:rsidRPr="000A6A9C">
        <w:rPr>
          <w:spacing w:val="-1"/>
          <w:sz w:val="24"/>
          <w:szCs w:val="24"/>
          <w:highlight w:val="yellow"/>
        </w:rPr>
        <w:t>cr</w:t>
      </w:r>
      <w:r w:rsidRPr="000A6A9C">
        <w:rPr>
          <w:sz w:val="24"/>
          <w:szCs w:val="24"/>
          <w:highlight w:val="yellow"/>
        </w:rPr>
        <w:t>imin</w:t>
      </w:r>
      <w:r w:rsidRPr="000A6A9C">
        <w:rPr>
          <w:spacing w:val="-1"/>
          <w:sz w:val="24"/>
          <w:szCs w:val="24"/>
          <w:highlight w:val="yellow"/>
        </w:rPr>
        <w:t>a</w:t>
      </w:r>
      <w:r w:rsidRPr="000A6A9C">
        <w:rPr>
          <w:sz w:val="24"/>
          <w:szCs w:val="24"/>
          <w:highlight w:val="yellow"/>
        </w:rPr>
        <w:t xml:space="preserve">tion, </w:t>
      </w:r>
      <w:r w:rsidRPr="000A6A9C">
        <w:rPr>
          <w:spacing w:val="-1"/>
          <w:sz w:val="24"/>
          <w:szCs w:val="24"/>
          <w:highlight w:val="yellow"/>
        </w:rPr>
        <w:t>c</w:t>
      </w:r>
      <w:r w:rsidRPr="000A6A9C">
        <w:rPr>
          <w:sz w:val="24"/>
          <w:szCs w:val="24"/>
          <w:highlight w:val="yellow"/>
        </w:rPr>
        <w:t>ompl</w:t>
      </w:r>
      <w:r w:rsidRPr="000A6A9C">
        <w:rPr>
          <w:spacing w:val="-1"/>
          <w:sz w:val="24"/>
          <w:szCs w:val="24"/>
          <w:highlight w:val="yellow"/>
        </w:rPr>
        <w:t>e</w:t>
      </w:r>
      <w:r w:rsidRPr="000A6A9C">
        <w:rPr>
          <w:sz w:val="24"/>
          <w:szCs w:val="24"/>
          <w:highlight w:val="yellow"/>
        </w:rPr>
        <w:t>te</w:t>
      </w:r>
      <w:r w:rsidRPr="000A6A9C">
        <w:rPr>
          <w:spacing w:val="-1"/>
          <w:sz w:val="24"/>
          <w:szCs w:val="24"/>
          <w:highlight w:val="yellow"/>
        </w:rPr>
        <w:t xml:space="preserve"> </w:t>
      </w:r>
      <w:r w:rsidRPr="000A6A9C">
        <w:rPr>
          <w:sz w:val="24"/>
          <w:szCs w:val="24"/>
          <w:highlight w:val="yellow"/>
        </w:rPr>
        <w:t>the</w:t>
      </w:r>
      <w:r w:rsidRPr="000A6A9C">
        <w:rPr>
          <w:spacing w:val="-1"/>
          <w:sz w:val="24"/>
          <w:szCs w:val="24"/>
          <w:highlight w:val="yellow"/>
        </w:rPr>
        <w:t xml:space="preserve"> </w:t>
      </w:r>
      <w:hyperlink r:id="rId24" w:history="1">
        <w:r w:rsidRPr="000A6A9C">
          <w:rPr>
            <w:color w:val="0000FF"/>
            <w:spacing w:val="-1"/>
            <w:sz w:val="24"/>
            <w:szCs w:val="24"/>
            <w:highlight w:val="yellow"/>
            <w:u w:val="single"/>
          </w:rPr>
          <w:t>U</w:t>
        </w:r>
        <w:r w:rsidRPr="000A6A9C">
          <w:rPr>
            <w:color w:val="0000FF"/>
            <w:sz w:val="24"/>
            <w:szCs w:val="24"/>
            <w:highlight w:val="yellow"/>
            <w:u w:val="single"/>
          </w:rPr>
          <w:t>S</w:t>
        </w:r>
        <w:r w:rsidRPr="000A6A9C">
          <w:rPr>
            <w:color w:val="0000FF"/>
            <w:spacing w:val="-1"/>
            <w:sz w:val="24"/>
            <w:szCs w:val="24"/>
            <w:highlight w:val="yellow"/>
            <w:u w:val="single"/>
          </w:rPr>
          <w:t>D</w:t>
        </w:r>
        <w:r w:rsidRPr="000A6A9C">
          <w:rPr>
            <w:color w:val="0000FF"/>
            <w:sz w:val="24"/>
            <w:szCs w:val="24"/>
            <w:highlight w:val="yellow"/>
            <w:u w:val="single"/>
          </w:rPr>
          <w:t>A</w:t>
        </w:r>
        <w:r w:rsidRPr="000A6A9C">
          <w:rPr>
            <w:color w:val="0000FF"/>
            <w:spacing w:val="-1"/>
            <w:sz w:val="24"/>
            <w:szCs w:val="24"/>
            <w:highlight w:val="yellow"/>
            <w:u w:val="single"/>
          </w:rPr>
          <w:t xml:space="preserve"> </w:t>
        </w:r>
        <w:r w:rsidRPr="000A6A9C">
          <w:rPr>
            <w:color w:val="0000FF"/>
            <w:sz w:val="24"/>
            <w:szCs w:val="24"/>
            <w:highlight w:val="yellow"/>
            <w:u w:val="single"/>
          </w:rPr>
          <w:t>P</w:t>
        </w:r>
        <w:r w:rsidRPr="000A6A9C">
          <w:rPr>
            <w:color w:val="0000FF"/>
            <w:spacing w:val="-1"/>
            <w:sz w:val="24"/>
            <w:szCs w:val="24"/>
            <w:highlight w:val="yellow"/>
            <w:u w:val="single"/>
          </w:rPr>
          <w:t>r</w:t>
        </w:r>
        <w:r w:rsidRPr="000A6A9C">
          <w:rPr>
            <w:color w:val="0000FF"/>
            <w:spacing w:val="2"/>
            <w:sz w:val="24"/>
            <w:szCs w:val="24"/>
            <w:highlight w:val="yellow"/>
            <w:u w:val="single"/>
          </w:rPr>
          <w:t>o</w:t>
        </w:r>
        <w:r w:rsidRPr="000A6A9C">
          <w:rPr>
            <w:color w:val="0000FF"/>
            <w:spacing w:val="-3"/>
            <w:sz w:val="24"/>
            <w:szCs w:val="24"/>
            <w:highlight w:val="yellow"/>
            <w:u w:val="single"/>
          </w:rPr>
          <w:t>g</w:t>
        </w:r>
        <w:r w:rsidRPr="000A6A9C">
          <w:rPr>
            <w:color w:val="0000FF"/>
            <w:spacing w:val="-1"/>
            <w:sz w:val="24"/>
            <w:szCs w:val="24"/>
            <w:highlight w:val="yellow"/>
            <w:u w:val="single"/>
          </w:rPr>
          <w:t>r</w:t>
        </w:r>
        <w:r w:rsidRPr="000A6A9C">
          <w:rPr>
            <w:color w:val="0000FF"/>
            <w:spacing w:val="1"/>
            <w:sz w:val="24"/>
            <w:szCs w:val="24"/>
            <w:highlight w:val="yellow"/>
            <w:u w:val="single"/>
          </w:rPr>
          <w:t>a</w:t>
        </w:r>
        <w:r w:rsidRPr="000A6A9C">
          <w:rPr>
            <w:color w:val="0000FF"/>
            <w:sz w:val="24"/>
            <w:szCs w:val="24"/>
            <w:highlight w:val="yellow"/>
            <w:u w:val="single"/>
          </w:rPr>
          <w:t xml:space="preserve">m </w:t>
        </w:r>
        <w:r w:rsidRPr="000A6A9C">
          <w:rPr>
            <w:color w:val="0000FF"/>
            <w:spacing w:val="-1"/>
            <w:sz w:val="24"/>
            <w:szCs w:val="24"/>
            <w:highlight w:val="yellow"/>
            <w:u w:val="single"/>
          </w:rPr>
          <w:t>D</w:t>
        </w:r>
        <w:r w:rsidRPr="000A6A9C">
          <w:rPr>
            <w:color w:val="0000FF"/>
            <w:sz w:val="24"/>
            <w:szCs w:val="24"/>
            <w:highlight w:val="yellow"/>
            <w:u w:val="single"/>
          </w:rPr>
          <w:t>is</w:t>
        </w:r>
        <w:r w:rsidRPr="000A6A9C">
          <w:rPr>
            <w:color w:val="0000FF"/>
            <w:spacing w:val="-1"/>
            <w:sz w:val="24"/>
            <w:szCs w:val="24"/>
            <w:highlight w:val="yellow"/>
            <w:u w:val="single"/>
          </w:rPr>
          <w:t>cr</w:t>
        </w:r>
        <w:r w:rsidRPr="000A6A9C">
          <w:rPr>
            <w:color w:val="0000FF"/>
            <w:sz w:val="24"/>
            <w:szCs w:val="24"/>
            <w:highlight w:val="yellow"/>
            <w:u w:val="single"/>
          </w:rPr>
          <w:t>imin</w:t>
        </w:r>
        <w:r w:rsidRPr="000A6A9C">
          <w:rPr>
            <w:color w:val="0000FF"/>
            <w:spacing w:val="-1"/>
            <w:sz w:val="24"/>
            <w:szCs w:val="24"/>
            <w:highlight w:val="yellow"/>
            <w:u w:val="single"/>
          </w:rPr>
          <w:t>a</w:t>
        </w:r>
        <w:r w:rsidRPr="000A6A9C">
          <w:rPr>
            <w:color w:val="0000FF"/>
            <w:sz w:val="24"/>
            <w:szCs w:val="24"/>
            <w:highlight w:val="yellow"/>
            <w:u w:val="single"/>
          </w:rPr>
          <w:t>tion</w:t>
        </w:r>
      </w:hyperlink>
      <w:r w:rsidRPr="000A6A9C">
        <w:rPr>
          <w:color w:val="0000FF"/>
          <w:sz w:val="24"/>
          <w:szCs w:val="24"/>
          <w:highlight w:val="yellow"/>
        </w:rPr>
        <w:t xml:space="preserve"> </w:t>
      </w:r>
      <w:hyperlink r:id="rId25" w:history="1">
        <w:r w:rsidRPr="000A6A9C">
          <w:rPr>
            <w:color w:val="0000FF"/>
            <w:sz w:val="24"/>
            <w:szCs w:val="24"/>
            <w:highlight w:val="yellow"/>
            <w:u w:val="single"/>
          </w:rPr>
          <w:t>Compl</w:t>
        </w:r>
        <w:r w:rsidRPr="000A6A9C">
          <w:rPr>
            <w:color w:val="0000FF"/>
            <w:spacing w:val="-1"/>
            <w:sz w:val="24"/>
            <w:szCs w:val="24"/>
            <w:highlight w:val="yellow"/>
            <w:u w:val="single"/>
          </w:rPr>
          <w:t>a</w:t>
        </w:r>
        <w:r w:rsidRPr="000A6A9C">
          <w:rPr>
            <w:color w:val="0000FF"/>
            <w:sz w:val="24"/>
            <w:szCs w:val="24"/>
            <w:highlight w:val="yellow"/>
            <w:u w:val="single"/>
          </w:rPr>
          <w:t xml:space="preserve">int </w:t>
        </w:r>
        <w:r w:rsidRPr="000A6A9C">
          <w:rPr>
            <w:color w:val="0000FF"/>
            <w:spacing w:val="-2"/>
            <w:sz w:val="24"/>
            <w:szCs w:val="24"/>
            <w:highlight w:val="yellow"/>
            <w:u w:val="single"/>
          </w:rPr>
          <w:t>F</w:t>
        </w:r>
        <w:r w:rsidRPr="000A6A9C">
          <w:rPr>
            <w:color w:val="0000FF"/>
            <w:sz w:val="24"/>
            <w:szCs w:val="24"/>
            <w:highlight w:val="yellow"/>
            <w:u w:val="single"/>
          </w:rPr>
          <w:t>o</w:t>
        </w:r>
        <w:r w:rsidRPr="000A6A9C">
          <w:rPr>
            <w:color w:val="0000FF"/>
            <w:spacing w:val="-1"/>
            <w:sz w:val="24"/>
            <w:szCs w:val="24"/>
            <w:highlight w:val="yellow"/>
            <w:u w:val="single"/>
          </w:rPr>
          <w:t>r</w:t>
        </w:r>
        <w:r w:rsidRPr="000A6A9C">
          <w:rPr>
            <w:color w:val="0000FF"/>
            <w:sz w:val="24"/>
            <w:szCs w:val="24"/>
            <w:highlight w:val="yellow"/>
            <w:u w:val="single"/>
          </w:rPr>
          <w:t>m</w:t>
        </w:r>
      </w:hyperlink>
      <w:r w:rsidRPr="000A6A9C">
        <w:rPr>
          <w:color w:val="000000"/>
          <w:sz w:val="24"/>
          <w:szCs w:val="24"/>
          <w:highlight w:val="yellow"/>
        </w:rPr>
        <w:t xml:space="preserve">, </w:t>
      </w:r>
      <w:r w:rsidRPr="000A6A9C">
        <w:rPr>
          <w:color w:val="000000"/>
          <w:spacing w:val="-1"/>
          <w:sz w:val="24"/>
          <w:szCs w:val="24"/>
          <w:highlight w:val="yellow"/>
        </w:rPr>
        <w:t>(AD-</w:t>
      </w:r>
      <w:r w:rsidRPr="000A6A9C">
        <w:rPr>
          <w:color w:val="000000"/>
          <w:spacing w:val="2"/>
          <w:sz w:val="24"/>
          <w:szCs w:val="24"/>
          <w:highlight w:val="yellow"/>
        </w:rPr>
        <w:t>3</w:t>
      </w:r>
      <w:r w:rsidRPr="000A6A9C">
        <w:rPr>
          <w:color w:val="000000"/>
          <w:sz w:val="24"/>
          <w:szCs w:val="24"/>
          <w:highlight w:val="yellow"/>
        </w:rPr>
        <w:t>027)</w:t>
      </w:r>
      <w:r w:rsidRPr="000A6A9C">
        <w:rPr>
          <w:color w:val="000000"/>
          <w:spacing w:val="-1"/>
          <w:sz w:val="24"/>
          <w:szCs w:val="24"/>
          <w:highlight w:val="yellow"/>
        </w:rPr>
        <w:t xml:space="preserve"> f</w:t>
      </w:r>
      <w:r w:rsidRPr="000A6A9C">
        <w:rPr>
          <w:color w:val="000000"/>
          <w:sz w:val="24"/>
          <w:szCs w:val="24"/>
          <w:highlight w:val="yellow"/>
        </w:rPr>
        <w:t>ound online</w:t>
      </w:r>
      <w:r w:rsidRPr="000A6A9C">
        <w:rPr>
          <w:color w:val="000000"/>
          <w:spacing w:val="-1"/>
          <w:sz w:val="24"/>
          <w:szCs w:val="24"/>
          <w:highlight w:val="yellow"/>
        </w:rPr>
        <w:t xml:space="preserve"> a</w:t>
      </w:r>
      <w:r w:rsidR="002932A3" w:rsidRPr="000A6A9C">
        <w:rPr>
          <w:color w:val="000000"/>
          <w:sz w:val="24"/>
          <w:szCs w:val="24"/>
          <w:highlight w:val="yellow"/>
        </w:rPr>
        <w:t>t:</w:t>
      </w:r>
      <w:r w:rsidR="000A4838" w:rsidRPr="000A6A9C">
        <w:rPr>
          <w:color w:val="000000"/>
          <w:sz w:val="24"/>
          <w:szCs w:val="24"/>
          <w:highlight w:val="yellow"/>
        </w:rPr>
        <w:t xml:space="preserve"> </w:t>
      </w:r>
    </w:p>
    <w:p w14:paraId="207C8D3A" w14:textId="04ECC488" w:rsidR="00007A1A" w:rsidRDefault="00A41319" w:rsidP="002A1533">
      <w:pPr>
        <w:kinsoku w:val="0"/>
        <w:overflowPunct w:val="0"/>
        <w:autoSpaceDE w:val="0"/>
        <w:autoSpaceDN w:val="0"/>
        <w:adjustRightInd w:val="0"/>
        <w:spacing w:after="0" w:line="240" w:lineRule="auto"/>
        <w:rPr>
          <w:color w:val="000000"/>
          <w:spacing w:val="-5"/>
          <w:sz w:val="24"/>
          <w:szCs w:val="24"/>
          <w:highlight w:val="yellow"/>
        </w:rPr>
      </w:pPr>
      <w:hyperlink r:id="rId26" w:history="1">
        <w:r w:rsidR="000A4838" w:rsidRPr="000A6A9C">
          <w:rPr>
            <w:rStyle w:val="Hyperlink"/>
            <w:sz w:val="24"/>
            <w:szCs w:val="24"/>
            <w:highlight w:val="yellow"/>
          </w:rPr>
          <w:t>http://</w:t>
        </w:r>
        <w:r w:rsidR="000A4838" w:rsidRPr="000A6A9C">
          <w:rPr>
            <w:rStyle w:val="Hyperlink"/>
            <w:spacing w:val="-1"/>
            <w:sz w:val="24"/>
            <w:szCs w:val="24"/>
            <w:highlight w:val="yellow"/>
          </w:rPr>
          <w:t>www</w:t>
        </w:r>
        <w:r w:rsidR="000A4838" w:rsidRPr="000A6A9C">
          <w:rPr>
            <w:rStyle w:val="Hyperlink"/>
            <w:sz w:val="24"/>
            <w:szCs w:val="24"/>
            <w:highlight w:val="yellow"/>
          </w:rPr>
          <w:t>.</w:t>
        </w:r>
        <w:r w:rsidR="000A4838" w:rsidRPr="000A6A9C">
          <w:rPr>
            <w:rStyle w:val="Hyperlink"/>
            <w:spacing w:val="-1"/>
            <w:sz w:val="24"/>
            <w:szCs w:val="24"/>
            <w:highlight w:val="yellow"/>
          </w:rPr>
          <w:t>a</w:t>
        </w:r>
        <w:r w:rsidR="000A4838" w:rsidRPr="000A6A9C">
          <w:rPr>
            <w:rStyle w:val="Hyperlink"/>
            <w:sz w:val="24"/>
            <w:szCs w:val="24"/>
            <w:highlight w:val="yellow"/>
          </w:rPr>
          <w:t>s</w:t>
        </w:r>
        <w:r w:rsidR="000A4838" w:rsidRPr="000A6A9C">
          <w:rPr>
            <w:rStyle w:val="Hyperlink"/>
            <w:spacing w:val="-1"/>
            <w:sz w:val="24"/>
            <w:szCs w:val="24"/>
            <w:highlight w:val="yellow"/>
          </w:rPr>
          <w:t>cr</w:t>
        </w:r>
        <w:r w:rsidR="000A4838" w:rsidRPr="000A6A9C">
          <w:rPr>
            <w:rStyle w:val="Hyperlink"/>
            <w:sz w:val="24"/>
            <w:szCs w:val="24"/>
            <w:highlight w:val="yellow"/>
          </w:rPr>
          <w:t>.usd</w:t>
        </w:r>
        <w:r w:rsidR="000A4838" w:rsidRPr="000A6A9C">
          <w:rPr>
            <w:rStyle w:val="Hyperlink"/>
            <w:spacing w:val="-1"/>
            <w:sz w:val="24"/>
            <w:szCs w:val="24"/>
            <w:highlight w:val="yellow"/>
          </w:rPr>
          <w:t>a</w:t>
        </w:r>
        <w:r w:rsidR="000A4838" w:rsidRPr="000A6A9C">
          <w:rPr>
            <w:rStyle w:val="Hyperlink"/>
            <w:spacing w:val="2"/>
            <w:sz w:val="24"/>
            <w:szCs w:val="24"/>
            <w:highlight w:val="yellow"/>
          </w:rPr>
          <w:t>.</w:t>
        </w:r>
        <w:r w:rsidR="000A4838" w:rsidRPr="000A6A9C">
          <w:rPr>
            <w:rStyle w:val="Hyperlink"/>
            <w:spacing w:val="-3"/>
            <w:sz w:val="24"/>
            <w:szCs w:val="24"/>
            <w:highlight w:val="yellow"/>
          </w:rPr>
          <w:t>g</w:t>
        </w:r>
        <w:r w:rsidR="000A4838" w:rsidRPr="000A6A9C">
          <w:rPr>
            <w:rStyle w:val="Hyperlink"/>
            <w:spacing w:val="2"/>
            <w:sz w:val="24"/>
            <w:szCs w:val="24"/>
            <w:highlight w:val="yellow"/>
          </w:rPr>
          <w:t>o</w:t>
        </w:r>
        <w:r w:rsidR="000A4838" w:rsidRPr="000A6A9C">
          <w:rPr>
            <w:rStyle w:val="Hyperlink"/>
            <w:sz w:val="24"/>
            <w:szCs w:val="24"/>
            <w:highlight w:val="yellow"/>
          </w:rPr>
          <w:t>v/</w:t>
        </w:r>
        <w:r w:rsidR="000A4838" w:rsidRPr="000A6A9C">
          <w:rPr>
            <w:rStyle w:val="Hyperlink"/>
            <w:spacing w:val="-1"/>
            <w:sz w:val="24"/>
            <w:szCs w:val="24"/>
            <w:highlight w:val="yellow"/>
          </w:rPr>
          <w:t>c</w:t>
        </w:r>
        <w:r w:rsidR="000A4838" w:rsidRPr="000A6A9C">
          <w:rPr>
            <w:rStyle w:val="Hyperlink"/>
            <w:sz w:val="24"/>
            <w:szCs w:val="24"/>
            <w:highlight w:val="yellow"/>
          </w:rPr>
          <w:t>ompl</w:t>
        </w:r>
        <w:r w:rsidR="000A4838" w:rsidRPr="000A6A9C">
          <w:rPr>
            <w:rStyle w:val="Hyperlink"/>
            <w:spacing w:val="-1"/>
            <w:sz w:val="24"/>
            <w:szCs w:val="24"/>
            <w:highlight w:val="yellow"/>
          </w:rPr>
          <w:t>a</w:t>
        </w:r>
        <w:r w:rsidR="000A4838" w:rsidRPr="000A6A9C">
          <w:rPr>
            <w:rStyle w:val="Hyperlink"/>
            <w:sz w:val="24"/>
            <w:szCs w:val="24"/>
            <w:highlight w:val="yellow"/>
          </w:rPr>
          <w:t>int_</w:t>
        </w:r>
        <w:r w:rsidR="000A4838" w:rsidRPr="000A6A9C">
          <w:rPr>
            <w:rStyle w:val="Hyperlink"/>
            <w:spacing w:val="-1"/>
            <w:sz w:val="24"/>
            <w:szCs w:val="24"/>
            <w:highlight w:val="yellow"/>
          </w:rPr>
          <w:t>f</w:t>
        </w:r>
        <w:r w:rsidR="000A4838" w:rsidRPr="000A6A9C">
          <w:rPr>
            <w:rStyle w:val="Hyperlink"/>
            <w:sz w:val="24"/>
            <w:szCs w:val="24"/>
            <w:highlight w:val="yellow"/>
          </w:rPr>
          <w:t>ilin</w:t>
        </w:r>
        <w:r w:rsidR="000A4838" w:rsidRPr="000A6A9C">
          <w:rPr>
            <w:rStyle w:val="Hyperlink"/>
            <w:spacing w:val="-3"/>
            <w:sz w:val="24"/>
            <w:szCs w:val="24"/>
            <w:highlight w:val="yellow"/>
          </w:rPr>
          <w:t>g</w:t>
        </w:r>
        <w:r w:rsidR="000A4838" w:rsidRPr="000A6A9C">
          <w:rPr>
            <w:rStyle w:val="Hyperlink"/>
            <w:sz w:val="24"/>
            <w:szCs w:val="24"/>
            <w:highlight w:val="yellow"/>
          </w:rPr>
          <w:t>_</w:t>
        </w:r>
        <w:r w:rsidR="000A4838" w:rsidRPr="000A6A9C">
          <w:rPr>
            <w:rStyle w:val="Hyperlink"/>
            <w:spacing w:val="-1"/>
            <w:sz w:val="24"/>
            <w:szCs w:val="24"/>
            <w:highlight w:val="yellow"/>
          </w:rPr>
          <w:t>c</w:t>
        </w:r>
        <w:r w:rsidR="000A4838" w:rsidRPr="000A6A9C">
          <w:rPr>
            <w:rStyle w:val="Hyperlink"/>
            <w:sz w:val="24"/>
            <w:szCs w:val="24"/>
            <w:highlight w:val="yellow"/>
          </w:rPr>
          <w:t>ust.html</w:t>
        </w:r>
      </w:hyperlink>
      <w:r w:rsidR="00007A1A" w:rsidRPr="000A6A9C">
        <w:rPr>
          <w:color w:val="000000"/>
          <w:sz w:val="24"/>
          <w:szCs w:val="24"/>
          <w:highlight w:val="yellow"/>
        </w:rPr>
        <w:t xml:space="preserve">, </w:t>
      </w:r>
      <w:r w:rsidR="000A4838" w:rsidRPr="000A6A9C">
        <w:rPr>
          <w:color w:val="000000"/>
          <w:sz w:val="24"/>
          <w:szCs w:val="24"/>
          <w:highlight w:val="yellow"/>
        </w:rPr>
        <w:t xml:space="preserve"> </w:t>
      </w:r>
      <w:r w:rsidR="00007A1A" w:rsidRPr="000A6A9C">
        <w:rPr>
          <w:color w:val="000000"/>
          <w:spacing w:val="-1"/>
          <w:sz w:val="24"/>
          <w:szCs w:val="24"/>
          <w:highlight w:val="yellow"/>
        </w:rPr>
        <w:t>a</w:t>
      </w:r>
      <w:r w:rsidR="00007A1A" w:rsidRPr="000A6A9C">
        <w:rPr>
          <w:color w:val="000000"/>
          <w:sz w:val="24"/>
          <w:szCs w:val="24"/>
          <w:highlight w:val="yellow"/>
        </w:rPr>
        <w:t xml:space="preserve">nd </w:t>
      </w:r>
      <w:r w:rsidR="00007A1A" w:rsidRPr="000A6A9C">
        <w:rPr>
          <w:color w:val="000000"/>
          <w:spacing w:val="-1"/>
          <w:sz w:val="24"/>
          <w:szCs w:val="24"/>
          <w:highlight w:val="yellow"/>
        </w:rPr>
        <w:t>a</w:t>
      </w:r>
      <w:r w:rsidR="00007A1A" w:rsidRPr="000A6A9C">
        <w:rPr>
          <w:color w:val="000000"/>
          <w:sz w:val="24"/>
          <w:szCs w:val="24"/>
          <w:highlight w:val="yellow"/>
        </w:rPr>
        <w:t xml:space="preserve">t </w:t>
      </w:r>
      <w:r w:rsidR="00007A1A" w:rsidRPr="000A6A9C">
        <w:rPr>
          <w:color w:val="000000"/>
          <w:spacing w:val="-1"/>
          <w:sz w:val="24"/>
          <w:szCs w:val="24"/>
          <w:highlight w:val="yellow"/>
        </w:rPr>
        <w:t>a</w:t>
      </w:r>
      <w:r w:rsidR="00007A1A" w:rsidRPr="000A6A9C">
        <w:rPr>
          <w:color w:val="000000"/>
          <w:spacing w:val="2"/>
          <w:sz w:val="24"/>
          <w:szCs w:val="24"/>
          <w:highlight w:val="yellow"/>
        </w:rPr>
        <w:t>n</w:t>
      </w:r>
      <w:r w:rsidR="00007A1A" w:rsidRPr="000A6A9C">
        <w:rPr>
          <w:color w:val="000000"/>
          <w:sz w:val="24"/>
          <w:szCs w:val="24"/>
          <w:highlight w:val="yellow"/>
        </w:rPr>
        <w:t>y</w:t>
      </w:r>
      <w:r w:rsidR="00007A1A" w:rsidRPr="000A6A9C">
        <w:rPr>
          <w:color w:val="000000"/>
          <w:spacing w:val="-3"/>
          <w:sz w:val="24"/>
          <w:szCs w:val="24"/>
          <w:highlight w:val="yellow"/>
        </w:rPr>
        <w:t xml:space="preserve"> </w:t>
      </w:r>
      <w:r w:rsidR="00007A1A" w:rsidRPr="000A6A9C">
        <w:rPr>
          <w:color w:val="000000"/>
          <w:spacing w:val="-1"/>
          <w:sz w:val="24"/>
          <w:szCs w:val="24"/>
          <w:highlight w:val="yellow"/>
        </w:rPr>
        <w:t>U</w:t>
      </w:r>
      <w:r w:rsidR="00007A1A" w:rsidRPr="000A6A9C">
        <w:rPr>
          <w:color w:val="000000"/>
          <w:sz w:val="24"/>
          <w:szCs w:val="24"/>
          <w:highlight w:val="yellow"/>
        </w:rPr>
        <w:t>S</w:t>
      </w:r>
      <w:r w:rsidR="00007A1A" w:rsidRPr="000A6A9C">
        <w:rPr>
          <w:color w:val="000000"/>
          <w:spacing w:val="-1"/>
          <w:sz w:val="24"/>
          <w:szCs w:val="24"/>
          <w:highlight w:val="yellow"/>
        </w:rPr>
        <w:t>D</w:t>
      </w:r>
      <w:r w:rsidR="00007A1A" w:rsidRPr="000A6A9C">
        <w:rPr>
          <w:color w:val="000000"/>
          <w:sz w:val="24"/>
          <w:szCs w:val="24"/>
          <w:highlight w:val="yellow"/>
        </w:rPr>
        <w:t>A</w:t>
      </w:r>
      <w:r w:rsidR="00007A1A" w:rsidRPr="000A6A9C">
        <w:rPr>
          <w:color w:val="000000"/>
          <w:spacing w:val="-1"/>
          <w:sz w:val="24"/>
          <w:szCs w:val="24"/>
          <w:highlight w:val="yellow"/>
        </w:rPr>
        <w:t xml:space="preserve"> </w:t>
      </w:r>
      <w:r w:rsidR="00007A1A" w:rsidRPr="000A6A9C">
        <w:rPr>
          <w:color w:val="000000"/>
          <w:spacing w:val="2"/>
          <w:sz w:val="24"/>
          <w:szCs w:val="24"/>
          <w:highlight w:val="yellow"/>
        </w:rPr>
        <w:t>o</w:t>
      </w:r>
      <w:r w:rsidR="00007A1A" w:rsidRPr="000A6A9C">
        <w:rPr>
          <w:color w:val="000000"/>
          <w:spacing w:val="-1"/>
          <w:sz w:val="24"/>
          <w:szCs w:val="24"/>
          <w:highlight w:val="yellow"/>
        </w:rPr>
        <w:t>ff</w:t>
      </w:r>
      <w:r w:rsidR="00007A1A" w:rsidRPr="000A6A9C">
        <w:rPr>
          <w:color w:val="000000"/>
          <w:sz w:val="24"/>
          <w:szCs w:val="24"/>
          <w:highlight w:val="yellow"/>
        </w:rPr>
        <w:t>i</w:t>
      </w:r>
      <w:r w:rsidR="00007A1A" w:rsidRPr="000A6A9C">
        <w:rPr>
          <w:color w:val="000000"/>
          <w:spacing w:val="-1"/>
          <w:sz w:val="24"/>
          <w:szCs w:val="24"/>
          <w:highlight w:val="yellow"/>
        </w:rPr>
        <w:t>ce</w:t>
      </w:r>
      <w:r w:rsidR="00007A1A" w:rsidRPr="000A6A9C">
        <w:rPr>
          <w:color w:val="000000"/>
          <w:sz w:val="24"/>
          <w:szCs w:val="24"/>
          <w:highlight w:val="yellow"/>
        </w:rPr>
        <w:t>, or</w:t>
      </w:r>
      <w:r w:rsidR="00007A1A" w:rsidRPr="000A6A9C">
        <w:rPr>
          <w:color w:val="000000"/>
          <w:spacing w:val="1"/>
          <w:sz w:val="24"/>
          <w:szCs w:val="24"/>
          <w:highlight w:val="yellow"/>
        </w:rPr>
        <w:t xml:space="preserve"> </w:t>
      </w:r>
      <w:r w:rsidR="00007A1A" w:rsidRPr="000A6A9C">
        <w:rPr>
          <w:color w:val="000000"/>
          <w:spacing w:val="-1"/>
          <w:sz w:val="24"/>
          <w:szCs w:val="24"/>
          <w:highlight w:val="yellow"/>
        </w:rPr>
        <w:t>wr</w:t>
      </w:r>
      <w:r w:rsidR="00007A1A" w:rsidRPr="000A6A9C">
        <w:rPr>
          <w:color w:val="000000"/>
          <w:sz w:val="24"/>
          <w:szCs w:val="24"/>
          <w:highlight w:val="yellow"/>
        </w:rPr>
        <w:t>ite</w:t>
      </w:r>
      <w:r w:rsidR="00007A1A" w:rsidRPr="000A6A9C">
        <w:rPr>
          <w:color w:val="000000"/>
          <w:spacing w:val="-1"/>
          <w:sz w:val="24"/>
          <w:szCs w:val="24"/>
          <w:highlight w:val="yellow"/>
        </w:rPr>
        <w:t xml:space="preserve"> </w:t>
      </w:r>
      <w:r w:rsidR="00007A1A" w:rsidRPr="000A6A9C">
        <w:rPr>
          <w:color w:val="000000"/>
          <w:sz w:val="24"/>
          <w:szCs w:val="24"/>
          <w:highlight w:val="yellow"/>
        </w:rPr>
        <w:t>a</w:t>
      </w:r>
      <w:r w:rsidR="00007A1A" w:rsidRPr="000A6A9C">
        <w:rPr>
          <w:color w:val="000000"/>
          <w:spacing w:val="-1"/>
          <w:sz w:val="24"/>
          <w:szCs w:val="24"/>
          <w:highlight w:val="yellow"/>
        </w:rPr>
        <w:t xml:space="preserve"> </w:t>
      </w:r>
      <w:r w:rsidR="00007A1A" w:rsidRPr="000A6A9C">
        <w:rPr>
          <w:color w:val="000000"/>
          <w:spacing w:val="2"/>
          <w:sz w:val="24"/>
          <w:szCs w:val="24"/>
          <w:highlight w:val="yellow"/>
        </w:rPr>
        <w:t>l</w:t>
      </w:r>
      <w:r w:rsidR="00007A1A" w:rsidRPr="000A6A9C">
        <w:rPr>
          <w:color w:val="000000"/>
          <w:spacing w:val="-1"/>
          <w:sz w:val="24"/>
          <w:szCs w:val="24"/>
          <w:highlight w:val="yellow"/>
        </w:rPr>
        <w:t>e</w:t>
      </w:r>
      <w:r w:rsidR="00007A1A" w:rsidRPr="000A6A9C">
        <w:rPr>
          <w:color w:val="000000"/>
          <w:sz w:val="24"/>
          <w:szCs w:val="24"/>
          <w:highlight w:val="yellow"/>
        </w:rPr>
        <w:t>tt</w:t>
      </w:r>
      <w:r w:rsidR="00007A1A" w:rsidRPr="000A6A9C">
        <w:rPr>
          <w:color w:val="000000"/>
          <w:spacing w:val="-1"/>
          <w:sz w:val="24"/>
          <w:szCs w:val="24"/>
          <w:highlight w:val="yellow"/>
        </w:rPr>
        <w:t>er a</w:t>
      </w:r>
      <w:r w:rsidR="00007A1A" w:rsidRPr="000A6A9C">
        <w:rPr>
          <w:color w:val="000000"/>
          <w:sz w:val="24"/>
          <w:szCs w:val="24"/>
          <w:highlight w:val="yellow"/>
        </w:rPr>
        <w:t>dd</w:t>
      </w:r>
      <w:r w:rsidR="00007A1A" w:rsidRPr="000A6A9C">
        <w:rPr>
          <w:color w:val="000000"/>
          <w:spacing w:val="-1"/>
          <w:sz w:val="24"/>
          <w:szCs w:val="24"/>
          <w:highlight w:val="yellow"/>
        </w:rPr>
        <w:t>re</w:t>
      </w:r>
      <w:r w:rsidR="00007A1A" w:rsidRPr="000A6A9C">
        <w:rPr>
          <w:color w:val="000000"/>
          <w:sz w:val="24"/>
          <w:szCs w:val="24"/>
          <w:highlight w:val="yellow"/>
        </w:rPr>
        <w:t>ss</w:t>
      </w:r>
      <w:r w:rsidR="00007A1A" w:rsidRPr="000A6A9C">
        <w:rPr>
          <w:color w:val="000000"/>
          <w:spacing w:val="-1"/>
          <w:sz w:val="24"/>
          <w:szCs w:val="24"/>
          <w:highlight w:val="yellow"/>
        </w:rPr>
        <w:t>e</w:t>
      </w:r>
      <w:r w:rsidR="00007A1A" w:rsidRPr="000A6A9C">
        <w:rPr>
          <w:color w:val="000000"/>
          <w:sz w:val="24"/>
          <w:szCs w:val="24"/>
          <w:highlight w:val="yellow"/>
        </w:rPr>
        <w:t xml:space="preserve">d to </w:t>
      </w:r>
      <w:r w:rsidR="00007A1A" w:rsidRPr="000A6A9C">
        <w:rPr>
          <w:color w:val="000000"/>
          <w:spacing w:val="-1"/>
          <w:sz w:val="24"/>
          <w:szCs w:val="24"/>
          <w:highlight w:val="yellow"/>
        </w:rPr>
        <w:t>U</w:t>
      </w:r>
      <w:r w:rsidR="00007A1A" w:rsidRPr="000A6A9C">
        <w:rPr>
          <w:color w:val="000000"/>
          <w:spacing w:val="1"/>
          <w:sz w:val="24"/>
          <w:szCs w:val="24"/>
          <w:highlight w:val="yellow"/>
        </w:rPr>
        <w:t>S</w:t>
      </w:r>
      <w:r w:rsidR="00007A1A" w:rsidRPr="000A6A9C">
        <w:rPr>
          <w:color w:val="000000"/>
          <w:spacing w:val="-1"/>
          <w:sz w:val="24"/>
          <w:szCs w:val="24"/>
          <w:highlight w:val="yellow"/>
        </w:rPr>
        <w:t>D</w:t>
      </w:r>
      <w:r w:rsidR="00007A1A" w:rsidRPr="000A6A9C">
        <w:rPr>
          <w:color w:val="000000"/>
          <w:sz w:val="24"/>
          <w:szCs w:val="24"/>
          <w:highlight w:val="yellow"/>
        </w:rPr>
        <w:t>A</w:t>
      </w:r>
      <w:r w:rsidR="00007A1A" w:rsidRPr="000A6A9C">
        <w:rPr>
          <w:color w:val="000000"/>
          <w:spacing w:val="-1"/>
          <w:sz w:val="24"/>
          <w:szCs w:val="24"/>
          <w:highlight w:val="yellow"/>
        </w:rPr>
        <w:t xml:space="preserve"> </w:t>
      </w:r>
      <w:r w:rsidR="00007A1A" w:rsidRPr="000A6A9C">
        <w:rPr>
          <w:color w:val="000000"/>
          <w:sz w:val="24"/>
          <w:szCs w:val="24"/>
          <w:highlight w:val="yellow"/>
        </w:rPr>
        <w:t>and pro</w:t>
      </w:r>
      <w:r w:rsidR="00007A1A" w:rsidRPr="000A6A9C">
        <w:rPr>
          <w:color w:val="000000"/>
          <w:spacing w:val="-3"/>
          <w:sz w:val="24"/>
          <w:szCs w:val="24"/>
          <w:highlight w:val="yellow"/>
        </w:rPr>
        <w:t>v</w:t>
      </w:r>
      <w:r w:rsidR="00007A1A" w:rsidRPr="000A6A9C">
        <w:rPr>
          <w:color w:val="000000"/>
          <w:sz w:val="24"/>
          <w:szCs w:val="24"/>
          <w:highlight w:val="yellow"/>
        </w:rPr>
        <w:t>ide</w:t>
      </w:r>
      <w:r w:rsidR="00007A1A" w:rsidRPr="000A6A9C">
        <w:rPr>
          <w:color w:val="000000"/>
          <w:spacing w:val="1"/>
          <w:sz w:val="24"/>
          <w:szCs w:val="24"/>
          <w:highlight w:val="yellow"/>
        </w:rPr>
        <w:t xml:space="preserve"> </w:t>
      </w:r>
      <w:r w:rsidR="00007A1A" w:rsidRPr="000A6A9C">
        <w:rPr>
          <w:color w:val="000000"/>
          <w:sz w:val="24"/>
          <w:szCs w:val="24"/>
          <w:highlight w:val="yellow"/>
        </w:rPr>
        <w:t>in t</w:t>
      </w:r>
      <w:r w:rsidR="00007A1A" w:rsidRPr="000A6A9C">
        <w:rPr>
          <w:color w:val="000000"/>
          <w:spacing w:val="-3"/>
          <w:sz w:val="24"/>
          <w:szCs w:val="24"/>
          <w:highlight w:val="yellow"/>
        </w:rPr>
        <w:t>h</w:t>
      </w:r>
      <w:r w:rsidR="00007A1A" w:rsidRPr="000A6A9C">
        <w:rPr>
          <w:color w:val="000000"/>
          <w:sz w:val="24"/>
          <w:szCs w:val="24"/>
          <w:highlight w:val="yellow"/>
        </w:rPr>
        <w:t>e</w:t>
      </w:r>
      <w:r w:rsidR="00007A1A" w:rsidRPr="000A6A9C">
        <w:rPr>
          <w:color w:val="000000"/>
          <w:spacing w:val="1"/>
          <w:sz w:val="24"/>
          <w:szCs w:val="24"/>
          <w:highlight w:val="yellow"/>
        </w:rPr>
        <w:t xml:space="preserve"> </w:t>
      </w:r>
      <w:r w:rsidR="00007A1A" w:rsidRPr="000A6A9C">
        <w:rPr>
          <w:color w:val="000000"/>
          <w:sz w:val="24"/>
          <w:szCs w:val="24"/>
          <w:highlight w:val="yellow"/>
        </w:rPr>
        <w:t>l</w:t>
      </w:r>
      <w:r w:rsidR="00007A1A" w:rsidRPr="000A6A9C">
        <w:rPr>
          <w:color w:val="000000"/>
          <w:spacing w:val="-2"/>
          <w:sz w:val="24"/>
          <w:szCs w:val="24"/>
          <w:highlight w:val="yellow"/>
        </w:rPr>
        <w:t>e</w:t>
      </w:r>
      <w:r w:rsidR="00007A1A" w:rsidRPr="000A6A9C">
        <w:rPr>
          <w:color w:val="000000"/>
          <w:sz w:val="24"/>
          <w:szCs w:val="24"/>
          <w:highlight w:val="yellow"/>
        </w:rPr>
        <w:t>t</w:t>
      </w:r>
      <w:r w:rsidR="00007A1A" w:rsidRPr="000A6A9C">
        <w:rPr>
          <w:color w:val="000000"/>
          <w:spacing w:val="-2"/>
          <w:sz w:val="24"/>
          <w:szCs w:val="24"/>
          <w:highlight w:val="yellow"/>
        </w:rPr>
        <w:t>t</w:t>
      </w:r>
      <w:r w:rsidR="00007A1A" w:rsidRPr="000A6A9C">
        <w:rPr>
          <w:color w:val="000000"/>
          <w:sz w:val="24"/>
          <w:szCs w:val="24"/>
          <w:highlight w:val="yellow"/>
        </w:rPr>
        <w:t xml:space="preserve">er </w:t>
      </w:r>
      <w:r w:rsidR="00007A1A" w:rsidRPr="000A6A9C">
        <w:rPr>
          <w:color w:val="000000"/>
          <w:spacing w:val="-2"/>
          <w:sz w:val="24"/>
          <w:szCs w:val="24"/>
          <w:highlight w:val="yellow"/>
        </w:rPr>
        <w:t>a</w:t>
      </w:r>
      <w:r w:rsidR="00007A1A" w:rsidRPr="000A6A9C">
        <w:rPr>
          <w:color w:val="000000"/>
          <w:sz w:val="24"/>
          <w:szCs w:val="24"/>
          <w:highlight w:val="yellow"/>
        </w:rPr>
        <w:t>ll of</w:t>
      </w:r>
      <w:r w:rsidR="00007A1A" w:rsidRPr="000A6A9C">
        <w:rPr>
          <w:color w:val="000000"/>
          <w:spacing w:val="-3"/>
          <w:sz w:val="24"/>
          <w:szCs w:val="24"/>
          <w:highlight w:val="yellow"/>
        </w:rPr>
        <w:t xml:space="preserve"> </w:t>
      </w:r>
      <w:r w:rsidR="00007A1A" w:rsidRPr="000A6A9C">
        <w:rPr>
          <w:color w:val="000000"/>
          <w:spacing w:val="-2"/>
          <w:sz w:val="24"/>
          <w:szCs w:val="24"/>
          <w:highlight w:val="yellow"/>
        </w:rPr>
        <w:t>t</w:t>
      </w:r>
      <w:r w:rsidR="00007A1A" w:rsidRPr="000A6A9C">
        <w:rPr>
          <w:color w:val="000000"/>
          <w:sz w:val="24"/>
          <w:szCs w:val="24"/>
          <w:highlight w:val="yellow"/>
        </w:rPr>
        <w:t>he</w:t>
      </w:r>
      <w:r w:rsidR="00007A1A" w:rsidRPr="000A6A9C">
        <w:rPr>
          <w:color w:val="000000"/>
          <w:spacing w:val="1"/>
          <w:sz w:val="24"/>
          <w:szCs w:val="24"/>
          <w:highlight w:val="yellow"/>
        </w:rPr>
        <w:t xml:space="preserve"> </w:t>
      </w:r>
      <w:r w:rsidR="00007A1A" w:rsidRPr="000A6A9C">
        <w:rPr>
          <w:color w:val="000000"/>
          <w:sz w:val="24"/>
          <w:szCs w:val="24"/>
          <w:highlight w:val="yellow"/>
        </w:rPr>
        <w:t>in</w:t>
      </w:r>
      <w:r w:rsidR="00007A1A" w:rsidRPr="000A6A9C">
        <w:rPr>
          <w:color w:val="000000"/>
          <w:spacing w:val="-3"/>
          <w:sz w:val="24"/>
          <w:szCs w:val="24"/>
          <w:highlight w:val="yellow"/>
        </w:rPr>
        <w:t>f</w:t>
      </w:r>
      <w:r w:rsidR="00007A1A" w:rsidRPr="000A6A9C">
        <w:rPr>
          <w:color w:val="000000"/>
          <w:sz w:val="24"/>
          <w:szCs w:val="24"/>
          <w:highlight w:val="yellow"/>
        </w:rPr>
        <w:t>orm</w:t>
      </w:r>
      <w:r w:rsidR="00007A1A" w:rsidRPr="000A6A9C">
        <w:rPr>
          <w:color w:val="000000"/>
          <w:spacing w:val="-2"/>
          <w:sz w:val="24"/>
          <w:szCs w:val="24"/>
          <w:highlight w:val="yellow"/>
        </w:rPr>
        <w:t>a</w:t>
      </w:r>
      <w:r w:rsidR="00007A1A" w:rsidRPr="000A6A9C">
        <w:rPr>
          <w:color w:val="000000"/>
          <w:sz w:val="24"/>
          <w:szCs w:val="24"/>
          <w:highlight w:val="yellow"/>
        </w:rPr>
        <w:t xml:space="preserve">tion </w:t>
      </w:r>
      <w:r w:rsidR="00007A1A" w:rsidRPr="000A6A9C">
        <w:rPr>
          <w:color w:val="000000"/>
          <w:spacing w:val="-3"/>
          <w:sz w:val="24"/>
          <w:szCs w:val="24"/>
          <w:highlight w:val="yellow"/>
        </w:rPr>
        <w:t>r</w:t>
      </w:r>
      <w:r w:rsidR="00007A1A" w:rsidRPr="000A6A9C">
        <w:rPr>
          <w:color w:val="000000"/>
          <w:sz w:val="24"/>
          <w:szCs w:val="24"/>
          <w:highlight w:val="yellow"/>
        </w:rPr>
        <w:t>eque</w:t>
      </w:r>
      <w:r w:rsidR="00007A1A" w:rsidRPr="000A6A9C">
        <w:rPr>
          <w:color w:val="000000"/>
          <w:spacing w:val="-1"/>
          <w:sz w:val="24"/>
          <w:szCs w:val="24"/>
          <w:highlight w:val="yellow"/>
        </w:rPr>
        <w:t>s</w:t>
      </w:r>
      <w:r w:rsidR="00007A1A" w:rsidRPr="000A6A9C">
        <w:rPr>
          <w:color w:val="000000"/>
          <w:spacing w:val="-2"/>
          <w:sz w:val="24"/>
          <w:szCs w:val="24"/>
          <w:highlight w:val="yellow"/>
        </w:rPr>
        <w:t>t</w:t>
      </w:r>
      <w:r w:rsidR="00007A1A" w:rsidRPr="000A6A9C">
        <w:rPr>
          <w:color w:val="000000"/>
          <w:sz w:val="24"/>
          <w:szCs w:val="24"/>
          <w:highlight w:val="yellow"/>
        </w:rPr>
        <w:t xml:space="preserve">ed </w:t>
      </w:r>
      <w:r w:rsidR="00007A1A" w:rsidRPr="000A6A9C">
        <w:rPr>
          <w:color w:val="000000"/>
          <w:spacing w:val="-2"/>
          <w:sz w:val="24"/>
          <w:szCs w:val="24"/>
          <w:highlight w:val="yellow"/>
        </w:rPr>
        <w:t>i</w:t>
      </w:r>
      <w:r w:rsidR="00007A1A" w:rsidRPr="000A6A9C">
        <w:rPr>
          <w:color w:val="000000"/>
          <w:sz w:val="24"/>
          <w:szCs w:val="24"/>
          <w:highlight w:val="yellow"/>
        </w:rPr>
        <w:t>n the</w:t>
      </w:r>
      <w:r w:rsidR="00007A1A" w:rsidRPr="000A6A9C">
        <w:rPr>
          <w:color w:val="000000"/>
          <w:spacing w:val="1"/>
          <w:sz w:val="24"/>
          <w:szCs w:val="24"/>
          <w:highlight w:val="yellow"/>
        </w:rPr>
        <w:t xml:space="preserve"> </w:t>
      </w:r>
      <w:r w:rsidR="00007A1A" w:rsidRPr="000A6A9C">
        <w:rPr>
          <w:color w:val="000000"/>
          <w:spacing w:val="-3"/>
          <w:sz w:val="24"/>
          <w:szCs w:val="24"/>
          <w:highlight w:val="yellow"/>
        </w:rPr>
        <w:t>f</w:t>
      </w:r>
      <w:r w:rsidR="00007A1A" w:rsidRPr="000A6A9C">
        <w:rPr>
          <w:color w:val="000000"/>
          <w:sz w:val="24"/>
          <w:szCs w:val="24"/>
          <w:highlight w:val="yellow"/>
        </w:rPr>
        <w:t>orm. To</w:t>
      </w:r>
      <w:r w:rsidR="00007A1A" w:rsidRPr="000A6A9C">
        <w:rPr>
          <w:color w:val="000000"/>
          <w:spacing w:val="-3"/>
          <w:sz w:val="24"/>
          <w:szCs w:val="24"/>
          <w:highlight w:val="yellow"/>
        </w:rPr>
        <w:t xml:space="preserve"> </w:t>
      </w:r>
      <w:r w:rsidR="00007A1A" w:rsidRPr="000A6A9C">
        <w:rPr>
          <w:color w:val="000000"/>
          <w:sz w:val="24"/>
          <w:szCs w:val="24"/>
          <w:highlight w:val="yellow"/>
        </w:rPr>
        <w:t>req</w:t>
      </w:r>
      <w:r w:rsidR="00007A1A" w:rsidRPr="000A6A9C">
        <w:rPr>
          <w:color w:val="000000"/>
          <w:spacing w:val="-3"/>
          <w:sz w:val="24"/>
          <w:szCs w:val="24"/>
          <w:highlight w:val="yellow"/>
        </w:rPr>
        <w:t>u</w:t>
      </w:r>
      <w:r w:rsidR="00007A1A" w:rsidRPr="000A6A9C">
        <w:rPr>
          <w:color w:val="000000"/>
          <w:sz w:val="24"/>
          <w:szCs w:val="24"/>
          <w:highlight w:val="yellow"/>
        </w:rPr>
        <w:t>e</w:t>
      </w:r>
      <w:r w:rsidR="00007A1A" w:rsidRPr="000A6A9C">
        <w:rPr>
          <w:color w:val="000000"/>
          <w:spacing w:val="-1"/>
          <w:sz w:val="24"/>
          <w:szCs w:val="24"/>
          <w:highlight w:val="yellow"/>
        </w:rPr>
        <w:t>s</w:t>
      </w:r>
      <w:r w:rsidR="00007A1A" w:rsidRPr="000A6A9C">
        <w:rPr>
          <w:color w:val="000000"/>
          <w:sz w:val="24"/>
          <w:szCs w:val="24"/>
          <w:highlight w:val="yellow"/>
        </w:rPr>
        <w:t>t a</w:t>
      </w:r>
      <w:r w:rsidR="00007A1A" w:rsidRPr="000A6A9C">
        <w:rPr>
          <w:color w:val="000000"/>
          <w:spacing w:val="1"/>
          <w:sz w:val="24"/>
          <w:szCs w:val="24"/>
          <w:highlight w:val="yellow"/>
        </w:rPr>
        <w:t xml:space="preserve"> </w:t>
      </w:r>
      <w:r w:rsidR="00007A1A" w:rsidRPr="000A6A9C">
        <w:rPr>
          <w:color w:val="000000"/>
          <w:sz w:val="24"/>
          <w:szCs w:val="24"/>
          <w:highlight w:val="yellow"/>
        </w:rPr>
        <w:t>copy</w:t>
      </w:r>
      <w:r w:rsidR="00007A1A" w:rsidRPr="000A6A9C">
        <w:rPr>
          <w:color w:val="000000"/>
          <w:spacing w:val="-5"/>
          <w:sz w:val="24"/>
          <w:szCs w:val="24"/>
          <w:highlight w:val="yellow"/>
        </w:rPr>
        <w:t xml:space="preserve"> </w:t>
      </w:r>
      <w:r w:rsidR="00007A1A" w:rsidRPr="000A6A9C">
        <w:rPr>
          <w:color w:val="000000"/>
          <w:spacing w:val="2"/>
          <w:sz w:val="24"/>
          <w:szCs w:val="24"/>
          <w:highlight w:val="yellow"/>
        </w:rPr>
        <w:t>o</w:t>
      </w:r>
      <w:r w:rsidR="00007A1A" w:rsidRPr="000A6A9C">
        <w:rPr>
          <w:color w:val="000000"/>
          <w:sz w:val="24"/>
          <w:szCs w:val="24"/>
          <w:highlight w:val="yellow"/>
        </w:rPr>
        <w:t>f</w:t>
      </w:r>
      <w:r w:rsidR="00007A1A" w:rsidRPr="000A6A9C">
        <w:rPr>
          <w:color w:val="000000"/>
          <w:spacing w:val="-3"/>
          <w:sz w:val="24"/>
          <w:szCs w:val="24"/>
          <w:highlight w:val="yellow"/>
        </w:rPr>
        <w:t xml:space="preserve"> </w:t>
      </w:r>
      <w:r w:rsidR="00007A1A" w:rsidRPr="000A6A9C">
        <w:rPr>
          <w:color w:val="000000"/>
          <w:sz w:val="24"/>
          <w:szCs w:val="24"/>
          <w:highlight w:val="yellow"/>
        </w:rPr>
        <w:t>the</w:t>
      </w:r>
      <w:r w:rsidR="00007A1A" w:rsidRPr="000A6A9C">
        <w:rPr>
          <w:color w:val="000000"/>
          <w:spacing w:val="1"/>
          <w:sz w:val="24"/>
          <w:szCs w:val="24"/>
          <w:highlight w:val="yellow"/>
        </w:rPr>
        <w:t xml:space="preserve"> </w:t>
      </w:r>
      <w:r w:rsidR="00007A1A" w:rsidRPr="000A6A9C">
        <w:rPr>
          <w:color w:val="000000"/>
          <w:sz w:val="24"/>
          <w:szCs w:val="24"/>
          <w:highlight w:val="yellow"/>
        </w:rPr>
        <w:t>com</w:t>
      </w:r>
      <w:r w:rsidR="00007A1A" w:rsidRPr="000A6A9C">
        <w:rPr>
          <w:color w:val="000000"/>
          <w:spacing w:val="-3"/>
          <w:sz w:val="24"/>
          <w:szCs w:val="24"/>
          <w:highlight w:val="yellow"/>
        </w:rPr>
        <w:t>p</w:t>
      </w:r>
      <w:r w:rsidR="00007A1A" w:rsidRPr="000A6A9C">
        <w:rPr>
          <w:color w:val="000000"/>
          <w:sz w:val="24"/>
          <w:szCs w:val="24"/>
          <w:highlight w:val="yellow"/>
        </w:rPr>
        <w:t>l</w:t>
      </w:r>
      <w:r w:rsidR="00007A1A" w:rsidRPr="000A6A9C">
        <w:rPr>
          <w:color w:val="000000"/>
          <w:spacing w:val="-2"/>
          <w:sz w:val="24"/>
          <w:szCs w:val="24"/>
          <w:highlight w:val="yellow"/>
        </w:rPr>
        <w:t>a</w:t>
      </w:r>
      <w:r w:rsidR="00007A1A" w:rsidRPr="000A6A9C">
        <w:rPr>
          <w:color w:val="000000"/>
          <w:sz w:val="24"/>
          <w:szCs w:val="24"/>
          <w:highlight w:val="yellow"/>
        </w:rPr>
        <w:t xml:space="preserve">int </w:t>
      </w:r>
      <w:r w:rsidR="00007A1A" w:rsidRPr="000A6A9C">
        <w:rPr>
          <w:color w:val="000000"/>
          <w:spacing w:val="-3"/>
          <w:sz w:val="24"/>
          <w:szCs w:val="24"/>
          <w:highlight w:val="yellow"/>
        </w:rPr>
        <w:t>f</w:t>
      </w:r>
      <w:r w:rsidR="00007A1A" w:rsidRPr="000A6A9C">
        <w:rPr>
          <w:color w:val="000000"/>
          <w:sz w:val="24"/>
          <w:szCs w:val="24"/>
          <w:highlight w:val="yellow"/>
        </w:rPr>
        <w:t xml:space="preserve">orm, </w:t>
      </w:r>
      <w:r w:rsidR="00007A1A" w:rsidRPr="000A6A9C">
        <w:rPr>
          <w:color w:val="000000"/>
          <w:spacing w:val="-2"/>
          <w:sz w:val="24"/>
          <w:szCs w:val="24"/>
          <w:highlight w:val="yellow"/>
        </w:rPr>
        <w:t>c</w:t>
      </w:r>
      <w:r w:rsidR="00007A1A" w:rsidRPr="000A6A9C">
        <w:rPr>
          <w:color w:val="000000"/>
          <w:sz w:val="24"/>
          <w:szCs w:val="24"/>
          <w:highlight w:val="yellow"/>
        </w:rPr>
        <w:t>all (</w:t>
      </w:r>
      <w:r w:rsidR="00007A1A" w:rsidRPr="000A6A9C">
        <w:rPr>
          <w:color w:val="000000"/>
          <w:spacing w:val="-3"/>
          <w:sz w:val="24"/>
          <w:szCs w:val="24"/>
          <w:highlight w:val="yellow"/>
        </w:rPr>
        <w:t>8</w:t>
      </w:r>
      <w:r w:rsidR="00007A1A" w:rsidRPr="000A6A9C">
        <w:rPr>
          <w:color w:val="000000"/>
          <w:sz w:val="24"/>
          <w:szCs w:val="24"/>
          <w:highlight w:val="yellow"/>
        </w:rPr>
        <w:t xml:space="preserve">66) 632-9992. </w:t>
      </w:r>
      <w:r w:rsidR="00007A1A" w:rsidRPr="000A6A9C">
        <w:rPr>
          <w:color w:val="000000"/>
          <w:spacing w:val="-4"/>
          <w:sz w:val="24"/>
          <w:szCs w:val="24"/>
          <w:highlight w:val="yellow"/>
        </w:rPr>
        <w:t>S</w:t>
      </w:r>
      <w:r w:rsidR="00007A1A" w:rsidRPr="000A6A9C">
        <w:rPr>
          <w:color w:val="000000"/>
          <w:sz w:val="24"/>
          <w:szCs w:val="24"/>
          <w:highlight w:val="yellow"/>
        </w:rPr>
        <w:t xml:space="preserve">ubmit </w:t>
      </w:r>
      <w:r w:rsidR="00007A1A" w:rsidRPr="000A6A9C">
        <w:rPr>
          <w:color w:val="000000"/>
          <w:spacing w:val="-5"/>
          <w:sz w:val="24"/>
          <w:szCs w:val="24"/>
          <w:highlight w:val="yellow"/>
        </w:rPr>
        <w:t>y</w:t>
      </w:r>
      <w:r w:rsidR="00007A1A" w:rsidRPr="000A6A9C">
        <w:rPr>
          <w:color w:val="000000"/>
          <w:sz w:val="24"/>
          <w:szCs w:val="24"/>
          <w:highlight w:val="yellow"/>
        </w:rPr>
        <w:t>our comp</w:t>
      </w:r>
      <w:r w:rsidR="00007A1A" w:rsidRPr="000A6A9C">
        <w:rPr>
          <w:color w:val="000000"/>
          <w:spacing w:val="-2"/>
          <w:sz w:val="24"/>
          <w:szCs w:val="24"/>
          <w:highlight w:val="yellow"/>
        </w:rPr>
        <w:t>l</w:t>
      </w:r>
      <w:r w:rsidR="00007A1A" w:rsidRPr="000A6A9C">
        <w:rPr>
          <w:color w:val="000000"/>
          <w:sz w:val="24"/>
          <w:szCs w:val="24"/>
          <w:highlight w:val="yellow"/>
        </w:rPr>
        <w:t>et</w:t>
      </w:r>
      <w:r w:rsidR="00007A1A" w:rsidRPr="000A6A9C">
        <w:rPr>
          <w:color w:val="000000"/>
          <w:spacing w:val="-2"/>
          <w:sz w:val="24"/>
          <w:szCs w:val="24"/>
          <w:highlight w:val="yellow"/>
        </w:rPr>
        <w:t>e</w:t>
      </w:r>
      <w:r w:rsidR="00007A1A" w:rsidRPr="000A6A9C">
        <w:rPr>
          <w:color w:val="000000"/>
          <w:sz w:val="24"/>
          <w:szCs w:val="24"/>
          <w:highlight w:val="yellow"/>
        </w:rPr>
        <w:t xml:space="preserve">d </w:t>
      </w:r>
      <w:r w:rsidR="00007A1A" w:rsidRPr="000A6A9C">
        <w:rPr>
          <w:color w:val="000000"/>
          <w:spacing w:val="-3"/>
          <w:sz w:val="24"/>
          <w:szCs w:val="24"/>
          <w:highlight w:val="yellow"/>
        </w:rPr>
        <w:t>f</w:t>
      </w:r>
      <w:r w:rsidR="00007A1A" w:rsidRPr="000A6A9C">
        <w:rPr>
          <w:color w:val="000000"/>
          <w:sz w:val="24"/>
          <w:szCs w:val="24"/>
          <w:highlight w:val="yellow"/>
        </w:rPr>
        <w:t xml:space="preserve">orm or </w:t>
      </w:r>
      <w:r w:rsidR="00007A1A" w:rsidRPr="000A6A9C">
        <w:rPr>
          <w:color w:val="000000"/>
          <w:spacing w:val="-2"/>
          <w:sz w:val="24"/>
          <w:szCs w:val="24"/>
          <w:highlight w:val="yellow"/>
        </w:rPr>
        <w:t>l</w:t>
      </w:r>
      <w:r w:rsidR="00007A1A" w:rsidRPr="000A6A9C">
        <w:rPr>
          <w:color w:val="000000"/>
          <w:sz w:val="24"/>
          <w:szCs w:val="24"/>
          <w:highlight w:val="yellow"/>
        </w:rPr>
        <w:t>et</w:t>
      </w:r>
      <w:r w:rsidR="00007A1A" w:rsidRPr="000A6A9C">
        <w:rPr>
          <w:color w:val="000000"/>
          <w:spacing w:val="-2"/>
          <w:sz w:val="24"/>
          <w:szCs w:val="24"/>
          <w:highlight w:val="yellow"/>
        </w:rPr>
        <w:t>t</w:t>
      </w:r>
      <w:r w:rsidR="00007A1A" w:rsidRPr="000A6A9C">
        <w:rPr>
          <w:color w:val="000000"/>
          <w:sz w:val="24"/>
          <w:szCs w:val="24"/>
          <w:highlight w:val="yellow"/>
        </w:rPr>
        <w:t xml:space="preserve">er to </w:t>
      </w:r>
      <w:r w:rsidR="00007A1A" w:rsidRPr="000A6A9C">
        <w:rPr>
          <w:color w:val="000000"/>
          <w:spacing w:val="-1"/>
          <w:sz w:val="24"/>
          <w:szCs w:val="24"/>
          <w:highlight w:val="yellow"/>
        </w:rPr>
        <w:t>USD</w:t>
      </w:r>
      <w:r w:rsidR="00007A1A" w:rsidRPr="000A6A9C">
        <w:rPr>
          <w:color w:val="000000"/>
          <w:sz w:val="24"/>
          <w:szCs w:val="24"/>
          <w:highlight w:val="yellow"/>
        </w:rPr>
        <w:t xml:space="preserve">A </w:t>
      </w:r>
      <w:r w:rsidR="00007A1A" w:rsidRPr="000A6A9C">
        <w:rPr>
          <w:color w:val="000000"/>
          <w:spacing w:val="2"/>
          <w:sz w:val="24"/>
          <w:szCs w:val="24"/>
          <w:highlight w:val="yellow"/>
        </w:rPr>
        <w:t>b</w:t>
      </w:r>
      <w:r w:rsidR="00007A1A" w:rsidRPr="000A6A9C">
        <w:rPr>
          <w:color w:val="000000"/>
          <w:spacing w:val="-5"/>
          <w:sz w:val="24"/>
          <w:szCs w:val="24"/>
          <w:highlight w:val="yellow"/>
        </w:rPr>
        <w:t>y:</w:t>
      </w:r>
    </w:p>
    <w:p w14:paraId="65CC0E3F" w14:textId="77777777" w:rsidR="00D52C9C" w:rsidRPr="000A6A9C" w:rsidRDefault="00D52C9C" w:rsidP="002A1533">
      <w:pPr>
        <w:kinsoku w:val="0"/>
        <w:overflowPunct w:val="0"/>
        <w:autoSpaceDE w:val="0"/>
        <w:autoSpaceDN w:val="0"/>
        <w:adjustRightInd w:val="0"/>
        <w:spacing w:after="0" w:line="240" w:lineRule="auto"/>
        <w:rPr>
          <w:color w:val="000000"/>
          <w:sz w:val="24"/>
          <w:szCs w:val="24"/>
          <w:highlight w:val="yellow"/>
        </w:rPr>
      </w:pPr>
    </w:p>
    <w:p w14:paraId="6542A9D5" w14:textId="77777777" w:rsidR="00007A1A" w:rsidRPr="000A6A9C" w:rsidRDefault="00007A1A" w:rsidP="00007A1A">
      <w:pPr>
        <w:kinsoku w:val="0"/>
        <w:overflowPunct w:val="0"/>
        <w:autoSpaceDE w:val="0"/>
        <w:autoSpaceDN w:val="0"/>
        <w:adjustRightInd w:val="0"/>
        <w:spacing w:before="7" w:after="0" w:line="110" w:lineRule="exact"/>
        <w:rPr>
          <w:sz w:val="24"/>
          <w:szCs w:val="24"/>
          <w:highlight w:val="yellow"/>
        </w:rPr>
      </w:pPr>
    </w:p>
    <w:p w14:paraId="497A4052" w14:textId="4AA2A4E0" w:rsidR="00007A1A" w:rsidRPr="00D52C9C" w:rsidRDefault="00007A1A" w:rsidP="00D52C9C">
      <w:pPr>
        <w:pStyle w:val="ListParagraph"/>
        <w:numPr>
          <w:ilvl w:val="0"/>
          <w:numId w:val="273"/>
        </w:numPr>
        <w:kinsoku w:val="0"/>
        <w:overflowPunct w:val="0"/>
        <w:autoSpaceDE w:val="0"/>
        <w:autoSpaceDN w:val="0"/>
        <w:adjustRightInd w:val="0"/>
        <w:spacing w:after="0" w:line="240" w:lineRule="auto"/>
        <w:rPr>
          <w:sz w:val="24"/>
          <w:szCs w:val="24"/>
          <w:highlight w:val="yellow"/>
        </w:rPr>
      </w:pPr>
      <w:r w:rsidRPr="00D52C9C">
        <w:rPr>
          <w:sz w:val="24"/>
          <w:szCs w:val="24"/>
          <w:highlight w:val="yellow"/>
        </w:rPr>
        <w:t>ma</w:t>
      </w:r>
      <w:r w:rsidRPr="00D52C9C">
        <w:rPr>
          <w:spacing w:val="-2"/>
          <w:sz w:val="24"/>
          <w:szCs w:val="24"/>
          <w:highlight w:val="yellow"/>
        </w:rPr>
        <w:t>i</w:t>
      </w:r>
      <w:r w:rsidRPr="00D52C9C">
        <w:rPr>
          <w:sz w:val="24"/>
          <w:szCs w:val="24"/>
          <w:highlight w:val="yellow"/>
        </w:rPr>
        <w:t xml:space="preserve">l: </w:t>
      </w:r>
      <w:r w:rsidRPr="00D52C9C">
        <w:rPr>
          <w:spacing w:val="-1"/>
          <w:sz w:val="24"/>
          <w:szCs w:val="24"/>
          <w:highlight w:val="yellow"/>
        </w:rPr>
        <w:t>U</w:t>
      </w:r>
      <w:r w:rsidRPr="00D52C9C">
        <w:rPr>
          <w:sz w:val="24"/>
          <w:szCs w:val="24"/>
          <w:highlight w:val="yellow"/>
        </w:rPr>
        <w:t>.</w:t>
      </w:r>
      <w:r w:rsidRPr="00D52C9C">
        <w:rPr>
          <w:spacing w:val="-1"/>
          <w:sz w:val="24"/>
          <w:szCs w:val="24"/>
          <w:highlight w:val="yellow"/>
        </w:rPr>
        <w:t>S</w:t>
      </w:r>
      <w:r w:rsidRPr="00D52C9C">
        <w:rPr>
          <w:sz w:val="24"/>
          <w:szCs w:val="24"/>
          <w:highlight w:val="yellow"/>
        </w:rPr>
        <w:t xml:space="preserve">. </w:t>
      </w:r>
      <w:r w:rsidRPr="00D52C9C">
        <w:rPr>
          <w:spacing w:val="-1"/>
          <w:sz w:val="24"/>
          <w:szCs w:val="24"/>
          <w:highlight w:val="yellow"/>
        </w:rPr>
        <w:t>D</w:t>
      </w:r>
      <w:r w:rsidRPr="00D52C9C">
        <w:rPr>
          <w:sz w:val="24"/>
          <w:szCs w:val="24"/>
          <w:highlight w:val="yellow"/>
        </w:rPr>
        <w:t>ep</w:t>
      </w:r>
      <w:r w:rsidRPr="00D52C9C">
        <w:rPr>
          <w:spacing w:val="-2"/>
          <w:sz w:val="24"/>
          <w:szCs w:val="24"/>
          <w:highlight w:val="yellow"/>
        </w:rPr>
        <w:t>a</w:t>
      </w:r>
      <w:r w:rsidRPr="00D52C9C">
        <w:rPr>
          <w:sz w:val="24"/>
          <w:szCs w:val="24"/>
          <w:highlight w:val="yellow"/>
        </w:rPr>
        <w:t>rt</w:t>
      </w:r>
      <w:r w:rsidRPr="00D52C9C">
        <w:rPr>
          <w:spacing w:val="-2"/>
          <w:sz w:val="24"/>
          <w:szCs w:val="24"/>
          <w:highlight w:val="yellow"/>
        </w:rPr>
        <w:t>m</w:t>
      </w:r>
      <w:r w:rsidRPr="00D52C9C">
        <w:rPr>
          <w:sz w:val="24"/>
          <w:szCs w:val="24"/>
          <w:highlight w:val="yellow"/>
        </w:rPr>
        <w:t>ent of</w:t>
      </w:r>
      <w:r w:rsidRPr="00D52C9C">
        <w:rPr>
          <w:spacing w:val="-5"/>
          <w:sz w:val="24"/>
          <w:szCs w:val="24"/>
          <w:highlight w:val="yellow"/>
        </w:rPr>
        <w:t xml:space="preserve"> </w:t>
      </w:r>
      <w:r w:rsidRPr="00D52C9C">
        <w:rPr>
          <w:spacing w:val="-1"/>
          <w:sz w:val="24"/>
          <w:szCs w:val="24"/>
          <w:highlight w:val="yellow"/>
        </w:rPr>
        <w:t>A</w:t>
      </w:r>
      <w:r w:rsidRPr="00D52C9C">
        <w:rPr>
          <w:spacing w:val="-3"/>
          <w:sz w:val="24"/>
          <w:szCs w:val="24"/>
          <w:highlight w:val="yellow"/>
        </w:rPr>
        <w:t>g</w:t>
      </w:r>
      <w:r w:rsidRPr="00D52C9C">
        <w:rPr>
          <w:sz w:val="24"/>
          <w:szCs w:val="24"/>
          <w:highlight w:val="yellow"/>
        </w:rPr>
        <w:t>riculture</w:t>
      </w:r>
    </w:p>
    <w:p w14:paraId="720271DD" w14:textId="618BF571" w:rsidR="00007A1A" w:rsidRPr="000A6A9C" w:rsidRDefault="00D52C9C" w:rsidP="00D52C9C">
      <w:pPr>
        <w:kinsoku w:val="0"/>
        <w:overflowPunct w:val="0"/>
        <w:autoSpaceDE w:val="0"/>
        <w:autoSpaceDN w:val="0"/>
        <w:adjustRightInd w:val="0"/>
        <w:spacing w:before="5" w:after="0" w:line="264" w:lineRule="exact"/>
        <w:ind w:right="4196"/>
        <w:rPr>
          <w:sz w:val="24"/>
          <w:szCs w:val="24"/>
          <w:highlight w:val="yellow"/>
        </w:rPr>
      </w:pPr>
      <w:r>
        <w:rPr>
          <w:spacing w:val="-1"/>
          <w:sz w:val="24"/>
          <w:szCs w:val="24"/>
          <w:highlight w:val="yellow"/>
        </w:rPr>
        <w:tab/>
      </w:r>
      <w:r w:rsidR="00007A1A" w:rsidRPr="000A6A9C">
        <w:rPr>
          <w:spacing w:val="-1"/>
          <w:sz w:val="24"/>
          <w:szCs w:val="24"/>
          <w:highlight w:val="yellow"/>
        </w:rPr>
        <w:t>O</w:t>
      </w:r>
      <w:r w:rsidR="00007A1A" w:rsidRPr="000A6A9C">
        <w:rPr>
          <w:sz w:val="24"/>
          <w:szCs w:val="24"/>
          <w:highlight w:val="yellow"/>
        </w:rPr>
        <w:t>f</w:t>
      </w:r>
      <w:r w:rsidR="00007A1A" w:rsidRPr="000A6A9C">
        <w:rPr>
          <w:spacing w:val="-3"/>
          <w:sz w:val="24"/>
          <w:szCs w:val="24"/>
          <w:highlight w:val="yellow"/>
        </w:rPr>
        <w:t>f</w:t>
      </w:r>
      <w:r w:rsidR="00007A1A" w:rsidRPr="000A6A9C">
        <w:rPr>
          <w:sz w:val="24"/>
          <w:szCs w:val="24"/>
          <w:highlight w:val="yellow"/>
        </w:rPr>
        <w:t>ice</w:t>
      </w:r>
      <w:r w:rsidR="00007A1A" w:rsidRPr="000A6A9C">
        <w:rPr>
          <w:spacing w:val="1"/>
          <w:sz w:val="24"/>
          <w:szCs w:val="24"/>
          <w:highlight w:val="yellow"/>
        </w:rPr>
        <w:t xml:space="preserve"> </w:t>
      </w:r>
      <w:r w:rsidR="00007A1A" w:rsidRPr="000A6A9C">
        <w:rPr>
          <w:sz w:val="24"/>
          <w:szCs w:val="24"/>
          <w:highlight w:val="yellow"/>
        </w:rPr>
        <w:t>of</w:t>
      </w:r>
      <w:r w:rsidR="00007A1A" w:rsidRPr="000A6A9C">
        <w:rPr>
          <w:spacing w:val="-3"/>
          <w:sz w:val="24"/>
          <w:szCs w:val="24"/>
          <w:highlight w:val="yellow"/>
        </w:rPr>
        <w:t xml:space="preserve"> </w:t>
      </w:r>
      <w:r w:rsidR="00007A1A" w:rsidRPr="000A6A9C">
        <w:rPr>
          <w:sz w:val="24"/>
          <w:szCs w:val="24"/>
          <w:highlight w:val="yellow"/>
        </w:rPr>
        <w:t>the</w:t>
      </w:r>
      <w:r w:rsidR="00007A1A" w:rsidRPr="000A6A9C">
        <w:rPr>
          <w:spacing w:val="1"/>
          <w:sz w:val="24"/>
          <w:szCs w:val="24"/>
          <w:highlight w:val="yellow"/>
        </w:rPr>
        <w:t xml:space="preserve"> </w:t>
      </w:r>
      <w:r w:rsidR="00007A1A" w:rsidRPr="000A6A9C">
        <w:rPr>
          <w:spacing w:val="-1"/>
          <w:sz w:val="24"/>
          <w:szCs w:val="24"/>
          <w:highlight w:val="yellow"/>
        </w:rPr>
        <w:t>Ass</w:t>
      </w:r>
      <w:r w:rsidR="00007A1A" w:rsidRPr="000A6A9C">
        <w:rPr>
          <w:sz w:val="24"/>
          <w:szCs w:val="24"/>
          <w:highlight w:val="yellow"/>
        </w:rPr>
        <w:t>i</w:t>
      </w:r>
      <w:r w:rsidR="00007A1A" w:rsidRPr="000A6A9C">
        <w:rPr>
          <w:spacing w:val="-1"/>
          <w:sz w:val="24"/>
          <w:szCs w:val="24"/>
          <w:highlight w:val="yellow"/>
        </w:rPr>
        <w:t>s</w:t>
      </w:r>
      <w:r w:rsidR="00007A1A" w:rsidRPr="000A6A9C">
        <w:rPr>
          <w:sz w:val="24"/>
          <w:szCs w:val="24"/>
          <w:highlight w:val="yellow"/>
        </w:rPr>
        <w:t xml:space="preserve">tant </w:t>
      </w:r>
      <w:r w:rsidR="00007A1A" w:rsidRPr="000A6A9C">
        <w:rPr>
          <w:spacing w:val="-1"/>
          <w:sz w:val="24"/>
          <w:szCs w:val="24"/>
          <w:highlight w:val="yellow"/>
        </w:rPr>
        <w:t>S</w:t>
      </w:r>
      <w:r w:rsidR="00007A1A" w:rsidRPr="000A6A9C">
        <w:rPr>
          <w:spacing w:val="-2"/>
          <w:sz w:val="24"/>
          <w:szCs w:val="24"/>
          <w:highlight w:val="yellow"/>
        </w:rPr>
        <w:t>e</w:t>
      </w:r>
      <w:r w:rsidR="00007A1A" w:rsidRPr="000A6A9C">
        <w:rPr>
          <w:sz w:val="24"/>
          <w:szCs w:val="24"/>
          <w:highlight w:val="yellow"/>
        </w:rPr>
        <w:t>cre</w:t>
      </w:r>
      <w:r w:rsidR="00007A1A" w:rsidRPr="000A6A9C">
        <w:rPr>
          <w:spacing w:val="-2"/>
          <w:sz w:val="24"/>
          <w:szCs w:val="24"/>
          <w:highlight w:val="yellow"/>
        </w:rPr>
        <w:t>t</w:t>
      </w:r>
      <w:r w:rsidR="00007A1A" w:rsidRPr="000A6A9C">
        <w:rPr>
          <w:sz w:val="24"/>
          <w:szCs w:val="24"/>
          <w:highlight w:val="yellow"/>
        </w:rPr>
        <w:t>ary</w:t>
      </w:r>
      <w:r w:rsidR="00007A1A" w:rsidRPr="000A6A9C">
        <w:rPr>
          <w:spacing w:val="-3"/>
          <w:sz w:val="24"/>
          <w:szCs w:val="24"/>
          <w:highlight w:val="yellow"/>
        </w:rPr>
        <w:t xml:space="preserve"> f</w:t>
      </w:r>
      <w:r w:rsidR="00007A1A" w:rsidRPr="000A6A9C">
        <w:rPr>
          <w:sz w:val="24"/>
          <w:szCs w:val="24"/>
          <w:highlight w:val="yellow"/>
        </w:rPr>
        <w:t>or Ci</w:t>
      </w:r>
      <w:r w:rsidR="00007A1A" w:rsidRPr="000A6A9C">
        <w:rPr>
          <w:spacing w:val="-3"/>
          <w:sz w:val="24"/>
          <w:szCs w:val="24"/>
          <w:highlight w:val="yellow"/>
        </w:rPr>
        <w:t>v</w:t>
      </w:r>
      <w:r w:rsidR="00007A1A" w:rsidRPr="000A6A9C">
        <w:rPr>
          <w:sz w:val="24"/>
          <w:szCs w:val="24"/>
          <w:highlight w:val="yellow"/>
        </w:rPr>
        <w:t xml:space="preserve">il </w:t>
      </w:r>
      <w:r>
        <w:rPr>
          <w:sz w:val="24"/>
          <w:szCs w:val="24"/>
          <w:highlight w:val="yellow"/>
        </w:rPr>
        <w:tab/>
      </w:r>
      <w:r w:rsidR="00007A1A" w:rsidRPr="000A6A9C">
        <w:rPr>
          <w:sz w:val="24"/>
          <w:szCs w:val="24"/>
          <w:highlight w:val="yellow"/>
        </w:rPr>
        <w:t>Ri</w:t>
      </w:r>
      <w:r w:rsidR="00007A1A" w:rsidRPr="000A6A9C">
        <w:rPr>
          <w:spacing w:val="-3"/>
          <w:sz w:val="24"/>
          <w:szCs w:val="24"/>
          <w:highlight w:val="yellow"/>
        </w:rPr>
        <w:t>g</w:t>
      </w:r>
      <w:r w:rsidR="00007A1A" w:rsidRPr="000A6A9C">
        <w:rPr>
          <w:sz w:val="24"/>
          <w:szCs w:val="24"/>
          <w:highlight w:val="yellow"/>
        </w:rPr>
        <w:t xml:space="preserve">hts 1400 </w:t>
      </w:r>
      <w:r w:rsidR="00007A1A" w:rsidRPr="000A6A9C">
        <w:rPr>
          <w:spacing w:val="-3"/>
          <w:sz w:val="24"/>
          <w:szCs w:val="24"/>
          <w:highlight w:val="yellow"/>
        </w:rPr>
        <w:t>I</w:t>
      </w:r>
      <w:r w:rsidR="00007A1A" w:rsidRPr="000A6A9C">
        <w:rPr>
          <w:sz w:val="24"/>
          <w:szCs w:val="24"/>
          <w:highlight w:val="yellow"/>
        </w:rPr>
        <w:t>ndepende</w:t>
      </w:r>
      <w:r w:rsidR="00007A1A" w:rsidRPr="000A6A9C">
        <w:rPr>
          <w:spacing w:val="-3"/>
          <w:sz w:val="24"/>
          <w:szCs w:val="24"/>
          <w:highlight w:val="yellow"/>
        </w:rPr>
        <w:t>n</w:t>
      </w:r>
      <w:r w:rsidR="00007A1A" w:rsidRPr="000A6A9C">
        <w:rPr>
          <w:sz w:val="24"/>
          <w:szCs w:val="24"/>
          <w:highlight w:val="yellow"/>
        </w:rPr>
        <w:t>ce</w:t>
      </w:r>
      <w:r w:rsidR="00007A1A" w:rsidRPr="000A6A9C">
        <w:rPr>
          <w:spacing w:val="1"/>
          <w:sz w:val="24"/>
          <w:szCs w:val="24"/>
          <w:highlight w:val="yellow"/>
        </w:rPr>
        <w:t xml:space="preserve"> </w:t>
      </w:r>
      <w:r w:rsidR="00007A1A" w:rsidRPr="000A6A9C">
        <w:rPr>
          <w:spacing w:val="-1"/>
          <w:sz w:val="24"/>
          <w:szCs w:val="24"/>
          <w:highlight w:val="yellow"/>
        </w:rPr>
        <w:t>A</w:t>
      </w:r>
      <w:r w:rsidR="00007A1A" w:rsidRPr="000A6A9C">
        <w:rPr>
          <w:spacing w:val="-3"/>
          <w:sz w:val="24"/>
          <w:szCs w:val="24"/>
          <w:highlight w:val="yellow"/>
        </w:rPr>
        <w:t>v</w:t>
      </w:r>
      <w:r w:rsidR="00007A1A" w:rsidRPr="000A6A9C">
        <w:rPr>
          <w:sz w:val="24"/>
          <w:szCs w:val="24"/>
          <w:highlight w:val="yellow"/>
        </w:rPr>
        <w:t>e</w:t>
      </w:r>
      <w:r w:rsidR="00007A1A" w:rsidRPr="000A6A9C">
        <w:rPr>
          <w:spacing w:val="-3"/>
          <w:sz w:val="24"/>
          <w:szCs w:val="24"/>
          <w:highlight w:val="yellow"/>
        </w:rPr>
        <w:t>n</w:t>
      </w:r>
      <w:r w:rsidR="00007A1A" w:rsidRPr="000A6A9C">
        <w:rPr>
          <w:sz w:val="24"/>
          <w:szCs w:val="24"/>
          <w:highlight w:val="yellow"/>
        </w:rPr>
        <w:t xml:space="preserve">ue, </w:t>
      </w:r>
      <w:r w:rsidR="00007A1A" w:rsidRPr="000A6A9C">
        <w:rPr>
          <w:spacing w:val="-1"/>
          <w:sz w:val="24"/>
          <w:szCs w:val="24"/>
          <w:highlight w:val="yellow"/>
        </w:rPr>
        <w:t>S</w:t>
      </w:r>
      <w:r w:rsidR="00007A1A" w:rsidRPr="000A6A9C">
        <w:rPr>
          <w:sz w:val="24"/>
          <w:szCs w:val="24"/>
          <w:highlight w:val="yellow"/>
        </w:rPr>
        <w:t>W</w:t>
      </w:r>
    </w:p>
    <w:p w14:paraId="74334539" w14:textId="5153DABF" w:rsidR="00D52C9C" w:rsidRDefault="00D52C9C" w:rsidP="00D52C9C">
      <w:pPr>
        <w:kinsoku w:val="0"/>
        <w:overflowPunct w:val="0"/>
        <w:autoSpaceDE w:val="0"/>
        <w:autoSpaceDN w:val="0"/>
        <w:adjustRightInd w:val="0"/>
        <w:spacing w:after="0" w:line="261" w:lineRule="exact"/>
        <w:rPr>
          <w:sz w:val="24"/>
          <w:szCs w:val="24"/>
          <w:highlight w:val="yellow"/>
        </w:rPr>
      </w:pPr>
      <w:r>
        <w:rPr>
          <w:spacing w:val="-4"/>
          <w:sz w:val="24"/>
          <w:szCs w:val="24"/>
          <w:highlight w:val="yellow"/>
        </w:rPr>
        <w:tab/>
      </w:r>
      <w:r w:rsidR="00007A1A" w:rsidRPr="000A6A9C">
        <w:rPr>
          <w:spacing w:val="-4"/>
          <w:sz w:val="24"/>
          <w:szCs w:val="24"/>
          <w:highlight w:val="yellow"/>
        </w:rPr>
        <w:t>W</w:t>
      </w:r>
      <w:r w:rsidR="00007A1A" w:rsidRPr="000A6A9C">
        <w:rPr>
          <w:sz w:val="24"/>
          <w:szCs w:val="24"/>
          <w:highlight w:val="yellow"/>
        </w:rPr>
        <w:t>a</w:t>
      </w:r>
      <w:r w:rsidR="00007A1A" w:rsidRPr="000A6A9C">
        <w:rPr>
          <w:spacing w:val="-1"/>
          <w:sz w:val="24"/>
          <w:szCs w:val="24"/>
          <w:highlight w:val="yellow"/>
        </w:rPr>
        <w:t>s</w:t>
      </w:r>
      <w:r w:rsidR="00007A1A" w:rsidRPr="000A6A9C">
        <w:rPr>
          <w:sz w:val="24"/>
          <w:szCs w:val="24"/>
          <w:highlight w:val="yellow"/>
        </w:rPr>
        <w:t>hi</w:t>
      </w:r>
      <w:r w:rsidR="00007A1A" w:rsidRPr="000A6A9C">
        <w:rPr>
          <w:spacing w:val="2"/>
          <w:sz w:val="24"/>
          <w:szCs w:val="24"/>
          <w:highlight w:val="yellow"/>
        </w:rPr>
        <w:t>n</w:t>
      </w:r>
      <w:r w:rsidR="00007A1A" w:rsidRPr="000A6A9C">
        <w:rPr>
          <w:spacing w:val="-3"/>
          <w:sz w:val="24"/>
          <w:szCs w:val="24"/>
          <w:highlight w:val="yellow"/>
        </w:rPr>
        <w:t>g</w:t>
      </w:r>
      <w:r w:rsidR="00007A1A" w:rsidRPr="000A6A9C">
        <w:rPr>
          <w:sz w:val="24"/>
          <w:szCs w:val="24"/>
          <w:highlight w:val="yellow"/>
        </w:rPr>
        <w:t xml:space="preserve">ton, </w:t>
      </w:r>
      <w:r w:rsidR="00007A1A" w:rsidRPr="000A6A9C">
        <w:rPr>
          <w:spacing w:val="-1"/>
          <w:sz w:val="24"/>
          <w:szCs w:val="24"/>
          <w:highlight w:val="yellow"/>
        </w:rPr>
        <w:t>D</w:t>
      </w:r>
      <w:r w:rsidR="00007A1A" w:rsidRPr="000A6A9C">
        <w:rPr>
          <w:sz w:val="24"/>
          <w:szCs w:val="24"/>
          <w:highlight w:val="yellow"/>
        </w:rPr>
        <w:t>.C. 20250-9410;</w:t>
      </w:r>
    </w:p>
    <w:p w14:paraId="34B416C6" w14:textId="77777777" w:rsidR="00D52C9C" w:rsidRDefault="00D52C9C" w:rsidP="00D52C9C">
      <w:pPr>
        <w:kinsoku w:val="0"/>
        <w:overflowPunct w:val="0"/>
        <w:autoSpaceDE w:val="0"/>
        <w:autoSpaceDN w:val="0"/>
        <w:adjustRightInd w:val="0"/>
        <w:spacing w:after="0" w:line="261" w:lineRule="exact"/>
        <w:rPr>
          <w:sz w:val="24"/>
          <w:szCs w:val="24"/>
          <w:highlight w:val="yellow"/>
        </w:rPr>
      </w:pPr>
    </w:p>
    <w:p w14:paraId="0A3C3794" w14:textId="6A26D897" w:rsidR="000A4838" w:rsidRPr="00D52C9C" w:rsidRDefault="00007A1A" w:rsidP="00D52C9C">
      <w:pPr>
        <w:pStyle w:val="ListParagraph"/>
        <w:numPr>
          <w:ilvl w:val="0"/>
          <w:numId w:val="273"/>
        </w:numPr>
        <w:kinsoku w:val="0"/>
        <w:overflowPunct w:val="0"/>
        <w:autoSpaceDE w:val="0"/>
        <w:autoSpaceDN w:val="0"/>
        <w:adjustRightInd w:val="0"/>
        <w:spacing w:after="0" w:line="261" w:lineRule="exact"/>
        <w:rPr>
          <w:sz w:val="24"/>
          <w:szCs w:val="24"/>
          <w:highlight w:val="yellow"/>
        </w:rPr>
      </w:pPr>
      <w:r w:rsidRPr="00D52C9C">
        <w:rPr>
          <w:spacing w:val="-1"/>
          <w:sz w:val="24"/>
          <w:szCs w:val="24"/>
          <w:highlight w:val="yellow"/>
        </w:rPr>
        <w:t>fa</w:t>
      </w:r>
      <w:r w:rsidRPr="00D52C9C">
        <w:rPr>
          <w:spacing w:val="2"/>
          <w:sz w:val="24"/>
          <w:szCs w:val="24"/>
          <w:highlight w:val="yellow"/>
        </w:rPr>
        <w:t>x</w:t>
      </w:r>
      <w:r w:rsidRPr="00D52C9C">
        <w:rPr>
          <w:sz w:val="24"/>
          <w:szCs w:val="24"/>
          <w:highlight w:val="yellow"/>
        </w:rPr>
        <w:t xml:space="preserve">: </w:t>
      </w:r>
      <w:r w:rsidRPr="00D52C9C">
        <w:rPr>
          <w:spacing w:val="-1"/>
          <w:sz w:val="24"/>
          <w:szCs w:val="24"/>
          <w:highlight w:val="yellow"/>
        </w:rPr>
        <w:t>(</w:t>
      </w:r>
      <w:r w:rsidRPr="00D52C9C">
        <w:rPr>
          <w:sz w:val="24"/>
          <w:szCs w:val="24"/>
          <w:highlight w:val="yellow"/>
        </w:rPr>
        <w:t>202)</w:t>
      </w:r>
      <w:r w:rsidRPr="00D52C9C">
        <w:rPr>
          <w:spacing w:val="-1"/>
          <w:sz w:val="24"/>
          <w:szCs w:val="24"/>
          <w:highlight w:val="yellow"/>
        </w:rPr>
        <w:t xml:space="preserve"> </w:t>
      </w:r>
      <w:r w:rsidRPr="00D52C9C">
        <w:rPr>
          <w:sz w:val="24"/>
          <w:szCs w:val="24"/>
          <w:highlight w:val="yellow"/>
        </w:rPr>
        <w:t>690</w:t>
      </w:r>
      <w:r w:rsidRPr="00D52C9C">
        <w:rPr>
          <w:spacing w:val="-1"/>
          <w:sz w:val="24"/>
          <w:szCs w:val="24"/>
          <w:highlight w:val="yellow"/>
        </w:rPr>
        <w:t>-</w:t>
      </w:r>
      <w:r w:rsidRPr="00D52C9C">
        <w:rPr>
          <w:sz w:val="24"/>
          <w:szCs w:val="24"/>
          <w:highlight w:val="yellow"/>
        </w:rPr>
        <w:t>7442; or</w:t>
      </w:r>
    </w:p>
    <w:p w14:paraId="4C00553C" w14:textId="77777777" w:rsidR="00D52C9C" w:rsidRPr="00D52C9C" w:rsidRDefault="00D52C9C" w:rsidP="00D52C9C">
      <w:pPr>
        <w:pStyle w:val="ListParagraph"/>
        <w:kinsoku w:val="0"/>
        <w:overflowPunct w:val="0"/>
        <w:autoSpaceDE w:val="0"/>
        <w:autoSpaceDN w:val="0"/>
        <w:adjustRightInd w:val="0"/>
        <w:spacing w:after="0" w:line="261" w:lineRule="exact"/>
        <w:ind w:left="0"/>
        <w:rPr>
          <w:sz w:val="24"/>
          <w:szCs w:val="24"/>
          <w:highlight w:val="yellow"/>
        </w:rPr>
      </w:pPr>
    </w:p>
    <w:p w14:paraId="725D443F" w14:textId="0658D360" w:rsidR="00007A1A" w:rsidRPr="00D52C9C" w:rsidRDefault="00007A1A" w:rsidP="00D52C9C">
      <w:pPr>
        <w:pStyle w:val="ListParagraph"/>
        <w:numPr>
          <w:ilvl w:val="0"/>
          <w:numId w:val="273"/>
        </w:numPr>
        <w:kinsoku w:val="0"/>
        <w:overflowPunct w:val="0"/>
        <w:autoSpaceDE w:val="0"/>
        <w:autoSpaceDN w:val="0"/>
        <w:adjustRightInd w:val="0"/>
        <w:spacing w:after="0" w:line="240" w:lineRule="auto"/>
        <w:rPr>
          <w:color w:val="000000"/>
          <w:sz w:val="24"/>
          <w:szCs w:val="24"/>
          <w:highlight w:val="yellow"/>
        </w:rPr>
      </w:pPr>
      <w:r w:rsidRPr="00D52C9C">
        <w:rPr>
          <w:sz w:val="24"/>
          <w:szCs w:val="24"/>
          <w:highlight w:val="yellow"/>
        </w:rPr>
        <w:t>em</w:t>
      </w:r>
      <w:r w:rsidRPr="00D52C9C">
        <w:rPr>
          <w:spacing w:val="-2"/>
          <w:sz w:val="24"/>
          <w:szCs w:val="24"/>
          <w:highlight w:val="yellow"/>
        </w:rPr>
        <w:t>a</w:t>
      </w:r>
      <w:r w:rsidRPr="00D52C9C">
        <w:rPr>
          <w:sz w:val="24"/>
          <w:szCs w:val="24"/>
          <w:highlight w:val="yellow"/>
        </w:rPr>
        <w:t>il:</w:t>
      </w:r>
      <w:r w:rsidRPr="00D52C9C">
        <w:rPr>
          <w:spacing w:val="-2"/>
          <w:sz w:val="24"/>
          <w:szCs w:val="24"/>
          <w:highlight w:val="yellow"/>
        </w:rPr>
        <w:t xml:space="preserve"> </w:t>
      </w:r>
      <w:hyperlink r:id="rId27" w:history="1">
        <w:r w:rsidRPr="00D52C9C">
          <w:rPr>
            <w:rStyle w:val="Hyperlink"/>
            <w:spacing w:val="-2"/>
            <w:sz w:val="24"/>
            <w:szCs w:val="24"/>
            <w:highlight w:val="yellow"/>
          </w:rPr>
          <w:t>program.intake@usda.gov</w:t>
        </w:r>
      </w:hyperlink>
      <w:r w:rsidRPr="00D52C9C">
        <w:rPr>
          <w:spacing w:val="-2"/>
          <w:sz w:val="24"/>
          <w:szCs w:val="24"/>
          <w:highlight w:val="yellow"/>
        </w:rPr>
        <w:t xml:space="preserve"> </w:t>
      </w:r>
    </w:p>
    <w:p w14:paraId="7F101547" w14:textId="77777777" w:rsidR="00007A1A" w:rsidRPr="000A6A9C" w:rsidRDefault="00007A1A" w:rsidP="00007A1A">
      <w:pPr>
        <w:kinsoku w:val="0"/>
        <w:overflowPunct w:val="0"/>
        <w:autoSpaceDE w:val="0"/>
        <w:autoSpaceDN w:val="0"/>
        <w:adjustRightInd w:val="0"/>
        <w:spacing w:before="57" w:after="0" w:line="240" w:lineRule="auto"/>
        <w:ind w:left="40"/>
        <w:outlineLvl w:val="0"/>
        <w:rPr>
          <w:spacing w:val="-1"/>
          <w:sz w:val="24"/>
          <w:szCs w:val="24"/>
          <w:highlight w:val="yellow"/>
        </w:rPr>
      </w:pPr>
    </w:p>
    <w:p w14:paraId="270D3051" w14:textId="77777777" w:rsidR="00007A1A" w:rsidRPr="00617503" w:rsidRDefault="00007A1A" w:rsidP="00007A1A">
      <w:pPr>
        <w:kinsoku w:val="0"/>
        <w:overflowPunct w:val="0"/>
        <w:autoSpaceDE w:val="0"/>
        <w:autoSpaceDN w:val="0"/>
        <w:adjustRightInd w:val="0"/>
        <w:spacing w:before="57" w:after="0" w:line="240" w:lineRule="auto"/>
        <w:ind w:left="40"/>
        <w:outlineLvl w:val="0"/>
        <w:rPr>
          <w:sz w:val="24"/>
          <w:szCs w:val="24"/>
        </w:rPr>
      </w:pPr>
      <w:r w:rsidRPr="000A6A9C">
        <w:rPr>
          <w:spacing w:val="-1"/>
          <w:sz w:val="24"/>
          <w:szCs w:val="24"/>
          <w:highlight w:val="yellow"/>
        </w:rPr>
        <w:t>T</w:t>
      </w:r>
      <w:r w:rsidRPr="000A6A9C">
        <w:rPr>
          <w:sz w:val="24"/>
          <w:szCs w:val="24"/>
          <w:highlight w:val="yellow"/>
        </w:rPr>
        <w:t>his institu</w:t>
      </w:r>
      <w:r w:rsidRPr="000A6A9C">
        <w:rPr>
          <w:spacing w:val="-2"/>
          <w:sz w:val="24"/>
          <w:szCs w:val="24"/>
          <w:highlight w:val="yellow"/>
        </w:rPr>
        <w:t>t</w:t>
      </w:r>
      <w:r w:rsidRPr="000A6A9C">
        <w:rPr>
          <w:sz w:val="24"/>
          <w:szCs w:val="24"/>
          <w:highlight w:val="yellow"/>
        </w:rPr>
        <w:t xml:space="preserve">ion is </w:t>
      </w:r>
      <w:r w:rsidRPr="000A6A9C">
        <w:rPr>
          <w:spacing w:val="-1"/>
          <w:sz w:val="24"/>
          <w:szCs w:val="24"/>
          <w:highlight w:val="yellow"/>
        </w:rPr>
        <w:t>a</w:t>
      </w:r>
      <w:r w:rsidRPr="000A6A9C">
        <w:rPr>
          <w:sz w:val="24"/>
          <w:szCs w:val="24"/>
          <w:highlight w:val="yellow"/>
        </w:rPr>
        <w:t xml:space="preserve">n </w:t>
      </w:r>
      <w:r w:rsidRPr="000A6A9C">
        <w:rPr>
          <w:spacing w:val="-1"/>
          <w:sz w:val="24"/>
          <w:szCs w:val="24"/>
          <w:highlight w:val="yellow"/>
        </w:rPr>
        <w:t>e</w:t>
      </w:r>
      <w:r w:rsidRPr="000A6A9C">
        <w:rPr>
          <w:sz w:val="24"/>
          <w:szCs w:val="24"/>
          <w:highlight w:val="yellow"/>
        </w:rPr>
        <w:t>qu</w:t>
      </w:r>
      <w:r w:rsidRPr="000A6A9C">
        <w:rPr>
          <w:spacing w:val="-1"/>
          <w:sz w:val="24"/>
          <w:szCs w:val="24"/>
          <w:highlight w:val="yellow"/>
        </w:rPr>
        <w:t>a</w:t>
      </w:r>
      <w:r w:rsidRPr="000A6A9C">
        <w:rPr>
          <w:sz w:val="24"/>
          <w:szCs w:val="24"/>
          <w:highlight w:val="yellow"/>
        </w:rPr>
        <w:t>l oppo</w:t>
      </w:r>
      <w:r w:rsidRPr="000A6A9C">
        <w:rPr>
          <w:spacing w:val="-1"/>
          <w:sz w:val="24"/>
          <w:szCs w:val="24"/>
          <w:highlight w:val="yellow"/>
        </w:rPr>
        <w:t>r</w:t>
      </w:r>
      <w:r w:rsidRPr="000A6A9C">
        <w:rPr>
          <w:sz w:val="24"/>
          <w:szCs w:val="24"/>
          <w:highlight w:val="yellow"/>
        </w:rPr>
        <w:t>tuni</w:t>
      </w:r>
      <w:r w:rsidRPr="000A6A9C">
        <w:rPr>
          <w:spacing w:val="2"/>
          <w:sz w:val="24"/>
          <w:szCs w:val="24"/>
          <w:highlight w:val="yellow"/>
        </w:rPr>
        <w:t>t</w:t>
      </w:r>
      <w:r w:rsidRPr="000A6A9C">
        <w:rPr>
          <w:sz w:val="24"/>
          <w:szCs w:val="24"/>
          <w:highlight w:val="yellow"/>
        </w:rPr>
        <w:t>y</w:t>
      </w:r>
      <w:r w:rsidRPr="000A6A9C">
        <w:rPr>
          <w:spacing w:val="-5"/>
          <w:sz w:val="24"/>
          <w:szCs w:val="24"/>
          <w:highlight w:val="yellow"/>
        </w:rPr>
        <w:t xml:space="preserve"> </w:t>
      </w:r>
      <w:r w:rsidRPr="000A6A9C">
        <w:rPr>
          <w:sz w:val="24"/>
          <w:szCs w:val="24"/>
          <w:highlight w:val="yellow"/>
        </w:rPr>
        <w:t>p</w:t>
      </w:r>
      <w:r w:rsidRPr="000A6A9C">
        <w:rPr>
          <w:spacing w:val="-1"/>
          <w:sz w:val="24"/>
          <w:szCs w:val="24"/>
          <w:highlight w:val="yellow"/>
        </w:rPr>
        <w:t>r</w:t>
      </w:r>
      <w:r w:rsidRPr="000A6A9C">
        <w:rPr>
          <w:sz w:val="24"/>
          <w:szCs w:val="24"/>
          <w:highlight w:val="yellow"/>
        </w:rPr>
        <w:t>ovid</w:t>
      </w:r>
      <w:r w:rsidRPr="000A6A9C">
        <w:rPr>
          <w:spacing w:val="1"/>
          <w:sz w:val="24"/>
          <w:szCs w:val="24"/>
          <w:highlight w:val="yellow"/>
        </w:rPr>
        <w:t>e</w:t>
      </w:r>
      <w:r w:rsidRPr="000A6A9C">
        <w:rPr>
          <w:spacing w:val="-1"/>
          <w:sz w:val="24"/>
          <w:szCs w:val="24"/>
          <w:highlight w:val="yellow"/>
        </w:rPr>
        <w:t>r</w:t>
      </w:r>
      <w:r w:rsidRPr="000A6A9C">
        <w:rPr>
          <w:sz w:val="24"/>
          <w:szCs w:val="24"/>
          <w:highlight w:val="yellow"/>
        </w:rPr>
        <w:t>.”</w:t>
      </w:r>
    </w:p>
    <w:p w14:paraId="3729428C" w14:textId="77777777" w:rsidR="00B46433" w:rsidRPr="00617503" w:rsidRDefault="00B46433" w:rsidP="002A1533">
      <w:pPr>
        <w:spacing w:after="0" w:line="360" w:lineRule="auto"/>
        <w:rPr>
          <w:rFonts w:eastAsiaTheme="minorEastAsia" w:cs="Calibri"/>
          <w:sz w:val="24"/>
          <w:szCs w:val="24"/>
        </w:rPr>
      </w:pPr>
    </w:p>
    <w:p w14:paraId="181696E5" w14:textId="77777777" w:rsidR="000A4838" w:rsidRPr="00617503" w:rsidRDefault="00CF023C" w:rsidP="00B46433">
      <w:pPr>
        <w:spacing w:after="0" w:line="360" w:lineRule="auto"/>
        <w:rPr>
          <w:rFonts w:eastAsiaTheme="minorEastAsia" w:cs="Calibri"/>
          <w:sz w:val="24"/>
          <w:szCs w:val="24"/>
        </w:rPr>
      </w:pPr>
      <w:r w:rsidRPr="00617503">
        <w:rPr>
          <w:rFonts w:eastAsiaTheme="minorEastAsia" w:cs="Calibri"/>
          <w:sz w:val="24"/>
          <w:szCs w:val="24"/>
        </w:rPr>
        <w:t xml:space="preserve">If the material is too small to contain the full statement, the material at minimum must include the following statement: “This institution is an equal opportunity provider.” </w:t>
      </w:r>
    </w:p>
    <w:p w14:paraId="18FBC468" w14:textId="77777777" w:rsidR="00D52C9C" w:rsidRPr="00D52C9C" w:rsidRDefault="00D52C9C" w:rsidP="00D52C9C">
      <w:pPr>
        <w:pStyle w:val="CommentText"/>
        <w:rPr>
          <w:rFonts w:asciiTheme="minorHAnsi" w:hAnsiTheme="minorHAnsi"/>
          <w:sz w:val="24"/>
          <w:szCs w:val="24"/>
        </w:rPr>
      </w:pPr>
      <w:r w:rsidRPr="00D52C9C">
        <w:rPr>
          <w:rFonts w:asciiTheme="minorHAnsi" w:hAnsiTheme="minorHAnsi"/>
          <w:sz w:val="24"/>
          <w:szCs w:val="24"/>
          <w:highlight w:val="yellow"/>
        </w:rPr>
        <w:t>The full statement must be included on outreach material when notifying potentially-eligible participants how to apply for benefits or when informing clients about their right to file a complaint.</w:t>
      </w:r>
      <w:r w:rsidRPr="00D52C9C">
        <w:rPr>
          <w:rFonts w:asciiTheme="minorHAnsi" w:hAnsiTheme="minorHAnsi"/>
          <w:sz w:val="24"/>
          <w:szCs w:val="24"/>
        </w:rPr>
        <w:t> </w:t>
      </w:r>
    </w:p>
    <w:p w14:paraId="0DAA764B" w14:textId="77777777" w:rsidR="00D52C9C" w:rsidRPr="00D52C9C" w:rsidRDefault="00D52C9C" w:rsidP="00B46433">
      <w:pPr>
        <w:spacing w:after="0" w:line="360" w:lineRule="auto"/>
        <w:rPr>
          <w:rFonts w:asciiTheme="minorHAnsi" w:eastAsiaTheme="minorEastAsia" w:hAnsiTheme="minorHAnsi" w:cs="Calibri"/>
          <w:sz w:val="24"/>
          <w:szCs w:val="24"/>
        </w:rPr>
      </w:pPr>
    </w:p>
    <w:p w14:paraId="3369F211" w14:textId="35A796D3" w:rsidR="00CF023C" w:rsidRPr="00617503" w:rsidRDefault="00CF023C" w:rsidP="00B46433">
      <w:pPr>
        <w:spacing w:after="0" w:line="360" w:lineRule="auto"/>
        <w:rPr>
          <w:rFonts w:eastAsiaTheme="minorEastAsia" w:cs="Calibri"/>
          <w:sz w:val="24"/>
          <w:szCs w:val="24"/>
        </w:rPr>
      </w:pPr>
      <w:r w:rsidRPr="00617503">
        <w:rPr>
          <w:rFonts w:eastAsiaTheme="minorEastAsia" w:cs="Calibri"/>
          <w:sz w:val="24"/>
          <w:szCs w:val="24"/>
        </w:rPr>
        <w:t xml:space="preserve">These statements must be included on any document that references FNS programs. Documents that do not reference FNS programs are exempt. </w:t>
      </w:r>
    </w:p>
    <w:p w14:paraId="1FE0CFA1" w14:textId="77777777" w:rsidR="00007A1A" w:rsidRPr="00617503" w:rsidRDefault="00007A1A" w:rsidP="00B46433">
      <w:pPr>
        <w:spacing w:after="0" w:line="360" w:lineRule="auto"/>
        <w:rPr>
          <w:rFonts w:eastAsiaTheme="minorEastAsia" w:cs="Calibri"/>
          <w:sz w:val="24"/>
          <w:szCs w:val="24"/>
        </w:rPr>
      </w:pPr>
    </w:p>
    <w:p w14:paraId="121F1CA5" w14:textId="77777777" w:rsidR="00BC26AD" w:rsidRPr="00BC26AD" w:rsidRDefault="00007A1A" w:rsidP="00B46433">
      <w:pPr>
        <w:spacing w:after="0" w:line="360" w:lineRule="auto"/>
        <w:rPr>
          <w:rFonts w:eastAsiaTheme="minorEastAsia" w:cs="Calibri"/>
          <w:sz w:val="24"/>
          <w:szCs w:val="24"/>
          <w:highlight w:val="yellow"/>
        </w:rPr>
      </w:pPr>
      <w:r w:rsidRPr="00BC26AD">
        <w:rPr>
          <w:rFonts w:eastAsiaTheme="minorEastAsia" w:cs="Calibri"/>
          <w:b/>
          <w:sz w:val="24"/>
          <w:szCs w:val="24"/>
          <w:highlight w:val="yellow"/>
        </w:rPr>
        <w:t>NOTE</w:t>
      </w:r>
      <w:r w:rsidRPr="00BC26AD">
        <w:rPr>
          <w:rFonts w:eastAsiaTheme="minorEastAsia" w:cs="Calibri"/>
          <w:sz w:val="24"/>
          <w:szCs w:val="24"/>
          <w:highlight w:val="yellow"/>
        </w:rPr>
        <w:t xml:space="preserve">: </w:t>
      </w:r>
      <w:r w:rsidR="00BC26AD" w:rsidRPr="00BC26AD">
        <w:rPr>
          <w:sz w:val="24"/>
          <w:szCs w:val="24"/>
          <w:highlight w:val="yellow"/>
        </w:rPr>
        <w:t>Due to an update to the nondiscrimination guidance in 2015 th</w:t>
      </w:r>
      <w:r w:rsidRPr="00BC26AD">
        <w:rPr>
          <w:rFonts w:eastAsiaTheme="minorEastAsia" w:cs="Calibri"/>
          <w:sz w:val="24"/>
          <w:szCs w:val="24"/>
          <w:highlight w:val="yellow"/>
        </w:rPr>
        <w:t>e above language must be used for</w:t>
      </w:r>
      <w:r w:rsidR="00BC26AD" w:rsidRPr="00BC26AD">
        <w:rPr>
          <w:rFonts w:eastAsiaTheme="minorEastAsia" w:cs="Calibri"/>
          <w:sz w:val="24"/>
          <w:szCs w:val="24"/>
          <w:highlight w:val="yellow"/>
        </w:rPr>
        <w:t>:</w:t>
      </w:r>
    </w:p>
    <w:p w14:paraId="71889A44" w14:textId="3C2B9A32" w:rsidR="00BC26AD" w:rsidRPr="00BC26AD" w:rsidRDefault="00BC26AD" w:rsidP="00BC26AD">
      <w:pPr>
        <w:pStyle w:val="ListParagraph"/>
        <w:numPr>
          <w:ilvl w:val="0"/>
          <w:numId w:val="57"/>
        </w:numPr>
        <w:spacing w:after="0" w:line="360" w:lineRule="auto"/>
        <w:rPr>
          <w:rFonts w:cs="Calibri"/>
          <w:sz w:val="24"/>
          <w:szCs w:val="24"/>
          <w:highlight w:val="yellow"/>
        </w:rPr>
      </w:pPr>
      <w:r w:rsidRPr="00BC26AD">
        <w:rPr>
          <w:rFonts w:cs="Calibri"/>
          <w:sz w:val="24"/>
          <w:szCs w:val="24"/>
          <w:highlight w:val="yellow"/>
        </w:rPr>
        <w:t>Websites starting November 20, 2015;</w:t>
      </w:r>
    </w:p>
    <w:p w14:paraId="0E8A1188" w14:textId="671EBE27" w:rsidR="00007A1A" w:rsidRPr="00BC26AD" w:rsidRDefault="00BC26AD" w:rsidP="00BC26AD">
      <w:pPr>
        <w:pStyle w:val="ListParagraph"/>
        <w:numPr>
          <w:ilvl w:val="0"/>
          <w:numId w:val="57"/>
        </w:numPr>
        <w:spacing w:after="0" w:line="360" w:lineRule="auto"/>
        <w:rPr>
          <w:sz w:val="24"/>
          <w:szCs w:val="24"/>
          <w:highlight w:val="yellow"/>
        </w:rPr>
      </w:pPr>
      <w:r w:rsidRPr="00BC26AD">
        <w:rPr>
          <w:sz w:val="24"/>
          <w:szCs w:val="24"/>
          <w:highlight w:val="yellow"/>
        </w:rPr>
        <w:t xml:space="preserve">Documents previously printed should be updated when supplies are exhausted or by September 30, 2016; and </w:t>
      </w:r>
    </w:p>
    <w:p w14:paraId="2CB81C54" w14:textId="77777777" w:rsidR="00BC26AD" w:rsidRPr="00BC26AD" w:rsidRDefault="00BC26AD" w:rsidP="00BC26AD">
      <w:pPr>
        <w:pStyle w:val="ListParagraph"/>
        <w:numPr>
          <w:ilvl w:val="0"/>
          <w:numId w:val="57"/>
        </w:numPr>
        <w:spacing w:after="0" w:line="360" w:lineRule="auto"/>
        <w:rPr>
          <w:rFonts w:cs="Calibri"/>
          <w:sz w:val="24"/>
          <w:szCs w:val="24"/>
        </w:rPr>
      </w:pPr>
      <w:r w:rsidRPr="00BC26AD">
        <w:rPr>
          <w:rFonts w:cs="Calibri"/>
          <w:sz w:val="24"/>
          <w:szCs w:val="24"/>
          <w:highlight w:val="yellow"/>
        </w:rPr>
        <w:t>All new printing</w:t>
      </w:r>
      <w:r w:rsidRPr="00BC26AD">
        <w:rPr>
          <w:rFonts w:cs="Calibri"/>
          <w:sz w:val="24"/>
          <w:szCs w:val="24"/>
        </w:rPr>
        <w:t xml:space="preserve"> </w:t>
      </w:r>
    </w:p>
    <w:p w14:paraId="4AC96F1A" w14:textId="77777777" w:rsidR="00BC26AD" w:rsidRDefault="00BC26AD" w:rsidP="00B46433">
      <w:pPr>
        <w:spacing w:after="0" w:line="360" w:lineRule="auto"/>
        <w:rPr>
          <w:sz w:val="24"/>
          <w:szCs w:val="24"/>
        </w:rPr>
      </w:pPr>
    </w:p>
    <w:p w14:paraId="63E1EDF4" w14:textId="77777777" w:rsidR="00BC26AD" w:rsidRPr="00617503" w:rsidRDefault="00BC26AD" w:rsidP="00B46433">
      <w:pPr>
        <w:spacing w:after="0" w:line="360" w:lineRule="auto"/>
        <w:rPr>
          <w:rFonts w:eastAsiaTheme="minorEastAsia" w:cs="Calibri"/>
          <w:sz w:val="24"/>
          <w:szCs w:val="24"/>
        </w:rPr>
      </w:pPr>
    </w:p>
    <w:p w14:paraId="3369F212" w14:textId="77777777" w:rsidR="00CF023C" w:rsidRPr="00617503" w:rsidRDefault="00CF023C" w:rsidP="00CF023C">
      <w:pPr>
        <w:spacing w:after="0" w:line="360" w:lineRule="auto"/>
        <w:rPr>
          <w:rFonts w:eastAsiaTheme="minorEastAsia" w:cs="Calibri"/>
          <w:i/>
          <w:sz w:val="24"/>
          <w:szCs w:val="24"/>
        </w:rPr>
      </w:pPr>
    </w:p>
    <w:p w14:paraId="3369F213"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801)</w:t>
      </w:r>
      <w:r w:rsidRPr="00617503">
        <w:rPr>
          <w:rFonts w:eastAsiaTheme="minorEastAsia" w:cs="Calibri"/>
          <w:i/>
          <w:sz w:val="24"/>
          <w:szCs w:val="24"/>
        </w:rPr>
        <w:tab/>
        <w:t>Obtain a copy of the SFA’s public release.</w:t>
      </w:r>
    </w:p>
    <w:p w14:paraId="3369F214" w14:textId="77777777" w:rsidR="00CF023C" w:rsidRPr="00617503" w:rsidRDefault="00CF023C" w:rsidP="00CF023C">
      <w:pPr>
        <w:spacing w:after="0" w:line="360" w:lineRule="auto"/>
        <w:ind w:left="720"/>
        <w:contextualSpacing/>
        <w:rPr>
          <w:rFonts w:eastAsiaTheme="minorEastAsia" w:cs="Calibri"/>
          <w:sz w:val="24"/>
          <w:szCs w:val="24"/>
        </w:rPr>
      </w:pPr>
    </w:p>
    <w:p w14:paraId="3369F215" w14:textId="77777777" w:rsidR="00CF023C" w:rsidRPr="00617503" w:rsidRDefault="00CF023C" w:rsidP="00CF023C">
      <w:pPr>
        <w:spacing w:after="0" w:line="360" w:lineRule="auto"/>
        <w:ind w:left="720"/>
        <w:contextualSpacing/>
        <w:rPr>
          <w:rFonts w:eastAsiaTheme="minorEastAsia" w:cs="Calibri"/>
          <w:sz w:val="24"/>
          <w:szCs w:val="24"/>
        </w:rPr>
      </w:pPr>
      <w:r w:rsidRPr="00617503">
        <w:rPr>
          <w:rFonts w:eastAsiaTheme="minorEastAsia" w:cs="Calibri"/>
          <w:sz w:val="24"/>
          <w:szCs w:val="24"/>
        </w:rPr>
        <w:t>The SA must obtain a copy of the SFA’s public release.  The release must contain the same information supplied in the letter to households except that the public release must contain both the free and reduced-price Income Eligibility Guidelines.  The public release must also explain that:</w:t>
      </w:r>
    </w:p>
    <w:p w14:paraId="3369F216" w14:textId="77777777" w:rsidR="00CF023C" w:rsidRPr="00617503" w:rsidRDefault="00CF023C" w:rsidP="009E237E">
      <w:pPr>
        <w:pStyle w:val="ListParagraph"/>
        <w:numPr>
          <w:ilvl w:val="0"/>
          <w:numId w:val="75"/>
        </w:numPr>
        <w:spacing w:after="0" w:line="360" w:lineRule="auto"/>
        <w:rPr>
          <w:rFonts w:cs="Calibri"/>
          <w:sz w:val="24"/>
          <w:szCs w:val="24"/>
        </w:rPr>
      </w:pPr>
      <w:r w:rsidRPr="00617503">
        <w:rPr>
          <w:rFonts w:cs="Calibri"/>
          <w:sz w:val="24"/>
          <w:szCs w:val="24"/>
        </w:rPr>
        <w:t>When known to the SFA, households will be notified of their children’s eligibility for free meals if they are members of households receiving assistance from:</w:t>
      </w:r>
    </w:p>
    <w:p w14:paraId="3369F217" w14:textId="77777777" w:rsidR="00CF023C" w:rsidRPr="00617503" w:rsidRDefault="00CF023C" w:rsidP="009E237E">
      <w:pPr>
        <w:pStyle w:val="ListParagraph"/>
        <w:numPr>
          <w:ilvl w:val="1"/>
          <w:numId w:val="138"/>
        </w:numPr>
        <w:spacing w:after="0" w:line="360" w:lineRule="auto"/>
        <w:rPr>
          <w:rFonts w:cs="Calibri"/>
          <w:sz w:val="24"/>
          <w:szCs w:val="24"/>
        </w:rPr>
      </w:pPr>
      <w:r w:rsidRPr="00617503">
        <w:rPr>
          <w:rFonts w:cs="Calibri"/>
          <w:sz w:val="24"/>
          <w:szCs w:val="24"/>
        </w:rPr>
        <w:t>The Supplemental Nutrition Assistance Program (SNAP) or, as applicable, the Food Distribution Program on Indian Reservations (FDPIR); or</w:t>
      </w:r>
    </w:p>
    <w:p w14:paraId="3369F218" w14:textId="77777777" w:rsidR="00CF023C" w:rsidRPr="00617503" w:rsidRDefault="00CF023C" w:rsidP="009E237E">
      <w:pPr>
        <w:pStyle w:val="ListParagraph"/>
        <w:numPr>
          <w:ilvl w:val="1"/>
          <w:numId w:val="138"/>
        </w:numPr>
        <w:spacing w:after="0" w:line="360" w:lineRule="auto"/>
        <w:rPr>
          <w:rFonts w:cs="Calibri"/>
          <w:sz w:val="24"/>
          <w:szCs w:val="24"/>
        </w:rPr>
      </w:pPr>
      <w:r w:rsidRPr="00617503">
        <w:rPr>
          <w:rFonts w:cs="Calibri"/>
          <w:sz w:val="24"/>
          <w:szCs w:val="24"/>
        </w:rPr>
        <w:t xml:space="preserve">The Temporary Assistance for Needy Families (TANF) as by law; </w:t>
      </w:r>
    </w:p>
    <w:p w14:paraId="3369F219" w14:textId="77777777" w:rsidR="00CF023C" w:rsidRPr="00617503" w:rsidRDefault="00CF023C" w:rsidP="009E237E">
      <w:pPr>
        <w:pStyle w:val="ListParagraph"/>
        <w:numPr>
          <w:ilvl w:val="0"/>
          <w:numId w:val="75"/>
        </w:numPr>
        <w:spacing w:after="0" w:line="360" w:lineRule="auto"/>
        <w:rPr>
          <w:rFonts w:cs="Calibri"/>
          <w:sz w:val="24"/>
          <w:szCs w:val="24"/>
        </w:rPr>
      </w:pPr>
      <w:r w:rsidRPr="00617503">
        <w:rPr>
          <w:rFonts w:cs="Calibri"/>
          <w:sz w:val="24"/>
          <w:szCs w:val="24"/>
        </w:rPr>
        <w:t>No application is required for free meal benefits;</w:t>
      </w:r>
    </w:p>
    <w:p w14:paraId="3369F21A" w14:textId="77777777" w:rsidR="00CF023C" w:rsidRPr="00617503" w:rsidRDefault="00CF023C" w:rsidP="009E237E">
      <w:pPr>
        <w:pStyle w:val="ListParagraph"/>
        <w:numPr>
          <w:ilvl w:val="0"/>
          <w:numId w:val="75"/>
        </w:numPr>
        <w:spacing w:after="0" w:line="360" w:lineRule="auto"/>
        <w:rPr>
          <w:rFonts w:cs="Calibri"/>
          <w:sz w:val="24"/>
          <w:szCs w:val="24"/>
        </w:rPr>
      </w:pPr>
      <w:r w:rsidRPr="00617503">
        <w:rPr>
          <w:rFonts w:cs="Calibri"/>
          <w:sz w:val="24"/>
          <w:szCs w:val="24"/>
        </w:rPr>
        <w:t xml:space="preserve">All children in these households are eligible for free meals, and if any child was not listed on the eligibility notice, the household should contact the SFA or school to have benefits extended to that child. </w:t>
      </w:r>
    </w:p>
    <w:p w14:paraId="3369F21B" w14:textId="77777777" w:rsidR="00CF023C" w:rsidRPr="00617503" w:rsidRDefault="00CF023C" w:rsidP="00CF023C">
      <w:pPr>
        <w:spacing w:after="0" w:line="360" w:lineRule="auto"/>
        <w:rPr>
          <w:rFonts w:cs="Calibri"/>
          <w:sz w:val="24"/>
          <w:szCs w:val="24"/>
        </w:rPr>
      </w:pPr>
    </w:p>
    <w:p w14:paraId="3369F21C" w14:textId="77777777" w:rsidR="00CF023C" w:rsidRPr="00617503" w:rsidRDefault="00CF023C" w:rsidP="00CF023C">
      <w:pPr>
        <w:spacing w:after="0" w:line="360" w:lineRule="auto"/>
        <w:ind w:left="720"/>
        <w:rPr>
          <w:rFonts w:cs="Calibri"/>
          <w:sz w:val="24"/>
          <w:szCs w:val="24"/>
        </w:rPr>
      </w:pPr>
      <w:r w:rsidRPr="00617503">
        <w:rPr>
          <w:rFonts w:cs="Calibri"/>
          <w:sz w:val="24"/>
          <w:szCs w:val="24"/>
        </w:rPr>
        <w:t xml:space="preserve">The SA may prepare the public release on behalf of its SFAs.  In this instance, the release must reference the schools covered by this type of public release. </w:t>
      </w:r>
    </w:p>
    <w:p w14:paraId="3369F21D" w14:textId="77777777" w:rsidR="00CF023C" w:rsidRPr="00617503" w:rsidRDefault="00CF023C" w:rsidP="00CF023C">
      <w:pPr>
        <w:spacing w:after="0" w:line="360" w:lineRule="auto"/>
        <w:contextualSpacing/>
        <w:rPr>
          <w:rFonts w:eastAsiaTheme="minorEastAsia" w:cs="Calibri"/>
          <w:sz w:val="24"/>
          <w:szCs w:val="24"/>
        </w:rPr>
      </w:pPr>
    </w:p>
    <w:p w14:paraId="3369F21E" w14:textId="77777777" w:rsidR="00CF023C" w:rsidRPr="00617503" w:rsidRDefault="00CF023C" w:rsidP="00CF023C">
      <w:pPr>
        <w:spacing w:after="0" w:line="360" w:lineRule="auto"/>
        <w:ind w:left="720"/>
        <w:contextualSpacing/>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RCCIs are not required to submit a public release unless their enrollment includes day students.</w:t>
      </w:r>
      <w:r w:rsidRPr="00617503">
        <w:rPr>
          <w:rFonts w:eastAsiaTheme="minorEastAsia" w:cs="Calibri"/>
          <w:b/>
          <w:sz w:val="24"/>
          <w:szCs w:val="24"/>
        </w:rPr>
        <w:t xml:space="preserve">  </w:t>
      </w:r>
      <w:r w:rsidRPr="00617503">
        <w:rPr>
          <w:rFonts w:eastAsiaTheme="minorEastAsia" w:cs="Calibri"/>
          <w:sz w:val="24"/>
          <w:szCs w:val="24"/>
        </w:rPr>
        <w:t>However, RCCIs are expected to comply with other requirements related to public notification (e.g., brochures, websites).</w:t>
      </w:r>
    </w:p>
    <w:p w14:paraId="3369F21F" w14:textId="77777777" w:rsidR="00CF023C" w:rsidRPr="00617503" w:rsidRDefault="00CF023C" w:rsidP="00CF023C">
      <w:pPr>
        <w:spacing w:after="0" w:line="360" w:lineRule="auto"/>
        <w:ind w:left="720"/>
        <w:contextualSpacing/>
        <w:rPr>
          <w:rFonts w:eastAsiaTheme="minorEastAsia" w:cs="Calibri"/>
          <w:sz w:val="24"/>
          <w:szCs w:val="24"/>
        </w:rPr>
      </w:pPr>
    </w:p>
    <w:p w14:paraId="3369F220" w14:textId="00AE28DF" w:rsidR="00CF023C" w:rsidRPr="00617503" w:rsidRDefault="00CF023C" w:rsidP="00CF023C">
      <w:pPr>
        <w:spacing w:after="0" w:line="360" w:lineRule="auto"/>
        <w:ind w:left="720" w:hanging="720"/>
        <w:contextualSpacing/>
        <w:rPr>
          <w:rFonts w:eastAsiaTheme="minorEastAsia" w:cs="Calibri"/>
          <w:sz w:val="24"/>
          <w:szCs w:val="24"/>
        </w:rPr>
      </w:pPr>
      <w:r w:rsidRPr="00617503">
        <w:rPr>
          <w:rFonts w:eastAsiaTheme="minorEastAsia" w:cs="Calibri"/>
          <w:sz w:val="24"/>
          <w:szCs w:val="24"/>
        </w:rPr>
        <w:t>802)</w:t>
      </w:r>
      <w:r w:rsidRPr="00617503">
        <w:rPr>
          <w:rFonts w:eastAsiaTheme="minorEastAsia" w:cs="Calibri"/>
          <w:sz w:val="24"/>
          <w:szCs w:val="24"/>
        </w:rPr>
        <w:tab/>
      </w:r>
      <w:r w:rsidR="00A925EF" w:rsidRPr="002152E1">
        <w:rPr>
          <w:rFonts w:cs="Calibri"/>
          <w:sz w:val="24"/>
          <w:szCs w:val="24"/>
        </w:rPr>
        <w:t xml:space="preserve">What services </w:t>
      </w:r>
      <w:r w:rsidR="00A925EF" w:rsidRPr="00806F80">
        <w:rPr>
          <w:rFonts w:cs="Calibri"/>
          <w:sz w:val="24"/>
          <w:szCs w:val="24"/>
          <w:highlight w:val="yellow"/>
        </w:rPr>
        <w:t>do</w:t>
      </w:r>
      <w:r w:rsidR="002932A3" w:rsidRPr="002152E1">
        <w:rPr>
          <w:rFonts w:cs="Calibri"/>
          <w:sz w:val="24"/>
          <w:szCs w:val="24"/>
          <w:highlight w:val="yellow"/>
        </w:rPr>
        <w:t>es the SFA</w:t>
      </w:r>
      <w:r w:rsidR="00A925EF" w:rsidRPr="002152E1">
        <w:rPr>
          <w:rFonts w:cs="Calibri"/>
          <w:sz w:val="24"/>
          <w:szCs w:val="24"/>
        </w:rPr>
        <w:t xml:space="preserve"> provide to Limited English Proficient (LEP) households?</w:t>
      </w:r>
    </w:p>
    <w:p w14:paraId="3369F221" w14:textId="77777777" w:rsidR="00CF023C" w:rsidRPr="00617503" w:rsidRDefault="00CF023C" w:rsidP="00CF023C">
      <w:pPr>
        <w:spacing w:after="0" w:line="360" w:lineRule="auto"/>
        <w:ind w:left="1440"/>
        <w:contextualSpacing/>
        <w:rPr>
          <w:rFonts w:eastAsiaTheme="minorEastAsia" w:cs="Calibri"/>
          <w:sz w:val="24"/>
          <w:szCs w:val="24"/>
        </w:rPr>
      </w:pPr>
    </w:p>
    <w:p w14:paraId="3369F222" w14:textId="77777777" w:rsidR="00CF023C" w:rsidRPr="00617503" w:rsidRDefault="00CF023C" w:rsidP="00CF023C">
      <w:pPr>
        <w:pStyle w:val="Default"/>
        <w:spacing w:line="360" w:lineRule="auto"/>
        <w:ind w:left="720"/>
        <w:rPr>
          <w:rFonts w:asciiTheme="minorHAnsi" w:hAnsiTheme="minorHAnsi" w:cs="Calibri"/>
        </w:rPr>
      </w:pPr>
      <w:r w:rsidRPr="00617503">
        <w:rPr>
          <w:rFonts w:asciiTheme="minorHAnsi" w:hAnsiTheme="minorHAnsi" w:cs="Calibri"/>
        </w:rPr>
        <w:t xml:space="preserve">SFAs are required to take reasonable steps to ensure meaningful access to FNS program information and services.  See FNS Memoranda SP 42-2012, </w:t>
      </w:r>
      <w:r w:rsidRPr="00617503">
        <w:rPr>
          <w:rFonts w:asciiTheme="minorHAnsi" w:hAnsiTheme="minorHAnsi" w:cs="Times New Roman"/>
          <w:i/>
        </w:rPr>
        <w:t xml:space="preserve">Application and Other Household Materials for Limited English Proficient Households </w:t>
      </w:r>
      <w:r w:rsidRPr="00617503">
        <w:rPr>
          <w:rFonts w:asciiTheme="minorHAnsi" w:hAnsiTheme="minorHAnsi" w:cs="Calibri"/>
          <w:i/>
        </w:rPr>
        <w:t>–</w:t>
      </w:r>
      <w:r w:rsidRPr="00617503">
        <w:rPr>
          <w:rFonts w:asciiTheme="minorHAnsi" w:hAnsiTheme="minorHAnsi" w:cs="Times New Roman"/>
          <w:i/>
        </w:rPr>
        <w:t xml:space="preserve"> Reminder</w:t>
      </w:r>
      <w:r w:rsidRPr="00617503">
        <w:rPr>
          <w:rFonts w:asciiTheme="minorHAnsi" w:hAnsiTheme="minorHAnsi" w:cs="Times New Roman"/>
        </w:rPr>
        <w:t xml:space="preserve"> </w:t>
      </w:r>
      <w:r w:rsidRPr="00617503">
        <w:rPr>
          <w:rFonts w:asciiTheme="minorHAnsi" w:hAnsiTheme="minorHAnsi" w:cs="Calibri"/>
        </w:rPr>
        <w:t xml:space="preserve">and SP 06-2012, </w:t>
      </w:r>
      <w:r w:rsidRPr="00617503">
        <w:rPr>
          <w:rFonts w:asciiTheme="minorHAnsi" w:hAnsiTheme="minorHAnsi" w:cs="Times New Roman"/>
        </w:rPr>
        <w:t xml:space="preserve"> </w:t>
      </w:r>
      <w:r w:rsidRPr="00617503">
        <w:rPr>
          <w:rFonts w:asciiTheme="minorHAnsi" w:hAnsiTheme="minorHAnsi" w:cs="Times New Roman"/>
          <w:i/>
        </w:rPr>
        <w:t xml:space="preserve">Applications and Other Household Materials for Limited English </w:t>
      </w:r>
      <w:r w:rsidRPr="00617503">
        <w:rPr>
          <w:rFonts w:asciiTheme="minorHAnsi" w:eastAsiaTheme="minorHAnsi" w:hAnsiTheme="minorHAnsi" w:cs="Times New Roman"/>
          <w:i/>
        </w:rPr>
        <w:t>Proficient Households</w:t>
      </w:r>
      <w:r w:rsidRPr="00617503">
        <w:rPr>
          <w:rFonts w:asciiTheme="minorHAnsi" w:hAnsiTheme="minorHAnsi" w:cs="Calibri"/>
        </w:rPr>
        <w:t xml:space="preserve">; the </w:t>
      </w:r>
      <w:r w:rsidRPr="00617503">
        <w:rPr>
          <w:rFonts w:asciiTheme="minorHAnsi" w:hAnsiTheme="minorHAnsi" w:cs="Calibri"/>
          <w:i/>
        </w:rPr>
        <w:t>Eligibility Manual for School Meals</w:t>
      </w:r>
      <w:r w:rsidRPr="00617503">
        <w:rPr>
          <w:rFonts w:asciiTheme="minorHAnsi" w:hAnsiTheme="minorHAnsi" w:cs="Calibri"/>
        </w:rPr>
        <w:t xml:space="preserve">; and Section VII of FNS Instruction 113-1, </w:t>
      </w:r>
      <w:r w:rsidRPr="00617503">
        <w:rPr>
          <w:rFonts w:asciiTheme="minorHAnsi" w:hAnsiTheme="minorHAnsi" w:cs="Calibri"/>
          <w:i/>
        </w:rPr>
        <w:t>Civil Rights Compliance and Enforcement – Nutrition Programs and Activities</w:t>
      </w:r>
      <w:r w:rsidRPr="00617503">
        <w:rPr>
          <w:rFonts w:asciiTheme="minorHAnsi" w:hAnsiTheme="minorHAnsi" w:cs="Calibri"/>
        </w:rPr>
        <w:t>.</w:t>
      </w:r>
    </w:p>
    <w:p w14:paraId="3369F223" w14:textId="77777777" w:rsidR="00CF023C" w:rsidRPr="00617503" w:rsidRDefault="00CF023C" w:rsidP="00CF023C">
      <w:pPr>
        <w:spacing w:after="0" w:line="360" w:lineRule="auto"/>
        <w:ind w:left="720"/>
        <w:contextualSpacing/>
        <w:rPr>
          <w:rFonts w:eastAsiaTheme="minorEastAsia" w:cs="Calibri"/>
          <w:sz w:val="24"/>
          <w:szCs w:val="24"/>
        </w:rPr>
      </w:pPr>
    </w:p>
    <w:p w14:paraId="3369F224" w14:textId="77777777" w:rsidR="00CF023C" w:rsidRPr="00617503" w:rsidRDefault="00CF023C" w:rsidP="00CF023C">
      <w:pPr>
        <w:spacing w:after="0" w:line="360" w:lineRule="auto"/>
        <w:ind w:left="720" w:hanging="720"/>
        <w:contextualSpacing/>
        <w:rPr>
          <w:rFonts w:eastAsiaTheme="minorEastAsia" w:cs="Calibri"/>
          <w:b/>
          <w:i/>
          <w:sz w:val="24"/>
          <w:szCs w:val="24"/>
        </w:rPr>
      </w:pPr>
      <w:r w:rsidRPr="00617503">
        <w:rPr>
          <w:rFonts w:eastAsiaTheme="minorEastAsia" w:cs="Calibri"/>
          <w:i/>
          <w:sz w:val="24"/>
          <w:szCs w:val="24"/>
        </w:rPr>
        <w:t>803)</w:t>
      </w:r>
      <w:r w:rsidRPr="00617503">
        <w:rPr>
          <w:rFonts w:eastAsiaTheme="minorEastAsia" w:cs="Calibri"/>
          <w:i/>
          <w:sz w:val="24"/>
          <w:szCs w:val="24"/>
        </w:rPr>
        <w:tab/>
        <w:t xml:space="preserve">What are the SFA’s procedures for receiving and processing complaints alleging Civil Rights discrimination within FNS School Meal Programs?  If procedures are written, please provide a copy. </w:t>
      </w:r>
    </w:p>
    <w:p w14:paraId="3369F225" w14:textId="77777777" w:rsidR="00CF023C" w:rsidRPr="00617503" w:rsidRDefault="00CF023C" w:rsidP="00CF023C">
      <w:pPr>
        <w:spacing w:after="0" w:line="360" w:lineRule="auto"/>
        <w:ind w:left="720"/>
        <w:contextualSpacing/>
        <w:rPr>
          <w:rFonts w:eastAsiaTheme="minorEastAsia" w:cs="Calibri"/>
          <w:b/>
          <w:sz w:val="24"/>
          <w:szCs w:val="24"/>
        </w:rPr>
      </w:pPr>
    </w:p>
    <w:p w14:paraId="3369F226" w14:textId="77777777" w:rsidR="00CF023C" w:rsidRPr="00617503" w:rsidRDefault="00CF023C" w:rsidP="00CF023C">
      <w:pPr>
        <w:spacing w:after="0" w:line="360" w:lineRule="auto"/>
        <w:ind w:left="720"/>
        <w:contextualSpacing/>
        <w:rPr>
          <w:rFonts w:eastAsiaTheme="minorEastAsia" w:cs="Calibri"/>
          <w:b/>
          <w:sz w:val="24"/>
          <w:szCs w:val="24"/>
        </w:rPr>
      </w:pPr>
      <w:r w:rsidRPr="00617503">
        <w:rPr>
          <w:rFonts w:eastAsiaTheme="minorEastAsia" w:cs="Calibri"/>
          <w:sz w:val="24"/>
          <w:szCs w:val="24"/>
        </w:rPr>
        <w:t>The SFA’s procedures are largely at their discretion but must indicate the following in some form: whether an allegation is made verbally or in person, the person receiving the allegation must transcribe the complaint; the SFA’s procedures for receiving a complaint cannot prevent a complaint from being accepted; and the procedures must identify the outside agency to which complaints are forwarded (i.e., SA, FNSRO, FNS Office of Civil Rights, or USDA Office of Civil Rights).</w:t>
      </w:r>
      <w:r w:rsidRPr="00617503">
        <w:rPr>
          <w:rFonts w:eastAsiaTheme="minorEastAsia" w:cs="Calibri"/>
          <w:b/>
          <w:sz w:val="24"/>
          <w:szCs w:val="24"/>
        </w:rPr>
        <w:t xml:space="preserve">  </w:t>
      </w:r>
      <w:r w:rsidRPr="00617503">
        <w:rPr>
          <w:rFonts w:eastAsiaTheme="minorEastAsia" w:cs="Calibri"/>
          <w:sz w:val="24"/>
          <w:szCs w:val="24"/>
        </w:rPr>
        <w:t>Additionally, the SFA’s procedures must not indicate that they attempt to resolve the complaint themselves nor can the SFA’s complaint process be a prerequisite for accepting a complaint.</w:t>
      </w:r>
    </w:p>
    <w:p w14:paraId="3369F227" w14:textId="77777777" w:rsidR="00CF023C" w:rsidRPr="00617503" w:rsidRDefault="00CF023C" w:rsidP="00CF023C">
      <w:pPr>
        <w:spacing w:after="0" w:line="360" w:lineRule="auto"/>
        <w:rPr>
          <w:rFonts w:eastAsiaTheme="minorEastAsia" w:cs="Calibri"/>
          <w:sz w:val="24"/>
          <w:szCs w:val="24"/>
        </w:rPr>
      </w:pPr>
    </w:p>
    <w:p w14:paraId="3369F228" w14:textId="77777777" w:rsidR="00CF023C" w:rsidRPr="00617503" w:rsidRDefault="00CF023C" w:rsidP="00CF023C">
      <w:pPr>
        <w:spacing w:after="0" w:line="360" w:lineRule="auto"/>
        <w:ind w:left="720" w:hanging="720"/>
        <w:contextualSpacing/>
        <w:rPr>
          <w:rFonts w:eastAsiaTheme="minorEastAsia" w:cs="Calibri"/>
          <w:b/>
          <w:i/>
          <w:sz w:val="24"/>
          <w:szCs w:val="24"/>
        </w:rPr>
      </w:pPr>
      <w:r w:rsidRPr="00617503">
        <w:rPr>
          <w:rFonts w:eastAsiaTheme="minorEastAsia" w:cs="Calibri"/>
          <w:i/>
          <w:sz w:val="24"/>
          <w:szCs w:val="24"/>
        </w:rPr>
        <w:t>804)</w:t>
      </w:r>
      <w:r w:rsidRPr="00617503">
        <w:rPr>
          <w:rFonts w:eastAsiaTheme="minorEastAsia" w:cs="Calibri"/>
          <w:i/>
          <w:sz w:val="24"/>
          <w:szCs w:val="24"/>
        </w:rPr>
        <w:tab/>
        <w:t xml:space="preserve">Has the SFA received any written or verbal complaints alleging discrimination in FNS Programs in the current or prior school year? </w:t>
      </w:r>
    </w:p>
    <w:p w14:paraId="3369F229" w14:textId="77777777" w:rsidR="00CF023C" w:rsidRPr="00617503" w:rsidRDefault="00CF023C" w:rsidP="00CF023C">
      <w:pPr>
        <w:spacing w:after="0" w:line="360" w:lineRule="auto"/>
        <w:ind w:left="720"/>
        <w:contextualSpacing/>
        <w:rPr>
          <w:rFonts w:eastAsiaTheme="minorEastAsia" w:cs="Calibri"/>
          <w:b/>
          <w:sz w:val="24"/>
          <w:szCs w:val="24"/>
        </w:rPr>
      </w:pPr>
    </w:p>
    <w:p w14:paraId="3369F22A" w14:textId="77777777" w:rsidR="00CF023C" w:rsidRPr="00617503" w:rsidRDefault="00CF023C" w:rsidP="00CF023C">
      <w:pPr>
        <w:spacing w:after="0" w:line="360" w:lineRule="auto"/>
        <w:ind w:left="720"/>
        <w:contextualSpacing/>
        <w:rPr>
          <w:rFonts w:eastAsiaTheme="minorEastAsia" w:cs="Calibri"/>
          <w:b/>
          <w:sz w:val="24"/>
          <w:szCs w:val="24"/>
        </w:rPr>
      </w:pPr>
      <w:r w:rsidRPr="00617503">
        <w:rPr>
          <w:rFonts w:eastAsiaTheme="minorEastAsia" w:cs="Calibri"/>
          <w:sz w:val="24"/>
          <w:szCs w:val="24"/>
        </w:rPr>
        <w:t>If complaints were received, the SA must ensure that they were forwarded to the SA, FNS Regional Office, FNS Office of Civil Rights, or the USDA Office of Civil Rights.</w:t>
      </w:r>
      <w:r w:rsidRPr="00617503">
        <w:rPr>
          <w:rFonts w:eastAsiaTheme="minorEastAsia" w:cs="Calibri"/>
          <w:b/>
          <w:sz w:val="24"/>
          <w:szCs w:val="24"/>
        </w:rPr>
        <w:t xml:space="preserve"> </w:t>
      </w:r>
    </w:p>
    <w:p w14:paraId="3369F22B" w14:textId="77777777" w:rsidR="00CF023C" w:rsidRPr="00617503" w:rsidRDefault="00CF023C" w:rsidP="00CF023C">
      <w:pPr>
        <w:spacing w:after="0" w:line="360" w:lineRule="auto"/>
        <w:rPr>
          <w:rFonts w:eastAsiaTheme="minorEastAsia" w:cs="Calibri"/>
          <w:sz w:val="24"/>
          <w:szCs w:val="24"/>
        </w:rPr>
      </w:pPr>
    </w:p>
    <w:p w14:paraId="3369F22C" w14:textId="25C6FB29" w:rsidR="00CF023C" w:rsidRPr="00617503" w:rsidRDefault="00CF023C" w:rsidP="00CF023C">
      <w:pPr>
        <w:spacing w:after="0" w:line="360" w:lineRule="auto"/>
        <w:ind w:left="720" w:hanging="720"/>
        <w:contextualSpacing/>
        <w:rPr>
          <w:rFonts w:eastAsiaTheme="minorEastAsia" w:cs="Calibri"/>
          <w:b/>
          <w:i/>
          <w:sz w:val="24"/>
          <w:szCs w:val="24"/>
        </w:rPr>
      </w:pPr>
      <w:r w:rsidRPr="00617503">
        <w:rPr>
          <w:rFonts w:eastAsiaTheme="minorEastAsia" w:cs="Calibri"/>
          <w:i/>
          <w:sz w:val="24"/>
          <w:szCs w:val="24"/>
        </w:rPr>
        <w:t>805)</w:t>
      </w:r>
      <w:r w:rsidRPr="00617503">
        <w:rPr>
          <w:rFonts w:eastAsiaTheme="minorEastAsia" w:cs="Calibri"/>
          <w:i/>
          <w:sz w:val="24"/>
          <w:szCs w:val="24"/>
        </w:rPr>
        <w:tab/>
        <w:t xml:space="preserve">What procedures are in place for accommodating students with special dietary needs? </w:t>
      </w:r>
    </w:p>
    <w:p w14:paraId="3369F22D" w14:textId="01540BEB" w:rsidR="00CF023C" w:rsidRPr="00617503" w:rsidRDefault="00CF023C" w:rsidP="00CF023C">
      <w:pPr>
        <w:spacing w:after="0" w:line="360" w:lineRule="auto"/>
        <w:ind w:left="720"/>
        <w:contextualSpacing/>
        <w:rPr>
          <w:rFonts w:eastAsiaTheme="minorEastAsia" w:cs="Calibri"/>
          <w:b/>
          <w:sz w:val="24"/>
          <w:szCs w:val="24"/>
        </w:rPr>
      </w:pPr>
    </w:p>
    <w:p w14:paraId="3369F22E" w14:textId="7D1EC1B2" w:rsidR="00CF023C" w:rsidRPr="00617503" w:rsidRDefault="00CF023C" w:rsidP="00CF023C">
      <w:pPr>
        <w:spacing w:after="0" w:line="360" w:lineRule="auto"/>
        <w:ind w:left="720"/>
        <w:contextualSpacing/>
        <w:rPr>
          <w:rFonts w:eastAsiaTheme="minorEastAsia" w:cs="Calibri"/>
          <w:b/>
          <w:sz w:val="24"/>
          <w:szCs w:val="24"/>
        </w:rPr>
      </w:pPr>
      <w:r w:rsidRPr="00617503">
        <w:rPr>
          <w:rFonts w:eastAsiaTheme="minorEastAsia" w:cs="Calibri"/>
          <w:sz w:val="24"/>
          <w:szCs w:val="24"/>
        </w:rPr>
        <w:t>The SFA’s response should indicate an understanding of requirements under 7 CFR 210.10(</w:t>
      </w:r>
      <w:r w:rsidR="00CC2A18" w:rsidRPr="002152E1">
        <w:rPr>
          <w:rFonts w:eastAsiaTheme="minorEastAsia" w:cs="Calibri"/>
          <w:sz w:val="24"/>
          <w:szCs w:val="24"/>
        </w:rPr>
        <w:t>m</w:t>
      </w:r>
      <w:r w:rsidRPr="00617503">
        <w:rPr>
          <w:rFonts w:eastAsiaTheme="minorEastAsia" w:cs="Calibri"/>
          <w:sz w:val="24"/>
          <w:szCs w:val="24"/>
        </w:rPr>
        <w:t>)(1), 7 CFR 210.10(</w:t>
      </w:r>
      <w:r w:rsidR="00CC2A18" w:rsidRPr="002152E1">
        <w:rPr>
          <w:rFonts w:eastAsiaTheme="minorEastAsia" w:cs="Calibri"/>
          <w:sz w:val="24"/>
          <w:szCs w:val="24"/>
        </w:rPr>
        <w:t>m</w:t>
      </w:r>
      <w:r w:rsidRPr="00617503">
        <w:rPr>
          <w:rFonts w:eastAsiaTheme="minorEastAsia" w:cs="Calibri"/>
          <w:sz w:val="24"/>
          <w:szCs w:val="24"/>
        </w:rPr>
        <w:t>)(2), 7 CFR 220.8(</w:t>
      </w:r>
      <w:r w:rsidR="00CC2A18" w:rsidRPr="002152E1">
        <w:rPr>
          <w:rFonts w:eastAsiaTheme="minorEastAsia" w:cs="Calibri"/>
          <w:sz w:val="24"/>
          <w:szCs w:val="24"/>
        </w:rPr>
        <w:t>m</w:t>
      </w:r>
      <w:r w:rsidRPr="00617503">
        <w:rPr>
          <w:rFonts w:eastAsiaTheme="minorEastAsia" w:cs="Calibri"/>
          <w:sz w:val="24"/>
          <w:szCs w:val="24"/>
        </w:rPr>
        <w:t xml:space="preserve">, and FNS guidance, </w:t>
      </w:r>
      <w:r w:rsidRPr="00617503">
        <w:rPr>
          <w:rFonts w:eastAsiaTheme="minorEastAsia" w:cs="Calibri"/>
          <w:i/>
          <w:sz w:val="24"/>
          <w:szCs w:val="24"/>
        </w:rPr>
        <w:t>Accommodating Students with Special Dietary Needs.</w:t>
      </w:r>
      <w:r w:rsidRPr="00617503">
        <w:rPr>
          <w:rFonts w:eastAsiaTheme="minorEastAsia" w:cs="Calibri"/>
          <w:sz w:val="24"/>
          <w:szCs w:val="24"/>
        </w:rPr>
        <w:t xml:space="preserve">  </w:t>
      </w:r>
    </w:p>
    <w:p w14:paraId="3369F22F" w14:textId="77777777" w:rsidR="00CF023C" w:rsidRPr="00617503" w:rsidRDefault="00CF023C" w:rsidP="00CF023C">
      <w:pPr>
        <w:spacing w:after="0" w:line="360" w:lineRule="auto"/>
        <w:rPr>
          <w:rFonts w:eastAsiaTheme="minorEastAsia" w:cs="Calibri"/>
          <w:sz w:val="24"/>
          <w:szCs w:val="24"/>
        </w:rPr>
      </w:pPr>
    </w:p>
    <w:p w14:paraId="3369F230" w14:textId="77777777" w:rsidR="00CF023C" w:rsidRPr="00617503" w:rsidRDefault="00CF023C" w:rsidP="00CF023C">
      <w:pPr>
        <w:spacing w:after="0" w:line="360" w:lineRule="auto"/>
        <w:ind w:left="720" w:hanging="720"/>
        <w:contextualSpacing/>
        <w:rPr>
          <w:rFonts w:eastAsiaTheme="minorEastAsia" w:cs="Calibri"/>
          <w:i/>
          <w:sz w:val="24"/>
          <w:szCs w:val="24"/>
        </w:rPr>
      </w:pPr>
      <w:r w:rsidRPr="00617503">
        <w:rPr>
          <w:rFonts w:eastAsiaTheme="minorEastAsia" w:cs="Calibri"/>
          <w:i/>
          <w:sz w:val="24"/>
          <w:szCs w:val="24"/>
        </w:rPr>
        <w:t xml:space="preserve">806) </w:t>
      </w:r>
      <w:r w:rsidRPr="00617503">
        <w:rPr>
          <w:rFonts w:eastAsiaTheme="minorEastAsia" w:cs="Calibri"/>
          <w:i/>
          <w:sz w:val="24"/>
          <w:szCs w:val="24"/>
        </w:rPr>
        <w:tab/>
        <w:t xml:space="preserve">When was the SFA’s most recent civil rights training for staff who interact with program applicants or participants (i.e., cafeteria staff, F/R application approval staff) and their supervisors?  Who attended these trainings?  What topics were covered by the training? Provide supporting documentation for the responses. </w:t>
      </w:r>
    </w:p>
    <w:p w14:paraId="3369F231" w14:textId="77777777" w:rsidR="00CF023C" w:rsidRPr="00617503" w:rsidRDefault="00CF023C" w:rsidP="00CF023C">
      <w:pPr>
        <w:spacing w:after="0" w:line="360" w:lineRule="auto"/>
        <w:ind w:left="720"/>
        <w:contextualSpacing/>
        <w:rPr>
          <w:rFonts w:eastAsiaTheme="minorEastAsia" w:cs="Calibri"/>
          <w:sz w:val="24"/>
          <w:szCs w:val="24"/>
        </w:rPr>
      </w:pPr>
    </w:p>
    <w:p w14:paraId="3369F232" w14:textId="77777777" w:rsidR="00CF023C" w:rsidRPr="00617503" w:rsidRDefault="00CF023C" w:rsidP="00CF023C">
      <w:pPr>
        <w:spacing w:after="0" w:line="360" w:lineRule="auto"/>
        <w:ind w:left="720"/>
        <w:contextualSpacing/>
        <w:rPr>
          <w:rFonts w:eastAsiaTheme="minorEastAsia" w:cs="Calibri"/>
          <w:sz w:val="24"/>
          <w:szCs w:val="24"/>
        </w:rPr>
      </w:pPr>
      <w:r w:rsidRPr="00617503">
        <w:rPr>
          <w:rFonts w:eastAsiaTheme="minorEastAsia" w:cs="Calibri"/>
          <w:sz w:val="24"/>
          <w:szCs w:val="24"/>
        </w:rPr>
        <w:t>The SFA must provide documentation indicating that the civil rights training occurred and that required participants attended.  Documentation must indicate that the following subjects were covered: Collection and Use of Data, Effective Public Notification Systems, Complaint Procedures, Compliance Review Techniques, Resolution of Noncompliance, Requirements for Reasonable Accommodations of Persons with Disabilities, Requirements for Language Assistance, Conflict Resolution, and Customer Service.  For example, the SFA may provide a copy of the agenda for the relevant training and a corresponding sign-in sheet.</w:t>
      </w:r>
      <w:r w:rsidRPr="00617503">
        <w:rPr>
          <w:rFonts w:eastAsiaTheme="minorEastAsia" w:cs="Calibri"/>
          <w:b/>
          <w:sz w:val="24"/>
          <w:szCs w:val="24"/>
        </w:rPr>
        <w:t xml:space="preserve"> </w:t>
      </w:r>
    </w:p>
    <w:p w14:paraId="3369F233" w14:textId="77777777" w:rsidR="00CF023C" w:rsidRPr="00617503" w:rsidRDefault="00CF023C" w:rsidP="00CF023C">
      <w:pPr>
        <w:spacing w:after="0" w:line="360" w:lineRule="auto"/>
        <w:rPr>
          <w:rFonts w:eastAsiaTheme="minorEastAsia" w:cs="Calibri"/>
          <w:sz w:val="24"/>
          <w:szCs w:val="24"/>
        </w:rPr>
      </w:pPr>
    </w:p>
    <w:p w14:paraId="3369F234" w14:textId="765FC589" w:rsidR="00CF023C" w:rsidRPr="00617503" w:rsidRDefault="00CF023C" w:rsidP="00B31833">
      <w:pPr>
        <w:spacing w:after="0" w:line="360" w:lineRule="auto"/>
        <w:ind w:left="720" w:hanging="720"/>
        <w:contextualSpacing/>
        <w:rPr>
          <w:rFonts w:eastAsiaTheme="minorEastAsia" w:cs="Calibri"/>
          <w:b/>
          <w:i/>
          <w:sz w:val="24"/>
          <w:szCs w:val="24"/>
        </w:rPr>
      </w:pPr>
      <w:r w:rsidRPr="00617503">
        <w:rPr>
          <w:rFonts w:eastAsiaTheme="minorEastAsia" w:cs="Calibri"/>
          <w:i/>
          <w:sz w:val="24"/>
          <w:szCs w:val="24"/>
        </w:rPr>
        <w:t>807)</w:t>
      </w:r>
      <w:r w:rsidRPr="00617503">
        <w:rPr>
          <w:rFonts w:eastAsiaTheme="minorEastAsia" w:cs="Calibri"/>
          <w:i/>
          <w:sz w:val="24"/>
          <w:szCs w:val="24"/>
        </w:rPr>
        <w:tab/>
        <w:t xml:space="preserve">How does the SFA collect racial/ethnic data?  How often is this information collected? Provide documentation to support the response. </w:t>
      </w:r>
    </w:p>
    <w:p w14:paraId="3369F235" w14:textId="2825C4CA" w:rsidR="00CF023C" w:rsidRPr="00617503" w:rsidRDefault="00CF023C" w:rsidP="00B31833">
      <w:pPr>
        <w:spacing w:after="0" w:line="360" w:lineRule="auto"/>
        <w:ind w:left="720" w:hanging="720"/>
        <w:contextualSpacing/>
        <w:rPr>
          <w:rFonts w:eastAsiaTheme="minorEastAsia" w:cs="Calibri"/>
          <w:b/>
          <w:sz w:val="24"/>
          <w:szCs w:val="24"/>
        </w:rPr>
      </w:pPr>
    </w:p>
    <w:p w14:paraId="3369F236" w14:textId="7F4DCD9B" w:rsidR="00CF023C" w:rsidRPr="00617503" w:rsidRDefault="00CF023C" w:rsidP="00B31833">
      <w:pPr>
        <w:spacing w:after="0" w:line="360" w:lineRule="auto"/>
        <w:ind w:left="720" w:hanging="720"/>
        <w:contextualSpacing/>
        <w:rPr>
          <w:rFonts w:eastAsiaTheme="minorEastAsia" w:cs="Calibri"/>
          <w:sz w:val="24"/>
          <w:szCs w:val="24"/>
        </w:rPr>
      </w:pPr>
      <w:r w:rsidRPr="00617503">
        <w:rPr>
          <w:rFonts w:eastAsiaTheme="minorEastAsia" w:cs="Calibri"/>
          <w:sz w:val="24"/>
          <w:szCs w:val="24"/>
        </w:rPr>
        <w:t>The SFA must collect racial/ethnic data on an annual basis through a mechanism of their choosing.</w:t>
      </w:r>
      <w:r w:rsidRPr="00617503">
        <w:rPr>
          <w:rFonts w:eastAsiaTheme="minorEastAsia" w:cs="Calibri"/>
          <w:b/>
          <w:sz w:val="24"/>
          <w:szCs w:val="24"/>
        </w:rPr>
        <w:t xml:space="preserve">  </w:t>
      </w:r>
      <w:r w:rsidRPr="00617503">
        <w:rPr>
          <w:rFonts w:eastAsiaTheme="minorEastAsia" w:cs="Calibri"/>
          <w:sz w:val="24"/>
          <w:szCs w:val="24"/>
        </w:rPr>
        <w:t xml:space="preserve">If responses to the </w:t>
      </w:r>
      <w:r w:rsidRPr="00617503">
        <w:rPr>
          <w:rFonts w:eastAsiaTheme="minorEastAsia" w:cs="Calibri"/>
          <w:i/>
          <w:sz w:val="24"/>
          <w:szCs w:val="24"/>
        </w:rPr>
        <w:t>Off-site Assessment Tool</w:t>
      </w:r>
      <w:r w:rsidRPr="00617503">
        <w:rPr>
          <w:rFonts w:eastAsiaTheme="minorEastAsia" w:cs="Calibri"/>
          <w:sz w:val="24"/>
          <w:szCs w:val="24"/>
        </w:rPr>
        <w:t xml:space="preserve"> indicate potential problems, the SFA will be considered noncompliant and the SA must require appropriate corrective action.</w:t>
      </w:r>
      <w:bookmarkEnd w:id="177"/>
      <w:r w:rsidRPr="00BC26AD">
        <w:rPr>
          <w:rFonts w:eastAsiaTheme="minorEastAsia" w:cs="Calibri"/>
          <w:sz w:val="24"/>
          <w:szCs w:val="24"/>
        </w:rPr>
        <w:fldChar w:fldCharType="begin"/>
      </w:r>
      <w:r w:rsidRPr="00617503">
        <w:instrText xml:space="preserve"> XE "Civil Rights:Pre-visit Review Procedures" \r "CivilRights_Previsit" </w:instrText>
      </w:r>
      <w:r w:rsidRPr="00BC26AD">
        <w:rPr>
          <w:rFonts w:eastAsiaTheme="minorEastAsia" w:cs="Calibri"/>
          <w:sz w:val="24"/>
          <w:szCs w:val="24"/>
        </w:rPr>
        <w:fldChar w:fldCharType="end"/>
      </w:r>
      <w:r w:rsidRPr="00BC26AD">
        <w:rPr>
          <w:rFonts w:eastAsiaTheme="minorEastAsia" w:cs="Calibri"/>
          <w:sz w:val="24"/>
          <w:szCs w:val="24"/>
        </w:rPr>
        <w:fldChar w:fldCharType="begin"/>
      </w:r>
      <w:r w:rsidRPr="00617503">
        <w:instrText xml:space="preserve"> XE "Civil Rights:Off-site Assessment Tool" \r "CivilRights_Previsit" </w:instrText>
      </w:r>
      <w:r w:rsidRPr="00BC26AD">
        <w:rPr>
          <w:rFonts w:eastAsiaTheme="minorEastAsia" w:cs="Calibri"/>
          <w:sz w:val="24"/>
          <w:szCs w:val="24"/>
        </w:rPr>
        <w:fldChar w:fldCharType="end"/>
      </w:r>
    </w:p>
    <w:p w14:paraId="3369F237" w14:textId="77777777" w:rsidR="00CF023C" w:rsidRPr="00617503" w:rsidRDefault="00CF023C" w:rsidP="00B31833">
      <w:pPr>
        <w:spacing w:after="0" w:line="360" w:lineRule="auto"/>
        <w:ind w:left="720" w:hanging="720"/>
        <w:contextualSpacing/>
        <w:rPr>
          <w:rFonts w:eastAsiaTheme="minorEastAsia" w:cs="Calibri"/>
          <w:sz w:val="24"/>
          <w:szCs w:val="24"/>
          <w:u w:val="single"/>
        </w:rPr>
      </w:pPr>
    </w:p>
    <w:p w14:paraId="3369F238" w14:textId="77777777" w:rsidR="00CF023C" w:rsidRPr="00617503" w:rsidRDefault="00CF023C" w:rsidP="00CF023C">
      <w:pPr>
        <w:spacing w:after="0" w:line="360" w:lineRule="auto"/>
        <w:rPr>
          <w:rFonts w:eastAsiaTheme="minorEastAsia" w:cs="Calibri"/>
          <w:b/>
          <w:sz w:val="24"/>
          <w:szCs w:val="24"/>
        </w:rPr>
      </w:pPr>
      <w:bookmarkStart w:id="178" w:name="CivilRights_Onsite"/>
      <w:r w:rsidRPr="00617503">
        <w:rPr>
          <w:rFonts w:eastAsiaTheme="minorEastAsia" w:cs="Calibri"/>
          <w:b/>
          <w:sz w:val="24"/>
          <w:szCs w:val="24"/>
        </w:rPr>
        <w:t>On-site Review Procedures</w:t>
      </w:r>
    </w:p>
    <w:p w14:paraId="3369F239"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On-site Assessment Tool</w:t>
      </w:r>
    </w:p>
    <w:p w14:paraId="3369F23A" w14:textId="4920C97F" w:rsidR="00CF023C" w:rsidRPr="00617503" w:rsidRDefault="00CF023C" w:rsidP="00CF023C">
      <w:pPr>
        <w:spacing w:after="0" w:line="360" w:lineRule="auto"/>
        <w:rPr>
          <w:rFonts w:eastAsiaTheme="minorEastAsia" w:cs="Calibri"/>
          <w:i/>
          <w:sz w:val="24"/>
          <w:szCs w:val="24"/>
        </w:rPr>
      </w:pPr>
      <w:r w:rsidRPr="00617503">
        <w:rPr>
          <w:rFonts w:eastAsiaTheme="minorEastAsia" w:cs="Calibri"/>
          <w:sz w:val="24"/>
          <w:szCs w:val="24"/>
        </w:rPr>
        <w:t xml:space="preserve">SA findings are recorded on Questions </w:t>
      </w:r>
      <w:r w:rsidRPr="00806F80">
        <w:rPr>
          <w:rFonts w:eastAsiaTheme="minorEastAsia" w:cs="Calibri"/>
          <w:sz w:val="24"/>
          <w:szCs w:val="24"/>
          <w:highlight w:val="yellow"/>
        </w:rPr>
        <w:t>8</w:t>
      </w:r>
      <w:r w:rsidR="0036305C" w:rsidRPr="00806F80">
        <w:rPr>
          <w:rFonts w:eastAsiaTheme="minorEastAsia" w:cs="Calibri"/>
          <w:sz w:val="24"/>
          <w:szCs w:val="24"/>
          <w:highlight w:val="yellow"/>
        </w:rPr>
        <w:t>11</w:t>
      </w:r>
      <w:r w:rsidRPr="00806F80">
        <w:rPr>
          <w:rFonts w:eastAsiaTheme="minorEastAsia" w:cs="Calibri"/>
          <w:sz w:val="24"/>
          <w:szCs w:val="24"/>
          <w:highlight w:val="yellow"/>
        </w:rPr>
        <w:t>-81</w:t>
      </w:r>
      <w:r w:rsidR="0036305C" w:rsidRPr="00806F80">
        <w:rPr>
          <w:rFonts w:eastAsiaTheme="minorEastAsia" w:cs="Calibri"/>
          <w:sz w:val="24"/>
          <w:szCs w:val="24"/>
          <w:highlight w:val="yellow"/>
        </w:rPr>
        <w:t>2</w:t>
      </w:r>
      <w:r w:rsidRPr="00617503">
        <w:rPr>
          <w:rFonts w:eastAsiaTheme="minorEastAsia" w:cs="Calibri"/>
          <w:sz w:val="24"/>
          <w:szCs w:val="24"/>
        </w:rPr>
        <w:t xml:space="preserve"> of the </w:t>
      </w:r>
      <w:r w:rsidRPr="00617503">
        <w:rPr>
          <w:rFonts w:eastAsiaTheme="minorEastAsia" w:cs="Calibri"/>
          <w:i/>
          <w:sz w:val="24"/>
          <w:szCs w:val="24"/>
        </w:rPr>
        <w:t>On-site Assessment Tool</w:t>
      </w:r>
      <w:r w:rsidRPr="00617503">
        <w:rPr>
          <w:rFonts w:eastAsiaTheme="minorEastAsia" w:cs="Calibri"/>
          <w:sz w:val="24"/>
          <w:szCs w:val="24"/>
        </w:rPr>
        <w:t>.</w:t>
      </w:r>
    </w:p>
    <w:p w14:paraId="3369F23B" w14:textId="77777777" w:rsidR="00CF023C" w:rsidRPr="00617503" w:rsidRDefault="00CF023C" w:rsidP="00CF023C">
      <w:pPr>
        <w:spacing w:after="0" w:line="360" w:lineRule="auto"/>
        <w:jc w:val="both"/>
        <w:rPr>
          <w:rFonts w:eastAsiaTheme="minorEastAsia" w:cs="Calibri"/>
          <w:i/>
          <w:sz w:val="24"/>
          <w:szCs w:val="24"/>
        </w:rPr>
      </w:pPr>
    </w:p>
    <w:p w14:paraId="3369F23C" w14:textId="77777777" w:rsidR="00CF023C" w:rsidRPr="00617503" w:rsidRDefault="00CF023C" w:rsidP="00CF023C">
      <w:pPr>
        <w:spacing w:after="0" w:line="360" w:lineRule="auto"/>
        <w:jc w:val="both"/>
        <w:rPr>
          <w:rFonts w:eastAsiaTheme="minorEastAsia" w:cs="Calibri"/>
          <w:i/>
          <w:sz w:val="24"/>
          <w:szCs w:val="24"/>
        </w:rPr>
      </w:pPr>
      <w:r w:rsidRPr="00617503">
        <w:rPr>
          <w:rFonts w:eastAsiaTheme="minorEastAsia" w:cs="Calibri"/>
          <w:i/>
          <w:sz w:val="24"/>
          <w:szCs w:val="24"/>
        </w:rPr>
        <w:t>On-site Review</w:t>
      </w:r>
    </w:p>
    <w:p w14:paraId="3369F23D" w14:textId="77777777" w:rsidR="00CF023C" w:rsidRPr="00617503" w:rsidRDefault="00CF023C" w:rsidP="00CF023C">
      <w:pPr>
        <w:spacing w:after="0" w:line="360" w:lineRule="auto"/>
        <w:jc w:val="both"/>
        <w:rPr>
          <w:rFonts w:eastAsiaTheme="minorEastAsia" w:cs="Calibri"/>
          <w:sz w:val="24"/>
          <w:szCs w:val="24"/>
        </w:rPr>
      </w:pPr>
      <w:r w:rsidRPr="00617503">
        <w:rPr>
          <w:rFonts w:eastAsiaTheme="minorEastAsia" w:cs="Calibri"/>
          <w:sz w:val="24"/>
          <w:szCs w:val="24"/>
        </w:rPr>
        <w:t>To evaluate civil rights compliance, the SA will:</w:t>
      </w:r>
    </w:p>
    <w:p w14:paraId="3369F23E"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Determine whether the “And Justice for All” Poster is on display, as described below</w:t>
      </w:r>
    </w:p>
    <w:p w14:paraId="3369F23F"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Determine whether the non-discrimination statement appears on pertinent materials</w:t>
      </w:r>
    </w:p>
    <w:p w14:paraId="3369F240"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 xml:space="preserve">Review denied applications to </w:t>
      </w:r>
      <w:r w:rsidRPr="00617503">
        <w:rPr>
          <w:sz w:val="24"/>
          <w:szCs w:val="24"/>
        </w:rPr>
        <w:t xml:space="preserve">determine if a disproportionate number of these applications were submitted by minority households.  Refer to Section II: </w:t>
      </w:r>
      <w:r w:rsidRPr="00617503">
        <w:rPr>
          <w:i/>
          <w:sz w:val="24"/>
          <w:szCs w:val="24"/>
        </w:rPr>
        <w:t>Meal Access and Reimbursement</w:t>
      </w:r>
      <w:r w:rsidRPr="00617503">
        <w:rPr>
          <w:sz w:val="24"/>
          <w:szCs w:val="24"/>
        </w:rPr>
        <w:t xml:space="preserve">, Module: </w:t>
      </w:r>
      <w:r w:rsidRPr="00617503">
        <w:rPr>
          <w:i/>
          <w:sz w:val="24"/>
          <w:szCs w:val="24"/>
        </w:rPr>
        <w:t>Certification and Benefit Issuance</w:t>
      </w:r>
      <w:r w:rsidRPr="00617503">
        <w:rPr>
          <w:sz w:val="24"/>
          <w:szCs w:val="24"/>
        </w:rPr>
        <w:t xml:space="preserve"> for more information.</w:t>
      </w:r>
    </w:p>
    <w:p w14:paraId="3369F241"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 xml:space="preserve">Observe the meal service to ensure all children are receiving equal benefits without discrimination </w:t>
      </w:r>
    </w:p>
    <w:p w14:paraId="3369F242" w14:textId="77777777" w:rsidR="00CF023C" w:rsidRPr="00617503" w:rsidRDefault="00CF023C" w:rsidP="009E237E">
      <w:pPr>
        <w:numPr>
          <w:ilvl w:val="0"/>
          <w:numId w:val="57"/>
        </w:numPr>
        <w:spacing w:after="0" w:line="360" w:lineRule="auto"/>
        <w:contextualSpacing/>
        <w:rPr>
          <w:rFonts w:eastAsiaTheme="minorEastAsia" w:cs="Calibri"/>
          <w:sz w:val="24"/>
          <w:szCs w:val="24"/>
        </w:rPr>
      </w:pPr>
      <w:r w:rsidRPr="00617503">
        <w:rPr>
          <w:rFonts w:eastAsiaTheme="minorEastAsia" w:cs="Calibri"/>
          <w:sz w:val="24"/>
          <w:szCs w:val="24"/>
        </w:rPr>
        <w:t xml:space="preserve">Validate corrective action on-site, if necessary, if non-compliance is detected by the </w:t>
      </w:r>
      <w:r w:rsidRPr="00617503">
        <w:rPr>
          <w:rFonts w:eastAsiaTheme="minorEastAsia" w:cs="Calibri"/>
          <w:i/>
          <w:sz w:val="24"/>
          <w:szCs w:val="24"/>
        </w:rPr>
        <w:t>Off-site Assessment Tool</w:t>
      </w:r>
      <w:r w:rsidRPr="00617503">
        <w:rPr>
          <w:rFonts w:eastAsiaTheme="minorEastAsia" w:cs="Calibri"/>
          <w:sz w:val="24"/>
          <w:szCs w:val="24"/>
        </w:rPr>
        <w:t xml:space="preserve"> </w:t>
      </w:r>
    </w:p>
    <w:p w14:paraId="3369F243" w14:textId="77777777" w:rsidR="00CF023C" w:rsidRPr="00617503" w:rsidRDefault="00CF023C" w:rsidP="00CF023C">
      <w:pPr>
        <w:spacing w:after="0" w:line="360" w:lineRule="auto"/>
        <w:ind w:left="720"/>
        <w:contextualSpacing/>
        <w:rPr>
          <w:rFonts w:eastAsiaTheme="minorEastAsia" w:cs="Calibri"/>
          <w:sz w:val="24"/>
          <w:szCs w:val="24"/>
        </w:rPr>
      </w:pPr>
    </w:p>
    <w:p w14:paraId="3369F244"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“And Justice for All” Poster</w:t>
      </w:r>
    </w:p>
    <w:p w14:paraId="3369F245"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FNS Instruction 113-1 requires that participating schools prominently display the USDA nondiscrimination poster “And Justice for All”.  All posters must be 11” x 17”.  The poster must be placed in a location that enables program participants to read the text of the poster without obstruction.  For example, the poster could be placed next to the cashier, at the beginning of the serving line, over the milk cooler, or at the entrance/exit to the cafeteria. </w:t>
      </w:r>
    </w:p>
    <w:p w14:paraId="3369F246" w14:textId="77777777" w:rsidR="00CF023C" w:rsidRPr="00617503" w:rsidRDefault="00CF023C" w:rsidP="00CF023C">
      <w:pPr>
        <w:spacing w:after="0" w:line="360" w:lineRule="auto"/>
        <w:rPr>
          <w:rFonts w:eastAsiaTheme="minorEastAsia" w:cs="Calibri"/>
          <w:sz w:val="24"/>
          <w:szCs w:val="24"/>
        </w:rPr>
      </w:pPr>
    </w:p>
    <w:p w14:paraId="3369F247"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The SA must ensure that each site selected for review has displayed the poster in an appropriate location.  The SA must require corrective action if the poster is not posted or cannot be found.  The SA must provide technical assistance if the poster is posted but in an inappropriate location.  </w:t>
      </w:r>
    </w:p>
    <w:p w14:paraId="3369F248" w14:textId="77777777" w:rsidR="00CF023C" w:rsidRPr="00617503" w:rsidRDefault="00CF023C" w:rsidP="00CF023C">
      <w:pPr>
        <w:spacing w:after="0" w:line="360" w:lineRule="auto"/>
        <w:rPr>
          <w:rFonts w:eastAsiaTheme="minorEastAsia" w:cs="Calibri"/>
          <w:sz w:val="24"/>
          <w:szCs w:val="24"/>
        </w:rPr>
      </w:pPr>
    </w:p>
    <w:p w14:paraId="3369F249"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An SFA will be compliant with this review element if the “And Justice for All” poster is posted in an appropriate location at each school selected for review.</w:t>
      </w:r>
    </w:p>
    <w:p w14:paraId="3369F24A" w14:textId="77777777" w:rsidR="00CF023C" w:rsidRPr="00617503" w:rsidRDefault="00CF023C" w:rsidP="00CF023C">
      <w:pPr>
        <w:spacing w:after="0" w:line="360" w:lineRule="auto"/>
        <w:rPr>
          <w:rFonts w:eastAsiaTheme="minorEastAsia" w:cs="Calibri"/>
          <w:i/>
          <w:sz w:val="24"/>
          <w:szCs w:val="24"/>
        </w:rPr>
      </w:pPr>
    </w:p>
    <w:p w14:paraId="3369F24B"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i/>
          <w:sz w:val="24"/>
          <w:szCs w:val="24"/>
        </w:rPr>
        <w:t>Use of Correct Non-discrimination Statement</w:t>
      </w:r>
    </w:p>
    <w:p w14:paraId="3369F24C"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The SA must determine whether program materials contain the correct non-discrimination statement (see Question 800).  Through the course of the review, examine relevant documents (e.g., Meal Benefit applications, public release) to ensure that each contains the correct non-discrimination statement. </w:t>
      </w:r>
    </w:p>
    <w:p w14:paraId="3369F24D" w14:textId="77777777" w:rsidR="00CF023C" w:rsidRPr="00617503" w:rsidRDefault="00CF023C" w:rsidP="00CF023C">
      <w:pPr>
        <w:spacing w:after="0" w:line="360" w:lineRule="auto"/>
        <w:rPr>
          <w:rFonts w:eastAsiaTheme="minorEastAsia" w:cs="Calibri"/>
          <w:sz w:val="24"/>
          <w:szCs w:val="24"/>
        </w:rPr>
      </w:pPr>
    </w:p>
    <w:p w14:paraId="3369F24E"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An SFA will be compliant with this review element if all program materials contain the correct non-discrimination statement. </w:t>
      </w:r>
    </w:p>
    <w:p w14:paraId="3369F24F" w14:textId="77777777" w:rsidR="00CF023C" w:rsidRPr="00617503" w:rsidRDefault="00CF023C" w:rsidP="00CF023C">
      <w:pPr>
        <w:spacing w:after="0" w:line="360" w:lineRule="auto"/>
        <w:rPr>
          <w:rFonts w:eastAsiaTheme="minorEastAsia" w:cs="Calibri"/>
          <w:sz w:val="24"/>
          <w:szCs w:val="24"/>
        </w:rPr>
      </w:pPr>
    </w:p>
    <w:p w14:paraId="30FE310A" w14:textId="77777777" w:rsidR="0036305C" w:rsidRPr="00617503" w:rsidRDefault="0036305C" w:rsidP="00CF023C">
      <w:pPr>
        <w:spacing w:after="0" w:line="360" w:lineRule="auto"/>
        <w:rPr>
          <w:i/>
          <w:iCs/>
          <w:sz w:val="24"/>
          <w:szCs w:val="24"/>
        </w:rPr>
      </w:pPr>
    </w:p>
    <w:p w14:paraId="22AC1850" w14:textId="77777777" w:rsidR="0036305C" w:rsidRPr="00617503" w:rsidRDefault="0036305C" w:rsidP="00CF023C">
      <w:pPr>
        <w:spacing w:after="0" w:line="360" w:lineRule="auto"/>
        <w:rPr>
          <w:i/>
          <w:iCs/>
          <w:sz w:val="24"/>
          <w:szCs w:val="24"/>
        </w:rPr>
      </w:pPr>
    </w:p>
    <w:p w14:paraId="3369F250" w14:textId="77777777" w:rsidR="00CF023C" w:rsidRPr="00617503" w:rsidRDefault="00CF023C" w:rsidP="00CF023C">
      <w:pPr>
        <w:spacing w:after="0" w:line="360" w:lineRule="auto"/>
        <w:rPr>
          <w:i/>
          <w:iCs/>
          <w:sz w:val="24"/>
          <w:szCs w:val="24"/>
        </w:rPr>
      </w:pPr>
      <w:r w:rsidRPr="00617503">
        <w:rPr>
          <w:i/>
          <w:iCs/>
          <w:sz w:val="24"/>
          <w:szCs w:val="24"/>
        </w:rPr>
        <w:t xml:space="preserve">Composition of Denied Applications </w:t>
      </w:r>
    </w:p>
    <w:p w14:paraId="3369F251" w14:textId="77777777" w:rsidR="00CF023C" w:rsidRPr="00617503" w:rsidRDefault="00CF023C" w:rsidP="00CF023C">
      <w:pPr>
        <w:spacing w:after="0" w:line="360" w:lineRule="auto"/>
        <w:rPr>
          <w:sz w:val="24"/>
          <w:szCs w:val="24"/>
        </w:rPr>
      </w:pPr>
      <w:r w:rsidRPr="00617503">
        <w:rPr>
          <w:sz w:val="24"/>
          <w:szCs w:val="24"/>
        </w:rPr>
        <w:t xml:space="preserve">When reviewing denied applications (see Section II: </w:t>
      </w:r>
      <w:r w:rsidRPr="00617503">
        <w:rPr>
          <w:i/>
          <w:sz w:val="24"/>
          <w:szCs w:val="24"/>
        </w:rPr>
        <w:t>Meal Access and Reimbursement</w:t>
      </w:r>
      <w:r w:rsidRPr="00617503">
        <w:rPr>
          <w:sz w:val="24"/>
          <w:szCs w:val="24"/>
        </w:rPr>
        <w:t xml:space="preserve">, Module: </w:t>
      </w:r>
      <w:r w:rsidRPr="00617503">
        <w:rPr>
          <w:i/>
          <w:sz w:val="24"/>
          <w:szCs w:val="24"/>
        </w:rPr>
        <w:t>Certification and Benefit Issuance</w:t>
      </w:r>
      <w:r w:rsidRPr="00617503">
        <w:rPr>
          <w:sz w:val="24"/>
          <w:szCs w:val="24"/>
        </w:rPr>
        <w:t>), the SA must determine whether a disproportionate number of these applications were submitted by minority households.  If this has occurred, the SA must determine whether these applications were denied for any reason other than the applications being incomplete or the household being ineligible based on income or other program requirements.</w:t>
      </w:r>
    </w:p>
    <w:p w14:paraId="3369F252" w14:textId="77777777" w:rsidR="00CF023C" w:rsidRPr="00617503" w:rsidRDefault="00CF023C" w:rsidP="00CF023C">
      <w:pPr>
        <w:spacing w:after="0" w:line="360" w:lineRule="auto"/>
        <w:rPr>
          <w:sz w:val="24"/>
          <w:szCs w:val="24"/>
        </w:rPr>
      </w:pPr>
    </w:p>
    <w:p w14:paraId="3369F253" w14:textId="77777777" w:rsidR="00CF023C" w:rsidRPr="00617503" w:rsidRDefault="00CF023C" w:rsidP="00CF023C">
      <w:pPr>
        <w:spacing w:after="0" w:line="360" w:lineRule="auto"/>
        <w:rPr>
          <w:rFonts w:eastAsiaTheme="minorEastAsia" w:cs="Calibri"/>
          <w:bCs/>
          <w:i/>
          <w:iCs/>
          <w:sz w:val="24"/>
          <w:szCs w:val="24"/>
        </w:rPr>
      </w:pPr>
      <w:r w:rsidRPr="00617503">
        <w:rPr>
          <w:rFonts w:eastAsiaTheme="minorEastAsia" w:cs="Calibri"/>
          <w:bCs/>
          <w:i/>
          <w:iCs/>
          <w:sz w:val="24"/>
          <w:szCs w:val="24"/>
        </w:rPr>
        <w:t xml:space="preserve">Civil Rights Meal Observation Responsibilities </w:t>
      </w:r>
    </w:p>
    <w:p w14:paraId="3369F254"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The SA must determine whether the SFA provides children equal benefits without discrimination regardless of their race, color, national origin, sex, age, or disability on the day of review at each reviewed school during the lunch and breakfast meal services.  Meal service observations must indicate no discrimination occurs regarding the protected classes of Child Nutrition Programs.</w:t>
      </w:r>
    </w:p>
    <w:p w14:paraId="3369F255" w14:textId="77777777" w:rsidR="00CF023C" w:rsidRPr="00617503" w:rsidRDefault="00CF023C" w:rsidP="00CF023C">
      <w:pPr>
        <w:spacing w:after="0" w:line="360" w:lineRule="auto"/>
        <w:rPr>
          <w:rFonts w:eastAsiaTheme="minorEastAsia" w:cs="Calibri"/>
          <w:sz w:val="24"/>
          <w:szCs w:val="24"/>
        </w:rPr>
      </w:pPr>
    </w:p>
    <w:p w14:paraId="3369F256"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An SFA will be compliant with this review element if lunch and breakfast meal service observations on the day of review indicate that all children have equal access to the applicable programs.</w:t>
      </w:r>
    </w:p>
    <w:p w14:paraId="3369F257" w14:textId="77777777" w:rsidR="00CF023C" w:rsidRPr="00617503" w:rsidRDefault="00CF023C" w:rsidP="00CF023C">
      <w:pPr>
        <w:spacing w:after="0" w:line="360" w:lineRule="auto"/>
        <w:rPr>
          <w:rFonts w:eastAsiaTheme="minorEastAsia" w:cs="Calibri"/>
          <w:sz w:val="24"/>
          <w:szCs w:val="24"/>
        </w:rPr>
      </w:pPr>
    </w:p>
    <w:p w14:paraId="3369F258" w14:textId="77777777" w:rsidR="00CF023C" w:rsidRPr="00617503" w:rsidRDefault="00CF023C" w:rsidP="00CF023C">
      <w:pPr>
        <w:spacing w:after="0" w:line="360" w:lineRule="auto"/>
        <w:rPr>
          <w:rFonts w:eastAsiaTheme="minorEastAsia" w:cs="Calibri"/>
          <w:i/>
          <w:sz w:val="24"/>
          <w:szCs w:val="24"/>
        </w:rPr>
      </w:pPr>
      <w:r w:rsidRPr="00617503">
        <w:rPr>
          <w:rFonts w:eastAsiaTheme="minorEastAsia" w:cs="Calibri"/>
          <w:i/>
          <w:sz w:val="24"/>
          <w:szCs w:val="24"/>
        </w:rPr>
        <w:t xml:space="preserve">Corrective Action Validation </w:t>
      </w:r>
    </w:p>
    <w:p w14:paraId="3369F259" w14:textId="77777777" w:rsidR="00CF023C" w:rsidRPr="00617503" w:rsidRDefault="00CF023C" w:rsidP="00CF023C">
      <w:pPr>
        <w:spacing w:after="0" w:line="360" w:lineRule="auto"/>
        <w:rPr>
          <w:rFonts w:eastAsiaTheme="minorEastAsia" w:cs="Calibri"/>
          <w:sz w:val="24"/>
          <w:szCs w:val="24"/>
        </w:rPr>
      </w:pPr>
      <w:r w:rsidRPr="00617503">
        <w:rPr>
          <w:rFonts w:eastAsiaTheme="minorEastAsia" w:cs="Calibri"/>
          <w:sz w:val="24"/>
          <w:szCs w:val="24"/>
        </w:rPr>
        <w:t xml:space="preserve">Corrective action validation is only applicable if the Civil Rights portion of the </w:t>
      </w:r>
      <w:r w:rsidRPr="00617503">
        <w:rPr>
          <w:rFonts w:eastAsiaTheme="minorEastAsia" w:cs="Calibri"/>
          <w:i/>
          <w:sz w:val="24"/>
          <w:szCs w:val="24"/>
        </w:rPr>
        <w:t>Off-site Assessment Tool</w:t>
      </w:r>
      <w:r w:rsidRPr="00617503">
        <w:rPr>
          <w:rFonts w:eastAsiaTheme="minorEastAsia" w:cs="Calibri"/>
          <w:sz w:val="24"/>
          <w:szCs w:val="24"/>
        </w:rPr>
        <w:t xml:space="preserve"> identifies noncompliance with civil rights requirements.  Under these circumstances, the SA must address deficiencies by requiring corrective action and verifying on-site that the SFA has implemented, or is in the process of implementing, the corrective action as specified by the SA.  The specific actions of the SA will vary on a case-by-case basis and depend upon the deficiency and the determined corrective action.  If the SA determines that the approved corrective action has not been implemented or did not effectively resolve the problem, the SA must prescribe further corrective action as part of the on-site review process.</w:t>
      </w:r>
    </w:p>
    <w:p w14:paraId="3369F25A" w14:textId="77777777" w:rsidR="00CF023C" w:rsidRPr="00617503" w:rsidRDefault="00CF023C" w:rsidP="00CF023C">
      <w:pPr>
        <w:spacing w:after="0" w:line="360" w:lineRule="auto"/>
        <w:rPr>
          <w:rFonts w:eastAsiaTheme="minorEastAsia" w:cs="Calibri"/>
          <w:sz w:val="24"/>
          <w:szCs w:val="24"/>
        </w:rPr>
      </w:pPr>
    </w:p>
    <w:p w14:paraId="3369F25B" w14:textId="77777777" w:rsidR="00CF023C" w:rsidRPr="00782D59" w:rsidRDefault="00CF023C" w:rsidP="00CF023C">
      <w:pPr>
        <w:spacing w:after="0" w:line="360" w:lineRule="auto"/>
        <w:rPr>
          <w:rFonts w:eastAsiaTheme="minorEastAsia" w:cs="Calibri"/>
          <w:sz w:val="24"/>
          <w:szCs w:val="24"/>
        </w:rPr>
      </w:pPr>
      <w:r w:rsidRPr="00617503">
        <w:rPr>
          <w:rFonts w:eastAsiaTheme="minorEastAsia" w:cs="Calibri"/>
          <w:b/>
          <w:sz w:val="24"/>
          <w:szCs w:val="24"/>
        </w:rPr>
        <w:t>Note</w:t>
      </w:r>
      <w:r w:rsidRPr="00617503">
        <w:rPr>
          <w:rFonts w:eastAsiaTheme="minorEastAsia" w:cs="Calibri"/>
          <w:sz w:val="24"/>
          <w:szCs w:val="24"/>
        </w:rPr>
        <w:t>:  Satisfactory responses t</w:t>
      </w:r>
      <w:r w:rsidRPr="00782D59">
        <w:rPr>
          <w:rFonts w:eastAsiaTheme="minorEastAsia" w:cs="Calibri"/>
          <w:sz w:val="24"/>
          <w:szCs w:val="24"/>
        </w:rPr>
        <w:t xml:space="preserve">o the </w:t>
      </w:r>
      <w:r w:rsidRPr="00782D59">
        <w:rPr>
          <w:rFonts w:eastAsiaTheme="minorEastAsia" w:cs="Calibri"/>
          <w:i/>
          <w:sz w:val="24"/>
          <w:szCs w:val="24"/>
        </w:rPr>
        <w:t>Off-site Assessment Tool</w:t>
      </w:r>
      <w:r w:rsidRPr="00782D59">
        <w:rPr>
          <w:rFonts w:eastAsiaTheme="minorEastAsia" w:cs="Calibri"/>
          <w:sz w:val="24"/>
          <w:szCs w:val="24"/>
        </w:rPr>
        <w:t xml:space="preserve"> must not preclude the SA from correcting a civil rights deficiency found through the course of their other on-site Administrative Review responsibilities.</w:t>
      </w:r>
      <w:bookmarkEnd w:id="178"/>
      <w:r w:rsidRPr="00BC26AD">
        <w:rPr>
          <w:rFonts w:eastAsiaTheme="minorEastAsia" w:cs="Calibri"/>
          <w:sz w:val="24"/>
          <w:szCs w:val="24"/>
        </w:rPr>
        <w:fldChar w:fldCharType="begin"/>
      </w:r>
      <w:r w:rsidRPr="00782D59">
        <w:instrText xml:space="preserve"> XE "Civil Rights:On-site Review Procedures" \r "CivilRights_Onsite" </w:instrText>
      </w:r>
      <w:r w:rsidRPr="00BC26AD">
        <w:rPr>
          <w:rFonts w:eastAsiaTheme="minorEastAsia" w:cs="Calibri"/>
          <w:sz w:val="24"/>
          <w:szCs w:val="24"/>
        </w:rPr>
        <w:fldChar w:fldCharType="end"/>
      </w:r>
    </w:p>
    <w:p w14:paraId="3369F25C" w14:textId="77777777" w:rsidR="00CF023C" w:rsidRPr="00782D59" w:rsidRDefault="00CF023C" w:rsidP="00CF023C">
      <w:pPr>
        <w:spacing w:after="0" w:line="360" w:lineRule="auto"/>
        <w:rPr>
          <w:rFonts w:eastAsiaTheme="minorEastAsia" w:cs="Calibri"/>
          <w:sz w:val="24"/>
          <w:szCs w:val="24"/>
        </w:rPr>
      </w:pPr>
    </w:p>
    <w:p w14:paraId="3369F25D"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179" w:name="_Toc341699400"/>
      <w:r w:rsidRPr="00782D59">
        <w:rPr>
          <w:rFonts w:eastAsiaTheme="majorEastAsia" w:cs="Calibri"/>
          <w:b/>
          <w:bCs/>
          <w:sz w:val="32"/>
          <w:szCs w:val="32"/>
        </w:rPr>
        <w:t>Technical Assistance/Corrective Action</w:t>
      </w:r>
      <w:bookmarkEnd w:id="179"/>
      <w:r w:rsidRPr="00BC26AD">
        <w:rPr>
          <w:rFonts w:eastAsiaTheme="majorEastAsia" w:cs="Calibri"/>
          <w:b/>
          <w:bCs/>
          <w:sz w:val="32"/>
          <w:szCs w:val="32"/>
        </w:rPr>
        <w:fldChar w:fldCharType="begin"/>
      </w:r>
      <w:r w:rsidRPr="00782D59">
        <w:instrText xml:space="preserve"> XE "Civil Rights:Technical Assistance/Corrective Action" </w:instrText>
      </w:r>
      <w:r w:rsidRPr="00BC26AD">
        <w:rPr>
          <w:rFonts w:eastAsiaTheme="majorEastAsia" w:cs="Calibri"/>
          <w:b/>
          <w:bCs/>
          <w:sz w:val="32"/>
          <w:szCs w:val="32"/>
        </w:rPr>
        <w:fldChar w:fldCharType="end"/>
      </w:r>
    </w:p>
    <w:p w14:paraId="3369F25E" w14:textId="77777777" w:rsidR="00CF023C" w:rsidRPr="00782D59" w:rsidRDefault="00CF023C" w:rsidP="00CF023C">
      <w:pPr>
        <w:spacing w:after="0" w:line="360" w:lineRule="auto"/>
        <w:rPr>
          <w:rFonts w:cs="Calibri"/>
          <w:sz w:val="24"/>
          <w:szCs w:val="24"/>
        </w:rPr>
      </w:pPr>
    </w:p>
    <w:p w14:paraId="3369F25F"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An SFA will be compliant with this Module if it meets the requirements of each review element as described above.  Deficiencies the SA identifies within any of the module’s review elements must result in a noncompliant civil rights evaluation.  The SA must address deficiencies by requiring corrective action and must bring the SFA into compliance with this Module’s requirements.  </w:t>
      </w:r>
    </w:p>
    <w:p w14:paraId="3369F260" w14:textId="77777777" w:rsidR="00CF023C" w:rsidRPr="00782D59" w:rsidRDefault="00CF023C" w:rsidP="00CF023C">
      <w:pPr>
        <w:spacing w:after="0" w:line="360" w:lineRule="auto"/>
        <w:rPr>
          <w:rFonts w:cs="Calibri"/>
          <w:sz w:val="24"/>
          <w:szCs w:val="24"/>
        </w:rPr>
      </w:pPr>
    </w:p>
    <w:p w14:paraId="3369F261"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All deficiencies are recorded on the </w:t>
      </w:r>
      <w:r w:rsidRPr="00782D59">
        <w:rPr>
          <w:rFonts w:cs="Calibri"/>
          <w:i/>
          <w:sz w:val="24"/>
          <w:szCs w:val="24"/>
        </w:rPr>
        <w:t>On-site Assessment Tool</w:t>
      </w:r>
      <w:r w:rsidRPr="00782D59">
        <w:rPr>
          <w:rFonts w:cs="Calibri"/>
          <w:sz w:val="24"/>
          <w:szCs w:val="24"/>
        </w:rPr>
        <w:t xml:space="preserve"> in the applicable comments section.  Technical assistance and corrective action to correct identified deficiencies must be included in the Corrective Action Plan provided to the SFA at the exit conference.</w:t>
      </w:r>
    </w:p>
    <w:p w14:paraId="3369F262" w14:textId="77777777" w:rsidR="00CF023C" w:rsidRPr="00782D59" w:rsidRDefault="00CF023C" w:rsidP="00CF023C">
      <w:pPr>
        <w:spacing w:after="0" w:line="360" w:lineRule="auto"/>
        <w:rPr>
          <w:rFonts w:cs="Calibri"/>
          <w:sz w:val="24"/>
          <w:szCs w:val="24"/>
        </w:rPr>
      </w:pPr>
    </w:p>
    <w:p w14:paraId="3369F263" w14:textId="77777777" w:rsidR="00CF023C" w:rsidRPr="00782D59" w:rsidRDefault="00CF023C" w:rsidP="00CF023C">
      <w:pPr>
        <w:keepNext/>
        <w:keepLines/>
        <w:spacing w:after="0" w:line="360" w:lineRule="auto"/>
        <w:outlineLvl w:val="2"/>
        <w:rPr>
          <w:rFonts w:cs="Calibri"/>
          <w:b/>
          <w:bCs/>
          <w:sz w:val="32"/>
          <w:szCs w:val="32"/>
        </w:rPr>
      </w:pPr>
      <w:bookmarkStart w:id="180" w:name="_Toc341699401"/>
      <w:r w:rsidRPr="00782D59">
        <w:rPr>
          <w:rFonts w:eastAsiaTheme="majorEastAsia" w:cs="Calibri"/>
          <w:b/>
          <w:bCs/>
          <w:sz w:val="32"/>
          <w:szCs w:val="32"/>
        </w:rPr>
        <w:t>Fiscal Action</w:t>
      </w:r>
      <w:bookmarkEnd w:id="180"/>
      <w:r w:rsidRPr="00BC26AD">
        <w:rPr>
          <w:rFonts w:eastAsiaTheme="majorEastAsia" w:cs="Calibri"/>
          <w:b/>
          <w:bCs/>
          <w:sz w:val="32"/>
          <w:szCs w:val="32"/>
        </w:rPr>
        <w:fldChar w:fldCharType="begin"/>
      </w:r>
      <w:r w:rsidRPr="00782D59">
        <w:instrText xml:space="preserve"> XE "Civil Rights:Fiscal Action" </w:instrText>
      </w:r>
      <w:r w:rsidRPr="00BC26AD">
        <w:rPr>
          <w:rFonts w:eastAsiaTheme="majorEastAsia" w:cs="Calibri"/>
          <w:b/>
          <w:bCs/>
          <w:sz w:val="32"/>
          <w:szCs w:val="32"/>
        </w:rPr>
        <w:fldChar w:fldCharType="end"/>
      </w:r>
    </w:p>
    <w:p w14:paraId="3369F264" w14:textId="77777777" w:rsidR="00CF023C" w:rsidRPr="00782D59" w:rsidRDefault="00CF023C" w:rsidP="00CF023C">
      <w:pPr>
        <w:spacing w:after="0" w:line="360" w:lineRule="auto"/>
        <w:rPr>
          <w:rFonts w:eastAsiaTheme="minorEastAsia"/>
          <w:sz w:val="24"/>
          <w:szCs w:val="24"/>
        </w:rPr>
      </w:pPr>
      <w:bookmarkStart w:id="181" w:name="OLE_LINK1"/>
      <w:bookmarkStart w:id="182" w:name="OLE_LINK2"/>
    </w:p>
    <w:p w14:paraId="3369F265"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r w:rsidRPr="00BC26AD">
        <w:rPr>
          <w:rFonts w:eastAsiaTheme="minorEastAsia"/>
          <w:i/>
          <w:sz w:val="24"/>
          <w:szCs w:val="24"/>
        </w:rPr>
        <w:fldChar w:fldCharType="begin"/>
      </w:r>
      <w:r w:rsidRPr="00782D59">
        <w:instrText xml:space="preserve"> XE "Civil Rights" \r "CivilRights" </w:instrText>
      </w:r>
      <w:r w:rsidRPr="00BC26AD">
        <w:rPr>
          <w:rFonts w:eastAsiaTheme="minorEastAsia"/>
          <w:i/>
          <w:sz w:val="24"/>
          <w:szCs w:val="24"/>
        </w:rPr>
        <w:fldChar w:fldCharType="end"/>
      </w:r>
      <w:r w:rsidRPr="00782D59">
        <w:rPr>
          <w:rFonts w:eastAsiaTheme="minorEastAsia"/>
          <w:sz w:val="24"/>
          <w:szCs w:val="24"/>
        </w:rPr>
        <w:t>.</w:t>
      </w:r>
      <w:bookmarkEnd w:id="174"/>
    </w:p>
    <w:p w14:paraId="3369F266" w14:textId="77777777" w:rsidR="00CF023C" w:rsidRPr="00782D59" w:rsidRDefault="00CF023C" w:rsidP="00CF023C">
      <w:pPr>
        <w:spacing w:after="0" w:line="360" w:lineRule="auto"/>
        <w:rPr>
          <w:rFonts w:eastAsiaTheme="minorEastAsia"/>
          <w:sz w:val="24"/>
          <w:szCs w:val="24"/>
        </w:rPr>
      </w:pPr>
    </w:p>
    <w:p w14:paraId="3369F267" w14:textId="77777777" w:rsidR="00CF023C" w:rsidRPr="00782D59" w:rsidRDefault="00CF023C" w:rsidP="00CF023C">
      <w:pPr>
        <w:rPr>
          <w:rFonts w:eastAsiaTheme="minorEastAsia"/>
          <w:sz w:val="24"/>
          <w:szCs w:val="24"/>
        </w:rPr>
      </w:pPr>
      <w:r w:rsidRPr="00782D59">
        <w:rPr>
          <w:rFonts w:eastAsiaTheme="minorEastAsia"/>
          <w:sz w:val="24"/>
          <w:szCs w:val="24"/>
        </w:rPr>
        <w:br w:type="page"/>
      </w:r>
    </w:p>
    <w:p w14:paraId="3369F268" w14:textId="77777777"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183" w:name="_Toc428800775"/>
      <w:bookmarkStart w:id="184" w:name="SFAOnsite"/>
      <w:bookmarkStart w:id="185" w:name="_Toc341699402"/>
      <w:bookmarkEnd w:id="181"/>
      <w:bookmarkEnd w:id="182"/>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Calibri"/>
          <w:b/>
          <w:bCs/>
          <w:color w:val="FFFFFF" w:themeColor="background1"/>
          <w:sz w:val="40"/>
          <w:szCs w:val="40"/>
        </w:rPr>
        <w:t xml:space="preserve"> SFA On-site Monitoring</w:t>
      </w:r>
      <w:bookmarkEnd w:id="183"/>
      <w:r w:rsidRPr="00BC26AD">
        <w:rPr>
          <w:rFonts w:eastAsiaTheme="minorEastAsia" w:cs="Calibri"/>
          <w:b/>
          <w:bCs/>
          <w:color w:val="FFFFFF" w:themeColor="background1"/>
          <w:sz w:val="40"/>
          <w:szCs w:val="40"/>
        </w:rPr>
        <w:fldChar w:fldCharType="begin"/>
      </w:r>
      <w:r w:rsidRPr="00782D59">
        <w:instrText xml:space="preserve"> XE "SFA On-site Monitoring" \r "SFAOnsite" </w:instrText>
      </w:r>
      <w:r w:rsidRPr="00BC26AD">
        <w:rPr>
          <w:rFonts w:eastAsiaTheme="minorEastAsia" w:cs="Calibri"/>
          <w:b/>
          <w:bCs/>
          <w:color w:val="FFFFFF" w:themeColor="background1"/>
          <w:sz w:val="40"/>
          <w:szCs w:val="40"/>
        </w:rPr>
        <w:fldChar w:fldCharType="end"/>
      </w:r>
    </w:p>
    <w:p w14:paraId="3369F269" w14:textId="77777777" w:rsidR="00CF023C" w:rsidRPr="00782D59" w:rsidRDefault="00CF023C" w:rsidP="00CF023C">
      <w:pPr>
        <w:spacing w:after="0" w:line="360" w:lineRule="auto"/>
        <w:rPr>
          <w:rFonts w:cs="Calibri"/>
          <w:sz w:val="24"/>
          <w:szCs w:val="24"/>
        </w:rPr>
      </w:pPr>
    </w:p>
    <w:p w14:paraId="3369F26A" w14:textId="77777777" w:rsidR="00CF023C" w:rsidRPr="00782D59" w:rsidRDefault="00CF023C" w:rsidP="00CF023C">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Intent/Scope of Monitoring</w:t>
      </w:r>
    </w:p>
    <w:p w14:paraId="3369F26B" w14:textId="77777777" w:rsidR="00CF023C" w:rsidRPr="00782D59" w:rsidRDefault="00CF023C" w:rsidP="00CF023C">
      <w:pPr>
        <w:spacing w:after="0" w:line="360" w:lineRule="auto"/>
        <w:rPr>
          <w:rFonts w:cs="Calibri"/>
          <w:sz w:val="24"/>
          <w:szCs w:val="24"/>
        </w:rPr>
      </w:pPr>
    </w:p>
    <w:p w14:paraId="527A44F8" w14:textId="09DEDAA7" w:rsidR="006654FF" w:rsidRPr="00782D59" w:rsidRDefault="00CF023C" w:rsidP="00CF023C">
      <w:pPr>
        <w:spacing w:after="0" w:line="360" w:lineRule="auto"/>
        <w:rPr>
          <w:rFonts w:asciiTheme="minorHAnsi" w:hAnsiTheme="minorHAnsi" w:cs="Calibri"/>
          <w:sz w:val="24"/>
          <w:szCs w:val="24"/>
        </w:rPr>
      </w:pPr>
      <w:r w:rsidRPr="00782D59">
        <w:rPr>
          <w:rFonts w:asciiTheme="minorHAnsi" w:hAnsiTheme="minorHAnsi" w:cs="Calibri"/>
          <w:sz w:val="24"/>
          <w:szCs w:val="24"/>
        </w:rPr>
        <w:t xml:space="preserve">The SA must determine whether each SFA with more than one school </w:t>
      </w:r>
      <w:r w:rsidR="0036305C" w:rsidRPr="00806F80">
        <w:rPr>
          <w:rFonts w:asciiTheme="minorHAnsi" w:hAnsiTheme="minorHAnsi" w:cs="Calibri"/>
          <w:sz w:val="24"/>
          <w:szCs w:val="24"/>
          <w:highlight w:val="yellow"/>
        </w:rPr>
        <w:t>operating the NSLP</w:t>
      </w:r>
      <w:r w:rsidR="0036305C">
        <w:rPr>
          <w:rFonts w:asciiTheme="minorHAnsi" w:hAnsiTheme="minorHAnsi" w:cs="Calibri"/>
          <w:sz w:val="24"/>
          <w:szCs w:val="24"/>
        </w:rPr>
        <w:t xml:space="preserve"> </w:t>
      </w:r>
      <w:r w:rsidRPr="00782D59">
        <w:rPr>
          <w:rFonts w:asciiTheme="minorHAnsi" w:hAnsiTheme="minorHAnsi" w:cs="Calibri"/>
          <w:sz w:val="24"/>
          <w:szCs w:val="24"/>
        </w:rPr>
        <w:t>performs no less than one on-site review of the lunch counting and claiming system</w:t>
      </w:r>
      <w:r w:rsidR="00DA43FA" w:rsidRPr="00782D59">
        <w:rPr>
          <w:rFonts w:asciiTheme="minorHAnsi" w:hAnsiTheme="minorHAnsi" w:cs="Calibri"/>
          <w:sz w:val="24"/>
          <w:szCs w:val="24"/>
        </w:rPr>
        <w:t xml:space="preserve"> </w:t>
      </w:r>
      <w:r w:rsidR="00DA43FA" w:rsidRPr="00806F80">
        <w:rPr>
          <w:rFonts w:asciiTheme="minorHAnsi" w:hAnsiTheme="minorHAnsi" w:cs="Calibri"/>
          <w:sz w:val="24"/>
          <w:szCs w:val="24"/>
          <w:highlight w:val="yellow"/>
        </w:rPr>
        <w:t xml:space="preserve">used by the school </w:t>
      </w:r>
      <w:r w:rsidR="00DA43FA" w:rsidRPr="00806F80">
        <w:rPr>
          <w:rFonts w:asciiTheme="minorHAnsi" w:hAnsiTheme="minorHAnsi"/>
          <w:sz w:val="24"/>
          <w:szCs w:val="24"/>
          <w:highlight w:val="yellow"/>
        </w:rPr>
        <w:t xml:space="preserve">and </w:t>
      </w:r>
      <w:r w:rsidR="0036305C" w:rsidRPr="00806F80">
        <w:rPr>
          <w:rFonts w:asciiTheme="minorHAnsi" w:hAnsiTheme="minorHAnsi"/>
          <w:sz w:val="24"/>
          <w:szCs w:val="24"/>
          <w:highlight w:val="yellow"/>
        </w:rPr>
        <w:t xml:space="preserve">observe </w:t>
      </w:r>
      <w:r w:rsidR="00DA43FA" w:rsidRPr="00806F80">
        <w:rPr>
          <w:rFonts w:asciiTheme="minorHAnsi" w:hAnsiTheme="minorHAnsi"/>
          <w:sz w:val="24"/>
          <w:szCs w:val="24"/>
          <w:highlight w:val="yellow"/>
        </w:rPr>
        <w:t>the general areas of review that are readily observable</w:t>
      </w:r>
      <w:r w:rsidRPr="00782D59">
        <w:rPr>
          <w:rFonts w:asciiTheme="minorHAnsi" w:hAnsiTheme="minorHAnsi" w:cs="Calibri"/>
          <w:sz w:val="24"/>
          <w:szCs w:val="24"/>
        </w:rPr>
        <w:t xml:space="preserve"> in each school under its jurisdiction</w:t>
      </w:r>
      <w:r w:rsidR="006654FF" w:rsidRPr="00782D59">
        <w:rPr>
          <w:rFonts w:asciiTheme="minorHAnsi" w:hAnsiTheme="minorHAnsi" w:cs="Calibri"/>
          <w:sz w:val="24"/>
          <w:szCs w:val="24"/>
        </w:rPr>
        <w:t xml:space="preserve">. </w:t>
      </w:r>
    </w:p>
    <w:p w14:paraId="2E934B60" w14:textId="77777777" w:rsidR="006654FF" w:rsidRPr="00782D59" w:rsidRDefault="006654FF" w:rsidP="00CF023C">
      <w:pPr>
        <w:spacing w:after="0" w:line="360" w:lineRule="auto"/>
        <w:rPr>
          <w:rFonts w:asciiTheme="minorHAnsi" w:hAnsiTheme="minorHAnsi" w:cs="Calibri"/>
          <w:sz w:val="24"/>
          <w:szCs w:val="24"/>
        </w:rPr>
      </w:pPr>
    </w:p>
    <w:p w14:paraId="7E0C8BAC" w14:textId="359CDC6B" w:rsidR="00A05E8E" w:rsidRPr="00806F80" w:rsidRDefault="006654FF" w:rsidP="00CF023C">
      <w:pPr>
        <w:spacing w:after="0" w:line="360" w:lineRule="auto"/>
        <w:rPr>
          <w:rFonts w:asciiTheme="minorHAnsi" w:hAnsiTheme="minorHAnsi"/>
          <w:sz w:val="24"/>
          <w:szCs w:val="24"/>
          <w:highlight w:val="yellow"/>
        </w:rPr>
      </w:pPr>
      <w:r w:rsidRPr="00806F80">
        <w:rPr>
          <w:rFonts w:asciiTheme="minorHAnsi" w:hAnsiTheme="minorHAnsi" w:cs="Calibri"/>
          <w:sz w:val="24"/>
          <w:szCs w:val="24"/>
          <w:highlight w:val="yellow"/>
        </w:rPr>
        <w:t xml:space="preserve">The SA must also determine whether each SFA with more than one school performs no less than one on-site review of the breakfast </w:t>
      </w:r>
      <w:r w:rsidRPr="00806F80">
        <w:rPr>
          <w:rFonts w:asciiTheme="minorHAnsi" w:hAnsiTheme="minorHAnsi"/>
          <w:sz w:val="24"/>
          <w:szCs w:val="24"/>
          <w:highlight w:val="yellow"/>
        </w:rPr>
        <w:t xml:space="preserve">counting and claiming system </w:t>
      </w:r>
      <w:r w:rsidRPr="00806F80">
        <w:rPr>
          <w:rFonts w:asciiTheme="minorHAnsi" w:hAnsiTheme="minorHAnsi" w:cs="Calibri"/>
          <w:sz w:val="24"/>
          <w:szCs w:val="24"/>
          <w:highlight w:val="yellow"/>
        </w:rPr>
        <w:t xml:space="preserve">used by the school </w:t>
      </w:r>
      <w:r w:rsidRPr="00806F80">
        <w:rPr>
          <w:rFonts w:asciiTheme="minorHAnsi" w:hAnsiTheme="minorHAnsi"/>
          <w:sz w:val="24"/>
          <w:szCs w:val="24"/>
          <w:highlight w:val="yellow"/>
        </w:rPr>
        <w:t xml:space="preserve">and </w:t>
      </w:r>
      <w:r w:rsidR="0036305C" w:rsidRPr="00806F80">
        <w:rPr>
          <w:rFonts w:asciiTheme="minorHAnsi" w:hAnsiTheme="minorHAnsi"/>
          <w:sz w:val="24"/>
          <w:szCs w:val="24"/>
          <w:highlight w:val="yellow"/>
        </w:rPr>
        <w:t xml:space="preserve">observe </w:t>
      </w:r>
      <w:r w:rsidRPr="00806F80">
        <w:rPr>
          <w:rFonts w:asciiTheme="minorHAnsi" w:hAnsiTheme="minorHAnsi"/>
          <w:sz w:val="24"/>
          <w:szCs w:val="24"/>
          <w:highlight w:val="yellow"/>
        </w:rPr>
        <w:t>the general areas of review that are readily observable at a minimum of 50 percent of the schools o</w:t>
      </w:r>
      <w:r w:rsidR="0036305C" w:rsidRPr="00806F80">
        <w:rPr>
          <w:rFonts w:asciiTheme="minorHAnsi" w:hAnsiTheme="minorHAnsi"/>
          <w:sz w:val="24"/>
          <w:szCs w:val="24"/>
          <w:highlight w:val="yellow"/>
        </w:rPr>
        <w:t xml:space="preserve">perating the </w:t>
      </w:r>
      <w:r w:rsidR="00A05E8E" w:rsidRPr="00806F80">
        <w:rPr>
          <w:rFonts w:asciiTheme="minorHAnsi" w:hAnsiTheme="minorHAnsi"/>
          <w:sz w:val="24"/>
          <w:szCs w:val="24"/>
          <w:highlight w:val="yellow"/>
        </w:rPr>
        <w:t xml:space="preserve">SBP </w:t>
      </w:r>
      <w:r w:rsidRPr="00806F80">
        <w:rPr>
          <w:rFonts w:asciiTheme="minorHAnsi" w:hAnsiTheme="minorHAnsi"/>
          <w:sz w:val="24"/>
          <w:szCs w:val="24"/>
          <w:highlight w:val="yellow"/>
        </w:rPr>
        <w:t>under its jurisdiction</w:t>
      </w:r>
      <w:r w:rsidR="00A05E8E" w:rsidRPr="00806F80">
        <w:rPr>
          <w:rFonts w:asciiTheme="minorHAnsi" w:hAnsiTheme="minorHAnsi"/>
          <w:sz w:val="24"/>
          <w:szCs w:val="24"/>
          <w:highlight w:val="yellow"/>
        </w:rPr>
        <w:t xml:space="preserve"> with each school operating the School Breakfast Program being monitored at least once every two years</w:t>
      </w:r>
      <w:r w:rsidRPr="00806F80">
        <w:rPr>
          <w:rFonts w:asciiTheme="minorHAnsi" w:hAnsiTheme="minorHAnsi"/>
          <w:sz w:val="24"/>
          <w:szCs w:val="24"/>
          <w:highlight w:val="yellow"/>
        </w:rPr>
        <w:t xml:space="preserve">. </w:t>
      </w:r>
    </w:p>
    <w:p w14:paraId="418A6816" w14:textId="77777777" w:rsidR="00A05E8E" w:rsidRPr="00806F80" w:rsidRDefault="00A05E8E" w:rsidP="00CF023C">
      <w:pPr>
        <w:spacing w:after="0" w:line="360" w:lineRule="auto"/>
        <w:rPr>
          <w:rFonts w:asciiTheme="minorHAnsi" w:hAnsiTheme="minorHAnsi"/>
          <w:sz w:val="24"/>
          <w:szCs w:val="24"/>
          <w:highlight w:val="yellow"/>
        </w:rPr>
      </w:pPr>
    </w:p>
    <w:p w14:paraId="3369F26C" w14:textId="00A6DE17" w:rsidR="00CF023C" w:rsidRPr="00782D59" w:rsidRDefault="00A05E8E" w:rsidP="00CF023C">
      <w:pPr>
        <w:spacing w:after="0" w:line="360" w:lineRule="auto"/>
        <w:rPr>
          <w:rFonts w:asciiTheme="minorHAnsi" w:hAnsiTheme="minorHAnsi" w:cs="Calibri"/>
          <w:sz w:val="24"/>
          <w:szCs w:val="24"/>
        </w:rPr>
      </w:pPr>
      <w:r w:rsidRPr="00806F80">
        <w:rPr>
          <w:rFonts w:asciiTheme="minorHAnsi" w:hAnsiTheme="minorHAnsi"/>
          <w:sz w:val="24"/>
          <w:szCs w:val="24"/>
          <w:highlight w:val="yellow"/>
        </w:rPr>
        <w:t>The on-site reviews must occur</w:t>
      </w:r>
      <w:r w:rsidRPr="00782D59">
        <w:rPr>
          <w:rFonts w:asciiTheme="minorHAnsi" w:hAnsiTheme="minorHAnsi"/>
          <w:sz w:val="24"/>
          <w:szCs w:val="24"/>
        </w:rPr>
        <w:t xml:space="preserve"> </w:t>
      </w:r>
      <w:r w:rsidR="00CF023C" w:rsidRPr="00782D59">
        <w:rPr>
          <w:rFonts w:asciiTheme="minorHAnsi" w:hAnsiTheme="minorHAnsi" w:cs="Calibri"/>
          <w:sz w:val="24"/>
          <w:szCs w:val="24"/>
        </w:rPr>
        <w:t>by February 1 of each ye</w:t>
      </w:r>
      <w:r w:rsidR="001C7104">
        <w:rPr>
          <w:rFonts w:asciiTheme="minorHAnsi" w:hAnsiTheme="minorHAnsi" w:cs="Calibri"/>
          <w:sz w:val="24"/>
          <w:szCs w:val="24"/>
        </w:rPr>
        <w:t>ar.</w:t>
      </w:r>
    </w:p>
    <w:p w14:paraId="3369F26D" w14:textId="77777777" w:rsidR="00CF023C" w:rsidRPr="00782D59" w:rsidRDefault="00CF023C" w:rsidP="00CF023C">
      <w:pPr>
        <w:spacing w:after="0" w:line="360" w:lineRule="auto"/>
        <w:rPr>
          <w:rFonts w:cs="Calibri"/>
          <w:sz w:val="24"/>
          <w:szCs w:val="24"/>
        </w:rPr>
      </w:pPr>
    </w:p>
    <w:p w14:paraId="3369F26E" w14:textId="77777777" w:rsidR="00CF023C" w:rsidRPr="00782D59" w:rsidRDefault="00CF023C" w:rsidP="00CF023C">
      <w:pPr>
        <w:spacing w:after="0" w:line="360" w:lineRule="auto"/>
        <w:rPr>
          <w:rFonts w:eastAsiaTheme="minorEastAsia" w:cs="Calibri"/>
          <w:sz w:val="24"/>
          <w:szCs w:val="24"/>
        </w:rPr>
      </w:pPr>
      <w:r w:rsidRPr="00782D59">
        <w:rPr>
          <w:rFonts w:cs="Calibri"/>
          <w:sz w:val="24"/>
          <w:szCs w:val="24"/>
        </w:rPr>
        <w:t xml:space="preserve">SFA On-site Monitoring is a component of the General Areas of review.  </w:t>
      </w:r>
    </w:p>
    <w:p w14:paraId="3369F26F" w14:textId="77777777" w:rsidR="00CF023C" w:rsidRPr="00782D59" w:rsidRDefault="00CF023C" w:rsidP="00CF023C">
      <w:pPr>
        <w:spacing w:after="0" w:line="360" w:lineRule="auto"/>
        <w:rPr>
          <w:rFonts w:eastAsiaTheme="minorEastAsia" w:cs="Calibri"/>
          <w:sz w:val="24"/>
          <w:szCs w:val="24"/>
        </w:rPr>
      </w:pPr>
    </w:p>
    <w:p w14:paraId="3369F270"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b/>
          <w:sz w:val="24"/>
          <w:szCs w:val="24"/>
        </w:rPr>
        <w:t>Note:</w:t>
      </w:r>
      <w:r w:rsidRPr="00782D59">
        <w:rPr>
          <w:rFonts w:eastAsiaTheme="minorEastAsia" w:cs="Calibri"/>
          <w:sz w:val="24"/>
          <w:szCs w:val="24"/>
        </w:rPr>
        <w:t xml:space="preserve">  Refer to FNS Memorandum SP 14-2011, </w:t>
      </w:r>
      <w:r w:rsidRPr="00782D59">
        <w:rPr>
          <w:rFonts w:eastAsiaTheme="minorEastAsia" w:cs="Calibri"/>
          <w:i/>
          <w:sz w:val="24"/>
          <w:szCs w:val="24"/>
        </w:rPr>
        <w:t>Prototype Checklist for SFAs for Conducting Annual On-site Reviews.</w:t>
      </w:r>
    </w:p>
    <w:p w14:paraId="3369F271" w14:textId="77777777" w:rsidR="00CF023C" w:rsidRPr="00782D59" w:rsidRDefault="00CF023C" w:rsidP="00CF023C">
      <w:pPr>
        <w:spacing w:after="0" w:line="360" w:lineRule="auto"/>
        <w:rPr>
          <w:rFonts w:eastAsiaTheme="minorEastAsia" w:cs="Calibri"/>
          <w:b/>
          <w:sz w:val="24"/>
          <w:szCs w:val="24"/>
        </w:rPr>
      </w:pPr>
    </w:p>
    <w:p w14:paraId="3369F272" w14:textId="77777777" w:rsidR="00CF023C" w:rsidRPr="00782D59" w:rsidRDefault="00CF023C" w:rsidP="00CF023C">
      <w:pPr>
        <w:spacing w:after="0" w:line="360" w:lineRule="auto"/>
        <w:rPr>
          <w:rFonts w:eastAsiaTheme="minorEastAsia" w:cs="Calibri"/>
          <w:b/>
          <w:sz w:val="32"/>
          <w:szCs w:val="32"/>
        </w:rPr>
      </w:pPr>
      <w:r w:rsidRPr="00782D59">
        <w:rPr>
          <w:rFonts w:eastAsiaTheme="minorEastAsia" w:cs="Calibri"/>
          <w:b/>
          <w:sz w:val="32"/>
          <w:szCs w:val="32"/>
        </w:rPr>
        <w:t>Review Procedures</w:t>
      </w:r>
    </w:p>
    <w:p w14:paraId="3369F273" w14:textId="77777777" w:rsidR="00CF023C" w:rsidRPr="00782D59" w:rsidRDefault="00CF023C" w:rsidP="00CF023C">
      <w:pPr>
        <w:spacing w:after="0" w:line="360" w:lineRule="auto"/>
        <w:rPr>
          <w:rFonts w:eastAsiaTheme="minorEastAsia" w:cs="Calibri"/>
          <w:b/>
          <w:sz w:val="24"/>
          <w:szCs w:val="24"/>
        </w:rPr>
      </w:pPr>
    </w:p>
    <w:p w14:paraId="3369F274" w14:textId="77777777" w:rsidR="00CF023C" w:rsidRPr="00782D59" w:rsidRDefault="00CF023C" w:rsidP="00CF023C">
      <w:pPr>
        <w:spacing w:after="0" w:line="360" w:lineRule="auto"/>
        <w:rPr>
          <w:rFonts w:cs="Calibri"/>
          <w:sz w:val="24"/>
          <w:szCs w:val="24"/>
        </w:rPr>
      </w:pPr>
      <w:r w:rsidRPr="00782D59">
        <w:rPr>
          <w:rFonts w:cs="Calibri"/>
          <w:sz w:val="24"/>
          <w:szCs w:val="24"/>
        </w:rPr>
        <w:t>To assess compliance, on-site monitoring requirements are evaluated at the schools selected for review.</w:t>
      </w:r>
    </w:p>
    <w:p w14:paraId="3369F275" w14:textId="77777777" w:rsidR="00CF023C" w:rsidRPr="00782D59" w:rsidRDefault="00CF023C" w:rsidP="00CF023C">
      <w:pPr>
        <w:spacing w:after="0" w:line="360" w:lineRule="auto"/>
        <w:rPr>
          <w:rFonts w:eastAsiaTheme="minorEastAsia" w:cs="Calibri"/>
          <w:sz w:val="24"/>
          <w:szCs w:val="24"/>
        </w:rPr>
      </w:pPr>
    </w:p>
    <w:p w14:paraId="47962EC3" w14:textId="77777777" w:rsidR="0036305C" w:rsidRDefault="0036305C" w:rsidP="00CF023C">
      <w:pPr>
        <w:spacing w:after="0" w:line="360" w:lineRule="auto"/>
        <w:rPr>
          <w:rFonts w:eastAsiaTheme="minorEastAsia" w:cs="Calibri"/>
          <w:b/>
          <w:sz w:val="24"/>
          <w:szCs w:val="24"/>
        </w:rPr>
      </w:pPr>
      <w:bookmarkStart w:id="186" w:name="SFAOnsite_Previsit"/>
    </w:p>
    <w:p w14:paraId="3369F276" w14:textId="77777777" w:rsidR="00CF023C" w:rsidRPr="00782D59" w:rsidRDefault="00CF023C" w:rsidP="00CF023C">
      <w:pPr>
        <w:spacing w:after="0" w:line="360" w:lineRule="auto"/>
        <w:rPr>
          <w:rFonts w:eastAsiaTheme="minorEastAsia" w:cs="Calibri"/>
          <w:b/>
          <w:sz w:val="24"/>
          <w:szCs w:val="24"/>
        </w:rPr>
      </w:pPr>
      <w:r w:rsidRPr="00782D59">
        <w:rPr>
          <w:rFonts w:eastAsiaTheme="minorEastAsia" w:cs="Calibri"/>
          <w:b/>
          <w:sz w:val="24"/>
          <w:szCs w:val="24"/>
        </w:rPr>
        <w:t>Pre-Visit Review Procedures</w:t>
      </w:r>
    </w:p>
    <w:p w14:paraId="3369F277" w14:textId="77777777" w:rsidR="00CF023C" w:rsidRPr="00782D59" w:rsidRDefault="00CF023C" w:rsidP="00CF023C">
      <w:pPr>
        <w:spacing w:after="0" w:line="360" w:lineRule="auto"/>
        <w:ind w:left="360" w:hanging="360"/>
        <w:rPr>
          <w:rFonts w:cs="Arial"/>
          <w:i/>
          <w:sz w:val="24"/>
          <w:szCs w:val="24"/>
        </w:rPr>
      </w:pPr>
      <w:bookmarkStart w:id="187" w:name="SFAOnsite_Offsite"/>
      <w:r w:rsidRPr="00782D59">
        <w:rPr>
          <w:rFonts w:cs="Arial"/>
          <w:i/>
          <w:sz w:val="24"/>
          <w:szCs w:val="24"/>
        </w:rPr>
        <w:t>Off-site Assessment Tool</w:t>
      </w:r>
    </w:p>
    <w:p w14:paraId="3369F278" w14:textId="77777777" w:rsidR="00CF023C" w:rsidRPr="00782D59" w:rsidRDefault="00CF023C" w:rsidP="00CF023C">
      <w:pPr>
        <w:spacing w:after="0" w:line="360" w:lineRule="auto"/>
      </w:pPr>
      <w:r w:rsidRPr="00782D59">
        <w:rPr>
          <w:rFonts w:cs="Calibri"/>
          <w:sz w:val="24"/>
          <w:szCs w:val="24"/>
        </w:rPr>
        <w:t xml:space="preserve">The section of the </w:t>
      </w:r>
      <w:r w:rsidRPr="00782D59">
        <w:rPr>
          <w:rFonts w:cs="Calibri"/>
          <w:i/>
          <w:sz w:val="24"/>
          <w:szCs w:val="24"/>
        </w:rPr>
        <w:t xml:space="preserve">Off-site Assessment Tool </w:t>
      </w:r>
      <w:r w:rsidRPr="00782D59">
        <w:rPr>
          <w:rFonts w:cs="Calibri"/>
          <w:sz w:val="24"/>
          <w:szCs w:val="24"/>
        </w:rPr>
        <w:t xml:space="preserve">pertaining to this module contains Question 900.  </w:t>
      </w:r>
      <w:r w:rsidRPr="00782D59">
        <w:rPr>
          <w:rFonts w:asciiTheme="minorHAnsi" w:hAnsiTheme="minorHAnsi"/>
          <w:sz w:val="24"/>
          <w:szCs w:val="24"/>
        </w:rPr>
        <w:t xml:space="preserve">Question 900 of the </w:t>
      </w:r>
      <w:r w:rsidRPr="00782D59">
        <w:rPr>
          <w:rFonts w:asciiTheme="minorHAnsi" w:hAnsiTheme="minorHAnsi"/>
          <w:i/>
          <w:sz w:val="24"/>
          <w:szCs w:val="24"/>
        </w:rPr>
        <w:t>Off-site Assessment Tool</w:t>
      </w:r>
      <w:r w:rsidRPr="00782D59">
        <w:rPr>
          <w:rFonts w:asciiTheme="minorHAnsi" w:hAnsiTheme="minorHAnsi"/>
          <w:sz w:val="24"/>
          <w:szCs w:val="24"/>
        </w:rPr>
        <w:t xml:space="preserve"> assesses the procedures the SFA uses to ensure that all schools are meeting program requirements.  For further information, see On-site Review Procedures below.</w:t>
      </w:r>
      <w:bookmarkStart w:id="188" w:name="SFAOnsite_Onsite"/>
      <w:bookmarkEnd w:id="186"/>
      <w:bookmarkEnd w:id="187"/>
    </w:p>
    <w:p w14:paraId="3369F279" w14:textId="77777777" w:rsidR="00CF023C" w:rsidRPr="00782D59" w:rsidRDefault="00CF023C" w:rsidP="00CF023C">
      <w:pPr>
        <w:spacing w:after="0" w:line="360" w:lineRule="auto"/>
        <w:rPr>
          <w:sz w:val="24"/>
          <w:szCs w:val="24"/>
        </w:rPr>
      </w:pPr>
    </w:p>
    <w:p w14:paraId="3369F27A" w14:textId="77777777" w:rsidR="00CF023C" w:rsidRPr="00782D59" w:rsidRDefault="00CF023C" w:rsidP="00CF023C">
      <w:pPr>
        <w:keepNext/>
        <w:keepLines/>
        <w:spacing w:after="0" w:line="360" w:lineRule="auto"/>
        <w:outlineLvl w:val="2"/>
        <w:rPr>
          <w:rFonts w:eastAsiaTheme="majorEastAsia" w:cs="Calibri"/>
          <w:b/>
          <w:bCs/>
          <w:sz w:val="24"/>
          <w:szCs w:val="24"/>
        </w:rPr>
      </w:pPr>
      <w:r w:rsidRPr="00782D59">
        <w:rPr>
          <w:rFonts w:eastAsiaTheme="majorEastAsia" w:cs="Calibri"/>
          <w:b/>
          <w:bCs/>
          <w:sz w:val="24"/>
          <w:szCs w:val="24"/>
        </w:rPr>
        <w:t>On-site Review Procedures</w:t>
      </w:r>
    </w:p>
    <w:p w14:paraId="3369F27B"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The SA must conduct an on-site review to determine whether t</w:t>
      </w:r>
      <w:r w:rsidRPr="00782D59">
        <w:rPr>
          <w:rFonts w:cs="Calibri"/>
          <w:sz w:val="24"/>
          <w:szCs w:val="24"/>
        </w:rPr>
        <w:t xml:space="preserve">he SFA completed on-site monitoring according to requirements at the reviewed schools.  </w:t>
      </w:r>
      <w:r w:rsidRPr="00782D59">
        <w:rPr>
          <w:rFonts w:eastAsiaTheme="minorEastAsia" w:cs="Calibri"/>
          <w:sz w:val="24"/>
          <w:szCs w:val="24"/>
        </w:rPr>
        <w:t xml:space="preserve">The SA should interview SFA staff to determine whether the SFA monitoring requirements are fully understood and whether the SFA is in compliance with those requirements.  The SA should review any documentation available on-site.  </w:t>
      </w:r>
    </w:p>
    <w:p w14:paraId="3369F27C" w14:textId="77777777" w:rsidR="00CF023C" w:rsidRPr="00782D59" w:rsidRDefault="00CF023C" w:rsidP="00CF023C">
      <w:pPr>
        <w:pStyle w:val="CommentText"/>
        <w:spacing w:line="360" w:lineRule="auto"/>
        <w:rPr>
          <w:rFonts w:asciiTheme="minorHAnsi" w:hAnsiTheme="minorHAnsi"/>
          <w:sz w:val="24"/>
          <w:szCs w:val="24"/>
        </w:rPr>
      </w:pPr>
    </w:p>
    <w:p w14:paraId="3369F27D" w14:textId="77777777" w:rsidR="00CF023C" w:rsidRPr="00782D59" w:rsidRDefault="00CF023C" w:rsidP="00CF023C">
      <w:pPr>
        <w:pStyle w:val="CommentText"/>
        <w:spacing w:line="360" w:lineRule="auto"/>
        <w:rPr>
          <w:rFonts w:asciiTheme="minorHAnsi" w:hAnsiTheme="minorHAnsi"/>
          <w:sz w:val="24"/>
          <w:szCs w:val="24"/>
        </w:rPr>
      </w:pPr>
      <w:r w:rsidRPr="00782D59">
        <w:rPr>
          <w:rFonts w:asciiTheme="minorHAnsi" w:hAnsiTheme="minorHAnsi"/>
          <w:sz w:val="24"/>
          <w:szCs w:val="24"/>
        </w:rPr>
        <w:t>If an Administrative Review of the SFA is conducted prior to February 1, and the SFA has not completed on-site monitoring reviews, determine the timeline to see whether the requirement will be met.  If it is determined that it will not, the SA should review monitoring activity from the prior SY to determine whether the SFA effectively schedules on-site monitoring to meet the February 1st completion date, or whether the problem is a trend.</w:t>
      </w:r>
    </w:p>
    <w:p w14:paraId="3369F27E" w14:textId="77777777" w:rsidR="00CF023C" w:rsidRPr="00782D59" w:rsidRDefault="00CF023C" w:rsidP="00CF023C">
      <w:pPr>
        <w:spacing w:after="0" w:line="360" w:lineRule="auto"/>
        <w:rPr>
          <w:rFonts w:cs="Calibri"/>
          <w:sz w:val="24"/>
          <w:szCs w:val="24"/>
        </w:rPr>
      </w:pPr>
    </w:p>
    <w:p w14:paraId="3369F27F" w14:textId="77777777" w:rsidR="00CF023C" w:rsidRPr="00782D59" w:rsidRDefault="00CF023C" w:rsidP="00CF023C">
      <w:pPr>
        <w:spacing w:after="0" w:line="360" w:lineRule="auto"/>
        <w:rPr>
          <w:rFonts w:cs="Calibri"/>
          <w:sz w:val="24"/>
          <w:szCs w:val="24"/>
        </w:rPr>
      </w:pPr>
      <w:r w:rsidRPr="00782D59">
        <w:rPr>
          <w:rFonts w:cs="Calibri"/>
          <w:sz w:val="24"/>
          <w:szCs w:val="24"/>
        </w:rPr>
        <w:t>If the Administrative Review is conducted after the February 1 deadline, examine only the documentation for the current program year’s activities.  If the SFA did not complete the reviews by February 1 or the extended deadline, examine the prior year’s documentation to determine whether this is a trend or one-time occurrence.</w:t>
      </w:r>
    </w:p>
    <w:p w14:paraId="3369F280" w14:textId="77777777" w:rsidR="00CF023C" w:rsidRPr="00782D59" w:rsidRDefault="00CF023C" w:rsidP="00CF023C">
      <w:pPr>
        <w:pStyle w:val="CommentText"/>
        <w:spacing w:line="360" w:lineRule="auto"/>
        <w:rPr>
          <w:rFonts w:asciiTheme="minorHAnsi" w:hAnsiTheme="minorHAnsi"/>
          <w:sz w:val="24"/>
          <w:szCs w:val="24"/>
        </w:rPr>
      </w:pPr>
    </w:p>
    <w:p w14:paraId="3369F281" w14:textId="77777777" w:rsidR="00CF023C" w:rsidRPr="00782D59" w:rsidRDefault="00CF023C" w:rsidP="00CF023C">
      <w:pPr>
        <w:spacing w:after="0" w:line="360" w:lineRule="auto"/>
        <w:rPr>
          <w:i/>
          <w:sz w:val="24"/>
          <w:szCs w:val="24"/>
        </w:rPr>
      </w:pPr>
      <w:r w:rsidRPr="00782D59">
        <w:rPr>
          <w:i/>
          <w:sz w:val="24"/>
          <w:szCs w:val="24"/>
        </w:rPr>
        <w:t>On-site Assessment Tool</w:t>
      </w:r>
    </w:p>
    <w:p w14:paraId="3369F282" w14:textId="29C93AB4" w:rsidR="00CF023C" w:rsidRPr="00782D59" w:rsidRDefault="00CF023C" w:rsidP="00CF023C">
      <w:pPr>
        <w:spacing w:after="0" w:line="360" w:lineRule="auto"/>
        <w:rPr>
          <w:rFonts w:eastAsiaTheme="minorEastAsia" w:cs="Calibri"/>
          <w:sz w:val="24"/>
          <w:szCs w:val="24"/>
        </w:rPr>
      </w:pPr>
      <w:r w:rsidRPr="00782D59">
        <w:rPr>
          <w:sz w:val="24"/>
          <w:szCs w:val="24"/>
        </w:rPr>
        <w:t>Questions 901-90</w:t>
      </w:r>
      <w:r w:rsidR="0036305C">
        <w:rPr>
          <w:sz w:val="24"/>
          <w:szCs w:val="24"/>
        </w:rPr>
        <w:t>3</w:t>
      </w:r>
      <w:r w:rsidRPr="00782D59">
        <w:rPr>
          <w:sz w:val="24"/>
          <w:szCs w:val="24"/>
        </w:rPr>
        <w:t xml:space="preserve"> of the </w:t>
      </w:r>
      <w:r w:rsidRPr="00782D59">
        <w:rPr>
          <w:i/>
          <w:sz w:val="24"/>
          <w:szCs w:val="24"/>
        </w:rPr>
        <w:t>On-site Assessment Tool</w:t>
      </w:r>
      <w:r w:rsidRPr="00782D59">
        <w:rPr>
          <w:sz w:val="24"/>
          <w:szCs w:val="24"/>
        </w:rPr>
        <w:t xml:space="preserve"> focus on SFA compliance with on-site monitoring requirements.  These questions address whether the on-site monitoring visit occurred by February 1, whether corrective action was necessary and whether corrective action was successful in resolving the problem(s)</w:t>
      </w:r>
      <w:bookmarkEnd w:id="188"/>
      <w:r w:rsidRPr="00782D59">
        <w:rPr>
          <w:sz w:val="24"/>
          <w:szCs w:val="24"/>
        </w:rPr>
        <w:t>.</w:t>
      </w:r>
    </w:p>
    <w:p w14:paraId="3369F283" w14:textId="77777777" w:rsidR="00CF023C" w:rsidRPr="00782D59" w:rsidRDefault="00CF023C" w:rsidP="00CF023C">
      <w:pPr>
        <w:keepNext/>
        <w:keepLines/>
        <w:spacing w:after="0" w:line="360" w:lineRule="auto"/>
        <w:outlineLvl w:val="2"/>
        <w:rPr>
          <w:rFonts w:eastAsiaTheme="majorEastAsia" w:cs="Calibri"/>
          <w:b/>
          <w:bCs/>
          <w:sz w:val="24"/>
          <w:szCs w:val="24"/>
        </w:rPr>
      </w:pPr>
    </w:p>
    <w:p w14:paraId="3369F284" w14:textId="77777777" w:rsidR="00CF023C" w:rsidRPr="00782D59" w:rsidRDefault="00CF023C" w:rsidP="00CF023C">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Technical Assistance/Corrective Action</w:t>
      </w:r>
      <w:r w:rsidRPr="002C4EBB">
        <w:rPr>
          <w:rFonts w:eastAsiaTheme="majorEastAsia" w:cs="Calibri"/>
          <w:b/>
          <w:bCs/>
          <w:sz w:val="32"/>
          <w:szCs w:val="32"/>
        </w:rPr>
        <w:fldChar w:fldCharType="begin"/>
      </w:r>
      <w:r w:rsidRPr="00782D59">
        <w:instrText xml:space="preserve"> XE "SFA On-site Monitoring:Technical Assistance/Corrective Action" </w:instrText>
      </w:r>
      <w:r w:rsidRPr="002C4EBB">
        <w:rPr>
          <w:rFonts w:eastAsiaTheme="majorEastAsia" w:cs="Calibri"/>
          <w:b/>
          <w:bCs/>
          <w:sz w:val="32"/>
          <w:szCs w:val="32"/>
        </w:rPr>
        <w:fldChar w:fldCharType="end"/>
      </w:r>
    </w:p>
    <w:p w14:paraId="3369F285"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cs="Calibri"/>
          <w:sz w:val="24"/>
          <w:szCs w:val="24"/>
        </w:rPr>
      </w:pPr>
    </w:p>
    <w:p w14:paraId="3369F286"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All deficiencies must be recorded on the </w:t>
      </w:r>
      <w:r w:rsidRPr="00782D59">
        <w:rPr>
          <w:rFonts w:cs="Calibri"/>
          <w:i/>
          <w:sz w:val="24"/>
          <w:szCs w:val="24"/>
        </w:rPr>
        <w:t>Off-site</w:t>
      </w:r>
      <w:r w:rsidRPr="00782D59">
        <w:rPr>
          <w:rFonts w:cs="Calibri"/>
          <w:sz w:val="24"/>
          <w:szCs w:val="24"/>
        </w:rPr>
        <w:t xml:space="preserve"> and </w:t>
      </w:r>
      <w:r w:rsidRPr="00782D59">
        <w:rPr>
          <w:rFonts w:cs="Calibri"/>
          <w:i/>
          <w:sz w:val="24"/>
          <w:szCs w:val="24"/>
        </w:rPr>
        <w:t xml:space="preserve">On-site Assessment Tool, </w:t>
      </w:r>
      <w:r w:rsidRPr="00782D59">
        <w:rPr>
          <w:rFonts w:cs="Calibri"/>
          <w:sz w:val="24"/>
          <w:szCs w:val="24"/>
        </w:rPr>
        <w:t>as applicable, in the applicable comments section.  Technical assistance and corrective action to correct identified deficiencies must be included in the Corrective Action Plan provided to the SFA at the exit conference.</w:t>
      </w:r>
    </w:p>
    <w:p w14:paraId="3369F287" w14:textId="77777777" w:rsidR="00CF023C" w:rsidRPr="00782D59" w:rsidRDefault="00CF023C" w:rsidP="00CF023C">
      <w:pPr>
        <w:keepNext/>
        <w:keepLines/>
        <w:spacing w:after="0" w:line="360" w:lineRule="auto"/>
        <w:outlineLvl w:val="2"/>
        <w:rPr>
          <w:rFonts w:cs="Calibri"/>
          <w:sz w:val="24"/>
          <w:szCs w:val="24"/>
        </w:rPr>
      </w:pPr>
    </w:p>
    <w:p w14:paraId="3369F288" w14:textId="77777777" w:rsidR="00CF023C" w:rsidRPr="00782D59" w:rsidRDefault="00CF023C" w:rsidP="00CF023C">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Fiscal Action</w:t>
      </w:r>
      <w:r w:rsidRPr="002C4EBB">
        <w:rPr>
          <w:rFonts w:eastAsiaTheme="majorEastAsia" w:cs="Calibri"/>
          <w:b/>
          <w:bCs/>
          <w:sz w:val="32"/>
          <w:szCs w:val="32"/>
        </w:rPr>
        <w:fldChar w:fldCharType="begin"/>
      </w:r>
      <w:r w:rsidRPr="00782D59">
        <w:instrText xml:space="preserve"> XE "SFA On-site Monitoring:Fiscal Action" </w:instrText>
      </w:r>
      <w:r w:rsidRPr="002C4EBB">
        <w:rPr>
          <w:rFonts w:eastAsiaTheme="majorEastAsia" w:cs="Calibri"/>
          <w:b/>
          <w:bCs/>
          <w:sz w:val="32"/>
          <w:szCs w:val="32"/>
        </w:rPr>
        <w:fldChar w:fldCharType="end"/>
      </w:r>
    </w:p>
    <w:p w14:paraId="3369F289" w14:textId="77777777" w:rsidR="00CF023C" w:rsidRPr="00782D59" w:rsidRDefault="00CF023C" w:rsidP="00CF023C">
      <w:pPr>
        <w:spacing w:after="0" w:line="360" w:lineRule="auto"/>
        <w:rPr>
          <w:rFonts w:eastAsiaTheme="minorEastAsia"/>
          <w:sz w:val="24"/>
          <w:szCs w:val="24"/>
        </w:rPr>
      </w:pPr>
    </w:p>
    <w:p w14:paraId="3369F28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bookmarkEnd w:id="184"/>
      <w:r w:rsidRPr="00782D59">
        <w:rPr>
          <w:rFonts w:eastAsiaTheme="minorEastAsia"/>
          <w:sz w:val="24"/>
          <w:szCs w:val="24"/>
        </w:rPr>
        <w:t>.</w:t>
      </w:r>
    </w:p>
    <w:p w14:paraId="3369F28B"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br w:type="page"/>
      </w:r>
    </w:p>
    <w:p w14:paraId="3369F28C" w14:textId="4EB36691"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189" w:name="_Toc341699407"/>
      <w:bookmarkStart w:id="190" w:name="_Toc428800776"/>
      <w:bookmarkStart w:id="191" w:name="LocalWellness"/>
      <w:bookmarkEnd w:id="185"/>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Calibri"/>
          <w:b/>
          <w:bCs/>
          <w:color w:val="FFFFFF" w:themeColor="background1"/>
          <w:sz w:val="40"/>
          <w:szCs w:val="40"/>
        </w:rPr>
        <w:t xml:space="preserve"> Local School Wellness Policy</w:t>
      </w:r>
      <w:bookmarkEnd w:id="189"/>
      <w:r w:rsidR="00F65D4D" w:rsidRPr="00782D59">
        <w:rPr>
          <w:rFonts w:eastAsiaTheme="minorEastAsia" w:cs="Calibri"/>
          <w:b/>
          <w:bCs/>
          <w:color w:val="FFFFFF" w:themeColor="background1"/>
          <w:sz w:val="40"/>
          <w:szCs w:val="40"/>
        </w:rPr>
        <w:t xml:space="preserve"> and </w:t>
      </w:r>
      <w:r w:rsidR="004101C8" w:rsidRPr="00782D59">
        <w:rPr>
          <w:rFonts w:eastAsiaTheme="minorEastAsia" w:cs="Calibri"/>
          <w:b/>
          <w:bCs/>
          <w:color w:val="FFFFFF" w:themeColor="background1"/>
          <w:sz w:val="40"/>
          <w:szCs w:val="40"/>
        </w:rPr>
        <w:t>School Meal Enviro</w:t>
      </w:r>
      <w:r w:rsidR="00F65D4D" w:rsidRPr="00782D59">
        <w:rPr>
          <w:rFonts w:eastAsiaTheme="minorEastAsia" w:cs="Calibri"/>
          <w:b/>
          <w:bCs/>
          <w:color w:val="FFFFFF" w:themeColor="background1"/>
          <w:sz w:val="40"/>
          <w:szCs w:val="40"/>
        </w:rPr>
        <w:t>n</w:t>
      </w:r>
      <w:r w:rsidR="004101C8" w:rsidRPr="00782D59">
        <w:rPr>
          <w:rFonts w:eastAsiaTheme="minorEastAsia" w:cs="Calibri"/>
          <w:b/>
          <w:bCs/>
          <w:color w:val="FFFFFF" w:themeColor="background1"/>
          <w:sz w:val="40"/>
          <w:szCs w:val="40"/>
        </w:rPr>
        <w:t>ment</w:t>
      </w:r>
      <w:bookmarkEnd w:id="190"/>
      <w:r w:rsidRPr="002C4EBB">
        <w:rPr>
          <w:rFonts w:eastAsiaTheme="minorEastAsia" w:cs="Calibri"/>
          <w:b/>
          <w:bCs/>
          <w:color w:val="FFFFFF" w:themeColor="background1"/>
          <w:sz w:val="40"/>
          <w:szCs w:val="40"/>
        </w:rPr>
        <w:fldChar w:fldCharType="begin"/>
      </w:r>
      <w:r w:rsidRPr="00782D59">
        <w:instrText xml:space="preserve"> XE "Local School Wellness Policy" \r "LocalWellness" </w:instrText>
      </w:r>
      <w:r w:rsidRPr="002C4EBB">
        <w:rPr>
          <w:rFonts w:eastAsiaTheme="minorEastAsia" w:cs="Calibri"/>
          <w:b/>
          <w:bCs/>
          <w:color w:val="FFFFFF" w:themeColor="background1"/>
          <w:sz w:val="40"/>
          <w:szCs w:val="40"/>
        </w:rPr>
        <w:fldChar w:fldCharType="end"/>
      </w:r>
    </w:p>
    <w:p w14:paraId="3369F28D" w14:textId="77777777" w:rsidR="00CF023C" w:rsidRPr="00782D59" w:rsidRDefault="00CF023C" w:rsidP="00CF023C">
      <w:pPr>
        <w:spacing w:after="0" w:line="360" w:lineRule="auto"/>
        <w:rPr>
          <w:rFonts w:eastAsiaTheme="minorEastAsia"/>
          <w:sz w:val="24"/>
          <w:szCs w:val="24"/>
        </w:rPr>
      </w:pPr>
    </w:p>
    <w:p w14:paraId="3369F28E" w14:textId="77777777" w:rsidR="00CF023C" w:rsidRPr="00782D59" w:rsidRDefault="00CF023C" w:rsidP="00CF023C">
      <w:pPr>
        <w:keepNext/>
        <w:keepLines/>
        <w:spacing w:after="0" w:line="360" w:lineRule="auto"/>
        <w:outlineLvl w:val="2"/>
        <w:rPr>
          <w:rFonts w:eastAsiaTheme="majorEastAsia"/>
          <w:b/>
          <w:bCs/>
          <w:sz w:val="32"/>
          <w:szCs w:val="32"/>
        </w:rPr>
      </w:pPr>
      <w:bookmarkStart w:id="192" w:name="_Toc341699408"/>
      <w:r w:rsidRPr="00782D59">
        <w:rPr>
          <w:rFonts w:eastAsiaTheme="majorEastAsia"/>
          <w:b/>
          <w:bCs/>
          <w:sz w:val="32"/>
          <w:szCs w:val="32"/>
        </w:rPr>
        <w:t>Intent/Scope of Monitoring</w:t>
      </w:r>
      <w:bookmarkEnd w:id="192"/>
    </w:p>
    <w:p w14:paraId="3369F28F" w14:textId="77777777" w:rsidR="00CF023C" w:rsidRPr="00782D59" w:rsidRDefault="00CF023C" w:rsidP="00CF023C">
      <w:pPr>
        <w:spacing w:after="0" w:line="360" w:lineRule="auto"/>
        <w:rPr>
          <w:rFonts w:eastAsiaTheme="minorEastAsia"/>
          <w:sz w:val="24"/>
          <w:szCs w:val="24"/>
        </w:rPr>
      </w:pPr>
    </w:p>
    <w:p w14:paraId="44EAD2AB" w14:textId="77777777" w:rsidR="00B46433"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Schools play a critical role in promoting children’s health, preventing childhood obesity, and preventing diet-related chronic diseases.  To help foster a healthy school environment, the Healthy, Hunger Free-Kids Act requires each LEA to establish a comprehensive Local School Wellness Policy.  </w:t>
      </w:r>
    </w:p>
    <w:p w14:paraId="57EBEA9F" w14:textId="77777777" w:rsidR="00B46433" w:rsidRPr="00782D59" w:rsidRDefault="00B46433" w:rsidP="00CF023C">
      <w:pPr>
        <w:spacing w:after="0" w:line="360" w:lineRule="auto"/>
        <w:rPr>
          <w:rFonts w:eastAsiaTheme="minorEastAsia"/>
          <w:sz w:val="24"/>
          <w:szCs w:val="24"/>
        </w:rPr>
      </w:pPr>
    </w:p>
    <w:p w14:paraId="3369F292" w14:textId="7FA0D3D7" w:rsidR="00CF023C" w:rsidRPr="00782D59" w:rsidRDefault="00CF023C" w:rsidP="00CF023C">
      <w:pPr>
        <w:spacing w:after="0" w:line="360" w:lineRule="auto"/>
        <w:rPr>
          <w:rFonts w:eastAsiaTheme="minorEastAsia"/>
          <w:sz w:val="24"/>
          <w:szCs w:val="24"/>
        </w:rPr>
      </w:pPr>
      <w:r w:rsidRPr="00782D59">
        <w:rPr>
          <w:rFonts w:eastAsiaTheme="minorEastAsia" w:cs="Calibri"/>
          <w:b/>
          <w:sz w:val="24"/>
          <w:szCs w:val="24"/>
        </w:rPr>
        <w:t>Note</w:t>
      </w:r>
      <w:r w:rsidRPr="00782D59">
        <w:rPr>
          <w:rFonts w:eastAsiaTheme="minorEastAsia" w:cs="Calibri"/>
          <w:sz w:val="24"/>
          <w:szCs w:val="24"/>
        </w:rPr>
        <w:t xml:space="preserve">: </w:t>
      </w:r>
      <w:r w:rsidRPr="00782D59">
        <w:rPr>
          <w:rFonts w:eastAsiaTheme="minorEastAsia"/>
          <w:sz w:val="24"/>
          <w:szCs w:val="24"/>
        </w:rPr>
        <w:t xml:space="preserve"> The scope of monitoring may require the SA to assess how unit(s) of the LEA, other than the school food service, implement their Local School Wellness Policy responsibilities, as applicable. </w:t>
      </w:r>
    </w:p>
    <w:p w14:paraId="1094B7D9" w14:textId="77777777" w:rsidR="00B46433" w:rsidRPr="00782D59" w:rsidRDefault="00B46433" w:rsidP="00CF023C">
      <w:pPr>
        <w:spacing w:after="0" w:line="360" w:lineRule="auto"/>
        <w:rPr>
          <w:rFonts w:eastAsiaTheme="minorEastAsia"/>
          <w:sz w:val="24"/>
          <w:szCs w:val="24"/>
        </w:rPr>
      </w:pPr>
    </w:p>
    <w:p w14:paraId="3369F294"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This monitoring area falls under the General Areas of the Administrative Review.</w:t>
      </w:r>
    </w:p>
    <w:p w14:paraId="2D899BCB" w14:textId="77777777" w:rsidR="003A1B37" w:rsidRPr="00782D59" w:rsidRDefault="003A1B37" w:rsidP="00CF023C">
      <w:pPr>
        <w:spacing w:after="0" w:line="360" w:lineRule="auto"/>
        <w:rPr>
          <w:rFonts w:eastAsiaTheme="minorEastAsia"/>
          <w:sz w:val="24"/>
          <w:szCs w:val="24"/>
        </w:rPr>
      </w:pPr>
    </w:p>
    <w:p w14:paraId="351DECF0" w14:textId="77777777" w:rsidR="003A1B37" w:rsidRPr="00782D59" w:rsidRDefault="003A1B37" w:rsidP="003A1B37">
      <w:pPr>
        <w:spacing w:after="0" w:line="360" w:lineRule="auto"/>
        <w:rPr>
          <w:rFonts w:eastAsiaTheme="minorEastAsia"/>
          <w:sz w:val="24"/>
          <w:szCs w:val="24"/>
        </w:rPr>
      </w:pPr>
      <w:r w:rsidRPr="002152E1">
        <w:rPr>
          <w:rFonts w:eastAsiaTheme="minorEastAsia"/>
          <w:sz w:val="24"/>
          <w:szCs w:val="24"/>
        </w:rPr>
        <w:t>Currently there are no additional review procedures for the School Meal Environment.</w:t>
      </w:r>
    </w:p>
    <w:p w14:paraId="7B50932F" w14:textId="77777777" w:rsidR="003A1B37" w:rsidRPr="00782D59" w:rsidRDefault="003A1B37" w:rsidP="00CF023C">
      <w:pPr>
        <w:spacing w:after="0" w:line="360" w:lineRule="auto"/>
        <w:rPr>
          <w:rFonts w:eastAsiaTheme="minorEastAsia"/>
          <w:sz w:val="24"/>
          <w:szCs w:val="24"/>
        </w:rPr>
      </w:pPr>
    </w:p>
    <w:p w14:paraId="3369F296"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193" w:name="_Toc341699409"/>
      <w:bookmarkStart w:id="194" w:name="LocalWellness_Offsite"/>
      <w:r w:rsidRPr="00782D59">
        <w:rPr>
          <w:rFonts w:eastAsiaTheme="majorEastAsia" w:cs="Calibri"/>
          <w:b/>
          <w:bCs/>
          <w:sz w:val="32"/>
          <w:szCs w:val="32"/>
        </w:rPr>
        <w:t>Review Procedures</w:t>
      </w:r>
      <w:bookmarkEnd w:id="193"/>
    </w:p>
    <w:p w14:paraId="3369F297" w14:textId="77777777" w:rsidR="00CF023C" w:rsidRPr="00782D59" w:rsidRDefault="00CF023C" w:rsidP="00CF023C">
      <w:pPr>
        <w:spacing w:after="0" w:line="360" w:lineRule="auto"/>
        <w:rPr>
          <w:rFonts w:eastAsiaTheme="minorEastAsia" w:cs="Calibri"/>
          <w:sz w:val="24"/>
          <w:szCs w:val="24"/>
        </w:rPr>
      </w:pPr>
    </w:p>
    <w:p w14:paraId="3369F298"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SAs are expected to assess Local School Wellness Policy compliance off-site through the </w:t>
      </w:r>
      <w:r w:rsidRPr="00782D59">
        <w:rPr>
          <w:rFonts w:eastAsiaTheme="minorEastAsia" w:cs="Calibri"/>
          <w:i/>
          <w:sz w:val="24"/>
          <w:szCs w:val="24"/>
        </w:rPr>
        <w:t>Off-site Assessment Tool</w:t>
      </w:r>
      <w:r w:rsidRPr="00782D59">
        <w:rPr>
          <w:rFonts w:eastAsiaTheme="minorEastAsia" w:cs="Calibri"/>
          <w:sz w:val="24"/>
          <w:szCs w:val="24"/>
        </w:rPr>
        <w:t>.</w:t>
      </w:r>
    </w:p>
    <w:p w14:paraId="3369F299" w14:textId="77777777" w:rsidR="00CF023C" w:rsidRPr="00782D59" w:rsidRDefault="00CF023C" w:rsidP="00CF023C">
      <w:pPr>
        <w:spacing w:after="0" w:line="360" w:lineRule="auto"/>
        <w:rPr>
          <w:rFonts w:eastAsiaTheme="minorEastAsia" w:cs="Calibri"/>
          <w:sz w:val="24"/>
          <w:szCs w:val="24"/>
        </w:rPr>
      </w:pPr>
    </w:p>
    <w:p w14:paraId="3369F29A"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Off-site Assessment Tool</w:t>
      </w:r>
    </w:p>
    <w:p w14:paraId="3369F29B"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sz w:val="24"/>
          <w:szCs w:val="24"/>
        </w:rPr>
        <w:t xml:space="preserve">Questions 1000-1006 in the </w:t>
      </w:r>
      <w:r w:rsidRPr="00782D59">
        <w:rPr>
          <w:rFonts w:eastAsiaTheme="minorEastAsia" w:cs="Calibri"/>
          <w:i/>
          <w:sz w:val="24"/>
          <w:szCs w:val="24"/>
        </w:rPr>
        <w:t>Local School Wellness Policy</w:t>
      </w:r>
      <w:r w:rsidRPr="00782D59">
        <w:rPr>
          <w:rFonts w:eastAsiaTheme="minorEastAsia" w:cs="Calibri"/>
          <w:sz w:val="24"/>
          <w:szCs w:val="24"/>
        </w:rPr>
        <w:t xml:space="preserve"> portion of the </w:t>
      </w:r>
      <w:r w:rsidRPr="00782D59">
        <w:rPr>
          <w:rFonts w:eastAsiaTheme="minorEastAsia" w:cs="Calibri"/>
          <w:i/>
          <w:sz w:val="24"/>
          <w:szCs w:val="24"/>
        </w:rPr>
        <w:t xml:space="preserve">Off-site Assessment Tool </w:t>
      </w:r>
      <w:r w:rsidRPr="00782D59">
        <w:rPr>
          <w:rFonts w:eastAsiaTheme="minorEastAsia" w:cs="Calibri"/>
          <w:sz w:val="24"/>
          <w:szCs w:val="24"/>
        </w:rPr>
        <w:t>assess compliance with Local School Wellness Policy requirements.</w:t>
      </w:r>
    </w:p>
    <w:p w14:paraId="3369F29C" w14:textId="77777777" w:rsidR="00CF023C" w:rsidRPr="00782D59" w:rsidRDefault="00CF023C" w:rsidP="00CF023C">
      <w:pPr>
        <w:spacing w:after="0" w:line="360" w:lineRule="auto"/>
        <w:rPr>
          <w:rFonts w:eastAsiaTheme="minorEastAsia" w:cs="Calibri"/>
          <w:i/>
          <w:sz w:val="24"/>
          <w:szCs w:val="24"/>
        </w:rPr>
      </w:pPr>
    </w:p>
    <w:p w14:paraId="3369F29D"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Supporting Documentation</w:t>
      </w:r>
    </w:p>
    <w:p w14:paraId="3369F29E" w14:textId="77777777" w:rsidR="00CF023C" w:rsidRPr="00782D59" w:rsidRDefault="00CF023C" w:rsidP="009E237E">
      <w:pPr>
        <w:pStyle w:val="ListParagraph"/>
        <w:numPr>
          <w:ilvl w:val="0"/>
          <w:numId w:val="87"/>
        </w:numPr>
        <w:spacing w:after="0" w:line="360" w:lineRule="auto"/>
        <w:rPr>
          <w:rFonts w:cs="Calibri"/>
          <w:sz w:val="24"/>
          <w:szCs w:val="24"/>
        </w:rPr>
      </w:pPr>
      <w:r w:rsidRPr="00782D59">
        <w:rPr>
          <w:rFonts w:cs="Calibri"/>
          <w:sz w:val="24"/>
          <w:szCs w:val="24"/>
        </w:rPr>
        <w:t>a copy of the current Local School Wellness Policy</w:t>
      </w:r>
    </w:p>
    <w:p w14:paraId="3369F29F" w14:textId="77777777" w:rsidR="00CF023C" w:rsidRPr="00782D59" w:rsidRDefault="00CF023C" w:rsidP="009E237E">
      <w:pPr>
        <w:pStyle w:val="ListParagraph"/>
        <w:numPr>
          <w:ilvl w:val="0"/>
          <w:numId w:val="87"/>
        </w:numPr>
        <w:spacing w:after="0" w:line="360" w:lineRule="auto"/>
        <w:rPr>
          <w:rFonts w:cs="Calibri"/>
          <w:sz w:val="24"/>
          <w:szCs w:val="24"/>
        </w:rPr>
      </w:pPr>
      <w:r w:rsidRPr="00782D59">
        <w:rPr>
          <w:rFonts w:cs="Calibri"/>
          <w:sz w:val="24"/>
          <w:szCs w:val="24"/>
        </w:rPr>
        <w:t>documentation demonstrating the Local School Wellness Policy has been made available to the public</w:t>
      </w:r>
    </w:p>
    <w:p w14:paraId="3369F2A0" w14:textId="77777777" w:rsidR="00CF023C" w:rsidRPr="00782D59" w:rsidRDefault="00CF023C" w:rsidP="009E237E">
      <w:pPr>
        <w:pStyle w:val="ListParagraph"/>
        <w:numPr>
          <w:ilvl w:val="0"/>
          <w:numId w:val="87"/>
        </w:numPr>
        <w:spacing w:after="0" w:line="360" w:lineRule="auto"/>
        <w:rPr>
          <w:rFonts w:cs="Calibri"/>
          <w:sz w:val="24"/>
          <w:szCs w:val="24"/>
        </w:rPr>
      </w:pPr>
      <w:r w:rsidRPr="00782D59">
        <w:rPr>
          <w:rFonts w:cs="Calibri"/>
          <w:sz w:val="24"/>
          <w:szCs w:val="24"/>
        </w:rPr>
        <w:t>documentation of efforts to  review and update the Local School Wellness Policy, including an indication of who is involved in the update and of methods the SFA uses to make stakeholders aware of their ability to participate</w:t>
      </w:r>
    </w:p>
    <w:p w14:paraId="3369F2A1" w14:textId="77777777" w:rsidR="00CF023C" w:rsidRPr="00782D59" w:rsidRDefault="00CF023C" w:rsidP="009E237E">
      <w:pPr>
        <w:pStyle w:val="ListParagraph"/>
        <w:numPr>
          <w:ilvl w:val="0"/>
          <w:numId w:val="87"/>
        </w:numPr>
        <w:spacing w:after="0" w:line="360" w:lineRule="auto"/>
        <w:rPr>
          <w:rFonts w:cs="Calibri"/>
          <w:sz w:val="24"/>
          <w:szCs w:val="24"/>
        </w:rPr>
      </w:pPr>
      <w:r w:rsidRPr="00782D59">
        <w:rPr>
          <w:rFonts w:cs="Calibri"/>
          <w:sz w:val="24"/>
          <w:szCs w:val="24"/>
        </w:rPr>
        <w:t>a copy of the most recent assessment on the implementation of the Local School Wellness Policy</w:t>
      </w:r>
    </w:p>
    <w:p w14:paraId="3369F2A2" w14:textId="77777777" w:rsidR="00CF023C" w:rsidRPr="00782D59" w:rsidRDefault="00CF023C" w:rsidP="00CF023C">
      <w:pPr>
        <w:spacing w:after="0" w:line="360" w:lineRule="auto"/>
        <w:rPr>
          <w:rFonts w:eastAsiaTheme="minorEastAsia" w:cs="Calibri"/>
          <w:i/>
          <w:sz w:val="24"/>
          <w:szCs w:val="24"/>
        </w:rPr>
      </w:pPr>
    </w:p>
    <w:p w14:paraId="3369F2A3"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i/>
          <w:sz w:val="24"/>
          <w:szCs w:val="24"/>
        </w:rPr>
        <w:t>Off-site Assessment Procedures</w:t>
      </w:r>
    </w:p>
    <w:p w14:paraId="3369F2A4" w14:textId="77777777" w:rsidR="00CF023C" w:rsidRPr="00782D59" w:rsidRDefault="00CF023C" w:rsidP="00CF023C">
      <w:pPr>
        <w:spacing w:after="0" w:line="360" w:lineRule="auto"/>
        <w:rPr>
          <w:rFonts w:eastAsiaTheme="minorEastAsia" w:cs="Calibri"/>
          <w:sz w:val="24"/>
          <w:szCs w:val="24"/>
        </w:rPr>
      </w:pPr>
      <w:r w:rsidRPr="00782D59">
        <w:rPr>
          <w:sz w:val="24"/>
          <w:szCs w:val="24"/>
        </w:rPr>
        <w:t xml:space="preserve">SAs are not responsible for evaluating the quality of the Local School Wellness Policy goals or policies.  </w:t>
      </w:r>
      <w:r w:rsidRPr="00782D59">
        <w:rPr>
          <w:rFonts w:eastAsiaTheme="minorEastAsia" w:cs="Calibri"/>
          <w:sz w:val="24"/>
          <w:szCs w:val="24"/>
        </w:rPr>
        <w:t>The SA’s responsibilities are to assess whether the:</w:t>
      </w:r>
    </w:p>
    <w:p w14:paraId="3369F2A5" w14:textId="77777777" w:rsidR="00CF023C" w:rsidRPr="00782D59" w:rsidRDefault="00CF023C" w:rsidP="009E237E">
      <w:pPr>
        <w:numPr>
          <w:ilvl w:val="0"/>
          <w:numId w:val="56"/>
        </w:numPr>
        <w:spacing w:after="0" w:line="360" w:lineRule="auto"/>
        <w:contextualSpacing/>
        <w:rPr>
          <w:rFonts w:eastAsiaTheme="minorEastAsia" w:cs="Calibri"/>
          <w:sz w:val="24"/>
          <w:szCs w:val="24"/>
        </w:rPr>
      </w:pPr>
      <w:r w:rsidRPr="00782D59">
        <w:rPr>
          <w:rFonts w:eastAsiaTheme="minorEastAsia" w:cs="Calibri"/>
          <w:sz w:val="24"/>
          <w:szCs w:val="24"/>
        </w:rPr>
        <w:t>Local School Wellness Policy contains the required elements</w:t>
      </w:r>
    </w:p>
    <w:p w14:paraId="3369F2A6" w14:textId="77777777" w:rsidR="00CF023C" w:rsidRPr="00782D59" w:rsidRDefault="00CF023C" w:rsidP="009E237E">
      <w:pPr>
        <w:numPr>
          <w:ilvl w:val="0"/>
          <w:numId w:val="56"/>
        </w:numPr>
        <w:spacing w:after="0" w:line="360" w:lineRule="auto"/>
        <w:contextualSpacing/>
        <w:rPr>
          <w:rFonts w:eastAsiaTheme="minorEastAsia" w:cs="Calibri"/>
          <w:sz w:val="24"/>
          <w:szCs w:val="24"/>
        </w:rPr>
      </w:pPr>
      <w:r w:rsidRPr="00782D59">
        <w:rPr>
          <w:rFonts w:eastAsiaTheme="minorEastAsia" w:cs="Calibri"/>
          <w:sz w:val="24"/>
          <w:szCs w:val="24"/>
        </w:rPr>
        <w:t>required steps have been taken regarding implementation, transparency, public input, and availability</w:t>
      </w:r>
    </w:p>
    <w:p w14:paraId="58B1EAFE" w14:textId="77777777" w:rsidR="00EA1CB4" w:rsidRPr="00782D59" w:rsidRDefault="00EA1CB4" w:rsidP="00CF023C">
      <w:pPr>
        <w:spacing w:after="0" w:line="360" w:lineRule="auto"/>
        <w:rPr>
          <w:rFonts w:eastAsiaTheme="minorEastAsia" w:cs="Calibri"/>
          <w:sz w:val="24"/>
          <w:szCs w:val="24"/>
        </w:rPr>
      </w:pPr>
    </w:p>
    <w:p w14:paraId="3369F2A8"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Below is a list of the Local School Wellness Policy </w:t>
      </w:r>
      <w:r w:rsidRPr="00782D59">
        <w:rPr>
          <w:rFonts w:eastAsiaTheme="minorEastAsia" w:cs="Calibri"/>
          <w:i/>
          <w:sz w:val="24"/>
          <w:szCs w:val="24"/>
        </w:rPr>
        <w:t>Off-site Assessment Tool</w:t>
      </w:r>
      <w:r w:rsidRPr="00782D59">
        <w:rPr>
          <w:rFonts w:eastAsiaTheme="minorEastAsia" w:cs="Calibri"/>
          <w:sz w:val="24"/>
          <w:szCs w:val="24"/>
        </w:rPr>
        <w:t xml:space="preserve"> questions. </w:t>
      </w:r>
    </w:p>
    <w:p w14:paraId="3369F2AA"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Off-site Assessment Tool Questions</w:t>
      </w:r>
    </w:p>
    <w:p w14:paraId="3369F2AB" w14:textId="21FD83AF"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1000)</w:t>
      </w:r>
      <w:r w:rsidRPr="00782D59">
        <w:rPr>
          <w:rFonts w:eastAsiaTheme="minorEastAsia" w:cs="Calibri"/>
          <w:i/>
          <w:sz w:val="24"/>
          <w:szCs w:val="24"/>
        </w:rPr>
        <w:tab/>
        <w:t>Please provide a copy of the current Local School Wellness Policy</w:t>
      </w:r>
      <w:r w:rsidR="00A925EF" w:rsidRPr="00782D59">
        <w:rPr>
          <w:rFonts w:eastAsiaTheme="minorEastAsia" w:cs="Calibri"/>
          <w:i/>
          <w:sz w:val="24"/>
          <w:szCs w:val="24"/>
        </w:rPr>
        <w:t xml:space="preserve"> </w:t>
      </w:r>
      <w:r w:rsidR="00A925EF" w:rsidRPr="002152E1">
        <w:rPr>
          <w:sz w:val="24"/>
          <w:szCs w:val="24"/>
        </w:rPr>
        <w:t>or appropriate web address</w:t>
      </w:r>
      <w:r w:rsidRPr="002152E1">
        <w:rPr>
          <w:rFonts w:eastAsiaTheme="minorEastAsia" w:cs="Calibri"/>
          <w:i/>
          <w:sz w:val="24"/>
          <w:szCs w:val="24"/>
        </w:rPr>
        <w:t>.</w:t>
      </w:r>
    </w:p>
    <w:p w14:paraId="3369F2AC" w14:textId="77777777" w:rsidR="00CF023C" w:rsidRPr="00782D59" w:rsidRDefault="00CF023C" w:rsidP="00CF023C">
      <w:pPr>
        <w:spacing w:after="0" w:line="360" w:lineRule="auto"/>
        <w:rPr>
          <w:rFonts w:eastAsiaTheme="minorEastAsia" w:cs="Calibri"/>
          <w:sz w:val="24"/>
          <w:szCs w:val="24"/>
        </w:rPr>
      </w:pPr>
    </w:p>
    <w:p w14:paraId="3369F2AD" w14:textId="77777777" w:rsidR="00CF023C" w:rsidRPr="00782D59" w:rsidRDefault="00CF023C" w:rsidP="00CF023C">
      <w:pPr>
        <w:spacing w:after="0" w:line="360" w:lineRule="auto"/>
        <w:ind w:left="720"/>
        <w:rPr>
          <w:rFonts w:eastAsiaTheme="minorEastAsia" w:cs="Calibri"/>
          <w:sz w:val="24"/>
          <w:szCs w:val="24"/>
        </w:rPr>
      </w:pPr>
      <w:r w:rsidRPr="00782D59">
        <w:rPr>
          <w:rFonts w:eastAsiaTheme="minorEastAsia" w:cs="Calibri"/>
          <w:sz w:val="24"/>
          <w:szCs w:val="24"/>
        </w:rPr>
        <w:t>The SA must obtain a copy of the current Local School Wellness Policy.  The SA must examine the document and determine whether the policy includes:</w:t>
      </w:r>
    </w:p>
    <w:p w14:paraId="3369F2AE" w14:textId="77777777" w:rsidR="00CF023C" w:rsidRPr="00782D59" w:rsidRDefault="00CF023C" w:rsidP="009E237E">
      <w:pPr>
        <w:numPr>
          <w:ilvl w:val="1"/>
          <w:numId w:val="76"/>
        </w:numPr>
        <w:spacing w:after="0" w:line="360" w:lineRule="auto"/>
        <w:contextualSpacing/>
        <w:rPr>
          <w:rFonts w:eastAsiaTheme="minorEastAsia" w:cs="Calibri"/>
          <w:sz w:val="24"/>
          <w:szCs w:val="24"/>
        </w:rPr>
      </w:pPr>
      <w:r w:rsidRPr="00782D59">
        <w:rPr>
          <w:rFonts w:eastAsiaTheme="minorEastAsia" w:cs="Calibri"/>
          <w:sz w:val="24"/>
          <w:szCs w:val="24"/>
        </w:rPr>
        <w:t xml:space="preserve">Goals for nutrition education, physical activity, nutrition promotion, and other school-based activities to promote student wellness.  Other school-based activities, for example, could include but are not limited to the dining environment, time to eat, and/or food as a reward. </w:t>
      </w:r>
    </w:p>
    <w:p w14:paraId="3369F2AF" w14:textId="77777777" w:rsidR="00CF023C" w:rsidRPr="00782D59" w:rsidRDefault="00CF023C" w:rsidP="009E237E">
      <w:pPr>
        <w:numPr>
          <w:ilvl w:val="1"/>
          <w:numId w:val="76"/>
        </w:numPr>
        <w:spacing w:after="0" w:line="360" w:lineRule="auto"/>
        <w:contextualSpacing/>
        <w:rPr>
          <w:rFonts w:eastAsiaTheme="minorEastAsia" w:cs="Calibri"/>
          <w:sz w:val="24"/>
          <w:szCs w:val="24"/>
        </w:rPr>
      </w:pPr>
      <w:r w:rsidRPr="00782D59">
        <w:rPr>
          <w:rFonts w:eastAsiaTheme="minorEastAsia" w:cs="Calibri"/>
          <w:sz w:val="24"/>
          <w:szCs w:val="24"/>
        </w:rPr>
        <w:t>Nutrition guidelines for all foods available on the school campus</w:t>
      </w:r>
    </w:p>
    <w:p w14:paraId="3369F2B0" w14:textId="77777777" w:rsidR="00CF023C" w:rsidRPr="00782D59" w:rsidRDefault="00CF023C" w:rsidP="009E237E">
      <w:pPr>
        <w:numPr>
          <w:ilvl w:val="1"/>
          <w:numId w:val="76"/>
        </w:numPr>
        <w:spacing w:after="0" w:line="360" w:lineRule="auto"/>
        <w:contextualSpacing/>
        <w:rPr>
          <w:rFonts w:eastAsiaTheme="minorEastAsia" w:cs="Calibri"/>
          <w:sz w:val="24"/>
          <w:szCs w:val="24"/>
        </w:rPr>
      </w:pPr>
      <w:r w:rsidRPr="00782D59">
        <w:rPr>
          <w:rFonts w:eastAsiaTheme="minorEastAsia" w:cs="Calibri"/>
          <w:sz w:val="24"/>
          <w:szCs w:val="24"/>
        </w:rPr>
        <w:t>A plan for measuring implementation</w:t>
      </w:r>
    </w:p>
    <w:p w14:paraId="3369F2B1" w14:textId="77777777" w:rsidR="00CF023C" w:rsidRPr="00782D59" w:rsidRDefault="00CF023C" w:rsidP="009E237E">
      <w:pPr>
        <w:numPr>
          <w:ilvl w:val="1"/>
          <w:numId w:val="76"/>
        </w:numPr>
        <w:spacing w:after="0" w:line="360" w:lineRule="auto"/>
        <w:contextualSpacing/>
        <w:rPr>
          <w:rFonts w:eastAsiaTheme="minorEastAsia" w:cs="Calibri"/>
          <w:b/>
          <w:sz w:val="24"/>
          <w:szCs w:val="24"/>
          <w:u w:val="single"/>
        </w:rPr>
      </w:pPr>
      <w:r w:rsidRPr="00782D59">
        <w:rPr>
          <w:rFonts w:eastAsiaTheme="minorEastAsia" w:cs="Calibri"/>
          <w:sz w:val="24"/>
          <w:szCs w:val="24"/>
        </w:rPr>
        <w:t>Designation of one or more officials in charge of school compliance oversight</w:t>
      </w:r>
    </w:p>
    <w:p w14:paraId="3369F2B2" w14:textId="77777777" w:rsidR="00CF023C" w:rsidRPr="00782D59" w:rsidRDefault="00CF023C" w:rsidP="00CF023C">
      <w:pPr>
        <w:spacing w:after="0" w:line="360" w:lineRule="auto"/>
        <w:ind w:left="360"/>
        <w:rPr>
          <w:rFonts w:eastAsiaTheme="minorEastAsia" w:cs="Calibri"/>
          <w:i/>
          <w:sz w:val="24"/>
          <w:szCs w:val="24"/>
        </w:rPr>
      </w:pPr>
    </w:p>
    <w:p w14:paraId="3369F2B3"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1001)</w:t>
      </w:r>
      <w:r w:rsidRPr="00782D59">
        <w:rPr>
          <w:rFonts w:eastAsiaTheme="minorEastAsia" w:cs="Calibri"/>
          <w:i/>
          <w:sz w:val="24"/>
          <w:szCs w:val="24"/>
        </w:rPr>
        <w:tab/>
        <w:t>How does the public know about the Local School Wellness Policy?</w:t>
      </w:r>
    </w:p>
    <w:p w14:paraId="3369F2B4" w14:textId="77777777" w:rsidR="00CF023C" w:rsidRPr="00782D59" w:rsidRDefault="00CF023C" w:rsidP="00CF023C">
      <w:pPr>
        <w:spacing w:after="0" w:line="360" w:lineRule="auto"/>
        <w:rPr>
          <w:rFonts w:eastAsiaTheme="minorEastAsia" w:cs="Calibri"/>
          <w:sz w:val="24"/>
          <w:szCs w:val="24"/>
        </w:rPr>
      </w:pPr>
    </w:p>
    <w:p w14:paraId="3369F2B5" w14:textId="77777777" w:rsidR="00CF023C" w:rsidRPr="00782D59" w:rsidRDefault="00CF023C" w:rsidP="00CF023C">
      <w:pPr>
        <w:spacing w:after="0" w:line="360" w:lineRule="auto"/>
        <w:ind w:left="720"/>
        <w:rPr>
          <w:rFonts w:eastAsiaTheme="minorEastAsia" w:cs="Calibri"/>
          <w:sz w:val="24"/>
          <w:szCs w:val="24"/>
        </w:rPr>
      </w:pPr>
      <w:r w:rsidRPr="00782D59">
        <w:rPr>
          <w:sz w:val="24"/>
          <w:szCs w:val="24"/>
        </w:rPr>
        <w:t xml:space="preserve">The Local School Wellness Policy must be made available to the public.  </w:t>
      </w:r>
      <w:r w:rsidRPr="00782D59">
        <w:rPr>
          <w:rFonts w:eastAsiaTheme="minorEastAsia" w:cs="Calibri"/>
          <w:sz w:val="24"/>
          <w:szCs w:val="24"/>
        </w:rPr>
        <w:t>The SA must determine how the Local School Wellness Policy is made available to the public.  For example, the Local School Wellness Policy could be on the public website or distributed with other important information at the beginning of the school year.  Regardless of the means, the SA must obtain documentation to support compliance (e.g., the website link, copy of distribution packet).</w:t>
      </w:r>
    </w:p>
    <w:p w14:paraId="3369F2B6" w14:textId="77777777" w:rsidR="00CF023C" w:rsidRPr="00782D59" w:rsidRDefault="00CF023C" w:rsidP="00CF023C">
      <w:pPr>
        <w:spacing w:after="0" w:line="360" w:lineRule="auto"/>
        <w:rPr>
          <w:rFonts w:eastAsiaTheme="minorEastAsia" w:cs="Calibri"/>
          <w:sz w:val="24"/>
          <w:szCs w:val="24"/>
        </w:rPr>
      </w:pPr>
    </w:p>
    <w:p w14:paraId="3369F2B7"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1002)</w:t>
      </w:r>
      <w:r w:rsidRPr="00782D59">
        <w:rPr>
          <w:rFonts w:eastAsiaTheme="minorEastAsia" w:cs="Calibri"/>
          <w:i/>
          <w:sz w:val="24"/>
          <w:szCs w:val="24"/>
        </w:rPr>
        <w:tab/>
        <w:t>When and how does the review and update of the Local School Wellness Policy occur?</w:t>
      </w:r>
    </w:p>
    <w:p w14:paraId="3369F2B8" w14:textId="77777777" w:rsidR="00CF023C" w:rsidRPr="00782D59" w:rsidRDefault="00CF023C" w:rsidP="00CF023C">
      <w:pPr>
        <w:spacing w:after="0" w:line="360" w:lineRule="auto"/>
        <w:rPr>
          <w:rFonts w:eastAsiaTheme="minorEastAsia" w:cs="Calibri"/>
          <w:sz w:val="24"/>
          <w:szCs w:val="24"/>
        </w:rPr>
      </w:pPr>
    </w:p>
    <w:p w14:paraId="3369F2B9" w14:textId="08EDBBB3" w:rsidR="00CF023C" w:rsidRPr="00782D59" w:rsidRDefault="00CF023C" w:rsidP="00CF023C">
      <w:pPr>
        <w:spacing w:after="0" w:line="360" w:lineRule="auto"/>
        <w:ind w:left="720"/>
        <w:rPr>
          <w:rFonts w:eastAsiaTheme="minorEastAsia" w:cs="Calibri"/>
          <w:sz w:val="24"/>
          <w:szCs w:val="24"/>
        </w:rPr>
      </w:pPr>
      <w:r w:rsidRPr="00782D59">
        <w:rPr>
          <w:sz w:val="24"/>
          <w:szCs w:val="24"/>
        </w:rPr>
        <w:t>The Local School Wellness Policy is required to be reviewed and updated on a periodic basis</w:t>
      </w:r>
      <w:r w:rsidRPr="00782D59">
        <w:rPr>
          <w:rFonts w:eastAsiaTheme="minorEastAsia" w:cs="Calibri"/>
          <w:sz w:val="24"/>
          <w:szCs w:val="24"/>
        </w:rPr>
        <w:t xml:space="preserve">.  Until FNS issues the </w:t>
      </w:r>
      <w:r w:rsidR="008032BC" w:rsidRPr="002152E1">
        <w:rPr>
          <w:rFonts w:eastAsiaTheme="minorEastAsia" w:cs="Calibri"/>
          <w:sz w:val="24"/>
          <w:szCs w:val="24"/>
        </w:rPr>
        <w:t xml:space="preserve">final </w:t>
      </w:r>
      <w:r w:rsidRPr="00782D59">
        <w:rPr>
          <w:rFonts w:eastAsiaTheme="minorEastAsia" w:cs="Calibri"/>
          <w:sz w:val="24"/>
          <w:szCs w:val="24"/>
        </w:rPr>
        <w:t>Local School Wellness Policy regulation and subsequent technical assistance materials, what constitutes a periodic basis is at the discretion of the SA.  The SA must obtain documentation demonstrating how this requirement is met.  For example, if the Local School Wellness Policy is updated at an annual stakeholder meeting, documentation indicating that the meeting occurred (e.g., an agenda, attendance sheet) would be appropriate.</w:t>
      </w:r>
    </w:p>
    <w:p w14:paraId="3369F2BA" w14:textId="77777777" w:rsidR="00CF023C" w:rsidRPr="00782D59" w:rsidRDefault="00CF023C" w:rsidP="00CF023C">
      <w:pPr>
        <w:spacing w:after="0" w:line="360" w:lineRule="auto"/>
        <w:rPr>
          <w:rFonts w:eastAsiaTheme="minorEastAsia" w:cs="Calibri"/>
          <w:sz w:val="24"/>
          <w:szCs w:val="24"/>
        </w:rPr>
      </w:pPr>
    </w:p>
    <w:p w14:paraId="3369F2BB" w14:textId="77777777" w:rsidR="00CF023C" w:rsidRPr="00782D59" w:rsidRDefault="00CF023C" w:rsidP="00CF023C">
      <w:pPr>
        <w:spacing w:after="0" w:line="360" w:lineRule="auto"/>
        <w:ind w:left="720" w:hanging="720"/>
        <w:contextualSpacing/>
        <w:rPr>
          <w:rFonts w:eastAsiaTheme="minorEastAsia" w:cs="Calibri"/>
          <w:sz w:val="24"/>
          <w:szCs w:val="24"/>
        </w:rPr>
      </w:pPr>
      <w:r w:rsidRPr="00782D59">
        <w:rPr>
          <w:rFonts w:eastAsiaTheme="minorEastAsia" w:cs="Calibri"/>
          <w:sz w:val="24"/>
          <w:szCs w:val="24"/>
        </w:rPr>
        <w:t>1003)</w:t>
      </w:r>
      <w:r w:rsidRPr="00782D59">
        <w:rPr>
          <w:rFonts w:eastAsiaTheme="minorEastAsia" w:cs="Calibri"/>
          <w:i/>
          <w:sz w:val="24"/>
          <w:szCs w:val="24"/>
        </w:rPr>
        <w:tab/>
        <w:t>Who is involved in reviewing and updating the Local School Wellness Policy?  What is their relationship with the SFA?</w:t>
      </w:r>
    </w:p>
    <w:p w14:paraId="3369F2BC" w14:textId="77777777" w:rsidR="00CF023C" w:rsidRPr="00782D59" w:rsidRDefault="00CF023C" w:rsidP="00CF023C">
      <w:pPr>
        <w:spacing w:after="0" w:line="360" w:lineRule="auto"/>
        <w:ind w:left="720"/>
        <w:rPr>
          <w:sz w:val="24"/>
          <w:szCs w:val="24"/>
        </w:rPr>
      </w:pPr>
    </w:p>
    <w:p w14:paraId="3369F2BD" w14:textId="77777777" w:rsidR="00CF023C" w:rsidRPr="00782D59" w:rsidRDefault="00CF023C" w:rsidP="00CF023C">
      <w:pPr>
        <w:spacing w:after="0" w:line="360" w:lineRule="auto"/>
        <w:ind w:left="720"/>
        <w:rPr>
          <w:sz w:val="24"/>
          <w:szCs w:val="24"/>
        </w:rPr>
      </w:pPr>
      <w:r w:rsidRPr="00782D59">
        <w:rPr>
          <w:sz w:val="24"/>
          <w:szCs w:val="24"/>
        </w:rPr>
        <w:t>Parents, students, physical education teachers, school health professionals, school administrators, the school board, representatives of the SFA, and the general public must be permitted to contribute to the development, implementation, periodic review, and update of the Local School Wellness Policy.  The SA must determine who is involved with reviewing and updating the Local School Wellness Policy and whether their participation meets requirements.</w:t>
      </w:r>
    </w:p>
    <w:p w14:paraId="3369F2BE" w14:textId="77777777" w:rsidR="00CF023C" w:rsidRPr="00782D59" w:rsidRDefault="00CF023C" w:rsidP="00CF023C">
      <w:pPr>
        <w:spacing w:after="0" w:line="360" w:lineRule="auto"/>
        <w:ind w:left="720"/>
        <w:rPr>
          <w:rFonts w:eastAsiaTheme="minorEastAsia" w:cs="Calibri"/>
          <w:sz w:val="24"/>
          <w:szCs w:val="24"/>
        </w:rPr>
      </w:pPr>
    </w:p>
    <w:p w14:paraId="3369F2BF" w14:textId="77777777" w:rsidR="00CF023C" w:rsidRPr="00782D59" w:rsidRDefault="00CF023C" w:rsidP="00CF023C">
      <w:pPr>
        <w:spacing w:after="0" w:line="360" w:lineRule="auto"/>
        <w:ind w:left="720" w:hanging="720"/>
        <w:contextualSpacing/>
        <w:rPr>
          <w:rFonts w:eastAsiaTheme="minorEastAsia" w:cs="Calibri"/>
          <w:sz w:val="24"/>
          <w:szCs w:val="24"/>
        </w:rPr>
      </w:pPr>
      <w:r w:rsidRPr="00782D59">
        <w:rPr>
          <w:rFonts w:eastAsiaTheme="minorEastAsia" w:cs="Calibri"/>
          <w:sz w:val="24"/>
          <w:szCs w:val="24"/>
        </w:rPr>
        <w:t xml:space="preserve">1004)  </w:t>
      </w:r>
      <w:r w:rsidRPr="00782D59">
        <w:rPr>
          <w:rFonts w:eastAsiaTheme="minorEastAsia" w:cs="Calibri"/>
          <w:sz w:val="24"/>
          <w:szCs w:val="24"/>
        </w:rPr>
        <w:tab/>
      </w:r>
      <w:r w:rsidRPr="00782D59">
        <w:rPr>
          <w:rFonts w:eastAsiaTheme="minorEastAsia" w:cs="Calibri"/>
          <w:i/>
          <w:sz w:val="24"/>
          <w:szCs w:val="24"/>
        </w:rPr>
        <w:t>How are potential stakeholders made aware of their ability to participate in the development, review, update, and implementation of the Local School Wellness Policy? Provide documentation to support the response (or appropriate Web site URL).</w:t>
      </w:r>
    </w:p>
    <w:p w14:paraId="3369F2C0" w14:textId="77777777" w:rsidR="00CF023C" w:rsidRPr="00782D59" w:rsidRDefault="00CF023C" w:rsidP="00CF023C">
      <w:pPr>
        <w:spacing w:after="0" w:line="360" w:lineRule="auto"/>
        <w:rPr>
          <w:rFonts w:eastAsiaTheme="minorEastAsia" w:cs="Calibri"/>
          <w:sz w:val="24"/>
          <w:szCs w:val="24"/>
        </w:rPr>
      </w:pPr>
    </w:p>
    <w:p w14:paraId="3369F2C1" w14:textId="77777777" w:rsidR="00CF023C" w:rsidRPr="00782D59" w:rsidRDefault="00CF023C" w:rsidP="00CF023C">
      <w:pPr>
        <w:spacing w:after="0" w:line="360" w:lineRule="auto"/>
        <w:ind w:left="720"/>
        <w:rPr>
          <w:rFonts w:eastAsiaTheme="minorEastAsia" w:cs="Calibri"/>
          <w:sz w:val="24"/>
          <w:szCs w:val="24"/>
        </w:rPr>
      </w:pPr>
      <w:r w:rsidRPr="00782D59">
        <w:rPr>
          <w:rFonts w:eastAsiaTheme="minorEastAsia" w:cs="Calibri"/>
          <w:sz w:val="24"/>
          <w:szCs w:val="24"/>
        </w:rPr>
        <w:t xml:space="preserve">The SA must determine how participation from the permitted stakeholders is solicited.  Documentation demonstrating outreach should be assessed.  For example, the district might send out a district-wide email or post flyers in various locations to notify potential stakeholders about the opportunity. </w:t>
      </w:r>
    </w:p>
    <w:p w14:paraId="3369F2C2" w14:textId="77777777" w:rsidR="00CF023C" w:rsidRPr="00782D59" w:rsidRDefault="00CF023C" w:rsidP="00CF023C">
      <w:pPr>
        <w:spacing w:after="0" w:line="360" w:lineRule="auto"/>
        <w:rPr>
          <w:rFonts w:eastAsiaTheme="minorEastAsia" w:cs="Calibri"/>
          <w:sz w:val="24"/>
          <w:szCs w:val="24"/>
        </w:rPr>
      </w:pPr>
    </w:p>
    <w:p w14:paraId="3369F2C3" w14:textId="77777777" w:rsidR="00CF023C" w:rsidRPr="00782D59" w:rsidRDefault="00CF023C" w:rsidP="00CF023C">
      <w:pPr>
        <w:spacing w:after="0" w:line="360" w:lineRule="auto"/>
        <w:ind w:left="720" w:hanging="720"/>
        <w:rPr>
          <w:rFonts w:eastAsiaTheme="minorEastAsia" w:cs="Calibri"/>
          <w:sz w:val="24"/>
          <w:szCs w:val="24"/>
        </w:rPr>
      </w:pPr>
      <w:r w:rsidRPr="00782D59">
        <w:rPr>
          <w:rFonts w:eastAsiaTheme="minorEastAsia" w:cs="Calibri"/>
          <w:sz w:val="24"/>
          <w:szCs w:val="24"/>
        </w:rPr>
        <w:t xml:space="preserve">1005)  </w:t>
      </w:r>
      <w:r w:rsidRPr="00782D59">
        <w:rPr>
          <w:rFonts w:eastAsiaTheme="minorEastAsia" w:cs="Calibri"/>
          <w:sz w:val="24"/>
          <w:szCs w:val="24"/>
        </w:rPr>
        <w:tab/>
      </w:r>
      <w:r w:rsidRPr="00782D59">
        <w:rPr>
          <w:rFonts w:eastAsiaTheme="minorEastAsia" w:cs="Calibri"/>
          <w:i/>
          <w:sz w:val="24"/>
          <w:szCs w:val="24"/>
        </w:rPr>
        <w:t>Please provide a copy of the most recent assessment on the implementation of the Local School Wellness Policy.</w:t>
      </w:r>
    </w:p>
    <w:p w14:paraId="3369F2C4" w14:textId="77777777" w:rsidR="00CF023C" w:rsidRPr="00782D59" w:rsidRDefault="00CF023C" w:rsidP="00CF023C">
      <w:pPr>
        <w:spacing w:after="0" w:line="360" w:lineRule="auto"/>
        <w:rPr>
          <w:rFonts w:eastAsiaTheme="minorEastAsia" w:cs="Calibri"/>
          <w:sz w:val="24"/>
          <w:szCs w:val="24"/>
        </w:rPr>
      </w:pPr>
    </w:p>
    <w:p w14:paraId="3369F2C5" w14:textId="77777777" w:rsidR="00CF023C" w:rsidRPr="00782D59" w:rsidRDefault="00CF023C" w:rsidP="00CF023C">
      <w:pPr>
        <w:spacing w:after="0" w:line="360" w:lineRule="auto"/>
        <w:ind w:left="720"/>
        <w:rPr>
          <w:rFonts w:eastAsiaTheme="minorEastAsia" w:cs="Calibri"/>
          <w:sz w:val="24"/>
          <w:szCs w:val="24"/>
        </w:rPr>
      </w:pPr>
      <w:r w:rsidRPr="00782D59">
        <w:rPr>
          <w:rFonts w:eastAsiaTheme="minorEastAsia" w:cs="Calibri"/>
          <w:sz w:val="24"/>
          <w:szCs w:val="24"/>
        </w:rPr>
        <w:t>The SA must obtain a copy of the most recent assessment.  The SA must examine the document and determine whether the assessment includes information regarding:</w:t>
      </w:r>
    </w:p>
    <w:p w14:paraId="3369F2C6" w14:textId="77777777" w:rsidR="00CF023C" w:rsidRPr="00782D59" w:rsidRDefault="00CF023C" w:rsidP="009E237E">
      <w:pPr>
        <w:numPr>
          <w:ilvl w:val="0"/>
          <w:numId w:val="77"/>
        </w:numPr>
        <w:spacing w:after="0" w:line="360" w:lineRule="auto"/>
        <w:contextualSpacing/>
        <w:rPr>
          <w:rFonts w:eastAsiaTheme="minorEastAsia" w:cs="Calibri"/>
          <w:sz w:val="24"/>
          <w:szCs w:val="24"/>
        </w:rPr>
      </w:pPr>
      <w:r w:rsidRPr="00782D59">
        <w:rPr>
          <w:rFonts w:eastAsiaTheme="minorEastAsia" w:cs="Calibri"/>
          <w:sz w:val="24"/>
          <w:szCs w:val="24"/>
        </w:rPr>
        <w:t xml:space="preserve">The extent to which schools are in compliance with the Local School Wellness Policy </w:t>
      </w:r>
    </w:p>
    <w:p w14:paraId="3369F2C7" w14:textId="77777777" w:rsidR="00CF023C" w:rsidRPr="00782D59" w:rsidRDefault="00CF023C" w:rsidP="009E237E">
      <w:pPr>
        <w:numPr>
          <w:ilvl w:val="0"/>
          <w:numId w:val="77"/>
        </w:numPr>
        <w:spacing w:after="0" w:line="360" w:lineRule="auto"/>
        <w:contextualSpacing/>
        <w:rPr>
          <w:rFonts w:eastAsiaTheme="minorEastAsia" w:cs="Calibri"/>
          <w:sz w:val="24"/>
          <w:szCs w:val="24"/>
        </w:rPr>
      </w:pPr>
      <w:r w:rsidRPr="00782D59">
        <w:rPr>
          <w:rFonts w:eastAsiaTheme="minorEastAsia" w:cs="Calibri"/>
          <w:sz w:val="24"/>
          <w:szCs w:val="24"/>
        </w:rPr>
        <w:t>The progress made toward attaining the goals of the Local School Wellness Policy</w:t>
      </w:r>
    </w:p>
    <w:p w14:paraId="3369F2C8" w14:textId="77777777" w:rsidR="00CF023C" w:rsidRPr="00782D59" w:rsidRDefault="00CF023C" w:rsidP="009E237E">
      <w:pPr>
        <w:numPr>
          <w:ilvl w:val="0"/>
          <w:numId w:val="77"/>
        </w:numPr>
        <w:spacing w:after="0" w:line="360" w:lineRule="auto"/>
        <w:contextualSpacing/>
        <w:rPr>
          <w:rFonts w:eastAsiaTheme="minorEastAsia" w:cs="Calibri"/>
          <w:sz w:val="24"/>
          <w:szCs w:val="24"/>
        </w:rPr>
      </w:pPr>
      <w:r w:rsidRPr="00782D59">
        <w:rPr>
          <w:rFonts w:eastAsiaTheme="minorEastAsia" w:cs="Calibri"/>
          <w:sz w:val="24"/>
          <w:szCs w:val="24"/>
        </w:rPr>
        <w:t>The extent to which the Local School Wellness Policy compares to a model Local School Wellness Policy.  Model policies can be found at http://teamnutrition.usda.gov/healthy/wellnesspolicy.html</w:t>
      </w:r>
    </w:p>
    <w:p w14:paraId="3369F2C9" w14:textId="77777777" w:rsidR="00CF023C" w:rsidRPr="00782D59" w:rsidRDefault="00CF023C" w:rsidP="00CF023C">
      <w:pPr>
        <w:pStyle w:val="ListParagraph"/>
        <w:spacing w:after="0" w:line="360" w:lineRule="auto"/>
        <w:rPr>
          <w:sz w:val="24"/>
          <w:szCs w:val="24"/>
        </w:rPr>
      </w:pPr>
    </w:p>
    <w:p w14:paraId="3369F2CA" w14:textId="77777777" w:rsidR="00CF023C" w:rsidRPr="00782D59" w:rsidRDefault="00CF023C" w:rsidP="00CF023C">
      <w:pPr>
        <w:spacing w:after="0" w:line="360" w:lineRule="auto"/>
        <w:ind w:left="720" w:hanging="720"/>
        <w:rPr>
          <w:rFonts w:cs="Calibri"/>
          <w:i/>
          <w:sz w:val="24"/>
          <w:szCs w:val="24"/>
        </w:rPr>
      </w:pPr>
      <w:r w:rsidRPr="00782D59">
        <w:rPr>
          <w:rFonts w:cs="Calibri"/>
          <w:sz w:val="24"/>
          <w:szCs w:val="24"/>
        </w:rPr>
        <w:t xml:space="preserve">1006) </w:t>
      </w:r>
      <w:r w:rsidRPr="00782D59">
        <w:rPr>
          <w:rFonts w:cs="Calibri"/>
          <w:sz w:val="24"/>
          <w:szCs w:val="24"/>
        </w:rPr>
        <w:tab/>
      </w:r>
      <w:r w:rsidRPr="00782D59">
        <w:rPr>
          <w:rFonts w:cs="Calibri"/>
          <w:i/>
          <w:sz w:val="24"/>
          <w:szCs w:val="24"/>
        </w:rPr>
        <w:t xml:space="preserve">How does the public know about the results of the most recent assessment on the implementation of the Local School Wellness Policy?  Please provide a copy of the </w:t>
      </w:r>
    </w:p>
    <w:p w14:paraId="3369F2CB" w14:textId="77777777" w:rsidR="00CF023C" w:rsidRPr="00782D59" w:rsidRDefault="00CF023C" w:rsidP="00CF023C">
      <w:pPr>
        <w:spacing w:after="0" w:line="360" w:lineRule="auto"/>
        <w:ind w:left="1440" w:hanging="720"/>
        <w:rPr>
          <w:rFonts w:cs="Calibri"/>
          <w:i/>
          <w:sz w:val="24"/>
          <w:szCs w:val="24"/>
        </w:rPr>
      </w:pPr>
      <w:r w:rsidRPr="00782D59">
        <w:rPr>
          <w:rFonts w:cs="Calibri"/>
          <w:i/>
          <w:sz w:val="24"/>
          <w:szCs w:val="24"/>
        </w:rPr>
        <w:t>documentation necessary to support your response or appropriate Web site URL.</w:t>
      </w:r>
    </w:p>
    <w:p w14:paraId="3369F2CC" w14:textId="77777777" w:rsidR="00CF023C" w:rsidRPr="00782D59" w:rsidRDefault="00CF023C" w:rsidP="00CF023C">
      <w:pPr>
        <w:spacing w:after="0" w:line="360" w:lineRule="auto"/>
        <w:ind w:left="1440" w:hanging="810"/>
        <w:rPr>
          <w:rFonts w:cs="Calibri"/>
          <w:sz w:val="24"/>
          <w:szCs w:val="24"/>
        </w:rPr>
      </w:pPr>
    </w:p>
    <w:p w14:paraId="73B302B1" w14:textId="2F75D2F8" w:rsidR="00EA1CB4" w:rsidRPr="00782D59" w:rsidRDefault="00CF023C" w:rsidP="00CF023C">
      <w:pPr>
        <w:spacing w:after="0" w:line="360" w:lineRule="auto"/>
        <w:ind w:left="720" w:hanging="720"/>
        <w:rPr>
          <w:rFonts w:cs="Calibri"/>
          <w:sz w:val="24"/>
          <w:szCs w:val="24"/>
        </w:rPr>
      </w:pPr>
      <w:r w:rsidRPr="00782D59">
        <w:rPr>
          <w:rFonts w:cs="Calibri"/>
          <w:sz w:val="24"/>
          <w:szCs w:val="24"/>
        </w:rPr>
        <w:tab/>
        <w:t>The assessment must be made available to the public.  How the assessment is made available is at local discretion.  The SA must determine the manner in which the public is made aware of the most recent assessment on the implementation of the Local School Wellness Policy.</w:t>
      </w:r>
      <w:bookmarkEnd w:id="194"/>
      <w:r w:rsidRPr="002C4EBB">
        <w:rPr>
          <w:rFonts w:cs="Calibri"/>
          <w:sz w:val="24"/>
          <w:szCs w:val="24"/>
        </w:rPr>
        <w:fldChar w:fldCharType="begin"/>
      </w:r>
      <w:r w:rsidRPr="00782D59">
        <w:instrText xml:space="preserve"> XE "</w:instrText>
      </w:r>
      <w:r w:rsidRPr="00782D59">
        <w:rPr>
          <w:rFonts w:eastAsiaTheme="majorEastAsia" w:cs="Calibri"/>
          <w:b/>
          <w:bCs/>
          <w:sz w:val="32"/>
          <w:szCs w:val="32"/>
        </w:rPr>
        <w:instrText>Local School Wellness Policy:</w:instrText>
      </w:r>
      <w:r w:rsidRPr="00782D59">
        <w:instrText xml:space="preserve">Off-site Assessment Tool" \r "LocalWellness_Offsite" </w:instrText>
      </w:r>
      <w:r w:rsidRPr="002C4EBB">
        <w:rPr>
          <w:rFonts w:cs="Calibri"/>
          <w:sz w:val="24"/>
          <w:szCs w:val="24"/>
        </w:rPr>
        <w:fldChar w:fldCharType="end"/>
      </w:r>
    </w:p>
    <w:p w14:paraId="345DAA64" w14:textId="77777777" w:rsidR="00B46433" w:rsidRPr="00782D59" w:rsidRDefault="00B46433" w:rsidP="00B95D7A">
      <w:pPr>
        <w:spacing w:after="0" w:line="360" w:lineRule="auto"/>
        <w:ind w:left="720" w:hanging="720"/>
        <w:rPr>
          <w:rFonts w:eastAsiaTheme="majorEastAsia" w:cs="Calibri"/>
          <w:b/>
          <w:bCs/>
          <w:sz w:val="32"/>
          <w:szCs w:val="32"/>
        </w:rPr>
      </w:pPr>
      <w:bookmarkStart w:id="195" w:name="_Toc341699410"/>
    </w:p>
    <w:p w14:paraId="3369F2CE" w14:textId="77777777" w:rsidR="00CF023C" w:rsidRPr="00782D59" w:rsidRDefault="00CF023C" w:rsidP="00B95D7A">
      <w:pPr>
        <w:spacing w:after="0" w:line="360" w:lineRule="auto"/>
        <w:ind w:left="720" w:hanging="720"/>
        <w:rPr>
          <w:rFonts w:eastAsiaTheme="majorEastAsia" w:cs="Calibri"/>
          <w:b/>
          <w:bCs/>
          <w:sz w:val="32"/>
          <w:szCs w:val="32"/>
        </w:rPr>
      </w:pPr>
      <w:r w:rsidRPr="00782D59">
        <w:rPr>
          <w:rFonts w:eastAsiaTheme="majorEastAsia" w:cs="Calibri"/>
          <w:b/>
          <w:bCs/>
          <w:sz w:val="32"/>
          <w:szCs w:val="32"/>
        </w:rPr>
        <w:t>Technical Assistance/Corrective Action</w:t>
      </w:r>
      <w:bookmarkEnd w:id="195"/>
      <w:r w:rsidRPr="002C4EBB">
        <w:rPr>
          <w:rFonts w:eastAsiaTheme="majorEastAsia" w:cs="Calibri"/>
          <w:b/>
          <w:bCs/>
          <w:sz w:val="32"/>
          <w:szCs w:val="32"/>
        </w:rPr>
        <w:fldChar w:fldCharType="begin"/>
      </w:r>
      <w:r w:rsidRPr="00782D59">
        <w:instrText xml:space="preserve"> XE "Local School Wellness Policy:Technical Assistance/Corrective Action" </w:instrText>
      </w:r>
      <w:r w:rsidRPr="002C4EBB">
        <w:rPr>
          <w:rFonts w:eastAsiaTheme="majorEastAsia" w:cs="Calibri"/>
          <w:b/>
          <w:bCs/>
          <w:sz w:val="32"/>
          <w:szCs w:val="32"/>
        </w:rPr>
        <w:fldChar w:fldCharType="end"/>
      </w:r>
    </w:p>
    <w:p w14:paraId="3369F2CF" w14:textId="77777777" w:rsidR="00CF023C" w:rsidRPr="00782D59" w:rsidRDefault="00CF023C" w:rsidP="00CF023C">
      <w:pPr>
        <w:spacing w:after="0" w:line="360" w:lineRule="auto"/>
        <w:rPr>
          <w:rFonts w:cs="Calibri"/>
          <w:sz w:val="24"/>
          <w:szCs w:val="24"/>
        </w:rPr>
      </w:pPr>
    </w:p>
    <w:p w14:paraId="3369F2D0"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The SA must deem an SFA compliant with the Local School Wellness Policy Module if the requirements of the review are met, as described above.  Deficiencies identified within the Module’s review element must result in a noncompliant Local School Wellness Policy evaluation. </w:t>
      </w:r>
    </w:p>
    <w:p w14:paraId="3369F2D1" w14:textId="77777777" w:rsidR="00CF023C" w:rsidRPr="00782D59" w:rsidRDefault="00CF023C" w:rsidP="00CF023C">
      <w:pPr>
        <w:spacing w:after="0" w:line="360" w:lineRule="auto"/>
        <w:rPr>
          <w:rFonts w:cs="Calibri"/>
          <w:sz w:val="24"/>
          <w:szCs w:val="24"/>
        </w:rPr>
      </w:pPr>
    </w:p>
    <w:p w14:paraId="3369F2D2" w14:textId="77777777" w:rsidR="00CF023C" w:rsidRPr="00782D59" w:rsidRDefault="00CF023C" w:rsidP="00CF023C">
      <w:pPr>
        <w:spacing w:after="0" w:line="360" w:lineRule="auto"/>
        <w:rPr>
          <w:rFonts w:cs="Calibri"/>
          <w:b/>
          <w:sz w:val="24"/>
          <w:szCs w:val="24"/>
        </w:rPr>
      </w:pPr>
      <w:r w:rsidRPr="00782D59">
        <w:rPr>
          <w:rFonts w:cs="Calibri"/>
          <w:sz w:val="24"/>
          <w:szCs w:val="24"/>
        </w:rPr>
        <w:t xml:space="preserve">Deficiencies must be addressed through documented corrective action.  Corrective action is considered appropriate and sufficient when the action permanently corrects the deficiencies and brings the Local School Wellness Policy into compliance with the Module’s requirements.  </w:t>
      </w:r>
    </w:p>
    <w:p w14:paraId="3369F2D3" w14:textId="77777777" w:rsidR="00CF023C" w:rsidRPr="00782D59" w:rsidRDefault="00CF023C" w:rsidP="00CF023C">
      <w:pPr>
        <w:spacing w:after="0" w:line="360" w:lineRule="auto"/>
        <w:rPr>
          <w:rFonts w:cs="Calibri"/>
          <w:sz w:val="24"/>
          <w:szCs w:val="24"/>
        </w:rPr>
      </w:pPr>
    </w:p>
    <w:p w14:paraId="3369F2D4" w14:textId="77777777" w:rsidR="00CF023C" w:rsidRPr="00782D59" w:rsidRDefault="00CF023C" w:rsidP="00CF023C">
      <w:pPr>
        <w:spacing w:after="0" w:line="360" w:lineRule="auto"/>
        <w:rPr>
          <w:rFonts w:cs="Calibri"/>
          <w:b/>
          <w:sz w:val="24"/>
          <w:szCs w:val="24"/>
        </w:rPr>
      </w:pPr>
      <w:r w:rsidRPr="00782D59">
        <w:rPr>
          <w:rFonts w:cs="Calibri"/>
          <w:b/>
          <w:sz w:val="24"/>
          <w:szCs w:val="24"/>
        </w:rPr>
        <w:t>Note</w:t>
      </w:r>
      <w:r w:rsidRPr="00782D59">
        <w:rPr>
          <w:rFonts w:cs="Calibri"/>
          <w:sz w:val="24"/>
          <w:szCs w:val="24"/>
        </w:rPr>
        <w:t xml:space="preserve">:  Until the issuance of further implementation guidance and/or the publication of the Local School Wellness Policy final rule, Local School Wellness Policy noncompliance must be addressed through technical assistance only.  The only exceptions are the absence of a Local School Wellness Policy or the absence of required content (previously required in 2004), which must be addressed through corrective action. </w:t>
      </w:r>
    </w:p>
    <w:p w14:paraId="3369F2D5" w14:textId="77777777" w:rsidR="00CF023C" w:rsidRPr="00782D59" w:rsidRDefault="00CF023C" w:rsidP="00CF023C">
      <w:pPr>
        <w:spacing w:after="0" w:line="360" w:lineRule="auto"/>
        <w:rPr>
          <w:rFonts w:cs="Calibri"/>
          <w:sz w:val="24"/>
          <w:szCs w:val="24"/>
        </w:rPr>
      </w:pPr>
    </w:p>
    <w:p w14:paraId="3369F2D6"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The SA must record all deficiencies on the </w:t>
      </w:r>
      <w:r w:rsidRPr="00782D59">
        <w:rPr>
          <w:rFonts w:cs="Calibri"/>
          <w:i/>
          <w:sz w:val="24"/>
          <w:szCs w:val="24"/>
        </w:rPr>
        <w:t>On-site Assessment Tool</w:t>
      </w:r>
      <w:r w:rsidRPr="00782D59">
        <w:rPr>
          <w:rFonts w:cs="Calibri"/>
          <w:sz w:val="24"/>
          <w:szCs w:val="24"/>
        </w:rPr>
        <w:t xml:space="preserve"> in the applicable comments section.  Technical assistance and corrective action to correct identified deficiencies must be included in the Corrective Action Plan provided at the exit conference.</w:t>
      </w:r>
    </w:p>
    <w:p w14:paraId="3369F2D7" w14:textId="77777777" w:rsidR="00CF023C" w:rsidRPr="00782D59" w:rsidRDefault="00CF023C" w:rsidP="00CF023C">
      <w:pPr>
        <w:spacing w:after="0" w:line="360" w:lineRule="auto"/>
        <w:rPr>
          <w:rFonts w:cs="Calibri"/>
          <w:b/>
          <w:sz w:val="24"/>
          <w:szCs w:val="24"/>
        </w:rPr>
      </w:pPr>
    </w:p>
    <w:p w14:paraId="3369F2D8"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196" w:name="_Toc341699411"/>
      <w:r w:rsidRPr="00782D59">
        <w:rPr>
          <w:rFonts w:eastAsiaTheme="majorEastAsia" w:cs="Calibri"/>
          <w:b/>
          <w:bCs/>
          <w:sz w:val="32"/>
          <w:szCs w:val="32"/>
        </w:rPr>
        <w:t>Fiscal Action</w:t>
      </w:r>
      <w:bookmarkEnd w:id="196"/>
      <w:r w:rsidRPr="002C4EBB">
        <w:rPr>
          <w:rFonts w:eastAsiaTheme="majorEastAsia" w:cs="Calibri"/>
          <w:b/>
          <w:bCs/>
          <w:sz w:val="32"/>
          <w:szCs w:val="32"/>
        </w:rPr>
        <w:fldChar w:fldCharType="begin"/>
      </w:r>
      <w:r w:rsidRPr="00782D59">
        <w:instrText xml:space="preserve"> XE "Local School Wellness Policy:Fiscal Action" </w:instrText>
      </w:r>
      <w:r w:rsidRPr="002C4EBB">
        <w:rPr>
          <w:rFonts w:eastAsiaTheme="majorEastAsia" w:cs="Calibri"/>
          <w:b/>
          <w:bCs/>
          <w:sz w:val="32"/>
          <w:szCs w:val="32"/>
        </w:rPr>
        <w:fldChar w:fldCharType="end"/>
      </w:r>
    </w:p>
    <w:p w14:paraId="3369F2D9" w14:textId="77777777" w:rsidR="00CF023C" w:rsidRPr="00782D59" w:rsidRDefault="00CF023C" w:rsidP="00CF023C">
      <w:pPr>
        <w:spacing w:after="0" w:line="360" w:lineRule="auto"/>
        <w:rPr>
          <w:rFonts w:eastAsiaTheme="minorEastAsia"/>
          <w:sz w:val="24"/>
          <w:szCs w:val="24"/>
        </w:rPr>
      </w:pPr>
    </w:p>
    <w:p w14:paraId="3369F2D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r w:rsidRPr="00782D59">
        <w:rPr>
          <w:rFonts w:eastAsiaTheme="minorEastAsia"/>
          <w:sz w:val="24"/>
          <w:szCs w:val="24"/>
        </w:rPr>
        <w:t>.</w:t>
      </w:r>
      <w:bookmarkEnd w:id="191"/>
    </w:p>
    <w:p w14:paraId="3369F2DB" w14:textId="77777777" w:rsidR="00CF023C" w:rsidRPr="00782D59" w:rsidRDefault="00CF023C" w:rsidP="00CF023C">
      <w:pPr>
        <w:spacing w:after="0" w:line="360" w:lineRule="auto"/>
        <w:rPr>
          <w:rFonts w:eastAsiaTheme="minorEastAsia" w:cs="Calibri"/>
          <w:b/>
          <w:sz w:val="24"/>
          <w:szCs w:val="24"/>
        </w:rPr>
        <w:sectPr w:rsidR="00CF023C" w:rsidRPr="00782D59" w:rsidSect="00363446">
          <w:pgSz w:w="12240" w:h="15840"/>
          <w:pgMar w:top="1440" w:right="1440" w:bottom="1440" w:left="1440" w:header="720" w:footer="720" w:gutter="0"/>
          <w:cols w:space="720"/>
          <w:docGrid w:linePitch="360"/>
        </w:sectPr>
      </w:pPr>
    </w:p>
    <w:p w14:paraId="3369F2DC" w14:textId="562B3355" w:rsidR="007D661D" w:rsidRPr="00782D59" w:rsidRDefault="007D661D" w:rsidP="007D661D">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240" w:lineRule="auto"/>
        <w:textAlignment w:val="baseline"/>
        <w:outlineLvl w:val="1"/>
        <w:rPr>
          <w:rFonts w:eastAsiaTheme="minorEastAsia" w:cs="Calibri"/>
          <w:b/>
          <w:bCs/>
          <w:color w:val="FFFFFF" w:themeColor="background1"/>
          <w:sz w:val="40"/>
          <w:szCs w:val="40"/>
        </w:rPr>
      </w:pPr>
      <w:bookmarkStart w:id="197" w:name="_Toc428800777"/>
      <w:bookmarkStart w:id="198" w:name="CompetitiveFoods"/>
      <w:bookmarkStart w:id="199" w:name="_Toc341699412"/>
      <w:bookmarkStart w:id="200" w:name="_Toc341699417"/>
      <w:r w:rsidRPr="00782D59">
        <w:rPr>
          <w:rFonts w:eastAsiaTheme="minorEastAsia" w:cs="Calibri"/>
          <w:b/>
          <w:bCs/>
          <w:color w:val="FFFFFF" w:themeColor="background1"/>
          <w:sz w:val="40"/>
          <w:szCs w:val="40"/>
        </w:rPr>
        <w:t>Module:  Smart Snacks in School</w:t>
      </w:r>
      <w:r w:rsidR="0088708C" w:rsidRPr="00782D59">
        <w:rPr>
          <w:rFonts w:eastAsiaTheme="minorEastAsia" w:cs="Calibri"/>
          <w:b/>
          <w:bCs/>
          <w:color w:val="FFFFFF" w:themeColor="background1"/>
          <w:sz w:val="40"/>
          <w:szCs w:val="40"/>
        </w:rPr>
        <w:t xml:space="preserve"> </w:t>
      </w:r>
      <w:r w:rsidRPr="00782D59">
        <w:rPr>
          <w:rFonts w:eastAsiaTheme="minorEastAsia" w:cs="Calibri"/>
          <w:b/>
          <w:bCs/>
          <w:color w:val="FFFFFF" w:themeColor="background1"/>
          <w:sz w:val="40"/>
          <w:szCs w:val="40"/>
        </w:rPr>
        <w:t>(All Foods and Beverages Sold in School)</w:t>
      </w:r>
      <w:bookmarkEnd w:id="197"/>
    </w:p>
    <w:p w14:paraId="3369F2DD" w14:textId="77777777" w:rsidR="007D661D" w:rsidRPr="00782D59" w:rsidRDefault="007D661D" w:rsidP="007D661D">
      <w:pPr>
        <w:spacing w:after="0" w:line="360" w:lineRule="auto"/>
        <w:rPr>
          <w:rFonts w:eastAsiaTheme="minorEastAsia"/>
          <w:sz w:val="24"/>
          <w:szCs w:val="24"/>
        </w:rPr>
      </w:pPr>
    </w:p>
    <w:p w14:paraId="3369F2DE" w14:textId="77777777" w:rsidR="007D661D" w:rsidRPr="00782D59" w:rsidRDefault="007D661D" w:rsidP="007D661D">
      <w:pPr>
        <w:spacing w:after="0" w:line="360" w:lineRule="auto"/>
        <w:rPr>
          <w:rFonts w:eastAsiaTheme="minorEastAsia"/>
          <w:sz w:val="24"/>
          <w:szCs w:val="24"/>
        </w:rPr>
      </w:pPr>
    </w:p>
    <w:p w14:paraId="3369F2DF" w14:textId="77777777" w:rsidR="007D661D" w:rsidRPr="00782D59" w:rsidRDefault="007D661D" w:rsidP="007D661D">
      <w:pPr>
        <w:keepNext/>
        <w:keepLines/>
        <w:spacing w:after="0" w:line="360" w:lineRule="auto"/>
        <w:outlineLvl w:val="2"/>
        <w:rPr>
          <w:rFonts w:eastAsiaTheme="majorEastAsia"/>
          <w:b/>
          <w:bCs/>
          <w:sz w:val="32"/>
          <w:szCs w:val="32"/>
        </w:rPr>
      </w:pPr>
      <w:r w:rsidRPr="00782D59">
        <w:rPr>
          <w:rFonts w:eastAsiaTheme="majorEastAsia"/>
          <w:b/>
          <w:bCs/>
          <w:sz w:val="32"/>
          <w:szCs w:val="32"/>
        </w:rPr>
        <w:t>Intent/Scope of Monitoring</w:t>
      </w:r>
    </w:p>
    <w:p w14:paraId="3369F2E0" w14:textId="77777777" w:rsidR="007D661D" w:rsidRPr="00782D59" w:rsidRDefault="007D661D" w:rsidP="007D661D">
      <w:pPr>
        <w:spacing w:after="0" w:line="360" w:lineRule="auto"/>
        <w:rPr>
          <w:rFonts w:eastAsiaTheme="minorEastAsia"/>
          <w:sz w:val="24"/>
          <w:szCs w:val="24"/>
        </w:rPr>
      </w:pPr>
    </w:p>
    <w:p w14:paraId="7A7E6A3B" w14:textId="704D874F" w:rsidR="00591B43" w:rsidRPr="00782D59" w:rsidRDefault="007D661D" w:rsidP="007D661D">
      <w:pPr>
        <w:spacing w:after="0" w:line="360" w:lineRule="auto"/>
        <w:rPr>
          <w:rFonts w:eastAsiaTheme="minorEastAsia"/>
          <w:sz w:val="28"/>
          <w:szCs w:val="24"/>
        </w:rPr>
      </w:pPr>
      <w:r w:rsidRPr="00782D59">
        <w:rPr>
          <w:rFonts w:eastAsiaTheme="minorEastAsia"/>
          <w:sz w:val="24"/>
          <w:szCs w:val="24"/>
        </w:rPr>
        <w:t xml:space="preserve">Schools must meet the minimum requirements </w:t>
      </w:r>
      <w:r w:rsidR="00591B43" w:rsidRPr="002152E1">
        <w:rPr>
          <w:rFonts w:eastAsiaTheme="minorEastAsia"/>
          <w:sz w:val="24"/>
          <w:szCs w:val="24"/>
        </w:rPr>
        <w:t>in</w:t>
      </w:r>
      <w:r w:rsidR="00870F6C" w:rsidRPr="002152E1">
        <w:rPr>
          <w:rFonts w:eastAsiaTheme="minorEastAsia"/>
          <w:sz w:val="24"/>
          <w:szCs w:val="24"/>
        </w:rPr>
        <w:t xml:space="preserve"> 7 CFR 210.11</w:t>
      </w:r>
      <w:r w:rsidR="00591B43" w:rsidRPr="00782D59">
        <w:rPr>
          <w:rFonts w:eastAsiaTheme="minorEastAsia"/>
          <w:sz w:val="24"/>
          <w:szCs w:val="24"/>
        </w:rPr>
        <w:t xml:space="preserve"> </w:t>
      </w:r>
      <w:r w:rsidRPr="00782D59">
        <w:rPr>
          <w:rFonts w:eastAsiaTheme="minorEastAsia"/>
          <w:sz w:val="24"/>
          <w:szCs w:val="24"/>
        </w:rPr>
        <w:t xml:space="preserve">for all foods and beverages sold in school (also known as </w:t>
      </w:r>
      <w:r w:rsidRPr="00782D59">
        <w:rPr>
          <w:rFonts w:eastAsiaTheme="minorEastAsia"/>
          <w:i/>
          <w:sz w:val="24"/>
          <w:szCs w:val="24"/>
        </w:rPr>
        <w:t>Smart Snacks in School</w:t>
      </w:r>
      <w:r w:rsidRPr="00782D59">
        <w:rPr>
          <w:rFonts w:eastAsiaTheme="minorEastAsia"/>
          <w:sz w:val="24"/>
          <w:szCs w:val="24"/>
        </w:rPr>
        <w:t xml:space="preserve">) to increase consumption of healthful foods during the school day and support a healthy school environment.  The SA’s responsibility is to understand the entities responsible for selling foods/beverages to students, and to ensure that food and beverages sold </w:t>
      </w:r>
      <w:r w:rsidRPr="00782D59">
        <w:rPr>
          <w:rFonts w:eastAsiaTheme="minorEastAsia" w:cs="Calibri"/>
          <w:sz w:val="24"/>
          <w:szCs w:val="24"/>
        </w:rPr>
        <w:t xml:space="preserve">meet the minimum requirements established in </w:t>
      </w:r>
      <w:r w:rsidRPr="00782D59">
        <w:rPr>
          <w:rFonts w:eastAsiaTheme="minorEastAsia"/>
          <w:sz w:val="24"/>
          <w:szCs w:val="24"/>
        </w:rPr>
        <w:t>7 CFR 210.11</w:t>
      </w:r>
      <w:r w:rsidR="00F65D4D" w:rsidRPr="00782D59">
        <w:rPr>
          <w:rFonts w:eastAsiaTheme="minorEastAsia"/>
          <w:sz w:val="24"/>
          <w:szCs w:val="24"/>
        </w:rPr>
        <w:t>.</w:t>
      </w:r>
    </w:p>
    <w:p w14:paraId="5EBE561D" w14:textId="77777777" w:rsidR="00591B43" w:rsidRPr="00782D59" w:rsidRDefault="00591B43" w:rsidP="007D661D">
      <w:pPr>
        <w:spacing w:after="0" w:line="360" w:lineRule="auto"/>
        <w:rPr>
          <w:rFonts w:eastAsiaTheme="minorEastAsia"/>
          <w:sz w:val="28"/>
          <w:szCs w:val="24"/>
        </w:rPr>
      </w:pPr>
    </w:p>
    <w:p w14:paraId="30FD6FEA" w14:textId="27DDDB87" w:rsidR="00B46433" w:rsidRPr="00782D59" w:rsidRDefault="007D661D" w:rsidP="007D661D">
      <w:pPr>
        <w:spacing w:after="0" w:line="360" w:lineRule="auto"/>
        <w:rPr>
          <w:rFonts w:eastAsiaTheme="minorEastAsia"/>
          <w:sz w:val="24"/>
          <w:szCs w:val="24"/>
        </w:rPr>
      </w:pPr>
      <w:r w:rsidRPr="00782D59">
        <w:rPr>
          <w:rFonts w:eastAsiaTheme="minorEastAsia"/>
          <w:sz w:val="24"/>
          <w:szCs w:val="24"/>
        </w:rPr>
        <w:t xml:space="preserve">This Module is a General Area of Review. </w:t>
      </w:r>
    </w:p>
    <w:p w14:paraId="05BB2C05" w14:textId="77777777" w:rsidR="00B46433" w:rsidRPr="00782D59" w:rsidRDefault="00B46433" w:rsidP="007D661D">
      <w:pPr>
        <w:spacing w:after="0" w:line="360" w:lineRule="auto"/>
        <w:rPr>
          <w:rFonts w:eastAsiaTheme="minorEastAsia"/>
          <w:sz w:val="24"/>
          <w:szCs w:val="24"/>
        </w:rPr>
      </w:pPr>
    </w:p>
    <w:p w14:paraId="3369F2E4" w14:textId="053B9ADB" w:rsidR="007D661D" w:rsidRPr="00782D59" w:rsidRDefault="007D661D" w:rsidP="0054765D">
      <w:pPr>
        <w:spacing w:after="0" w:line="360" w:lineRule="auto"/>
        <w:rPr>
          <w:rFonts w:ascii="Times New Roman" w:hAnsi="Times New Roman"/>
          <w:sz w:val="24"/>
          <w:szCs w:val="24"/>
        </w:rPr>
      </w:pPr>
      <w:r w:rsidRPr="00782D59">
        <w:rPr>
          <w:rFonts w:eastAsiaTheme="minorEastAsia"/>
          <w:sz w:val="24"/>
          <w:szCs w:val="24"/>
        </w:rPr>
        <w:t>Schools that receive a HealthierUS Schools Challenge (HUSSC) Award (any level) by meeting the HUSSC criteria effective August 31, 2014 have been certified compliant with these requirements and are, therefore, exempt from this part of the review.   A print out from the Team Nutrition Web site listing the school as an awardee, a copy of the award announcement email, or a copy of the award certificate should be kept on file to verify HUSSC award status during the review.</w:t>
      </w:r>
      <w:r w:rsidRPr="00782D59">
        <w:rPr>
          <w:rFonts w:ascii="Times New Roman" w:hAnsi="Times New Roman"/>
          <w:sz w:val="24"/>
          <w:szCs w:val="24"/>
        </w:rPr>
        <w:br/>
      </w:r>
    </w:p>
    <w:p w14:paraId="3369F2E8" w14:textId="663A3E9E" w:rsidR="007D661D" w:rsidRPr="00782D59" w:rsidRDefault="007D661D" w:rsidP="007D661D">
      <w:pPr>
        <w:spacing w:after="0" w:line="360" w:lineRule="auto"/>
        <w:rPr>
          <w:rFonts w:eastAsiaTheme="minorEastAsia" w:cs="Calibri"/>
          <w:sz w:val="24"/>
          <w:szCs w:val="24"/>
        </w:rPr>
      </w:pPr>
      <w:r w:rsidRPr="00782D59">
        <w:rPr>
          <w:rFonts w:eastAsiaTheme="minorEastAsia"/>
          <w:sz w:val="24"/>
          <w:szCs w:val="24"/>
        </w:rPr>
        <w:t>There is no fiscal action if a SFA/LEA is found out of compliance with Smart Snacks requirements.</w:t>
      </w:r>
    </w:p>
    <w:p w14:paraId="3369F2E9" w14:textId="77777777" w:rsidR="007D661D" w:rsidRPr="00782D59" w:rsidRDefault="007D661D" w:rsidP="007D661D">
      <w:pPr>
        <w:spacing w:after="0" w:line="360" w:lineRule="auto"/>
        <w:rPr>
          <w:rFonts w:eastAsiaTheme="minorEastAsia" w:cs="Calibri"/>
          <w:sz w:val="24"/>
          <w:szCs w:val="24"/>
        </w:rPr>
      </w:pPr>
    </w:p>
    <w:p w14:paraId="3369F2EA" w14:textId="77777777" w:rsidR="007D661D" w:rsidRPr="00782D59" w:rsidRDefault="007D661D" w:rsidP="007D661D">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 xml:space="preserve">Review Procedures </w:t>
      </w:r>
    </w:p>
    <w:p w14:paraId="3369F2EB" w14:textId="77777777" w:rsidR="007D661D" w:rsidRPr="00782D59" w:rsidRDefault="007D661D" w:rsidP="007D661D">
      <w:pPr>
        <w:spacing w:after="0" w:line="360" w:lineRule="auto"/>
        <w:rPr>
          <w:rFonts w:eastAsiaTheme="minorEastAsia" w:cs="Calibri"/>
          <w:sz w:val="24"/>
          <w:szCs w:val="24"/>
        </w:rPr>
      </w:pPr>
    </w:p>
    <w:p w14:paraId="3369F2EC"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 xml:space="preserve">The SA must assess compliance with Smart Snacks requirements at all the schools selected for review.  The requirements apply to all entities selling foods and beverages to students on the school campus during the school day, including entities operating independently from the school food service.  </w:t>
      </w:r>
    </w:p>
    <w:p w14:paraId="70701027" w14:textId="77777777" w:rsidR="00897F54" w:rsidRPr="00782D59" w:rsidRDefault="00897F54" w:rsidP="007D661D">
      <w:pPr>
        <w:spacing w:after="0" w:line="360" w:lineRule="auto"/>
        <w:rPr>
          <w:rFonts w:eastAsiaTheme="minorEastAsia" w:cs="Calibri"/>
          <w:sz w:val="24"/>
          <w:szCs w:val="24"/>
        </w:rPr>
      </w:pPr>
    </w:p>
    <w:p w14:paraId="16288D40" w14:textId="6C906A52" w:rsidR="00897F54" w:rsidRPr="00782D59" w:rsidRDefault="00897F54" w:rsidP="007D661D">
      <w:pPr>
        <w:spacing w:after="0" w:line="360" w:lineRule="auto"/>
        <w:rPr>
          <w:rFonts w:eastAsiaTheme="minorEastAsia" w:cs="Calibri"/>
          <w:sz w:val="24"/>
          <w:szCs w:val="24"/>
        </w:rPr>
      </w:pPr>
      <w:r w:rsidRPr="00806F80">
        <w:rPr>
          <w:rFonts w:eastAsiaTheme="minorEastAsia"/>
          <w:sz w:val="24"/>
          <w:szCs w:val="24"/>
          <w:highlight w:val="yellow"/>
        </w:rPr>
        <w:t>Note:</w:t>
      </w:r>
      <w:r w:rsidRPr="002152E1">
        <w:rPr>
          <w:sz w:val="24"/>
          <w:szCs w:val="24"/>
          <w:highlight w:val="yellow"/>
        </w:rPr>
        <w:t xml:space="preserve"> While </w:t>
      </w:r>
      <w:r w:rsidR="000E717B" w:rsidRPr="002152E1">
        <w:rPr>
          <w:sz w:val="24"/>
          <w:szCs w:val="24"/>
          <w:highlight w:val="yellow"/>
        </w:rPr>
        <w:t xml:space="preserve">free potable </w:t>
      </w:r>
      <w:r w:rsidRPr="002152E1">
        <w:rPr>
          <w:sz w:val="24"/>
          <w:szCs w:val="24"/>
          <w:highlight w:val="yellow"/>
        </w:rPr>
        <w:t xml:space="preserve">water </w:t>
      </w:r>
      <w:r w:rsidR="000E717B" w:rsidRPr="002152E1">
        <w:rPr>
          <w:sz w:val="24"/>
          <w:szCs w:val="24"/>
          <w:highlight w:val="yellow"/>
        </w:rPr>
        <w:t xml:space="preserve">must be made available to students during meal service and other water sources </w:t>
      </w:r>
      <w:r w:rsidRPr="002152E1">
        <w:rPr>
          <w:sz w:val="24"/>
          <w:szCs w:val="24"/>
          <w:highlight w:val="yellow"/>
        </w:rPr>
        <w:t>may be sold</w:t>
      </w:r>
      <w:r w:rsidR="000E717B" w:rsidRPr="002152E1">
        <w:rPr>
          <w:sz w:val="24"/>
          <w:szCs w:val="24"/>
          <w:highlight w:val="yellow"/>
        </w:rPr>
        <w:t xml:space="preserve"> to students</w:t>
      </w:r>
      <w:r w:rsidRPr="002152E1">
        <w:rPr>
          <w:sz w:val="24"/>
          <w:szCs w:val="24"/>
          <w:highlight w:val="yellow"/>
        </w:rPr>
        <w:t xml:space="preserve">, program operators are not to promote or offer water or any other beverage as an alternative selection to fluid milk </w:t>
      </w:r>
      <w:r w:rsidR="00A05E8E" w:rsidRPr="002152E1">
        <w:rPr>
          <w:sz w:val="24"/>
          <w:szCs w:val="24"/>
          <w:highlight w:val="yellow"/>
        </w:rPr>
        <w:t xml:space="preserve">in the reimbursable meal </w:t>
      </w:r>
      <w:r w:rsidRPr="002152E1">
        <w:rPr>
          <w:sz w:val="24"/>
          <w:szCs w:val="24"/>
          <w:highlight w:val="yellow"/>
        </w:rPr>
        <w:t>throughout the food service area.</w:t>
      </w:r>
    </w:p>
    <w:p w14:paraId="3369F2ED" w14:textId="77777777" w:rsidR="007D661D" w:rsidRPr="00782D59" w:rsidRDefault="007D661D" w:rsidP="007D661D">
      <w:pPr>
        <w:spacing w:after="0" w:line="360" w:lineRule="auto"/>
        <w:rPr>
          <w:rFonts w:eastAsiaTheme="minorEastAsia" w:cs="Calibri"/>
          <w:sz w:val="24"/>
          <w:szCs w:val="24"/>
        </w:rPr>
      </w:pPr>
    </w:p>
    <w:p w14:paraId="3369F2EE"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The timeframe for this assessment is the school year in which the Administrative Review takes place, the review period, and the day of review.</w:t>
      </w:r>
    </w:p>
    <w:p w14:paraId="3369F2EF" w14:textId="77777777" w:rsidR="007D661D" w:rsidRPr="00782D59" w:rsidRDefault="007D661D" w:rsidP="007D661D">
      <w:pPr>
        <w:spacing w:after="0" w:line="360" w:lineRule="auto"/>
        <w:rPr>
          <w:rFonts w:eastAsiaTheme="minorEastAsia" w:cs="Calibri"/>
          <w:sz w:val="24"/>
          <w:szCs w:val="24"/>
        </w:rPr>
      </w:pPr>
    </w:p>
    <w:p w14:paraId="3369F2F0"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To evaluate compliance, the SA must ensure that:</w:t>
      </w:r>
    </w:p>
    <w:p w14:paraId="3369F2F1" w14:textId="77777777" w:rsidR="007D661D" w:rsidRPr="00782D59" w:rsidRDefault="007D661D" w:rsidP="007D661D">
      <w:pPr>
        <w:numPr>
          <w:ilvl w:val="0"/>
          <w:numId w:val="212"/>
        </w:numPr>
        <w:spacing w:after="0" w:line="360" w:lineRule="auto"/>
        <w:contextualSpacing/>
        <w:rPr>
          <w:rFonts w:eastAsiaTheme="minorEastAsia" w:cs="Calibri"/>
          <w:sz w:val="24"/>
          <w:szCs w:val="24"/>
        </w:rPr>
      </w:pPr>
      <w:r w:rsidRPr="00782D59">
        <w:rPr>
          <w:rFonts w:eastAsiaTheme="minorEastAsia" w:cs="Calibri"/>
          <w:sz w:val="24"/>
          <w:szCs w:val="24"/>
        </w:rPr>
        <w:t xml:space="preserve">All foods and beverages sold on the school campus (excluding reimbursable meals), during the school day (defined as 12 am on a day of instruction </w:t>
      </w:r>
      <w:r w:rsidRPr="00782D59">
        <w:rPr>
          <w:rFonts w:eastAsiaTheme="minorEastAsia" w:cs="Calibri"/>
          <w:sz w:val="24"/>
          <w:szCs w:val="24"/>
          <w:u w:val="single"/>
        </w:rPr>
        <w:t>to 30 minutes after the end of the official school day</w:t>
      </w:r>
      <w:r w:rsidRPr="00782D59">
        <w:rPr>
          <w:rFonts w:eastAsiaTheme="minorEastAsia" w:cs="Calibri"/>
          <w:sz w:val="24"/>
          <w:szCs w:val="24"/>
        </w:rPr>
        <w:t>), meet regulatory requirements. This includes a la carte items sold during meals, and foods/beverages sold in vending machines, school stores, and any other venue; and</w:t>
      </w:r>
    </w:p>
    <w:p w14:paraId="3369F2F2" w14:textId="77777777" w:rsidR="007D661D" w:rsidRPr="00782D59" w:rsidRDefault="007D661D" w:rsidP="007D661D">
      <w:pPr>
        <w:numPr>
          <w:ilvl w:val="0"/>
          <w:numId w:val="212"/>
        </w:numPr>
        <w:spacing w:after="0" w:line="360" w:lineRule="auto"/>
        <w:contextualSpacing/>
        <w:rPr>
          <w:rFonts w:eastAsiaTheme="minorEastAsia" w:cs="Calibri"/>
          <w:sz w:val="24"/>
          <w:szCs w:val="24"/>
        </w:rPr>
      </w:pPr>
      <w:r w:rsidRPr="00782D59">
        <w:rPr>
          <w:rFonts w:eastAsiaTheme="minorEastAsia" w:cs="Calibri"/>
          <w:sz w:val="24"/>
          <w:szCs w:val="24"/>
        </w:rPr>
        <w:t>State-set fundraising limits are observed.</w:t>
      </w:r>
    </w:p>
    <w:p w14:paraId="3369F2F3" w14:textId="77777777" w:rsidR="007D661D" w:rsidRPr="00782D59" w:rsidRDefault="007D661D" w:rsidP="007D661D">
      <w:pPr>
        <w:spacing w:after="0" w:line="360" w:lineRule="auto"/>
        <w:rPr>
          <w:rFonts w:eastAsiaTheme="minorEastAsia" w:cs="Calibri"/>
          <w:b/>
          <w:sz w:val="24"/>
          <w:szCs w:val="24"/>
        </w:rPr>
      </w:pPr>
    </w:p>
    <w:p w14:paraId="49EC4453" w14:textId="77777777" w:rsidR="00897F54" w:rsidRPr="00782D59" w:rsidRDefault="00897F54" w:rsidP="007D661D">
      <w:pPr>
        <w:spacing w:after="0" w:line="360" w:lineRule="auto"/>
        <w:rPr>
          <w:rFonts w:eastAsiaTheme="minorEastAsia" w:cs="Calibri"/>
          <w:b/>
          <w:sz w:val="24"/>
          <w:szCs w:val="24"/>
        </w:rPr>
      </w:pPr>
    </w:p>
    <w:p w14:paraId="3369F2F4"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i/>
          <w:sz w:val="24"/>
          <w:szCs w:val="24"/>
        </w:rPr>
        <w:t>Off-site Review</w:t>
      </w:r>
    </w:p>
    <w:p w14:paraId="3369F2F5"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S</w:t>
      </w:r>
      <w:r w:rsidR="00E1742E" w:rsidRPr="00782D59">
        <w:rPr>
          <w:rFonts w:eastAsiaTheme="minorEastAsia" w:cs="Calibri"/>
          <w:sz w:val="24"/>
          <w:szCs w:val="24"/>
        </w:rPr>
        <w:t>As</w:t>
      </w:r>
      <w:r w:rsidRPr="00782D59">
        <w:rPr>
          <w:rFonts w:eastAsiaTheme="minorEastAsia" w:cs="Calibri"/>
          <w:sz w:val="24"/>
          <w:szCs w:val="24"/>
        </w:rPr>
        <w:t xml:space="preserve"> have discretion to complete this portion of the review off-site, prior to the on-site review, or during the on-site review.</w:t>
      </w:r>
    </w:p>
    <w:p w14:paraId="3369F2F6" w14:textId="77777777" w:rsidR="007D661D" w:rsidRPr="00782D59" w:rsidRDefault="007D661D" w:rsidP="007D661D">
      <w:pPr>
        <w:spacing w:after="0" w:line="360" w:lineRule="auto"/>
        <w:rPr>
          <w:rFonts w:eastAsiaTheme="minorEastAsia" w:cs="Calibri"/>
          <w:sz w:val="24"/>
          <w:szCs w:val="24"/>
        </w:rPr>
      </w:pPr>
    </w:p>
    <w:p w14:paraId="3369F2F7"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 xml:space="preserve">To evaluate compliance, reviewers must: </w:t>
      </w:r>
    </w:p>
    <w:p w14:paraId="3369F2F8" w14:textId="77777777" w:rsidR="007D661D" w:rsidRPr="00782D59" w:rsidRDefault="007D661D" w:rsidP="007D661D">
      <w:pPr>
        <w:pStyle w:val="ListParagraph"/>
        <w:numPr>
          <w:ilvl w:val="0"/>
          <w:numId w:val="213"/>
        </w:numPr>
        <w:spacing w:after="0" w:line="360" w:lineRule="auto"/>
        <w:rPr>
          <w:rFonts w:cs="Calibri"/>
          <w:sz w:val="24"/>
          <w:szCs w:val="24"/>
        </w:rPr>
      </w:pPr>
      <w:r w:rsidRPr="00782D59">
        <w:rPr>
          <w:rFonts w:cs="Calibri"/>
          <w:sz w:val="24"/>
          <w:szCs w:val="24"/>
        </w:rPr>
        <w:t xml:space="preserve">Examine one week of menu documentation from the review period to ensure that foods and beverages sold a la carte during meal services are compliant with requirements. </w:t>
      </w:r>
    </w:p>
    <w:p w14:paraId="3369F2F9" w14:textId="7A1BE91E" w:rsidR="007D661D" w:rsidRPr="00782D59" w:rsidRDefault="007D661D" w:rsidP="007D661D">
      <w:pPr>
        <w:spacing w:after="0" w:line="360" w:lineRule="auto"/>
        <w:ind w:left="720"/>
        <w:rPr>
          <w:rFonts w:eastAsiaTheme="minorEastAsia" w:cs="Calibri"/>
          <w:sz w:val="24"/>
          <w:szCs w:val="24"/>
        </w:rPr>
      </w:pPr>
      <w:r w:rsidRPr="00782D59">
        <w:rPr>
          <w:rFonts w:eastAsiaTheme="minorEastAsia" w:cs="Calibri"/>
          <w:sz w:val="24"/>
          <w:szCs w:val="24"/>
        </w:rPr>
        <w:t>Examples of acceptable documentation may include, but are not limited to, menus, production records,</w:t>
      </w:r>
      <w:r w:rsidR="00F162BF" w:rsidRPr="00782D59">
        <w:rPr>
          <w:rFonts w:eastAsiaTheme="minorEastAsia" w:cs="Calibri"/>
          <w:sz w:val="24"/>
          <w:szCs w:val="24"/>
        </w:rPr>
        <w:t xml:space="preserve"> </w:t>
      </w:r>
      <w:r w:rsidR="00F162BF" w:rsidRPr="002152E1">
        <w:rPr>
          <w:sz w:val="24"/>
          <w:szCs w:val="24"/>
        </w:rPr>
        <w:t xml:space="preserve">USDA Foods </w:t>
      </w:r>
      <w:r w:rsidR="00F162BF" w:rsidRPr="002152E1">
        <w:rPr>
          <w:rFonts w:eastAsiaTheme="minorEastAsia" w:cs="Arial"/>
          <w:sz w:val="24"/>
          <w:szCs w:val="24"/>
        </w:rPr>
        <w:t>Information Sheets</w:t>
      </w:r>
      <w:r w:rsidRPr="00782D59">
        <w:rPr>
          <w:rFonts w:eastAsiaTheme="minorEastAsia" w:cs="Calibri"/>
          <w:sz w:val="24"/>
          <w:szCs w:val="24"/>
        </w:rPr>
        <w:t xml:space="preserve"> and related materials (e.g., CN Labels, standardized recipes) for the school week under review.   For efficiency, reviewers are encouraged to review the same week selected for the Meal Components/Quantities review.</w:t>
      </w:r>
    </w:p>
    <w:p w14:paraId="3369F2FA" w14:textId="77777777" w:rsidR="007D661D" w:rsidRPr="00782D59" w:rsidRDefault="007D661D" w:rsidP="007D661D">
      <w:pPr>
        <w:numPr>
          <w:ilvl w:val="0"/>
          <w:numId w:val="212"/>
        </w:numPr>
        <w:spacing w:after="0" w:line="360" w:lineRule="auto"/>
        <w:contextualSpacing/>
        <w:rPr>
          <w:rFonts w:eastAsiaTheme="minorEastAsia" w:cs="Calibri"/>
          <w:sz w:val="24"/>
          <w:szCs w:val="24"/>
        </w:rPr>
      </w:pPr>
      <w:r w:rsidRPr="00782D59">
        <w:rPr>
          <w:rFonts w:eastAsiaTheme="minorEastAsia" w:cs="Calibri"/>
          <w:sz w:val="24"/>
          <w:szCs w:val="24"/>
        </w:rPr>
        <w:t xml:space="preserve">Interview school district staff (e.g., superintendent, principals, or other administrative designees) and school food service staff to understand the scope of food and beverage sales at the reviewed school(s), including the number of exempt fundraisers, and sales of foods and beverages in the cafeteria, school stores, snack bars, coffee bars, vending machines, and any other food or beverage points of sale available to students. </w:t>
      </w:r>
    </w:p>
    <w:p w14:paraId="3369F2FB" w14:textId="77777777" w:rsidR="007D661D" w:rsidRPr="00782D59" w:rsidRDefault="007D661D" w:rsidP="007D661D">
      <w:pPr>
        <w:pStyle w:val="ListParagraph"/>
        <w:numPr>
          <w:ilvl w:val="0"/>
          <w:numId w:val="214"/>
        </w:numPr>
        <w:spacing w:after="0" w:line="360" w:lineRule="auto"/>
        <w:ind w:left="720"/>
        <w:rPr>
          <w:rFonts w:cs="Calibri"/>
          <w:sz w:val="24"/>
          <w:szCs w:val="24"/>
        </w:rPr>
      </w:pPr>
      <w:r w:rsidRPr="00782D59">
        <w:rPr>
          <w:rFonts w:cs="Calibri"/>
          <w:sz w:val="24"/>
          <w:szCs w:val="24"/>
        </w:rPr>
        <w:t xml:space="preserve">Review nutrition documentation for </w:t>
      </w:r>
      <w:r w:rsidRPr="00782D59">
        <w:rPr>
          <w:rFonts w:cs="Calibri"/>
          <w:sz w:val="24"/>
          <w:szCs w:val="24"/>
          <w:u w:val="single"/>
        </w:rPr>
        <w:t>a minimum of 10%</w:t>
      </w:r>
      <w:r w:rsidRPr="00782D59">
        <w:rPr>
          <w:rFonts w:cs="Calibri"/>
          <w:sz w:val="24"/>
          <w:szCs w:val="24"/>
        </w:rPr>
        <w:t xml:space="preserve"> of foods and beverages items sold in schools (reimbursable meals excluded) to ensure that Smart Snacks requirements are met.  Reviewers must obtain the nutrition documentation from the entities responsible for each point of sale, which may include entities outside the school food service. The 10% sample selected for documentation review must represent all locations where foods and beverages are sold to students. Any documentation that contains the necessary information is acceptable; examples include, but are not limited to, Alliance for a Healthier Generation Smart Snacks Calculator print outs, recipes, product specifications, purchase orders, receipts, or other documentation.  </w:t>
      </w:r>
    </w:p>
    <w:p w14:paraId="3369F2FC" w14:textId="77777777" w:rsidR="007D661D" w:rsidRPr="00782D59" w:rsidRDefault="007D661D" w:rsidP="007D661D">
      <w:pPr>
        <w:spacing w:after="0" w:line="360" w:lineRule="auto"/>
        <w:rPr>
          <w:rFonts w:eastAsiaTheme="minorEastAsia" w:cs="Calibri"/>
          <w:i/>
          <w:sz w:val="24"/>
          <w:szCs w:val="24"/>
        </w:rPr>
      </w:pPr>
      <w:r w:rsidRPr="00782D59">
        <w:rPr>
          <w:rFonts w:eastAsiaTheme="minorEastAsia" w:cs="Calibri"/>
          <w:i/>
          <w:sz w:val="24"/>
          <w:szCs w:val="24"/>
        </w:rPr>
        <w:br/>
        <w:t>On-site Review</w:t>
      </w:r>
    </w:p>
    <w:p w14:paraId="3369F2FD" w14:textId="77777777" w:rsidR="007D661D" w:rsidRPr="00782D59" w:rsidRDefault="007D661D" w:rsidP="007D661D">
      <w:pPr>
        <w:spacing w:after="0" w:line="360" w:lineRule="auto"/>
        <w:rPr>
          <w:rFonts w:cs="Calibri"/>
          <w:sz w:val="24"/>
          <w:szCs w:val="24"/>
        </w:rPr>
      </w:pPr>
      <w:r w:rsidRPr="00782D59">
        <w:rPr>
          <w:rFonts w:eastAsiaTheme="minorEastAsia" w:cs="Calibri"/>
          <w:sz w:val="24"/>
          <w:szCs w:val="24"/>
        </w:rPr>
        <w:t>During the on-site review, S</w:t>
      </w:r>
      <w:r w:rsidR="00E1742E" w:rsidRPr="00782D59">
        <w:rPr>
          <w:rFonts w:eastAsiaTheme="minorEastAsia" w:cs="Calibri"/>
          <w:sz w:val="24"/>
          <w:szCs w:val="24"/>
        </w:rPr>
        <w:t>A</w:t>
      </w:r>
      <w:r w:rsidRPr="00782D59">
        <w:rPr>
          <w:rFonts w:eastAsiaTheme="minorEastAsia" w:cs="Calibri"/>
          <w:sz w:val="24"/>
          <w:szCs w:val="24"/>
        </w:rPr>
        <w:t xml:space="preserve"> must observe all locations where students are able to purchase foods and beverages</w:t>
      </w:r>
      <w:r w:rsidRPr="00782D59">
        <w:rPr>
          <w:rFonts w:cs="Calibri"/>
          <w:sz w:val="24"/>
          <w:szCs w:val="24"/>
        </w:rPr>
        <w:t xml:space="preserve"> to ensure that:</w:t>
      </w:r>
    </w:p>
    <w:p w14:paraId="3369F2FE" w14:textId="77777777" w:rsidR="007D661D" w:rsidRPr="00782D59" w:rsidRDefault="007D661D" w:rsidP="007D661D">
      <w:pPr>
        <w:pStyle w:val="ListParagraph"/>
        <w:numPr>
          <w:ilvl w:val="0"/>
          <w:numId w:val="215"/>
        </w:numPr>
        <w:spacing w:after="0" w:line="360" w:lineRule="auto"/>
        <w:rPr>
          <w:rFonts w:cs="Calibri"/>
          <w:sz w:val="24"/>
          <w:szCs w:val="24"/>
        </w:rPr>
      </w:pPr>
      <w:r w:rsidRPr="00782D59">
        <w:rPr>
          <w:rFonts w:cs="Calibri"/>
          <w:sz w:val="24"/>
          <w:szCs w:val="24"/>
        </w:rPr>
        <w:t>The nutrition documentation provided for review is consistent with the foods and beverages offered to students for sale, including foods sold a la carte during meal services;</w:t>
      </w:r>
    </w:p>
    <w:p w14:paraId="3369F2FF" w14:textId="77777777" w:rsidR="007D661D" w:rsidRPr="00782D59" w:rsidRDefault="007D661D" w:rsidP="007D661D">
      <w:pPr>
        <w:pStyle w:val="ListParagraph"/>
        <w:numPr>
          <w:ilvl w:val="0"/>
          <w:numId w:val="215"/>
        </w:numPr>
        <w:spacing w:after="0" w:line="360" w:lineRule="auto"/>
        <w:rPr>
          <w:rFonts w:cs="Calibri"/>
          <w:sz w:val="24"/>
          <w:szCs w:val="24"/>
        </w:rPr>
      </w:pPr>
      <w:r w:rsidRPr="00782D59">
        <w:rPr>
          <w:rFonts w:cs="Calibri"/>
          <w:sz w:val="24"/>
          <w:szCs w:val="24"/>
        </w:rPr>
        <w:t>School food service staff and school administrators are familiar with requirements; and</w:t>
      </w:r>
    </w:p>
    <w:p w14:paraId="3369F300" w14:textId="694CC580" w:rsidR="007D661D" w:rsidRPr="00782D59" w:rsidRDefault="007D661D" w:rsidP="007D661D">
      <w:pPr>
        <w:pStyle w:val="ListParagraph"/>
        <w:numPr>
          <w:ilvl w:val="0"/>
          <w:numId w:val="215"/>
        </w:numPr>
        <w:spacing w:after="0" w:line="360" w:lineRule="auto"/>
        <w:rPr>
          <w:rFonts w:cs="Calibri"/>
          <w:sz w:val="24"/>
          <w:szCs w:val="24"/>
        </w:rPr>
      </w:pPr>
      <w:r w:rsidRPr="00782D59">
        <w:rPr>
          <w:rFonts w:cs="Calibri"/>
          <w:sz w:val="24"/>
          <w:szCs w:val="24"/>
        </w:rPr>
        <w:t>NSLP/SBP entrees (exempt from standards) are only sold to students the same day, or the day after, initially offered in the NSLP/SBP.</w:t>
      </w:r>
    </w:p>
    <w:p w14:paraId="3369F301" w14:textId="77777777"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br/>
        <w:t xml:space="preserve">Reviewers are encouraged to observe the points of sale while they are operating and selling foods/beverages to students.  </w:t>
      </w:r>
    </w:p>
    <w:p w14:paraId="3369F302" w14:textId="77777777" w:rsidR="007D661D" w:rsidRPr="00782D59" w:rsidRDefault="007D661D" w:rsidP="007D661D">
      <w:pPr>
        <w:spacing w:after="0" w:line="360" w:lineRule="auto"/>
        <w:rPr>
          <w:rFonts w:eastAsiaTheme="minorEastAsia" w:cs="Calibri"/>
          <w:i/>
          <w:sz w:val="24"/>
          <w:szCs w:val="24"/>
        </w:rPr>
      </w:pPr>
    </w:p>
    <w:p w14:paraId="3369F303" w14:textId="77777777" w:rsidR="007D661D" w:rsidRPr="00782D59" w:rsidRDefault="007D661D" w:rsidP="007D661D">
      <w:pPr>
        <w:spacing w:after="0" w:line="360" w:lineRule="auto"/>
        <w:rPr>
          <w:rFonts w:eastAsiaTheme="minorEastAsia" w:cs="Calibri"/>
          <w:i/>
          <w:sz w:val="24"/>
          <w:szCs w:val="24"/>
        </w:rPr>
      </w:pPr>
      <w:r w:rsidRPr="00782D59">
        <w:rPr>
          <w:rFonts w:eastAsiaTheme="minorEastAsia" w:cs="Calibri"/>
          <w:i/>
          <w:sz w:val="24"/>
          <w:szCs w:val="24"/>
        </w:rPr>
        <w:t>Recording Findings</w:t>
      </w:r>
    </w:p>
    <w:p w14:paraId="3369F304" w14:textId="6381182D" w:rsidR="007D661D" w:rsidRPr="00782D59" w:rsidRDefault="007D661D" w:rsidP="007D661D">
      <w:pPr>
        <w:spacing w:after="0" w:line="360" w:lineRule="auto"/>
        <w:rPr>
          <w:rFonts w:eastAsiaTheme="minorEastAsia" w:cs="Calibri"/>
          <w:sz w:val="24"/>
          <w:szCs w:val="24"/>
        </w:rPr>
      </w:pPr>
      <w:r w:rsidRPr="00782D59">
        <w:rPr>
          <w:rFonts w:eastAsiaTheme="minorEastAsia" w:cs="Calibri"/>
          <w:sz w:val="24"/>
          <w:szCs w:val="24"/>
        </w:rPr>
        <w:t xml:space="preserve">The SA must record review findings on the </w:t>
      </w:r>
      <w:r w:rsidR="0036305C" w:rsidRPr="00921666">
        <w:rPr>
          <w:rFonts w:eastAsiaTheme="minorEastAsia" w:cs="Calibri"/>
          <w:i/>
          <w:sz w:val="24"/>
          <w:szCs w:val="24"/>
          <w:highlight w:val="yellow"/>
        </w:rPr>
        <w:t xml:space="preserve">Off-site Assessment Tool </w:t>
      </w:r>
      <w:r w:rsidR="0036305C" w:rsidRPr="00921666">
        <w:rPr>
          <w:rFonts w:eastAsiaTheme="minorEastAsia" w:cs="Calibri"/>
          <w:sz w:val="24"/>
          <w:szCs w:val="24"/>
          <w:highlight w:val="yellow"/>
        </w:rPr>
        <w:t>questions 1100-1103 and</w:t>
      </w:r>
      <w:r w:rsidR="0036305C" w:rsidRPr="00921666">
        <w:rPr>
          <w:rFonts w:eastAsiaTheme="minorEastAsia" w:cs="Calibri"/>
          <w:sz w:val="24"/>
          <w:szCs w:val="24"/>
        </w:rPr>
        <w:t xml:space="preserve"> </w:t>
      </w:r>
      <w:r w:rsidRPr="00782D59">
        <w:rPr>
          <w:rFonts w:eastAsiaTheme="minorEastAsia" w:cs="Calibri"/>
          <w:i/>
          <w:sz w:val="24"/>
          <w:szCs w:val="24"/>
        </w:rPr>
        <w:t xml:space="preserve">On-site Assessment Tool </w:t>
      </w:r>
      <w:r w:rsidRPr="00782D59">
        <w:rPr>
          <w:rFonts w:eastAsiaTheme="minorEastAsia" w:cs="Calibri"/>
          <w:sz w:val="24"/>
          <w:szCs w:val="24"/>
        </w:rPr>
        <w:t xml:space="preserve">questions </w:t>
      </w:r>
      <w:r w:rsidRPr="00806F80">
        <w:rPr>
          <w:rFonts w:eastAsiaTheme="minorEastAsia" w:cs="Calibri"/>
          <w:sz w:val="24"/>
          <w:szCs w:val="24"/>
          <w:highlight w:val="yellow"/>
        </w:rPr>
        <w:t>110</w:t>
      </w:r>
      <w:r w:rsidR="0036305C" w:rsidRPr="00806F80">
        <w:rPr>
          <w:rFonts w:eastAsiaTheme="minorEastAsia" w:cs="Calibri"/>
          <w:sz w:val="24"/>
          <w:szCs w:val="24"/>
          <w:highlight w:val="yellow"/>
        </w:rPr>
        <w:t>4</w:t>
      </w:r>
      <w:r w:rsidRPr="00782D59">
        <w:rPr>
          <w:rFonts w:eastAsiaTheme="minorEastAsia" w:cs="Calibri"/>
          <w:sz w:val="24"/>
          <w:szCs w:val="24"/>
        </w:rPr>
        <w:t>- 1107.</w:t>
      </w:r>
      <w:r w:rsidRPr="00BC26AD">
        <w:fldChar w:fldCharType="begin"/>
      </w:r>
      <w:r w:rsidRPr="00782D59">
        <w:instrText xml:space="preserve"> XE "Competitive Food Services:On-site Review Procedures" \r "CompetitiveFoods_Onsite" </w:instrText>
      </w:r>
      <w:r w:rsidRPr="00BC26AD">
        <w:fldChar w:fldCharType="end"/>
      </w:r>
    </w:p>
    <w:p w14:paraId="3369F305" w14:textId="77777777" w:rsidR="007D661D" w:rsidRPr="00782D59" w:rsidRDefault="007D661D" w:rsidP="007D661D">
      <w:pPr>
        <w:spacing w:after="0" w:line="360" w:lineRule="auto"/>
        <w:rPr>
          <w:rFonts w:eastAsiaTheme="minorEastAsia" w:cs="Calibri"/>
          <w:sz w:val="24"/>
          <w:szCs w:val="24"/>
        </w:rPr>
      </w:pPr>
    </w:p>
    <w:p w14:paraId="3369F306" w14:textId="77777777" w:rsidR="007D661D" w:rsidRPr="00782D59" w:rsidRDefault="007D661D" w:rsidP="007D661D">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Technical Assistance/Corrective Action</w:t>
      </w:r>
      <w:r w:rsidRPr="00BC26AD">
        <w:fldChar w:fldCharType="begin"/>
      </w:r>
      <w:r w:rsidRPr="00782D59">
        <w:instrText xml:space="preserve"> XE "Competitive Food Services:Technical Assistance/Corrective Action" </w:instrText>
      </w:r>
      <w:r w:rsidRPr="00BC26AD">
        <w:fldChar w:fldCharType="end"/>
      </w:r>
    </w:p>
    <w:p w14:paraId="3369F307" w14:textId="77777777" w:rsidR="007D661D" w:rsidRPr="00782D59" w:rsidRDefault="007D661D" w:rsidP="007D661D">
      <w:pPr>
        <w:spacing w:after="0" w:line="360" w:lineRule="auto"/>
        <w:rPr>
          <w:rFonts w:cs="Calibri"/>
          <w:sz w:val="24"/>
          <w:szCs w:val="24"/>
        </w:rPr>
      </w:pPr>
    </w:p>
    <w:p w14:paraId="3369F308" w14:textId="77777777" w:rsidR="007D661D" w:rsidRPr="00782D59" w:rsidRDefault="007D661D" w:rsidP="007D661D">
      <w:pPr>
        <w:spacing w:after="0" w:line="360" w:lineRule="auto"/>
        <w:rPr>
          <w:rFonts w:cs="Calibri"/>
          <w:sz w:val="24"/>
          <w:szCs w:val="24"/>
        </w:rPr>
      </w:pPr>
      <w:r w:rsidRPr="00782D59">
        <w:rPr>
          <w:rFonts w:cs="Calibri"/>
          <w:sz w:val="24"/>
          <w:szCs w:val="24"/>
        </w:rPr>
        <w:t>A SFA/LEA is compliant with this Module if the SA determines that each school selected for review only sells foods and beverages to students that are compliant with standards.</w:t>
      </w:r>
      <w:r w:rsidRPr="00782D59">
        <w:rPr>
          <w:rFonts w:cs="Calibri"/>
          <w:sz w:val="24"/>
          <w:szCs w:val="24"/>
        </w:rPr>
        <w:br/>
      </w:r>
    </w:p>
    <w:p w14:paraId="3369F309" w14:textId="77777777" w:rsidR="007D661D" w:rsidRPr="00782D59" w:rsidRDefault="007D661D" w:rsidP="007D661D">
      <w:pPr>
        <w:spacing w:after="0" w:line="360" w:lineRule="auto"/>
        <w:rPr>
          <w:rFonts w:cs="Calibri"/>
          <w:sz w:val="24"/>
          <w:szCs w:val="24"/>
        </w:rPr>
      </w:pPr>
      <w:r w:rsidRPr="00782D59">
        <w:rPr>
          <w:rFonts w:cs="Calibri"/>
          <w:sz w:val="24"/>
          <w:szCs w:val="24"/>
        </w:rPr>
        <w:t>When non-compliance is identified, the SA, in conjunction with the SFA/LEA must develop a corrective action plan with specific steps, which may include required training and/or technical assistance.  The plan must include reasonable timeframes for the SFA/LEA to achieve and maintain compliance with Smart Snacks requirements. The timeframes and other details of the corrective action plan will vary, depending on the nature of the findings.</w:t>
      </w:r>
    </w:p>
    <w:p w14:paraId="3369F30A" w14:textId="77777777" w:rsidR="007D661D" w:rsidRPr="00782D59" w:rsidRDefault="007D661D" w:rsidP="007D661D">
      <w:pPr>
        <w:spacing w:after="0" w:line="360" w:lineRule="auto"/>
        <w:rPr>
          <w:rFonts w:cs="Calibri"/>
          <w:sz w:val="24"/>
          <w:szCs w:val="24"/>
        </w:rPr>
      </w:pPr>
    </w:p>
    <w:p w14:paraId="3369F30B" w14:textId="77777777" w:rsidR="007D661D" w:rsidRPr="00782D59" w:rsidRDefault="007D661D" w:rsidP="007D661D">
      <w:pPr>
        <w:spacing w:after="0" w:line="360" w:lineRule="auto"/>
        <w:rPr>
          <w:rFonts w:cs="Calibri"/>
          <w:sz w:val="24"/>
          <w:szCs w:val="24"/>
        </w:rPr>
      </w:pPr>
      <w:r w:rsidRPr="00782D59">
        <w:rPr>
          <w:rFonts w:cs="Calibri"/>
          <w:sz w:val="24"/>
          <w:szCs w:val="24"/>
        </w:rPr>
        <w:t xml:space="preserve">The SA must record all findings on the </w:t>
      </w:r>
      <w:r w:rsidRPr="00782D59">
        <w:rPr>
          <w:rFonts w:cs="Calibri"/>
          <w:i/>
          <w:sz w:val="24"/>
          <w:szCs w:val="24"/>
        </w:rPr>
        <w:t>On-site Assessment Tool</w:t>
      </w:r>
      <w:r w:rsidRPr="00782D59">
        <w:rPr>
          <w:rFonts w:cs="Calibri"/>
          <w:sz w:val="24"/>
          <w:szCs w:val="24"/>
        </w:rPr>
        <w:t xml:space="preserve"> in the applicable comments sections.  </w:t>
      </w:r>
    </w:p>
    <w:p w14:paraId="3369F30C" w14:textId="77777777" w:rsidR="007D661D" w:rsidRPr="00782D59" w:rsidRDefault="007D661D" w:rsidP="007D661D">
      <w:pPr>
        <w:spacing w:after="0" w:line="360" w:lineRule="auto"/>
        <w:rPr>
          <w:rFonts w:cs="Calibri"/>
          <w:sz w:val="24"/>
          <w:szCs w:val="24"/>
        </w:rPr>
      </w:pPr>
    </w:p>
    <w:p w14:paraId="3369F30D" w14:textId="77777777" w:rsidR="007D661D" w:rsidRPr="00782D59" w:rsidRDefault="007D661D" w:rsidP="007D661D">
      <w:pPr>
        <w:spacing w:after="0" w:line="360" w:lineRule="auto"/>
        <w:rPr>
          <w:rFonts w:cs="Calibri"/>
          <w:sz w:val="24"/>
          <w:szCs w:val="24"/>
        </w:rPr>
      </w:pPr>
      <w:r w:rsidRPr="00782D59">
        <w:rPr>
          <w:rFonts w:cs="Calibri"/>
          <w:b/>
          <w:sz w:val="24"/>
          <w:szCs w:val="24"/>
        </w:rPr>
        <w:t xml:space="preserve">As a reminder, there is no fiscal action if a SFA/LEA is found out of compliance with Smart Snacks requirements. </w:t>
      </w:r>
      <w:r w:rsidRPr="00782D59">
        <w:rPr>
          <w:rFonts w:cs="Calibri"/>
          <w:sz w:val="24"/>
          <w:szCs w:val="24"/>
        </w:rPr>
        <w:br/>
      </w:r>
    </w:p>
    <w:p w14:paraId="3369F30E" w14:textId="77777777" w:rsidR="007D661D" w:rsidRPr="00782D59" w:rsidRDefault="007D661D" w:rsidP="007D661D">
      <w:pPr>
        <w:rPr>
          <w:rFonts w:cs="Calibri"/>
          <w:sz w:val="24"/>
          <w:szCs w:val="24"/>
        </w:rPr>
      </w:pPr>
      <w:r w:rsidRPr="00782D59">
        <w:rPr>
          <w:rFonts w:cs="Calibri"/>
          <w:sz w:val="24"/>
          <w:szCs w:val="24"/>
        </w:rPr>
        <w:br w:type="page"/>
      </w:r>
    </w:p>
    <w:bookmarkEnd w:id="198"/>
    <w:bookmarkEnd w:id="199"/>
    <w:p w14:paraId="3369F30F" w14:textId="77777777" w:rsidR="00C63C1B" w:rsidRPr="00782D59" w:rsidRDefault="00C63C1B" w:rsidP="00C63C1B">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240" w:lineRule="auto"/>
        <w:textAlignment w:val="baseline"/>
        <w:outlineLvl w:val="1"/>
        <w:rPr>
          <w:rFonts w:cs="Calibri"/>
          <w:sz w:val="24"/>
          <w:szCs w:val="24"/>
        </w:rPr>
      </w:pPr>
    </w:p>
    <w:p w14:paraId="3369F310" w14:textId="4141BD9B" w:rsidR="00CF023C" w:rsidRPr="002152E1" w:rsidRDefault="00CF023C" w:rsidP="00C63C1B">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240" w:lineRule="auto"/>
        <w:textAlignment w:val="baseline"/>
        <w:outlineLvl w:val="1"/>
        <w:rPr>
          <w:rFonts w:eastAsiaTheme="minorEastAsia" w:cs="Calibri"/>
          <w:b/>
          <w:bCs/>
          <w:color w:val="FFFFFF" w:themeColor="background1"/>
          <w:sz w:val="40"/>
          <w:szCs w:val="40"/>
        </w:rPr>
      </w:pPr>
      <w:bookmarkStart w:id="201" w:name="_Toc428800778"/>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Calibri"/>
          <w:b/>
          <w:bCs/>
          <w:color w:val="FFFFFF" w:themeColor="background1"/>
          <w:sz w:val="40"/>
          <w:szCs w:val="40"/>
        </w:rPr>
        <w:t xml:space="preserve"> </w:t>
      </w:r>
      <w:r w:rsidR="006A0147" w:rsidRPr="00782D59">
        <w:rPr>
          <w:rFonts w:eastAsiaTheme="minorEastAsia" w:cs="Calibri"/>
          <w:b/>
          <w:bCs/>
          <w:color w:val="FFFFFF" w:themeColor="background1"/>
          <w:sz w:val="40"/>
          <w:szCs w:val="40"/>
        </w:rPr>
        <w:t>Professional Standards</w:t>
      </w:r>
      <w:bookmarkEnd w:id="201"/>
      <w:r w:rsidRPr="00782D59">
        <w:rPr>
          <w:rFonts w:eastAsiaTheme="minorEastAsia" w:cs="Calibri"/>
          <w:b/>
          <w:bCs/>
          <w:color w:val="FFFFFF" w:themeColor="background1"/>
          <w:sz w:val="40"/>
          <w:szCs w:val="40"/>
        </w:rPr>
        <w:t xml:space="preserve"> </w:t>
      </w:r>
      <w:bookmarkEnd w:id="200"/>
      <w:r w:rsidRPr="002152E1">
        <w:rPr>
          <w:rFonts w:eastAsiaTheme="minorEastAsia" w:cs="Calibri"/>
          <w:b/>
          <w:bCs/>
          <w:color w:val="FFFFFF" w:themeColor="background1"/>
          <w:sz w:val="40"/>
          <w:szCs w:val="40"/>
        </w:rPr>
        <w:fldChar w:fldCharType="begin"/>
      </w:r>
      <w:r w:rsidRPr="002152E1">
        <w:instrText xml:space="preserve"> XE "School Meal Environment" </w:instrText>
      </w:r>
      <w:r w:rsidRPr="002152E1">
        <w:rPr>
          <w:rFonts w:eastAsiaTheme="minorEastAsia" w:cs="Calibri"/>
          <w:b/>
          <w:bCs/>
          <w:color w:val="FFFFFF" w:themeColor="background1"/>
          <w:sz w:val="40"/>
          <w:szCs w:val="40"/>
        </w:rPr>
        <w:fldChar w:fldCharType="end"/>
      </w:r>
    </w:p>
    <w:p w14:paraId="3B18F340" w14:textId="77777777" w:rsidR="0078554D" w:rsidRPr="002152E1" w:rsidRDefault="0078554D" w:rsidP="00CF023C">
      <w:pPr>
        <w:spacing w:after="0" w:line="360" w:lineRule="auto"/>
        <w:rPr>
          <w:rFonts w:eastAsiaTheme="minorEastAsia" w:cs="Calibri"/>
          <w:sz w:val="24"/>
          <w:szCs w:val="24"/>
        </w:rPr>
      </w:pPr>
    </w:p>
    <w:p w14:paraId="37226541" w14:textId="77777777" w:rsidR="005D3EF5" w:rsidRPr="002152E1" w:rsidRDefault="005D3EF5" w:rsidP="005D3EF5">
      <w:pPr>
        <w:rPr>
          <w:b/>
          <w:sz w:val="28"/>
          <w:szCs w:val="28"/>
        </w:rPr>
      </w:pPr>
      <w:r w:rsidRPr="002152E1">
        <w:rPr>
          <w:b/>
          <w:sz w:val="28"/>
          <w:szCs w:val="28"/>
        </w:rPr>
        <w:t>Intent/Scope of Monitoring</w:t>
      </w:r>
    </w:p>
    <w:p w14:paraId="3D933D4A"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The Professional Standards regulations in 7 CFR 210.30 establish hiring standards for new school nutrition program directors at the SFA level. In addition, the regulations establish annual training standards for all school nutrition program directors, managers, and staff. The required annual training hours vary according to the employee’s role in the management and operation of the school nutrition program.</w:t>
      </w:r>
    </w:p>
    <w:p w14:paraId="20B3D516" w14:textId="77777777" w:rsidR="00DF2A02" w:rsidRPr="002152E1" w:rsidRDefault="00DF2A02" w:rsidP="005D3EF5">
      <w:pPr>
        <w:rPr>
          <w:rFonts w:asciiTheme="minorHAnsi" w:hAnsiTheme="minorHAnsi"/>
          <w:sz w:val="24"/>
          <w:szCs w:val="24"/>
          <w:u w:val="single"/>
        </w:rPr>
      </w:pPr>
      <w:r w:rsidRPr="002152E1">
        <w:rPr>
          <w:rFonts w:asciiTheme="minorHAnsi" w:hAnsiTheme="minorHAnsi"/>
          <w:sz w:val="24"/>
          <w:szCs w:val="24"/>
          <w:highlight w:val="yellow"/>
          <w:u w:val="single"/>
        </w:rPr>
        <w:t>Hiring Standards</w:t>
      </w:r>
    </w:p>
    <w:p w14:paraId="54A30F15" w14:textId="6A895BF3"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SA is expected to examine SFA records documenting that applicable hiring actions for new program directors completed on or after July 1, 2015, are consistent with hiring standards. </w:t>
      </w:r>
      <w:r w:rsidR="00357156" w:rsidRPr="002152E1">
        <w:rPr>
          <w:rFonts w:asciiTheme="minorHAnsi" w:hAnsiTheme="minorHAnsi"/>
          <w:sz w:val="24"/>
          <w:szCs w:val="24"/>
        </w:rPr>
        <w:t xml:space="preserve">This includes internal hiring promotions. </w:t>
      </w:r>
      <w:r w:rsidRPr="002152E1">
        <w:rPr>
          <w:rFonts w:asciiTheme="minorHAnsi" w:hAnsiTheme="minorHAnsi"/>
          <w:sz w:val="24"/>
          <w:szCs w:val="24"/>
        </w:rPr>
        <w:t>Prior food safety training is also required for new program directors that are hired</w:t>
      </w:r>
      <w:r w:rsidR="007447CE" w:rsidRPr="002152E1">
        <w:rPr>
          <w:rFonts w:asciiTheme="minorHAnsi" w:hAnsiTheme="minorHAnsi"/>
          <w:sz w:val="24"/>
          <w:szCs w:val="24"/>
        </w:rPr>
        <w:t xml:space="preserve"> (training must have occurred either </w:t>
      </w:r>
      <w:r w:rsidR="007447CE" w:rsidRPr="002152E1">
        <w:rPr>
          <w:rFonts w:asciiTheme="minorHAnsi" w:eastAsiaTheme="minorEastAsia" w:hAnsiTheme="minorHAnsi"/>
          <w:sz w:val="24"/>
          <w:szCs w:val="24"/>
        </w:rPr>
        <w:t>within 5 years prior to the starting date, or must occur within 30 calendar days of the start date)</w:t>
      </w:r>
      <w:r w:rsidRPr="002152E1">
        <w:rPr>
          <w:rFonts w:asciiTheme="minorHAnsi" w:hAnsiTheme="minorHAnsi"/>
          <w:sz w:val="24"/>
          <w:szCs w:val="24"/>
        </w:rPr>
        <w:t xml:space="preserve">. Documents that are reviewed may include, but are not limited to, college transcripts, education information, and resumes for new hires. </w:t>
      </w:r>
    </w:p>
    <w:p w14:paraId="2FDC237F" w14:textId="77777777" w:rsidR="00DF2A02" w:rsidRPr="002152E1" w:rsidRDefault="00DF2A02" w:rsidP="005D3EF5">
      <w:pPr>
        <w:rPr>
          <w:rFonts w:asciiTheme="minorHAnsi" w:hAnsiTheme="minorHAnsi"/>
          <w:sz w:val="24"/>
          <w:szCs w:val="24"/>
          <w:u w:val="single"/>
        </w:rPr>
      </w:pPr>
      <w:r w:rsidRPr="002152E1">
        <w:rPr>
          <w:rFonts w:asciiTheme="minorHAnsi" w:hAnsiTheme="minorHAnsi"/>
          <w:sz w:val="24"/>
          <w:szCs w:val="24"/>
          <w:highlight w:val="yellow"/>
          <w:u w:val="single"/>
        </w:rPr>
        <w:t>Training Requirements</w:t>
      </w:r>
    </w:p>
    <w:p w14:paraId="0E86723F" w14:textId="2B4A7DC7"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SA is also expected to examine SFA records that document the completion of annual training standards by all personnel (program directors, managers, and staff). Training certificates, training sign-in sheets, and training agendas are all examples of documents that a SFA may submit to demonstrate compliance with the training standards.  Reports from the USDA downloadable training tracking tool (or similar alternative training tracking tool) that demonstrate compliance with the training standards are also examples of possible documentation. </w:t>
      </w:r>
    </w:p>
    <w:p w14:paraId="56D997A7" w14:textId="68C89385" w:rsidR="005D3EF5" w:rsidRPr="002152E1" w:rsidRDefault="005D3EF5" w:rsidP="005D3EF5">
      <w:pPr>
        <w:rPr>
          <w:rFonts w:asciiTheme="minorHAnsi" w:hAnsiTheme="minorHAnsi"/>
          <w:b/>
          <w:sz w:val="24"/>
          <w:szCs w:val="24"/>
        </w:rPr>
      </w:pPr>
      <w:r w:rsidRPr="002152E1">
        <w:rPr>
          <w:rFonts w:asciiTheme="minorHAnsi" w:hAnsiTheme="minorHAnsi"/>
          <w:sz w:val="24"/>
          <w:szCs w:val="24"/>
        </w:rPr>
        <w:t>The timeframe for this assessment is the school year in which the Administrative Review takes place; however, the SA has discretion to rev</w:t>
      </w:r>
      <w:r w:rsidR="007A6F2C" w:rsidRPr="002152E1">
        <w:rPr>
          <w:rFonts w:asciiTheme="minorHAnsi" w:hAnsiTheme="minorHAnsi"/>
          <w:sz w:val="24"/>
          <w:szCs w:val="24"/>
        </w:rPr>
        <w:t>iew documentation from a prior school y</w:t>
      </w:r>
      <w:r w:rsidRPr="002152E1">
        <w:rPr>
          <w:rFonts w:asciiTheme="minorHAnsi" w:hAnsiTheme="minorHAnsi"/>
          <w:sz w:val="24"/>
          <w:szCs w:val="24"/>
        </w:rPr>
        <w:t xml:space="preserve">ear, if the State agency has allowed for SFA personnel to complete the required annual training hours over a two- year period. </w:t>
      </w:r>
      <w:r w:rsidRPr="002152E1">
        <w:rPr>
          <w:rFonts w:asciiTheme="minorHAnsi" w:hAnsiTheme="minorHAnsi"/>
          <w:b/>
          <w:sz w:val="24"/>
          <w:szCs w:val="24"/>
        </w:rPr>
        <w:t xml:space="preserve"> </w:t>
      </w:r>
    </w:p>
    <w:p w14:paraId="749BC76B" w14:textId="77777777" w:rsidR="005D3EF5" w:rsidRPr="002152E1" w:rsidRDefault="005D3EF5" w:rsidP="005D3EF5">
      <w:pPr>
        <w:spacing w:after="0" w:line="360" w:lineRule="auto"/>
        <w:rPr>
          <w:rFonts w:asciiTheme="minorHAnsi" w:eastAsiaTheme="minorEastAsia" w:hAnsiTheme="minorHAnsi"/>
          <w:sz w:val="24"/>
          <w:szCs w:val="24"/>
        </w:rPr>
      </w:pPr>
      <w:r w:rsidRPr="002152E1">
        <w:rPr>
          <w:rFonts w:asciiTheme="minorHAnsi" w:eastAsiaTheme="minorEastAsia" w:hAnsiTheme="minorHAnsi"/>
          <w:sz w:val="24"/>
          <w:szCs w:val="24"/>
        </w:rPr>
        <w:t>This monitoring area falls under the General Areas of the Administrative Review.</w:t>
      </w:r>
    </w:p>
    <w:p w14:paraId="173E4757" w14:textId="77777777" w:rsidR="005D3EF5" w:rsidRPr="002152E1" w:rsidRDefault="005D3EF5" w:rsidP="005D3EF5">
      <w:pPr>
        <w:rPr>
          <w:rFonts w:asciiTheme="minorHAnsi" w:hAnsiTheme="minorHAnsi"/>
          <w:b/>
          <w:sz w:val="28"/>
          <w:szCs w:val="28"/>
        </w:rPr>
      </w:pPr>
    </w:p>
    <w:p w14:paraId="4B4384A2" w14:textId="77777777" w:rsidR="005D3EF5" w:rsidRPr="002152E1" w:rsidRDefault="005D3EF5" w:rsidP="005D3EF5">
      <w:pPr>
        <w:rPr>
          <w:rFonts w:asciiTheme="minorHAnsi" w:hAnsiTheme="minorHAnsi"/>
          <w:b/>
          <w:sz w:val="28"/>
          <w:szCs w:val="28"/>
        </w:rPr>
      </w:pPr>
      <w:r w:rsidRPr="002152E1">
        <w:rPr>
          <w:rFonts w:asciiTheme="minorHAnsi" w:hAnsiTheme="minorHAnsi"/>
          <w:b/>
          <w:sz w:val="28"/>
          <w:szCs w:val="28"/>
        </w:rPr>
        <w:t>Review Procedures</w:t>
      </w:r>
    </w:p>
    <w:p w14:paraId="7844253F"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The SA must assess compliance with following Professional Standards requirements for the SFA:</w:t>
      </w:r>
    </w:p>
    <w:p w14:paraId="6955DF64" w14:textId="77777777" w:rsidR="005D3EF5" w:rsidRPr="002152E1" w:rsidRDefault="005D3EF5" w:rsidP="005D3EF5">
      <w:pPr>
        <w:numPr>
          <w:ilvl w:val="0"/>
          <w:numId w:val="230"/>
        </w:numPr>
        <w:rPr>
          <w:rFonts w:asciiTheme="minorHAnsi" w:eastAsiaTheme="minorEastAsia" w:hAnsiTheme="minorHAnsi"/>
          <w:sz w:val="24"/>
          <w:szCs w:val="24"/>
        </w:rPr>
      </w:pPr>
      <w:r w:rsidRPr="002152E1">
        <w:rPr>
          <w:rFonts w:asciiTheme="minorHAnsi" w:eastAsiaTheme="minorEastAsia" w:hAnsiTheme="minorHAnsi"/>
          <w:sz w:val="24"/>
          <w:szCs w:val="24"/>
        </w:rPr>
        <w:t xml:space="preserve">Hiring standards apply to school nutrition program directors hired on or after July 1, 2015.  </w:t>
      </w:r>
    </w:p>
    <w:p w14:paraId="1E67E2C3" w14:textId="77777777" w:rsidR="005D3EF5" w:rsidRPr="002152E1" w:rsidRDefault="005D3EF5" w:rsidP="005D3EF5">
      <w:pPr>
        <w:numPr>
          <w:ilvl w:val="0"/>
          <w:numId w:val="230"/>
        </w:numPr>
        <w:rPr>
          <w:rFonts w:asciiTheme="minorHAnsi" w:eastAsiaTheme="minorEastAsia" w:hAnsiTheme="minorHAnsi"/>
          <w:sz w:val="24"/>
          <w:szCs w:val="24"/>
        </w:rPr>
      </w:pPr>
      <w:r w:rsidRPr="002152E1">
        <w:rPr>
          <w:rFonts w:asciiTheme="minorHAnsi" w:eastAsiaTheme="minorEastAsia" w:hAnsiTheme="minorHAnsi"/>
          <w:sz w:val="24"/>
          <w:szCs w:val="24"/>
        </w:rPr>
        <w:t>Annual training requirements apply to all school nutrition program personnel beginning July 1, 2015.</w:t>
      </w:r>
    </w:p>
    <w:p w14:paraId="127307BE" w14:textId="77777777" w:rsidR="005D3EF5" w:rsidRPr="002152E1" w:rsidRDefault="005D3EF5" w:rsidP="005D3EF5">
      <w:pPr>
        <w:ind w:left="720"/>
        <w:contextualSpacing/>
        <w:rPr>
          <w:rFonts w:asciiTheme="minorHAnsi" w:eastAsiaTheme="minorEastAsia" w:hAnsiTheme="minorHAnsi"/>
          <w:sz w:val="24"/>
          <w:szCs w:val="24"/>
        </w:rPr>
      </w:pPr>
    </w:p>
    <w:p w14:paraId="61FCC0A4" w14:textId="77777777" w:rsidR="005D3EF5" w:rsidRPr="002152E1" w:rsidRDefault="005D3EF5" w:rsidP="005D3EF5">
      <w:pPr>
        <w:rPr>
          <w:rFonts w:asciiTheme="minorHAnsi" w:hAnsiTheme="minorHAnsi"/>
          <w:b/>
          <w:sz w:val="28"/>
          <w:szCs w:val="28"/>
        </w:rPr>
      </w:pPr>
      <w:r w:rsidRPr="002152E1">
        <w:rPr>
          <w:rFonts w:asciiTheme="minorHAnsi" w:hAnsiTheme="minorHAnsi"/>
          <w:sz w:val="24"/>
          <w:szCs w:val="24"/>
        </w:rPr>
        <w:t xml:space="preserve">The SFA must be prepared to provide information requested that includes at minimum, a current list of school nutrition staff personnel and individual documentation for each of those individuals showing the following: </w:t>
      </w:r>
    </w:p>
    <w:p w14:paraId="38772B65"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Name of staff person</w:t>
      </w:r>
    </w:p>
    <w:p w14:paraId="4EC89709"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Date hired</w:t>
      </w:r>
    </w:p>
    <w:p w14:paraId="005709D8"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 xml:space="preserve">Title/Position </w:t>
      </w:r>
    </w:p>
    <w:p w14:paraId="26214138"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A brief list of core duties/responsibilities</w:t>
      </w:r>
    </w:p>
    <w:p w14:paraId="64CFB917"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Employment Status (Full Time, Part Time, Acting, Substitute), include average hours/week for each Part Time employee</w:t>
      </w:r>
    </w:p>
    <w:p w14:paraId="0FFC94FB"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Professional Standards Employee Category/Position (Nutrition Program Director, Manager or Staff)</w:t>
      </w:r>
    </w:p>
    <w:p w14:paraId="67EC0AB1" w14:textId="77777777" w:rsidR="005D3EF5" w:rsidRPr="002152E1" w:rsidRDefault="005D3EF5" w:rsidP="005D3EF5">
      <w:pPr>
        <w:ind w:left="720"/>
        <w:contextualSpacing/>
        <w:rPr>
          <w:rFonts w:asciiTheme="minorHAnsi" w:eastAsiaTheme="minorEastAsia" w:hAnsiTheme="minorHAnsi"/>
          <w:sz w:val="24"/>
          <w:szCs w:val="24"/>
        </w:rPr>
      </w:pPr>
    </w:p>
    <w:p w14:paraId="65631A44" w14:textId="77777777" w:rsidR="005D3EF5" w:rsidRPr="002152E1" w:rsidRDefault="005D3EF5" w:rsidP="005D3EF5">
      <w:pPr>
        <w:rPr>
          <w:rFonts w:asciiTheme="minorHAnsi" w:hAnsiTheme="minorHAnsi"/>
          <w:b/>
          <w:sz w:val="24"/>
          <w:szCs w:val="24"/>
          <w:u w:val="single"/>
        </w:rPr>
      </w:pPr>
      <w:r w:rsidRPr="002152E1">
        <w:rPr>
          <w:rFonts w:asciiTheme="minorHAnsi" w:hAnsiTheme="minorHAnsi"/>
          <w:b/>
          <w:sz w:val="24"/>
          <w:szCs w:val="24"/>
          <w:u w:val="single"/>
        </w:rPr>
        <w:t>Hiring Standards (Program Directors hired on or after July 1, 2015 ONLY)</w:t>
      </w:r>
    </w:p>
    <w:p w14:paraId="25F3871C"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Highest level of education achieved</w:t>
      </w:r>
    </w:p>
    <w:p w14:paraId="0A92FFF0"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Years of school nutrition program experience</w:t>
      </w:r>
    </w:p>
    <w:p w14:paraId="44714798" w14:textId="16FDCEE2"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Prior food safety training (8 hours of food safety training</w:t>
      </w:r>
      <w:r w:rsidR="00C70D04" w:rsidRPr="00782D59">
        <w:rPr>
          <w:rFonts w:asciiTheme="minorHAnsi" w:eastAsiaTheme="minorEastAsia" w:hAnsiTheme="minorHAnsi"/>
          <w:sz w:val="24"/>
          <w:szCs w:val="24"/>
        </w:rPr>
        <w:t xml:space="preserve"> must be</w:t>
      </w:r>
      <w:r w:rsidRPr="002152E1">
        <w:rPr>
          <w:rFonts w:asciiTheme="minorHAnsi" w:eastAsiaTheme="minorEastAsia" w:hAnsiTheme="minorHAnsi"/>
          <w:sz w:val="24"/>
          <w:szCs w:val="24"/>
        </w:rPr>
        <w:t xml:space="preserve"> completed within 5 years prior to the starting date, or within 30 calendar days of the starting date)</w:t>
      </w:r>
    </w:p>
    <w:p w14:paraId="48D46EE8" w14:textId="77777777" w:rsidR="005D3EF5" w:rsidRPr="002152E1" w:rsidRDefault="005D3EF5" w:rsidP="005D3EF5">
      <w:pPr>
        <w:ind w:left="720"/>
        <w:contextualSpacing/>
        <w:rPr>
          <w:rFonts w:asciiTheme="minorHAnsi" w:eastAsiaTheme="minorEastAsia" w:hAnsiTheme="minorHAnsi"/>
          <w:sz w:val="24"/>
          <w:szCs w:val="24"/>
        </w:rPr>
      </w:pPr>
    </w:p>
    <w:p w14:paraId="5EA158EF" w14:textId="7462E23B" w:rsidR="00042FBB" w:rsidRPr="002152E1" w:rsidRDefault="005D3EF5" w:rsidP="00042FBB">
      <w:pPr>
        <w:rPr>
          <w:rFonts w:asciiTheme="minorHAnsi" w:hAnsiTheme="minorHAnsi"/>
          <w:sz w:val="20"/>
          <w:szCs w:val="20"/>
        </w:rPr>
      </w:pPr>
      <w:r w:rsidRPr="002152E1">
        <w:rPr>
          <w:rFonts w:asciiTheme="minorHAnsi" w:hAnsiTheme="minorHAnsi"/>
          <w:b/>
          <w:sz w:val="24"/>
          <w:szCs w:val="24"/>
        </w:rPr>
        <w:t>NOTE:</w:t>
      </w:r>
      <w:r w:rsidRPr="002152E1">
        <w:rPr>
          <w:rFonts w:asciiTheme="minorHAnsi" w:hAnsiTheme="minorHAnsi"/>
          <w:sz w:val="24"/>
          <w:szCs w:val="24"/>
        </w:rPr>
        <w:t xml:space="preserve">  When applicable, documentation showing </w:t>
      </w:r>
      <w:r w:rsidR="007A6F2C" w:rsidRPr="002152E1">
        <w:rPr>
          <w:rFonts w:asciiTheme="minorHAnsi" w:hAnsiTheme="minorHAnsi"/>
          <w:sz w:val="24"/>
          <w:szCs w:val="24"/>
        </w:rPr>
        <w:t xml:space="preserve">that the </w:t>
      </w:r>
      <w:r w:rsidRPr="002152E1">
        <w:rPr>
          <w:rFonts w:asciiTheme="minorHAnsi" w:hAnsiTheme="minorHAnsi"/>
          <w:sz w:val="24"/>
          <w:szCs w:val="24"/>
        </w:rPr>
        <w:t xml:space="preserve">State agency granted exceptions for </w:t>
      </w:r>
      <w:r w:rsidR="00042FBB" w:rsidRPr="002152E1">
        <w:rPr>
          <w:rFonts w:asciiTheme="minorHAnsi" w:hAnsiTheme="minorHAnsi"/>
          <w:sz w:val="24"/>
          <w:szCs w:val="24"/>
        </w:rPr>
        <w:t>LEAs</w:t>
      </w:r>
      <w:r w:rsidRPr="002152E1">
        <w:rPr>
          <w:rFonts w:asciiTheme="minorHAnsi" w:hAnsiTheme="minorHAnsi"/>
          <w:sz w:val="24"/>
          <w:szCs w:val="24"/>
        </w:rPr>
        <w:t xml:space="preserve"> with </w:t>
      </w:r>
      <w:r w:rsidR="007A6F2C" w:rsidRPr="002152E1">
        <w:rPr>
          <w:rFonts w:asciiTheme="minorHAnsi" w:hAnsiTheme="minorHAnsi"/>
          <w:sz w:val="24"/>
          <w:szCs w:val="24"/>
        </w:rPr>
        <w:t xml:space="preserve">a student enrollment of </w:t>
      </w:r>
      <w:r w:rsidRPr="002152E1">
        <w:rPr>
          <w:rFonts w:asciiTheme="minorHAnsi" w:hAnsiTheme="minorHAnsi"/>
          <w:sz w:val="24"/>
          <w:szCs w:val="24"/>
        </w:rPr>
        <w:t>less than 500 should be reviewed.</w:t>
      </w:r>
      <w:r w:rsidR="00042FBB" w:rsidRPr="002152E1">
        <w:rPr>
          <w:rFonts w:asciiTheme="minorHAnsi" w:hAnsiTheme="minorHAnsi"/>
          <w:sz w:val="24"/>
          <w:szCs w:val="24"/>
        </w:rPr>
        <w:t xml:space="preserve"> For LEA enrollments less than 500, the SA may approve the hire of a candidate with high school diploma (or GED) and less than required years of experience, if the best qualified candidate.</w:t>
      </w:r>
      <w:r w:rsidR="00042FBB" w:rsidRPr="002152E1">
        <w:rPr>
          <w:rFonts w:asciiTheme="minorHAnsi" w:hAnsiTheme="minorHAnsi"/>
          <w:sz w:val="24"/>
          <w:szCs w:val="24"/>
        </w:rPr>
        <w:br/>
      </w:r>
    </w:p>
    <w:p w14:paraId="5A14E3DF" w14:textId="7061BCCA" w:rsidR="00357156" w:rsidRPr="002152E1" w:rsidRDefault="00357156" w:rsidP="00B95D7A">
      <w:pPr>
        <w:rPr>
          <w:rFonts w:asciiTheme="minorHAnsi" w:hAnsiTheme="minorHAnsi"/>
          <w:b/>
          <w:sz w:val="24"/>
          <w:szCs w:val="24"/>
          <w:u w:val="single"/>
        </w:rPr>
      </w:pPr>
      <w:r w:rsidRPr="002152E1">
        <w:rPr>
          <w:rFonts w:asciiTheme="minorHAnsi" w:hAnsiTheme="minorHAnsi"/>
          <w:b/>
          <w:sz w:val="24"/>
          <w:szCs w:val="24"/>
          <w:u w:val="single"/>
        </w:rPr>
        <w:t xml:space="preserve">Annual </w:t>
      </w:r>
      <w:r w:rsidR="005D3EF5" w:rsidRPr="002152E1">
        <w:rPr>
          <w:rFonts w:asciiTheme="minorHAnsi" w:hAnsiTheme="minorHAnsi"/>
          <w:b/>
          <w:sz w:val="24"/>
          <w:szCs w:val="24"/>
          <w:u w:val="single"/>
        </w:rPr>
        <w:t>Training Standards</w:t>
      </w:r>
    </w:p>
    <w:p w14:paraId="5792DD1A" w14:textId="40D6E365" w:rsidR="00357156" w:rsidRPr="002152E1" w:rsidRDefault="00357156" w:rsidP="00357156">
      <w:pPr>
        <w:rPr>
          <w:rFonts w:asciiTheme="minorHAnsi" w:eastAsia="Calibri" w:hAnsiTheme="minorHAnsi"/>
          <w:sz w:val="24"/>
          <w:szCs w:val="24"/>
        </w:rPr>
      </w:pPr>
      <w:r w:rsidRPr="002152E1">
        <w:rPr>
          <w:rFonts w:asciiTheme="minorHAnsi" w:eastAsia="Calibri" w:hAnsiTheme="minorHAnsi"/>
          <w:sz w:val="24"/>
          <w:szCs w:val="24"/>
        </w:rPr>
        <w:t xml:space="preserve">Training must be job-specific </w:t>
      </w:r>
      <w:r w:rsidRPr="002152E1">
        <w:rPr>
          <w:rFonts w:asciiTheme="minorHAnsi" w:hAnsiTheme="minorHAnsi"/>
          <w:sz w:val="24"/>
          <w:szCs w:val="24"/>
        </w:rPr>
        <w:t xml:space="preserve">and intended to help employees perform their duties well. </w:t>
      </w:r>
      <w:r w:rsidRPr="002152E1">
        <w:rPr>
          <w:rFonts w:asciiTheme="minorHAnsi" w:eastAsia="Calibri" w:hAnsiTheme="minorHAnsi"/>
          <w:sz w:val="24"/>
          <w:szCs w:val="24"/>
        </w:rPr>
        <w:t>Training needs are best assessed by an employee in consultation with their manager, director, or State agency. Training may be obtained in many ways</w:t>
      </w:r>
      <w:r w:rsidR="007F4158" w:rsidRPr="002152E1">
        <w:rPr>
          <w:rFonts w:asciiTheme="minorHAnsi" w:eastAsia="Calibri" w:hAnsiTheme="minorHAnsi"/>
          <w:sz w:val="24"/>
          <w:szCs w:val="24"/>
        </w:rPr>
        <w:t xml:space="preserve">, such as </w:t>
      </w:r>
      <w:r w:rsidRPr="002152E1">
        <w:rPr>
          <w:rFonts w:asciiTheme="minorHAnsi" w:eastAsia="Calibri" w:hAnsiTheme="minorHAnsi"/>
          <w:sz w:val="24"/>
          <w:szCs w:val="24"/>
        </w:rPr>
        <w:t xml:space="preserve">in-person, online, </w:t>
      </w:r>
      <w:r w:rsidR="007F4158" w:rsidRPr="002152E1">
        <w:rPr>
          <w:rFonts w:asciiTheme="minorHAnsi" w:eastAsia="Calibri" w:hAnsiTheme="minorHAnsi"/>
          <w:sz w:val="24"/>
          <w:szCs w:val="24"/>
        </w:rPr>
        <w:t xml:space="preserve">through </w:t>
      </w:r>
      <w:r w:rsidRPr="002152E1">
        <w:rPr>
          <w:rFonts w:asciiTheme="minorHAnsi" w:eastAsia="Calibri" w:hAnsiTheme="minorHAnsi"/>
          <w:sz w:val="24"/>
          <w:szCs w:val="24"/>
        </w:rPr>
        <w:t xml:space="preserve">local meetings, webinars, conferences, etc. A variety of free and low-cost training resources and formats are available. </w:t>
      </w:r>
      <w:r w:rsidR="007F4158" w:rsidRPr="002152E1">
        <w:rPr>
          <w:rFonts w:asciiTheme="minorHAnsi" w:eastAsia="Calibri" w:hAnsiTheme="minorHAnsi"/>
          <w:sz w:val="24"/>
          <w:szCs w:val="24"/>
        </w:rPr>
        <w:t>Compliant</w:t>
      </w:r>
      <w:r w:rsidRPr="002152E1">
        <w:rPr>
          <w:rFonts w:asciiTheme="minorHAnsi" w:eastAsia="Calibri" w:hAnsiTheme="minorHAnsi"/>
          <w:sz w:val="24"/>
          <w:szCs w:val="24"/>
        </w:rPr>
        <w:t xml:space="preserve"> training sessions may consist</w:t>
      </w:r>
      <w:r w:rsidR="007F4158" w:rsidRPr="002152E1">
        <w:rPr>
          <w:rFonts w:asciiTheme="minorHAnsi" w:eastAsia="Calibri" w:hAnsiTheme="minorHAnsi"/>
          <w:sz w:val="24"/>
          <w:szCs w:val="24"/>
        </w:rPr>
        <w:t xml:space="preserve"> of annual training that is</w:t>
      </w:r>
      <w:r w:rsidRPr="002152E1">
        <w:rPr>
          <w:rFonts w:asciiTheme="minorHAnsi" w:eastAsia="Calibri" w:hAnsiTheme="minorHAnsi"/>
          <w:sz w:val="24"/>
          <w:szCs w:val="24"/>
        </w:rPr>
        <w:t xml:space="preserve"> offered or required every year by the State agency.</w:t>
      </w:r>
      <w:r w:rsidR="007F4158" w:rsidRPr="002152E1">
        <w:rPr>
          <w:rFonts w:asciiTheme="minorHAnsi" w:eastAsia="Calibri" w:hAnsiTheme="minorHAnsi"/>
          <w:sz w:val="24"/>
          <w:szCs w:val="24"/>
        </w:rPr>
        <w:t xml:space="preserve"> USDA does not approve nor require specific training programs.</w:t>
      </w:r>
    </w:p>
    <w:p w14:paraId="786FF798"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Annual Training Records</w:t>
      </w:r>
    </w:p>
    <w:p w14:paraId="011FAE5E" w14:textId="04AE4D6A" w:rsidR="00EC7369" w:rsidRPr="002152E1" w:rsidRDefault="005D3EF5" w:rsidP="002152E1">
      <w:pPr>
        <w:numPr>
          <w:ilvl w:val="1"/>
          <w:numId w:val="231"/>
        </w:numPr>
        <w:rPr>
          <w:rFonts w:asciiTheme="minorHAnsi" w:hAnsiTheme="minorHAnsi"/>
          <w:sz w:val="24"/>
          <w:szCs w:val="24"/>
        </w:rPr>
      </w:pPr>
      <w:r w:rsidRPr="002152E1">
        <w:rPr>
          <w:rFonts w:asciiTheme="minorHAnsi" w:eastAsiaTheme="minorEastAsia" w:hAnsiTheme="minorHAnsi"/>
          <w:sz w:val="24"/>
          <w:szCs w:val="24"/>
        </w:rPr>
        <w:t>USDA Training Tracking Tool has been provided as a resource to assist SFAs to track and record the annual training hours completed by each school nutrition program employee</w:t>
      </w:r>
      <w:r w:rsidR="00C70D04" w:rsidRPr="00782D59">
        <w:rPr>
          <w:rFonts w:asciiTheme="minorHAnsi" w:eastAsiaTheme="minorEastAsia" w:hAnsiTheme="minorHAnsi"/>
          <w:sz w:val="24"/>
          <w:szCs w:val="24"/>
        </w:rPr>
        <w:t>.</w:t>
      </w:r>
    </w:p>
    <w:p w14:paraId="40A6D050" w14:textId="69194C93" w:rsidR="00EC7369" w:rsidRPr="002152E1" w:rsidRDefault="00EC7369" w:rsidP="00EC7369">
      <w:pPr>
        <w:numPr>
          <w:ilvl w:val="1"/>
          <w:numId w:val="231"/>
        </w:numPr>
        <w:rPr>
          <w:rFonts w:asciiTheme="minorHAnsi" w:eastAsiaTheme="minorEastAsia" w:hAnsiTheme="minorHAnsi"/>
          <w:sz w:val="24"/>
          <w:szCs w:val="24"/>
          <w:highlight w:val="yellow"/>
        </w:rPr>
      </w:pPr>
      <w:r w:rsidRPr="002152E1">
        <w:rPr>
          <w:rFonts w:asciiTheme="minorHAnsi" w:hAnsiTheme="minorHAnsi"/>
          <w:sz w:val="24"/>
          <w:szCs w:val="24"/>
          <w:highlight w:val="yellow"/>
        </w:rPr>
        <w:t xml:space="preserve">Alternative training tracking tools may be developed by SAs and/or SFAs but must include at minimum the required fields listed in the USDA Professional Standards Training Tracker Tool. These fields would include Key Areas, Training Topics and Learning Objectives as listed in the Professional Standards Learning Objectives and Topics with Codes which can be found on the USDA Professional Standards Website. (See tool for required fields.)  </w:t>
      </w:r>
    </w:p>
    <w:p w14:paraId="3D402B87" w14:textId="77777777" w:rsidR="005D3EF5" w:rsidRPr="002152E1" w:rsidRDefault="005D3EF5" w:rsidP="005D3EF5">
      <w:pPr>
        <w:numPr>
          <w:ilvl w:val="1"/>
          <w:numId w:val="231"/>
        </w:numPr>
        <w:rPr>
          <w:rFonts w:asciiTheme="minorHAnsi" w:eastAsiaTheme="minorEastAsia" w:hAnsiTheme="minorHAnsi"/>
          <w:sz w:val="24"/>
          <w:szCs w:val="24"/>
        </w:rPr>
      </w:pPr>
      <w:r w:rsidRPr="002152E1">
        <w:rPr>
          <w:rFonts w:asciiTheme="minorHAnsi" w:eastAsiaTheme="minorEastAsia" w:hAnsiTheme="minorHAnsi"/>
          <w:sz w:val="24"/>
          <w:szCs w:val="24"/>
        </w:rPr>
        <w:t xml:space="preserve">Supporting documentation for all completed trainings, i.e., </w:t>
      </w:r>
      <w:r w:rsidRPr="002152E1">
        <w:rPr>
          <w:rFonts w:asciiTheme="minorHAnsi" w:eastAsiaTheme="minorEastAsia" w:hAnsiTheme="minorHAnsi"/>
          <w:i/>
          <w:sz w:val="24"/>
          <w:szCs w:val="24"/>
        </w:rPr>
        <w:t xml:space="preserve">agendas, sign-in sheets, certificates of completion, etc. </w:t>
      </w:r>
      <w:r w:rsidRPr="002152E1">
        <w:rPr>
          <w:rFonts w:asciiTheme="minorHAnsi" w:eastAsiaTheme="minorEastAsia" w:hAnsiTheme="minorHAnsi"/>
          <w:sz w:val="24"/>
          <w:szCs w:val="24"/>
        </w:rPr>
        <w:t>must be maintained on file.</w:t>
      </w:r>
    </w:p>
    <w:p w14:paraId="68633844" w14:textId="3ED2D231" w:rsidR="005D3EF5" w:rsidRDefault="005D3EF5" w:rsidP="005D3EF5">
      <w:pPr>
        <w:rPr>
          <w:rFonts w:asciiTheme="minorHAnsi" w:hAnsiTheme="minorHAnsi"/>
          <w:sz w:val="24"/>
          <w:szCs w:val="24"/>
        </w:rPr>
      </w:pPr>
      <w:r w:rsidRPr="002152E1">
        <w:rPr>
          <w:rFonts w:asciiTheme="minorHAnsi" w:hAnsiTheme="minorHAnsi"/>
          <w:sz w:val="24"/>
          <w:szCs w:val="24"/>
        </w:rPr>
        <w:t xml:space="preserve">While FNS is not prescribing an exact format for alternative tracking tools, SFAs should clearly document all required information and keep it consolidated in one place.  This should include any hands-on, informal training that takes place such as </w:t>
      </w:r>
      <w:r w:rsidR="00D26EBC" w:rsidRPr="002152E1">
        <w:rPr>
          <w:rFonts w:asciiTheme="minorHAnsi" w:hAnsiTheme="minorHAnsi"/>
          <w:sz w:val="24"/>
          <w:szCs w:val="24"/>
        </w:rPr>
        <w:t>15</w:t>
      </w:r>
      <w:r w:rsidR="007A6F2C" w:rsidRPr="002152E1">
        <w:rPr>
          <w:rFonts w:asciiTheme="minorHAnsi" w:hAnsiTheme="minorHAnsi"/>
          <w:sz w:val="24"/>
          <w:szCs w:val="24"/>
        </w:rPr>
        <w:t xml:space="preserve"> minute </w:t>
      </w:r>
      <w:r w:rsidRPr="002152E1">
        <w:rPr>
          <w:rFonts w:asciiTheme="minorHAnsi" w:hAnsiTheme="minorHAnsi"/>
          <w:sz w:val="24"/>
          <w:szCs w:val="24"/>
        </w:rPr>
        <w:t xml:space="preserve">training on how to use </w:t>
      </w:r>
      <w:r w:rsidR="007A6F2C" w:rsidRPr="002152E1">
        <w:rPr>
          <w:rFonts w:asciiTheme="minorHAnsi" w:hAnsiTheme="minorHAnsi"/>
          <w:sz w:val="24"/>
          <w:szCs w:val="24"/>
        </w:rPr>
        <w:t xml:space="preserve">new </w:t>
      </w:r>
      <w:r w:rsidRPr="002152E1">
        <w:rPr>
          <w:rFonts w:asciiTheme="minorHAnsi" w:hAnsiTheme="minorHAnsi"/>
          <w:sz w:val="24"/>
          <w:szCs w:val="24"/>
        </w:rPr>
        <w:t xml:space="preserve">food service equipment.  </w:t>
      </w:r>
    </w:p>
    <w:p w14:paraId="4856378F" w14:textId="77777777" w:rsidR="0036305C" w:rsidRDefault="0036305C" w:rsidP="005D3EF5">
      <w:pPr>
        <w:rPr>
          <w:rFonts w:asciiTheme="minorHAnsi" w:hAnsiTheme="minorHAnsi"/>
          <w:sz w:val="24"/>
          <w:szCs w:val="24"/>
        </w:rPr>
      </w:pPr>
    </w:p>
    <w:p w14:paraId="2E9E4078" w14:textId="77777777" w:rsidR="0036305C" w:rsidRDefault="0036305C" w:rsidP="005D3EF5">
      <w:pPr>
        <w:rPr>
          <w:rFonts w:asciiTheme="minorHAnsi" w:hAnsiTheme="minorHAnsi"/>
          <w:sz w:val="24"/>
          <w:szCs w:val="24"/>
        </w:rPr>
      </w:pPr>
    </w:p>
    <w:p w14:paraId="081BF511" w14:textId="77777777" w:rsidR="0036305C" w:rsidRDefault="0036305C" w:rsidP="005D3EF5">
      <w:pPr>
        <w:rPr>
          <w:rFonts w:asciiTheme="minorHAnsi" w:hAnsiTheme="minorHAnsi"/>
          <w:sz w:val="24"/>
          <w:szCs w:val="24"/>
        </w:rPr>
      </w:pPr>
    </w:p>
    <w:p w14:paraId="33954CDE" w14:textId="77777777" w:rsidR="0036305C" w:rsidRDefault="0036305C" w:rsidP="005D3EF5">
      <w:pPr>
        <w:rPr>
          <w:rFonts w:asciiTheme="minorHAnsi" w:hAnsiTheme="minorHAnsi"/>
          <w:sz w:val="24"/>
          <w:szCs w:val="24"/>
        </w:rPr>
      </w:pPr>
    </w:p>
    <w:p w14:paraId="01B2A344" w14:textId="77777777" w:rsidR="0036305C" w:rsidRPr="002152E1" w:rsidRDefault="0036305C" w:rsidP="005D3EF5">
      <w:pPr>
        <w:rPr>
          <w:rFonts w:asciiTheme="minorHAnsi" w:hAnsiTheme="minorHAnsi"/>
          <w:sz w:val="24"/>
          <w:szCs w:val="24"/>
        </w:rPr>
      </w:pPr>
    </w:p>
    <w:p w14:paraId="60E42A7F" w14:textId="2F0E483D"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Please see below for a suggested format: </w:t>
      </w:r>
    </w:p>
    <w:tbl>
      <w:tblPr>
        <w:tblStyle w:val="TableGrid3"/>
        <w:tblW w:w="10770" w:type="dxa"/>
        <w:tblInd w:w="-700" w:type="dxa"/>
        <w:tblLayout w:type="fixed"/>
        <w:tblLook w:val="04A0" w:firstRow="1" w:lastRow="0" w:firstColumn="1" w:lastColumn="0" w:noHBand="0" w:noVBand="1"/>
      </w:tblPr>
      <w:tblGrid>
        <w:gridCol w:w="1181"/>
        <w:gridCol w:w="1181"/>
        <w:gridCol w:w="848"/>
        <w:gridCol w:w="1170"/>
        <w:gridCol w:w="990"/>
        <w:gridCol w:w="990"/>
        <w:gridCol w:w="900"/>
        <w:gridCol w:w="1170"/>
        <w:gridCol w:w="1170"/>
        <w:gridCol w:w="1170"/>
      </w:tblGrid>
      <w:tr w:rsidR="005D3EF5" w:rsidRPr="00782D59" w14:paraId="7502D947" w14:textId="77777777" w:rsidTr="00B95D7A">
        <w:trPr>
          <w:trHeight w:val="1880"/>
        </w:trPr>
        <w:tc>
          <w:tcPr>
            <w:tcW w:w="1181" w:type="dxa"/>
            <w:tcBorders>
              <w:top w:val="single" w:sz="4" w:space="0" w:color="auto"/>
              <w:left w:val="single" w:sz="4" w:space="0" w:color="auto"/>
              <w:bottom w:val="single" w:sz="4" w:space="0" w:color="auto"/>
              <w:right w:val="single" w:sz="4" w:space="0" w:color="auto"/>
            </w:tcBorders>
            <w:hideMark/>
          </w:tcPr>
          <w:p w14:paraId="2C3F33A3" w14:textId="77777777" w:rsidR="005D3EF5" w:rsidRPr="002152E1" w:rsidRDefault="005D3EF5">
            <w:pPr>
              <w:rPr>
                <w:rFonts w:asciiTheme="minorHAnsi" w:hAnsiTheme="minorHAnsi"/>
                <w:sz w:val="20"/>
              </w:rPr>
            </w:pPr>
            <w:r w:rsidRPr="002152E1">
              <w:rPr>
                <w:rFonts w:asciiTheme="minorHAnsi" w:hAnsiTheme="minorHAnsi"/>
                <w:color w:val="000000"/>
                <w:sz w:val="20"/>
              </w:rPr>
              <w:t xml:space="preserve">Employee </w:t>
            </w:r>
            <w:r w:rsidRPr="002152E1">
              <w:rPr>
                <w:rFonts w:asciiTheme="minorHAnsi" w:hAnsiTheme="minorHAnsi"/>
                <w:color w:val="000000"/>
                <w:sz w:val="20"/>
              </w:rPr>
              <w:br/>
              <w:t xml:space="preserve"> First Name</w:t>
            </w:r>
          </w:p>
        </w:tc>
        <w:tc>
          <w:tcPr>
            <w:tcW w:w="1181" w:type="dxa"/>
            <w:tcBorders>
              <w:top w:val="single" w:sz="4" w:space="0" w:color="auto"/>
              <w:left w:val="single" w:sz="4" w:space="0" w:color="auto"/>
              <w:bottom w:val="single" w:sz="4" w:space="0" w:color="auto"/>
              <w:right w:val="single" w:sz="4" w:space="0" w:color="auto"/>
            </w:tcBorders>
            <w:hideMark/>
          </w:tcPr>
          <w:p w14:paraId="0FACC477" w14:textId="77777777" w:rsidR="005D3EF5" w:rsidRPr="002152E1" w:rsidRDefault="005D3EF5" w:rsidP="00B95D7A">
            <w:pPr>
              <w:jc w:val="center"/>
              <w:rPr>
                <w:rFonts w:asciiTheme="minorHAnsi" w:hAnsiTheme="minorHAnsi"/>
                <w:sz w:val="20"/>
              </w:rPr>
            </w:pPr>
            <w:r w:rsidRPr="002152E1">
              <w:rPr>
                <w:rFonts w:asciiTheme="minorHAnsi" w:hAnsiTheme="minorHAnsi"/>
                <w:color w:val="000000"/>
                <w:sz w:val="20"/>
              </w:rPr>
              <w:t xml:space="preserve">Employee </w:t>
            </w:r>
            <w:r w:rsidRPr="002152E1">
              <w:rPr>
                <w:rFonts w:asciiTheme="minorHAnsi" w:hAnsiTheme="minorHAnsi"/>
                <w:color w:val="000000"/>
                <w:sz w:val="20"/>
              </w:rPr>
              <w:br/>
              <w:t>Last Name</w:t>
            </w:r>
          </w:p>
        </w:tc>
        <w:tc>
          <w:tcPr>
            <w:tcW w:w="848" w:type="dxa"/>
            <w:tcBorders>
              <w:top w:val="single" w:sz="4" w:space="0" w:color="auto"/>
              <w:left w:val="single" w:sz="4" w:space="0" w:color="auto"/>
              <w:bottom w:val="single" w:sz="4" w:space="0" w:color="auto"/>
              <w:right w:val="single" w:sz="4" w:space="0" w:color="auto"/>
            </w:tcBorders>
            <w:hideMark/>
          </w:tcPr>
          <w:p w14:paraId="71F9D14F" w14:textId="77777777" w:rsidR="005D3EF5" w:rsidRPr="002152E1" w:rsidRDefault="005D3EF5">
            <w:pPr>
              <w:rPr>
                <w:rFonts w:asciiTheme="minorHAnsi" w:hAnsiTheme="minorHAnsi"/>
                <w:sz w:val="20"/>
              </w:rPr>
            </w:pPr>
            <w:r w:rsidRPr="002152E1">
              <w:rPr>
                <w:rFonts w:asciiTheme="minorHAnsi" w:hAnsiTheme="minorHAnsi"/>
                <w:sz w:val="20"/>
              </w:rPr>
              <w:t>Hiring Date</w:t>
            </w:r>
          </w:p>
        </w:tc>
        <w:tc>
          <w:tcPr>
            <w:tcW w:w="1170" w:type="dxa"/>
            <w:tcBorders>
              <w:top w:val="single" w:sz="4" w:space="0" w:color="auto"/>
              <w:left w:val="single" w:sz="4" w:space="0" w:color="auto"/>
              <w:bottom w:val="single" w:sz="4" w:space="0" w:color="auto"/>
              <w:right w:val="single" w:sz="4" w:space="0" w:color="auto"/>
            </w:tcBorders>
            <w:hideMark/>
          </w:tcPr>
          <w:p w14:paraId="17DFB9DD"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Employee Position:</w:t>
            </w:r>
          </w:p>
          <w:p w14:paraId="7CEA17FE"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i.e Director/</w:t>
            </w:r>
          </w:p>
          <w:p w14:paraId="3BA75AC4"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Manager/</w:t>
            </w:r>
          </w:p>
          <w:p w14:paraId="1E51F5D6" w14:textId="77777777" w:rsidR="005D3EF5" w:rsidRPr="002152E1" w:rsidRDefault="005D3EF5">
            <w:pPr>
              <w:rPr>
                <w:rFonts w:asciiTheme="minorHAnsi" w:hAnsiTheme="minorHAnsi"/>
                <w:sz w:val="20"/>
              </w:rPr>
            </w:pPr>
            <w:r w:rsidRPr="002152E1">
              <w:rPr>
                <w:rFonts w:asciiTheme="minorHAnsi" w:hAnsiTheme="minorHAnsi"/>
                <w:color w:val="000000"/>
                <w:sz w:val="20"/>
              </w:rPr>
              <w:t>Staff</w:t>
            </w:r>
          </w:p>
        </w:tc>
        <w:tc>
          <w:tcPr>
            <w:tcW w:w="990" w:type="dxa"/>
            <w:tcBorders>
              <w:top w:val="single" w:sz="4" w:space="0" w:color="auto"/>
              <w:left w:val="single" w:sz="4" w:space="0" w:color="auto"/>
              <w:bottom w:val="single" w:sz="4" w:space="0" w:color="auto"/>
              <w:right w:val="single" w:sz="4" w:space="0" w:color="auto"/>
            </w:tcBorders>
            <w:hideMark/>
          </w:tcPr>
          <w:p w14:paraId="4950C40B" w14:textId="77777777" w:rsidR="005D3EF5" w:rsidRPr="002152E1" w:rsidRDefault="005D3EF5">
            <w:pPr>
              <w:rPr>
                <w:rFonts w:asciiTheme="minorHAnsi" w:hAnsiTheme="minorHAnsi"/>
                <w:sz w:val="20"/>
              </w:rPr>
            </w:pPr>
            <w:r w:rsidRPr="002152E1">
              <w:rPr>
                <w:rFonts w:asciiTheme="minorHAnsi" w:hAnsiTheme="minorHAnsi"/>
                <w:sz w:val="20"/>
              </w:rPr>
              <w:t>Required Hours of Training</w:t>
            </w:r>
          </w:p>
        </w:tc>
        <w:tc>
          <w:tcPr>
            <w:tcW w:w="990" w:type="dxa"/>
            <w:tcBorders>
              <w:top w:val="single" w:sz="4" w:space="0" w:color="auto"/>
              <w:left w:val="single" w:sz="4" w:space="0" w:color="auto"/>
              <w:bottom w:val="single" w:sz="4" w:space="0" w:color="auto"/>
              <w:right w:val="single" w:sz="4" w:space="0" w:color="auto"/>
            </w:tcBorders>
            <w:hideMark/>
          </w:tcPr>
          <w:p w14:paraId="3A7DC7C4"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 xml:space="preserve">Training </w:t>
            </w:r>
            <w:r w:rsidRPr="002152E1">
              <w:rPr>
                <w:rFonts w:asciiTheme="minorHAnsi" w:hAnsiTheme="minorHAnsi"/>
                <w:color w:val="000000"/>
                <w:sz w:val="20"/>
              </w:rPr>
              <w:br/>
              <w:t>Title/</w:t>
            </w:r>
          </w:p>
          <w:p w14:paraId="06658804" w14:textId="77777777" w:rsidR="005D3EF5" w:rsidRPr="002152E1" w:rsidRDefault="005D3EF5">
            <w:pPr>
              <w:rPr>
                <w:rFonts w:asciiTheme="minorHAnsi" w:hAnsiTheme="minorHAnsi"/>
                <w:sz w:val="20"/>
              </w:rPr>
            </w:pPr>
            <w:r w:rsidRPr="002152E1">
              <w:rPr>
                <w:rFonts w:asciiTheme="minorHAnsi" w:hAnsiTheme="minorHAnsi"/>
                <w:color w:val="000000"/>
                <w:sz w:val="20"/>
              </w:rPr>
              <w:t>Subject</w:t>
            </w:r>
          </w:p>
        </w:tc>
        <w:tc>
          <w:tcPr>
            <w:tcW w:w="900" w:type="dxa"/>
            <w:tcBorders>
              <w:top w:val="single" w:sz="4" w:space="0" w:color="auto"/>
              <w:left w:val="single" w:sz="4" w:space="0" w:color="auto"/>
              <w:bottom w:val="single" w:sz="4" w:space="0" w:color="auto"/>
              <w:right w:val="single" w:sz="4" w:space="0" w:color="auto"/>
            </w:tcBorders>
            <w:hideMark/>
          </w:tcPr>
          <w:p w14:paraId="001FC4D1" w14:textId="77777777" w:rsidR="005D3EF5" w:rsidRPr="002152E1" w:rsidRDefault="005D3EF5">
            <w:pPr>
              <w:rPr>
                <w:rFonts w:asciiTheme="minorHAnsi" w:hAnsiTheme="minorHAnsi"/>
                <w:sz w:val="20"/>
              </w:rPr>
            </w:pPr>
            <w:r w:rsidRPr="002152E1">
              <w:rPr>
                <w:rFonts w:asciiTheme="minorHAnsi" w:hAnsiTheme="minorHAnsi"/>
                <w:color w:val="000000"/>
                <w:sz w:val="20"/>
              </w:rPr>
              <w:t xml:space="preserve">Training </w:t>
            </w:r>
            <w:r w:rsidRPr="002152E1">
              <w:rPr>
                <w:rFonts w:asciiTheme="minorHAnsi" w:hAnsiTheme="minorHAnsi"/>
                <w:color w:val="000000"/>
                <w:sz w:val="20"/>
              </w:rPr>
              <w:br/>
              <w:t>Date(s)</w:t>
            </w:r>
          </w:p>
        </w:tc>
        <w:tc>
          <w:tcPr>
            <w:tcW w:w="1170" w:type="dxa"/>
            <w:tcBorders>
              <w:top w:val="single" w:sz="4" w:space="0" w:color="auto"/>
              <w:left w:val="single" w:sz="4" w:space="0" w:color="auto"/>
              <w:bottom w:val="single" w:sz="4" w:space="0" w:color="auto"/>
              <w:right w:val="single" w:sz="4" w:space="0" w:color="auto"/>
            </w:tcBorders>
            <w:hideMark/>
          </w:tcPr>
          <w:p w14:paraId="5DCE44B7"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Length of</w:t>
            </w:r>
          </w:p>
          <w:p w14:paraId="4D2F0290"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Training</w:t>
            </w:r>
          </w:p>
          <w:p w14:paraId="1F822DA0"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(creditable</w:t>
            </w:r>
          </w:p>
          <w:p w14:paraId="601D0866" w14:textId="77777777" w:rsidR="005D3EF5" w:rsidRPr="002152E1" w:rsidRDefault="005D3EF5">
            <w:pPr>
              <w:rPr>
                <w:rFonts w:asciiTheme="minorHAnsi" w:hAnsiTheme="minorHAnsi"/>
                <w:sz w:val="20"/>
              </w:rPr>
            </w:pPr>
            <w:r w:rsidRPr="002152E1">
              <w:rPr>
                <w:rFonts w:asciiTheme="minorHAnsi" w:hAnsiTheme="minorHAnsi"/>
                <w:color w:val="000000"/>
                <w:sz w:val="20"/>
              </w:rPr>
              <w:t xml:space="preserve"> time)</w:t>
            </w:r>
          </w:p>
        </w:tc>
        <w:tc>
          <w:tcPr>
            <w:tcW w:w="1170" w:type="dxa"/>
            <w:tcBorders>
              <w:top w:val="single" w:sz="4" w:space="0" w:color="auto"/>
              <w:left w:val="single" w:sz="4" w:space="0" w:color="auto"/>
              <w:bottom w:val="single" w:sz="4" w:space="0" w:color="auto"/>
              <w:right w:val="single" w:sz="4" w:space="0" w:color="auto"/>
            </w:tcBorders>
            <w:hideMark/>
          </w:tcPr>
          <w:p w14:paraId="54D81083" w14:textId="77777777" w:rsidR="005D3EF5" w:rsidRPr="002152E1" w:rsidRDefault="005D3EF5">
            <w:pPr>
              <w:rPr>
                <w:rFonts w:asciiTheme="minorHAnsi" w:hAnsiTheme="minorHAnsi"/>
                <w:color w:val="000000"/>
                <w:sz w:val="20"/>
              </w:rPr>
            </w:pPr>
            <w:r w:rsidRPr="002152E1">
              <w:rPr>
                <w:rFonts w:asciiTheme="minorHAnsi" w:hAnsiTheme="minorHAnsi"/>
                <w:color w:val="000000"/>
                <w:sz w:val="20"/>
              </w:rPr>
              <w:t>School Year</w:t>
            </w:r>
          </w:p>
          <w:p w14:paraId="7FFE5B29" w14:textId="77777777" w:rsidR="005D3EF5" w:rsidRPr="002152E1" w:rsidRDefault="005D3EF5">
            <w:pPr>
              <w:rPr>
                <w:rFonts w:asciiTheme="minorHAnsi" w:hAnsiTheme="minorHAnsi"/>
                <w:sz w:val="20"/>
              </w:rPr>
            </w:pPr>
            <w:r w:rsidRPr="002152E1">
              <w:rPr>
                <w:rFonts w:asciiTheme="minorHAnsi" w:hAnsiTheme="minorHAnsi"/>
                <w:color w:val="000000"/>
                <w:sz w:val="20"/>
              </w:rPr>
              <w:t xml:space="preserve">Training </w:t>
            </w:r>
            <w:r w:rsidRPr="002152E1">
              <w:rPr>
                <w:rFonts w:asciiTheme="minorHAnsi" w:hAnsiTheme="minorHAnsi"/>
                <w:color w:val="000000"/>
                <w:sz w:val="20"/>
              </w:rPr>
              <w:br/>
              <w:t>Applied To</w:t>
            </w:r>
          </w:p>
        </w:tc>
        <w:tc>
          <w:tcPr>
            <w:tcW w:w="1170" w:type="dxa"/>
            <w:tcBorders>
              <w:top w:val="single" w:sz="4" w:space="0" w:color="auto"/>
              <w:left w:val="single" w:sz="4" w:space="0" w:color="auto"/>
              <w:bottom w:val="single" w:sz="4" w:space="0" w:color="auto"/>
              <w:right w:val="single" w:sz="4" w:space="0" w:color="auto"/>
            </w:tcBorders>
            <w:hideMark/>
          </w:tcPr>
          <w:p w14:paraId="5BFC3179" w14:textId="77777777" w:rsidR="005D3EF5" w:rsidRPr="002152E1" w:rsidRDefault="005D3EF5">
            <w:pPr>
              <w:rPr>
                <w:rFonts w:asciiTheme="minorHAnsi" w:hAnsiTheme="minorHAnsi"/>
                <w:sz w:val="20"/>
              </w:rPr>
            </w:pPr>
            <w:r w:rsidRPr="002152E1">
              <w:rPr>
                <w:rFonts w:asciiTheme="minorHAnsi" w:hAnsiTheme="minorHAnsi"/>
                <w:color w:val="000000"/>
                <w:sz w:val="20"/>
              </w:rPr>
              <w:t xml:space="preserve">Completed </w:t>
            </w:r>
            <w:r w:rsidRPr="002152E1">
              <w:rPr>
                <w:rFonts w:asciiTheme="minorHAnsi" w:hAnsiTheme="minorHAnsi"/>
                <w:color w:val="000000"/>
                <w:sz w:val="20"/>
              </w:rPr>
              <w:br/>
              <w:t>Training Hours</w:t>
            </w:r>
            <w:r w:rsidRPr="002152E1">
              <w:rPr>
                <w:rFonts w:asciiTheme="minorHAnsi" w:hAnsiTheme="minorHAnsi"/>
                <w:color w:val="000000"/>
                <w:sz w:val="20"/>
              </w:rPr>
              <w:br/>
              <w:t>Year to Date</w:t>
            </w:r>
          </w:p>
        </w:tc>
      </w:tr>
      <w:tr w:rsidR="005D3EF5" w:rsidRPr="00782D59" w14:paraId="257D1EB6" w14:textId="77777777" w:rsidTr="00B95D7A">
        <w:tc>
          <w:tcPr>
            <w:tcW w:w="1181" w:type="dxa"/>
            <w:tcBorders>
              <w:top w:val="single" w:sz="4" w:space="0" w:color="auto"/>
              <w:left w:val="single" w:sz="4" w:space="0" w:color="auto"/>
              <w:bottom w:val="single" w:sz="4" w:space="0" w:color="auto"/>
              <w:right w:val="single" w:sz="4" w:space="0" w:color="auto"/>
            </w:tcBorders>
          </w:tcPr>
          <w:p w14:paraId="09566F55" w14:textId="77777777" w:rsidR="005D3EF5" w:rsidRPr="002152E1" w:rsidRDefault="005D3EF5">
            <w:pPr>
              <w:rPr>
                <w:rFonts w:asciiTheme="minorHAnsi" w:hAnsiTheme="minorHAnsi"/>
                <w:szCs w:val="24"/>
              </w:rPr>
            </w:pPr>
          </w:p>
        </w:tc>
        <w:tc>
          <w:tcPr>
            <w:tcW w:w="1181" w:type="dxa"/>
            <w:tcBorders>
              <w:top w:val="single" w:sz="4" w:space="0" w:color="auto"/>
              <w:left w:val="single" w:sz="4" w:space="0" w:color="auto"/>
              <w:bottom w:val="single" w:sz="4" w:space="0" w:color="auto"/>
              <w:right w:val="single" w:sz="4" w:space="0" w:color="auto"/>
            </w:tcBorders>
          </w:tcPr>
          <w:p w14:paraId="53F9D0FE" w14:textId="77777777" w:rsidR="005D3EF5" w:rsidRPr="002152E1" w:rsidRDefault="005D3EF5">
            <w:pPr>
              <w:rPr>
                <w:rFonts w:asciiTheme="minorHAnsi" w:hAnsiTheme="minorHAnsi"/>
                <w:szCs w:val="24"/>
              </w:rPr>
            </w:pPr>
          </w:p>
        </w:tc>
        <w:tc>
          <w:tcPr>
            <w:tcW w:w="848" w:type="dxa"/>
            <w:tcBorders>
              <w:top w:val="single" w:sz="4" w:space="0" w:color="auto"/>
              <w:left w:val="single" w:sz="4" w:space="0" w:color="auto"/>
              <w:bottom w:val="single" w:sz="4" w:space="0" w:color="auto"/>
              <w:right w:val="single" w:sz="4" w:space="0" w:color="auto"/>
            </w:tcBorders>
          </w:tcPr>
          <w:p w14:paraId="31D37432"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181D666D" w14:textId="77777777" w:rsidR="005D3EF5" w:rsidRPr="002152E1" w:rsidRDefault="005D3EF5">
            <w:pPr>
              <w:rPr>
                <w:rFonts w:asciiTheme="minorHAnsi" w:hAnsiTheme="minorHAnsi"/>
                <w:szCs w:val="24"/>
              </w:rPr>
            </w:pPr>
          </w:p>
        </w:tc>
        <w:tc>
          <w:tcPr>
            <w:tcW w:w="990" w:type="dxa"/>
            <w:tcBorders>
              <w:top w:val="single" w:sz="4" w:space="0" w:color="auto"/>
              <w:left w:val="single" w:sz="4" w:space="0" w:color="auto"/>
              <w:bottom w:val="single" w:sz="4" w:space="0" w:color="auto"/>
              <w:right w:val="single" w:sz="4" w:space="0" w:color="auto"/>
            </w:tcBorders>
          </w:tcPr>
          <w:p w14:paraId="3AEF2948" w14:textId="77777777" w:rsidR="005D3EF5" w:rsidRPr="002152E1" w:rsidRDefault="005D3EF5">
            <w:pPr>
              <w:rPr>
                <w:rFonts w:asciiTheme="minorHAnsi" w:hAnsiTheme="minorHAnsi"/>
                <w:szCs w:val="24"/>
              </w:rPr>
            </w:pPr>
          </w:p>
        </w:tc>
        <w:tc>
          <w:tcPr>
            <w:tcW w:w="990" w:type="dxa"/>
            <w:tcBorders>
              <w:top w:val="single" w:sz="4" w:space="0" w:color="auto"/>
              <w:left w:val="single" w:sz="4" w:space="0" w:color="auto"/>
              <w:bottom w:val="single" w:sz="4" w:space="0" w:color="auto"/>
              <w:right w:val="single" w:sz="4" w:space="0" w:color="auto"/>
            </w:tcBorders>
          </w:tcPr>
          <w:p w14:paraId="040F8627" w14:textId="77777777" w:rsidR="005D3EF5" w:rsidRPr="002152E1" w:rsidRDefault="005D3EF5">
            <w:pPr>
              <w:rPr>
                <w:rFonts w:asciiTheme="minorHAnsi" w:hAnsiTheme="minorHAnsi"/>
                <w:szCs w:val="24"/>
              </w:rPr>
            </w:pPr>
          </w:p>
        </w:tc>
        <w:tc>
          <w:tcPr>
            <w:tcW w:w="900" w:type="dxa"/>
            <w:tcBorders>
              <w:top w:val="single" w:sz="4" w:space="0" w:color="auto"/>
              <w:left w:val="single" w:sz="4" w:space="0" w:color="auto"/>
              <w:bottom w:val="single" w:sz="4" w:space="0" w:color="auto"/>
              <w:right w:val="single" w:sz="4" w:space="0" w:color="auto"/>
            </w:tcBorders>
          </w:tcPr>
          <w:p w14:paraId="629A3539"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50F8A83E"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6E5B38DF"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3CA1C7DC" w14:textId="77777777" w:rsidR="005D3EF5" w:rsidRPr="002152E1" w:rsidRDefault="005D3EF5">
            <w:pPr>
              <w:rPr>
                <w:rFonts w:asciiTheme="minorHAnsi" w:hAnsiTheme="minorHAnsi"/>
                <w:szCs w:val="24"/>
              </w:rPr>
            </w:pPr>
          </w:p>
        </w:tc>
      </w:tr>
      <w:tr w:rsidR="005D3EF5" w:rsidRPr="00782D59" w14:paraId="75B34DC8" w14:textId="77777777" w:rsidTr="00B95D7A">
        <w:tc>
          <w:tcPr>
            <w:tcW w:w="1181" w:type="dxa"/>
            <w:tcBorders>
              <w:top w:val="single" w:sz="4" w:space="0" w:color="auto"/>
              <w:left w:val="single" w:sz="4" w:space="0" w:color="auto"/>
              <w:bottom w:val="single" w:sz="4" w:space="0" w:color="auto"/>
              <w:right w:val="single" w:sz="4" w:space="0" w:color="auto"/>
            </w:tcBorders>
          </w:tcPr>
          <w:p w14:paraId="4C0FF326" w14:textId="77777777" w:rsidR="005D3EF5" w:rsidRPr="002152E1" w:rsidRDefault="005D3EF5">
            <w:pPr>
              <w:rPr>
                <w:rFonts w:asciiTheme="minorHAnsi" w:hAnsiTheme="minorHAnsi"/>
                <w:szCs w:val="24"/>
              </w:rPr>
            </w:pPr>
          </w:p>
        </w:tc>
        <w:tc>
          <w:tcPr>
            <w:tcW w:w="1181" w:type="dxa"/>
            <w:tcBorders>
              <w:top w:val="single" w:sz="4" w:space="0" w:color="auto"/>
              <w:left w:val="single" w:sz="4" w:space="0" w:color="auto"/>
              <w:bottom w:val="single" w:sz="4" w:space="0" w:color="auto"/>
              <w:right w:val="single" w:sz="4" w:space="0" w:color="auto"/>
            </w:tcBorders>
          </w:tcPr>
          <w:p w14:paraId="1AEFDA24" w14:textId="77777777" w:rsidR="005D3EF5" w:rsidRPr="002152E1" w:rsidRDefault="005D3EF5">
            <w:pPr>
              <w:rPr>
                <w:rFonts w:asciiTheme="minorHAnsi" w:hAnsiTheme="minorHAnsi"/>
                <w:szCs w:val="24"/>
              </w:rPr>
            </w:pPr>
          </w:p>
        </w:tc>
        <w:tc>
          <w:tcPr>
            <w:tcW w:w="848" w:type="dxa"/>
            <w:tcBorders>
              <w:top w:val="single" w:sz="4" w:space="0" w:color="auto"/>
              <w:left w:val="single" w:sz="4" w:space="0" w:color="auto"/>
              <w:bottom w:val="single" w:sz="4" w:space="0" w:color="auto"/>
              <w:right w:val="single" w:sz="4" w:space="0" w:color="auto"/>
            </w:tcBorders>
          </w:tcPr>
          <w:p w14:paraId="7E9048AD"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00411E7F" w14:textId="77777777" w:rsidR="005D3EF5" w:rsidRPr="002152E1" w:rsidRDefault="005D3EF5">
            <w:pPr>
              <w:rPr>
                <w:rFonts w:asciiTheme="minorHAnsi" w:hAnsiTheme="minorHAnsi"/>
                <w:szCs w:val="24"/>
              </w:rPr>
            </w:pPr>
          </w:p>
        </w:tc>
        <w:tc>
          <w:tcPr>
            <w:tcW w:w="990" w:type="dxa"/>
            <w:tcBorders>
              <w:top w:val="single" w:sz="4" w:space="0" w:color="auto"/>
              <w:left w:val="single" w:sz="4" w:space="0" w:color="auto"/>
              <w:bottom w:val="single" w:sz="4" w:space="0" w:color="auto"/>
              <w:right w:val="single" w:sz="4" w:space="0" w:color="auto"/>
            </w:tcBorders>
          </w:tcPr>
          <w:p w14:paraId="5D3B952C" w14:textId="77777777" w:rsidR="005D3EF5" w:rsidRPr="002152E1" w:rsidRDefault="005D3EF5">
            <w:pPr>
              <w:rPr>
                <w:rFonts w:asciiTheme="minorHAnsi" w:hAnsiTheme="minorHAnsi"/>
                <w:szCs w:val="24"/>
              </w:rPr>
            </w:pPr>
          </w:p>
        </w:tc>
        <w:tc>
          <w:tcPr>
            <w:tcW w:w="990" w:type="dxa"/>
            <w:tcBorders>
              <w:top w:val="single" w:sz="4" w:space="0" w:color="auto"/>
              <w:left w:val="single" w:sz="4" w:space="0" w:color="auto"/>
              <w:bottom w:val="single" w:sz="4" w:space="0" w:color="auto"/>
              <w:right w:val="single" w:sz="4" w:space="0" w:color="auto"/>
            </w:tcBorders>
          </w:tcPr>
          <w:p w14:paraId="51D6AB2D" w14:textId="77777777" w:rsidR="005D3EF5" w:rsidRPr="002152E1" w:rsidRDefault="005D3EF5">
            <w:pPr>
              <w:rPr>
                <w:rFonts w:asciiTheme="minorHAnsi" w:hAnsiTheme="minorHAnsi"/>
                <w:szCs w:val="24"/>
              </w:rPr>
            </w:pPr>
          </w:p>
        </w:tc>
        <w:tc>
          <w:tcPr>
            <w:tcW w:w="900" w:type="dxa"/>
            <w:tcBorders>
              <w:top w:val="single" w:sz="4" w:space="0" w:color="auto"/>
              <w:left w:val="single" w:sz="4" w:space="0" w:color="auto"/>
              <w:bottom w:val="single" w:sz="4" w:space="0" w:color="auto"/>
              <w:right w:val="single" w:sz="4" w:space="0" w:color="auto"/>
            </w:tcBorders>
          </w:tcPr>
          <w:p w14:paraId="3371BEAE"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2DACF12E"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5EAD2EA0" w14:textId="77777777" w:rsidR="005D3EF5" w:rsidRPr="002152E1" w:rsidRDefault="005D3EF5">
            <w:pPr>
              <w:rPr>
                <w:rFonts w:asciiTheme="minorHAnsi" w:hAnsiTheme="minorHAnsi"/>
                <w:szCs w:val="24"/>
              </w:rPr>
            </w:pPr>
          </w:p>
        </w:tc>
        <w:tc>
          <w:tcPr>
            <w:tcW w:w="1170" w:type="dxa"/>
            <w:tcBorders>
              <w:top w:val="single" w:sz="4" w:space="0" w:color="auto"/>
              <w:left w:val="single" w:sz="4" w:space="0" w:color="auto"/>
              <w:bottom w:val="single" w:sz="4" w:space="0" w:color="auto"/>
              <w:right w:val="single" w:sz="4" w:space="0" w:color="auto"/>
            </w:tcBorders>
          </w:tcPr>
          <w:p w14:paraId="34E2A3D1" w14:textId="77777777" w:rsidR="005D3EF5" w:rsidRPr="002152E1" w:rsidRDefault="005D3EF5">
            <w:pPr>
              <w:rPr>
                <w:rFonts w:asciiTheme="minorHAnsi" w:hAnsiTheme="minorHAnsi"/>
                <w:szCs w:val="24"/>
              </w:rPr>
            </w:pPr>
          </w:p>
        </w:tc>
      </w:tr>
    </w:tbl>
    <w:p w14:paraId="2DDCA098" w14:textId="77777777" w:rsidR="00C70D04" w:rsidRPr="00782D59" w:rsidRDefault="00C70D04" w:rsidP="005D3EF5">
      <w:pPr>
        <w:rPr>
          <w:rFonts w:asciiTheme="minorHAnsi" w:hAnsiTheme="minorHAnsi"/>
          <w:b/>
          <w:sz w:val="28"/>
          <w:szCs w:val="28"/>
        </w:rPr>
      </w:pPr>
    </w:p>
    <w:p w14:paraId="16CFFB62" w14:textId="77777777" w:rsidR="005D3EF5" w:rsidRPr="002152E1" w:rsidRDefault="005D3EF5" w:rsidP="005D3EF5">
      <w:pPr>
        <w:rPr>
          <w:rFonts w:asciiTheme="minorHAnsi" w:hAnsiTheme="minorHAnsi"/>
          <w:b/>
          <w:sz w:val="28"/>
          <w:szCs w:val="28"/>
        </w:rPr>
      </w:pPr>
      <w:r w:rsidRPr="002152E1">
        <w:rPr>
          <w:rFonts w:asciiTheme="minorHAnsi" w:hAnsiTheme="minorHAnsi"/>
          <w:b/>
          <w:sz w:val="28"/>
          <w:szCs w:val="28"/>
        </w:rPr>
        <w:t>Pre-Visit Review Procedures</w:t>
      </w:r>
    </w:p>
    <w:p w14:paraId="43EB90BB" w14:textId="77777777" w:rsidR="005D3EF5" w:rsidRPr="002152E1" w:rsidRDefault="005D3EF5" w:rsidP="005D3EF5">
      <w:pPr>
        <w:rPr>
          <w:rFonts w:asciiTheme="minorHAnsi" w:hAnsiTheme="minorHAnsi"/>
          <w:i/>
          <w:sz w:val="24"/>
          <w:szCs w:val="24"/>
        </w:rPr>
      </w:pPr>
      <w:r w:rsidRPr="002152E1">
        <w:rPr>
          <w:rFonts w:asciiTheme="minorHAnsi" w:hAnsiTheme="minorHAnsi"/>
          <w:i/>
          <w:sz w:val="24"/>
          <w:szCs w:val="24"/>
        </w:rPr>
        <w:t>Off-site Assessment Tool</w:t>
      </w:r>
    </w:p>
    <w:p w14:paraId="3F1C1D44" w14:textId="513D4BC2"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SA will need to address questions </w:t>
      </w:r>
      <w:r w:rsidR="00566D65" w:rsidRPr="002152E1">
        <w:rPr>
          <w:rFonts w:asciiTheme="minorHAnsi" w:hAnsiTheme="minorHAnsi"/>
          <w:sz w:val="24"/>
          <w:szCs w:val="24"/>
        </w:rPr>
        <w:t>1200-1211</w:t>
      </w:r>
      <w:r w:rsidRPr="002152E1">
        <w:rPr>
          <w:rFonts w:asciiTheme="minorHAnsi" w:hAnsiTheme="minorHAnsi"/>
          <w:sz w:val="24"/>
          <w:szCs w:val="24"/>
        </w:rPr>
        <w:t xml:space="preserve"> in the </w:t>
      </w:r>
      <w:r w:rsidRPr="002152E1">
        <w:rPr>
          <w:rFonts w:asciiTheme="minorHAnsi" w:hAnsiTheme="minorHAnsi"/>
          <w:i/>
          <w:sz w:val="24"/>
          <w:szCs w:val="24"/>
        </w:rPr>
        <w:t>Off-site Assessment Tool</w:t>
      </w:r>
      <w:r w:rsidRPr="002152E1">
        <w:rPr>
          <w:rFonts w:asciiTheme="minorHAnsi" w:hAnsiTheme="minorHAnsi"/>
          <w:sz w:val="24"/>
          <w:szCs w:val="24"/>
        </w:rPr>
        <w:t xml:space="preserve">. The SA has the discretion to complete the </w:t>
      </w:r>
      <w:r w:rsidRPr="002152E1">
        <w:rPr>
          <w:rFonts w:asciiTheme="minorHAnsi" w:hAnsiTheme="minorHAnsi"/>
          <w:i/>
          <w:sz w:val="24"/>
          <w:szCs w:val="24"/>
        </w:rPr>
        <w:t>Off-site Assessment Tool</w:t>
      </w:r>
      <w:r w:rsidRPr="002152E1">
        <w:rPr>
          <w:rFonts w:asciiTheme="minorHAnsi" w:hAnsiTheme="minorHAnsi"/>
          <w:sz w:val="24"/>
          <w:szCs w:val="24"/>
        </w:rPr>
        <w:t xml:space="preserve"> questions either off-site (prior to the on-site review) or during the on-site review. The </w:t>
      </w:r>
      <w:r w:rsidRPr="002152E1">
        <w:rPr>
          <w:rFonts w:asciiTheme="minorHAnsi" w:hAnsiTheme="minorHAnsi"/>
          <w:i/>
          <w:sz w:val="24"/>
          <w:szCs w:val="24"/>
        </w:rPr>
        <w:t>Off-</w:t>
      </w:r>
      <w:r w:rsidRPr="002152E1">
        <w:rPr>
          <w:rFonts w:asciiTheme="minorHAnsi" w:hAnsiTheme="minorHAnsi"/>
          <w:sz w:val="24"/>
          <w:szCs w:val="24"/>
        </w:rPr>
        <w:t xml:space="preserve">Site </w:t>
      </w:r>
      <w:r w:rsidRPr="002152E1">
        <w:rPr>
          <w:rFonts w:asciiTheme="minorHAnsi" w:hAnsiTheme="minorHAnsi"/>
          <w:i/>
          <w:sz w:val="24"/>
          <w:szCs w:val="24"/>
        </w:rPr>
        <w:t>Assessment Tool</w:t>
      </w:r>
      <w:r w:rsidRPr="002152E1">
        <w:rPr>
          <w:rFonts w:asciiTheme="minorHAnsi" w:hAnsiTheme="minorHAnsi"/>
          <w:sz w:val="24"/>
          <w:szCs w:val="24"/>
        </w:rPr>
        <w:t xml:space="preserve"> contains a series of questions related to professional standards, many of which can be answered using the tools or methods described above. Questi</w:t>
      </w:r>
      <w:r w:rsidR="00566D65" w:rsidRPr="002152E1">
        <w:rPr>
          <w:rFonts w:asciiTheme="minorHAnsi" w:hAnsiTheme="minorHAnsi"/>
          <w:sz w:val="24"/>
          <w:szCs w:val="24"/>
        </w:rPr>
        <w:t>ons 1200-1211</w:t>
      </w:r>
      <w:r w:rsidRPr="002152E1">
        <w:rPr>
          <w:rFonts w:asciiTheme="minorHAnsi" w:hAnsiTheme="minorHAnsi"/>
          <w:sz w:val="24"/>
          <w:szCs w:val="24"/>
        </w:rPr>
        <w:t xml:space="preserve"> explore whether or not the SFA has met the required hiring and training standards. </w:t>
      </w:r>
    </w:p>
    <w:p w14:paraId="349B908C" w14:textId="77777777" w:rsidR="005D3EF5" w:rsidRPr="002152E1" w:rsidRDefault="005D3EF5" w:rsidP="005D3EF5">
      <w:pPr>
        <w:rPr>
          <w:rFonts w:asciiTheme="minorHAnsi" w:hAnsiTheme="minorHAnsi"/>
          <w:i/>
          <w:sz w:val="24"/>
          <w:szCs w:val="24"/>
        </w:rPr>
      </w:pPr>
      <w:r w:rsidRPr="002152E1">
        <w:rPr>
          <w:rFonts w:asciiTheme="minorHAnsi" w:hAnsiTheme="minorHAnsi"/>
          <w:i/>
          <w:sz w:val="24"/>
          <w:szCs w:val="24"/>
        </w:rPr>
        <w:t>Analysis of Off-site Assessment Tool</w:t>
      </w:r>
    </w:p>
    <w:p w14:paraId="4F051257"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SA must examine the </w:t>
      </w:r>
      <w:r w:rsidRPr="002152E1">
        <w:rPr>
          <w:rFonts w:asciiTheme="minorHAnsi" w:hAnsiTheme="minorHAnsi"/>
          <w:i/>
          <w:sz w:val="24"/>
          <w:szCs w:val="24"/>
        </w:rPr>
        <w:t>Off-site Assessment Tool</w:t>
      </w:r>
      <w:r w:rsidRPr="002152E1">
        <w:rPr>
          <w:rFonts w:asciiTheme="minorHAnsi" w:hAnsiTheme="minorHAnsi"/>
          <w:sz w:val="24"/>
          <w:szCs w:val="24"/>
        </w:rPr>
        <w:t xml:space="preserve"> to ensure the SFA is meeting professional standards requirements outlined in (7 CFR 210.30). The </w:t>
      </w:r>
      <w:r w:rsidRPr="002152E1">
        <w:rPr>
          <w:rFonts w:asciiTheme="minorHAnsi" w:hAnsiTheme="minorHAnsi"/>
          <w:i/>
          <w:sz w:val="24"/>
          <w:szCs w:val="24"/>
        </w:rPr>
        <w:t>Off-site Assessment Tool</w:t>
      </w:r>
      <w:r w:rsidRPr="002152E1">
        <w:rPr>
          <w:rFonts w:asciiTheme="minorHAnsi" w:hAnsiTheme="minorHAnsi"/>
          <w:sz w:val="24"/>
          <w:szCs w:val="24"/>
        </w:rPr>
        <w:t xml:space="preserve"> informs the reviewer of the SFA’s training and hiring practices and will be verified during the on-site review through documentation.</w:t>
      </w:r>
    </w:p>
    <w:p w14:paraId="109D7863" w14:textId="77777777" w:rsidR="005D3EF5" w:rsidRPr="002152E1" w:rsidRDefault="005D3EF5" w:rsidP="005D3EF5">
      <w:pPr>
        <w:rPr>
          <w:rFonts w:asciiTheme="minorHAnsi" w:hAnsiTheme="minorHAnsi"/>
          <w:sz w:val="24"/>
          <w:szCs w:val="24"/>
        </w:rPr>
      </w:pPr>
      <w:r w:rsidRPr="002152E1">
        <w:rPr>
          <w:rFonts w:asciiTheme="minorHAnsi" w:hAnsiTheme="minorHAnsi"/>
          <w:b/>
          <w:sz w:val="24"/>
          <w:szCs w:val="24"/>
        </w:rPr>
        <w:t>NOTE:</w:t>
      </w:r>
      <w:r w:rsidRPr="002152E1">
        <w:rPr>
          <w:rFonts w:asciiTheme="minorHAnsi" w:hAnsiTheme="minorHAnsi"/>
          <w:sz w:val="24"/>
          <w:szCs w:val="24"/>
        </w:rPr>
        <w:t xml:space="preserve"> For SY 2015-2016, training attended and completed April 1 – June 31, 2015 can count towards required training for SY 2015-2016. In addition in any school year, employees hired on or after January 1 must complete only half of the required annual training hours.</w:t>
      </w:r>
    </w:p>
    <w:p w14:paraId="0409ACD5" w14:textId="77777777" w:rsidR="00C70D04" w:rsidRPr="002152E1" w:rsidRDefault="00C70D04" w:rsidP="005D3EF5">
      <w:pPr>
        <w:rPr>
          <w:rFonts w:asciiTheme="minorHAnsi" w:hAnsiTheme="minorHAnsi"/>
          <w:b/>
          <w:sz w:val="24"/>
          <w:szCs w:val="24"/>
        </w:rPr>
      </w:pPr>
    </w:p>
    <w:p w14:paraId="6173096B" w14:textId="77777777" w:rsidR="005D3EF5" w:rsidRPr="002152E1" w:rsidRDefault="005D3EF5" w:rsidP="005D3EF5">
      <w:pPr>
        <w:rPr>
          <w:rFonts w:asciiTheme="minorHAnsi" w:hAnsiTheme="minorHAnsi"/>
          <w:b/>
          <w:sz w:val="24"/>
          <w:szCs w:val="24"/>
        </w:rPr>
      </w:pPr>
      <w:r w:rsidRPr="002152E1">
        <w:rPr>
          <w:rFonts w:asciiTheme="minorHAnsi" w:hAnsiTheme="minorHAnsi"/>
          <w:b/>
          <w:sz w:val="24"/>
          <w:szCs w:val="24"/>
        </w:rPr>
        <w:t>On-Site Review Procedures</w:t>
      </w:r>
    </w:p>
    <w:p w14:paraId="153D2C6F" w14:textId="3F4FC167"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on-site portion of the Administrative Review consists of the SA interviewing appropriate SFA personnel and determining whether the SFA is in compliance with all Professional Standards requirements. It is essential that through on-site review of documentation and interviews with SFA personnel the SA is able to validate the information gathered on the </w:t>
      </w:r>
      <w:r w:rsidRPr="002152E1">
        <w:rPr>
          <w:rFonts w:asciiTheme="minorHAnsi" w:hAnsiTheme="minorHAnsi"/>
          <w:i/>
          <w:sz w:val="24"/>
          <w:szCs w:val="24"/>
        </w:rPr>
        <w:t xml:space="preserve">Off-site Assessment Tool </w:t>
      </w:r>
      <w:r w:rsidRPr="002152E1">
        <w:rPr>
          <w:rFonts w:asciiTheme="minorHAnsi" w:hAnsiTheme="minorHAnsi"/>
          <w:sz w:val="24"/>
          <w:szCs w:val="24"/>
        </w:rPr>
        <w:t xml:space="preserve">and answer the question on the </w:t>
      </w:r>
      <w:r w:rsidRPr="002152E1">
        <w:rPr>
          <w:rFonts w:asciiTheme="minorHAnsi" w:hAnsiTheme="minorHAnsi"/>
          <w:i/>
          <w:sz w:val="24"/>
          <w:szCs w:val="24"/>
        </w:rPr>
        <w:t>On-site Assessment Tool</w:t>
      </w:r>
      <w:r w:rsidR="00D26EBC" w:rsidRPr="002152E1">
        <w:rPr>
          <w:rFonts w:asciiTheme="minorHAnsi" w:hAnsiTheme="minorHAnsi"/>
          <w:sz w:val="24"/>
          <w:szCs w:val="24"/>
        </w:rPr>
        <w:t xml:space="preserve"> (Questions 12</w:t>
      </w:r>
      <w:r w:rsidRPr="002152E1">
        <w:rPr>
          <w:rFonts w:asciiTheme="minorHAnsi" w:hAnsiTheme="minorHAnsi"/>
          <w:sz w:val="24"/>
          <w:szCs w:val="24"/>
        </w:rPr>
        <w:t>1</w:t>
      </w:r>
      <w:r w:rsidR="00D26EBC" w:rsidRPr="002152E1">
        <w:rPr>
          <w:rFonts w:asciiTheme="minorHAnsi" w:hAnsiTheme="minorHAnsi"/>
          <w:sz w:val="24"/>
          <w:szCs w:val="24"/>
        </w:rPr>
        <w:t>2-1221</w:t>
      </w:r>
      <w:r w:rsidRPr="002152E1">
        <w:rPr>
          <w:rFonts w:asciiTheme="minorHAnsi" w:hAnsiTheme="minorHAnsi"/>
          <w:sz w:val="24"/>
          <w:szCs w:val="24"/>
        </w:rPr>
        <w:t xml:space="preserve">). </w:t>
      </w:r>
    </w:p>
    <w:p w14:paraId="66DE5AA4"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On-site documentation review could include, but is not limited to:</w:t>
      </w:r>
    </w:p>
    <w:p w14:paraId="7B4827E1"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 xml:space="preserve">Nutrition program employee lists </w:t>
      </w:r>
    </w:p>
    <w:p w14:paraId="1A2EEEEF"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Training sign-in sheets and attendance rosters</w:t>
      </w:r>
    </w:p>
    <w:p w14:paraId="1590F49C"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Certificates of completion for applicable trainings</w:t>
      </w:r>
    </w:p>
    <w:p w14:paraId="7504B778"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Training agendas</w:t>
      </w:r>
    </w:p>
    <w:p w14:paraId="50FF7CA4"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Planned or scheduled trainings</w:t>
      </w:r>
    </w:p>
    <w:p w14:paraId="745D77C4"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Education achievement certificates (i.e. diplomas)</w:t>
      </w:r>
    </w:p>
    <w:p w14:paraId="40C89263" w14:textId="77777777" w:rsidR="005D3EF5" w:rsidRPr="002152E1" w:rsidRDefault="005D3EF5" w:rsidP="005D3EF5">
      <w:pPr>
        <w:ind w:left="720"/>
        <w:contextualSpacing/>
        <w:rPr>
          <w:rFonts w:asciiTheme="minorHAnsi" w:eastAsiaTheme="minorEastAsia" w:hAnsiTheme="minorHAnsi"/>
          <w:sz w:val="24"/>
          <w:szCs w:val="24"/>
        </w:rPr>
      </w:pPr>
    </w:p>
    <w:p w14:paraId="69A4C74A" w14:textId="77777777" w:rsidR="005D3EF5" w:rsidRPr="002152E1" w:rsidRDefault="005D3EF5" w:rsidP="005D3EF5">
      <w:pPr>
        <w:rPr>
          <w:rFonts w:asciiTheme="minorHAnsi" w:hAnsiTheme="minorHAnsi"/>
          <w:b/>
          <w:sz w:val="28"/>
          <w:szCs w:val="28"/>
        </w:rPr>
      </w:pPr>
      <w:r w:rsidRPr="002152E1">
        <w:rPr>
          <w:rFonts w:asciiTheme="minorHAnsi" w:hAnsiTheme="minorHAnsi"/>
          <w:b/>
          <w:sz w:val="28"/>
          <w:szCs w:val="28"/>
        </w:rPr>
        <w:t>Technical Assistance/Corrective Action</w:t>
      </w:r>
    </w:p>
    <w:p w14:paraId="717E4E3A"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All deficiencies must be recorded on the </w:t>
      </w:r>
      <w:r w:rsidRPr="002152E1">
        <w:rPr>
          <w:rFonts w:asciiTheme="minorHAnsi" w:hAnsiTheme="minorHAnsi"/>
          <w:i/>
          <w:sz w:val="24"/>
          <w:szCs w:val="24"/>
        </w:rPr>
        <w:t>Off-site and On-site Assessment Tools</w:t>
      </w:r>
      <w:r w:rsidRPr="002152E1">
        <w:rPr>
          <w:rFonts w:asciiTheme="minorHAnsi" w:hAnsiTheme="minorHAnsi"/>
          <w:sz w:val="24"/>
          <w:szCs w:val="24"/>
        </w:rPr>
        <w:t>, as applicable, in the appropriate/corresponding comments section.  Technical assistance and corrective action to correct identified deficiencies must be included in the Corrective Action Plan provided to the SFA at the exit conference.</w:t>
      </w:r>
    </w:p>
    <w:p w14:paraId="158BF9F0" w14:textId="77777777" w:rsidR="005D3EF5" w:rsidRPr="002152E1" w:rsidRDefault="005D3EF5" w:rsidP="005D3EF5">
      <w:pPr>
        <w:numPr>
          <w:ilvl w:val="0"/>
          <w:numId w:val="231"/>
        </w:numPr>
        <w:rPr>
          <w:rFonts w:asciiTheme="minorHAnsi" w:eastAsiaTheme="minorEastAsia" w:hAnsiTheme="minorHAnsi"/>
          <w:sz w:val="24"/>
          <w:szCs w:val="24"/>
        </w:rPr>
      </w:pPr>
      <w:r w:rsidRPr="002152E1">
        <w:rPr>
          <w:rFonts w:asciiTheme="minorHAnsi" w:eastAsiaTheme="minorEastAsia" w:hAnsiTheme="minorHAnsi"/>
          <w:sz w:val="24"/>
          <w:szCs w:val="24"/>
        </w:rPr>
        <w:t xml:space="preserve">A SFA is compliant with the Professional Standards requirements if the SA determines that documentation demonstrates that all school nutrition program personnel have met or will meet annual training requirements and that all new directors (hired on or after July 1, 2015) have met the hiring requirement as listed in the regulations. </w:t>
      </w:r>
    </w:p>
    <w:p w14:paraId="5940B543" w14:textId="106D8C5C" w:rsidR="00EC7369" w:rsidRPr="002152E1" w:rsidRDefault="005D3EF5" w:rsidP="005D3EF5">
      <w:pPr>
        <w:rPr>
          <w:rFonts w:asciiTheme="minorHAnsi" w:hAnsiTheme="minorHAnsi"/>
          <w:sz w:val="24"/>
          <w:szCs w:val="24"/>
        </w:rPr>
      </w:pPr>
      <w:r w:rsidRPr="002152E1">
        <w:rPr>
          <w:rFonts w:asciiTheme="minorHAnsi" w:hAnsiTheme="minorHAnsi"/>
          <w:sz w:val="24"/>
          <w:szCs w:val="24"/>
        </w:rPr>
        <w:t>When non-compliance is identified, the SA,</w:t>
      </w:r>
      <w:r w:rsidR="00EC7369" w:rsidRPr="002152E1">
        <w:rPr>
          <w:rFonts w:asciiTheme="minorHAnsi" w:hAnsiTheme="minorHAnsi"/>
          <w:sz w:val="24"/>
          <w:szCs w:val="24"/>
        </w:rPr>
        <w:t xml:space="preserve"> </w:t>
      </w:r>
      <w:r w:rsidR="00EC7369" w:rsidRPr="002152E1">
        <w:rPr>
          <w:rFonts w:asciiTheme="minorHAnsi" w:hAnsiTheme="minorHAnsi"/>
          <w:sz w:val="24"/>
          <w:szCs w:val="24"/>
          <w:highlight w:val="yellow"/>
        </w:rPr>
        <w:t>will provide technical assistance and must develop,</w:t>
      </w:r>
      <w:r w:rsidRPr="002152E1">
        <w:rPr>
          <w:rFonts w:asciiTheme="minorHAnsi" w:hAnsiTheme="minorHAnsi"/>
          <w:sz w:val="24"/>
          <w:szCs w:val="24"/>
          <w:highlight w:val="yellow"/>
        </w:rPr>
        <w:t xml:space="preserve"> in conjunction with the SFA</w:t>
      </w:r>
      <w:r w:rsidR="00EC7369" w:rsidRPr="002152E1">
        <w:rPr>
          <w:rFonts w:asciiTheme="minorHAnsi" w:hAnsiTheme="minorHAnsi"/>
          <w:sz w:val="24"/>
          <w:szCs w:val="24"/>
          <w:highlight w:val="yellow"/>
        </w:rPr>
        <w:t>,</w:t>
      </w:r>
      <w:r w:rsidRPr="002152E1">
        <w:rPr>
          <w:rFonts w:asciiTheme="minorHAnsi" w:hAnsiTheme="minorHAnsi"/>
          <w:sz w:val="24"/>
          <w:szCs w:val="24"/>
          <w:highlight w:val="yellow"/>
        </w:rPr>
        <w:t xml:space="preserve"> a </w:t>
      </w:r>
      <w:r w:rsidR="00A05E8E" w:rsidRPr="00806F80">
        <w:rPr>
          <w:rFonts w:asciiTheme="minorHAnsi" w:hAnsiTheme="minorHAnsi"/>
          <w:sz w:val="24"/>
          <w:szCs w:val="24"/>
          <w:highlight w:val="yellow"/>
        </w:rPr>
        <w:t>C</w:t>
      </w:r>
      <w:r w:rsidRPr="002152E1">
        <w:rPr>
          <w:rFonts w:asciiTheme="minorHAnsi" w:hAnsiTheme="minorHAnsi"/>
          <w:sz w:val="24"/>
          <w:szCs w:val="24"/>
          <w:highlight w:val="yellow"/>
        </w:rPr>
        <w:t xml:space="preserve">orrective </w:t>
      </w:r>
      <w:r w:rsidR="00A05E8E" w:rsidRPr="00806F80">
        <w:rPr>
          <w:rFonts w:asciiTheme="minorHAnsi" w:hAnsiTheme="minorHAnsi"/>
          <w:sz w:val="24"/>
          <w:szCs w:val="24"/>
          <w:highlight w:val="yellow"/>
        </w:rPr>
        <w:t>A</w:t>
      </w:r>
      <w:r w:rsidRPr="002152E1">
        <w:rPr>
          <w:rFonts w:asciiTheme="minorHAnsi" w:hAnsiTheme="minorHAnsi"/>
          <w:sz w:val="24"/>
          <w:szCs w:val="24"/>
          <w:highlight w:val="yellow"/>
        </w:rPr>
        <w:t xml:space="preserve">ction </w:t>
      </w:r>
      <w:r w:rsidR="00A05E8E" w:rsidRPr="00806F80">
        <w:rPr>
          <w:rFonts w:asciiTheme="minorHAnsi" w:hAnsiTheme="minorHAnsi"/>
          <w:sz w:val="24"/>
          <w:szCs w:val="24"/>
          <w:highlight w:val="yellow"/>
        </w:rPr>
        <w:t>P</w:t>
      </w:r>
      <w:r w:rsidRPr="002152E1">
        <w:rPr>
          <w:rFonts w:asciiTheme="minorHAnsi" w:hAnsiTheme="minorHAnsi"/>
          <w:sz w:val="24"/>
          <w:szCs w:val="24"/>
          <w:highlight w:val="yellow"/>
        </w:rPr>
        <w:t>lan</w:t>
      </w:r>
      <w:r w:rsidR="00A05E8E" w:rsidRPr="00806F80">
        <w:rPr>
          <w:rFonts w:asciiTheme="minorHAnsi" w:hAnsiTheme="minorHAnsi"/>
          <w:sz w:val="24"/>
          <w:szCs w:val="24"/>
          <w:highlight w:val="yellow"/>
        </w:rPr>
        <w:t xml:space="preserve"> (CAP) that outlines the required actions</w:t>
      </w:r>
      <w:r w:rsidR="00EC7369" w:rsidRPr="002152E1">
        <w:rPr>
          <w:rFonts w:asciiTheme="minorHAnsi" w:hAnsiTheme="minorHAnsi"/>
          <w:sz w:val="24"/>
          <w:szCs w:val="24"/>
          <w:highlight w:val="yellow"/>
        </w:rPr>
        <w:t xml:space="preserve"> to bring the SFA into compliance</w:t>
      </w:r>
      <w:r w:rsidRPr="002152E1">
        <w:rPr>
          <w:rFonts w:asciiTheme="minorHAnsi" w:hAnsiTheme="minorHAnsi"/>
          <w:sz w:val="24"/>
          <w:szCs w:val="24"/>
        </w:rPr>
        <w:t>, which may include required training and/or</w:t>
      </w:r>
      <w:r w:rsidR="00EC7369" w:rsidRPr="002152E1">
        <w:rPr>
          <w:rFonts w:asciiTheme="minorHAnsi" w:hAnsiTheme="minorHAnsi"/>
          <w:sz w:val="24"/>
          <w:szCs w:val="24"/>
        </w:rPr>
        <w:t xml:space="preserve"> </w:t>
      </w:r>
      <w:r w:rsidR="00EC7369" w:rsidRPr="002152E1">
        <w:rPr>
          <w:rFonts w:asciiTheme="minorHAnsi" w:hAnsiTheme="minorHAnsi"/>
          <w:sz w:val="24"/>
          <w:szCs w:val="24"/>
          <w:highlight w:val="yellow"/>
        </w:rPr>
        <w:t>educational courses</w:t>
      </w:r>
      <w:r w:rsidRPr="002152E1">
        <w:rPr>
          <w:rFonts w:asciiTheme="minorHAnsi" w:hAnsiTheme="minorHAnsi"/>
          <w:sz w:val="24"/>
          <w:szCs w:val="24"/>
        </w:rPr>
        <w:t>.  The plan must</w:t>
      </w:r>
      <w:r w:rsidR="00EC7369" w:rsidRPr="002152E1">
        <w:rPr>
          <w:rFonts w:asciiTheme="minorHAnsi" w:hAnsiTheme="minorHAnsi"/>
          <w:sz w:val="24"/>
          <w:szCs w:val="24"/>
        </w:rPr>
        <w:t xml:space="preserve"> also</w:t>
      </w:r>
      <w:r w:rsidRPr="002152E1">
        <w:rPr>
          <w:rFonts w:asciiTheme="minorHAnsi" w:hAnsiTheme="minorHAnsi"/>
          <w:sz w:val="24"/>
          <w:szCs w:val="24"/>
        </w:rPr>
        <w:t xml:space="preserve"> include reasonable timeframes for the SFA to achieve and maintain compliance with Professional Standards requirements.  The timeframes and other details of the </w:t>
      </w:r>
      <w:r w:rsidR="00A05E8E" w:rsidRPr="00782D59">
        <w:rPr>
          <w:rFonts w:asciiTheme="minorHAnsi" w:hAnsiTheme="minorHAnsi"/>
          <w:sz w:val="24"/>
          <w:szCs w:val="24"/>
        </w:rPr>
        <w:t>C</w:t>
      </w:r>
      <w:r w:rsidRPr="002152E1">
        <w:rPr>
          <w:rFonts w:asciiTheme="minorHAnsi" w:hAnsiTheme="minorHAnsi"/>
          <w:sz w:val="24"/>
          <w:szCs w:val="24"/>
        </w:rPr>
        <w:t xml:space="preserve">orrective </w:t>
      </w:r>
      <w:r w:rsidR="00A05E8E" w:rsidRPr="00782D59">
        <w:rPr>
          <w:rFonts w:asciiTheme="minorHAnsi" w:hAnsiTheme="minorHAnsi"/>
          <w:sz w:val="24"/>
          <w:szCs w:val="24"/>
        </w:rPr>
        <w:t>A</w:t>
      </w:r>
      <w:r w:rsidRPr="002152E1">
        <w:rPr>
          <w:rFonts w:asciiTheme="minorHAnsi" w:hAnsiTheme="minorHAnsi"/>
          <w:sz w:val="24"/>
          <w:szCs w:val="24"/>
        </w:rPr>
        <w:t xml:space="preserve">ction </w:t>
      </w:r>
      <w:r w:rsidR="00A05E8E" w:rsidRPr="00782D59">
        <w:rPr>
          <w:rFonts w:asciiTheme="minorHAnsi" w:hAnsiTheme="minorHAnsi"/>
          <w:sz w:val="24"/>
          <w:szCs w:val="24"/>
        </w:rPr>
        <w:t>P</w:t>
      </w:r>
      <w:r w:rsidRPr="002152E1">
        <w:rPr>
          <w:rFonts w:asciiTheme="minorHAnsi" w:hAnsiTheme="minorHAnsi"/>
          <w:sz w:val="24"/>
          <w:szCs w:val="24"/>
        </w:rPr>
        <w:t>lan will vary, depending on the nature of the findings.</w:t>
      </w:r>
    </w:p>
    <w:p w14:paraId="691068CB" w14:textId="55AE4C74" w:rsidR="00EC7369" w:rsidRPr="002152E1" w:rsidRDefault="005D3EF5" w:rsidP="002152E1">
      <w:pPr>
        <w:rPr>
          <w:rFonts w:asciiTheme="minorHAnsi" w:hAnsiTheme="minorHAnsi"/>
          <w:sz w:val="24"/>
          <w:szCs w:val="24"/>
        </w:rPr>
      </w:pPr>
      <w:r w:rsidRPr="002152E1">
        <w:rPr>
          <w:rFonts w:asciiTheme="minorHAnsi" w:hAnsiTheme="minorHAnsi"/>
          <w:sz w:val="24"/>
          <w:szCs w:val="24"/>
        </w:rPr>
        <w:t xml:space="preserve">For any findings associated with non-compliance of hiring standards, the SA should consult with their respective </w:t>
      </w:r>
      <w:r w:rsidR="00C70D04" w:rsidRPr="00782D59">
        <w:rPr>
          <w:rFonts w:asciiTheme="minorHAnsi" w:hAnsiTheme="minorHAnsi"/>
          <w:sz w:val="24"/>
          <w:szCs w:val="24"/>
        </w:rPr>
        <w:t xml:space="preserve">FNS </w:t>
      </w:r>
      <w:r w:rsidRPr="002152E1">
        <w:rPr>
          <w:rFonts w:asciiTheme="minorHAnsi" w:hAnsiTheme="minorHAnsi"/>
          <w:sz w:val="24"/>
          <w:szCs w:val="24"/>
        </w:rPr>
        <w:t xml:space="preserve">Regional office before finalizing a Corrective Action </w:t>
      </w:r>
      <w:r w:rsidR="00A05E8E" w:rsidRPr="00782D59">
        <w:rPr>
          <w:rFonts w:asciiTheme="minorHAnsi" w:hAnsiTheme="minorHAnsi"/>
          <w:sz w:val="24"/>
          <w:szCs w:val="24"/>
        </w:rPr>
        <w:t>P</w:t>
      </w:r>
      <w:r w:rsidRPr="002152E1">
        <w:rPr>
          <w:rFonts w:asciiTheme="minorHAnsi" w:hAnsiTheme="minorHAnsi"/>
          <w:sz w:val="24"/>
          <w:szCs w:val="24"/>
        </w:rPr>
        <w:t xml:space="preserve">lan. </w:t>
      </w:r>
      <w:r w:rsidR="00EC7369" w:rsidRPr="002152E1">
        <w:rPr>
          <w:rFonts w:asciiTheme="minorHAnsi" w:hAnsiTheme="minorHAnsi"/>
          <w:sz w:val="24"/>
          <w:szCs w:val="24"/>
        </w:rPr>
        <w:t xml:space="preserve"> </w:t>
      </w:r>
      <w:r w:rsidR="00EC7369" w:rsidRPr="002152E1">
        <w:rPr>
          <w:rFonts w:asciiTheme="minorHAnsi" w:hAnsiTheme="minorHAnsi"/>
          <w:sz w:val="24"/>
          <w:szCs w:val="24"/>
          <w:highlight w:val="yellow"/>
        </w:rPr>
        <w:t>Although the Regional Office is not responsible for approving the CAPs, staff is available for consultation. FNS National Office approval is not required; however, the National Office is also available for consultation, if requested.</w:t>
      </w:r>
      <w:r w:rsidR="00EC7369" w:rsidRPr="002152E1">
        <w:rPr>
          <w:rFonts w:asciiTheme="minorHAnsi" w:hAnsiTheme="minorHAnsi"/>
          <w:sz w:val="24"/>
          <w:szCs w:val="24"/>
        </w:rPr>
        <w:t xml:space="preserve">  </w:t>
      </w:r>
    </w:p>
    <w:p w14:paraId="11C9F95F" w14:textId="77777777" w:rsidR="005D3EF5" w:rsidRPr="002152E1" w:rsidRDefault="005D3EF5" w:rsidP="005D3EF5">
      <w:pPr>
        <w:rPr>
          <w:rFonts w:asciiTheme="minorHAnsi" w:hAnsiTheme="minorHAnsi"/>
          <w:sz w:val="24"/>
          <w:szCs w:val="24"/>
        </w:rPr>
      </w:pPr>
      <w:r w:rsidRPr="002152E1">
        <w:rPr>
          <w:rFonts w:asciiTheme="minorHAnsi" w:hAnsiTheme="minorHAnsi"/>
          <w:sz w:val="24"/>
          <w:szCs w:val="24"/>
        </w:rPr>
        <w:t xml:space="preserve">The SA must record all findings on the </w:t>
      </w:r>
      <w:r w:rsidRPr="002152E1">
        <w:rPr>
          <w:rFonts w:asciiTheme="minorHAnsi" w:hAnsiTheme="minorHAnsi"/>
          <w:i/>
          <w:sz w:val="24"/>
          <w:szCs w:val="24"/>
        </w:rPr>
        <w:t>On-site Assessment Tool</w:t>
      </w:r>
      <w:r w:rsidRPr="002152E1">
        <w:rPr>
          <w:rFonts w:asciiTheme="minorHAnsi" w:hAnsiTheme="minorHAnsi"/>
          <w:sz w:val="24"/>
          <w:szCs w:val="24"/>
        </w:rPr>
        <w:t xml:space="preserve"> in the applicable comments sections.</w:t>
      </w:r>
    </w:p>
    <w:p w14:paraId="0C706AD6" w14:textId="77777777" w:rsidR="005D3EF5" w:rsidRPr="002152E1" w:rsidRDefault="005D3EF5" w:rsidP="005D3EF5">
      <w:pPr>
        <w:rPr>
          <w:rFonts w:asciiTheme="minorHAnsi" w:hAnsiTheme="minorHAnsi"/>
          <w:b/>
          <w:sz w:val="28"/>
          <w:szCs w:val="28"/>
        </w:rPr>
      </w:pPr>
      <w:r w:rsidRPr="002152E1">
        <w:rPr>
          <w:rFonts w:asciiTheme="minorHAnsi" w:hAnsiTheme="minorHAnsi"/>
          <w:b/>
          <w:sz w:val="28"/>
          <w:szCs w:val="28"/>
        </w:rPr>
        <w:t>Fiscal Action</w:t>
      </w:r>
    </w:p>
    <w:p w14:paraId="77D9E3FD" w14:textId="51F624F3" w:rsidR="005D3EF5" w:rsidRPr="00782D59" w:rsidRDefault="005D3EF5" w:rsidP="005D3EF5">
      <w:pPr>
        <w:rPr>
          <w:rFonts w:asciiTheme="minorHAnsi" w:eastAsiaTheme="minorHAnsi" w:hAnsiTheme="minorHAnsi" w:cstheme="minorBidi"/>
        </w:rPr>
      </w:pPr>
      <w:r w:rsidRPr="002152E1">
        <w:rPr>
          <w:rFonts w:asciiTheme="minorHAnsi" w:hAnsiTheme="minorHAnsi"/>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2152E1">
        <w:rPr>
          <w:rFonts w:asciiTheme="minorHAnsi" w:hAnsiTheme="minorHAnsi"/>
          <w:i/>
          <w:sz w:val="24"/>
          <w:szCs w:val="24"/>
        </w:rPr>
        <w:t>Fiscal Action</w:t>
      </w:r>
      <w:r w:rsidRPr="002152E1">
        <w:rPr>
          <w:rFonts w:asciiTheme="minorHAnsi" w:hAnsiTheme="minorHAnsi"/>
          <w:sz w:val="24"/>
          <w:szCs w:val="24"/>
        </w:rPr>
        <w:t xml:space="preserve">, Module: </w:t>
      </w:r>
      <w:r w:rsidRPr="002152E1">
        <w:rPr>
          <w:rFonts w:asciiTheme="minorHAnsi" w:hAnsiTheme="minorHAnsi"/>
          <w:i/>
          <w:sz w:val="24"/>
          <w:szCs w:val="24"/>
        </w:rPr>
        <w:t>Withholding Payments.</w:t>
      </w:r>
    </w:p>
    <w:p w14:paraId="3369F31F" w14:textId="59FC83CB" w:rsidR="00CF023C" w:rsidRPr="002152E1" w:rsidRDefault="00CF023C" w:rsidP="00CF023C">
      <w:pPr>
        <w:spacing w:after="0" w:line="360" w:lineRule="auto"/>
        <w:rPr>
          <w:rFonts w:asciiTheme="minorHAnsi" w:eastAsiaTheme="minorEastAsia" w:hAnsiTheme="minorHAnsi" w:cs="Calibri"/>
          <w:sz w:val="24"/>
          <w:szCs w:val="24"/>
        </w:rPr>
      </w:pPr>
    </w:p>
    <w:p w14:paraId="3369F320" w14:textId="4758F1DD" w:rsidR="00CF023C" w:rsidRPr="00782D59" w:rsidRDefault="00CF023C" w:rsidP="00CF023C">
      <w:pPr>
        <w:spacing w:after="0" w:line="360" w:lineRule="auto"/>
        <w:rPr>
          <w:rFonts w:eastAsiaTheme="minorEastAsia" w:cs="Calibri"/>
          <w:sz w:val="24"/>
          <w:szCs w:val="24"/>
        </w:rPr>
        <w:sectPr w:rsidR="00CF023C" w:rsidRPr="00782D59" w:rsidSect="00363446">
          <w:pgSz w:w="12240" w:h="15840"/>
          <w:pgMar w:top="1440" w:right="1440" w:bottom="1440" w:left="1440" w:header="720" w:footer="720" w:gutter="0"/>
          <w:cols w:space="720"/>
          <w:docGrid w:linePitch="360"/>
        </w:sectPr>
      </w:pPr>
    </w:p>
    <w:p w14:paraId="53C61DD2" w14:textId="50A985DA" w:rsidR="000275B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02" w:name="_Toc428800779"/>
      <w:bookmarkStart w:id="203" w:name="_Toc341699422"/>
      <w:bookmarkStart w:id="204" w:name="Water"/>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bookmarkEnd w:id="202"/>
      <w:r w:rsidRPr="00782D59">
        <w:rPr>
          <w:rFonts w:eastAsiaTheme="minorEastAsia" w:cs="Calibri"/>
          <w:b/>
          <w:bCs/>
          <w:color w:val="FFFFFF" w:themeColor="background1"/>
          <w:sz w:val="40"/>
          <w:szCs w:val="40"/>
        </w:rPr>
        <w:t xml:space="preserve"> </w:t>
      </w:r>
    </w:p>
    <w:p w14:paraId="3369F321" w14:textId="7272E0F8"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05" w:name="_Toc428800780"/>
      <w:r w:rsidRPr="00782D59">
        <w:rPr>
          <w:rFonts w:eastAsiaTheme="minorEastAsia" w:cs="Calibri"/>
          <w:b/>
          <w:bCs/>
          <w:color w:val="FFFFFF" w:themeColor="background1"/>
          <w:sz w:val="40"/>
          <w:szCs w:val="40"/>
        </w:rPr>
        <w:t>Water</w:t>
      </w:r>
      <w:bookmarkEnd w:id="203"/>
      <w:bookmarkEnd w:id="205"/>
      <w:r w:rsidRPr="002152E1">
        <w:rPr>
          <w:rFonts w:eastAsiaTheme="minorEastAsia" w:cs="Calibri"/>
          <w:b/>
          <w:bCs/>
          <w:color w:val="FFFFFF" w:themeColor="background1"/>
          <w:sz w:val="40"/>
          <w:szCs w:val="40"/>
        </w:rPr>
        <w:fldChar w:fldCharType="begin"/>
      </w:r>
      <w:r w:rsidRPr="00782D59">
        <w:instrText xml:space="preserve"> XE "Water" \r "Water" </w:instrText>
      </w:r>
      <w:r w:rsidRPr="002152E1">
        <w:rPr>
          <w:rFonts w:eastAsiaTheme="minorEastAsia" w:cs="Calibri"/>
          <w:b/>
          <w:bCs/>
          <w:color w:val="FFFFFF" w:themeColor="background1"/>
          <w:sz w:val="40"/>
          <w:szCs w:val="40"/>
        </w:rPr>
        <w:fldChar w:fldCharType="end"/>
      </w:r>
    </w:p>
    <w:p w14:paraId="3369F322" w14:textId="77777777" w:rsidR="00CF023C" w:rsidRPr="00782D59" w:rsidRDefault="00CF023C" w:rsidP="00CF023C">
      <w:pPr>
        <w:spacing w:after="0" w:line="360" w:lineRule="auto"/>
        <w:rPr>
          <w:rFonts w:eastAsiaTheme="minorEastAsia"/>
          <w:sz w:val="24"/>
          <w:szCs w:val="24"/>
        </w:rPr>
      </w:pPr>
    </w:p>
    <w:p w14:paraId="3369F323" w14:textId="77777777" w:rsidR="00CF023C" w:rsidRPr="00782D59" w:rsidRDefault="00CF023C" w:rsidP="00CF023C">
      <w:pPr>
        <w:keepNext/>
        <w:keepLines/>
        <w:spacing w:after="0" w:line="360" w:lineRule="auto"/>
        <w:outlineLvl w:val="2"/>
        <w:rPr>
          <w:rFonts w:eastAsiaTheme="majorEastAsia"/>
          <w:b/>
          <w:bCs/>
          <w:sz w:val="32"/>
          <w:szCs w:val="32"/>
        </w:rPr>
      </w:pPr>
      <w:bookmarkStart w:id="206" w:name="_Toc341699423"/>
      <w:r w:rsidRPr="00782D59">
        <w:rPr>
          <w:rFonts w:eastAsiaTheme="majorEastAsia"/>
          <w:b/>
          <w:bCs/>
          <w:sz w:val="32"/>
          <w:szCs w:val="32"/>
        </w:rPr>
        <w:t>Intent/Scope of Monitoring</w:t>
      </w:r>
      <w:bookmarkEnd w:id="206"/>
    </w:p>
    <w:p w14:paraId="3369F324" w14:textId="77777777" w:rsidR="00CF023C" w:rsidRPr="00782D59" w:rsidRDefault="00CF023C" w:rsidP="00CF023C">
      <w:pPr>
        <w:spacing w:after="0" w:line="360" w:lineRule="auto"/>
        <w:rPr>
          <w:rFonts w:eastAsiaTheme="minorEastAsia"/>
          <w:sz w:val="24"/>
          <w:szCs w:val="24"/>
        </w:rPr>
      </w:pPr>
    </w:p>
    <w:p w14:paraId="3369F327" w14:textId="18946044"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goal of the water review is to ensure that children have access to water during the lunch and breakfast meal services.  During the on-site visit, the SA must observe and assess whether the school makes free water available to students as required. This monitoring area falls under the General Areas of the Administrative Review.</w:t>
      </w:r>
    </w:p>
    <w:p w14:paraId="590DBBC2" w14:textId="77777777" w:rsidR="00690450" w:rsidRPr="002152E1" w:rsidRDefault="00690450" w:rsidP="00CF023C">
      <w:pPr>
        <w:spacing w:after="0" w:line="360" w:lineRule="auto"/>
        <w:rPr>
          <w:rFonts w:eastAsiaTheme="minorEastAsia"/>
          <w:sz w:val="24"/>
          <w:szCs w:val="24"/>
        </w:rPr>
      </w:pPr>
    </w:p>
    <w:p w14:paraId="28B6E6A7" w14:textId="05507AB3" w:rsidR="00D11195" w:rsidRPr="00782D59" w:rsidRDefault="00D11195" w:rsidP="00CF023C">
      <w:pPr>
        <w:spacing w:after="0" w:line="360" w:lineRule="auto"/>
        <w:rPr>
          <w:rFonts w:eastAsiaTheme="minorEastAsia"/>
          <w:sz w:val="24"/>
          <w:szCs w:val="24"/>
        </w:rPr>
      </w:pPr>
      <w:r w:rsidRPr="002152E1">
        <w:rPr>
          <w:rFonts w:eastAsiaTheme="minorEastAsia"/>
          <w:sz w:val="24"/>
          <w:szCs w:val="24"/>
        </w:rPr>
        <w:t>Note:</w:t>
      </w:r>
      <w:r w:rsidR="00CD2D4C" w:rsidRPr="002152E1">
        <w:rPr>
          <w:sz w:val="24"/>
          <w:szCs w:val="24"/>
        </w:rPr>
        <w:t xml:space="preserve"> W</w:t>
      </w:r>
      <w:r w:rsidRPr="002152E1">
        <w:rPr>
          <w:sz w:val="24"/>
          <w:szCs w:val="24"/>
        </w:rPr>
        <w:t>hile water must be made available to students during meal service, program operators are not to promote or offer water or any other beverage as an alternative selection to fluid milk throughout the food service area.</w:t>
      </w:r>
    </w:p>
    <w:p w14:paraId="3369F328" w14:textId="77777777" w:rsidR="00CF023C" w:rsidRPr="00782D59" w:rsidRDefault="00CF023C" w:rsidP="00CF023C">
      <w:pPr>
        <w:spacing w:after="0" w:line="360" w:lineRule="auto"/>
        <w:rPr>
          <w:rFonts w:cs="Calibri"/>
          <w:b/>
          <w:sz w:val="24"/>
          <w:szCs w:val="24"/>
        </w:rPr>
      </w:pPr>
    </w:p>
    <w:p w14:paraId="3369F329"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07" w:name="_Toc341699424"/>
      <w:r w:rsidRPr="00782D59">
        <w:rPr>
          <w:rFonts w:eastAsiaTheme="majorEastAsia" w:cs="Calibri"/>
          <w:b/>
          <w:bCs/>
          <w:sz w:val="32"/>
          <w:szCs w:val="32"/>
        </w:rPr>
        <w:t>Review Procedures</w:t>
      </w:r>
      <w:bookmarkEnd w:id="207"/>
    </w:p>
    <w:p w14:paraId="3369F32A" w14:textId="77777777" w:rsidR="00CF023C" w:rsidRPr="00782D59" w:rsidRDefault="00CF023C" w:rsidP="00CF023C">
      <w:pPr>
        <w:spacing w:after="0" w:line="360" w:lineRule="auto"/>
        <w:rPr>
          <w:rFonts w:eastAsiaTheme="minorEastAsia" w:cs="Calibri"/>
          <w:sz w:val="24"/>
          <w:szCs w:val="24"/>
        </w:rPr>
      </w:pPr>
    </w:p>
    <w:p w14:paraId="3369F32B" w14:textId="77777777" w:rsidR="00CF023C" w:rsidRPr="00782D59" w:rsidRDefault="00CF023C" w:rsidP="00CF023C">
      <w:pPr>
        <w:autoSpaceDE w:val="0"/>
        <w:autoSpaceDN w:val="0"/>
        <w:adjustRightInd w:val="0"/>
        <w:spacing w:after="0" w:line="360" w:lineRule="auto"/>
        <w:rPr>
          <w:rFonts w:asciiTheme="minorHAnsi" w:eastAsiaTheme="minorHAnsi" w:hAnsiTheme="minorHAnsi" w:cs="Helvetica"/>
          <w:sz w:val="24"/>
          <w:szCs w:val="24"/>
        </w:rPr>
      </w:pPr>
      <w:bookmarkStart w:id="208" w:name="Water_Onsite"/>
      <w:r w:rsidRPr="00782D59">
        <w:rPr>
          <w:rFonts w:asciiTheme="minorHAnsi" w:eastAsiaTheme="minorEastAsia" w:hAnsiTheme="minorHAnsi" w:cs="Calibri"/>
          <w:sz w:val="24"/>
          <w:szCs w:val="24"/>
        </w:rPr>
        <w:t xml:space="preserve">The SA’s responsibility is to determine whether free potable water is available at each school selected for review during the lunch and breakfast meal services on the day of review.  </w:t>
      </w:r>
      <w:r w:rsidRPr="00782D59">
        <w:rPr>
          <w:rFonts w:asciiTheme="minorHAnsi" w:eastAsiaTheme="minorEastAsia" w:hAnsiTheme="minorHAnsi" w:cs="Calibri"/>
          <w:i/>
          <w:sz w:val="24"/>
          <w:szCs w:val="24"/>
          <w:u w:val="single"/>
        </w:rPr>
        <w:t>The water requirement for breakfast only applies when breakfast is served in the cafeteria.</w:t>
      </w:r>
      <w:r w:rsidRPr="00782D59">
        <w:rPr>
          <w:rFonts w:asciiTheme="minorHAnsi" w:eastAsiaTheme="minorEastAsia" w:hAnsiTheme="minorHAnsi" w:cs="Calibri"/>
          <w:sz w:val="24"/>
          <w:szCs w:val="24"/>
        </w:rPr>
        <w:t xml:space="preserve">  Refer to </w:t>
      </w:r>
      <w:r w:rsidRPr="00782D59">
        <w:rPr>
          <w:rFonts w:asciiTheme="minorHAnsi" w:hAnsiTheme="minorHAnsi" w:cs="Calibri"/>
          <w:sz w:val="24"/>
          <w:szCs w:val="24"/>
        </w:rPr>
        <w:t xml:space="preserve">FNS Memorandum SP 28-2011, </w:t>
      </w:r>
      <w:r w:rsidRPr="00782D59">
        <w:rPr>
          <w:rFonts w:asciiTheme="minorHAnsi" w:hAnsiTheme="minorHAnsi"/>
          <w:i/>
          <w:sz w:val="24"/>
          <w:szCs w:val="24"/>
        </w:rPr>
        <w:t xml:space="preserve">Child Nutrition Reauthorization 2010: Water Availability During National School Lunch Program Meal Service </w:t>
      </w:r>
      <w:r w:rsidRPr="00782D59">
        <w:rPr>
          <w:rFonts w:asciiTheme="minorHAnsi" w:hAnsiTheme="minorHAnsi"/>
          <w:sz w:val="24"/>
          <w:szCs w:val="24"/>
        </w:rPr>
        <w:t xml:space="preserve">and </w:t>
      </w:r>
      <w:r w:rsidRPr="00782D59">
        <w:rPr>
          <w:rFonts w:asciiTheme="minorHAnsi" w:eastAsiaTheme="minorHAnsi" w:hAnsiTheme="minorHAnsi" w:cs="Helvetica"/>
          <w:i/>
          <w:sz w:val="24"/>
          <w:szCs w:val="24"/>
        </w:rPr>
        <w:t>National School Lunch Program and School Breakfast Program: Nutrition Standards for All Foods Sold in School as Required by the Healthy, Hunger-Free Kids Act of 2010; Interim Final Rule</w:t>
      </w:r>
      <w:r w:rsidRPr="00782D59">
        <w:rPr>
          <w:rFonts w:asciiTheme="minorHAnsi" w:eastAsiaTheme="minorHAnsi" w:hAnsiTheme="minorHAnsi" w:cs="Helvetica"/>
          <w:sz w:val="24"/>
          <w:szCs w:val="24"/>
        </w:rPr>
        <w:t xml:space="preserve"> (78 CFR 39068, published June 28, 2013).</w:t>
      </w:r>
    </w:p>
    <w:p w14:paraId="3369F32C" w14:textId="77777777" w:rsidR="00CF023C" w:rsidRPr="00782D59" w:rsidRDefault="00CF023C" w:rsidP="00CF023C">
      <w:pPr>
        <w:spacing w:after="0" w:line="360" w:lineRule="auto"/>
        <w:rPr>
          <w:rFonts w:eastAsiaTheme="minorEastAsia" w:cs="Calibri"/>
          <w:sz w:val="24"/>
          <w:szCs w:val="24"/>
        </w:rPr>
      </w:pPr>
    </w:p>
    <w:p w14:paraId="6AF4617B" w14:textId="0F3DD471" w:rsidR="00202649"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The SA must determine compliance on-site by observing the lunch and breakfast meal services.  The SA should be able to easily incorporate these expectations alongside other lunch and breakfast meal service observation responsibilities.  </w:t>
      </w:r>
    </w:p>
    <w:p w14:paraId="3369F32F" w14:textId="77777777" w:rsidR="00CF023C" w:rsidRPr="00782D59" w:rsidRDefault="00CF023C" w:rsidP="00B95D7A">
      <w:pPr>
        <w:spacing w:after="0" w:line="360" w:lineRule="auto"/>
        <w:rPr>
          <w:rFonts w:eastAsiaTheme="minorEastAsia" w:cs="Calibri"/>
          <w:sz w:val="24"/>
          <w:szCs w:val="24"/>
        </w:rPr>
      </w:pPr>
      <w:r w:rsidRPr="00782D59">
        <w:rPr>
          <w:rFonts w:eastAsiaTheme="minorEastAsia" w:cs="Calibri"/>
          <w:b/>
          <w:sz w:val="24"/>
          <w:szCs w:val="24"/>
        </w:rPr>
        <w:t>On-site Review Procedures</w:t>
      </w:r>
    </w:p>
    <w:p w14:paraId="3369F330"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On-site Assessment Tool</w:t>
      </w:r>
    </w:p>
    <w:p w14:paraId="3369F331"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The SA must record findings on Question 1300 of the </w:t>
      </w:r>
      <w:r w:rsidRPr="00782D59">
        <w:rPr>
          <w:rFonts w:eastAsiaTheme="minorEastAsia" w:cs="Calibri"/>
          <w:i/>
          <w:sz w:val="24"/>
          <w:szCs w:val="24"/>
        </w:rPr>
        <w:t>On-site Assessment Tool</w:t>
      </w:r>
      <w:r w:rsidRPr="00782D59">
        <w:rPr>
          <w:rFonts w:eastAsiaTheme="minorEastAsia" w:cs="Calibri"/>
          <w:sz w:val="24"/>
          <w:szCs w:val="24"/>
        </w:rPr>
        <w:t>.</w:t>
      </w:r>
    </w:p>
    <w:p w14:paraId="3369F332"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On-site Review</w:t>
      </w:r>
    </w:p>
    <w:p w14:paraId="3369F333"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r w:rsidRPr="00782D59">
        <w:rPr>
          <w:rFonts w:eastAsiaTheme="minorEastAsia" w:cs="Calibri"/>
          <w:sz w:val="24"/>
          <w:szCs w:val="24"/>
        </w:rPr>
        <w:t xml:space="preserve">The SA’s responsibility regarding water compliance is limited to the day of review at each school selected for review.  The SA must assess compliance in any location where lunches are served (during the meal service) and when breakfast is served in the cafeteria. </w:t>
      </w:r>
    </w:p>
    <w:p w14:paraId="3369F334"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p>
    <w:p w14:paraId="3369F335"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r w:rsidRPr="00782D59">
        <w:rPr>
          <w:rFonts w:eastAsiaTheme="minorEastAsia" w:cs="Calibri"/>
          <w:sz w:val="24"/>
          <w:szCs w:val="24"/>
        </w:rPr>
        <w:t xml:space="preserve">During the lunch and breakfast meal service observations, the SA must ensure that free water is available for consumption by program participants.  </w:t>
      </w:r>
    </w:p>
    <w:p w14:paraId="3369F336"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p>
    <w:p w14:paraId="3369F337"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r w:rsidRPr="00782D59">
        <w:rPr>
          <w:rFonts w:eastAsiaTheme="minorEastAsia" w:cs="Calibri"/>
          <w:sz w:val="24"/>
          <w:szCs w:val="24"/>
        </w:rPr>
        <w:t>Schools can provide free water in a variety of ways.  For example, schools can offer water pitchers and cups on lunch tables, a water fountain, or a faucet that allows students to fill their own bottles or cups with drinking water.  Any school that does not make free water available or restricts access during the lunch and breakfast meal periods is out of compliance.  The SA must provide technical assistance and require the SFA to take corrective action.</w:t>
      </w:r>
      <w:bookmarkEnd w:id="208"/>
      <w:r w:rsidRPr="002152E1">
        <w:rPr>
          <w:rFonts w:eastAsiaTheme="minorEastAsia" w:cs="Calibri"/>
          <w:sz w:val="24"/>
          <w:szCs w:val="24"/>
        </w:rPr>
        <w:fldChar w:fldCharType="begin"/>
      </w:r>
      <w:r w:rsidRPr="00782D59">
        <w:instrText xml:space="preserve"> XE "</w:instrText>
      </w:r>
      <w:r w:rsidRPr="00782D59">
        <w:rPr>
          <w:rFonts w:eastAsiaTheme="minorEastAsia" w:cs="Calibri"/>
          <w:sz w:val="24"/>
          <w:szCs w:val="24"/>
        </w:rPr>
        <w:instrText>Water</w:instrText>
      </w:r>
      <w:r w:rsidRPr="00782D59">
        <w:rPr>
          <w:rFonts w:cs="Calibri"/>
          <w:sz w:val="24"/>
          <w:szCs w:val="24"/>
        </w:rPr>
        <w:instrText>:</w:instrText>
      </w:r>
      <w:r w:rsidRPr="00782D59">
        <w:instrText xml:space="preserve">On-site Review Procedures" \r "Water_Onsite" </w:instrText>
      </w:r>
      <w:r w:rsidRPr="002152E1">
        <w:rPr>
          <w:rFonts w:eastAsiaTheme="minorEastAsia" w:cs="Calibri"/>
          <w:sz w:val="24"/>
          <w:szCs w:val="24"/>
        </w:rPr>
        <w:fldChar w:fldCharType="end"/>
      </w:r>
      <w:r w:rsidRPr="00782D59">
        <w:rPr>
          <w:rFonts w:eastAsiaTheme="minorEastAsia" w:cs="Calibri"/>
          <w:sz w:val="24"/>
          <w:szCs w:val="24"/>
        </w:rPr>
        <w:t xml:space="preserve">   </w:t>
      </w:r>
    </w:p>
    <w:p w14:paraId="3369F338" w14:textId="77777777" w:rsidR="00CF023C" w:rsidRPr="00782D59" w:rsidRDefault="00CF023C" w:rsidP="00CF023C">
      <w:pPr>
        <w:spacing w:after="0" w:line="360" w:lineRule="auto"/>
        <w:rPr>
          <w:rFonts w:eastAsiaTheme="minorEastAsia" w:cs="Calibri"/>
          <w:sz w:val="24"/>
          <w:szCs w:val="24"/>
        </w:rPr>
      </w:pPr>
    </w:p>
    <w:p w14:paraId="3369F339"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09" w:name="_Toc341699425"/>
      <w:r w:rsidRPr="00782D59">
        <w:rPr>
          <w:rFonts w:eastAsiaTheme="majorEastAsia" w:cs="Calibri"/>
          <w:b/>
          <w:bCs/>
          <w:sz w:val="32"/>
          <w:szCs w:val="32"/>
        </w:rPr>
        <w:t>Technical Assistance/Corrective Action</w:t>
      </w:r>
      <w:bookmarkEnd w:id="209"/>
      <w:r w:rsidRPr="002152E1">
        <w:rPr>
          <w:rFonts w:eastAsiaTheme="majorEastAsia" w:cs="Calibri"/>
          <w:b/>
          <w:bCs/>
          <w:sz w:val="32"/>
          <w:szCs w:val="32"/>
        </w:rPr>
        <w:fldChar w:fldCharType="begin"/>
      </w:r>
      <w:r w:rsidRPr="00782D59">
        <w:instrText xml:space="preserve"> XE "Water:Technical Assistance/Corrective Action" </w:instrText>
      </w:r>
      <w:r w:rsidRPr="002152E1">
        <w:rPr>
          <w:rFonts w:eastAsiaTheme="majorEastAsia" w:cs="Calibri"/>
          <w:b/>
          <w:bCs/>
          <w:sz w:val="32"/>
          <w:szCs w:val="32"/>
        </w:rPr>
        <w:fldChar w:fldCharType="end"/>
      </w:r>
    </w:p>
    <w:p w14:paraId="3369F33A" w14:textId="77777777" w:rsidR="00CF023C" w:rsidRPr="00782D59" w:rsidRDefault="00CF023C" w:rsidP="00CF023C">
      <w:pPr>
        <w:spacing w:after="0" w:line="360" w:lineRule="auto"/>
        <w:rPr>
          <w:rFonts w:cs="Calibri"/>
          <w:sz w:val="24"/>
          <w:szCs w:val="24"/>
        </w:rPr>
      </w:pPr>
    </w:p>
    <w:p w14:paraId="3369F33B" w14:textId="77777777" w:rsidR="00CF023C" w:rsidRPr="00782D59" w:rsidRDefault="00CF023C" w:rsidP="00CF023C">
      <w:pPr>
        <w:spacing w:after="0" w:line="360" w:lineRule="auto"/>
        <w:rPr>
          <w:rFonts w:cs="Calibri"/>
          <w:sz w:val="24"/>
          <w:szCs w:val="24"/>
        </w:rPr>
      </w:pPr>
      <w:r w:rsidRPr="00782D59">
        <w:rPr>
          <w:rFonts w:cs="Calibri"/>
          <w:sz w:val="24"/>
          <w:szCs w:val="24"/>
        </w:rPr>
        <w:t>The SA must deem an SFA compliant with the water Module if the SFA meets the requirements of the review element as described above at each of the reviewed schools.  If the SA identifies deficiencies at any of the reviewed schools, the SA must deem that SFA noncompliant with the water evaluation.  The SFA must address deficiencies through corrective action.  Corrective action is considered appropriate and sufficient when the action permanently corrects the deficiency and brings the SFA into compliance with the Module’s requirements.</w:t>
      </w:r>
    </w:p>
    <w:p w14:paraId="3369F33C" w14:textId="77777777" w:rsidR="00CF023C" w:rsidRPr="00782D59" w:rsidRDefault="00CF023C" w:rsidP="00CF023C">
      <w:pPr>
        <w:spacing w:after="0" w:line="360" w:lineRule="auto"/>
        <w:rPr>
          <w:rFonts w:cs="Calibri"/>
          <w:sz w:val="24"/>
          <w:szCs w:val="24"/>
        </w:rPr>
      </w:pPr>
    </w:p>
    <w:p w14:paraId="3369F33D"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The SA must record all deficiencies on the </w:t>
      </w:r>
      <w:r w:rsidRPr="00782D59">
        <w:rPr>
          <w:rFonts w:cs="Calibri"/>
          <w:i/>
          <w:sz w:val="24"/>
          <w:szCs w:val="24"/>
        </w:rPr>
        <w:t>On-site Assessment Tool</w:t>
      </w:r>
      <w:r w:rsidRPr="00782D59">
        <w:rPr>
          <w:rFonts w:cs="Calibri"/>
          <w:sz w:val="24"/>
          <w:szCs w:val="24"/>
        </w:rPr>
        <w:t xml:space="preserve"> in the applicable comments section.  Technical assistance and corrective action to correct identified deficiencies must be included in the Corrective Action Plan provided to the SFA at the exit conference.</w:t>
      </w:r>
    </w:p>
    <w:p w14:paraId="3369F33E" w14:textId="77777777" w:rsidR="00CF023C" w:rsidRPr="00782D59" w:rsidRDefault="00CF023C" w:rsidP="00CF023C">
      <w:pPr>
        <w:spacing w:after="0" w:line="360" w:lineRule="auto"/>
        <w:rPr>
          <w:rFonts w:cs="Calibri"/>
          <w:sz w:val="24"/>
          <w:szCs w:val="24"/>
        </w:rPr>
      </w:pPr>
    </w:p>
    <w:p w14:paraId="3369F33F"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10" w:name="_Toc341699426"/>
      <w:r w:rsidRPr="00782D59">
        <w:rPr>
          <w:rFonts w:eastAsiaTheme="majorEastAsia" w:cs="Calibri"/>
          <w:b/>
          <w:bCs/>
          <w:sz w:val="32"/>
          <w:szCs w:val="32"/>
        </w:rPr>
        <w:t>Fiscal Action</w:t>
      </w:r>
      <w:bookmarkEnd w:id="210"/>
      <w:r w:rsidRPr="002152E1">
        <w:rPr>
          <w:rFonts w:eastAsiaTheme="majorEastAsia" w:cs="Calibri"/>
          <w:b/>
          <w:bCs/>
          <w:sz w:val="32"/>
          <w:szCs w:val="32"/>
        </w:rPr>
        <w:fldChar w:fldCharType="begin"/>
      </w:r>
      <w:r w:rsidRPr="00782D59">
        <w:instrText xml:space="preserve"> XE "Water:Fiscal Action" </w:instrText>
      </w:r>
      <w:r w:rsidRPr="002152E1">
        <w:rPr>
          <w:rFonts w:eastAsiaTheme="majorEastAsia" w:cs="Calibri"/>
          <w:b/>
          <w:bCs/>
          <w:sz w:val="32"/>
          <w:szCs w:val="32"/>
        </w:rPr>
        <w:fldChar w:fldCharType="end"/>
      </w:r>
    </w:p>
    <w:p w14:paraId="3369F340" w14:textId="77777777" w:rsidR="00CF023C" w:rsidRPr="00782D59" w:rsidRDefault="00CF023C" w:rsidP="00CF023C">
      <w:pPr>
        <w:spacing w:after="0" w:line="360" w:lineRule="auto"/>
        <w:rPr>
          <w:rFonts w:eastAsiaTheme="minorEastAsia"/>
          <w:sz w:val="24"/>
          <w:szCs w:val="24"/>
        </w:rPr>
      </w:pPr>
    </w:p>
    <w:p w14:paraId="3369F341"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bookmarkEnd w:id="204"/>
      <w:r w:rsidRPr="00782D59">
        <w:rPr>
          <w:rFonts w:eastAsiaTheme="minorEastAsia"/>
          <w:sz w:val="24"/>
          <w:szCs w:val="24"/>
        </w:rPr>
        <w:t>.</w:t>
      </w:r>
    </w:p>
    <w:p w14:paraId="3369F342"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br w:type="page"/>
      </w:r>
    </w:p>
    <w:p w14:paraId="3369F343" w14:textId="77777777" w:rsidR="00CF023C" w:rsidRPr="00782D59" w:rsidRDefault="00CF023C" w:rsidP="00CF023C">
      <w:pPr>
        <w:spacing w:after="0" w:line="360" w:lineRule="auto"/>
        <w:rPr>
          <w:rFonts w:eastAsiaTheme="minorEastAsia" w:cs="Calibri"/>
          <w:b/>
          <w:sz w:val="24"/>
          <w:szCs w:val="24"/>
        </w:rPr>
        <w:sectPr w:rsidR="00CF023C" w:rsidRPr="00782D59" w:rsidSect="00363446">
          <w:pgSz w:w="12240" w:h="15840"/>
          <w:pgMar w:top="1440" w:right="1440" w:bottom="1440" w:left="1440" w:header="720" w:footer="720" w:gutter="0"/>
          <w:cols w:space="720"/>
          <w:docGrid w:linePitch="360"/>
        </w:sectPr>
      </w:pPr>
    </w:p>
    <w:p w14:paraId="3369F344" w14:textId="77CEAB29"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11" w:name="_Toc341699427"/>
      <w:bookmarkStart w:id="212" w:name="_Toc428800781"/>
      <w:bookmarkStart w:id="213" w:name="FoodSafety"/>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Calibri"/>
          <w:b/>
          <w:bCs/>
          <w:color w:val="FFFFFF" w:themeColor="background1"/>
          <w:sz w:val="40"/>
          <w:szCs w:val="40"/>
        </w:rPr>
        <w:t xml:space="preserve"> Food Safety</w:t>
      </w:r>
      <w:bookmarkEnd w:id="211"/>
      <w:bookmarkEnd w:id="212"/>
      <w:r w:rsidR="00D51DAD" w:rsidRPr="00782D59">
        <w:rPr>
          <w:rFonts w:eastAsiaTheme="minorEastAsia" w:cs="Calibri"/>
          <w:b/>
          <w:bCs/>
          <w:color w:val="FFFFFF" w:themeColor="background1"/>
          <w:sz w:val="40"/>
          <w:szCs w:val="40"/>
        </w:rPr>
        <w:t>, Storage,</w:t>
      </w:r>
      <w:r w:rsidR="00B46433" w:rsidRPr="00782D59">
        <w:rPr>
          <w:rFonts w:eastAsiaTheme="minorEastAsia" w:cs="Calibri"/>
          <w:b/>
          <w:bCs/>
          <w:color w:val="FFFFFF" w:themeColor="background1"/>
          <w:sz w:val="40"/>
          <w:szCs w:val="40"/>
        </w:rPr>
        <w:t xml:space="preserve"> and Buy American</w:t>
      </w:r>
    </w:p>
    <w:p w14:paraId="3369F345" w14:textId="77777777" w:rsidR="00CF023C" w:rsidRPr="00782D59" w:rsidRDefault="00CF023C" w:rsidP="00CF023C">
      <w:pPr>
        <w:spacing w:after="0" w:line="360" w:lineRule="auto"/>
        <w:rPr>
          <w:rFonts w:cs="Calibri"/>
          <w:b/>
          <w:sz w:val="24"/>
          <w:szCs w:val="24"/>
        </w:rPr>
      </w:pPr>
    </w:p>
    <w:p w14:paraId="3369F346"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14" w:name="_Toc341699428"/>
      <w:r w:rsidRPr="00782D59">
        <w:rPr>
          <w:rFonts w:eastAsiaTheme="majorEastAsia" w:cs="Calibri"/>
          <w:b/>
          <w:bCs/>
          <w:sz w:val="32"/>
          <w:szCs w:val="32"/>
        </w:rPr>
        <w:t>Intent/Scope of Monitoring</w:t>
      </w:r>
      <w:bookmarkEnd w:id="214"/>
    </w:p>
    <w:p w14:paraId="3369F347" w14:textId="77777777" w:rsidR="00CF023C" w:rsidRPr="00782D59" w:rsidRDefault="00CF023C" w:rsidP="00CF023C">
      <w:pPr>
        <w:spacing w:after="0" w:line="360" w:lineRule="auto"/>
        <w:rPr>
          <w:rFonts w:cs="Calibri"/>
          <w:sz w:val="24"/>
          <w:szCs w:val="24"/>
        </w:rPr>
      </w:pPr>
    </w:p>
    <w:p w14:paraId="3369F348" w14:textId="1C6744F8" w:rsidR="00CF023C" w:rsidRPr="00782D59" w:rsidRDefault="00CF023C" w:rsidP="00CF023C">
      <w:pPr>
        <w:spacing w:after="0" w:line="360" w:lineRule="auto"/>
        <w:rPr>
          <w:rFonts w:cs="Calibri"/>
          <w:color w:val="000000"/>
          <w:sz w:val="24"/>
          <w:szCs w:val="24"/>
        </w:rPr>
      </w:pPr>
      <w:r w:rsidRPr="00782D59">
        <w:rPr>
          <w:rFonts w:cs="Calibri"/>
          <w:sz w:val="24"/>
          <w:szCs w:val="24"/>
        </w:rPr>
        <w:t>FNS recognizes SA staff</w:t>
      </w:r>
      <w:r w:rsidR="0088708C" w:rsidRPr="00782D59">
        <w:rPr>
          <w:rFonts w:cs="Calibri"/>
          <w:sz w:val="24"/>
          <w:szCs w:val="24"/>
        </w:rPr>
        <w:t xml:space="preserve"> </w:t>
      </w:r>
      <w:r w:rsidRPr="00782D59">
        <w:rPr>
          <w:rFonts w:cs="Calibri"/>
          <w:sz w:val="24"/>
          <w:szCs w:val="24"/>
        </w:rPr>
        <w:t>are not licensed health inspectors, and therefore the intent of this review is not to conduct a review tantamount to a health inspection.  However, it is the SA’s responsibility to ensure that all selected schools meet the food safety</w:t>
      </w:r>
      <w:r w:rsidR="00020A53" w:rsidRPr="00782D59">
        <w:rPr>
          <w:rFonts w:cs="Calibri"/>
          <w:sz w:val="24"/>
          <w:szCs w:val="24"/>
        </w:rPr>
        <w:t xml:space="preserve"> </w:t>
      </w:r>
      <w:r w:rsidR="00020A53" w:rsidRPr="00806F80">
        <w:rPr>
          <w:rFonts w:cs="Calibri"/>
          <w:sz w:val="24"/>
          <w:szCs w:val="24"/>
          <w:highlight w:val="yellow"/>
        </w:rPr>
        <w:t>and</w:t>
      </w:r>
      <w:r w:rsidR="000E717B" w:rsidRPr="00806F80">
        <w:rPr>
          <w:rFonts w:cs="Calibri"/>
          <w:sz w:val="24"/>
          <w:szCs w:val="24"/>
          <w:highlight w:val="yellow"/>
        </w:rPr>
        <w:t xml:space="preserve"> </w:t>
      </w:r>
      <w:r w:rsidR="00020A53" w:rsidRPr="00806F80">
        <w:rPr>
          <w:rFonts w:cs="Calibri"/>
          <w:sz w:val="24"/>
          <w:szCs w:val="24"/>
          <w:highlight w:val="yellow"/>
        </w:rPr>
        <w:t xml:space="preserve">storage requirements and </w:t>
      </w:r>
      <w:r w:rsidR="002C46BF" w:rsidRPr="00806F80">
        <w:rPr>
          <w:rFonts w:cs="Calibri"/>
          <w:sz w:val="24"/>
          <w:szCs w:val="24"/>
          <w:highlight w:val="yellow"/>
        </w:rPr>
        <w:t>comply with the Buy American</w:t>
      </w:r>
      <w:r w:rsidR="00020A53" w:rsidRPr="00806F80">
        <w:rPr>
          <w:rFonts w:cs="Calibri"/>
          <w:sz w:val="24"/>
          <w:szCs w:val="24"/>
          <w:highlight w:val="yellow"/>
        </w:rPr>
        <w:t xml:space="preserve"> provisions</w:t>
      </w:r>
      <w:r w:rsidR="002C46BF" w:rsidRPr="00806F80">
        <w:rPr>
          <w:rFonts w:cs="Calibri"/>
          <w:sz w:val="24"/>
          <w:szCs w:val="24"/>
          <w:highlight w:val="yellow"/>
        </w:rPr>
        <w:t xml:space="preserve"> </w:t>
      </w:r>
      <w:r w:rsidRPr="00806F80">
        <w:rPr>
          <w:rFonts w:cs="Calibri"/>
          <w:sz w:val="24"/>
          <w:szCs w:val="24"/>
          <w:highlight w:val="yellow"/>
        </w:rPr>
        <w:t>s</w:t>
      </w:r>
      <w:r w:rsidRPr="00782D59">
        <w:rPr>
          <w:rFonts w:cs="Calibri"/>
          <w:sz w:val="24"/>
          <w:szCs w:val="24"/>
        </w:rPr>
        <w:t xml:space="preserve">pecified by the regulations referenced in this Module.  This includes </w:t>
      </w:r>
      <w:r w:rsidRPr="00782D59">
        <w:rPr>
          <w:rFonts w:cs="Calibri"/>
          <w:color w:val="000000"/>
          <w:sz w:val="24"/>
          <w:szCs w:val="24"/>
        </w:rPr>
        <w:t>any facility where food is stored, prepared, or served for the purposes of the NSLP, SBP, or other FNS programs.</w:t>
      </w:r>
    </w:p>
    <w:p w14:paraId="3369F349" w14:textId="77777777" w:rsidR="00CF023C" w:rsidRPr="00782D59" w:rsidRDefault="00CF023C" w:rsidP="00CF023C">
      <w:pPr>
        <w:spacing w:after="0" w:line="360" w:lineRule="auto"/>
        <w:rPr>
          <w:rFonts w:cs="Calibri"/>
          <w:color w:val="000000"/>
          <w:sz w:val="24"/>
          <w:szCs w:val="24"/>
        </w:rPr>
      </w:pPr>
    </w:p>
    <w:p w14:paraId="3369F34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This monitoring area falls under the General Areas of the Administrative Review.</w:t>
      </w:r>
    </w:p>
    <w:p w14:paraId="3369F34B" w14:textId="77777777" w:rsidR="00CF023C" w:rsidRPr="00782D59" w:rsidRDefault="00CF023C" w:rsidP="00CF023C">
      <w:pPr>
        <w:spacing w:after="0" w:line="360" w:lineRule="auto"/>
        <w:rPr>
          <w:rFonts w:cs="Calibri"/>
          <w:sz w:val="24"/>
          <w:szCs w:val="24"/>
        </w:rPr>
      </w:pPr>
    </w:p>
    <w:p w14:paraId="3369F34C"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15" w:name="_Toc341699429"/>
      <w:r w:rsidRPr="00782D59">
        <w:rPr>
          <w:rFonts w:eastAsiaTheme="majorEastAsia" w:cs="Calibri"/>
          <w:b/>
          <w:bCs/>
          <w:sz w:val="32"/>
          <w:szCs w:val="32"/>
        </w:rPr>
        <w:t>Review Procedures</w:t>
      </w:r>
      <w:bookmarkEnd w:id="215"/>
    </w:p>
    <w:p w14:paraId="3369F34D" w14:textId="77777777" w:rsidR="00CF023C" w:rsidRPr="00782D59" w:rsidRDefault="00CF023C" w:rsidP="00CF023C">
      <w:pPr>
        <w:spacing w:after="0" w:line="360" w:lineRule="auto"/>
        <w:rPr>
          <w:rFonts w:cs="Calibri"/>
          <w:sz w:val="24"/>
          <w:szCs w:val="24"/>
        </w:rPr>
      </w:pPr>
    </w:p>
    <w:p w14:paraId="3369F34E" w14:textId="77777777" w:rsidR="00CF023C" w:rsidRPr="00782D59" w:rsidRDefault="00CF023C" w:rsidP="00CF023C">
      <w:pPr>
        <w:spacing w:after="0" w:line="360" w:lineRule="auto"/>
        <w:rPr>
          <w:rFonts w:cs="Calibri"/>
          <w:sz w:val="24"/>
          <w:szCs w:val="24"/>
        </w:rPr>
      </w:pPr>
      <w:r w:rsidRPr="00782D59">
        <w:rPr>
          <w:rFonts w:cs="Calibri"/>
          <w:sz w:val="24"/>
          <w:szCs w:val="24"/>
        </w:rPr>
        <w:t>To evaluate compliance, the SA must:</w:t>
      </w:r>
    </w:p>
    <w:p w14:paraId="3369F34F" w14:textId="77777777" w:rsidR="00CF023C" w:rsidRPr="00782D59" w:rsidRDefault="00CF023C" w:rsidP="009E237E">
      <w:pPr>
        <w:numPr>
          <w:ilvl w:val="0"/>
          <w:numId w:val="54"/>
        </w:numPr>
        <w:spacing w:after="0" w:line="360" w:lineRule="auto"/>
        <w:contextualSpacing/>
        <w:rPr>
          <w:rFonts w:eastAsiaTheme="minorEastAsia" w:cs="Calibri"/>
          <w:sz w:val="24"/>
          <w:szCs w:val="24"/>
        </w:rPr>
      </w:pPr>
      <w:r w:rsidRPr="00782D59">
        <w:rPr>
          <w:rFonts w:eastAsiaTheme="minorEastAsia" w:cs="Calibri"/>
          <w:sz w:val="24"/>
          <w:szCs w:val="24"/>
        </w:rPr>
        <w:t xml:space="preserve">Review the written food safety plan for compliance with Hazard Analysis Critical Control Point (HACCP) program criteria found in 7 CFR 210.13(c) </w:t>
      </w:r>
    </w:p>
    <w:p w14:paraId="3369F350" w14:textId="4D25264C" w:rsidR="00CF023C" w:rsidRPr="00806F80" w:rsidRDefault="00CF023C" w:rsidP="009E237E">
      <w:pPr>
        <w:numPr>
          <w:ilvl w:val="0"/>
          <w:numId w:val="54"/>
        </w:numPr>
        <w:spacing w:after="0" w:line="360" w:lineRule="auto"/>
        <w:contextualSpacing/>
        <w:rPr>
          <w:rFonts w:eastAsiaTheme="minorEastAsia" w:cs="Calibri"/>
          <w:sz w:val="24"/>
          <w:szCs w:val="24"/>
          <w:highlight w:val="yellow"/>
        </w:rPr>
      </w:pPr>
      <w:r w:rsidRPr="00782D59">
        <w:rPr>
          <w:rFonts w:eastAsiaTheme="minorEastAsia" w:cs="Calibri"/>
          <w:sz w:val="24"/>
          <w:szCs w:val="24"/>
        </w:rPr>
        <w:t>Determine whether the SFA has any contracted or self-operated warehouses and, if so, determine whether all foods (commercial and USDA) are being stored properly (see Optional Off-site Storage Review</w:t>
      </w:r>
      <w:r w:rsidR="002C46BF" w:rsidRPr="00806F80">
        <w:rPr>
          <w:rFonts w:eastAsiaTheme="minorEastAsia" w:cs="Calibri"/>
          <w:sz w:val="24"/>
          <w:szCs w:val="24"/>
          <w:highlight w:val="yellow"/>
        </w:rPr>
        <w:t>, if applicable</w:t>
      </w:r>
      <w:r w:rsidRPr="00806F80">
        <w:rPr>
          <w:rFonts w:eastAsiaTheme="minorEastAsia" w:cs="Calibri"/>
          <w:sz w:val="24"/>
          <w:szCs w:val="24"/>
          <w:highlight w:val="yellow"/>
        </w:rPr>
        <w:t>)</w:t>
      </w:r>
    </w:p>
    <w:p w14:paraId="605A83BC" w14:textId="2BCE3201" w:rsidR="002C46BF" w:rsidRPr="00806F80" w:rsidRDefault="002C46BF" w:rsidP="002C46BF">
      <w:pPr>
        <w:numPr>
          <w:ilvl w:val="0"/>
          <w:numId w:val="54"/>
        </w:numPr>
        <w:spacing w:after="0" w:line="360" w:lineRule="auto"/>
        <w:contextualSpacing/>
        <w:rPr>
          <w:rFonts w:eastAsiaTheme="minorEastAsia" w:cs="Calibri"/>
          <w:sz w:val="24"/>
          <w:szCs w:val="24"/>
          <w:highlight w:val="yellow"/>
        </w:rPr>
      </w:pPr>
      <w:r w:rsidRPr="00806F80">
        <w:rPr>
          <w:rFonts w:eastAsiaTheme="minorEastAsia" w:cs="Calibri"/>
          <w:sz w:val="24"/>
          <w:szCs w:val="24"/>
          <w:highlight w:val="yellow"/>
        </w:rPr>
        <w:t>Review</w:t>
      </w:r>
      <w:r w:rsidR="00EC1364" w:rsidRPr="00806F80">
        <w:rPr>
          <w:rFonts w:eastAsiaTheme="minorEastAsia" w:cs="Calibri"/>
          <w:sz w:val="24"/>
          <w:szCs w:val="24"/>
          <w:highlight w:val="yellow"/>
        </w:rPr>
        <w:t xml:space="preserve"> the food label on</w:t>
      </w:r>
      <w:r w:rsidRPr="00806F80">
        <w:rPr>
          <w:rFonts w:eastAsiaTheme="minorEastAsia" w:cs="Calibri"/>
          <w:sz w:val="24"/>
          <w:szCs w:val="24"/>
          <w:highlight w:val="yellow"/>
        </w:rPr>
        <w:t xml:space="preserve"> a variety of foods by category to </w:t>
      </w:r>
      <w:r w:rsidR="00367FEC" w:rsidRPr="00806F80">
        <w:rPr>
          <w:rFonts w:eastAsiaTheme="minorEastAsia" w:cs="Calibri"/>
          <w:sz w:val="24"/>
          <w:szCs w:val="24"/>
          <w:highlight w:val="yellow"/>
        </w:rPr>
        <w:t>assess</w:t>
      </w:r>
      <w:r w:rsidRPr="00806F80">
        <w:rPr>
          <w:rFonts w:eastAsiaTheme="minorEastAsia" w:cs="Calibri"/>
          <w:sz w:val="24"/>
          <w:szCs w:val="24"/>
          <w:highlight w:val="yellow"/>
        </w:rPr>
        <w:t xml:space="preserve"> </w:t>
      </w:r>
      <w:r w:rsidR="00EC1364" w:rsidRPr="00806F80">
        <w:rPr>
          <w:rFonts w:eastAsiaTheme="minorEastAsia" w:cs="Calibri"/>
          <w:sz w:val="24"/>
          <w:szCs w:val="24"/>
          <w:highlight w:val="yellow"/>
        </w:rPr>
        <w:t xml:space="preserve">if </w:t>
      </w:r>
      <w:r w:rsidRPr="00806F80">
        <w:rPr>
          <w:rFonts w:eastAsiaTheme="minorEastAsia" w:cs="Calibri"/>
          <w:sz w:val="24"/>
          <w:szCs w:val="24"/>
          <w:highlight w:val="yellow"/>
        </w:rPr>
        <w:t xml:space="preserve">the country of origin </w:t>
      </w:r>
      <w:r w:rsidR="00EC1364" w:rsidRPr="00806F80">
        <w:rPr>
          <w:rFonts w:eastAsiaTheme="minorEastAsia" w:cs="Calibri"/>
          <w:sz w:val="24"/>
          <w:szCs w:val="24"/>
          <w:highlight w:val="yellow"/>
        </w:rPr>
        <w:t>is the United States or territories, as applicable</w:t>
      </w:r>
    </w:p>
    <w:p w14:paraId="3369F351" w14:textId="77777777" w:rsidR="00CF023C" w:rsidRPr="00782D59" w:rsidRDefault="00CF023C" w:rsidP="009E237E">
      <w:pPr>
        <w:numPr>
          <w:ilvl w:val="0"/>
          <w:numId w:val="54"/>
        </w:numPr>
        <w:spacing w:after="0" w:line="360" w:lineRule="auto"/>
        <w:contextualSpacing/>
        <w:rPr>
          <w:rFonts w:eastAsiaTheme="minorEastAsia" w:cs="Calibri"/>
          <w:sz w:val="24"/>
          <w:szCs w:val="24"/>
        </w:rPr>
      </w:pPr>
      <w:r w:rsidRPr="00782D59">
        <w:rPr>
          <w:rFonts w:eastAsiaTheme="minorEastAsia" w:cs="Calibri"/>
          <w:sz w:val="24"/>
          <w:szCs w:val="24"/>
        </w:rPr>
        <w:t xml:space="preserve">Determine whether two food safety inspections have been obtained </w:t>
      </w:r>
    </w:p>
    <w:p w14:paraId="3369F352" w14:textId="77777777" w:rsidR="00CF023C" w:rsidRPr="00782D59" w:rsidRDefault="00CF023C" w:rsidP="009E237E">
      <w:pPr>
        <w:numPr>
          <w:ilvl w:val="0"/>
          <w:numId w:val="54"/>
        </w:numPr>
        <w:spacing w:after="0" w:line="360" w:lineRule="auto"/>
        <w:contextualSpacing/>
        <w:rPr>
          <w:rFonts w:eastAsiaTheme="minorEastAsia" w:cs="Calibri"/>
          <w:sz w:val="24"/>
          <w:szCs w:val="24"/>
        </w:rPr>
      </w:pPr>
      <w:r w:rsidRPr="00782D59">
        <w:rPr>
          <w:rFonts w:eastAsiaTheme="minorEastAsia" w:cs="Calibri"/>
          <w:sz w:val="24"/>
          <w:szCs w:val="24"/>
        </w:rPr>
        <w:t>Confirm the posting of the most recent food safety inspection report*</w:t>
      </w:r>
    </w:p>
    <w:p w14:paraId="3369F353" w14:textId="438A7049" w:rsidR="00CF023C" w:rsidRPr="00782D59" w:rsidRDefault="00CF023C" w:rsidP="009E237E">
      <w:pPr>
        <w:numPr>
          <w:ilvl w:val="0"/>
          <w:numId w:val="54"/>
        </w:numPr>
        <w:spacing w:after="0" w:line="360" w:lineRule="auto"/>
        <w:contextualSpacing/>
        <w:rPr>
          <w:rFonts w:eastAsiaTheme="minorEastAsia" w:cs="Calibri"/>
          <w:sz w:val="24"/>
          <w:szCs w:val="24"/>
        </w:rPr>
      </w:pPr>
      <w:r w:rsidRPr="00782D59">
        <w:rPr>
          <w:rFonts w:eastAsiaTheme="minorEastAsia" w:cs="Calibri"/>
          <w:sz w:val="24"/>
          <w:szCs w:val="24"/>
        </w:rPr>
        <w:t>Verify compliance with HACCP</w:t>
      </w:r>
      <w:r w:rsidR="005920F5" w:rsidRPr="00782D59">
        <w:rPr>
          <w:rFonts w:eastAsiaTheme="minorEastAsia" w:cs="Calibri"/>
          <w:sz w:val="24"/>
          <w:szCs w:val="24"/>
        </w:rPr>
        <w:t xml:space="preserve"> principles</w:t>
      </w:r>
      <w:r w:rsidRPr="00782D59">
        <w:rPr>
          <w:rFonts w:eastAsiaTheme="minorEastAsia" w:cs="Calibri"/>
          <w:sz w:val="24"/>
          <w:szCs w:val="24"/>
        </w:rPr>
        <w:t xml:space="preserve"> and local and state health standards</w:t>
      </w:r>
    </w:p>
    <w:p w14:paraId="3369F354" w14:textId="77777777" w:rsidR="00CF023C" w:rsidRPr="00782D59" w:rsidRDefault="00CF023C" w:rsidP="009E237E">
      <w:pPr>
        <w:numPr>
          <w:ilvl w:val="0"/>
          <w:numId w:val="54"/>
        </w:numPr>
        <w:spacing w:after="0" w:line="360" w:lineRule="auto"/>
        <w:contextualSpacing/>
        <w:rPr>
          <w:rFonts w:eastAsiaTheme="minorEastAsia" w:cs="Calibri"/>
          <w:sz w:val="24"/>
          <w:szCs w:val="24"/>
        </w:rPr>
      </w:pPr>
      <w:r w:rsidRPr="00782D59">
        <w:rPr>
          <w:rFonts w:eastAsiaTheme="minorEastAsia" w:cs="Calibri"/>
          <w:sz w:val="24"/>
          <w:szCs w:val="24"/>
        </w:rPr>
        <w:t>Check temperature logs to ensure proper recordkeeping</w:t>
      </w:r>
    </w:p>
    <w:p w14:paraId="127B1678" w14:textId="40CD9012" w:rsidR="002C46BF" w:rsidRPr="00806F80" w:rsidRDefault="00CF023C" w:rsidP="002C46BF">
      <w:pPr>
        <w:numPr>
          <w:ilvl w:val="0"/>
          <w:numId w:val="54"/>
        </w:numPr>
        <w:spacing w:after="0" w:line="360" w:lineRule="auto"/>
        <w:contextualSpacing/>
        <w:rPr>
          <w:rFonts w:eastAsiaTheme="minorEastAsia" w:cs="Calibri"/>
          <w:sz w:val="24"/>
          <w:szCs w:val="24"/>
          <w:highlight w:val="yellow"/>
        </w:rPr>
      </w:pPr>
      <w:r w:rsidRPr="00782D59">
        <w:rPr>
          <w:rFonts w:eastAsiaTheme="minorEastAsia" w:cs="Calibri"/>
          <w:sz w:val="24"/>
          <w:szCs w:val="24"/>
        </w:rPr>
        <w:t>Examine on-site food storage</w:t>
      </w:r>
      <w:r w:rsidR="00EC1364" w:rsidRPr="00782D59">
        <w:rPr>
          <w:rFonts w:eastAsiaTheme="minorEastAsia" w:cs="Calibri"/>
          <w:sz w:val="24"/>
          <w:szCs w:val="24"/>
        </w:rPr>
        <w:t xml:space="preserve"> </w:t>
      </w:r>
      <w:r w:rsidR="00EC1364" w:rsidRPr="00806F80">
        <w:rPr>
          <w:rFonts w:eastAsiaTheme="minorEastAsia" w:cs="Calibri"/>
          <w:sz w:val="24"/>
          <w:szCs w:val="24"/>
          <w:highlight w:val="yellow"/>
        </w:rPr>
        <w:t>in reviewed schools</w:t>
      </w:r>
      <w:r w:rsidRPr="00806F80">
        <w:rPr>
          <w:rFonts w:eastAsiaTheme="minorEastAsia" w:cs="Calibri"/>
          <w:sz w:val="24"/>
          <w:szCs w:val="24"/>
          <w:highlight w:val="yellow"/>
        </w:rPr>
        <w:t xml:space="preserve"> </w:t>
      </w:r>
      <w:r w:rsidR="002C46BF" w:rsidRPr="00806F80">
        <w:rPr>
          <w:rFonts w:eastAsiaTheme="minorEastAsia" w:cs="Calibri"/>
          <w:sz w:val="24"/>
          <w:szCs w:val="24"/>
          <w:highlight w:val="yellow"/>
        </w:rPr>
        <w:t xml:space="preserve">and off-site food storage facilities, as applicable </w:t>
      </w:r>
      <w:r w:rsidRPr="00806F80">
        <w:rPr>
          <w:rFonts w:eastAsiaTheme="minorEastAsia" w:cs="Calibri"/>
          <w:sz w:val="24"/>
          <w:szCs w:val="24"/>
          <w:highlight w:val="yellow"/>
        </w:rPr>
        <w:t>for dates</w:t>
      </w:r>
      <w:r w:rsidR="002C46BF" w:rsidRPr="00806F80">
        <w:rPr>
          <w:rFonts w:eastAsiaTheme="minorEastAsia" w:cs="Calibri"/>
          <w:sz w:val="24"/>
          <w:szCs w:val="24"/>
          <w:highlight w:val="yellow"/>
        </w:rPr>
        <w:t>,</w:t>
      </w:r>
      <w:r w:rsidRPr="00806F80">
        <w:rPr>
          <w:rFonts w:eastAsiaTheme="minorEastAsia" w:cs="Calibri"/>
          <w:sz w:val="24"/>
          <w:szCs w:val="24"/>
          <w:highlight w:val="yellow"/>
        </w:rPr>
        <w:t xml:space="preserve"> condition of foods</w:t>
      </w:r>
      <w:r w:rsidR="002C46BF" w:rsidRPr="00806F80">
        <w:rPr>
          <w:rFonts w:eastAsiaTheme="minorEastAsia" w:cs="Calibri"/>
          <w:sz w:val="24"/>
          <w:szCs w:val="24"/>
          <w:highlight w:val="yellow"/>
        </w:rPr>
        <w:t>, and the country of or</w:t>
      </w:r>
      <w:r w:rsidR="00020A53" w:rsidRPr="00806F80">
        <w:rPr>
          <w:rFonts w:eastAsiaTheme="minorEastAsia" w:cs="Calibri"/>
          <w:sz w:val="24"/>
          <w:szCs w:val="24"/>
          <w:highlight w:val="yellow"/>
        </w:rPr>
        <w:t>i</w:t>
      </w:r>
      <w:r w:rsidR="002C46BF" w:rsidRPr="00806F80">
        <w:rPr>
          <w:rFonts w:eastAsiaTheme="minorEastAsia" w:cs="Calibri"/>
          <w:sz w:val="24"/>
          <w:szCs w:val="24"/>
          <w:highlight w:val="yellow"/>
        </w:rPr>
        <w:t>gin</w:t>
      </w:r>
      <w:r w:rsidR="00EC1364" w:rsidRPr="00806F80">
        <w:rPr>
          <w:rFonts w:eastAsiaTheme="minorEastAsia" w:cs="Calibri"/>
          <w:sz w:val="24"/>
          <w:szCs w:val="24"/>
          <w:highlight w:val="yellow"/>
        </w:rPr>
        <w:t xml:space="preserve"> (the United States or territories, as applicable)</w:t>
      </w:r>
    </w:p>
    <w:p w14:paraId="1719C161" w14:textId="07E4D63F" w:rsidR="002C46BF" w:rsidRPr="00806F80" w:rsidRDefault="00020A53" w:rsidP="002C46BF">
      <w:pPr>
        <w:numPr>
          <w:ilvl w:val="0"/>
          <w:numId w:val="54"/>
        </w:numPr>
        <w:spacing w:after="0" w:line="360" w:lineRule="auto"/>
        <w:contextualSpacing/>
        <w:rPr>
          <w:rFonts w:eastAsiaTheme="minorEastAsia" w:cs="Calibri"/>
          <w:sz w:val="24"/>
          <w:szCs w:val="24"/>
          <w:highlight w:val="yellow"/>
        </w:rPr>
      </w:pPr>
      <w:r w:rsidRPr="00806F80">
        <w:rPr>
          <w:rFonts w:eastAsiaTheme="minorEastAsia" w:cs="Calibri"/>
          <w:sz w:val="24"/>
          <w:szCs w:val="24"/>
          <w:highlight w:val="yellow"/>
        </w:rPr>
        <w:t>Communicate the results of Buy American compliance and review</w:t>
      </w:r>
      <w:r w:rsidR="002C46BF" w:rsidRPr="00806F80">
        <w:rPr>
          <w:rFonts w:eastAsiaTheme="minorEastAsia" w:cs="Calibri"/>
          <w:sz w:val="24"/>
          <w:szCs w:val="24"/>
          <w:highlight w:val="yellow"/>
        </w:rPr>
        <w:t xml:space="preserve"> element</w:t>
      </w:r>
      <w:r w:rsidRPr="00806F80">
        <w:rPr>
          <w:rFonts w:eastAsiaTheme="minorEastAsia" w:cs="Calibri"/>
          <w:sz w:val="24"/>
          <w:szCs w:val="24"/>
          <w:highlight w:val="yellow"/>
        </w:rPr>
        <w:t>s</w:t>
      </w:r>
      <w:r w:rsidR="002C46BF" w:rsidRPr="00806F80">
        <w:rPr>
          <w:rFonts w:eastAsiaTheme="minorEastAsia" w:cs="Calibri"/>
          <w:sz w:val="24"/>
          <w:szCs w:val="24"/>
          <w:highlight w:val="yellow"/>
        </w:rPr>
        <w:t xml:space="preserve"> to the SA staff conducting the procurement review</w:t>
      </w:r>
    </w:p>
    <w:p w14:paraId="3369F355" w14:textId="51B7C7DC" w:rsidR="00CF023C" w:rsidRPr="00782D59" w:rsidRDefault="00CF023C" w:rsidP="00F50796">
      <w:pPr>
        <w:spacing w:after="0" w:line="360" w:lineRule="auto"/>
        <w:ind w:left="720"/>
        <w:contextualSpacing/>
        <w:rPr>
          <w:rFonts w:eastAsiaTheme="minorEastAsia" w:cs="Calibri"/>
          <w:sz w:val="24"/>
          <w:szCs w:val="24"/>
        </w:rPr>
      </w:pPr>
    </w:p>
    <w:p w14:paraId="3369F356" w14:textId="77777777" w:rsidR="00CF023C" w:rsidRPr="00782D59" w:rsidRDefault="00CF023C" w:rsidP="00CF023C">
      <w:pPr>
        <w:spacing w:after="0" w:line="360" w:lineRule="auto"/>
        <w:ind w:left="360"/>
        <w:rPr>
          <w:rFonts w:cs="Calibri"/>
          <w:sz w:val="24"/>
          <w:szCs w:val="24"/>
        </w:rPr>
      </w:pPr>
    </w:p>
    <w:p w14:paraId="3369F357" w14:textId="291CE24D" w:rsidR="00CF023C" w:rsidRPr="00782D59" w:rsidRDefault="00CF023C" w:rsidP="00CF023C">
      <w:pPr>
        <w:spacing w:after="0" w:line="360" w:lineRule="auto"/>
        <w:rPr>
          <w:rFonts w:cs="Calibri"/>
          <w:sz w:val="24"/>
          <w:szCs w:val="24"/>
        </w:rPr>
      </w:pPr>
      <w:r w:rsidRPr="00782D59">
        <w:rPr>
          <w:rFonts w:cs="Calibri"/>
          <w:sz w:val="24"/>
          <w:szCs w:val="24"/>
        </w:rPr>
        <w:t>SAs are expected to assess food compliance off-site and on-site.</w:t>
      </w:r>
      <w:bookmarkStart w:id="216" w:name="FoodSafety_Previsit"/>
    </w:p>
    <w:p w14:paraId="70FBD912" w14:textId="54225CB1" w:rsidR="00020A53" w:rsidRPr="00782D59" w:rsidRDefault="00020A53" w:rsidP="00CF023C">
      <w:pPr>
        <w:spacing w:after="0" w:line="360" w:lineRule="auto"/>
        <w:rPr>
          <w:rFonts w:cs="Calibri"/>
          <w:sz w:val="24"/>
          <w:szCs w:val="24"/>
        </w:rPr>
      </w:pPr>
    </w:p>
    <w:p w14:paraId="3369F358" w14:textId="454ADF65" w:rsidR="00CF023C" w:rsidRPr="00782D59" w:rsidRDefault="00CF023C" w:rsidP="00CF023C">
      <w:pPr>
        <w:spacing w:after="0" w:line="360" w:lineRule="auto"/>
        <w:rPr>
          <w:rFonts w:cs="Calibri"/>
          <w:sz w:val="24"/>
          <w:szCs w:val="24"/>
        </w:rPr>
      </w:pPr>
      <w:r w:rsidRPr="00782D59">
        <w:rPr>
          <w:rFonts w:cs="Calibri"/>
          <w:b/>
          <w:sz w:val="24"/>
          <w:szCs w:val="24"/>
        </w:rPr>
        <w:t>Note</w:t>
      </w:r>
      <w:r w:rsidRPr="00782D59">
        <w:rPr>
          <w:rFonts w:cs="Calibri"/>
          <w:sz w:val="24"/>
          <w:szCs w:val="24"/>
        </w:rPr>
        <w:t xml:space="preserve">:  </w:t>
      </w:r>
      <w:r w:rsidR="002C46BF" w:rsidRPr="00806F80">
        <w:rPr>
          <w:rFonts w:cs="Calibri"/>
          <w:sz w:val="24"/>
          <w:szCs w:val="24"/>
          <w:highlight w:val="yellow"/>
        </w:rPr>
        <w:t>Food Safety inspection</w:t>
      </w:r>
      <w:r w:rsidR="002C46BF" w:rsidRPr="00782D59">
        <w:rPr>
          <w:rFonts w:cs="Calibri"/>
          <w:sz w:val="24"/>
          <w:szCs w:val="24"/>
        </w:rPr>
        <w:t xml:space="preserve"> r</w:t>
      </w:r>
      <w:r w:rsidRPr="00782D59">
        <w:rPr>
          <w:rFonts w:cs="Calibri"/>
          <w:sz w:val="24"/>
          <w:szCs w:val="24"/>
        </w:rPr>
        <w:t>eport formats may vary, and in some cases be too large in size to post, thus, SA reviewers should ensure that the posted portion reflects the inspection dates and approval/disapproval status and allow that other</w:t>
      </w:r>
      <w:r w:rsidR="0088708C" w:rsidRPr="00782D59">
        <w:rPr>
          <w:rFonts w:cs="Calibri"/>
          <w:sz w:val="24"/>
          <w:szCs w:val="24"/>
        </w:rPr>
        <w:t xml:space="preserve"> </w:t>
      </w:r>
      <w:r w:rsidRPr="00782D59">
        <w:rPr>
          <w:rFonts w:cs="Calibri"/>
          <w:sz w:val="24"/>
          <w:szCs w:val="24"/>
        </w:rPr>
        <w:t xml:space="preserve"> supporting documents contained in the report be maintained on site </w:t>
      </w:r>
      <w:r w:rsidR="0088708C" w:rsidRPr="00782D59">
        <w:rPr>
          <w:rFonts w:cs="Calibri"/>
          <w:sz w:val="24"/>
          <w:szCs w:val="24"/>
        </w:rPr>
        <w:t xml:space="preserve">and </w:t>
      </w:r>
      <w:r w:rsidRPr="00782D59">
        <w:rPr>
          <w:rFonts w:cs="Calibri"/>
          <w:sz w:val="24"/>
          <w:szCs w:val="24"/>
        </w:rPr>
        <w:t xml:space="preserve">are </w:t>
      </w:r>
      <w:r w:rsidR="00A05E8E" w:rsidRPr="00806F80">
        <w:rPr>
          <w:rFonts w:cs="Calibri"/>
          <w:sz w:val="24"/>
          <w:szCs w:val="24"/>
          <w:highlight w:val="yellow"/>
        </w:rPr>
        <w:t>made</w:t>
      </w:r>
      <w:r w:rsidR="00A05E8E" w:rsidRPr="00782D59">
        <w:rPr>
          <w:rFonts w:cs="Calibri"/>
          <w:sz w:val="24"/>
          <w:szCs w:val="24"/>
        </w:rPr>
        <w:t xml:space="preserve"> </w:t>
      </w:r>
      <w:r w:rsidRPr="00782D59">
        <w:rPr>
          <w:rFonts w:cs="Calibri"/>
          <w:sz w:val="24"/>
          <w:szCs w:val="24"/>
        </w:rPr>
        <w:t xml:space="preserve">available upon request. </w:t>
      </w:r>
    </w:p>
    <w:p w14:paraId="3369F359" w14:textId="77777777" w:rsidR="0088708C" w:rsidRPr="00782D59" w:rsidRDefault="0088708C" w:rsidP="00CF023C">
      <w:pPr>
        <w:spacing w:after="0" w:line="360" w:lineRule="auto"/>
        <w:rPr>
          <w:rFonts w:cs="Calibri"/>
          <w:b/>
          <w:sz w:val="24"/>
          <w:szCs w:val="24"/>
        </w:rPr>
      </w:pPr>
    </w:p>
    <w:p w14:paraId="3369F35A" w14:textId="77777777" w:rsidR="00CF023C" w:rsidRPr="00782D59" w:rsidRDefault="00CF023C" w:rsidP="00CF023C">
      <w:pPr>
        <w:spacing w:after="0" w:line="360" w:lineRule="auto"/>
        <w:rPr>
          <w:rFonts w:cs="Calibri"/>
          <w:b/>
          <w:sz w:val="24"/>
          <w:szCs w:val="24"/>
        </w:rPr>
      </w:pPr>
      <w:r w:rsidRPr="00782D59">
        <w:rPr>
          <w:rFonts w:cs="Calibri"/>
          <w:b/>
          <w:sz w:val="24"/>
          <w:szCs w:val="24"/>
        </w:rPr>
        <w:t xml:space="preserve">Pre-visit Review Procedures </w:t>
      </w:r>
    </w:p>
    <w:p w14:paraId="3369F35B" w14:textId="77777777" w:rsidR="00A83BC1" w:rsidRPr="00782D59" w:rsidRDefault="00A83BC1" w:rsidP="00CF023C">
      <w:pPr>
        <w:spacing w:after="0" w:line="360" w:lineRule="auto"/>
        <w:rPr>
          <w:rFonts w:cs="Calibri"/>
          <w:b/>
          <w:sz w:val="24"/>
          <w:szCs w:val="24"/>
        </w:rPr>
      </w:pPr>
    </w:p>
    <w:p w14:paraId="3369F35C" w14:textId="77777777" w:rsidR="00CF023C" w:rsidRPr="00782D59" w:rsidRDefault="00CF023C" w:rsidP="00CF023C">
      <w:pPr>
        <w:spacing w:after="0" w:line="360" w:lineRule="auto"/>
        <w:rPr>
          <w:rFonts w:cs="Calibri"/>
          <w:i/>
          <w:sz w:val="24"/>
          <w:szCs w:val="24"/>
        </w:rPr>
      </w:pPr>
      <w:r w:rsidRPr="00782D59">
        <w:rPr>
          <w:rFonts w:cs="Calibri"/>
          <w:i/>
          <w:sz w:val="24"/>
          <w:szCs w:val="24"/>
        </w:rPr>
        <w:t>Food Safety Program</w:t>
      </w:r>
    </w:p>
    <w:p w14:paraId="3369F35D" w14:textId="77777777" w:rsidR="00CF023C" w:rsidRPr="00782D59" w:rsidRDefault="00CF023C" w:rsidP="00CF023C">
      <w:pPr>
        <w:spacing w:after="0" w:line="360" w:lineRule="auto"/>
        <w:rPr>
          <w:rFonts w:cs="Calibri"/>
          <w:sz w:val="24"/>
          <w:szCs w:val="24"/>
        </w:rPr>
      </w:pPr>
      <w:r w:rsidRPr="00782D59">
        <w:rPr>
          <w:rFonts w:cs="Calibri"/>
          <w:sz w:val="24"/>
          <w:szCs w:val="24"/>
        </w:rPr>
        <w:t>The SA should conduct an off-site review of the SFA’s written food safety program based on either the traditional or process approach to HACCP principles (7 CFR 210.13(c)).  Regardless of the HACCP approach used, the SA must review the written food safety plan to ensure that it contains the required elements of the selected approach.</w:t>
      </w:r>
    </w:p>
    <w:p w14:paraId="3369F35E" w14:textId="77777777" w:rsidR="00CF023C" w:rsidRPr="00782D59" w:rsidRDefault="00CF023C" w:rsidP="00CF023C">
      <w:pPr>
        <w:spacing w:after="0" w:line="360" w:lineRule="auto"/>
        <w:rPr>
          <w:rFonts w:cs="Calibri"/>
          <w:sz w:val="24"/>
          <w:szCs w:val="24"/>
        </w:rPr>
      </w:pPr>
    </w:p>
    <w:p w14:paraId="3369F35F" w14:textId="093FFC81" w:rsidR="00CF023C" w:rsidRPr="00782D59" w:rsidRDefault="00CF023C" w:rsidP="00CF023C">
      <w:pPr>
        <w:spacing w:after="0" w:line="360" w:lineRule="auto"/>
        <w:rPr>
          <w:rFonts w:cs="Calibri"/>
          <w:sz w:val="24"/>
          <w:szCs w:val="24"/>
        </w:rPr>
      </w:pPr>
      <w:r w:rsidRPr="00782D59">
        <w:rPr>
          <w:rFonts w:cs="Calibri"/>
          <w:sz w:val="24"/>
          <w:szCs w:val="24"/>
        </w:rPr>
        <w:t xml:space="preserve">The process approach requirements are explained in further detail in </w:t>
      </w:r>
      <w:r w:rsidR="00BA431E" w:rsidRPr="002152E1">
        <w:rPr>
          <w:rFonts w:cs="Calibri"/>
          <w:i/>
          <w:sz w:val="24"/>
          <w:szCs w:val="24"/>
          <w:u w:val="single"/>
        </w:rPr>
        <w:t>Guidance for School Food Authorities: Developing a School Food Safety Program Based on the Process Approach to HACCP Principles</w:t>
      </w:r>
      <w:r w:rsidRPr="002152E1">
        <w:rPr>
          <w:rFonts w:cs="Calibri"/>
          <w:sz w:val="24"/>
          <w:szCs w:val="24"/>
        </w:rPr>
        <w:t xml:space="preserve">.  SA staff should be knowledgeable about this guidance and utilize it to determine compliance of a process approach food safety program.  </w:t>
      </w:r>
    </w:p>
    <w:p w14:paraId="3369F360" w14:textId="77777777" w:rsidR="00CF023C" w:rsidRPr="00782D59" w:rsidRDefault="00CF023C" w:rsidP="00CF023C">
      <w:pPr>
        <w:spacing w:after="0" w:line="360" w:lineRule="auto"/>
        <w:rPr>
          <w:rFonts w:cs="Calibri"/>
          <w:sz w:val="24"/>
          <w:szCs w:val="24"/>
        </w:rPr>
      </w:pPr>
    </w:p>
    <w:p w14:paraId="3369F361" w14:textId="76C68952" w:rsidR="00CF023C" w:rsidRPr="00782D59" w:rsidRDefault="00CF023C" w:rsidP="00CF023C">
      <w:pPr>
        <w:spacing w:after="0" w:line="360" w:lineRule="auto"/>
        <w:rPr>
          <w:rFonts w:cs="Calibri"/>
          <w:sz w:val="24"/>
          <w:szCs w:val="24"/>
        </w:rPr>
      </w:pPr>
      <w:r w:rsidRPr="00782D59">
        <w:rPr>
          <w:rFonts w:cs="Calibri"/>
          <w:sz w:val="24"/>
          <w:szCs w:val="24"/>
        </w:rPr>
        <w:t>While FNS recommends that the SFA use the process approach to HACCP to construct a food safety p</w:t>
      </w:r>
      <w:r w:rsidR="005920F5" w:rsidRPr="002152E1">
        <w:rPr>
          <w:rFonts w:cs="Calibri"/>
          <w:sz w:val="24"/>
          <w:szCs w:val="24"/>
        </w:rPr>
        <w:t>rogram</w:t>
      </w:r>
      <w:r w:rsidRPr="00782D59">
        <w:rPr>
          <w:rFonts w:cs="Calibri"/>
          <w:sz w:val="24"/>
          <w:szCs w:val="24"/>
        </w:rPr>
        <w:t>, the SA should be prepared to assess compliance with either the traditional or process approach.  If the SFA bases the written food safety program on the traditional approach to HACCP, SA staff must compare the plan against the requirements listed under 7 CFR 210.13(c)(1).  If the SFA bases the written food safety program on the process approach to HACCP, SA staff must compare the plan against the requirements listed under 7 CFR 210.13(c)(2).</w:t>
      </w:r>
    </w:p>
    <w:p w14:paraId="3369F362" w14:textId="77777777" w:rsidR="00CF023C" w:rsidRPr="00782D59" w:rsidRDefault="00CF023C" w:rsidP="00CF023C">
      <w:pPr>
        <w:spacing w:after="0" w:line="360" w:lineRule="auto"/>
        <w:rPr>
          <w:rFonts w:cs="Calibri"/>
          <w:sz w:val="24"/>
          <w:szCs w:val="24"/>
        </w:rPr>
      </w:pPr>
    </w:p>
    <w:p w14:paraId="3369F363" w14:textId="77777777" w:rsidR="00CF023C" w:rsidRPr="00782D59" w:rsidRDefault="00CF023C" w:rsidP="00CF023C">
      <w:pPr>
        <w:autoSpaceDE w:val="0"/>
        <w:autoSpaceDN w:val="0"/>
        <w:adjustRightInd w:val="0"/>
        <w:spacing w:after="0" w:line="360" w:lineRule="auto"/>
        <w:rPr>
          <w:rFonts w:cs="Calibri"/>
          <w:color w:val="000000"/>
          <w:sz w:val="24"/>
          <w:szCs w:val="24"/>
        </w:rPr>
      </w:pPr>
      <w:r w:rsidRPr="00782D59">
        <w:rPr>
          <w:rFonts w:cs="Calibri"/>
          <w:b/>
          <w:color w:val="000000"/>
          <w:sz w:val="24"/>
          <w:szCs w:val="24"/>
        </w:rPr>
        <w:t xml:space="preserve">Note: </w:t>
      </w:r>
      <w:r w:rsidRPr="00782D59">
        <w:rPr>
          <w:rFonts w:cs="Calibri"/>
          <w:color w:val="000000"/>
          <w:sz w:val="24"/>
          <w:szCs w:val="24"/>
        </w:rPr>
        <w:t xml:space="preserve"> SFAs are required to update HACCP-based food safety programs to cover any facility where food is stored, prepared, or served for the purposes of the NSLP, SBP, or other FNS programs.  This means the food safety program should contain standard operating procedures for safe food handling on school buses, in hallways, school courtyards, kiosks, classrooms, or other locations outside the cafeteria, as applicable.</w:t>
      </w:r>
      <w:bookmarkEnd w:id="216"/>
      <w:r w:rsidRPr="002152E1">
        <w:rPr>
          <w:rFonts w:cs="Calibri"/>
          <w:color w:val="000000"/>
          <w:sz w:val="24"/>
          <w:szCs w:val="24"/>
        </w:rPr>
        <w:fldChar w:fldCharType="begin"/>
      </w:r>
      <w:r w:rsidRPr="00782D59">
        <w:instrText xml:space="preserve"> XE "Food Safety:Pre-visit Review Procedures" \r "FoodSafety_Previsit" </w:instrText>
      </w:r>
      <w:r w:rsidRPr="002152E1">
        <w:rPr>
          <w:rFonts w:cs="Calibri"/>
          <w:color w:val="000000"/>
          <w:sz w:val="24"/>
          <w:szCs w:val="24"/>
        </w:rPr>
        <w:fldChar w:fldCharType="end"/>
      </w:r>
    </w:p>
    <w:p w14:paraId="3369F364" w14:textId="77777777" w:rsidR="00CF023C" w:rsidRPr="00782D59" w:rsidRDefault="00CF023C" w:rsidP="00CF023C">
      <w:pPr>
        <w:spacing w:after="0" w:line="360" w:lineRule="auto"/>
        <w:rPr>
          <w:rFonts w:cs="Calibri"/>
          <w:b/>
          <w:sz w:val="24"/>
          <w:szCs w:val="24"/>
        </w:rPr>
      </w:pPr>
    </w:p>
    <w:p w14:paraId="3369F365" w14:textId="77777777" w:rsidR="00CF023C" w:rsidRPr="00782D59" w:rsidRDefault="00CF023C" w:rsidP="00CF023C">
      <w:pPr>
        <w:spacing w:after="0" w:line="360" w:lineRule="auto"/>
        <w:rPr>
          <w:rFonts w:cs="Calibri"/>
          <w:b/>
          <w:sz w:val="24"/>
          <w:szCs w:val="24"/>
        </w:rPr>
      </w:pPr>
      <w:bookmarkStart w:id="217" w:name="FoodSafety_Onsite"/>
      <w:r w:rsidRPr="00782D59">
        <w:rPr>
          <w:rFonts w:cs="Calibri"/>
          <w:b/>
          <w:sz w:val="24"/>
          <w:szCs w:val="24"/>
        </w:rPr>
        <w:t>On-site Review Procedures</w:t>
      </w:r>
    </w:p>
    <w:p w14:paraId="3369F366" w14:textId="77777777" w:rsidR="00CF023C" w:rsidRPr="00782D59" w:rsidRDefault="00CF023C" w:rsidP="00CF023C">
      <w:pPr>
        <w:spacing w:after="0" w:line="360" w:lineRule="auto"/>
        <w:rPr>
          <w:rFonts w:cs="Calibri"/>
          <w:i/>
          <w:sz w:val="24"/>
          <w:szCs w:val="24"/>
        </w:rPr>
      </w:pPr>
      <w:r w:rsidRPr="00782D59">
        <w:rPr>
          <w:rFonts w:cs="Calibri"/>
          <w:i/>
          <w:sz w:val="24"/>
          <w:szCs w:val="24"/>
        </w:rPr>
        <w:t>On-site Assessment Tool</w:t>
      </w:r>
    </w:p>
    <w:p w14:paraId="3369F367" w14:textId="64691183" w:rsidR="00CF023C" w:rsidRPr="00782D59" w:rsidRDefault="00CF023C" w:rsidP="00CF023C">
      <w:pPr>
        <w:spacing w:after="0" w:line="360" w:lineRule="auto"/>
        <w:rPr>
          <w:rFonts w:cs="Calibri"/>
          <w:i/>
          <w:sz w:val="24"/>
          <w:szCs w:val="24"/>
        </w:rPr>
      </w:pPr>
      <w:r w:rsidRPr="00782D59">
        <w:rPr>
          <w:rFonts w:cs="Calibri"/>
          <w:sz w:val="24"/>
          <w:szCs w:val="24"/>
        </w:rPr>
        <w:t xml:space="preserve">The SA must record findings in Questions 1400 – </w:t>
      </w:r>
      <w:r w:rsidRPr="00374704">
        <w:rPr>
          <w:rFonts w:cs="Calibri"/>
          <w:sz w:val="24"/>
          <w:szCs w:val="24"/>
          <w:highlight w:val="yellow"/>
        </w:rPr>
        <w:t>14</w:t>
      </w:r>
      <w:r w:rsidR="000E6DB3" w:rsidRPr="00374704">
        <w:rPr>
          <w:rFonts w:cs="Calibri"/>
          <w:sz w:val="24"/>
          <w:szCs w:val="24"/>
          <w:highlight w:val="yellow"/>
        </w:rPr>
        <w:t>10</w:t>
      </w:r>
      <w:r w:rsidRPr="00782D59">
        <w:rPr>
          <w:rFonts w:cs="Calibri"/>
          <w:sz w:val="24"/>
          <w:szCs w:val="24"/>
        </w:rPr>
        <w:t xml:space="preserve"> on the</w:t>
      </w:r>
      <w:r w:rsidRPr="00782D59">
        <w:rPr>
          <w:rFonts w:cs="Calibri"/>
          <w:i/>
          <w:sz w:val="24"/>
          <w:szCs w:val="24"/>
        </w:rPr>
        <w:t xml:space="preserve"> On-site Assessment Tool.</w:t>
      </w:r>
    </w:p>
    <w:p w14:paraId="3369F368" w14:textId="77777777" w:rsidR="00CF023C" w:rsidRPr="00782D59" w:rsidRDefault="00CF023C" w:rsidP="00CF023C">
      <w:pPr>
        <w:spacing w:after="0" w:line="360" w:lineRule="auto"/>
        <w:rPr>
          <w:rFonts w:cs="Calibri"/>
          <w:i/>
          <w:sz w:val="24"/>
          <w:szCs w:val="24"/>
        </w:rPr>
      </w:pPr>
    </w:p>
    <w:p w14:paraId="3369F369" w14:textId="77777777" w:rsidR="00CF023C" w:rsidRPr="00782D59" w:rsidRDefault="00CF023C" w:rsidP="00CF023C">
      <w:pPr>
        <w:spacing w:after="0" w:line="360" w:lineRule="auto"/>
        <w:rPr>
          <w:rFonts w:cs="Calibri"/>
          <w:i/>
          <w:sz w:val="24"/>
          <w:szCs w:val="24"/>
        </w:rPr>
      </w:pPr>
      <w:r w:rsidRPr="00782D59">
        <w:rPr>
          <w:rFonts w:cs="Calibri"/>
          <w:i/>
          <w:sz w:val="24"/>
          <w:szCs w:val="24"/>
        </w:rPr>
        <w:t>On-site Review</w:t>
      </w:r>
    </w:p>
    <w:p w14:paraId="3369F36A" w14:textId="77777777" w:rsidR="00CF023C" w:rsidRPr="00782D59" w:rsidRDefault="00CF023C" w:rsidP="00CF023C">
      <w:pPr>
        <w:autoSpaceDE w:val="0"/>
        <w:autoSpaceDN w:val="0"/>
        <w:adjustRightInd w:val="0"/>
        <w:spacing w:after="0" w:line="360" w:lineRule="auto"/>
        <w:rPr>
          <w:rFonts w:cs="Calibri"/>
          <w:color w:val="000000"/>
          <w:sz w:val="24"/>
          <w:szCs w:val="24"/>
        </w:rPr>
      </w:pPr>
      <w:r w:rsidRPr="00782D59">
        <w:rPr>
          <w:rFonts w:cs="Calibri"/>
          <w:color w:val="000000"/>
          <w:sz w:val="24"/>
          <w:szCs w:val="24"/>
        </w:rPr>
        <w:t xml:space="preserve">The SA must observe meal preparation and service on the day of review at the selected schools to determine whether the SFA follows the food safety program and HACCP principles. </w:t>
      </w:r>
    </w:p>
    <w:p w14:paraId="3369F36B" w14:textId="77777777" w:rsidR="00CF023C" w:rsidRPr="00782D59" w:rsidRDefault="00CF023C" w:rsidP="00CF023C">
      <w:pPr>
        <w:autoSpaceDE w:val="0"/>
        <w:autoSpaceDN w:val="0"/>
        <w:adjustRightInd w:val="0"/>
        <w:spacing w:after="0" w:line="360" w:lineRule="auto"/>
        <w:rPr>
          <w:rFonts w:cs="Calibri"/>
          <w:color w:val="000000"/>
          <w:sz w:val="24"/>
          <w:szCs w:val="24"/>
        </w:rPr>
      </w:pPr>
    </w:p>
    <w:p w14:paraId="3369F36C" w14:textId="77777777" w:rsidR="00CF023C" w:rsidRPr="00782D59" w:rsidRDefault="00CF023C" w:rsidP="00CF023C">
      <w:pPr>
        <w:autoSpaceDE w:val="0"/>
        <w:autoSpaceDN w:val="0"/>
        <w:adjustRightInd w:val="0"/>
        <w:spacing w:after="0" w:line="360" w:lineRule="auto"/>
        <w:rPr>
          <w:rFonts w:cs="Calibri"/>
          <w:color w:val="000000"/>
          <w:sz w:val="24"/>
          <w:szCs w:val="24"/>
        </w:rPr>
      </w:pPr>
      <w:r w:rsidRPr="00782D59">
        <w:rPr>
          <w:rFonts w:cs="Calibri"/>
          <w:color w:val="000000"/>
          <w:sz w:val="24"/>
          <w:szCs w:val="24"/>
        </w:rPr>
        <w:t xml:space="preserve">To make this determination, the SA should use the statements below as a guide: </w:t>
      </w:r>
    </w:p>
    <w:p w14:paraId="3369F36D" w14:textId="77777777"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Proper personal hygiene is evident (e.g., hairnets, gloved hands, appropriate hand washing)</w:t>
      </w:r>
    </w:p>
    <w:p w14:paraId="3369F36E" w14:textId="77777777"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Cross-contamination is prevented</w:t>
      </w:r>
    </w:p>
    <w:p w14:paraId="3369F36F" w14:textId="16BE6A59" w:rsidR="00CF023C" w:rsidRPr="002152E1"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Food temperatures are monitored</w:t>
      </w:r>
      <w:r w:rsidR="005920F5" w:rsidRPr="00782D59">
        <w:rPr>
          <w:rFonts w:cs="Calibri"/>
          <w:color w:val="000000"/>
          <w:sz w:val="24"/>
          <w:szCs w:val="24"/>
        </w:rPr>
        <w:t xml:space="preserve"> and recorded</w:t>
      </w:r>
    </w:p>
    <w:p w14:paraId="3369F370" w14:textId="50A84392"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 xml:space="preserve">Refrigerator and freezer temperatures are monitored </w:t>
      </w:r>
      <w:r w:rsidR="005920F5" w:rsidRPr="002152E1">
        <w:rPr>
          <w:rFonts w:cs="Calibri"/>
          <w:color w:val="000000"/>
          <w:sz w:val="24"/>
          <w:szCs w:val="24"/>
        </w:rPr>
        <w:t>and recorded</w:t>
      </w:r>
    </w:p>
    <w:p w14:paraId="3369F371" w14:textId="77777777"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Food preparation and service areas are clean</w:t>
      </w:r>
    </w:p>
    <w:p w14:paraId="3369F372" w14:textId="77777777"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Clean utensils and equipment are used for food preparation and meal service</w:t>
      </w:r>
    </w:p>
    <w:p w14:paraId="3369F373" w14:textId="77777777" w:rsidR="00CF023C" w:rsidRPr="00782D59" w:rsidRDefault="00CF023C" w:rsidP="00CF023C">
      <w:pPr>
        <w:numPr>
          <w:ilvl w:val="0"/>
          <w:numId w:val="11"/>
        </w:numPr>
        <w:autoSpaceDE w:val="0"/>
        <w:autoSpaceDN w:val="0"/>
        <w:adjustRightInd w:val="0"/>
        <w:spacing w:after="0" w:line="360" w:lineRule="auto"/>
        <w:rPr>
          <w:rFonts w:cs="Calibri"/>
          <w:color w:val="000000"/>
          <w:sz w:val="24"/>
          <w:szCs w:val="24"/>
        </w:rPr>
      </w:pPr>
      <w:r w:rsidRPr="00782D59">
        <w:rPr>
          <w:rFonts w:cs="Calibri"/>
          <w:color w:val="000000"/>
          <w:sz w:val="24"/>
          <w:szCs w:val="24"/>
        </w:rPr>
        <w:t>No obvious evidence of pests is present</w:t>
      </w:r>
    </w:p>
    <w:p w14:paraId="3369F374" w14:textId="77777777" w:rsidR="00CF023C" w:rsidRPr="00782D59" w:rsidRDefault="00CF023C" w:rsidP="00CF023C">
      <w:pPr>
        <w:autoSpaceDE w:val="0"/>
        <w:autoSpaceDN w:val="0"/>
        <w:adjustRightInd w:val="0"/>
        <w:spacing w:after="0" w:line="360" w:lineRule="auto"/>
        <w:rPr>
          <w:rFonts w:cs="Calibri"/>
          <w:color w:val="000000"/>
          <w:sz w:val="24"/>
          <w:szCs w:val="24"/>
        </w:rPr>
      </w:pPr>
    </w:p>
    <w:p w14:paraId="3369F375" w14:textId="77777777" w:rsidR="00CF023C" w:rsidRPr="00782D59" w:rsidRDefault="00CF023C" w:rsidP="00CF023C">
      <w:pPr>
        <w:autoSpaceDE w:val="0"/>
        <w:autoSpaceDN w:val="0"/>
        <w:adjustRightInd w:val="0"/>
        <w:spacing w:after="0" w:line="360" w:lineRule="auto"/>
        <w:rPr>
          <w:rFonts w:cs="Calibri"/>
          <w:color w:val="000000"/>
          <w:sz w:val="24"/>
          <w:szCs w:val="24"/>
        </w:rPr>
      </w:pPr>
      <w:r w:rsidRPr="00782D59">
        <w:rPr>
          <w:rFonts w:cs="Calibri"/>
          <w:b/>
          <w:color w:val="000000"/>
          <w:sz w:val="24"/>
          <w:szCs w:val="24"/>
        </w:rPr>
        <w:t>Note:</w:t>
      </w:r>
      <w:r w:rsidRPr="00782D59">
        <w:rPr>
          <w:rFonts w:cs="Calibri"/>
          <w:color w:val="000000"/>
          <w:sz w:val="24"/>
          <w:szCs w:val="24"/>
        </w:rPr>
        <w:t xml:space="preserve">  These statements are not exhaustive, and the SA should use discretion regarding other potentially harmful observations related to proper food handling.  For example, if the SFA On-site Monitoring form for a selected school noted a particular food safety violation, then the SA should ensure that the same violation does not occur during the day of review.  Furthermore, the SA should ensure that a copy of the food safety program is available and easily accessible to food service staff at each selected school.</w:t>
      </w:r>
    </w:p>
    <w:p w14:paraId="3369F376" w14:textId="77777777" w:rsidR="00CF023C" w:rsidRPr="00782D59" w:rsidRDefault="00CF023C" w:rsidP="00CF023C">
      <w:pPr>
        <w:spacing w:after="0" w:line="360" w:lineRule="auto"/>
        <w:rPr>
          <w:rFonts w:cs="Calibri"/>
          <w:sz w:val="24"/>
          <w:szCs w:val="24"/>
        </w:rPr>
      </w:pPr>
    </w:p>
    <w:p w14:paraId="3369F377" w14:textId="77777777" w:rsidR="00CF023C" w:rsidRPr="00782D59" w:rsidRDefault="00CF023C" w:rsidP="00CF023C">
      <w:pPr>
        <w:spacing w:after="0" w:line="360" w:lineRule="auto"/>
        <w:rPr>
          <w:rFonts w:cs="Calibri"/>
          <w:sz w:val="24"/>
          <w:szCs w:val="24"/>
        </w:rPr>
      </w:pPr>
      <w:r w:rsidRPr="00782D59">
        <w:rPr>
          <w:rFonts w:cs="Calibri"/>
          <w:sz w:val="24"/>
          <w:szCs w:val="24"/>
        </w:rPr>
        <w:t>The SA must deem an SFA compliant with this review element if the written food safety program meets these requirements and the SA observations correspond to the statements above and/or any additional discretionary criteria.  If the SFA does not meet either of these criteria, the SA must deem the SFA noncompliant with this review element and the SA must require appropriate corrective action.</w:t>
      </w:r>
    </w:p>
    <w:p w14:paraId="3369F378" w14:textId="77777777" w:rsidR="00CF023C" w:rsidRPr="00782D59" w:rsidRDefault="00CF023C" w:rsidP="00CF023C">
      <w:pPr>
        <w:spacing w:after="0" w:line="360" w:lineRule="auto"/>
        <w:rPr>
          <w:rFonts w:cs="Calibri"/>
          <w:i/>
          <w:sz w:val="24"/>
          <w:szCs w:val="24"/>
        </w:rPr>
      </w:pPr>
    </w:p>
    <w:p w14:paraId="3369F379" w14:textId="77777777" w:rsidR="00CF023C" w:rsidRPr="00782D59" w:rsidRDefault="00CF023C" w:rsidP="00CF023C">
      <w:pPr>
        <w:spacing w:after="0" w:line="360" w:lineRule="auto"/>
        <w:rPr>
          <w:rFonts w:cs="Calibri"/>
          <w:i/>
          <w:sz w:val="24"/>
          <w:szCs w:val="24"/>
        </w:rPr>
      </w:pPr>
      <w:r w:rsidRPr="00782D59">
        <w:rPr>
          <w:rFonts w:cs="Calibri"/>
          <w:i/>
          <w:sz w:val="24"/>
          <w:szCs w:val="24"/>
        </w:rPr>
        <w:t xml:space="preserve">Food Safety Inspections </w:t>
      </w:r>
    </w:p>
    <w:p w14:paraId="3369F37A"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FNS requires each SFA to ensure each participating school receives at least two food safety inspections each school year from the state or local agency responsible for these inspections.  Typically, such inspections are conducted by the local health department (7 CFR 210.13 (b)).   </w:t>
      </w:r>
    </w:p>
    <w:p w14:paraId="3369F37B" w14:textId="77777777" w:rsidR="00CF023C" w:rsidRPr="00782D59" w:rsidRDefault="00CF023C" w:rsidP="00CF023C">
      <w:pPr>
        <w:spacing w:after="0" w:line="360" w:lineRule="auto"/>
        <w:rPr>
          <w:rFonts w:cs="Calibri"/>
          <w:sz w:val="24"/>
          <w:szCs w:val="24"/>
        </w:rPr>
      </w:pPr>
    </w:p>
    <w:p w14:paraId="3369F37C" w14:textId="4BFFA673" w:rsidR="00CF023C" w:rsidRPr="00782D59" w:rsidRDefault="00CF023C" w:rsidP="00CF023C">
      <w:pPr>
        <w:spacing w:after="0" w:line="360" w:lineRule="auto"/>
        <w:rPr>
          <w:rFonts w:cs="Calibri"/>
          <w:sz w:val="24"/>
          <w:szCs w:val="24"/>
        </w:rPr>
      </w:pPr>
      <w:r w:rsidRPr="00782D59">
        <w:rPr>
          <w:rFonts w:cs="Calibri"/>
          <w:sz w:val="24"/>
          <w:szCs w:val="24"/>
        </w:rPr>
        <w:t>The SA should notate the date of the inspections based on the relevant food safety inspection reports.  (</w:t>
      </w:r>
      <w:r w:rsidR="00A83BC1" w:rsidRPr="00782D59">
        <w:rPr>
          <w:rFonts w:cs="Calibri"/>
          <w:sz w:val="24"/>
          <w:szCs w:val="24"/>
        </w:rPr>
        <w:t>See</w:t>
      </w:r>
      <w:r w:rsidRPr="00782D59">
        <w:rPr>
          <w:rFonts w:cs="Calibri"/>
          <w:sz w:val="24"/>
          <w:szCs w:val="24"/>
        </w:rPr>
        <w:t xml:space="preserve"> Review Procedures above</w:t>
      </w:r>
      <w:r w:rsidR="00020A53" w:rsidRPr="00782D59">
        <w:rPr>
          <w:rFonts w:cs="Calibri"/>
          <w:sz w:val="24"/>
          <w:szCs w:val="24"/>
        </w:rPr>
        <w:t>.</w:t>
      </w:r>
      <w:r w:rsidRPr="00782D59">
        <w:rPr>
          <w:rFonts w:cs="Calibri"/>
          <w:sz w:val="24"/>
          <w:szCs w:val="24"/>
        </w:rPr>
        <w:t xml:space="preserve">) Additionally, FNS requires each school to post the most recent food safety inspection report in a publicly visible location for all participants of the school meals program to view.  SAs should use a common sense approach when assessing whether the most recent food safety inspection report is visible to the public.  For example, posting the report by the entrance to the cafeteria is sufficient, while posting the report by the employee-only entrance to the cafeteria is not. </w:t>
      </w:r>
    </w:p>
    <w:p w14:paraId="3369F37D" w14:textId="77777777" w:rsidR="00CF023C" w:rsidRPr="00782D59" w:rsidRDefault="00CF023C" w:rsidP="00CF023C">
      <w:pPr>
        <w:spacing w:after="0" w:line="360" w:lineRule="auto"/>
        <w:rPr>
          <w:rFonts w:asciiTheme="minorHAnsi" w:hAnsiTheme="minorHAnsi" w:cs="Calibri"/>
          <w:sz w:val="24"/>
          <w:szCs w:val="24"/>
        </w:rPr>
      </w:pPr>
    </w:p>
    <w:p w14:paraId="3369F37E" w14:textId="77777777" w:rsidR="00CF023C" w:rsidRPr="00782D59" w:rsidRDefault="00CF023C" w:rsidP="00CF023C">
      <w:pPr>
        <w:pStyle w:val="CommentText"/>
        <w:spacing w:line="360" w:lineRule="auto"/>
        <w:rPr>
          <w:rFonts w:asciiTheme="minorHAnsi" w:hAnsiTheme="minorHAnsi"/>
          <w:sz w:val="24"/>
          <w:szCs w:val="24"/>
        </w:rPr>
      </w:pPr>
      <w:r w:rsidRPr="00782D59">
        <w:rPr>
          <w:rFonts w:asciiTheme="minorHAnsi" w:hAnsiTheme="minorHAnsi"/>
          <w:color w:val="000000"/>
          <w:sz w:val="24"/>
          <w:szCs w:val="24"/>
        </w:rPr>
        <w:t>If, at the time of the on-site visit, the school has received zero or one food safety inspections, the SA must notate the date for the two most recent food safety inspections.  Additionally, t</w:t>
      </w:r>
      <w:r w:rsidRPr="00782D59">
        <w:rPr>
          <w:rFonts w:asciiTheme="minorHAnsi" w:hAnsiTheme="minorHAnsi"/>
          <w:sz w:val="24"/>
          <w:szCs w:val="24"/>
        </w:rPr>
        <w:t>he SA must ensure that the school received two food safety inspections in the previous school year.  If the school did not receive two inspections in the previous year, the SA must ensure that the SFA or school requested two food safety inspections from the responsible agency.  Sufficient written documentation could be an email, letter, or fax to the appropriate authority requesting an inspection.</w:t>
      </w:r>
    </w:p>
    <w:p w14:paraId="3369F37F" w14:textId="77777777" w:rsidR="00CF023C" w:rsidRPr="00782D59" w:rsidRDefault="00CF023C" w:rsidP="00CF023C">
      <w:pPr>
        <w:spacing w:after="0" w:line="360" w:lineRule="auto"/>
        <w:rPr>
          <w:sz w:val="24"/>
          <w:szCs w:val="24"/>
        </w:rPr>
      </w:pPr>
    </w:p>
    <w:p w14:paraId="3369F380" w14:textId="77777777" w:rsidR="00CF023C" w:rsidRPr="00782D59" w:rsidRDefault="00CF023C" w:rsidP="00CF023C">
      <w:pPr>
        <w:spacing w:after="0" w:line="360" w:lineRule="auto"/>
        <w:rPr>
          <w:sz w:val="24"/>
          <w:szCs w:val="24"/>
        </w:rPr>
      </w:pPr>
      <w:r w:rsidRPr="00782D59">
        <w:rPr>
          <w:sz w:val="24"/>
          <w:szCs w:val="24"/>
        </w:rPr>
        <w:t>The SA must deem a school compliant with this review element if the school meets the following criteria:</w:t>
      </w:r>
    </w:p>
    <w:p w14:paraId="3369F381" w14:textId="77777777" w:rsidR="00CF023C" w:rsidRPr="00782D59" w:rsidRDefault="00CF023C" w:rsidP="00CF023C">
      <w:pPr>
        <w:spacing w:after="0" w:line="360" w:lineRule="auto"/>
        <w:ind w:left="720" w:hanging="360"/>
        <w:rPr>
          <w:sz w:val="24"/>
          <w:szCs w:val="24"/>
        </w:rPr>
      </w:pPr>
      <w:r w:rsidRPr="00782D59">
        <w:rPr>
          <w:sz w:val="24"/>
          <w:szCs w:val="24"/>
        </w:rPr>
        <w:t>•</w:t>
      </w:r>
      <w:r w:rsidRPr="00782D59">
        <w:rPr>
          <w:sz w:val="24"/>
          <w:szCs w:val="24"/>
        </w:rPr>
        <w:tab/>
        <w:t>The SFA has received two food safety inspections in the current year OR</w:t>
      </w:r>
    </w:p>
    <w:p w14:paraId="3369F382" w14:textId="77777777" w:rsidR="00CF023C" w:rsidRPr="00782D59" w:rsidRDefault="00CF023C" w:rsidP="00CF023C">
      <w:pPr>
        <w:spacing w:after="0" w:line="360" w:lineRule="auto"/>
        <w:ind w:left="720" w:hanging="360"/>
        <w:rPr>
          <w:sz w:val="24"/>
          <w:szCs w:val="24"/>
        </w:rPr>
      </w:pPr>
      <w:r w:rsidRPr="00782D59">
        <w:rPr>
          <w:sz w:val="24"/>
          <w:szCs w:val="24"/>
        </w:rPr>
        <w:t>•</w:t>
      </w:r>
      <w:r w:rsidRPr="00782D59">
        <w:rPr>
          <w:sz w:val="24"/>
          <w:szCs w:val="24"/>
        </w:rPr>
        <w:tab/>
        <w:t>The SFA received two food safety inspections in the previous school year OR</w:t>
      </w:r>
    </w:p>
    <w:p w14:paraId="3369F383" w14:textId="77777777" w:rsidR="00CF023C" w:rsidRPr="00782D59" w:rsidRDefault="00CF023C" w:rsidP="00CF023C">
      <w:pPr>
        <w:spacing w:after="0" w:line="360" w:lineRule="auto"/>
        <w:ind w:left="720" w:hanging="360"/>
        <w:rPr>
          <w:sz w:val="24"/>
          <w:szCs w:val="24"/>
        </w:rPr>
      </w:pPr>
      <w:r w:rsidRPr="00782D59">
        <w:rPr>
          <w:sz w:val="24"/>
          <w:szCs w:val="24"/>
        </w:rPr>
        <w:t>•</w:t>
      </w:r>
      <w:r w:rsidRPr="00782D59">
        <w:rPr>
          <w:sz w:val="24"/>
          <w:szCs w:val="24"/>
        </w:rPr>
        <w:tab/>
        <w:t>The SFA has made a documented request to the responsible agency for food safety inspections</w:t>
      </w:r>
    </w:p>
    <w:p w14:paraId="3369F384" w14:textId="77777777" w:rsidR="00CF023C" w:rsidRPr="00782D59" w:rsidRDefault="00CF023C" w:rsidP="00CF023C">
      <w:pPr>
        <w:spacing w:after="0" w:line="360" w:lineRule="auto"/>
        <w:ind w:left="2520" w:hanging="360"/>
        <w:rPr>
          <w:sz w:val="24"/>
          <w:szCs w:val="24"/>
        </w:rPr>
      </w:pPr>
      <w:r w:rsidRPr="00782D59">
        <w:rPr>
          <w:sz w:val="24"/>
          <w:szCs w:val="24"/>
        </w:rPr>
        <w:t>AND</w:t>
      </w:r>
    </w:p>
    <w:p w14:paraId="3369F385" w14:textId="77777777" w:rsidR="00CF023C" w:rsidRPr="00782D59" w:rsidRDefault="00CF023C" w:rsidP="00CF023C">
      <w:pPr>
        <w:spacing w:after="0" w:line="360" w:lineRule="auto"/>
        <w:ind w:left="720" w:hanging="360"/>
        <w:rPr>
          <w:sz w:val="24"/>
          <w:szCs w:val="24"/>
        </w:rPr>
      </w:pPr>
      <w:r w:rsidRPr="00782D59">
        <w:rPr>
          <w:sz w:val="24"/>
          <w:szCs w:val="24"/>
        </w:rPr>
        <w:t>•</w:t>
      </w:r>
      <w:r w:rsidRPr="00782D59">
        <w:rPr>
          <w:sz w:val="24"/>
          <w:szCs w:val="24"/>
        </w:rPr>
        <w:tab/>
        <w:t xml:space="preserve">The most recent food safety inspection report is posted in a location visible to the public  </w:t>
      </w:r>
    </w:p>
    <w:p w14:paraId="2C621B15" w14:textId="77777777" w:rsidR="000E6DB3" w:rsidRPr="00782D59" w:rsidRDefault="000E6DB3" w:rsidP="00CF023C">
      <w:pPr>
        <w:spacing w:after="0" w:line="360" w:lineRule="auto"/>
        <w:rPr>
          <w:sz w:val="24"/>
          <w:szCs w:val="24"/>
        </w:rPr>
      </w:pPr>
    </w:p>
    <w:p w14:paraId="3369F386" w14:textId="77777777" w:rsidR="00CF023C" w:rsidRPr="00782D59" w:rsidRDefault="00CF023C" w:rsidP="00CF023C">
      <w:pPr>
        <w:spacing w:after="0" w:line="360" w:lineRule="auto"/>
        <w:rPr>
          <w:sz w:val="24"/>
          <w:szCs w:val="24"/>
        </w:rPr>
      </w:pPr>
      <w:r w:rsidRPr="00782D59">
        <w:rPr>
          <w:sz w:val="24"/>
          <w:szCs w:val="24"/>
        </w:rPr>
        <w:t>If the SFA does not meet any of these criteria, the SA must deem the SFA noncompliant with this review element and the SA must issue appropriate corrective action.</w:t>
      </w:r>
    </w:p>
    <w:p w14:paraId="3369F387" w14:textId="77777777" w:rsidR="00CF023C" w:rsidRPr="00782D59" w:rsidRDefault="00CF023C" w:rsidP="00CF023C">
      <w:pPr>
        <w:spacing w:after="0" w:line="360" w:lineRule="auto"/>
        <w:rPr>
          <w:rFonts w:cs="Calibri"/>
          <w:sz w:val="24"/>
          <w:szCs w:val="24"/>
        </w:rPr>
      </w:pPr>
    </w:p>
    <w:p w14:paraId="3369F388" w14:textId="77777777" w:rsidR="00CF023C" w:rsidRPr="00782D59" w:rsidRDefault="00CF023C" w:rsidP="00CF023C">
      <w:pPr>
        <w:spacing w:after="0" w:line="360" w:lineRule="auto"/>
        <w:rPr>
          <w:rFonts w:cs="Calibri"/>
          <w:i/>
          <w:sz w:val="24"/>
          <w:szCs w:val="24"/>
        </w:rPr>
      </w:pPr>
      <w:r w:rsidRPr="00782D59">
        <w:rPr>
          <w:rFonts w:cs="Calibri"/>
          <w:i/>
          <w:sz w:val="24"/>
          <w:szCs w:val="24"/>
        </w:rPr>
        <w:t xml:space="preserve">Recordkeeping </w:t>
      </w:r>
    </w:p>
    <w:p w14:paraId="3369F389"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FNS requires each school in the SFA to maintain temperature logs for a period of six months (7 CFR 210.15(b)(5)). </w:t>
      </w:r>
    </w:p>
    <w:p w14:paraId="3369F38A" w14:textId="77777777" w:rsidR="00CF023C" w:rsidRPr="00782D59" w:rsidRDefault="00CF023C" w:rsidP="00CF023C">
      <w:pPr>
        <w:spacing w:after="0" w:line="360" w:lineRule="auto"/>
        <w:rPr>
          <w:rFonts w:cs="Calibri"/>
          <w:sz w:val="24"/>
          <w:szCs w:val="24"/>
        </w:rPr>
      </w:pPr>
    </w:p>
    <w:p w14:paraId="3369F38B"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During the on-site visit to each selected school, the SA must ensure that the SFA maintains these documents for the prescribed period.  To determine compliance at each selected school, the SA must ask the school food service personnel to provide temperature logs for one day within the past six months. </w:t>
      </w:r>
    </w:p>
    <w:p w14:paraId="3369F38C" w14:textId="77777777" w:rsidR="00CF023C" w:rsidRPr="00782D59" w:rsidRDefault="00CF023C" w:rsidP="00CF023C">
      <w:pPr>
        <w:spacing w:after="0" w:line="360" w:lineRule="auto"/>
        <w:rPr>
          <w:rFonts w:cs="Calibri"/>
          <w:sz w:val="24"/>
          <w:szCs w:val="24"/>
        </w:rPr>
      </w:pPr>
    </w:p>
    <w:p w14:paraId="3369F38D" w14:textId="77777777" w:rsidR="00CF023C" w:rsidRPr="00782D59" w:rsidRDefault="00CF023C" w:rsidP="00CF023C">
      <w:pPr>
        <w:spacing w:after="0" w:line="360" w:lineRule="auto"/>
        <w:rPr>
          <w:rFonts w:cs="Calibri"/>
          <w:sz w:val="24"/>
          <w:szCs w:val="24"/>
        </w:rPr>
      </w:pPr>
      <w:r w:rsidRPr="00782D59">
        <w:rPr>
          <w:rFonts w:cs="Calibri"/>
          <w:sz w:val="24"/>
          <w:szCs w:val="24"/>
        </w:rPr>
        <w:t>The SA must deem a school compliant with this review element if the SFA provides the aforementioned document to the SA.  If this criterion is not met, the SA must deem the school noncompliant with this review element and the SA must require appropriate corrective action.</w:t>
      </w:r>
    </w:p>
    <w:p w14:paraId="3369F38E" w14:textId="77777777" w:rsidR="00CF023C" w:rsidRPr="00782D59" w:rsidRDefault="00CF023C" w:rsidP="00CF023C">
      <w:pPr>
        <w:spacing w:after="0" w:line="360" w:lineRule="auto"/>
        <w:rPr>
          <w:rFonts w:cs="Calibri"/>
          <w:sz w:val="24"/>
          <w:szCs w:val="24"/>
        </w:rPr>
      </w:pPr>
    </w:p>
    <w:p w14:paraId="3369F38F" w14:textId="5744F8DC" w:rsidR="00CF023C" w:rsidRPr="00782D59" w:rsidRDefault="002C46BF" w:rsidP="00CF023C">
      <w:pPr>
        <w:spacing w:after="0" w:line="360" w:lineRule="auto"/>
        <w:rPr>
          <w:rFonts w:cs="Calibri"/>
          <w:i/>
          <w:sz w:val="24"/>
          <w:szCs w:val="24"/>
        </w:rPr>
      </w:pPr>
      <w:r w:rsidRPr="00374704">
        <w:rPr>
          <w:rFonts w:cs="Calibri"/>
          <w:i/>
          <w:sz w:val="24"/>
          <w:szCs w:val="24"/>
          <w:highlight w:val="yellow"/>
        </w:rPr>
        <w:t>Food</w:t>
      </w:r>
      <w:r w:rsidRPr="00782D59">
        <w:rPr>
          <w:rFonts w:cs="Calibri"/>
          <w:i/>
          <w:sz w:val="24"/>
          <w:szCs w:val="24"/>
        </w:rPr>
        <w:t xml:space="preserve"> </w:t>
      </w:r>
      <w:r w:rsidR="00CF023C" w:rsidRPr="00782D59">
        <w:rPr>
          <w:rFonts w:cs="Calibri"/>
          <w:i/>
          <w:sz w:val="24"/>
          <w:szCs w:val="24"/>
        </w:rPr>
        <w:t xml:space="preserve">Storage </w:t>
      </w:r>
    </w:p>
    <w:p w14:paraId="3369F390"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Each SFA is required to ensure  that facilities for the handling, storage, and distribution of purchased and donated foods are properly safeguarded against theft, spoilage, and other loss (7 CFR 210.13(d)). </w:t>
      </w:r>
    </w:p>
    <w:p w14:paraId="3369F391" w14:textId="77777777" w:rsidR="00CF023C" w:rsidRPr="00782D59" w:rsidRDefault="00CF023C" w:rsidP="00CF023C">
      <w:pPr>
        <w:spacing w:after="0" w:line="360" w:lineRule="auto"/>
        <w:rPr>
          <w:rFonts w:cs="Calibri"/>
          <w:sz w:val="24"/>
          <w:szCs w:val="24"/>
        </w:rPr>
      </w:pPr>
    </w:p>
    <w:p w14:paraId="3369F392" w14:textId="77777777" w:rsidR="00CF023C" w:rsidRPr="00782D59" w:rsidRDefault="00CF023C" w:rsidP="00CF023C">
      <w:pPr>
        <w:spacing w:after="0" w:line="360" w:lineRule="auto"/>
        <w:rPr>
          <w:rFonts w:cs="Calibri"/>
          <w:sz w:val="24"/>
          <w:szCs w:val="24"/>
        </w:rPr>
      </w:pPr>
      <w:r w:rsidRPr="00782D59">
        <w:rPr>
          <w:rFonts w:cs="Calibri"/>
          <w:sz w:val="24"/>
          <w:szCs w:val="24"/>
        </w:rPr>
        <w:t>To determine compliance, the SA must observe the conditions in the on-site, and off-site if applicable, storage facilities of the reviewed schools/SFA.  On-site storage facilities may include freezers, refrigerators, dry good storage rooms, and other areas.  Off-site storage facilities would include SFA contracted or self-operated warehouses. When examining the applicable storage facilities, the SA must be mindful of the following rules regarding proper storage practices.  These statements are not exhaustive and the SA should use his or her own discretion regarding other potentially harmful observations related to proper food storage:</w:t>
      </w:r>
    </w:p>
    <w:p w14:paraId="3369F393"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Temperature is appropriate for the applicable equipment (e.g., freezer, refrigerator, milk cooler)</w:t>
      </w:r>
    </w:p>
    <w:p w14:paraId="3369F394" w14:textId="5EFB558F"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 xml:space="preserve">Food is stored 6 inches </w:t>
      </w:r>
      <w:r w:rsidR="00BA431E" w:rsidRPr="002152E1">
        <w:rPr>
          <w:rFonts w:cs="Calibri"/>
          <w:sz w:val="24"/>
          <w:szCs w:val="24"/>
        </w:rPr>
        <w:t xml:space="preserve">from the ceiling and </w:t>
      </w:r>
      <w:r w:rsidR="00F65D4D" w:rsidRPr="002152E1">
        <w:rPr>
          <w:rFonts w:cs="Calibri"/>
          <w:sz w:val="24"/>
          <w:szCs w:val="24"/>
        </w:rPr>
        <w:t xml:space="preserve">6 inches </w:t>
      </w:r>
      <w:r w:rsidRPr="00782D59">
        <w:rPr>
          <w:rFonts w:cs="Calibri"/>
          <w:sz w:val="24"/>
          <w:szCs w:val="24"/>
        </w:rPr>
        <w:t>off the floor</w:t>
      </w:r>
      <w:r w:rsidR="00BA431E" w:rsidRPr="00782D59">
        <w:rPr>
          <w:rFonts w:cs="Calibri"/>
          <w:sz w:val="24"/>
          <w:szCs w:val="24"/>
        </w:rPr>
        <w:t xml:space="preserve"> </w:t>
      </w:r>
    </w:p>
    <w:p w14:paraId="3369F395"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The food storage facility is clean and neat</w:t>
      </w:r>
    </w:p>
    <w:p w14:paraId="3369F396"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Canned goods are free from bulges, leaks, and dents</w:t>
      </w:r>
    </w:p>
    <w:p w14:paraId="3369F397"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Chemicals are clearly labeled and stored away from food and food-related supplies</w:t>
      </w:r>
    </w:p>
    <w:p w14:paraId="3369F398"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Open bags of food are stored in containers with tight fitting lids</w:t>
      </w:r>
    </w:p>
    <w:p w14:paraId="3369F399"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 xml:space="preserve">The FIFO (First In, First Out) method of inventory management is used </w:t>
      </w:r>
    </w:p>
    <w:p w14:paraId="3369F39A" w14:textId="77777777" w:rsidR="00CF023C" w:rsidRPr="00782D59" w:rsidRDefault="00CF023C" w:rsidP="00CF023C">
      <w:pPr>
        <w:numPr>
          <w:ilvl w:val="0"/>
          <w:numId w:val="10"/>
        </w:numPr>
        <w:spacing w:after="0" w:line="360" w:lineRule="auto"/>
        <w:contextualSpacing/>
        <w:rPr>
          <w:rFonts w:cs="Calibri"/>
          <w:sz w:val="24"/>
          <w:szCs w:val="24"/>
        </w:rPr>
      </w:pPr>
      <w:r w:rsidRPr="00782D59">
        <w:rPr>
          <w:rFonts w:cs="Calibri"/>
          <w:sz w:val="24"/>
          <w:szCs w:val="24"/>
        </w:rPr>
        <w:t>No obvious evidence of pests is present</w:t>
      </w:r>
    </w:p>
    <w:p w14:paraId="3369F39B" w14:textId="77777777" w:rsidR="00CF023C" w:rsidRPr="00782D59" w:rsidRDefault="00CF023C" w:rsidP="00CF023C">
      <w:pPr>
        <w:autoSpaceDE w:val="0"/>
        <w:autoSpaceDN w:val="0"/>
        <w:adjustRightInd w:val="0"/>
        <w:spacing w:after="0" w:line="360" w:lineRule="auto"/>
        <w:rPr>
          <w:rFonts w:cs="Calibri"/>
          <w:color w:val="000000"/>
          <w:sz w:val="24"/>
          <w:szCs w:val="24"/>
        </w:rPr>
      </w:pPr>
    </w:p>
    <w:p w14:paraId="3369F39C" w14:textId="77777777" w:rsidR="00CF023C" w:rsidRPr="00782D59" w:rsidRDefault="00CF023C" w:rsidP="00CF023C">
      <w:pPr>
        <w:spacing w:after="0" w:line="360" w:lineRule="auto"/>
        <w:rPr>
          <w:rFonts w:cs="Calibri"/>
          <w:sz w:val="24"/>
          <w:szCs w:val="24"/>
        </w:rPr>
      </w:pPr>
      <w:r w:rsidRPr="00782D59">
        <w:rPr>
          <w:rFonts w:cs="Calibri"/>
          <w:sz w:val="24"/>
          <w:szCs w:val="24"/>
        </w:rPr>
        <w:t>The SA must deem a school compliant with this review element if the SA’s observations correspond with the statements above.  If the SA’s observations contradict the above statements or their own discretionary criteria, the SA must deem the school noncompliant with this review element and the SA must issue appropriate corrective action.</w:t>
      </w:r>
    </w:p>
    <w:p w14:paraId="5DD2F404" w14:textId="77777777" w:rsidR="002C46BF" w:rsidRPr="00782D59" w:rsidRDefault="002C46BF" w:rsidP="002C46BF">
      <w:pPr>
        <w:spacing w:after="0" w:line="360" w:lineRule="auto"/>
        <w:rPr>
          <w:rFonts w:cs="Calibri"/>
          <w:i/>
          <w:sz w:val="24"/>
          <w:szCs w:val="24"/>
        </w:rPr>
      </w:pPr>
    </w:p>
    <w:p w14:paraId="00E8315F" w14:textId="77777777" w:rsidR="002C46BF" w:rsidRPr="00782D59" w:rsidRDefault="002C46BF" w:rsidP="002C46BF">
      <w:pPr>
        <w:spacing w:after="0" w:line="360" w:lineRule="auto"/>
        <w:rPr>
          <w:rFonts w:cs="Calibri"/>
          <w:i/>
          <w:sz w:val="24"/>
          <w:szCs w:val="24"/>
        </w:rPr>
      </w:pPr>
    </w:p>
    <w:p w14:paraId="66BABCE9" w14:textId="77777777" w:rsidR="002C46BF" w:rsidRPr="00782D59" w:rsidRDefault="002C46BF" w:rsidP="002C46BF">
      <w:pPr>
        <w:spacing w:after="0" w:line="360" w:lineRule="auto"/>
        <w:rPr>
          <w:rFonts w:cs="Calibri"/>
          <w:i/>
          <w:sz w:val="24"/>
          <w:szCs w:val="24"/>
        </w:rPr>
      </w:pPr>
    </w:p>
    <w:p w14:paraId="4D55284B" w14:textId="77777777" w:rsidR="002C46BF" w:rsidRPr="00374704" w:rsidRDefault="002C46BF" w:rsidP="002C46BF">
      <w:pPr>
        <w:spacing w:after="0" w:line="360" w:lineRule="auto"/>
        <w:rPr>
          <w:rFonts w:cs="Calibri"/>
          <w:i/>
          <w:sz w:val="24"/>
          <w:szCs w:val="24"/>
          <w:highlight w:val="yellow"/>
        </w:rPr>
      </w:pPr>
      <w:r w:rsidRPr="00374704">
        <w:rPr>
          <w:rFonts w:cs="Calibri"/>
          <w:i/>
          <w:sz w:val="24"/>
          <w:szCs w:val="24"/>
          <w:highlight w:val="yellow"/>
        </w:rPr>
        <w:t>Buy American</w:t>
      </w:r>
    </w:p>
    <w:p w14:paraId="56F79C63" w14:textId="7BDEFAC4"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Each SFA is required to purchase</w:t>
      </w:r>
      <w:r w:rsidR="00A05E8E" w:rsidRPr="00374704">
        <w:rPr>
          <w:rFonts w:cs="Calibri"/>
          <w:sz w:val="24"/>
          <w:szCs w:val="24"/>
          <w:highlight w:val="yellow"/>
        </w:rPr>
        <w:t xml:space="preserve"> domestic agricultural commodities</w:t>
      </w:r>
      <w:r w:rsidRPr="00374704">
        <w:rPr>
          <w:rFonts w:cs="Calibri"/>
          <w:sz w:val="24"/>
          <w:szCs w:val="24"/>
          <w:highlight w:val="yellow"/>
        </w:rPr>
        <w:t xml:space="preserve"> or product</w:t>
      </w:r>
      <w:r w:rsidR="00A05E8E" w:rsidRPr="00374704">
        <w:rPr>
          <w:rFonts w:cs="Calibri"/>
          <w:sz w:val="24"/>
          <w:szCs w:val="24"/>
          <w:highlight w:val="yellow"/>
        </w:rPr>
        <w:t>s</w:t>
      </w:r>
      <w:r w:rsidRPr="00374704">
        <w:rPr>
          <w:rFonts w:cs="Calibri"/>
          <w:sz w:val="24"/>
          <w:szCs w:val="24"/>
          <w:highlight w:val="yellow"/>
        </w:rPr>
        <w:t xml:space="preserve"> that</w:t>
      </w:r>
      <w:r w:rsidR="00A05E8E" w:rsidRPr="00374704">
        <w:rPr>
          <w:rFonts w:cs="Calibri"/>
          <w:sz w:val="24"/>
          <w:szCs w:val="24"/>
          <w:highlight w:val="yellow"/>
        </w:rPr>
        <w:t xml:space="preserve"> are</w:t>
      </w:r>
      <w:r w:rsidRPr="00374704">
        <w:rPr>
          <w:rFonts w:cs="Calibri"/>
          <w:sz w:val="24"/>
          <w:szCs w:val="24"/>
          <w:highlight w:val="yellow"/>
        </w:rPr>
        <w:t xml:space="preserve"> produced and processed in the United States substantially using agricultural commodi</w:t>
      </w:r>
      <w:r w:rsidR="000E6DB3" w:rsidRPr="00374704">
        <w:rPr>
          <w:rFonts w:cs="Calibri"/>
          <w:sz w:val="24"/>
          <w:szCs w:val="24"/>
          <w:highlight w:val="yellow"/>
        </w:rPr>
        <w:t>ti</w:t>
      </w:r>
      <w:r w:rsidRPr="00374704">
        <w:rPr>
          <w:rFonts w:cs="Calibri"/>
          <w:sz w:val="24"/>
          <w:szCs w:val="24"/>
          <w:highlight w:val="yellow"/>
        </w:rPr>
        <w:t>es that are produced in the United States</w:t>
      </w:r>
      <w:r w:rsidR="00EC1364" w:rsidRPr="00374704">
        <w:rPr>
          <w:rFonts w:cs="Calibri"/>
          <w:sz w:val="24"/>
          <w:szCs w:val="24"/>
          <w:highlight w:val="yellow"/>
        </w:rPr>
        <w:t xml:space="preserve"> or territories, as applicable</w:t>
      </w:r>
      <w:r w:rsidRPr="00374704">
        <w:rPr>
          <w:rFonts w:cs="Calibri"/>
          <w:sz w:val="24"/>
          <w:szCs w:val="24"/>
          <w:highlight w:val="yellow"/>
        </w:rPr>
        <w:t xml:space="preserve">.  (7 CFR 210.21(d)) While </w:t>
      </w:r>
      <w:r w:rsidR="000E6DB3" w:rsidRPr="00374704">
        <w:rPr>
          <w:rFonts w:cs="Calibri"/>
          <w:sz w:val="24"/>
          <w:szCs w:val="24"/>
          <w:highlight w:val="yellow"/>
        </w:rPr>
        <w:t>limited exceptions exist</w:t>
      </w:r>
      <w:r w:rsidRPr="00374704">
        <w:rPr>
          <w:rFonts w:cs="Calibri"/>
          <w:sz w:val="24"/>
          <w:szCs w:val="24"/>
          <w:highlight w:val="yellow"/>
        </w:rPr>
        <w:t xml:space="preserve"> when products are prohibitively costly or not available in required quantities, SFAs must consider alternative domestic foods prior to automatically approving an exception.  </w:t>
      </w:r>
    </w:p>
    <w:p w14:paraId="74376551" w14:textId="77777777" w:rsidR="002C46BF" w:rsidRPr="00374704" w:rsidRDefault="002C46BF" w:rsidP="002C46BF">
      <w:pPr>
        <w:spacing w:after="0" w:line="360" w:lineRule="auto"/>
        <w:rPr>
          <w:rFonts w:cs="Calibri"/>
          <w:sz w:val="24"/>
          <w:szCs w:val="24"/>
          <w:highlight w:val="yellow"/>
        </w:rPr>
      </w:pPr>
    </w:p>
    <w:p w14:paraId="1DBADE8D" w14:textId="77777777" w:rsidR="00367FEC" w:rsidRPr="00374704" w:rsidRDefault="00367FEC" w:rsidP="00367FEC">
      <w:pPr>
        <w:spacing w:after="0" w:line="360" w:lineRule="auto"/>
        <w:rPr>
          <w:rFonts w:cs="Calibri"/>
          <w:sz w:val="24"/>
          <w:szCs w:val="24"/>
          <w:highlight w:val="yellow"/>
        </w:rPr>
      </w:pPr>
      <w:r w:rsidRPr="00374704">
        <w:rPr>
          <w:rFonts w:cs="Calibri"/>
          <w:sz w:val="24"/>
          <w:szCs w:val="24"/>
          <w:highlight w:val="yellow"/>
        </w:rPr>
        <w:t xml:space="preserve">To determine compliance, the SA must check the labels on the foods in various on and off-site storage facilities at the reviewed schools/SFA, as applicable, to assess the country of origin of the products received by the SFA.  On-site storage facilities may include school freezers, refrigerators, dry good storage rooms, and other areas.  Off-site storage facilities would include SFA contracted or self-operated warehouses. When examining the applicable storage facilities, the SA will review a variety of products per food category as identified below.  To determine the number of foods for review, the SA will determine if the SFA stores food on-site in individual schools only, uses off-site storage facilities only, or stores food using a combination of on-site and off-site storage options.  The number of food items to review will be determined as follow:  </w:t>
      </w:r>
    </w:p>
    <w:p w14:paraId="5C63A91A" w14:textId="77777777" w:rsidR="000E6DB3" w:rsidRPr="00374704" w:rsidRDefault="000E6DB3" w:rsidP="002C46BF">
      <w:pPr>
        <w:spacing w:after="0" w:line="360" w:lineRule="auto"/>
        <w:rPr>
          <w:rFonts w:cs="Calibri"/>
          <w:sz w:val="24"/>
          <w:szCs w:val="24"/>
          <w:highlight w:val="yellow"/>
        </w:rPr>
      </w:pPr>
    </w:p>
    <w:p w14:paraId="2DB33FCE"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For SFAs storing food:</w:t>
      </w:r>
    </w:p>
    <w:p w14:paraId="50A3A03F" w14:textId="2955A689" w:rsidR="002C46BF" w:rsidRPr="00374704" w:rsidRDefault="00F50796" w:rsidP="002C46BF">
      <w:pPr>
        <w:pStyle w:val="ListParagraph"/>
        <w:numPr>
          <w:ilvl w:val="0"/>
          <w:numId w:val="270"/>
        </w:numPr>
        <w:spacing w:after="0" w:line="360" w:lineRule="auto"/>
        <w:rPr>
          <w:rFonts w:eastAsia="Times New Roman" w:cs="Calibri"/>
          <w:sz w:val="24"/>
          <w:szCs w:val="24"/>
          <w:highlight w:val="yellow"/>
        </w:rPr>
      </w:pPr>
      <w:r w:rsidRPr="00374704">
        <w:rPr>
          <w:rFonts w:eastAsia="Times New Roman" w:cs="Calibri"/>
          <w:sz w:val="24"/>
          <w:szCs w:val="24"/>
          <w:highlight w:val="yellow"/>
        </w:rPr>
        <w:t>O</w:t>
      </w:r>
      <w:r w:rsidR="002C46BF" w:rsidRPr="00374704">
        <w:rPr>
          <w:rFonts w:eastAsia="Times New Roman" w:cs="Calibri"/>
          <w:sz w:val="24"/>
          <w:szCs w:val="24"/>
          <w:highlight w:val="yellow"/>
        </w:rPr>
        <w:t>n-site at individual schools</w:t>
      </w:r>
      <w:r w:rsidR="00BD2401" w:rsidRPr="00374704">
        <w:rPr>
          <w:rFonts w:eastAsia="Times New Roman" w:cs="Calibri"/>
          <w:sz w:val="24"/>
          <w:szCs w:val="24"/>
          <w:highlight w:val="yellow"/>
        </w:rPr>
        <w:t xml:space="preserve"> receiving an on-site review and as detailed below, the SA will review 2-3 items in each </w:t>
      </w:r>
      <w:r w:rsidR="002C46BF" w:rsidRPr="00374704">
        <w:rPr>
          <w:rFonts w:eastAsia="Times New Roman" w:cs="Calibri"/>
          <w:sz w:val="24"/>
          <w:szCs w:val="24"/>
          <w:highlight w:val="yellow"/>
        </w:rPr>
        <w:t xml:space="preserve">food category </w:t>
      </w:r>
    </w:p>
    <w:p w14:paraId="304765A2" w14:textId="094E537C" w:rsidR="002C46BF" w:rsidRPr="00374704" w:rsidRDefault="00F50796" w:rsidP="002C46BF">
      <w:pPr>
        <w:pStyle w:val="ListParagraph"/>
        <w:numPr>
          <w:ilvl w:val="0"/>
          <w:numId w:val="270"/>
        </w:numPr>
        <w:spacing w:after="0" w:line="360" w:lineRule="auto"/>
        <w:rPr>
          <w:rFonts w:eastAsia="Times New Roman" w:cs="Calibri"/>
          <w:sz w:val="24"/>
          <w:szCs w:val="24"/>
          <w:highlight w:val="yellow"/>
        </w:rPr>
      </w:pPr>
      <w:r w:rsidRPr="00374704">
        <w:rPr>
          <w:rFonts w:eastAsia="Times New Roman" w:cs="Calibri"/>
          <w:sz w:val="24"/>
          <w:szCs w:val="24"/>
          <w:highlight w:val="yellow"/>
        </w:rPr>
        <w:t>O</w:t>
      </w:r>
      <w:r w:rsidR="002C46BF" w:rsidRPr="00374704">
        <w:rPr>
          <w:rFonts w:eastAsia="Times New Roman" w:cs="Calibri"/>
          <w:sz w:val="24"/>
          <w:szCs w:val="24"/>
          <w:highlight w:val="yellow"/>
        </w:rPr>
        <w:t>ff-site warehouse storage facility only,</w:t>
      </w:r>
      <w:r w:rsidR="00BD2401" w:rsidRPr="00374704">
        <w:rPr>
          <w:rFonts w:eastAsia="Times New Roman" w:cs="Calibri"/>
          <w:sz w:val="24"/>
          <w:szCs w:val="24"/>
          <w:highlight w:val="yellow"/>
        </w:rPr>
        <w:t xml:space="preserve"> as detailed below,</w:t>
      </w:r>
      <w:r w:rsidR="002C46BF" w:rsidRPr="00374704">
        <w:rPr>
          <w:rFonts w:eastAsia="Times New Roman" w:cs="Calibri"/>
          <w:sz w:val="24"/>
          <w:szCs w:val="24"/>
          <w:highlight w:val="yellow"/>
        </w:rPr>
        <w:t xml:space="preserve"> the SA will review  </w:t>
      </w:r>
      <w:r w:rsidR="00BD2401" w:rsidRPr="00374704">
        <w:rPr>
          <w:rFonts w:eastAsia="Times New Roman" w:cs="Calibri"/>
          <w:sz w:val="24"/>
          <w:szCs w:val="24"/>
          <w:highlight w:val="yellow"/>
        </w:rPr>
        <w:t xml:space="preserve">2-3 items in each </w:t>
      </w:r>
      <w:r w:rsidR="002C46BF" w:rsidRPr="00374704">
        <w:rPr>
          <w:rFonts w:eastAsia="Times New Roman" w:cs="Calibri"/>
          <w:sz w:val="24"/>
          <w:szCs w:val="24"/>
          <w:highlight w:val="yellow"/>
        </w:rPr>
        <w:t>food category</w:t>
      </w:r>
    </w:p>
    <w:p w14:paraId="3E12BC09" w14:textId="65F09F05" w:rsidR="002C46BF" w:rsidRPr="00374704" w:rsidRDefault="002C46BF" w:rsidP="002C46BF">
      <w:pPr>
        <w:pStyle w:val="ListParagraph"/>
        <w:numPr>
          <w:ilvl w:val="0"/>
          <w:numId w:val="270"/>
        </w:numPr>
        <w:spacing w:after="0" w:line="360" w:lineRule="auto"/>
        <w:rPr>
          <w:rFonts w:eastAsia="Times New Roman" w:cs="Calibri"/>
          <w:sz w:val="24"/>
          <w:szCs w:val="24"/>
          <w:highlight w:val="yellow"/>
        </w:rPr>
      </w:pPr>
      <w:r w:rsidRPr="00374704">
        <w:rPr>
          <w:rFonts w:eastAsia="Times New Roman" w:cs="Calibri"/>
          <w:sz w:val="24"/>
          <w:szCs w:val="24"/>
          <w:highlight w:val="yellow"/>
        </w:rPr>
        <w:t>Combination on-site and off-site storage options, the SA will review 1-2 items in each</w:t>
      </w:r>
      <w:r w:rsidR="00BD2401" w:rsidRPr="00374704">
        <w:rPr>
          <w:rFonts w:eastAsia="Times New Roman" w:cs="Calibri"/>
          <w:sz w:val="24"/>
          <w:szCs w:val="24"/>
          <w:highlight w:val="yellow"/>
        </w:rPr>
        <w:t xml:space="preserve"> food category </w:t>
      </w:r>
      <w:r w:rsidRPr="00374704">
        <w:rPr>
          <w:rFonts w:eastAsia="Times New Roman" w:cs="Calibri"/>
          <w:sz w:val="24"/>
          <w:szCs w:val="24"/>
          <w:highlight w:val="yellow"/>
        </w:rPr>
        <w:t>on-site</w:t>
      </w:r>
      <w:r w:rsidR="00F75FF7" w:rsidRPr="00374704">
        <w:rPr>
          <w:rFonts w:eastAsia="Times New Roman" w:cs="Calibri"/>
          <w:sz w:val="24"/>
          <w:szCs w:val="24"/>
          <w:highlight w:val="yellow"/>
        </w:rPr>
        <w:t xml:space="preserve"> at each reviewed school</w:t>
      </w:r>
      <w:r w:rsidRPr="00374704">
        <w:rPr>
          <w:rFonts w:eastAsia="Times New Roman" w:cs="Calibri"/>
          <w:sz w:val="24"/>
          <w:szCs w:val="24"/>
          <w:highlight w:val="yellow"/>
        </w:rPr>
        <w:t xml:space="preserve"> and </w:t>
      </w:r>
      <w:r w:rsidR="00F75FF7" w:rsidRPr="00374704">
        <w:rPr>
          <w:rFonts w:eastAsia="Times New Roman" w:cs="Calibri"/>
          <w:sz w:val="24"/>
          <w:szCs w:val="24"/>
          <w:highlight w:val="yellow"/>
        </w:rPr>
        <w:t xml:space="preserve">at </w:t>
      </w:r>
      <w:r w:rsidRPr="00374704">
        <w:rPr>
          <w:rFonts w:eastAsia="Times New Roman" w:cs="Calibri"/>
          <w:sz w:val="24"/>
          <w:szCs w:val="24"/>
          <w:highlight w:val="yellow"/>
        </w:rPr>
        <w:t>off-site storage facilities</w:t>
      </w:r>
    </w:p>
    <w:p w14:paraId="6FC48A58" w14:textId="77777777" w:rsidR="002C46BF" w:rsidRPr="00374704" w:rsidRDefault="002C46BF" w:rsidP="002C46BF">
      <w:pPr>
        <w:spacing w:after="0" w:line="360" w:lineRule="auto"/>
        <w:rPr>
          <w:highlight w:val="yellow"/>
        </w:rPr>
      </w:pPr>
    </w:p>
    <w:p w14:paraId="61FC5371" w14:textId="77777777" w:rsidR="002C46BF" w:rsidRPr="00374704" w:rsidRDefault="002C46BF" w:rsidP="002C46BF">
      <w:pPr>
        <w:spacing w:after="0" w:line="360" w:lineRule="auto"/>
        <w:rPr>
          <w:i/>
          <w:sz w:val="24"/>
          <w:szCs w:val="24"/>
          <w:highlight w:val="yellow"/>
        </w:rPr>
      </w:pPr>
      <w:r w:rsidRPr="00374704">
        <w:rPr>
          <w:i/>
          <w:sz w:val="24"/>
          <w:szCs w:val="24"/>
          <w:highlight w:val="yellow"/>
        </w:rPr>
        <w:t>Food Categories</w:t>
      </w:r>
    </w:p>
    <w:p w14:paraId="281A1176"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Bakery, pasta, and miscellaneous (flour, cornmeal, sugar, pasta, rice, cooking oils, etc.)</w:t>
      </w:r>
    </w:p>
    <w:p w14:paraId="0B1C9591" w14:textId="6E669853" w:rsidR="002C46BF" w:rsidRPr="00374704" w:rsidRDefault="002C46BF" w:rsidP="002C46BF">
      <w:pPr>
        <w:pStyle w:val="ListParagraph"/>
        <w:numPr>
          <w:ilvl w:val="0"/>
          <w:numId w:val="269"/>
        </w:numPr>
        <w:spacing w:after="0" w:line="360" w:lineRule="auto"/>
        <w:rPr>
          <w:rFonts w:eastAsia="Times New Roman" w:cs="Calibri"/>
          <w:sz w:val="24"/>
          <w:szCs w:val="24"/>
          <w:highlight w:val="yellow"/>
        </w:rPr>
      </w:pPr>
      <w:r w:rsidRPr="00374704">
        <w:rPr>
          <w:rFonts w:eastAsia="Times New Roman" w:cs="Calibri"/>
          <w:sz w:val="24"/>
          <w:szCs w:val="24"/>
          <w:highlight w:val="yellow"/>
        </w:rPr>
        <w:t>Condiments (salad dressi</w:t>
      </w:r>
      <w:r w:rsidR="00BD2401" w:rsidRPr="00374704">
        <w:rPr>
          <w:rFonts w:eastAsia="Times New Roman" w:cs="Calibri"/>
          <w:sz w:val="24"/>
          <w:szCs w:val="24"/>
          <w:highlight w:val="yellow"/>
        </w:rPr>
        <w:t>ngs, mustard, mayonnaise, ketchup/catsup</w:t>
      </w:r>
      <w:r w:rsidRPr="00374704">
        <w:rPr>
          <w:rFonts w:eastAsia="Times New Roman" w:cs="Calibri"/>
          <w:sz w:val="24"/>
          <w:szCs w:val="24"/>
          <w:highlight w:val="yellow"/>
        </w:rPr>
        <w:t>, BBQ sauce, salsa, etc.)</w:t>
      </w:r>
    </w:p>
    <w:p w14:paraId="62A289E8" w14:textId="7064574E" w:rsidR="002C46BF" w:rsidRPr="00374704" w:rsidRDefault="00EC1364" w:rsidP="002C46BF">
      <w:pPr>
        <w:pStyle w:val="ListParagraph"/>
        <w:numPr>
          <w:ilvl w:val="0"/>
          <w:numId w:val="269"/>
        </w:numPr>
        <w:spacing w:after="0" w:line="360" w:lineRule="auto"/>
        <w:rPr>
          <w:rFonts w:eastAsia="Times New Roman" w:cs="Calibri"/>
          <w:sz w:val="24"/>
          <w:szCs w:val="24"/>
          <w:highlight w:val="yellow"/>
        </w:rPr>
      </w:pPr>
      <w:r w:rsidRPr="00374704">
        <w:rPr>
          <w:rFonts w:eastAsia="Times New Roman" w:cs="Calibri"/>
          <w:sz w:val="24"/>
          <w:szCs w:val="24"/>
          <w:highlight w:val="yellow"/>
        </w:rPr>
        <w:t>Herbs and spices</w:t>
      </w:r>
    </w:p>
    <w:p w14:paraId="109165E5"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Canned fruit and fruit juice</w:t>
      </w:r>
    </w:p>
    <w:p w14:paraId="34FEC926"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Canned vegetables and vegetable juice</w:t>
      </w:r>
    </w:p>
    <w:p w14:paraId="2D77912B"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Frozen fruit and fruit juice</w:t>
      </w:r>
    </w:p>
    <w:p w14:paraId="5F08FAB5"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Frozen vegetables and vegetables juice</w:t>
      </w:r>
    </w:p>
    <w:p w14:paraId="7686D4A8"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Frozen meat/entrée items</w:t>
      </w:r>
    </w:p>
    <w:p w14:paraId="2D99283E" w14:textId="77777777" w:rsidR="002C46BF" w:rsidRPr="00374704" w:rsidRDefault="002C46BF" w:rsidP="002C46BF">
      <w:pPr>
        <w:spacing w:after="0" w:line="360" w:lineRule="auto"/>
        <w:rPr>
          <w:rFonts w:cs="Calibri"/>
          <w:sz w:val="24"/>
          <w:szCs w:val="24"/>
          <w:highlight w:val="yellow"/>
        </w:rPr>
      </w:pPr>
      <w:r w:rsidRPr="00374704">
        <w:rPr>
          <w:rFonts w:cs="Calibri"/>
          <w:sz w:val="24"/>
          <w:szCs w:val="24"/>
          <w:highlight w:val="yellow"/>
        </w:rPr>
        <w:t xml:space="preserve">•  Refrigerated foods (produce, butter/margarine, other items, etc.) </w:t>
      </w:r>
    </w:p>
    <w:p w14:paraId="67A9AC10" w14:textId="77777777" w:rsidR="002C46BF" w:rsidRPr="00374704" w:rsidRDefault="002C46BF" w:rsidP="002C46BF">
      <w:pPr>
        <w:spacing w:after="0" w:line="360" w:lineRule="auto"/>
        <w:rPr>
          <w:rFonts w:cs="Calibri"/>
          <w:sz w:val="24"/>
          <w:szCs w:val="24"/>
          <w:highlight w:val="yellow"/>
        </w:rPr>
      </w:pPr>
    </w:p>
    <w:p w14:paraId="733ABDF9" w14:textId="6906FDA0" w:rsidR="002C46BF" w:rsidRPr="00374704" w:rsidRDefault="00BD2401" w:rsidP="002C46BF">
      <w:pPr>
        <w:spacing w:after="0" w:line="360" w:lineRule="auto"/>
        <w:rPr>
          <w:rFonts w:cs="Calibri"/>
          <w:sz w:val="24"/>
          <w:szCs w:val="24"/>
          <w:highlight w:val="yellow"/>
        </w:rPr>
      </w:pPr>
      <w:r w:rsidRPr="00374704">
        <w:rPr>
          <w:rFonts w:cs="Calibri"/>
          <w:sz w:val="24"/>
          <w:szCs w:val="24"/>
          <w:highlight w:val="yellow"/>
        </w:rPr>
        <w:t>The SA should</w:t>
      </w:r>
      <w:r w:rsidR="002C46BF" w:rsidRPr="00374704">
        <w:rPr>
          <w:rFonts w:cs="Calibri"/>
          <w:sz w:val="24"/>
          <w:szCs w:val="24"/>
          <w:highlight w:val="yellow"/>
        </w:rPr>
        <w:t xml:space="preserve"> deem a school compliant with this review element if the SA’s </w:t>
      </w:r>
      <w:r w:rsidR="00F75FF7" w:rsidRPr="00374704">
        <w:rPr>
          <w:rFonts w:cs="Calibri"/>
          <w:sz w:val="24"/>
          <w:szCs w:val="24"/>
          <w:highlight w:val="yellow"/>
        </w:rPr>
        <w:t xml:space="preserve">review of food and beverage labels does not identify any products received by the SFA as being grown and processed outside of the United States and/or its territories and </w:t>
      </w:r>
      <w:r w:rsidR="002C46BF" w:rsidRPr="00374704">
        <w:rPr>
          <w:rFonts w:cs="Calibri"/>
          <w:sz w:val="24"/>
          <w:szCs w:val="24"/>
          <w:highlight w:val="yellow"/>
        </w:rPr>
        <w:t>observations correspond that the country of or</w:t>
      </w:r>
      <w:r w:rsidR="00F75FF7" w:rsidRPr="00374704">
        <w:rPr>
          <w:rFonts w:cs="Calibri"/>
          <w:sz w:val="24"/>
          <w:szCs w:val="24"/>
          <w:highlight w:val="yellow"/>
        </w:rPr>
        <w:t xml:space="preserve">igin is the United States or </w:t>
      </w:r>
      <w:r w:rsidR="002C46BF" w:rsidRPr="00374704">
        <w:rPr>
          <w:rFonts w:cs="Calibri"/>
          <w:sz w:val="24"/>
          <w:szCs w:val="24"/>
          <w:highlight w:val="yellow"/>
        </w:rPr>
        <w:t xml:space="preserve">documentation exists to support exceptions to </w:t>
      </w:r>
      <w:r w:rsidR="00F50796" w:rsidRPr="00374704">
        <w:rPr>
          <w:rFonts w:cs="Calibri"/>
          <w:sz w:val="24"/>
          <w:szCs w:val="24"/>
          <w:highlight w:val="yellow"/>
        </w:rPr>
        <w:t xml:space="preserve">the </w:t>
      </w:r>
      <w:r w:rsidR="002C46BF" w:rsidRPr="00374704">
        <w:rPr>
          <w:rFonts w:cs="Calibri"/>
          <w:sz w:val="24"/>
          <w:szCs w:val="24"/>
          <w:highlight w:val="yellow"/>
        </w:rPr>
        <w:t>Buy American</w:t>
      </w:r>
      <w:r w:rsidR="00F50796" w:rsidRPr="00374704">
        <w:rPr>
          <w:rFonts w:cs="Calibri"/>
          <w:sz w:val="24"/>
          <w:szCs w:val="24"/>
          <w:highlight w:val="yellow"/>
        </w:rPr>
        <w:t xml:space="preserve"> </w:t>
      </w:r>
      <w:r w:rsidR="00FB58CB" w:rsidRPr="00374704">
        <w:rPr>
          <w:rFonts w:cs="Calibri"/>
          <w:sz w:val="24"/>
          <w:szCs w:val="24"/>
          <w:highlight w:val="yellow"/>
        </w:rPr>
        <w:t>requirements</w:t>
      </w:r>
      <w:r w:rsidRPr="00374704">
        <w:rPr>
          <w:rFonts w:cs="Calibri"/>
          <w:sz w:val="24"/>
          <w:szCs w:val="24"/>
          <w:highlight w:val="yellow"/>
        </w:rPr>
        <w:t xml:space="preserve"> as allowed under FNS Policy Memo SP 24-2016, </w:t>
      </w:r>
      <w:r w:rsidRPr="002152E1">
        <w:rPr>
          <w:rFonts w:cs="Calibri"/>
          <w:i/>
          <w:sz w:val="24"/>
          <w:szCs w:val="24"/>
          <w:highlight w:val="yellow"/>
        </w:rPr>
        <w:t>Compliance with and Enforcement of the Buy American Provision in the National School Lunch Program</w:t>
      </w:r>
      <w:r w:rsidR="002C46BF" w:rsidRPr="00374704">
        <w:rPr>
          <w:rFonts w:cs="Calibri"/>
          <w:sz w:val="24"/>
          <w:szCs w:val="24"/>
          <w:highlight w:val="yellow"/>
        </w:rPr>
        <w:t>.  If the SFA lacks documentation to support the non-</w:t>
      </w:r>
      <w:r w:rsidR="00FB58CB" w:rsidRPr="00374704">
        <w:rPr>
          <w:rFonts w:cs="Calibri"/>
          <w:sz w:val="24"/>
          <w:szCs w:val="24"/>
          <w:highlight w:val="yellow"/>
        </w:rPr>
        <w:t>domestic</w:t>
      </w:r>
      <w:r w:rsidR="002C46BF" w:rsidRPr="00374704">
        <w:rPr>
          <w:rFonts w:cs="Calibri"/>
          <w:sz w:val="24"/>
          <w:szCs w:val="24"/>
          <w:highlight w:val="yellow"/>
        </w:rPr>
        <w:t xml:space="preserve"> food exceptions identified, the SA must deem the school noncompliant with this review element and the SA must issue appropriate corrective action.  Non-domestic food items and their country of origin will be documented in the comments section of</w:t>
      </w:r>
      <w:r w:rsidR="00F50796" w:rsidRPr="00374704">
        <w:rPr>
          <w:rFonts w:cs="Calibri"/>
          <w:sz w:val="24"/>
          <w:szCs w:val="24"/>
          <w:highlight w:val="yellow"/>
        </w:rPr>
        <w:t xml:space="preserve"> the </w:t>
      </w:r>
      <w:r w:rsidR="00F50796" w:rsidRPr="00374704">
        <w:rPr>
          <w:rFonts w:cs="Calibri"/>
          <w:i/>
          <w:sz w:val="24"/>
          <w:szCs w:val="24"/>
          <w:highlight w:val="yellow"/>
        </w:rPr>
        <w:t>On- Site Assessment Tool</w:t>
      </w:r>
      <w:r w:rsidR="002C46BF" w:rsidRPr="00374704">
        <w:rPr>
          <w:rFonts w:cs="Calibri"/>
          <w:sz w:val="24"/>
          <w:szCs w:val="24"/>
          <w:highlight w:val="yellow"/>
        </w:rPr>
        <w:t xml:space="preserve"> and communicate the findings to the SA staff conducting a procurement review.  </w:t>
      </w:r>
      <w:r w:rsidR="00EC1364" w:rsidRPr="00374704">
        <w:rPr>
          <w:rFonts w:cs="Calibri"/>
          <w:sz w:val="24"/>
          <w:szCs w:val="24"/>
          <w:highlight w:val="yellow"/>
        </w:rPr>
        <w:t>A finding of noncompliance with the Buy American provision and guidance includes a lack of documentation to support the exception to purchase nondomestic foods or consideration for the purchase of alternative domestic products as a substitute when the food product ordered is prohibitively costly or sufficient quantity is not available.   Technical assistance should be provided and may include ensuring the solicitation and contract language includes the requirement for the purchase of domestic foods (7 CFR 210.21(d)); training SFA procurement and receiving staff to ensure vendor responses to bids/proposals include domestic foods and to review food deliveries to determine the country of origin is the United States or territories, as applicable, prior to accepting foods.</w:t>
      </w:r>
    </w:p>
    <w:p w14:paraId="77272E5D" w14:textId="77777777" w:rsidR="00BD2401" w:rsidRPr="00374704" w:rsidRDefault="00BD2401" w:rsidP="002C46BF">
      <w:pPr>
        <w:spacing w:after="0" w:line="360" w:lineRule="auto"/>
        <w:rPr>
          <w:rFonts w:cs="Calibri"/>
          <w:sz w:val="24"/>
          <w:szCs w:val="24"/>
          <w:highlight w:val="yellow"/>
        </w:rPr>
      </w:pPr>
    </w:p>
    <w:p w14:paraId="7475984D" w14:textId="1E0412DF" w:rsidR="00EC1364" w:rsidRPr="00782D59" w:rsidRDefault="00BD2401" w:rsidP="00EC1364">
      <w:pPr>
        <w:spacing w:after="0" w:line="360" w:lineRule="auto"/>
        <w:rPr>
          <w:rFonts w:cs="Calibri"/>
          <w:sz w:val="24"/>
          <w:szCs w:val="24"/>
        </w:rPr>
      </w:pPr>
      <w:r w:rsidRPr="00374704">
        <w:rPr>
          <w:rFonts w:cs="Calibri"/>
          <w:sz w:val="24"/>
          <w:szCs w:val="24"/>
          <w:highlight w:val="yellow"/>
        </w:rPr>
        <w:t xml:space="preserve">Note: </w:t>
      </w:r>
      <w:r w:rsidRPr="002152E1">
        <w:rPr>
          <w:sz w:val="24"/>
          <w:szCs w:val="24"/>
          <w:highlight w:val="yellow"/>
        </w:rPr>
        <w:t>The reviewer should determine if the labels provided for the food items sampled include information about whether or not the products were grown and produced in the United States</w:t>
      </w:r>
      <w:r w:rsidR="00EC1364" w:rsidRPr="00374704">
        <w:rPr>
          <w:sz w:val="24"/>
          <w:szCs w:val="24"/>
          <w:highlight w:val="yellow"/>
        </w:rPr>
        <w:t xml:space="preserve"> or territories, as applicable</w:t>
      </w:r>
      <w:r w:rsidRPr="002152E1">
        <w:rPr>
          <w:sz w:val="24"/>
          <w:szCs w:val="24"/>
          <w:highlight w:val="yellow"/>
        </w:rPr>
        <w:t xml:space="preserve">.   If the label notes that the product is, for instance, a “Product of Mexico,” </w:t>
      </w:r>
      <w:r w:rsidR="00EC1364" w:rsidRPr="00374704">
        <w:rPr>
          <w:sz w:val="24"/>
          <w:szCs w:val="24"/>
          <w:highlight w:val="yellow"/>
        </w:rPr>
        <w:t>the SFA</w:t>
      </w:r>
      <w:r w:rsidRPr="002152E1">
        <w:rPr>
          <w:sz w:val="24"/>
          <w:szCs w:val="24"/>
          <w:highlight w:val="yellow"/>
        </w:rPr>
        <w:t xml:space="preserve"> may be out of compliance if a</w:t>
      </w:r>
      <w:r w:rsidR="00EC1364" w:rsidRPr="00374704">
        <w:rPr>
          <w:sz w:val="24"/>
          <w:szCs w:val="24"/>
          <w:highlight w:val="yellow"/>
        </w:rPr>
        <w:t xml:space="preserve">n </w:t>
      </w:r>
      <w:r w:rsidR="00BB72B8" w:rsidRPr="00374704">
        <w:rPr>
          <w:sz w:val="24"/>
          <w:szCs w:val="24"/>
          <w:highlight w:val="yellow"/>
        </w:rPr>
        <w:t>exception</w:t>
      </w:r>
      <w:r w:rsidRPr="002152E1">
        <w:rPr>
          <w:sz w:val="24"/>
          <w:szCs w:val="24"/>
          <w:highlight w:val="yellow"/>
        </w:rPr>
        <w:t xml:space="preserve"> was not first </w:t>
      </w:r>
      <w:r w:rsidR="00EC1364" w:rsidRPr="00374704">
        <w:rPr>
          <w:sz w:val="24"/>
          <w:szCs w:val="24"/>
          <w:highlight w:val="yellow"/>
        </w:rPr>
        <w:t>approved</w:t>
      </w:r>
      <w:r w:rsidRPr="002152E1">
        <w:rPr>
          <w:sz w:val="24"/>
          <w:szCs w:val="24"/>
          <w:highlight w:val="yellow"/>
        </w:rPr>
        <w:t xml:space="preserve"> by the SFA.  If the information on the label is incomplete (e.g., the label only notes that a product was processed in the USA but does not note </w:t>
      </w:r>
      <w:r w:rsidR="00EC1364" w:rsidRPr="00374704">
        <w:rPr>
          <w:sz w:val="24"/>
          <w:szCs w:val="24"/>
          <w:highlight w:val="yellow"/>
        </w:rPr>
        <w:t>the product origin</w:t>
      </w:r>
      <w:r w:rsidRPr="002152E1">
        <w:rPr>
          <w:sz w:val="24"/>
          <w:szCs w:val="24"/>
          <w:highlight w:val="yellow"/>
        </w:rPr>
        <w:t>) or the reviewer cannot otherwise determine from the l</w:t>
      </w:r>
      <w:r w:rsidR="00EC1364" w:rsidRPr="00374704">
        <w:rPr>
          <w:sz w:val="24"/>
          <w:szCs w:val="24"/>
          <w:highlight w:val="yellow"/>
        </w:rPr>
        <w:t>abel where the product was produced</w:t>
      </w:r>
      <w:r w:rsidRPr="002152E1">
        <w:rPr>
          <w:sz w:val="24"/>
          <w:szCs w:val="24"/>
          <w:highlight w:val="yellow"/>
        </w:rPr>
        <w:t xml:space="preserve"> and processed, the reviewer may assume the product is compliant with the Buy American requirements</w:t>
      </w:r>
      <w:r w:rsidR="00EC1364" w:rsidRPr="00374704">
        <w:rPr>
          <w:sz w:val="24"/>
          <w:szCs w:val="24"/>
          <w:highlight w:val="yellow"/>
        </w:rPr>
        <w:t xml:space="preserve"> only if the solicitation and contract documents contain the Buy American provision or language on the requirement to provide domestic foods.</w:t>
      </w:r>
      <w:r w:rsidR="00F75FF7" w:rsidRPr="00374704">
        <w:rPr>
          <w:sz w:val="24"/>
          <w:szCs w:val="24"/>
          <w:highlight w:val="yellow"/>
        </w:rPr>
        <w:t xml:space="preserve"> SAs should coordinate with staff responsible for procurement reviews and those reviewing solicitations and contracts.</w:t>
      </w:r>
    </w:p>
    <w:p w14:paraId="352AA53D" w14:textId="007DC830" w:rsidR="00BD2401" w:rsidRPr="00782D59" w:rsidRDefault="00BD2401" w:rsidP="002C46BF">
      <w:pPr>
        <w:spacing w:after="0" w:line="360" w:lineRule="auto"/>
        <w:rPr>
          <w:rFonts w:cs="Calibri"/>
          <w:sz w:val="24"/>
          <w:szCs w:val="24"/>
        </w:rPr>
      </w:pPr>
    </w:p>
    <w:p w14:paraId="3369F39D" w14:textId="77777777" w:rsidR="00CF023C" w:rsidRPr="00782D59" w:rsidRDefault="00CF023C" w:rsidP="00CF023C">
      <w:pPr>
        <w:spacing w:after="0" w:line="360" w:lineRule="auto"/>
        <w:rPr>
          <w:rFonts w:cs="Calibri"/>
          <w:sz w:val="24"/>
          <w:szCs w:val="24"/>
        </w:rPr>
      </w:pPr>
    </w:p>
    <w:p w14:paraId="3369F39E" w14:textId="6167DC6A" w:rsidR="00CF023C" w:rsidRPr="00782D59" w:rsidRDefault="00CF023C" w:rsidP="00CF023C">
      <w:pPr>
        <w:spacing w:after="0" w:line="360" w:lineRule="auto"/>
        <w:rPr>
          <w:rFonts w:cs="Calibri"/>
          <w:i/>
          <w:sz w:val="24"/>
          <w:szCs w:val="24"/>
        </w:rPr>
      </w:pPr>
      <w:r w:rsidRPr="00782D59">
        <w:rPr>
          <w:rFonts w:cs="Calibri"/>
          <w:i/>
          <w:sz w:val="24"/>
          <w:szCs w:val="24"/>
        </w:rPr>
        <w:t>Off-site Storage Review</w:t>
      </w:r>
      <w:r w:rsidR="002C46BF" w:rsidRPr="00782D59">
        <w:rPr>
          <w:rFonts w:cs="Calibri"/>
          <w:i/>
          <w:sz w:val="24"/>
          <w:szCs w:val="24"/>
        </w:rPr>
        <w:t xml:space="preserve">, </w:t>
      </w:r>
      <w:r w:rsidR="002C46BF" w:rsidRPr="00374704">
        <w:rPr>
          <w:rFonts w:cs="Calibri"/>
          <w:i/>
          <w:sz w:val="24"/>
          <w:szCs w:val="24"/>
          <w:highlight w:val="yellow"/>
        </w:rPr>
        <w:t>as applicable:</w:t>
      </w:r>
    </w:p>
    <w:p w14:paraId="7A08C294" w14:textId="510DA86F" w:rsidR="000E717B" w:rsidRPr="002152E1" w:rsidRDefault="002C46BF" w:rsidP="00B95D7A">
      <w:pPr>
        <w:rPr>
          <w:rFonts w:asciiTheme="minorHAnsi" w:eastAsiaTheme="minorHAnsi" w:hAnsiTheme="minorHAnsi"/>
          <w:sz w:val="24"/>
          <w:szCs w:val="24"/>
        </w:rPr>
      </w:pPr>
      <w:r w:rsidRPr="00374704">
        <w:rPr>
          <w:sz w:val="24"/>
          <w:szCs w:val="24"/>
          <w:highlight w:val="yellow"/>
        </w:rPr>
        <w:t>If applicable, t</w:t>
      </w:r>
      <w:r w:rsidR="00CF023C" w:rsidRPr="00374704">
        <w:rPr>
          <w:sz w:val="24"/>
          <w:szCs w:val="24"/>
          <w:highlight w:val="yellow"/>
        </w:rPr>
        <w:t>he</w:t>
      </w:r>
      <w:r w:rsidR="00CF023C" w:rsidRPr="00782D59">
        <w:rPr>
          <w:sz w:val="24"/>
          <w:szCs w:val="24"/>
        </w:rPr>
        <w:t xml:space="preserve"> SA </w:t>
      </w:r>
      <w:r w:rsidRPr="00374704">
        <w:rPr>
          <w:sz w:val="24"/>
          <w:szCs w:val="24"/>
          <w:highlight w:val="yellow"/>
        </w:rPr>
        <w:t>will</w:t>
      </w:r>
      <w:r w:rsidR="00CF023C" w:rsidRPr="00782D59">
        <w:rPr>
          <w:sz w:val="24"/>
          <w:szCs w:val="24"/>
        </w:rPr>
        <w:t xml:space="preserve"> visit </w:t>
      </w:r>
      <w:r w:rsidRPr="00374704">
        <w:rPr>
          <w:sz w:val="24"/>
          <w:szCs w:val="24"/>
          <w:highlight w:val="yellow"/>
        </w:rPr>
        <w:t>SFA</w:t>
      </w:r>
      <w:r w:rsidRPr="00782D59">
        <w:rPr>
          <w:sz w:val="24"/>
          <w:szCs w:val="24"/>
        </w:rPr>
        <w:t xml:space="preserve"> </w:t>
      </w:r>
      <w:r w:rsidR="00CF023C" w:rsidRPr="00782D59">
        <w:rPr>
          <w:sz w:val="24"/>
          <w:szCs w:val="24"/>
        </w:rPr>
        <w:t>off-site food storage facilities as part of the Administrative Review</w:t>
      </w:r>
      <w:r w:rsidRPr="00782D59">
        <w:rPr>
          <w:sz w:val="24"/>
          <w:szCs w:val="24"/>
        </w:rPr>
        <w:t xml:space="preserve"> </w:t>
      </w:r>
      <w:r w:rsidRPr="00374704">
        <w:rPr>
          <w:sz w:val="24"/>
          <w:szCs w:val="24"/>
          <w:highlight w:val="yellow"/>
        </w:rPr>
        <w:t>when the SA determines the SFA uses an off-site storage facility</w:t>
      </w:r>
      <w:r w:rsidR="000E6DB3" w:rsidRPr="00782D59">
        <w:rPr>
          <w:sz w:val="24"/>
          <w:szCs w:val="24"/>
        </w:rPr>
        <w:t>.</w:t>
      </w:r>
      <w:r w:rsidR="00CF023C" w:rsidRPr="00782D59">
        <w:rPr>
          <w:sz w:val="24"/>
          <w:szCs w:val="24"/>
        </w:rPr>
        <w:t xml:space="preserve"> The SA must determine compliance using the same criteria and procedures </w:t>
      </w:r>
      <w:r w:rsidRPr="00374704">
        <w:rPr>
          <w:sz w:val="24"/>
          <w:szCs w:val="24"/>
          <w:highlight w:val="yellow"/>
        </w:rPr>
        <w:t>in each review element as described above</w:t>
      </w:r>
      <w:r w:rsidR="00CF023C" w:rsidRPr="00374704">
        <w:rPr>
          <w:sz w:val="24"/>
          <w:szCs w:val="24"/>
          <w:highlight w:val="yellow"/>
        </w:rPr>
        <w:t>.</w:t>
      </w:r>
      <w:bookmarkEnd w:id="217"/>
      <w:r w:rsidR="00CF023C" w:rsidRPr="00782D59">
        <w:rPr>
          <w:sz w:val="24"/>
          <w:szCs w:val="24"/>
        </w:rPr>
        <w:t xml:space="preserve">  Please note, however, that </w:t>
      </w:r>
      <w:r w:rsidR="003A1B37" w:rsidRPr="00782D59">
        <w:rPr>
          <w:sz w:val="24"/>
          <w:szCs w:val="24"/>
        </w:rPr>
        <w:t xml:space="preserve">for </w:t>
      </w:r>
      <w:r w:rsidR="00CF023C" w:rsidRPr="00782D59">
        <w:rPr>
          <w:sz w:val="24"/>
          <w:szCs w:val="24"/>
        </w:rPr>
        <w:t>State Administering Agencies</w:t>
      </w:r>
      <w:r w:rsidR="003A1B37" w:rsidRPr="00782D59">
        <w:rPr>
          <w:sz w:val="24"/>
          <w:szCs w:val="24"/>
        </w:rPr>
        <w:t>’</w:t>
      </w:r>
      <w:r w:rsidR="00CF023C" w:rsidRPr="00782D59">
        <w:rPr>
          <w:sz w:val="24"/>
          <w:szCs w:val="24"/>
        </w:rPr>
        <w:t xml:space="preserve"> </w:t>
      </w:r>
      <w:r w:rsidR="00A2666C" w:rsidRPr="002152E1">
        <w:rPr>
          <w:sz w:val="24"/>
          <w:szCs w:val="24"/>
        </w:rPr>
        <w:t>oversight</w:t>
      </w:r>
      <w:r w:rsidR="00A2666C" w:rsidRPr="00782D59">
        <w:rPr>
          <w:rFonts w:asciiTheme="minorHAnsi" w:eastAsiaTheme="minorHAnsi" w:hAnsiTheme="minorHAnsi"/>
          <w:sz w:val="24"/>
          <w:szCs w:val="24"/>
        </w:rPr>
        <w:t xml:space="preserve"> must encompass compliance with requirements related to donated foods in </w:t>
      </w:r>
      <w:r w:rsidR="004E1826" w:rsidRPr="002152E1">
        <w:rPr>
          <w:rFonts w:asciiTheme="minorHAnsi" w:eastAsiaTheme="minorHAnsi" w:hAnsiTheme="minorHAnsi"/>
          <w:sz w:val="24"/>
          <w:szCs w:val="24"/>
        </w:rPr>
        <w:t xml:space="preserve">7 CFR </w:t>
      </w:r>
      <w:r w:rsidR="00A2666C" w:rsidRPr="002152E1">
        <w:rPr>
          <w:rFonts w:asciiTheme="minorHAnsi" w:eastAsiaTheme="minorHAnsi" w:hAnsiTheme="minorHAnsi"/>
          <w:sz w:val="24"/>
          <w:szCs w:val="24"/>
        </w:rPr>
        <w:t>Part 210 and Part 250</w:t>
      </w:r>
      <w:r w:rsidR="00275B5E" w:rsidRPr="002152E1">
        <w:rPr>
          <w:rFonts w:asciiTheme="minorHAnsi" w:eastAsiaTheme="minorHAnsi" w:hAnsiTheme="minorHAnsi"/>
          <w:sz w:val="24"/>
          <w:szCs w:val="24"/>
        </w:rPr>
        <w:t>.</w:t>
      </w:r>
    </w:p>
    <w:p w14:paraId="3254EE36" w14:textId="77777777" w:rsidR="000E717B" w:rsidRPr="002152E1" w:rsidRDefault="000E717B" w:rsidP="00B95D7A">
      <w:pPr>
        <w:rPr>
          <w:rFonts w:asciiTheme="minorHAnsi" w:eastAsiaTheme="minorHAnsi" w:hAnsiTheme="minorHAnsi"/>
          <w:sz w:val="24"/>
          <w:szCs w:val="24"/>
        </w:rPr>
      </w:pPr>
    </w:p>
    <w:p w14:paraId="3369F3A0" w14:textId="77777777" w:rsidR="00CF023C" w:rsidRPr="00782D59" w:rsidRDefault="00CF023C" w:rsidP="00CF023C">
      <w:pPr>
        <w:spacing w:after="0" w:line="360" w:lineRule="auto"/>
        <w:rPr>
          <w:rFonts w:cs="Calibri"/>
          <w:b/>
          <w:sz w:val="24"/>
          <w:szCs w:val="24"/>
        </w:rPr>
      </w:pPr>
    </w:p>
    <w:p w14:paraId="357B24A1" w14:textId="77777777" w:rsidR="00EA1CB4" w:rsidRPr="00782D59" w:rsidRDefault="00EA1CB4" w:rsidP="00CF023C">
      <w:pPr>
        <w:keepNext/>
        <w:keepLines/>
        <w:spacing w:after="0" w:line="360" w:lineRule="auto"/>
        <w:outlineLvl w:val="2"/>
        <w:rPr>
          <w:rFonts w:eastAsiaTheme="majorEastAsia" w:cs="Calibri"/>
          <w:b/>
          <w:bCs/>
          <w:sz w:val="32"/>
          <w:szCs w:val="32"/>
        </w:rPr>
      </w:pPr>
      <w:bookmarkStart w:id="218" w:name="_Toc341699430"/>
    </w:p>
    <w:p w14:paraId="3369F3A2" w14:textId="77777777" w:rsidR="00CF023C" w:rsidRPr="00782D59" w:rsidRDefault="00CF023C" w:rsidP="00CF023C">
      <w:pPr>
        <w:keepNext/>
        <w:keepLines/>
        <w:spacing w:after="0" w:line="360" w:lineRule="auto"/>
        <w:outlineLvl w:val="2"/>
        <w:rPr>
          <w:rFonts w:eastAsiaTheme="majorEastAsia" w:cs="Calibri"/>
          <w:b/>
          <w:bCs/>
          <w:sz w:val="32"/>
          <w:szCs w:val="32"/>
        </w:rPr>
      </w:pPr>
      <w:r w:rsidRPr="00782D59">
        <w:rPr>
          <w:rFonts w:eastAsiaTheme="majorEastAsia" w:cs="Calibri"/>
          <w:b/>
          <w:bCs/>
          <w:sz w:val="32"/>
          <w:szCs w:val="32"/>
        </w:rPr>
        <w:t>Technical Assistance/Corrective Action</w:t>
      </w:r>
      <w:bookmarkEnd w:id="218"/>
      <w:r w:rsidRPr="002152E1">
        <w:rPr>
          <w:rFonts w:eastAsiaTheme="majorEastAsia" w:cs="Calibri"/>
          <w:b/>
          <w:bCs/>
          <w:sz w:val="32"/>
          <w:szCs w:val="32"/>
        </w:rPr>
        <w:fldChar w:fldCharType="begin"/>
      </w:r>
      <w:r w:rsidRPr="00782D59">
        <w:instrText xml:space="preserve"> XE "Food Safety:Technical Assistance/Corrective Action" </w:instrText>
      </w:r>
      <w:r w:rsidRPr="002152E1">
        <w:rPr>
          <w:rFonts w:eastAsiaTheme="majorEastAsia" w:cs="Calibri"/>
          <w:b/>
          <w:bCs/>
          <w:sz w:val="32"/>
          <w:szCs w:val="32"/>
        </w:rPr>
        <w:fldChar w:fldCharType="end"/>
      </w:r>
    </w:p>
    <w:p w14:paraId="3369F3A3" w14:textId="77777777" w:rsidR="00CF023C" w:rsidRPr="00782D59" w:rsidRDefault="00CF023C" w:rsidP="00CF023C">
      <w:pPr>
        <w:spacing w:after="0" w:line="360" w:lineRule="auto"/>
        <w:rPr>
          <w:rFonts w:cs="Calibri"/>
          <w:sz w:val="24"/>
          <w:szCs w:val="24"/>
        </w:rPr>
      </w:pPr>
    </w:p>
    <w:p w14:paraId="3369F3A4" w14:textId="5B4E1D1A" w:rsidR="00CF023C" w:rsidRPr="00782D59" w:rsidRDefault="00CF023C" w:rsidP="00CF023C">
      <w:pPr>
        <w:spacing w:after="0" w:line="360" w:lineRule="auto"/>
        <w:rPr>
          <w:sz w:val="24"/>
          <w:szCs w:val="24"/>
        </w:rPr>
      </w:pPr>
      <w:r w:rsidRPr="00782D59">
        <w:rPr>
          <w:rFonts w:cs="Calibri"/>
          <w:sz w:val="24"/>
          <w:szCs w:val="24"/>
        </w:rPr>
        <w:t>The SA must deem an SFA compliant with the Food Safety</w:t>
      </w:r>
      <w:r w:rsidR="002C46BF" w:rsidRPr="00782D59">
        <w:rPr>
          <w:rFonts w:cs="Calibri"/>
          <w:sz w:val="24"/>
          <w:szCs w:val="24"/>
        </w:rPr>
        <w:t xml:space="preserve">, </w:t>
      </w:r>
      <w:r w:rsidR="002C46BF" w:rsidRPr="00374704">
        <w:rPr>
          <w:rFonts w:cs="Calibri"/>
          <w:sz w:val="24"/>
          <w:szCs w:val="24"/>
          <w:highlight w:val="yellow"/>
        </w:rPr>
        <w:t>Storage,</w:t>
      </w:r>
      <w:r w:rsidRPr="00374704">
        <w:rPr>
          <w:rFonts w:cs="Calibri"/>
          <w:sz w:val="24"/>
          <w:szCs w:val="24"/>
          <w:highlight w:val="yellow"/>
        </w:rPr>
        <w:t xml:space="preserve"> </w:t>
      </w:r>
      <w:r w:rsidR="00B46433" w:rsidRPr="00374704">
        <w:rPr>
          <w:rFonts w:cs="Calibri"/>
          <w:sz w:val="24"/>
          <w:szCs w:val="24"/>
          <w:highlight w:val="yellow"/>
        </w:rPr>
        <w:t>and Buy American</w:t>
      </w:r>
      <w:r w:rsidR="00B46433" w:rsidRPr="00782D59">
        <w:rPr>
          <w:rFonts w:cs="Calibri"/>
          <w:sz w:val="24"/>
          <w:szCs w:val="24"/>
        </w:rPr>
        <w:t xml:space="preserve"> </w:t>
      </w:r>
      <w:r w:rsidRPr="00782D59">
        <w:rPr>
          <w:rFonts w:cs="Calibri"/>
          <w:sz w:val="24"/>
          <w:szCs w:val="24"/>
        </w:rPr>
        <w:t>Module if the SFA meets the requirements of each review element as described above.  The SA must deem the SFA noncompliant if the SA identifies deficiencies within any of the Module’s review elements</w:t>
      </w:r>
      <w:r w:rsidRPr="00782D59">
        <w:rPr>
          <w:sz w:val="24"/>
          <w:szCs w:val="24"/>
        </w:rPr>
        <w:t>.  The SFA must address deficiencies through corrective action that brings the SFA into compliance with the Module’s requirements.</w:t>
      </w:r>
    </w:p>
    <w:p w14:paraId="3369F3A5" w14:textId="77777777" w:rsidR="00CF023C" w:rsidRPr="00782D59" w:rsidRDefault="00CF023C" w:rsidP="00CF023C">
      <w:pPr>
        <w:spacing w:after="0" w:line="360" w:lineRule="auto"/>
        <w:rPr>
          <w:rFonts w:cs="Calibri"/>
          <w:sz w:val="24"/>
          <w:szCs w:val="24"/>
        </w:rPr>
      </w:pPr>
    </w:p>
    <w:p w14:paraId="3369F3A6"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All deficiencies are recorded on the </w:t>
      </w:r>
      <w:r w:rsidRPr="00782D59">
        <w:rPr>
          <w:rFonts w:cs="Calibri"/>
          <w:i/>
          <w:sz w:val="24"/>
          <w:szCs w:val="24"/>
        </w:rPr>
        <w:t>On-site Assessment Tool</w:t>
      </w:r>
      <w:r w:rsidRPr="00782D59">
        <w:rPr>
          <w:rFonts w:cs="Calibri"/>
          <w:sz w:val="24"/>
          <w:szCs w:val="24"/>
        </w:rPr>
        <w:t xml:space="preserve"> in the applicable comments section.  Technical assistance and corrective action to correct identified deficiencies must be included in the Corrective Action Plan provided to the SFA at the exit conference.</w:t>
      </w:r>
    </w:p>
    <w:p w14:paraId="3369F3A7" w14:textId="77777777" w:rsidR="00CF023C" w:rsidRPr="00782D59" w:rsidRDefault="00CF023C" w:rsidP="00CF023C">
      <w:pPr>
        <w:keepNext/>
        <w:keepLines/>
        <w:spacing w:after="0" w:line="360" w:lineRule="auto"/>
        <w:outlineLvl w:val="2"/>
        <w:rPr>
          <w:rFonts w:eastAsiaTheme="majorEastAsia" w:cs="Calibri"/>
          <w:b/>
          <w:bCs/>
          <w:sz w:val="32"/>
          <w:szCs w:val="32"/>
        </w:rPr>
      </w:pPr>
      <w:bookmarkStart w:id="219" w:name="_Toc341699431"/>
    </w:p>
    <w:p w14:paraId="3369F3A8"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cs="Calibri"/>
          <w:b/>
          <w:bCs/>
          <w:sz w:val="32"/>
          <w:szCs w:val="32"/>
        </w:rPr>
        <w:t>Fiscal Action</w:t>
      </w:r>
      <w:bookmarkEnd w:id="219"/>
      <w:r w:rsidRPr="002152E1">
        <w:rPr>
          <w:rFonts w:eastAsiaTheme="majorEastAsia" w:cs="Calibri"/>
          <w:b/>
          <w:bCs/>
          <w:sz w:val="32"/>
          <w:szCs w:val="32"/>
        </w:rPr>
        <w:fldChar w:fldCharType="begin"/>
      </w:r>
      <w:r w:rsidRPr="00782D59">
        <w:instrText xml:space="preserve"> XE "Food Safety:Fiscal Action" </w:instrText>
      </w:r>
      <w:r w:rsidRPr="002152E1">
        <w:rPr>
          <w:rFonts w:eastAsiaTheme="majorEastAsia" w:cs="Calibri"/>
          <w:b/>
          <w:bCs/>
          <w:sz w:val="32"/>
          <w:szCs w:val="32"/>
        </w:rPr>
        <w:fldChar w:fldCharType="end"/>
      </w:r>
    </w:p>
    <w:p w14:paraId="3369F3A9" w14:textId="77777777" w:rsidR="00CF023C" w:rsidRPr="00782D59" w:rsidRDefault="00CF023C" w:rsidP="00CF023C">
      <w:pPr>
        <w:spacing w:after="0" w:line="360" w:lineRule="auto"/>
        <w:rPr>
          <w:rFonts w:eastAsiaTheme="minorEastAsia"/>
          <w:sz w:val="24"/>
          <w:szCs w:val="24"/>
        </w:rPr>
      </w:pPr>
    </w:p>
    <w:p w14:paraId="3369F3A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r w:rsidRPr="002152E1">
        <w:rPr>
          <w:rFonts w:eastAsiaTheme="minorEastAsia"/>
          <w:i/>
          <w:sz w:val="24"/>
          <w:szCs w:val="24"/>
        </w:rPr>
        <w:fldChar w:fldCharType="begin"/>
      </w:r>
      <w:r w:rsidRPr="00782D59">
        <w:instrText xml:space="preserve"> XE "Food Safety" \r "FoodSafety" </w:instrText>
      </w:r>
      <w:r w:rsidRPr="002152E1">
        <w:rPr>
          <w:rFonts w:eastAsiaTheme="minorEastAsia"/>
          <w:i/>
          <w:sz w:val="24"/>
          <w:szCs w:val="24"/>
        </w:rPr>
        <w:fldChar w:fldCharType="end"/>
      </w:r>
      <w:r w:rsidRPr="00782D59">
        <w:rPr>
          <w:rFonts w:eastAsiaTheme="minorEastAsia"/>
          <w:sz w:val="24"/>
          <w:szCs w:val="24"/>
        </w:rPr>
        <w:t>.</w:t>
      </w:r>
      <w:bookmarkEnd w:id="213"/>
    </w:p>
    <w:p w14:paraId="3369F3AB" w14:textId="77777777" w:rsidR="00CF023C" w:rsidRPr="00782D59" w:rsidRDefault="00CF023C" w:rsidP="00CF023C">
      <w:pPr>
        <w:spacing w:after="0" w:line="360" w:lineRule="auto"/>
        <w:rPr>
          <w:rFonts w:eastAsiaTheme="minorEastAsia"/>
          <w:sz w:val="24"/>
          <w:szCs w:val="24"/>
        </w:rPr>
      </w:pPr>
      <w:r w:rsidRPr="00782D59">
        <w:rPr>
          <w:sz w:val="24"/>
          <w:szCs w:val="24"/>
        </w:rPr>
        <w:br w:type="page"/>
      </w:r>
    </w:p>
    <w:p w14:paraId="3369F3AC" w14:textId="77777777"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20" w:name="_Toc428800782"/>
      <w:bookmarkStart w:id="221" w:name="Reporting"/>
      <w:r w:rsidRPr="00782D59">
        <w:rPr>
          <w:rFonts w:eastAsiaTheme="minorEastAsia" w:cs="Calibri"/>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Calibri"/>
          <w:b/>
          <w:bCs/>
          <w:color w:val="FFFFFF" w:themeColor="background1"/>
          <w:sz w:val="40"/>
          <w:szCs w:val="40"/>
        </w:rPr>
        <w:t xml:space="preserve"> Reporting and Recordkeeping</w:t>
      </w:r>
      <w:bookmarkEnd w:id="220"/>
      <w:r w:rsidRPr="002152E1">
        <w:rPr>
          <w:rFonts w:eastAsiaTheme="minorEastAsia" w:cs="Calibri"/>
          <w:b/>
          <w:bCs/>
          <w:color w:val="FFFFFF" w:themeColor="background1"/>
          <w:sz w:val="40"/>
          <w:szCs w:val="40"/>
        </w:rPr>
        <w:fldChar w:fldCharType="begin"/>
      </w:r>
      <w:r w:rsidRPr="00782D59">
        <w:instrText xml:space="preserve"> XE "Reporting and Recordkeeping" \r "Reporting" </w:instrText>
      </w:r>
      <w:r w:rsidRPr="002152E1">
        <w:rPr>
          <w:rFonts w:eastAsiaTheme="minorEastAsia" w:cs="Calibri"/>
          <w:b/>
          <w:bCs/>
          <w:color w:val="FFFFFF" w:themeColor="background1"/>
          <w:sz w:val="40"/>
          <w:szCs w:val="40"/>
        </w:rPr>
        <w:fldChar w:fldCharType="end"/>
      </w:r>
    </w:p>
    <w:p w14:paraId="3369F3AD" w14:textId="77777777" w:rsidR="00CF023C" w:rsidRPr="00782D59" w:rsidRDefault="00CF023C" w:rsidP="00CF023C">
      <w:pPr>
        <w:rPr>
          <w:rFonts w:cs="Calibri"/>
          <w:sz w:val="24"/>
          <w:szCs w:val="24"/>
        </w:rPr>
      </w:pPr>
    </w:p>
    <w:p w14:paraId="3369F3AE" w14:textId="77777777" w:rsidR="00CF023C" w:rsidRPr="00782D59" w:rsidRDefault="00CF023C" w:rsidP="00CF023C">
      <w:pPr>
        <w:spacing w:after="0" w:line="360" w:lineRule="auto"/>
        <w:rPr>
          <w:rFonts w:eastAsia="Arial" w:cs="Arial"/>
          <w:b/>
          <w:spacing w:val="-1"/>
          <w:sz w:val="32"/>
          <w:szCs w:val="32"/>
        </w:rPr>
      </w:pPr>
      <w:r w:rsidRPr="00782D59">
        <w:rPr>
          <w:rFonts w:eastAsia="Arial" w:cs="Arial"/>
          <w:b/>
          <w:spacing w:val="-1"/>
          <w:sz w:val="32"/>
          <w:szCs w:val="32"/>
        </w:rPr>
        <w:t>Intent/Scope of Monitoring</w:t>
      </w:r>
    </w:p>
    <w:p w14:paraId="3369F3AF" w14:textId="77777777" w:rsidR="00CF023C" w:rsidRPr="00782D59" w:rsidRDefault="00CF023C" w:rsidP="00CF023C">
      <w:pPr>
        <w:spacing w:after="0" w:line="360" w:lineRule="auto"/>
        <w:rPr>
          <w:rFonts w:eastAsia="Arial" w:cs="Arial"/>
          <w:spacing w:val="-1"/>
          <w:sz w:val="24"/>
          <w:szCs w:val="24"/>
        </w:rPr>
      </w:pPr>
    </w:p>
    <w:p w14:paraId="3369F3B0" w14:textId="77777777" w:rsidR="00CF023C" w:rsidRPr="00782D59" w:rsidRDefault="00CF023C" w:rsidP="00CF023C">
      <w:pPr>
        <w:spacing w:after="0" w:line="360" w:lineRule="auto"/>
        <w:rPr>
          <w:rFonts w:eastAsia="Arial" w:cs="Arial"/>
          <w:i/>
          <w:sz w:val="24"/>
          <w:szCs w:val="24"/>
        </w:rPr>
      </w:pPr>
      <w:bookmarkStart w:id="222" w:name="_Toc341699432"/>
      <w:r w:rsidRPr="00782D59">
        <w:rPr>
          <w:rFonts w:eastAsia="Arial" w:cs="Arial"/>
          <w:spacing w:val="-1"/>
          <w:sz w:val="24"/>
          <w:szCs w:val="24"/>
        </w:rPr>
        <w:t>The SA must d</w:t>
      </w:r>
      <w:r w:rsidRPr="00782D59">
        <w:rPr>
          <w:rFonts w:eastAsia="Arial" w:cs="Arial"/>
          <w:sz w:val="24"/>
          <w:szCs w:val="24"/>
        </w:rPr>
        <w:t>ete</w:t>
      </w:r>
      <w:r w:rsidRPr="00782D59">
        <w:rPr>
          <w:rFonts w:eastAsia="Arial" w:cs="Arial"/>
          <w:spacing w:val="1"/>
          <w:sz w:val="24"/>
          <w:szCs w:val="24"/>
        </w:rPr>
        <w:t>rm</w:t>
      </w:r>
      <w:r w:rsidRPr="00782D59">
        <w:rPr>
          <w:rFonts w:eastAsia="Arial" w:cs="Arial"/>
          <w:spacing w:val="-1"/>
          <w:sz w:val="24"/>
          <w:szCs w:val="24"/>
        </w:rPr>
        <w:t>i</w:t>
      </w:r>
      <w:r w:rsidRPr="00782D59">
        <w:rPr>
          <w:rFonts w:eastAsia="Arial" w:cs="Arial"/>
          <w:sz w:val="24"/>
          <w:szCs w:val="24"/>
        </w:rPr>
        <w:t>ne</w:t>
      </w:r>
      <w:r w:rsidRPr="00782D59">
        <w:rPr>
          <w:rFonts w:eastAsia="Arial" w:cs="Arial"/>
          <w:spacing w:val="-2"/>
          <w:sz w:val="24"/>
          <w:szCs w:val="24"/>
        </w:rPr>
        <w:t xml:space="preserve"> </w:t>
      </w:r>
      <w:r w:rsidRPr="00782D59">
        <w:rPr>
          <w:rFonts w:eastAsia="Arial" w:cs="Arial"/>
          <w:spacing w:val="-3"/>
          <w:sz w:val="24"/>
          <w:szCs w:val="24"/>
        </w:rPr>
        <w:t>whether</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1"/>
          <w:sz w:val="24"/>
          <w:szCs w:val="24"/>
        </w:rPr>
        <w:t>p</w:t>
      </w:r>
      <w:r w:rsidRPr="00782D59">
        <w:rPr>
          <w:rFonts w:eastAsia="Arial" w:cs="Arial"/>
          <w:sz w:val="24"/>
          <w:szCs w:val="24"/>
        </w:rPr>
        <w:t>o</w:t>
      </w:r>
      <w:r w:rsidRPr="00782D59">
        <w:rPr>
          <w:rFonts w:eastAsia="Arial" w:cs="Arial"/>
          <w:spacing w:val="-2"/>
          <w:sz w:val="24"/>
          <w:szCs w:val="24"/>
        </w:rPr>
        <w:t>r</w:t>
      </w:r>
      <w:r w:rsidRPr="00782D59">
        <w:rPr>
          <w:rFonts w:eastAsia="Arial" w:cs="Arial"/>
          <w:spacing w:val="1"/>
          <w:sz w:val="24"/>
          <w:szCs w:val="24"/>
        </w:rPr>
        <w:t>t</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z w:val="24"/>
          <w:szCs w:val="24"/>
        </w:rPr>
        <w:t>are</w:t>
      </w:r>
      <w:r w:rsidRPr="00782D59">
        <w:rPr>
          <w:rFonts w:eastAsia="Arial" w:cs="Arial"/>
          <w:spacing w:val="-3"/>
          <w:sz w:val="24"/>
          <w:szCs w:val="24"/>
        </w:rPr>
        <w:t xml:space="preserve"> </w:t>
      </w:r>
      <w:r w:rsidRPr="00782D59">
        <w:rPr>
          <w:rFonts w:eastAsia="Arial" w:cs="Arial"/>
          <w:sz w:val="24"/>
          <w:szCs w:val="24"/>
        </w:rPr>
        <w:t>su</w:t>
      </w:r>
      <w:r w:rsidRPr="00782D59">
        <w:rPr>
          <w:rFonts w:eastAsia="Arial" w:cs="Arial"/>
          <w:spacing w:val="-1"/>
          <w:sz w:val="24"/>
          <w:szCs w:val="24"/>
        </w:rPr>
        <w:t>b</w:t>
      </w:r>
      <w:r w:rsidRPr="00782D59">
        <w:rPr>
          <w:rFonts w:eastAsia="Arial" w:cs="Arial"/>
          <w:spacing w:val="1"/>
          <w:sz w:val="24"/>
          <w:szCs w:val="24"/>
        </w:rPr>
        <w:t>m</w:t>
      </w:r>
      <w:r w:rsidRPr="00782D59">
        <w:rPr>
          <w:rFonts w:eastAsia="Arial" w:cs="Arial"/>
          <w:spacing w:val="-1"/>
          <w:sz w:val="24"/>
          <w:szCs w:val="24"/>
        </w:rPr>
        <w:t>it</w:t>
      </w:r>
      <w:r w:rsidRPr="00782D59">
        <w:rPr>
          <w:rFonts w:eastAsia="Arial" w:cs="Arial"/>
          <w:spacing w:val="1"/>
          <w:sz w:val="24"/>
          <w:szCs w:val="24"/>
        </w:rPr>
        <w:t>t</w:t>
      </w:r>
      <w:r w:rsidRPr="00782D59">
        <w:rPr>
          <w:rFonts w:eastAsia="Arial" w:cs="Arial"/>
          <w:sz w:val="24"/>
          <w:szCs w:val="24"/>
        </w:rPr>
        <w:t>e</w:t>
      </w:r>
      <w:r w:rsidRPr="00782D59">
        <w:rPr>
          <w:rFonts w:eastAsia="Arial" w:cs="Arial"/>
          <w:spacing w:val="-1"/>
          <w:sz w:val="24"/>
          <w:szCs w:val="24"/>
        </w:rPr>
        <w:t>d</w:t>
      </w:r>
      <w:r w:rsidRPr="00782D59">
        <w:rPr>
          <w:rFonts w:eastAsia="Arial" w:cs="Arial"/>
          <w:sz w:val="24"/>
          <w:szCs w:val="24"/>
        </w:rPr>
        <w:t xml:space="preserve"> as</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pacing w:val="-3"/>
          <w:sz w:val="24"/>
          <w:szCs w:val="24"/>
        </w:rPr>
        <w:t>e</w:t>
      </w:r>
      <w:r w:rsidRPr="00782D59">
        <w:rPr>
          <w:rFonts w:eastAsia="Arial" w:cs="Arial"/>
          <w:spacing w:val="2"/>
          <w:sz w:val="24"/>
          <w:szCs w:val="24"/>
        </w:rPr>
        <w:t>q</w:t>
      </w:r>
      <w:r w:rsidRPr="00782D59">
        <w:rPr>
          <w:rFonts w:eastAsia="Arial" w:cs="Arial"/>
          <w:sz w:val="24"/>
          <w:szCs w:val="24"/>
        </w:rPr>
        <w:t>u</w:t>
      </w:r>
      <w:r w:rsidRPr="00782D59">
        <w:rPr>
          <w:rFonts w:eastAsia="Arial" w:cs="Arial"/>
          <w:spacing w:val="-1"/>
          <w:sz w:val="24"/>
          <w:szCs w:val="24"/>
        </w:rPr>
        <w:t>i</w:t>
      </w:r>
      <w:r w:rsidRPr="00782D59">
        <w:rPr>
          <w:rFonts w:eastAsia="Arial" w:cs="Arial"/>
          <w:spacing w:val="1"/>
          <w:sz w:val="24"/>
          <w:szCs w:val="24"/>
        </w:rPr>
        <w:t>r</w:t>
      </w:r>
      <w:r w:rsidRPr="00782D59">
        <w:rPr>
          <w:rFonts w:eastAsia="Arial" w:cs="Arial"/>
          <w:sz w:val="24"/>
          <w:szCs w:val="24"/>
        </w:rPr>
        <w:t>ed</w:t>
      </w:r>
      <w:r w:rsidRPr="00782D59">
        <w:rPr>
          <w:rFonts w:eastAsia="Arial" w:cs="Arial"/>
          <w:spacing w:val="-2"/>
          <w:sz w:val="24"/>
          <w:szCs w:val="24"/>
        </w:rPr>
        <w:t xml:space="preserve"> </w:t>
      </w:r>
      <w:r w:rsidRPr="00782D59">
        <w:rPr>
          <w:rFonts w:eastAsia="Arial" w:cs="Arial"/>
          <w:spacing w:val="-3"/>
          <w:sz w:val="24"/>
          <w:szCs w:val="24"/>
        </w:rPr>
        <w:t>b</w:t>
      </w:r>
      <w:r w:rsidRPr="00782D59">
        <w:rPr>
          <w:rFonts w:eastAsia="Arial" w:cs="Arial"/>
          <w:sz w:val="24"/>
          <w:szCs w:val="24"/>
        </w:rPr>
        <w:t>y</w:t>
      </w:r>
      <w:r w:rsidRPr="00782D59">
        <w:rPr>
          <w:rFonts w:eastAsia="Arial" w:cs="Arial"/>
          <w:spacing w:val="-1"/>
          <w:sz w:val="24"/>
          <w:szCs w:val="24"/>
        </w:rPr>
        <w:t xml:space="preserve"> </w:t>
      </w:r>
      <w:r w:rsidRPr="00782D59">
        <w:rPr>
          <w:rFonts w:eastAsia="Arial" w:cs="Arial"/>
          <w:spacing w:val="1"/>
          <w:sz w:val="24"/>
          <w:szCs w:val="24"/>
        </w:rPr>
        <w:t>t</w:t>
      </w:r>
      <w:r w:rsidRPr="00782D59">
        <w:rPr>
          <w:rFonts w:eastAsia="Arial" w:cs="Arial"/>
          <w:sz w:val="24"/>
          <w:szCs w:val="24"/>
        </w:rPr>
        <w:t xml:space="preserve">he </w:t>
      </w:r>
      <w:r w:rsidRPr="00782D59">
        <w:rPr>
          <w:rFonts w:eastAsia="Arial" w:cs="Arial"/>
          <w:spacing w:val="-1"/>
          <w:sz w:val="24"/>
          <w:szCs w:val="24"/>
        </w:rPr>
        <w:t xml:space="preserve">State agency, </w:t>
      </w:r>
      <w:r w:rsidRPr="00782D59">
        <w:rPr>
          <w:rFonts w:eastAsia="Arial" w:cs="Arial"/>
          <w:sz w:val="24"/>
          <w:szCs w:val="24"/>
        </w:rPr>
        <w:t>a</w:t>
      </w:r>
      <w:r w:rsidRPr="00782D59">
        <w:rPr>
          <w:rFonts w:eastAsia="Arial" w:cs="Arial"/>
          <w:spacing w:val="-1"/>
          <w:sz w:val="24"/>
          <w:szCs w:val="24"/>
        </w:rPr>
        <w:t>n</w:t>
      </w:r>
      <w:r w:rsidRPr="00782D59">
        <w:rPr>
          <w:rFonts w:eastAsia="Arial" w:cs="Arial"/>
          <w:sz w:val="24"/>
          <w:szCs w:val="24"/>
        </w:rPr>
        <w:t>d</w:t>
      </w:r>
      <w:r w:rsidRPr="00782D59">
        <w:rPr>
          <w:rFonts w:eastAsia="Arial" w:cs="Arial"/>
          <w:spacing w:val="-2"/>
          <w:sz w:val="24"/>
          <w:szCs w:val="24"/>
        </w:rPr>
        <w:t xml:space="preserve"> </w:t>
      </w:r>
      <w:r w:rsidRPr="00782D59">
        <w:rPr>
          <w:rFonts w:eastAsia="Arial" w:cs="Arial"/>
          <w:spacing w:val="1"/>
          <w:sz w:val="24"/>
          <w:szCs w:val="24"/>
        </w:rPr>
        <w:t>m</w:t>
      </w:r>
      <w:r w:rsidRPr="00782D59">
        <w:rPr>
          <w:rFonts w:eastAsia="Arial" w:cs="Arial"/>
          <w:sz w:val="24"/>
          <w:szCs w:val="24"/>
        </w:rPr>
        <w:t>a</w:t>
      </w:r>
      <w:r w:rsidRPr="00782D59">
        <w:rPr>
          <w:rFonts w:eastAsia="Arial" w:cs="Arial"/>
          <w:spacing w:val="-1"/>
          <w:sz w:val="24"/>
          <w:szCs w:val="24"/>
        </w:rPr>
        <w:t>i</w:t>
      </w:r>
      <w:r w:rsidRPr="00782D59">
        <w:rPr>
          <w:rFonts w:eastAsia="Arial" w:cs="Arial"/>
          <w:sz w:val="24"/>
          <w:szCs w:val="24"/>
        </w:rPr>
        <w:t>nta</w:t>
      </w:r>
      <w:r w:rsidRPr="00782D59">
        <w:rPr>
          <w:rFonts w:eastAsia="Arial" w:cs="Arial"/>
          <w:spacing w:val="-1"/>
          <w:sz w:val="24"/>
          <w:szCs w:val="24"/>
        </w:rPr>
        <w:t>i</w:t>
      </w:r>
      <w:r w:rsidRPr="00782D59">
        <w:rPr>
          <w:rFonts w:eastAsia="Arial" w:cs="Arial"/>
          <w:sz w:val="24"/>
          <w:szCs w:val="24"/>
        </w:rPr>
        <w:t>n</w:t>
      </w:r>
      <w:r w:rsidRPr="00782D59">
        <w:rPr>
          <w:rFonts w:eastAsia="Arial" w:cs="Arial"/>
          <w:spacing w:val="-3"/>
          <w:sz w:val="24"/>
          <w:szCs w:val="24"/>
        </w:rPr>
        <w:t>e</w:t>
      </w:r>
      <w:r w:rsidRPr="00782D59">
        <w:rPr>
          <w:rFonts w:eastAsia="Arial" w:cs="Arial"/>
          <w:sz w:val="24"/>
          <w:szCs w:val="24"/>
        </w:rPr>
        <w:t xml:space="preserve">d </w:t>
      </w:r>
      <w:r w:rsidRPr="00782D59">
        <w:rPr>
          <w:rFonts w:eastAsia="Arial" w:cs="Arial"/>
          <w:spacing w:val="-3"/>
          <w:sz w:val="24"/>
          <w:szCs w:val="24"/>
        </w:rPr>
        <w:t>w</w:t>
      </w:r>
      <w:r w:rsidRPr="00782D59">
        <w:rPr>
          <w:rFonts w:eastAsia="Arial" w:cs="Arial"/>
          <w:spacing w:val="-1"/>
          <w:sz w:val="24"/>
          <w:szCs w:val="24"/>
        </w:rPr>
        <w:t>i</w:t>
      </w:r>
      <w:r w:rsidRPr="00782D59">
        <w:rPr>
          <w:rFonts w:eastAsia="Arial" w:cs="Arial"/>
          <w:spacing w:val="1"/>
          <w:sz w:val="24"/>
          <w:szCs w:val="24"/>
        </w:rPr>
        <w:t>t</w:t>
      </w:r>
      <w:r w:rsidRPr="00782D59">
        <w:rPr>
          <w:rFonts w:eastAsia="Arial" w:cs="Arial"/>
          <w:sz w:val="24"/>
          <w:szCs w:val="24"/>
        </w:rPr>
        <w:t xml:space="preserve">h other </w:t>
      </w:r>
      <w:r w:rsidRPr="00782D59">
        <w:rPr>
          <w:rFonts w:eastAsia="Arial" w:cs="Arial"/>
          <w:spacing w:val="-1"/>
          <w:sz w:val="24"/>
          <w:szCs w:val="24"/>
        </w:rPr>
        <w:t>P</w:t>
      </w:r>
      <w:r w:rsidRPr="00782D59">
        <w:rPr>
          <w:rFonts w:eastAsia="Arial" w:cs="Arial"/>
          <w:spacing w:val="1"/>
          <w:sz w:val="24"/>
          <w:szCs w:val="24"/>
        </w:rPr>
        <w:t>r</w:t>
      </w:r>
      <w:r w:rsidRPr="00782D59">
        <w:rPr>
          <w:rFonts w:eastAsia="Arial" w:cs="Arial"/>
          <w:spacing w:val="-3"/>
          <w:sz w:val="24"/>
          <w:szCs w:val="24"/>
        </w:rPr>
        <w:t>o</w:t>
      </w:r>
      <w:r w:rsidRPr="00782D59">
        <w:rPr>
          <w:rFonts w:eastAsia="Arial" w:cs="Arial"/>
          <w:spacing w:val="2"/>
          <w:sz w:val="24"/>
          <w:szCs w:val="24"/>
        </w:rPr>
        <w:t>g</w:t>
      </w:r>
      <w:r w:rsidRPr="00782D59">
        <w:rPr>
          <w:rFonts w:eastAsia="Arial" w:cs="Arial"/>
          <w:spacing w:val="1"/>
          <w:sz w:val="24"/>
          <w:szCs w:val="24"/>
        </w:rPr>
        <w:t>r</w:t>
      </w:r>
      <w:r w:rsidRPr="00782D59">
        <w:rPr>
          <w:rFonts w:eastAsia="Arial" w:cs="Arial"/>
          <w:spacing w:val="-3"/>
          <w:sz w:val="24"/>
          <w:szCs w:val="24"/>
        </w:rPr>
        <w:t>a</w:t>
      </w:r>
      <w:r w:rsidRPr="00782D59">
        <w:rPr>
          <w:rFonts w:eastAsia="Arial" w:cs="Arial"/>
          <w:sz w:val="24"/>
          <w:szCs w:val="24"/>
        </w:rPr>
        <w:t xml:space="preserve">m </w:t>
      </w:r>
      <w:r w:rsidRPr="00782D59">
        <w:rPr>
          <w:rFonts w:eastAsia="Arial" w:cs="Arial"/>
          <w:spacing w:val="1"/>
          <w:sz w:val="24"/>
          <w:szCs w:val="24"/>
        </w:rPr>
        <w:t>r</w:t>
      </w:r>
      <w:r w:rsidRPr="00782D59">
        <w:rPr>
          <w:rFonts w:eastAsia="Arial" w:cs="Arial"/>
          <w:sz w:val="24"/>
          <w:szCs w:val="24"/>
        </w:rPr>
        <w:t>ec</w:t>
      </w:r>
      <w:r w:rsidRPr="00782D59">
        <w:rPr>
          <w:rFonts w:eastAsia="Arial" w:cs="Arial"/>
          <w:spacing w:val="-3"/>
          <w:sz w:val="24"/>
          <w:szCs w:val="24"/>
        </w:rPr>
        <w:t>o</w:t>
      </w:r>
      <w:r w:rsidRPr="00782D59">
        <w:rPr>
          <w:rFonts w:eastAsia="Arial" w:cs="Arial"/>
          <w:spacing w:val="1"/>
          <w:sz w:val="24"/>
          <w:szCs w:val="24"/>
        </w:rPr>
        <w:t>r</w:t>
      </w:r>
      <w:r w:rsidRPr="00782D59">
        <w:rPr>
          <w:rFonts w:eastAsia="Arial" w:cs="Arial"/>
          <w:sz w:val="24"/>
          <w:szCs w:val="24"/>
        </w:rPr>
        <w:t>ds</w:t>
      </w:r>
      <w:r w:rsidRPr="00782D59">
        <w:rPr>
          <w:rFonts w:eastAsia="Arial" w:cs="Arial"/>
          <w:spacing w:val="-2"/>
          <w:sz w:val="24"/>
          <w:szCs w:val="24"/>
        </w:rPr>
        <w:t xml:space="preserve"> </w:t>
      </w:r>
      <w:r w:rsidRPr="00782D59">
        <w:rPr>
          <w:rFonts w:eastAsia="Arial" w:cs="Arial"/>
          <w:spacing w:val="1"/>
          <w:sz w:val="24"/>
          <w:szCs w:val="24"/>
        </w:rPr>
        <w:t>f</w:t>
      </w:r>
      <w:r w:rsidRPr="00782D59">
        <w:rPr>
          <w:rFonts w:eastAsia="Arial" w:cs="Arial"/>
          <w:spacing w:val="-3"/>
          <w:sz w:val="24"/>
          <w:szCs w:val="24"/>
        </w:rPr>
        <w:t>o</w:t>
      </w:r>
      <w:r w:rsidRPr="00782D59">
        <w:rPr>
          <w:rFonts w:eastAsia="Arial" w:cs="Arial"/>
          <w:sz w:val="24"/>
          <w:szCs w:val="24"/>
        </w:rPr>
        <w:t>r</w:t>
      </w:r>
      <w:r w:rsidRPr="00782D59">
        <w:rPr>
          <w:rFonts w:eastAsia="Arial" w:cs="Arial"/>
          <w:spacing w:val="2"/>
          <w:sz w:val="24"/>
          <w:szCs w:val="24"/>
        </w:rPr>
        <w:t xml:space="preserve"> </w:t>
      </w:r>
      <w:r w:rsidRPr="00782D59">
        <w:rPr>
          <w:rFonts w:eastAsia="Arial" w:cs="Arial"/>
          <w:sz w:val="24"/>
          <w:szCs w:val="24"/>
        </w:rPr>
        <w:t>a</w:t>
      </w:r>
      <w:r w:rsidRPr="00782D59">
        <w:rPr>
          <w:rFonts w:eastAsia="Arial" w:cs="Arial"/>
          <w:spacing w:val="-2"/>
          <w:sz w:val="24"/>
          <w:szCs w:val="24"/>
        </w:rPr>
        <w:t xml:space="preserve"> </w:t>
      </w:r>
      <w:r w:rsidRPr="00782D59">
        <w:rPr>
          <w:rFonts w:eastAsia="Arial" w:cs="Arial"/>
          <w:sz w:val="24"/>
          <w:szCs w:val="24"/>
        </w:rPr>
        <w:t>p</w:t>
      </w:r>
      <w:r w:rsidRPr="00782D59">
        <w:rPr>
          <w:rFonts w:eastAsia="Arial" w:cs="Arial"/>
          <w:spacing w:val="-1"/>
          <w:sz w:val="24"/>
          <w:szCs w:val="24"/>
        </w:rPr>
        <w:t>e</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z w:val="24"/>
          <w:szCs w:val="24"/>
        </w:rPr>
        <w:t xml:space="preserve">od </w:t>
      </w:r>
      <w:r w:rsidRPr="00782D59">
        <w:rPr>
          <w:rFonts w:eastAsia="Arial" w:cs="Arial"/>
          <w:spacing w:val="-3"/>
          <w:sz w:val="24"/>
          <w:szCs w:val="24"/>
        </w:rPr>
        <w:t>o</w:t>
      </w:r>
      <w:r w:rsidRPr="00782D59">
        <w:rPr>
          <w:rFonts w:eastAsia="Arial" w:cs="Arial"/>
          <w:sz w:val="24"/>
          <w:szCs w:val="24"/>
        </w:rPr>
        <w:t xml:space="preserve">f </w:t>
      </w:r>
      <w:r w:rsidRPr="00782D59">
        <w:rPr>
          <w:rFonts w:eastAsia="Arial" w:cs="Arial"/>
          <w:spacing w:val="1"/>
          <w:sz w:val="24"/>
          <w:szCs w:val="24"/>
        </w:rPr>
        <w:t>t</w:t>
      </w:r>
      <w:r w:rsidRPr="00782D59">
        <w:rPr>
          <w:rFonts w:eastAsia="Arial" w:cs="Arial"/>
          <w:sz w:val="24"/>
          <w:szCs w:val="24"/>
        </w:rPr>
        <w:t>hree</w:t>
      </w:r>
      <w:r w:rsidRPr="00782D59">
        <w:rPr>
          <w:rFonts w:eastAsia="Arial" w:cs="Arial"/>
          <w:spacing w:val="-2"/>
          <w:sz w:val="24"/>
          <w:szCs w:val="24"/>
        </w:rPr>
        <w:t xml:space="preserve"> y</w:t>
      </w:r>
      <w:r w:rsidRPr="00782D59">
        <w:rPr>
          <w:rFonts w:eastAsia="Arial" w:cs="Arial"/>
          <w:sz w:val="24"/>
          <w:szCs w:val="24"/>
        </w:rPr>
        <w:t>e</w:t>
      </w:r>
      <w:r w:rsidRPr="00782D59">
        <w:rPr>
          <w:rFonts w:eastAsia="Arial" w:cs="Arial"/>
          <w:spacing w:val="-1"/>
          <w:sz w:val="24"/>
          <w:szCs w:val="24"/>
        </w:rPr>
        <w:t>a</w:t>
      </w:r>
      <w:r w:rsidRPr="00782D59">
        <w:rPr>
          <w:rFonts w:eastAsia="Arial" w:cs="Arial"/>
          <w:spacing w:val="1"/>
          <w:sz w:val="24"/>
          <w:szCs w:val="24"/>
        </w:rPr>
        <w:t>r</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pacing w:val="-3"/>
          <w:sz w:val="24"/>
          <w:szCs w:val="24"/>
        </w:rPr>
        <w:t>a</w:t>
      </w:r>
      <w:r w:rsidRPr="00782D59">
        <w:rPr>
          <w:rFonts w:eastAsia="Arial" w:cs="Arial"/>
          <w:spacing w:val="3"/>
          <w:sz w:val="24"/>
          <w:szCs w:val="24"/>
        </w:rPr>
        <w:t>f</w:t>
      </w:r>
      <w:r w:rsidRPr="00782D59">
        <w:rPr>
          <w:rFonts w:eastAsia="Arial" w:cs="Arial"/>
          <w:spacing w:val="1"/>
          <w:sz w:val="24"/>
          <w:szCs w:val="24"/>
        </w:rPr>
        <w:t>t</w:t>
      </w:r>
      <w:r w:rsidRPr="00782D59">
        <w:rPr>
          <w:rFonts w:eastAsia="Arial" w:cs="Arial"/>
          <w:spacing w:val="-3"/>
          <w:sz w:val="24"/>
          <w:szCs w:val="24"/>
        </w:rPr>
        <w:t>e</w:t>
      </w:r>
      <w:r w:rsidRPr="00782D59">
        <w:rPr>
          <w:rFonts w:eastAsia="Arial" w:cs="Arial"/>
          <w:sz w:val="24"/>
          <w:szCs w:val="24"/>
        </w:rPr>
        <w:t>r</w:t>
      </w:r>
      <w:r w:rsidRPr="00782D59">
        <w:rPr>
          <w:rFonts w:eastAsia="Arial" w:cs="Arial"/>
          <w:spacing w:val="2"/>
          <w:sz w:val="24"/>
          <w:szCs w:val="24"/>
        </w:rPr>
        <w:t xml:space="preserve"> </w:t>
      </w:r>
      <w:r w:rsidRPr="00782D59">
        <w:rPr>
          <w:rFonts w:eastAsia="Arial" w:cs="Arial"/>
          <w:sz w:val="24"/>
          <w:szCs w:val="24"/>
        </w:rPr>
        <w:t>su</w:t>
      </w:r>
      <w:r w:rsidRPr="00782D59">
        <w:rPr>
          <w:rFonts w:eastAsia="Arial" w:cs="Arial"/>
          <w:spacing w:val="-3"/>
          <w:sz w:val="24"/>
          <w:szCs w:val="24"/>
        </w:rPr>
        <w:t>b</w:t>
      </w:r>
      <w:r w:rsidRPr="00782D59">
        <w:rPr>
          <w:rFonts w:eastAsia="Arial" w:cs="Arial"/>
          <w:spacing w:val="1"/>
          <w:sz w:val="24"/>
          <w:szCs w:val="24"/>
        </w:rPr>
        <w:t>m</w:t>
      </w:r>
      <w:r w:rsidRPr="00782D59">
        <w:rPr>
          <w:rFonts w:eastAsia="Arial" w:cs="Arial"/>
          <w:spacing w:val="-1"/>
          <w:sz w:val="24"/>
          <w:szCs w:val="24"/>
        </w:rPr>
        <w:t>i</w:t>
      </w:r>
      <w:r w:rsidRPr="00782D59">
        <w:rPr>
          <w:rFonts w:eastAsia="Arial" w:cs="Arial"/>
          <w:sz w:val="24"/>
          <w:szCs w:val="24"/>
        </w:rPr>
        <w:t>ss</w:t>
      </w:r>
      <w:r w:rsidRPr="00782D59">
        <w:rPr>
          <w:rFonts w:eastAsia="Arial" w:cs="Arial"/>
          <w:spacing w:val="-1"/>
          <w:sz w:val="24"/>
          <w:szCs w:val="24"/>
        </w:rPr>
        <w:t>i</w:t>
      </w:r>
      <w:r w:rsidRPr="00782D59">
        <w:rPr>
          <w:rFonts w:eastAsia="Arial" w:cs="Arial"/>
          <w:sz w:val="24"/>
          <w:szCs w:val="24"/>
        </w:rPr>
        <w:t xml:space="preserve">on </w:t>
      </w:r>
      <w:r w:rsidRPr="00782D59">
        <w:rPr>
          <w:rFonts w:eastAsia="Arial" w:cs="Arial"/>
          <w:spacing w:val="-3"/>
          <w:sz w:val="24"/>
          <w:szCs w:val="24"/>
        </w:rPr>
        <w:t>o</w:t>
      </w:r>
      <w:r w:rsidRPr="00782D59">
        <w:rPr>
          <w:rFonts w:eastAsia="Arial" w:cs="Arial"/>
          <w:sz w:val="24"/>
          <w:szCs w:val="24"/>
        </w:rPr>
        <w:t xml:space="preserve">f </w:t>
      </w:r>
      <w:r w:rsidRPr="00782D59">
        <w:rPr>
          <w:rFonts w:eastAsia="Arial" w:cs="Arial"/>
          <w:spacing w:val="1"/>
          <w:sz w:val="24"/>
          <w:szCs w:val="24"/>
        </w:rPr>
        <w:t>t</w:t>
      </w:r>
      <w:r w:rsidRPr="00782D59">
        <w:rPr>
          <w:rFonts w:eastAsia="Arial" w:cs="Arial"/>
          <w:sz w:val="24"/>
          <w:szCs w:val="24"/>
        </w:rPr>
        <w:t>he</w:t>
      </w:r>
      <w:r w:rsidRPr="00782D59">
        <w:rPr>
          <w:rFonts w:eastAsia="Arial" w:cs="Arial"/>
          <w:spacing w:val="-2"/>
          <w:sz w:val="24"/>
          <w:szCs w:val="24"/>
        </w:rPr>
        <w:t xml:space="preserve"> </w:t>
      </w:r>
      <w:r w:rsidRPr="00782D59">
        <w:rPr>
          <w:rFonts w:eastAsia="Arial" w:cs="Arial"/>
          <w:spacing w:val="3"/>
          <w:sz w:val="24"/>
          <w:szCs w:val="24"/>
        </w:rPr>
        <w:t>f</w:t>
      </w:r>
      <w:r w:rsidRPr="00782D59">
        <w:rPr>
          <w:rFonts w:eastAsia="Arial" w:cs="Arial"/>
          <w:spacing w:val="-3"/>
          <w:sz w:val="24"/>
          <w:szCs w:val="24"/>
        </w:rPr>
        <w:t>i</w:t>
      </w:r>
      <w:r w:rsidRPr="00782D59">
        <w:rPr>
          <w:rFonts w:eastAsia="Arial" w:cs="Arial"/>
          <w:sz w:val="24"/>
          <w:szCs w:val="24"/>
        </w:rPr>
        <w:t>n</w:t>
      </w:r>
      <w:r w:rsidRPr="00782D59">
        <w:rPr>
          <w:rFonts w:eastAsia="Arial" w:cs="Arial"/>
          <w:spacing w:val="-1"/>
          <w:sz w:val="24"/>
          <w:szCs w:val="24"/>
        </w:rPr>
        <w:t>a</w:t>
      </w:r>
      <w:r w:rsidRPr="00782D59">
        <w:rPr>
          <w:rFonts w:eastAsia="Arial" w:cs="Arial"/>
          <w:sz w:val="24"/>
          <w:szCs w:val="24"/>
        </w:rPr>
        <w:t xml:space="preserve">l Claim for Reimbursement </w:t>
      </w:r>
      <w:r w:rsidRPr="00782D59">
        <w:rPr>
          <w:rFonts w:eastAsia="Arial" w:cs="Arial"/>
          <w:spacing w:val="1"/>
          <w:sz w:val="24"/>
          <w:szCs w:val="24"/>
        </w:rPr>
        <w:t>f</w:t>
      </w:r>
      <w:r w:rsidRPr="00782D59">
        <w:rPr>
          <w:rFonts w:eastAsia="Arial" w:cs="Arial"/>
          <w:sz w:val="24"/>
          <w:szCs w:val="24"/>
        </w:rPr>
        <w:t>or</w:t>
      </w:r>
      <w:r w:rsidRPr="00782D59">
        <w:rPr>
          <w:rFonts w:eastAsia="Arial" w:cs="Arial"/>
          <w:spacing w:val="-1"/>
          <w:sz w:val="24"/>
          <w:szCs w:val="24"/>
        </w:rPr>
        <w:t xml:space="preserve"> </w:t>
      </w:r>
      <w:r w:rsidRPr="00782D59">
        <w:rPr>
          <w:rFonts w:eastAsia="Arial" w:cs="Arial"/>
          <w:spacing w:val="1"/>
          <w:sz w:val="24"/>
          <w:szCs w:val="24"/>
        </w:rPr>
        <w:t>t</w:t>
      </w:r>
      <w:r w:rsidRPr="00782D59">
        <w:rPr>
          <w:rFonts w:eastAsia="Arial" w:cs="Arial"/>
          <w:sz w:val="24"/>
          <w:szCs w:val="24"/>
        </w:rPr>
        <w:t>he</w:t>
      </w:r>
      <w:r w:rsidRPr="00782D59">
        <w:rPr>
          <w:rFonts w:eastAsia="Arial" w:cs="Arial"/>
          <w:spacing w:val="-2"/>
          <w:sz w:val="24"/>
          <w:szCs w:val="24"/>
        </w:rPr>
        <w:t xml:space="preserve"> fiscal year.  If audit findings have not been resolved, the t</w:t>
      </w:r>
      <w:r w:rsidRPr="00782D59">
        <w:rPr>
          <w:rFonts w:eastAsia="Arial" w:cs="Arial"/>
          <w:spacing w:val="-3"/>
          <w:sz w:val="24"/>
          <w:szCs w:val="24"/>
        </w:rPr>
        <w:t>h</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2"/>
          <w:sz w:val="24"/>
          <w:szCs w:val="24"/>
        </w:rPr>
        <w:t>e</w:t>
      </w:r>
      <w:r w:rsidRPr="00782D59">
        <w:rPr>
          <w:rFonts w:eastAsia="Arial" w:cs="Arial"/>
          <w:spacing w:val="1"/>
          <w:sz w:val="24"/>
          <w:szCs w:val="24"/>
        </w:rPr>
        <w:t>-</w:t>
      </w:r>
      <w:r w:rsidRPr="00782D59">
        <w:rPr>
          <w:rFonts w:eastAsia="Arial" w:cs="Arial"/>
          <w:spacing w:val="-2"/>
          <w:sz w:val="24"/>
          <w:szCs w:val="24"/>
        </w:rPr>
        <w:t>y</w:t>
      </w:r>
      <w:r w:rsidRPr="00782D59">
        <w:rPr>
          <w:rFonts w:eastAsia="Arial" w:cs="Arial"/>
          <w:sz w:val="24"/>
          <w:szCs w:val="24"/>
        </w:rPr>
        <w:t>e</w:t>
      </w:r>
      <w:r w:rsidRPr="00782D59">
        <w:rPr>
          <w:rFonts w:eastAsia="Arial" w:cs="Arial"/>
          <w:spacing w:val="-1"/>
          <w:sz w:val="24"/>
          <w:szCs w:val="24"/>
        </w:rPr>
        <w:t>a</w:t>
      </w:r>
      <w:r w:rsidRPr="00782D59">
        <w:rPr>
          <w:rFonts w:eastAsia="Arial" w:cs="Arial"/>
          <w:sz w:val="24"/>
          <w:szCs w:val="24"/>
        </w:rPr>
        <w:t>r</w:t>
      </w:r>
      <w:r w:rsidRPr="00782D59">
        <w:rPr>
          <w:rFonts w:eastAsia="Arial" w:cs="Arial"/>
          <w:spacing w:val="2"/>
          <w:sz w:val="24"/>
          <w:szCs w:val="24"/>
        </w:rPr>
        <w:t xml:space="preserve"> </w:t>
      </w:r>
      <w:r w:rsidRPr="00782D59">
        <w:rPr>
          <w:rFonts w:eastAsia="Arial" w:cs="Arial"/>
          <w:sz w:val="24"/>
          <w:szCs w:val="24"/>
        </w:rPr>
        <w:t>p</w:t>
      </w:r>
      <w:r w:rsidRPr="00782D59">
        <w:rPr>
          <w:rFonts w:eastAsia="Arial" w:cs="Arial"/>
          <w:spacing w:val="-3"/>
          <w:sz w:val="24"/>
          <w:szCs w:val="24"/>
        </w:rPr>
        <w:t>e</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z w:val="24"/>
          <w:szCs w:val="24"/>
        </w:rPr>
        <w:t xml:space="preserve">od </w:t>
      </w:r>
      <w:r w:rsidRPr="00782D59">
        <w:rPr>
          <w:rFonts w:eastAsia="Arial" w:cs="Arial"/>
          <w:spacing w:val="-1"/>
          <w:sz w:val="24"/>
          <w:szCs w:val="24"/>
        </w:rPr>
        <w:t>i</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z w:val="24"/>
          <w:szCs w:val="24"/>
        </w:rPr>
        <w:t>e</w:t>
      </w:r>
      <w:r w:rsidRPr="00782D59">
        <w:rPr>
          <w:rFonts w:eastAsia="Arial" w:cs="Arial"/>
          <w:spacing w:val="-3"/>
          <w:sz w:val="24"/>
          <w:szCs w:val="24"/>
        </w:rPr>
        <w:t>x</w:t>
      </w:r>
      <w:r w:rsidRPr="00782D59">
        <w:rPr>
          <w:rFonts w:eastAsia="Arial" w:cs="Arial"/>
          <w:spacing w:val="1"/>
          <w:sz w:val="24"/>
          <w:szCs w:val="24"/>
        </w:rPr>
        <w:t>t</w:t>
      </w:r>
      <w:r w:rsidRPr="00782D59">
        <w:rPr>
          <w:rFonts w:eastAsia="Arial" w:cs="Arial"/>
          <w:sz w:val="24"/>
          <w:szCs w:val="24"/>
        </w:rPr>
        <w:t>e</w:t>
      </w:r>
      <w:r w:rsidRPr="00782D59">
        <w:rPr>
          <w:rFonts w:eastAsia="Arial" w:cs="Arial"/>
          <w:spacing w:val="-1"/>
          <w:sz w:val="24"/>
          <w:szCs w:val="24"/>
        </w:rPr>
        <w:t>n</w:t>
      </w:r>
      <w:r w:rsidRPr="00782D59">
        <w:rPr>
          <w:rFonts w:eastAsia="Arial" w:cs="Arial"/>
          <w:sz w:val="24"/>
          <w:szCs w:val="24"/>
        </w:rPr>
        <w:t>d</w:t>
      </w:r>
      <w:r w:rsidRPr="00782D59">
        <w:rPr>
          <w:rFonts w:eastAsia="Arial" w:cs="Arial"/>
          <w:spacing w:val="-1"/>
          <w:sz w:val="24"/>
          <w:szCs w:val="24"/>
        </w:rPr>
        <w:t>e</w:t>
      </w:r>
      <w:r w:rsidRPr="00782D59">
        <w:rPr>
          <w:rFonts w:eastAsia="Arial" w:cs="Arial"/>
          <w:sz w:val="24"/>
          <w:szCs w:val="24"/>
        </w:rPr>
        <w:t xml:space="preserve">d </w:t>
      </w:r>
      <w:r w:rsidRPr="00782D59">
        <w:rPr>
          <w:rFonts w:eastAsia="Arial" w:cs="Arial"/>
          <w:spacing w:val="-2"/>
          <w:sz w:val="24"/>
          <w:szCs w:val="24"/>
        </w:rPr>
        <w:t>a</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pacing w:val="-1"/>
          <w:sz w:val="24"/>
          <w:szCs w:val="24"/>
        </w:rPr>
        <w:t>l</w:t>
      </w:r>
      <w:r w:rsidRPr="00782D59">
        <w:rPr>
          <w:rFonts w:eastAsia="Arial" w:cs="Arial"/>
          <w:sz w:val="24"/>
          <w:szCs w:val="24"/>
        </w:rPr>
        <w:t>o</w:t>
      </w:r>
      <w:r w:rsidRPr="00782D59">
        <w:rPr>
          <w:rFonts w:eastAsia="Arial" w:cs="Arial"/>
          <w:spacing w:val="-1"/>
          <w:sz w:val="24"/>
          <w:szCs w:val="24"/>
        </w:rPr>
        <w:t>n</w:t>
      </w:r>
      <w:r w:rsidRPr="00782D59">
        <w:rPr>
          <w:rFonts w:eastAsia="Arial" w:cs="Arial"/>
          <w:sz w:val="24"/>
          <w:szCs w:val="24"/>
        </w:rPr>
        <w:t xml:space="preserve">g as </w:t>
      </w:r>
      <w:r w:rsidRPr="00782D59">
        <w:rPr>
          <w:rFonts w:eastAsia="Arial" w:cs="Arial"/>
          <w:spacing w:val="1"/>
          <w:sz w:val="24"/>
          <w:szCs w:val="24"/>
        </w:rPr>
        <w:t>r</w:t>
      </w:r>
      <w:r w:rsidRPr="00782D59">
        <w:rPr>
          <w:rFonts w:eastAsia="Arial" w:cs="Arial"/>
          <w:spacing w:val="-3"/>
          <w:sz w:val="24"/>
          <w:szCs w:val="24"/>
        </w:rPr>
        <w:t>e</w:t>
      </w:r>
      <w:r w:rsidRPr="00782D59">
        <w:rPr>
          <w:rFonts w:eastAsia="Arial" w:cs="Arial"/>
          <w:spacing w:val="2"/>
          <w:sz w:val="24"/>
          <w:szCs w:val="24"/>
        </w:rPr>
        <w:t>q</w:t>
      </w:r>
      <w:r w:rsidRPr="00782D59">
        <w:rPr>
          <w:rFonts w:eastAsia="Arial" w:cs="Arial"/>
          <w:sz w:val="24"/>
          <w:szCs w:val="24"/>
        </w:rPr>
        <w:t>u</w:t>
      </w:r>
      <w:r w:rsidRPr="00782D59">
        <w:rPr>
          <w:rFonts w:eastAsia="Arial" w:cs="Arial"/>
          <w:spacing w:val="-1"/>
          <w:sz w:val="24"/>
          <w:szCs w:val="24"/>
        </w:rPr>
        <w:t>i</w:t>
      </w:r>
      <w:r w:rsidRPr="00782D59">
        <w:rPr>
          <w:rFonts w:eastAsia="Arial" w:cs="Arial"/>
          <w:spacing w:val="1"/>
          <w:sz w:val="24"/>
          <w:szCs w:val="24"/>
        </w:rPr>
        <w:t>r</w:t>
      </w:r>
      <w:r w:rsidRPr="00782D59">
        <w:rPr>
          <w:rFonts w:eastAsia="Arial" w:cs="Arial"/>
          <w:sz w:val="24"/>
          <w:szCs w:val="24"/>
        </w:rPr>
        <w:t>ed</w:t>
      </w:r>
      <w:r w:rsidRPr="00782D59">
        <w:rPr>
          <w:rFonts w:eastAsia="Arial" w:cs="Arial"/>
          <w:spacing w:val="-4"/>
          <w:sz w:val="24"/>
          <w:szCs w:val="24"/>
        </w:rPr>
        <w:t xml:space="preserve"> </w:t>
      </w:r>
      <w:r w:rsidRPr="00782D59">
        <w:rPr>
          <w:rFonts w:eastAsia="Arial" w:cs="Arial"/>
          <w:spacing w:val="3"/>
          <w:sz w:val="24"/>
          <w:szCs w:val="24"/>
        </w:rPr>
        <w:t>f</w:t>
      </w:r>
      <w:r w:rsidRPr="00782D59">
        <w:rPr>
          <w:rFonts w:eastAsia="Arial" w:cs="Arial"/>
          <w:spacing w:val="-3"/>
          <w:sz w:val="24"/>
          <w:szCs w:val="24"/>
        </w:rPr>
        <w:t>o</w:t>
      </w:r>
      <w:r w:rsidRPr="00782D59">
        <w:rPr>
          <w:rFonts w:eastAsia="Arial" w:cs="Arial"/>
          <w:sz w:val="24"/>
          <w:szCs w:val="24"/>
        </w:rPr>
        <w:t xml:space="preserve">r </w:t>
      </w:r>
      <w:r w:rsidRPr="00782D59">
        <w:rPr>
          <w:rFonts w:eastAsia="Arial" w:cs="Arial"/>
          <w:spacing w:val="1"/>
          <w:sz w:val="24"/>
          <w:szCs w:val="24"/>
        </w:rPr>
        <w:t>r</w:t>
      </w:r>
      <w:r w:rsidRPr="00782D59">
        <w:rPr>
          <w:rFonts w:eastAsia="Arial" w:cs="Arial"/>
          <w:sz w:val="24"/>
          <w:szCs w:val="24"/>
        </w:rPr>
        <w:t>es</w:t>
      </w:r>
      <w:r w:rsidRPr="00782D59">
        <w:rPr>
          <w:rFonts w:eastAsia="Arial" w:cs="Arial"/>
          <w:spacing w:val="-1"/>
          <w:sz w:val="24"/>
          <w:szCs w:val="24"/>
        </w:rPr>
        <w:t>ol</w:t>
      </w:r>
      <w:r w:rsidRPr="00782D59">
        <w:rPr>
          <w:rFonts w:eastAsia="Arial" w:cs="Arial"/>
          <w:sz w:val="24"/>
          <w:szCs w:val="24"/>
        </w:rPr>
        <w:t>uti</w:t>
      </w:r>
      <w:r w:rsidRPr="00782D59">
        <w:rPr>
          <w:rFonts w:eastAsia="Arial" w:cs="Arial"/>
          <w:spacing w:val="-1"/>
          <w:sz w:val="24"/>
          <w:szCs w:val="24"/>
        </w:rPr>
        <w:t>o</w:t>
      </w:r>
      <w:r w:rsidRPr="00782D59">
        <w:rPr>
          <w:rFonts w:eastAsia="Arial" w:cs="Arial"/>
          <w:sz w:val="24"/>
          <w:szCs w:val="24"/>
        </w:rPr>
        <w:t>n</w:t>
      </w:r>
      <w:r w:rsidRPr="00782D59">
        <w:rPr>
          <w:rFonts w:eastAsia="Arial" w:cs="Arial"/>
          <w:spacing w:val="-2"/>
          <w:sz w:val="24"/>
          <w:szCs w:val="24"/>
        </w:rPr>
        <w:t xml:space="preserve"> </w:t>
      </w:r>
      <w:r w:rsidRPr="00782D59">
        <w:rPr>
          <w:rFonts w:eastAsia="Arial" w:cs="Arial"/>
          <w:spacing w:val="-3"/>
          <w:sz w:val="24"/>
          <w:szCs w:val="24"/>
        </w:rPr>
        <w:t>o</w:t>
      </w:r>
      <w:r w:rsidRPr="00782D59">
        <w:rPr>
          <w:rFonts w:eastAsia="Arial" w:cs="Arial"/>
          <w:sz w:val="24"/>
          <w:szCs w:val="24"/>
        </w:rPr>
        <w:t>f</w:t>
      </w:r>
      <w:r w:rsidRPr="00782D59">
        <w:rPr>
          <w:rFonts w:eastAsia="Arial" w:cs="Arial"/>
          <w:spacing w:val="2"/>
          <w:sz w:val="24"/>
          <w:szCs w:val="24"/>
        </w:rPr>
        <w:t xml:space="preserve"> </w:t>
      </w:r>
      <w:r w:rsidRPr="00782D59">
        <w:rPr>
          <w:rFonts w:eastAsia="Arial" w:cs="Arial"/>
          <w:sz w:val="24"/>
          <w:szCs w:val="24"/>
        </w:rPr>
        <w:t>a</w:t>
      </w:r>
      <w:r w:rsidRPr="00782D59">
        <w:rPr>
          <w:rFonts w:eastAsia="Arial" w:cs="Arial"/>
          <w:spacing w:val="-1"/>
          <w:sz w:val="24"/>
          <w:szCs w:val="24"/>
        </w:rPr>
        <w:t>u</w:t>
      </w:r>
      <w:r w:rsidRPr="00782D59">
        <w:rPr>
          <w:rFonts w:eastAsia="Arial" w:cs="Arial"/>
          <w:sz w:val="24"/>
          <w:szCs w:val="24"/>
        </w:rPr>
        <w:t>d</w:t>
      </w:r>
      <w:r w:rsidRPr="00782D59">
        <w:rPr>
          <w:rFonts w:eastAsia="Arial" w:cs="Arial"/>
          <w:spacing w:val="-1"/>
          <w:sz w:val="24"/>
          <w:szCs w:val="24"/>
        </w:rPr>
        <w:t>i</w:t>
      </w:r>
      <w:r w:rsidRPr="00782D59">
        <w:rPr>
          <w:rFonts w:eastAsia="Arial" w:cs="Arial"/>
          <w:sz w:val="24"/>
          <w:szCs w:val="24"/>
        </w:rPr>
        <w:t>t</w:t>
      </w:r>
      <w:r w:rsidRPr="00782D59">
        <w:rPr>
          <w:rFonts w:eastAsia="Arial" w:cs="Arial"/>
          <w:spacing w:val="2"/>
          <w:sz w:val="24"/>
          <w:szCs w:val="24"/>
        </w:rPr>
        <w:t xml:space="preserve"> </w:t>
      </w:r>
      <w:r w:rsidRPr="00782D59">
        <w:rPr>
          <w:rFonts w:eastAsia="Arial" w:cs="Arial"/>
          <w:spacing w:val="-1"/>
          <w:sz w:val="24"/>
          <w:szCs w:val="24"/>
        </w:rPr>
        <w:t>i</w:t>
      </w:r>
      <w:r w:rsidRPr="00782D59">
        <w:rPr>
          <w:rFonts w:eastAsia="Arial" w:cs="Arial"/>
          <w:sz w:val="24"/>
          <w:szCs w:val="24"/>
        </w:rPr>
        <w:t>ssu</w:t>
      </w:r>
      <w:r w:rsidRPr="00782D59">
        <w:rPr>
          <w:rFonts w:eastAsia="Arial" w:cs="Arial"/>
          <w:spacing w:val="-1"/>
          <w:sz w:val="24"/>
          <w:szCs w:val="24"/>
        </w:rPr>
        <w:t>e</w:t>
      </w:r>
      <w:r w:rsidRPr="00782D59">
        <w:rPr>
          <w:rFonts w:eastAsia="Arial" w:cs="Arial"/>
          <w:spacing w:val="-2"/>
          <w:sz w:val="24"/>
          <w:szCs w:val="24"/>
        </w:rPr>
        <w:t>s</w:t>
      </w:r>
      <w:r w:rsidRPr="00782D59">
        <w:rPr>
          <w:rFonts w:eastAsia="Arial" w:cs="Arial"/>
          <w:sz w:val="24"/>
          <w:szCs w:val="24"/>
        </w:rPr>
        <w:t xml:space="preserve">. </w:t>
      </w:r>
      <w:r w:rsidRPr="00782D59">
        <w:rPr>
          <w:rFonts w:eastAsia="Arial" w:cs="Arial"/>
          <w:spacing w:val="1"/>
          <w:sz w:val="24"/>
          <w:szCs w:val="24"/>
        </w:rPr>
        <w:t xml:space="preserve"> </w:t>
      </w:r>
      <w:r w:rsidRPr="00782D59">
        <w:rPr>
          <w:rFonts w:eastAsia="Arial" w:cs="Arial"/>
          <w:spacing w:val="-1"/>
          <w:sz w:val="24"/>
          <w:szCs w:val="24"/>
        </w:rPr>
        <w:t>A</w:t>
      </w:r>
      <w:r w:rsidRPr="00782D59">
        <w:rPr>
          <w:rFonts w:eastAsia="Arial" w:cs="Arial"/>
          <w:sz w:val="24"/>
          <w:szCs w:val="24"/>
        </w:rPr>
        <w:t>d</w:t>
      </w:r>
      <w:r w:rsidRPr="00782D59">
        <w:rPr>
          <w:rFonts w:eastAsia="Arial" w:cs="Arial"/>
          <w:spacing w:val="-1"/>
          <w:sz w:val="24"/>
          <w:szCs w:val="24"/>
        </w:rPr>
        <w:t>di</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w:t>
      </w:r>
      <w:r w:rsidRPr="00782D59">
        <w:rPr>
          <w:rFonts w:eastAsia="Arial" w:cs="Arial"/>
          <w:spacing w:val="-3"/>
          <w:sz w:val="24"/>
          <w:szCs w:val="24"/>
        </w:rPr>
        <w:t>n</w:t>
      </w:r>
      <w:r w:rsidRPr="00782D59">
        <w:rPr>
          <w:rFonts w:eastAsia="Arial" w:cs="Arial"/>
          <w:sz w:val="24"/>
          <w:szCs w:val="24"/>
        </w:rPr>
        <w:t>a</w:t>
      </w:r>
      <w:r w:rsidRPr="00782D59">
        <w:rPr>
          <w:rFonts w:eastAsia="Arial" w:cs="Arial"/>
          <w:spacing w:val="-1"/>
          <w:sz w:val="24"/>
          <w:szCs w:val="24"/>
        </w:rPr>
        <w:t>l</w:t>
      </w:r>
      <w:r w:rsidRPr="00782D59">
        <w:rPr>
          <w:rFonts w:eastAsia="Arial" w:cs="Arial"/>
          <w:spacing w:val="1"/>
          <w:sz w:val="24"/>
          <w:szCs w:val="24"/>
        </w:rPr>
        <w:t>l</w:t>
      </w:r>
      <w:r w:rsidRPr="00782D59">
        <w:rPr>
          <w:rFonts w:eastAsia="Arial" w:cs="Arial"/>
          <w:spacing w:val="-2"/>
          <w:sz w:val="24"/>
          <w:szCs w:val="24"/>
        </w:rPr>
        <w:t>y</w:t>
      </w:r>
      <w:r w:rsidRPr="00782D59">
        <w:rPr>
          <w:rFonts w:eastAsia="Arial" w:cs="Arial"/>
          <w:sz w:val="24"/>
          <w:szCs w:val="24"/>
        </w:rPr>
        <w:t>,</w:t>
      </w:r>
      <w:r w:rsidRPr="00782D59">
        <w:rPr>
          <w:rFonts w:eastAsia="Arial" w:cs="Arial"/>
          <w:spacing w:val="2"/>
          <w:sz w:val="24"/>
          <w:szCs w:val="24"/>
        </w:rPr>
        <w:t xml:space="preserve"> </w:t>
      </w:r>
      <w:r w:rsidRPr="00782D59">
        <w:rPr>
          <w:rFonts w:eastAsia="Arial" w:cs="Arial"/>
          <w:spacing w:val="1"/>
          <w:sz w:val="24"/>
          <w:szCs w:val="24"/>
        </w:rPr>
        <w:t>t</w:t>
      </w:r>
      <w:r w:rsidRPr="00782D59">
        <w:rPr>
          <w:rFonts w:eastAsia="Arial" w:cs="Arial"/>
          <w:sz w:val="24"/>
          <w:szCs w:val="24"/>
        </w:rPr>
        <w:t>he</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ec</w:t>
      </w:r>
      <w:r w:rsidRPr="00782D59">
        <w:rPr>
          <w:rFonts w:eastAsia="Arial" w:cs="Arial"/>
          <w:spacing w:val="-3"/>
          <w:sz w:val="24"/>
          <w:szCs w:val="24"/>
        </w:rPr>
        <w:t>o</w:t>
      </w:r>
      <w:r w:rsidRPr="00782D59">
        <w:rPr>
          <w:rFonts w:eastAsia="Arial" w:cs="Arial"/>
          <w:spacing w:val="1"/>
          <w:sz w:val="24"/>
          <w:szCs w:val="24"/>
        </w:rPr>
        <w:t>r</w:t>
      </w:r>
      <w:r w:rsidRPr="00782D59">
        <w:rPr>
          <w:rFonts w:eastAsia="Arial" w:cs="Arial"/>
          <w:sz w:val="24"/>
          <w:szCs w:val="24"/>
        </w:rPr>
        <w:t>d</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ete</w:t>
      </w:r>
      <w:r w:rsidRPr="00782D59">
        <w:rPr>
          <w:rFonts w:eastAsia="Arial" w:cs="Arial"/>
          <w:spacing w:val="-2"/>
          <w:sz w:val="24"/>
          <w:szCs w:val="24"/>
        </w:rPr>
        <w:t>n</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on</w:t>
      </w:r>
      <w:r w:rsidRPr="00782D59">
        <w:rPr>
          <w:rFonts w:eastAsia="Arial" w:cs="Arial"/>
          <w:spacing w:val="-2"/>
          <w:sz w:val="24"/>
          <w:szCs w:val="24"/>
        </w:rPr>
        <w:t xml:space="preserve"> </w:t>
      </w:r>
      <w:r w:rsidRPr="00782D59">
        <w:rPr>
          <w:rFonts w:eastAsia="Arial" w:cs="Arial"/>
          <w:sz w:val="24"/>
          <w:szCs w:val="24"/>
        </w:rPr>
        <w:t>p</w:t>
      </w:r>
      <w:r w:rsidRPr="00782D59">
        <w:rPr>
          <w:rFonts w:eastAsia="Arial" w:cs="Arial"/>
          <w:spacing w:val="-1"/>
          <w:sz w:val="24"/>
          <w:szCs w:val="24"/>
        </w:rPr>
        <w:t>e</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z w:val="24"/>
          <w:szCs w:val="24"/>
        </w:rPr>
        <w:t xml:space="preserve">od </w:t>
      </w:r>
      <w:r w:rsidRPr="00782D59">
        <w:rPr>
          <w:rFonts w:eastAsia="Arial" w:cs="Arial"/>
          <w:spacing w:val="1"/>
          <w:sz w:val="24"/>
          <w:szCs w:val="24"/>
        </w:rPr>
        <w:t>r</w:t>
      </w:r>
      <w:r w:rsidRPr="00782D59">
        <w:rPr>
          <w:rFonts w:eastAsia="Arial" w:cs="Arial"/>
          <w:spacing w:val="-3"/>
          <w:sz w:val="24"/>
          <w:szCs w:val="24"/>
        </w:rPr>
        <w:t>e</w:t>
      </w:r>
      <w:r w:rsidRPr="00782D59">
        <w:rPr>
          <w:rFonts w:eastAsia="Arial" w:cs="Arial"/>
          <w:spacing w:val="2"/>
          <w:sz w:val="24"/>
          <w:szCs w:val="24"/>
        </w:rPr>
        <w:t>q</w:t>
      </w:r>
      <w:r w:rsidRPr="00782D59">
        <w:rPr>
          <w:rFonts w:eastAsia="Arial" w:cs="Arial"/>
          <w:sz w:val="24"/>
          <w:szCs w:val="24"/>
        </w:rPr>
        <w:t>u</w:t>
      </w:r>
      <w:r w:rsidRPr="00782D59">
        <w:rPr>
          <w:rFonts w:eastAsia="Arial" w:cs="Arial"/>
          <w:spacing w:val="-1"/>
          <w:sz w:val="24"/>
          <w:szCs w:val="24"/>
        </w:rPr>
        <w:t>i</w:t>
      </w:r>
      <w:r w:rsidRPr="00782D59">
        <w:rPr>
          <w:rFonts w:eastAsia="Arial" w:cs="Arial"/>
          <w:spacing w:val="1"/>
          <w:sz w:val="24"/>
          <w:szCs w:val="24"/>
        </w:rPr>
        <w:t>r</w:t>
      </w:r>
      <w:r w:rsidRPr="00782D59">
        <w:rPr>
          <w:rFonts w:eastAsia="Arial" w:cs="Arial"/>
          <w:sz w:val="24"/>
          <w:szCs w:val="24"/>
        </w:rPr>
        <w:t>ed by</w:t>
      </w:r>
      <w:r w:rsidRPr="00782D59">
        <w:rPr>
          <w:rFonts w:eastAsia="Arial" w:cs="Arial"/>
          <w:spacing w:val="-2"/>
          <w:sz w:val="24"/>
          <w:szCs w:val="24"/>
        </w:rPr>
        <w:t xml:space="preserve"> </w:t>
      </w:r>
      <w:r w:rsidRPr="00782D59">
        <w:rPr>
          <w:rFonts w:eastAsia="Arial" w:cs="Arial"/>
          <w:sz w:val="24"/>
          <w:szCs w:val="24"/>
        </w:rPr>
        <w:t xml:space="preserve">a </w:t>
      </w:r>
      <w:r w:rsidRPr="00782D59">
        <w:rPr>
          <w:rFonts w:eastAsia="Arial" w:cs="Arial"/>
          <w:spacing w:val="-3"/>
          <w:sz w:val="24"/>
          <w:szCs w:val="24"/>
        </w:rPr>
        <w:t>S</w:t>
      </w:r>
      <w:r w:rsidRPr="00782D59">
        <w:rPr>
          <w:rFonts w:eastAsia="Arial" w:cs="Arial"/>
          <w:spacing w:val="1"/>
          <w:sz w:val="24"/>
          <w:szCs w:val="24"/>
        </w:rPr>
        <w:t>t</w:t>
      </w:r>
      <w:r w:rsidRPr="00782D59">
        <w:rPr>
          <w:rFonts w:eastAsia="Arial" w:cs="Arial"/>
          <w:sz w:val="24"/>
          <w:szCs w:val="24"/>
        </w:rPr>
        <w:t>ate</w:t>
      </w:r>
      <w:r w:rsidRPr="00782D59">
        <w:rPr>
          <w:rFonts w:eastAsia="Arial" w:cs="Arial"/>
          <w:spacing w:val="-3"/>
          <w:sz w:val="24"/>
          <w:szCs w:val="24"/>
        </w:rPr>
        <w:t xml:space="preserve"> </w:t>
      </w:r>
      <w:r w:rsidRPr="00782D59">
        <w:rPr>
          <w:rFonts w:eastAsia="Arial" w:cs="Arial"/>
          <w:spacing w:val="1"/>
          <w:sz w:val="24"/>
          <w:szCs w:val="24"/>
        </w:rPr>
        <w:t>m</w:t>
      </w:r>
      <w:r w:rsidRPr="00782D59">
        <w:rPr>
          <w:rFonts w:eastAsia="Arial" w:cs="Arial"/>
          <w:sz w:val="24"/>
          <w:szCs w:val="24"/>
        </w:rPr>
        <w:t>ay</w:t>
      </w:r>
      <w:r w:rsidRPr="00782D59">
        <w:rPr>
          <w:rFonts w:eastAsia="Arial" w:cs="Arial"/>
          <w:spacing w:val="-2"/>
          <w:sz w:val="24"/>
          <w:szCs w:val="24"/>
        </w:rPr>
        <w:t xml:space="preserve"> </w:t>
      </w:r>
      <w:r w:rsidRPr="00782D59">
        <w:rPr>
          <w:rFonts w:eastAsia="Arial" w:cs="Arial"/>
          <w:sz w:val="24"/>
          <w:szCs w:val="24"/>
        </w:rPr>
        <w:t>e</w:t>
      </w:r>
      <w:r w:rsidRPr="00782D59">
        <w:rPr>
          <w:rFonts w:eastAsia="Arial" w:cs="Arial"/>
          <w:spacing w:val="-3"/>
          <w:sz w:val="24"/>
          <w:szCs w:val="24"/>
        </w:rPr>
        <w:t>x</w:t>
      </w:r>
      <w:r w:rsidRPr="00782D59">
        <w:rPr>
          <w:rFonts w:eastAsia="Arial" w:cs="Arial"/>
          <w:sz w:val="24"/>
          <w:szCs w:val="24"/>
        </w:rPr>
        <w:t>ce</w:t>
      </w:r>
      <w:r w:rsidRPr="00782D59">
        <w:rPr>
          <w:rFonts w:eastAsia="Arial" w:cs="Arial"/>
          <w:spacing w:val="-1"/>
          <w:sz w:val="24"/>
          <w:szCs w:val="24"/>
        </w:rPr>
        <w:t>e</w:t>
      </w:r>
      <w:r w:rsidRPr="00782D59">
        <w:rPr>
          <w:rFonts w:eastAsia="Arial" w:cs="Arial"/>
          <w:sz w:val="24"/>
          <w:szCs w:val="24"/>
        </w:rPr>
        <w:t xml:space="preserve">d </w:t>
      </w:r>
      <w:r w:rsidRPr="00782D59">
        <w:rPr>
          <w:rFonts w:eastAsia="Arial" w:cs="Arial"/>
          <w:spacing w:val="2"/>
          <w:sz w:val="24"/>
          <w:szCs w:val="24"/>
        </w:rPr>
        <w:t>t</w:t>
      </w:r>
      <w:r w:rsidRPr="00782D59">
        <w:rPr>
          <w:rFonts w:eastAsia="Arial" w:cs="Arial"/>
          <w:sz w:val="24"/>
          <w:szCs w:val="24"/>
        </w:rPr>
        <w:t>he</w:t>
      </w:r>
      <w:r w:rsidRPr="00782D59">
        <w:rPr>
          <w:rFonts w:eastAsia="Arial" w:cs="Arial"/>
          <w:spacing w:val="-2"/>
          <w:sz w:val="24"/>
          <w:szCs w:val="24"/>
        </w:rPr>
        <w:t xml:space="preserve"> </w:t>
      </w:r>
      <w:r w:rsidRPr="00782D59">
        <w:rPr>
          <w:rFonts w:eastAsia="Arial" w:cs="Arial"/>
          <w:spacing w:val="1"/>
          <w:sz w:val="24"/>
          <w:szCs w:val="24"/>
        </w:rPr>
        <w:t>t</w:t>
      </w:r>
      <w:r w:rsidRPr="00782D59">
        <w:rPr>
          <w:rFonts w:eastAsia="Arial" w:cs="Arial"/>
          <w:sz w:val="24"/>
          <w:szCs w:val="24"/>
        </w:rPr>
        <w:t>hree</w:t>
      </w:r>
      <w:r w:rsidRPr="00782D59">
        <w:rPr>
          <w:rFonts w:eastAsia="Arial" w:cs="Arial"/>
          <w:spacing w:val="1"/>
          <w:sz w:val="24"/>
          <w:szCs w:val="24"/>
        </w:rPr>
        <w:t>-</w:t>
      </w:r>
      <w:r w:rsidRPr="00782D59">
        <w:rPr>
          <w:rFonts w:eastAsia="Arial" w:cs="Arial"/>
          <w:spacing w:val="-2"/>
          <w:sz w:val="24"/>
          <w:szCs w:val="24"/>
        </w:rPr>
        <w:t>y</w:t>
      </w:r>
      <w:r w:rsidRPr="00782D59">
        <w:rPr>
          <w:rFonts w:eastAsia="Arial" w:cs="Arial"/>
          <w:sz w:val="24"/>
          <w:szCs w:val="24"/>
        </w:rPr>
        <w:t>e</w:t>
      </w:r>
      <w:r w:rsidRPr="00782D59">
        <w:rPr>
          <w:rFonts w:eastAsia="Arial" w:cs="Arial"/>
          <w:spacing w:val="-1"/>
          <w:sz w:val="24"/>
          <w:szCs w:val="24"/>
        </w:rPr>
        <w:t>a</w:t>
      </w:r>
      <w:r w:rsidRPr="00782D59">
        <w:rPr>
          <w:rFonts w:eastAsia="Arial" w:cs="Arial"/>
          <w:sz w:val="24"/>
          <w:szCs w:val="24"/>
        </w:rPr>
        <w:t>r</w:t>
      </w:r>
      <w:r w:rsidRPr="00782D59">
        <w:rPr>
          <w:rFonts w:eastAsia="Arial" w:cs="Arial"/>
          <w:spacing w:val="2"/>
          <w:sz w:val="24"/>
          <w:szCs w:val="24"/>
        </w:rPr>
        <w:t xml:space="preserve"> </w:t>
      </w:r>
      <w:r w:rsidRPr="00782D59">
        <w:rPr>
          <w:rFonts w:eastAsia="Arial" w:cs="Arial"/>
          <w:sz w:val="24"/>
          <w:szCs w:val="24"/>
        </w:rPr>
        <w:t>p</w:t>
      </w:r>
      <w:r w:rsidRPr="00782D59">
        <w:rPr>
          <w:rFonts w:eastAsia="Arial" w:cs="Arial"/>
          <w:spacing w:val="-3"/>
          <w:sz w:val="24"/>
          <w:szCs w:val="24"/>
        </w:rPr>
        <w:t>e</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z w:val="24"/>
          <w:szCs w:val="24"/>
        </w:rPr>
        <w:t>od.</w:t>
      </w:r>
      <w:r w:rsidRPr="00782D59">
        <w:rPr>
          <w:rFonts w:eastAsia="Arial" w:cs="Arial"/>
          <w:spacing w:val="1"/>
          <w:sz w:val="24"/>
          <w:szCs w:val="24"/>
        </w:rPr>
        <w:t xml:space="preserve"> (7 CFR </w:t>
      </w:r>
      <w:r w:rsidRPr="00782D59">
        <w:rPr>
          <w:rFonts w:eastAsia="Arial" w:cs="Arial"/>
          <w:sz w:val="24"/>
          <w:szCs w:val="24"/>
        </w:rPr>
        <w:t>2</w:t>
      </w:r>
      <w:r w:rsidRPr="00782D59">
        <w:rPr>
          <w:rFonts w:eastAsia="Arial" w:cs="Arial"/>
          <w:spacing w:val="-1"/>
          <w:sz w:val="24"/>
          <w:szCs w:val="24"/>
        </w:rPr>
        <w:t>1</w:t>
      </w:r>
      <w:r w:rsidRPr="00782D59">
        <w:rPr>
          <w:rFonts w:eastAsia="Arial" w:cs="Arial"/>
          <w:spacing w:val="-3"/>
          <w:sz w:val="24"/>
          <w:szCs w:val="24"/>
        </w:rPr>
        <w:t>0</w:t>
      </w:r>
      <w:r w:rsidRPr="00782D59">
        <w:rPr>
          <w:rFonts w:eastAsia="Arial" w:cs="Arial"/>
          <w:spacing w:val="1"/>
          <w:sz w:val="24"/>
          <w:szCs w:val="24"/>
        </w:rPr>
        <w:t>.</w:t>
      </w:r>
      <w:r w:rsidRPr="00782D59">
        <w:rPr>
          <w:rFonts w:eastAsia="Arial" w:cs="Arial"/>
          <w:sz w:val="24"/>
          <w:szCs w:val="24"/>
        </w:rPr>
        <w:t>2</w:t>
      </w:r>
      <w:r w:rsidRPr="00782D59">
        <w:rPr>
          <w:rFonts w:eastAsia="Arial" w:cs="Arial"/>
          <w:spacing w:val="-1"/>
          <w:sz w:val="24"/>
          <w:szCs w:val="24"/>
        </w:rPr>
        <w:t>3</w:t>
      </w:r>
      <w:r w:rsidRPr="00782D59">
        <w:rPr>
          <w:rFonts w:eastAsia="Arial" w:cs="Arial"/>
          <w:spacing w:val="1"/>
          <w:sz w:val="24"/>
          <w:szCs w:val="24"/>
        </w:rPr>
        <w:t>(</w:t>
      </w:r>
      <w:r w:rsidRPr="00782D59">
        <w:rPr>
          <w:rFonts w:eastAsia="Arial" w:cs="Arial"/>
          <w:spacing w:val="-2"/>
          <w:sz w:val="24"/>
          <w:szCs w:val="24"/>
        </w:rPr>
        <w:t>c</w:t>
      </w:r>
      <w:r w:rsidRPr="00782D59">
        <w:rPr>
          <w:rFonts w:eastAsia="Arial" w:cs="Arial"/>
          <w:spacing w:val="1"/>
          <w:sz w:val="24"/>
          <w:szCs w:val="24"/>
        </w:rPr>
        <w:t>)</w:t>
      </w:r>
      <w:r w:rsidRPr="00782D59">
        <w:rPr>
          <w:rFonts w:eastAsia="Arial" w:cs="Arial"/>
          <w:spacing w:val="-2"/>
          <w:sz w:val="24"/>
          <w:szCs w:val="24"/>
        </w:rPr>
        <w:t>)</w:t>
      </w:r>
    </w:p>
    <w:p w14:paraId="3369F3B1" w14:textId="77777777" w:rsidR="00CF023C" w:rsidRPr="00782D59" w:rsidRDefault="00CF023C" w:rsidP="00CF023C">
      <w:pPr>
        <w:spacing w:after="0" w:line="360" w:lineRule="auto"/>
        <w:rPr>
          <w:rFonts w:eastAsia="Arial" w:cs="Arial"/>
          <w:i/>
          <w:sz w:val="24"/>
          <w:szCs w:val="24"/>
        </w:rPr>
      </w:pPr>
    </w:p>
    <w:p w14:paraId="3369F3B2" w14:textId="77777777" w:rsidR="00CF023C" w:rsidRPr="00782D59" w:rsidRDefault="00CF023C" w:rsidP="00CF023C">
      <w:pPr>
        <w:spacing w:after="0" w:line="360" w:lineRule="auto"/>
        <w:rPr>
          <w:rFonts w:eastAsia="Arial" w:cs="Arial"/>
          <w:position w:val="-1"/>
          <w:sz w:val="24"/>
          <w:szCs w:val="24"/>
        </w:rPr>
      </w:pPr>
      <w:r w:rsidRPr="00782D59">
        <w:rPr>
          <w:rFonts w:eastAsia="Arial" w:cs="Arial"/>
          <w:i/>
          <w:spacing w:val="1"/>
          <w:sz w:val="24"/>
          <w:szCs w:val="24"/>
        </w:rPr>
        <w:t xml:space="preserve"> </w:t>
      </w:r>
      <w:r w:rsidRPr="00782D59">
        <w:rPr>
          <w:rFonts w:eastAsia="Arial" w:cs="Arial"/>
          <w:spacing w:val="2"/>
          <w:sz w:val="24"/>
          <w:szCs w:val="24"/>
        </w:rPr>
        <w:t>T</w:t>
      </w:r>
      <w:r w:rsidRPr="00782D59">
        <w:rPr>
          <w:rFonts w:eastAsia="Arial" w:cs="Arial"/>
          <w:sz w:val="24"/>
          <w:szCs w:val="24"/>
        </w:rPr>
        <w:t>h</w:t>
      </w:r>
      <w:r w:rsidRPr="00782D59">
        <w:rPr>
          <w:rFonts w:eastAsia="Arial" w:cs="Arial"/>
          <w:spacing w:val="-3"/>
          <w:sz w:val="24"/>
          <w:szCs w:val="24"/>
        </w:rPr>
        <w:t>e</w:t>
      </w:r>
      <w:r w:rsidRPr="00782D59">
        <w:rPr>
          <w:rFonts w:eastAsia="Arial" w:cs="Arial"/>
          <w:sz w:val="24"/>
          <w:szCs w:val="24"/>
        </w:rPr>
        <w:t>se</w:t>
      </w:r>
      <w:r w:rsidRPr="00782D59">
        <w:rPr>
          <w:rFonts w:eastAsia="Arial" w:cs="Arial"/>
          <w:spacing w:val="-2"/>
          <w:sz w:val="24"/>
          <w:szCs w:val="24"/>
        </w:rPr>
        <w:t xml:space="preserve"> r</w:t>
      </w:r>
      <w:r w:rsidRPr="00782D59">
        <w:rPr>
          <w:rFonts w:eastAsia="Arial" w:cs="Arial"/>
          <w:sz w:val="24"/>
          <w:szCs w:val="24"/>
        </w:rPr>
        <w:t>e</w:t>
      </w:r>
      <w:r w:rsidRPr="00782D59">
        <w:rPr>
          <w:rFonts w:eastAsia="Arial" w:cs="Arial"/>
          <w:spacing w:val="-1"/>
          <w:sz w:val="24"/>
          <w:szCs w:val="24"/>
        </w:rPr>
        <w:t>p</w:t>
      </w:r>
      <w:r w:rsidRPr="00782D59">
        <w:rPr>
          <w:rFonts w:eastAsia="Arial" w:cs="Arial"/>
          <w:sz w:val="24"/>
          <w:szCs w:val="24"/>
        </w:rPr>
        <w:t>or</w:t>
      </w:r>
      <w:r w:rsidRPr="00782D59">
        <w:rPr>
          <w:rFonts w:eastAsia="Arial" w:cs="Arial"/>
          <w:spacing w:val="1"/>
          <w:sz w:val="24"/>
          <w:szCs w:val="24"/>
        </w:rPr>
        <w:t>t</w:t>
      </w:r>
      <w:r w:rsidRPr="00782D59">
        <w:rPr>
          <w:rFonts w:eastAsia="Arial" w:cs="Arial"/>
          <w:sz w:val="24"/>
          <w:szCs w:val="24"/>
        </w:rPr>
        <w:t xml:space="preserve">s </w:t>
      </w:r>
      <w:r w:rsidRPr="00782D59">
        <w:rPr>
          <w:rFonts w:eastAsia="Arial" w:cs="Arial"/>
          <w:position w:val="-1"/>
          <w:sz w:val="24"/>
          <w:szCs w:val="24"/>
        </w:rPr>
        <w:t>a</w:t>
      </w:r>
      <w:r w:rsidRPr="00782D59">
        <w:rPr>
          <w:rFonts w:eastAsia="Arial" w:cs="Arial"/>
          <w:spacing w:val="-1"/>
          <w:position w:val="-1"/>
          <w:sz w:val="24"/>
          <w:szCs w:val="24"/>
        </w:rPr>
        <w:t>n</w:t>
      </w:r>
      <w:r w:rsidRPr="00782D59">
        <w:rPr>
          <w:rFonts w:eastAsia="Arial" w:cs="Arial"/>
          <w:position w:val="-1"/>
          <w:sz w:val="24"/>
          <w:szCs w:val="24"/>
        </w:rPr>
        <w:t xml:space="preserve">d </w:t>
      </w:r>
      <w:r w:rsidRPr="00782D59">
        <w:rPr>
          <w:rFonts w:eastAsia="Arial" w:cs="Arial"/>
          <w:spacing w:val="1"/>
          <w:position w:val="-1"/>
          <w:sz w:val="24"/>
          <w:szCs w:val="24"/>
        </w:rPr>
        <w:t>r</w:t>
      </w:r>
      <w:r w:rsidRPr="00782D59">
        <w:rPr>
          <w:rFonts w:eastAsia="Arial" w:cs="Arial"/>
          <w:position w:val="-1"/>
          <w:sz w:val="24"/>
          <w:szCs w:val="24"/>
        </w:rPr>
        <w:t>ec</w:t>
      </w:r>
      <w:r w:rsidRPr="00782D59">
        <w:rPr>
          <w:rFonts w:eastAsia="Arial" w:cs="Arial"/>
          <w:spacing w:val="-3"/>
          <w:position w:val="-1"/>
          <w:sz w:val="24"/>
          <w:szCs w:val="24"/>
        </w:rPr>
        <w:t>o</w:t>
      </w:r>
      <w:r w:rsidRPr="00782D59">
        <w:rPr>
          <w:rFonts w:eastAsia="Arial" w:cs="Arial"/>
          <w:spacing w:val="1"/>
          <w:position w:val="-1"/>
          <w:sz w:val="24"/>
          <w:szCs w:val="24"/>
        </w:rPr>
        <w:t>r</w:t>
      </w:r>
      <w:r w:rsidRPr="00782D59">
        <w:rPr>
          <w:rFonts w:eastAsia="Arial" w:cs="Arial"/>
          <w:position w:val="-1"/>
          <w:sz w:val="24"/>
          <w:szCs w:val="24"/>
        </w:rPr>
        <w:t>ds i</w:t>
      </w:r>
      <w:r w:rsidRPr="00782D59">
        <w:rPr>
          <w:rFonts w:eastAsia="Arial" w:cs="Arial"/>
          <w:spacing w:val="-1"/>
          <w:position w:val="-1"/>
          <w:sz w:val="24"/>
          <w:szCs w:val="24"/>
        </w:rPr>
        <w:t>n</w:t>
      </w:r>
      <w:r w:rsidRPr="00782D59">
        <w:rPr>
          <w:rFonts w:eastAsia="Arial" w:cs="Arial"/>
          <w:position w:val="-1"/>
          <w:sz w:val="24"/>
          <w:szCs w:val="24"/>
        </w:rPr>
        <w:t>c</w:t>
      </w:r>
      <w:r w:rsidRPr="00782D59">
        <w:rPr>
          <w:rFonts w:eastAsia="Arial" w:cs="Arial"/>
          <w:spacing w:val="-1"/>
          <w:position w:val="-1"/>
          <w:sz w:val="24"/>
          <w:szCs w:val="24"/>
        </w:rPr>
        <w:t>l</w:t>
      </w:r>
      <w:r w:rsidRPr="00782D59">
        <w:rPr>
          <w:rFonts w:eastAsia="Arial" w:cs="Arial"/>
          <w:position w:val="-1"/>
          <w:sz w:val="24"/>
          <w:szCs w:val="24"/>
        </w:rPr>
        <w:t>u</w:t>
      </w:r>
      <w:r w:rsidRPr="00782D59">
        <w:rPr>
          <w:rFonts w:eastAsia="Arial" w:cs="Arial"/>
          <w:spacing w:val="-1"/>
          <w:position w:val="-1"/>
          <w:sz w:val="24"/>
          <w:szCs w:val="24"/>
        </w:rPr>
        <w:t>d</w:t>
      </w:r>
      <w:r w:rsidRPr="00782D59">
        <w:rPr>
          <w:rFonts w:eastAsia="Arial" w:cs="Arial"/>
          <w:position w:val="-1"/>
          <w:sz w:val="24"/>
          <w:szCs w:val="24"/>
        </w:rPr>
        <w:t>e,</w:t>
      </w:r>
      <w:r w:rsidRPr="00782D59">
        <w:rPr>
          <w:rFonts w:eastAsia="Arial" w:cs="Arial"/>
          <w:spacing w:val="-1"/>
          <w:position w:val="-1"/>
          <w:sz w:val="24"/>
          <w:szCs w:val="24"/>
        </w:rPr>
        <w:t xml:space="preserve"> </w:t>
      </w:r>
      <w:r w:rsidRPr="00782D59">
        <w:rPr>
          <w:rFonts w:eastAsia="Arial" w:cs="Arial"/>
          <w:position w:val="-1"/>
          <w:sz w:val="24"/>
          <w:szCs w:val="24"/>
        </w:rPr>
        <w:t>b</w:t>
      </w:r>
      <w:r w:rsidRPr="00782D59">
        <w:rPr>
          <w:rFonts w:eastAsia="Arial" w:cs="Arial"/>
          <w:spacing w:val="-3"/>
          <w:position w:val="-1"/>
          <w:sz w:val="24"/>
          <w:szCs w:val="24"/>
        </w:rPr>
        <w:t>u</w:t>
      </w:r>
      <w:r w:rsidRPr="00782D59">
        <w:rPr>
          <w:rFonts w:eastAsia="Arial" w:cs="Arial"/>
          <w:position w:val="-1"/>
          <w:sz w:val="24"/>
          <w:szCs w:val="24"/>
        </w:rPr>
        <w:t>t are</w:t>
      </w:r>
      <w:r w:rsidRPr="00782D59">
        <w:rPr>
          <w:rFonts w:eastAsia="Arial" w:cs="Arial"/>
          <w:spacing w:val="1"/>
          <w:position w:val="-1"/>
          <w:sz w:val="24"/>
          <w:szCs w:val="24"/>
        </w:rPr>
        <w:t xml:space="preserve"> </w:t>
      </w:r>
      <w:r w:rsidRPr="00782D59">
        <w:rPr>
          <w:rFonts w:eastAsia="Arial" w:cs="Arial"/>
          <w:position w:val="-1"/>
          <w:sz w:val="24"/>
          <w:szCs w:val="24"/>
        </w:rPr>
        <w:t>n</w:t>
      </w:r>
      <w:r w:rsidRPr="00782D59">
        <w:rPr>
          <w:rFonts w:eastAsia="Arial" w:cs="Arial"/>
          <w:spacing w:val="-3"/>
          <w:position w:val="-1"/>
          <w:sz w:val="24"/>
          <w:szCs w:val="24"/>
        </w:rPr>
        <w:t>o</w:t>
      </w:r>
      <w:r w:rsidRPr="00782D59">
        <w:rPr>
          <w:rFonts w:eastAsia="Arial" w:cs="Arial"/>
          <w:position w:val="-1"/>
          <w:sz w:val="24"/>
          <w:szCs w:val="24"/>
        </w:rPr>
        <w:t>t</w:t>
      </w:r>
      <w:r w:rsidRPr="00782D59">
        <w:rPr>
          <w:rFonts w:eastAsia="Arial" w:cs="Arial"/>
          <w:spacing w:val="2"/>
          <w:position w:val="-1"/>
          <w:sz w:val="24"/>
          <w:szCs w:val="24"/>
        </w:rPr>
        <w:t xml:space="preserve"> </w:t>
      </w:r>
      <w:r w:rsidRPr="00782D59">
        <w:rPr>
          <w:rFonts w:eastAsia="Arial" w:cs="Arial"/>
          <w:spacing w:val="-1"/>
          <w:position w:val="-1"/>
          <w:sz w:val="24"/>
          <w:szCs w:val="24"/>
        </w:rPr>
        <w:t>li</w:t>
      </w:r>
      <w:r w:rsidRPr="00782D59">
        <w:rPr>
          <w:rFonts w:eastAsia="Arial" w:cs="Arial"/>
          <w:spacing w:val="1"/>
          <w:position w:val="-1"/>
          <w:sz w:val="24"/>
          <w:szCs w:val="24"/>
        </w:rPr>
        <w:t>m</w:t>
      </w:r>
      <w:r w:rsidRPr="00782D59">
        <w:rPr>
          <w:rFonts w:eastAsia="Arial" w:cs="Arial"/>
          <w:spacing w:val="-1"/>
          <w:position w:val="-1"/>
          <w:sz w:val="24"/>
          <w:szCs w:val="24"/>
        </w:rPr>
        <w:t>i</w:t>
      </w:r>
      <w:r w:rsidRPr="00782D59">
        <w:rPr>
          <w:rFonts w:eastAsia="Arial" w:cs="Arial"/>
          <w:spacing w:val="1"/>
          <w:position w:val="-1"/>
          <w:sz w:val="24"/>
          <w:szCs w:val="24"/>
        </w:rPr>
        <w:t>t</w:t>
      </w:r>
      <w:r w:rsidRPr="00782D59">
        <w:rPr>
          <w:rFonts w:eastAsia="Arial" w:cs="Arial"/>
          <w:position w:val="-1"/>
          <w:sz w:val="24"/>
          <w:szCs w:val="24"/>
        </w:rPr>
        <w:t>ed</w:t>
      </w:r>
      <w:r w:rsidRPr="00782D59">
        <w:rPr>
          <w:rFonts w:eastAsia="Arial" w:cs="Arial"/>
          <w:spacing w:val="-2"/>
          <w:position w:val="-1"/>
          <w:sz w:val="24"/>
          <w:szCs w:val="24"/>
        </w:rPr>
        <w:t xml:space="preserve"> </w:t>
      </w:r>
      <w:r w:rsidRPr="00782D59">
        <w:rPr>
          <w:rFonts w:eastAsia="Arial" w:cs="Arial"/>
          <w:spacing w:val="1"/>
          <w:position w:val="-1"/>
          <w:sz w:val="24"/>
          <w:szCs w:val="24"/>
        </w:rPr>
        <w:t>t</w:t>
      </w:r>
      <w:r w:rsidRPr="00782D59">
        <w:rPr>
          <w:rFonts w:eastAsia="Arial" w:cs="Arial"/>
          <w:spacing w:val="-3"/>
          <w:position w:val="-1"/>
          <w:sz w:val="24"/>
          <w:szCs w:val="24"/>
        </w:rPr>
        <w:t>o</w:t>
      </w:r>
      <w:r w:rsidRPr="00782D59">
        <w:rPr>
          <w:rFonts w:eastAsia="Arial" w:cs="Arial"/>
          <w:position w:val="-1"/>
          <w:sz w:val="24"/>
          <w:szCs w:val="24"/>
        </w:rPr>
        <w:t>:</w:t>
      </w:r>
    </w:p>
    <w:p w14:paraId="3369F3B3" w14:textId="77777777" w:rsidR="00CF023C" w:rsidRPr="00782D59" w:rsidRDefault="00CF023C" w:rsidP="00CF023C">
      <w:pPr>
        <w:spacing w:after="0" w:line="360" w:lineRule="auto"/>
        <w:rPr>
          <w:rFonts w:eastAsia="Arial" w:cs="Arial"/>
          <w:sz w:val="24"/>
          <w:szCs w:val="24"/>
        </w:rPr>
      </w:pPr>
    </w:p>
    <w:p w14:paraId="3369F3B4" w14:textId="77777777" w:rsidR="00CF023C" w:rsidRPr="00782D59" w:rsidRDefault="00CF023C" w:rsidP="009E237E">
      <w:pPr>
        <w:pStyle w:val="ListParagraph"/>
        <w:widowControl w:val="0"/>
        <w:numPr>
          <w:ilvl w:val="0"/>
          <w:numId w:val="109"/>
        </w:numPr>
        <w:spacing w:after="0" w:line="360" w:lineRule="auto"/>
        <w:ind w:left="1080"/>
        <w:rPr>
          <w:rFonts w:eastAsia="Arial" w:cs="Arial"/>
          <w:sz w:val="24"/>
          <w:szCs w:val="24"/>
        </w:rPr>
      </w:pPr>
      <w:r w:rsidRPr="00782D59">
        <w:rPr>
          <w:rFonts w:eastAsia="Arial" w:cs="Arial"/>
          <w:position w:val="-1"/>
          <w:sz w:val="24"/>
          <w:szCs w:val="24"/>
        </w:rPr>
        <w:t>a</w:t>
      </w:r>
      <w:r w:rsidRPr="00782D59">
        <w:rPr>
          <w:rFonts w:eastAsia="Arial" w:cs="Arial"/>
          <w:spacing w:val="-1"/>
          <w:position w:val="-1"/>
          <w:sz w:val="24"/>
          <w:szCs w:val="24"/>
        </w:rPr>
        <w:t>g</w:t>
      </w:r>
      <w:r w:rsidRPr="00782D59">
        <w:rPr>
          <w:rFonts w:eastAsia="Arial" w:cs="Arial"/>
          <w:spacing w:val="1"/>
          <w:position w:val="-1"/>
          <w:sz w:val="24"/>
          <w:szCs w:val="24"/>
        </w:rPr>
        <w:t>r</w:t>
      </w:r>
      <w:r w:rsidRPr="00782D59">
        <w:rPr>
          <w:rFonts w:eastAsia="Arial" w:cs="Arial"/>
          <w:position w:val="-1"/>
          <w:sz w:val="24"/>
          <w:szCs w:val="24"/>
        </w:rPr>
        <w:t>e</w:t>
      </w:r>
      <w:r w:rsidRPr="00782D59">
        <w:rPr>
          <w:rFonts w:eastAsia="Arial" w:cs="Arial"/>
          <w:spacing w:val="-1"/>
          <w:position w:val="-1"/>
          <w:sz w:val="24"/>
          <w:szCs w:val="24"/>
        </w:rPr>
        <w:t>e</w:t>
      </w:r>
      <w:r w:rsidRPr="00782D59">
        <w:rPr>
          <w:rFonts w:eastAsia="Arial" w:cs="Arial"/>
          <w:spacing w:val="1"/>
          <w:position w:val="-1"/>
          <w:sz w:val="24"/>
          <w:szCs w:val="24"/>
        </w:rPr>
        <w:t>m</w:t>
      </w:r>
      <w:r w:rsidRPr="00782D59">
        <w:rPr>
          <w:rFonts w:eastAsia="Arial" w:cs="Arial"/>
          <w:position w:val="-1"/>
          <w:sz w:val="24"/>
          <w:szCs w:val="24"/>
        </w:rPr>
        <w:t>e</w:t>
      </w:r>
      <w:r w:rsidRPr="00782D59">
        <w:rPr>
          <w:rFonts w:eastAsia="Arial" w:cs="Arial"/>
          <w:spacing w:val="-3"/>
          <w:position w:val="-1"/>
          <w:sz w:val="24"/>
          <w:szCs w:val="24"/>
        </w:rPr>
        <w:t>n</w:t>
      </w:r>
      <w:r w:rsidRPr="00782D59">
        <w:rPr>
          <w:rFonts w:eastAsia="Arial" w:cs="Arial"/>
          <w:spacing w:val="1"/>
          <w:position w:val="-1"/>
          <w:sz w:val="24"/>
          <w:szCs w:val="24"/>
        </w:rPr>
        <w:t>t</w:t>
      </w:r>
      <w:r w:rsidRPr="00782D59">
        <w:rPr>
          <w:rFonts w:eastAsia="Arial" w:cs="Arial"/>
          <w:position w:val="-1"/>
          <w:sz w:val="24"/>
          <w:szCs w:val="24"/>
        </w:rPr>
        <w:t>s</w:t>
      </w:r>
      <w:r w:rsidRPr="00782D59">
        <w:rPr>
          <w:rFonts w:eastAsia="Arial" w:cs="Arial"/>
          <w:spacing w:val="1"/>
          <w:position w:val="-1"/>
          <w:sz w:val="24"/>
          <w:szCs w:val="24"/>
        </w:rPr>
        <w:t xml:space="preserve"> </w:t>
      </w:r>
      <w:r w:rsidRPr="00782D59">
        <w:rPr>
          <w:rFonts w:eastAsia="Arial" w:cs="Arial"/>
          <w:position w:val="-1"/>
          <w:sz w:val="24"/>
          <w:szCs w:val="24"/>
        </w:rPr>
        <w:t>a</w:t>
      </w:r>
      <w:r w:rsidRPr="00782D59">
        <w:rPr>
          <w:rFonts w:eastAsia="Arial" w:cs="Arial"/>
          <w:spacing w:val="-1"/>
          <w:position w:val="-1"/>
          <w:sz w:val="24"/>
          <w:szCs w:val="24"/>
        </w:rPr>
        <w:t>n</w:t>
      </w:r>
      <w:r w:rsidRPr="00782D59">
        <w:rPr>
          <w:rFonts w:eastAsia="Arial" w:cs="Arial"/>
          <w:position w:val="-1"/>
          <w:sz w:val="24"/>
          <w:szCs w:val="24"/>
        </w:rPr>
        <w:t>d</w:t>
      </w:r>
      <w:r w:rsidRPr="00782D59">
        <w:rPr>
          <w:rFonts w:eastAsia="Arial" w:cs="Arial"/>
          <w:spacing w:val="-4"/>
          <w:position w:val="-1"/>
          <w:sz w:val="24"/>
          <w:szCs w:val="24"/>
        </w:rPr>
        <w:t xml:space="preserve"> </w:t>
      </w:r>
      <w:r w:rsidRPr="00782D59">
        <w:rPr>
          <w:rFonts w:eastAsia="Arial" w:cs="Arial"/>
          <w:spacing w:val="1"/>
          <w:position w:val="-1"/>
          <w:sz w:val="24"/>
          <w:szCs w:val="24"/>
        </w:rPr>
        <w:t>fr</w:t>
      </w:r>
      <w:r w:rsidRPr="00782D59">
        <w:rPr>
          <w:rFonts w:eastAsia="Arial" w:cs="Arial"/>
          <w:position w:val="-1"/>
          <w:sz w:val="24"/>
          <w:szCs w:val="24"/>
        </w:rPr>
        <w:t>ee</w:t>
      </w:r>
      <w:r w:rsidRPr="00782D59">
        <w:rPr>
          <w:rFonts w:eastAsia="Arial" w:cs="Arial"/>
          <w:spacing w:val="-2"/>
          <w:position w:val="-1"/>
          <w:sz w:val="24"/>
          <w:szCs w:val="24"/>
        </w:rPr>
        <w:t xml:space="preserve"> </w:t>
      </w:r>
      <w:r w:rsidRPr="00782D59">
        <w:rPr>
          <w:rFonts w:eastAsia="Arial" w:cs="Arial"/>
          <w:position w:val="-1"/>
          <w:sz w:val="24"/>
          <w:szCs w:val="24"/>
        </w:rPr>
        <w:t>a</w:t>
      </w:r>
      <w:r w:rsidRPr="00782D59">
        <w:rPr>
          <w:rFonts w:eastAsia="Arial" w:cs="Arial"/>
          <w:spacing w:val="-3"/>
          <w:position w:val="-1"/>
          <w:sz w:val="24"/>
          <w:szCs w:val="24"/>
        </w:rPr>
        <w:t>n</w:t>
      </w:r>
      <w:r w:rsidRPr="00782D59">
        <w:rPr>
          <w:rFonts w:eastAsia="Arial" w:cs="Arial"/>
          <w:position w:val="-1"/>
          <w:sz w:val="24"/>
          <w:szCs w:val="24"/>
        </w:rPr>
        <w:t xml:space="preserve">d </w:t>
      </w:r>
      <w:r w:rsidRPr="00782D59">
        <w:rPr>
          <w:rFonts w:eastAsia="Arial" w:cs="Arial"/>
          <w:spacing w:val="1"/>
          <w:position w:val="-1"/>
          <w:sz w:val="24"/>
          <w:szCs w:val="24"/>
        </w:rPr>
        <w:t>reduced-price</w:t>
      </w:r>
      <w:r w:rsidRPr="00782D59">
        <w:rPr>
          <w:rFonts w:eastAsia="Arial" w:cs="Arial"/>
          <w:spacing w:val="-2"/>
          <w:position w:val="-1"/>
          <w:sz w:val="24"/>
          <w:szCs w:val="24"/>
        </w:rPr>
        <w:t xml:space="preserve"> </w:t>
      </w:r>
      <w:r w:rsidRPr="00782D59">
        <w:rPr>
          <w:rFonts w:eastAsia="Arial" w:cs="Arial"/>
          <w:position w:val="-1"/>
          <w:sz w:val="24"/>
          <w:szCs w:val="24"/>
        </w:rPr>
        <w:t>p</w:t>
      </w:r>
      <w:r w:rsidRPr="00782D59">
        <w:rPr>
          <w:rFonts w:eastAsia="Arial" w:cs="Arial"/>
          <w:spacing w:val="-1"/>
          <w:position w:val="-1"/>
          <w:sz w:val="24"/>
          <w:szCs w:val="24"/>
        </w:rPr>
        <w:t>oli</w:t>
      </w:r>
      <w:r w:rsidRPr="00782D59">
        <w:rPr>
          <w:rFonts w:eastAsia="Arial" w:cs="Arial"/>
          <w:position w:val="-1"/>
          <w:sz w:val="24"/>
          <w:szCs w:val="24"/>
        </w:rPr>
        <w:t>cy</w:t>
      </w:r>
      <w:r w:rsidRPr="00782D59">
        <w:rPr>
          <w:rFonts w:eastAsia="Arial" w:cs="Arial"/>
          <w:spacing w:val="1"/>
          <w:position w:val="-1"/>
          <w:sz w:val="24"/>
          <w:szCs w:val="24"/>
        </w:rPr>
        <w:t xml:space="preserve"> </w:t>
      </w:r>
      <w:r w:rsidRPr="00782D59">
        <w:rPr>
          <w:rFonts w:eastAsia="Arial" w:cs="Arial"/>
          <w:position w:val="-1"/>
          <w:sz w:val="24"/>
          <w:szCs w:val="24"/>
        </w:rPr>
        <w:t>s</w:t>
      </w:r>
      <w:r w:rsidRPr="00782D59">
        <w:rPr>
          <w:rFonts w:eastAsia="Arial" w:cs="Arial"/>
          <w:spacing w:val="1"/>
          <w:position w:val="-1"/>
          <w:sz w:val="24"/>
          <w:szCs w:val="24"/>
        </w:rPr>
        <w:t>t</w:t>
      </w:r>
      <w:r w:rsidRPr="00782D59">
        <w:rPr>
          <w:rFonts w:eastAsia="Arial" w:cs="Arial"/>
          <w:position w:val="-1"/>
          <w:sz w:val="24"/>
          <w:szCs w:val="24"/>
        </w:rPr>
        <w:t>ate</w:t>
      </w:r>
      <w:r w:rsidRPr="00782D59">
        <w:rPr>
          <w:rFonts w:eastAsia="Arial" w:cs="Arial"/>
          <w:spacing w:val="1"/>
          <w:position w:val="-1"/>
          <w:sz w:val="24"/>
          <w:szCs w:val="24"/>
        </w:rPr>
        <w:t>m</w:t>
      </w:r>
      <w:r w:rsidRPr="00782D59">
        <w:rPr>
          <w:rFonts w:eastAsia="Arial" w:cs="Arial"/>
          <w:position w:val="-1"/>
          <w:sz w:val="24"/>
          <w:szCs w:val="24"/>
        </w:rPr>
        <w:t>e</w:t>
      </w:r>
      <w:r w:rsidRPr="00782D59">
        <w:rPr>
          <w:rFonts w:eastAsia="Arial" w:cs="Arial"/>
          <w:spacing w:val="-3"/>
          <w:position w:val="-1"/>
          <w:sz w:val="24"/>
          <w:szCs w:val="24"/>
        </w:rPr>
        <w:t>n</w:t>
      </w:r>
      <w:r w:rsidRPr="00782D59">
        <w:rPr>
          <w:rFonts w:eastAsia="Arial" w:cs="Arial"/>
          <w:spacing w:val="1"/>
          <w:position w:val="-1"/>
          <w:sz w:val="24"/>
          <w:szCs w:val="24"/>
        </w:rPr>
        <w:t>t</w:t>
      </w:r>
      <w:r w:rsidRPr="00782D59">
        <w:rPr>
          <w:rFonts w:eastAsia="Arial" w:cs="Arial"/>
          <w:position w:val="-1"/>
          <w:sz w:val="24"/>
          <w:szCs w:val="24"/>
        </w:rPr>
        <w:t>s;</w:t>
      </w:r>
    </w:p>
    <w:p w14:paraId="3369F3B5" w14:textId="77777777" w:rsidR="00CF023C" w:rsidRPr="00782D59" w:rsidRDefault="00CF023C" w:rsidP="009E237E">
      <w:pPr>
        <w:pStyle w:val="ListParagraph"/>
        <w:widowControl w:val="0"/>
        <w:numPr>
          <w:ilvl w:val="0"/>
          <w:numId w:val="109"/>
        </w:numPr>
        <w:spacing w:after="0" w:line="360" w:lineRule="auto"/>
        <w:ind w:left="1080"/>
        <w:rPr>
          <w:rFonts w:eastAsia="Arial" w:cs="Arial"/>
          <w:sz w:val="24"/>
          <w:szCs w:val="24"/>
        </w:rPr>
      </w:pPr>
      <w:r w:rsidRPr="00782D59">
        <w:rPr>
          <w:rFonts w:eastAsia="Arial" w:cs="Arial"/>
          <w:position w:val="-1"/>
          <w:sz w:val="24"/>
          <w:szCs w:val="24"/>
        </w:rPr>
        <w:t>a</w:t>
      </w:r>
      <w:r w:rsidRPr="00782D59">
        <w:rPr>
          <w:rFonts w:eastAsia="Arial" w:cs="Arial"/>
          <w:spacing w:val="-1"/>
          <w:position w:val="-1"/>
          <w:sz w:val="24"/>
          <w:szCs w:val="24"/>
        </w:rPr>
        <w:t>p</w:t>
      </w:r>
      <w:r w:rsidRPr="00782D59">
        <w:rPr>
          <w:rFonts w:eastAsia="Arial" w:cs="Arial"/>
          <w:position w:val="-1"/>
          <w:sz w:val="24"/>
          <w:szCs w:val="24"/>
        </w:rPr>
        <w:t>pro</w:t>
      </w:r>
      <w:r w:rsidRPr="00782D59">
        <w:rPr>
          <w:rFonts w:eastAsia="Arial" w:cs="Arial"/>
          <w:spacing w:val="-2"/>
          <w:position w:val="-1"/>
          <w:sz w:val="24"/>
          <w:szCs w:val="24"/>
        </w:rPr>
        <w:t>v</w:t>
      </w:r>
      <w:r w:rsidRPr="00782D59">
        <w:rPr>
          <w:rFonts w:eastAsia="Arial" w:cs="Arial"/>
          <w:position w:val="-1"/>
          <w:sz w:val="24"/>
          <w:szCs w:val="24"/>
        </w:rPr>
        <w:t>ed a</w:t>
      </w:r>
      <w:r w:rsidRPr="00782D59">
        <w:rPr>
          <w:rFonts w:eastAsia="Arial" w:cs="Arial"/>
          <w:spacing w:val="-1"/>
          <w:position w:val="-1"/>
          <w:sz w:val="24"/>
          <w:szCs w:val="24"/>
        </w:rPr>
        <w:t>n</w:t>
      </w:r>
      <w:r w:rsidRPr="00782D59">
        <w:rPr>
          <w:rFonts w:eastAsia="Arial" w:cs="Arial"/>
          <w:position w:val="-1"/>
          <w:sz w:val="24"/>
          <w:szCs w:val="24"/>
        </w:rPr>
        <w:t>d den</w:t>
      </w:r>
      <w:r w:rsidRPr="00782D59">
        <w:rPr>
          <w:rFonts w:eastAsia="Arial" w:cs="Arial"/>
          <w:spacing w:val="-2"/>
          <w:position w:val="-1"/>
          <w:sz w:val="24"/>
          <w:szCs w:val="24"/>
        </w:rPr>
        <w:t>i</w:t>
      </w:r>
      <w:r w:rsidRPr="00782D59">
        <w:rPr>
          <w:rFonts w:eastAsia="Arial" w:cs="Arial"/>
          <w:position w:val="-1"/>
          <w:sz w:val="24"/>
          <w:szCs w:val="24"/>
        </w:rPr>
        <w:t>ed</w:t>
      </w:r>
      <w:r w:rsidRPr="00782D59">
        <w:rPr>
          <w:rFonts w:eastAsia="Arial" w:cs="Arial"/>
          <w:spacing w:val="-2"/>
          <w:position w:val="-1"/>
          <w:sz w:val="24"/>
          <w:szCs w:val="24"/>
        </w:rPr>
        <w:t xml:space="preserve"> </w:t>
      </w:r>
      <w:r w:rsidRPr="00782D59">
        <w:rPr>
          <w:rFonts w:eastAsia="Arial" w:cs="Arial"/>
          <w:spacing w:val="1"/>
          <w:position w:val="-1"/>
          <w:sz w:val="24"/>
          <w:szCs w:val="24"/>
        </w:rPr>
        <w:t>fr</w:t>
      </w:r>
      <w:r w:rsidRPr="00782D59">
        <w:rPr>
          <w:rFonts w:eastAsia="Arial" w:cs="Arial"/>
          <w:spacing w:val="-3"/>
          <w:position w:val="-1"/>
          <w:sz w:val="24"/>
          <w:szCs w:val="24"/>
        </w:rPr>
        <w:t>e</w:t>
      </w:r>
      <w:r w:rsidRPr="00782D59">
        <w:rPr>
          <w:rFonts w:eastAsia="Arial" w:cs="Arial"/>
          <w:position w:val="-1"/>
          <w:sz w:val="24"/>
          <w:szCs w:val="24"/>
        </w:rPr>
        <w:t>e and</w:t>
      </w:r>
      <w:r w:rsidRPr="00782D59">
        <w:rPr>
          <w:rFonts w:eastAsia="Arial" w:cs="Arial"/>
          <w:spacing w:val="-2"/>
          <w:position w:val="-1"/>
          <w:sz w:val="24"/>
          <w:szCs w:val="24"/>
        </w:rPr>
        <w:t xml:space="preserve"> </w:t>
      </w:r>
      <w:r w:rsidRPr="00782D59">
        <w:rPr>
          <w:rFonts w:eastAsia="Arial" w:cs="Arial"/>
          <w:spacing w:val="1"/>
          <w:position w:val="-1"/>
          <w:sz w:val="24"/>
          <w:szCs w:val="24"/>
        </w:rPr>
        <w:t>reduced-price</w:t>
      </w:r>
      <w:r w:rsidRPr="00782D59">
        <w:rPr>
          <w:rFonts w:eastAsia="Arial" w:cs="Arial"/>
          <w:spacing w:val="-2"/>
          <w:position w:val="-1"/>
          <w:sz w:val="24"/>
          <w:szCs w:val="24"/>
        </w:rPr>
        <w:t xml:space="preserve"> </w:t>
      </w:r>
      <w:r w:rsidRPr="00782D59">
        <w:rPr>
          <w:rFonts w:eastAsia="Arial" w:cs="Arial"/>
          <w:spacing w:val="1"/>
          <w:position w:val="-1"/>
          <w:sz w:val="24"/>
          <w:szCs w:val="24"/>
        </w:rPr>
        <w:t>m</w:t>
      </w:r>
      <w:r w:rsidRPr="00782D59">
        <w:rPr>
          <w:rFonts w:eastAsia="Arial" w:cs="Arial"/>
          <w:position w:val="-1"/>
          <w:sz w:val="24"/>
          <w:szCs w:val="24"/>
        </w:rPr>
        <w:t>e</w:t>
      </w:r>
      <w:r w:rsidRPr="00782D59">
        <w:rPr>
          <w:rFonts w:eastAsia="Arial" w:cs="Arial"/>
          <w:spacing w:val="-3"/>
          <w:position w:val="-1"/>
          <w:sz w:val="24"/>
          <w:szCs w:val="24"/>
        </w:rPr>
        <w:t>a</w:t>
      </w:r>
      <w:r w:rsidRPr="00782D59">
        <w:rPr>
          <w:rFonts w:eastAsia="Arial" w:cs="Arial"/>
          <w:position w:val="-1"/>
          <w:sz w:val="24"/>
          <w:szCs w:val="24"/>
        </w:rPr>
        <w:t>l a</w:t>
      </w:r>
      <w:r w:rsidRPr="00782D59">
        <w:rPr>
          <w:rFonts w:eastAsia="Arial" w:cs="Arial"/>
          <w:spacing w:val="-1"/>
          <w:position w:val="-1"/>
          <w:sz w:val="24"/>
          <w:szCs w:val="24"/>
        </w:rPr>
        <w:t>p</w:t>
      </w:r>
      <w:r w:rsidRPr="00782D59">
        <w:rPr>
          <w:rFonts w:eastAsia="Arial" w:cs="Arial"/>
          <w:position w:val="-1"/>
          <w:sz w:val="24"/>
          <w:szCs w:val="24"/>
        </w:rPr>
        <w:t>p</w:t>
      </w:r>
      <w:r w:rsidRPr="00782D59">
        <w:rPr>
          <w:rFonts w:eastAsia="Arial" w:cs="Arial"/>
          <w:spacing w:val="-1"/>
          <w:position w:val="-1"/>
          <w:sz w:val="24"/>
          <w:szCs w:val="24"/>
        </w:rPr>
        <w:t>li</w:t>
      </w:r>
      <w:r w:rsidRPr="00782D59">
        <w:rPr>
          <w:rFonts w:eastAsia="Arial" w:cs="Arial"/>
          <w:position w:val="-1"/>
          <w:sz w:val="24"/>
          <w:szCs w:val="24"/>
        </w:rPr>
        <w:t>cati</w:t>
      </w:r>
      <w:r w:rsidRPr="00782D59">
        <w:rPr>
          <w:rFonts w:eastAsia="Arial" w:cs="Arial"/>
          <w:spacing w:val="-1"/>
          <w:position w:val="-1"/>
          <w:sz w:val="24"/>
          <w:szCs w:val="24"/>
        </w:rPr>
        <w:t>o</w:t>
      </w:r>
      <w:r w:rsidRPr="00782D59">
        <w:rPr>
          <w:rFonts w:eastAsia="Arial" w:cs="Arial"/>
          <w:position w:val="-1"/>
          <w:sz w:val="24"/>
          <w:szCs w:val="24"/>
        </w:rPr>
        <w:t>ns;</w:t>
      </w:r>
    </w:p>
    <w:p w14:paraId="3369F3B6" w14:textId="77777777" w:rsidR="00CF023C" w:rsidRPr="00782D59" w:rsidRDefault="00CF023C" w:rsidP="009E237E">
      <w:pPr>
        <w:pStyle w:val="ListParagraph"/>
        <w:widowControl w:val="0"/>
        <w:numPr>
          <w:ilvl w:val="0"/>
          <w:numId w:val="109"/>
        </w:numPr>
        <w:spacing w:after="0" w:line="360" w:lineRule="auto"/>
        <w:ind w:left="1080"/>
        <w:rPr>
          <w:rFonts w:eastAsia="Arial" w:cs="Arial"/>
          <w:sz w:val="24"/>
          <w:szCs w:val="24"/>
        </w:rPr>
      </w:pPr>
      <w:r w:rsidRPr="00782D59">
        <w:rPr>
          <w:rFonts w:eastAsia="Arial" w:cs="Arial"/>
          <w:sz w:val="24"/>
          <w:szCs w:val="24"/>
        </w:rPr>
        <w:t>proced</w:t>
      </w:r>
      <w:r w:rsidRPr="00782D59">
        <w:rPr>
          <w:rFonts w:eastAsia="Arial" w:cs="Arial"/>
          <w:spacing w:val="-1"/>
          <w:sz w:val="24"/>
          <w:szCs w:val="24"/>
        </w:rPr>
        <w:t>u</w:t>
      </w:r>
      <w:r w:rsidRPr="00782D59">
        <w:rPr>
          <w:rFonts w:eastAsia="Arial" w:cs="Arial"/>
          <w:spacing w:val="1"/>
          <w:sz w:val="24"/>
          <w:szCs w:val="24"/>
        </w:rPr>
        <w:t>r</w:t>
      </w:r>
      <w:r w:rsidRPr="00782D59">
        <w:rPr>
          <w:rFonts w:eastAsia="Arial" w:cs="Arial"/>
          <w:sz w:val="24"/>
          <w:szCs w:val="24"/>
        </w:rPr>
        <w:t>es</w:t>
      </w:r>
      <w:r w:rsidRPr="00782D59">
        <w:rPr>
          <w:rFonts w:eastAsia="Arial" w:cs="Arial"/>
          <w:spacing w:val="-2"/>
          <w:sz w:val="24"/>
          <w:szCs w:val="24"/>
        </w:rPr>
        <w:t xml:space="preserve"> </w:t>
      </w:r>
      <w:r w:rsidRPr="00782D59">
        <w:rPr>
          <w:rFonts w:eastAsia="Arial" w:cs="Arial"/>
          <w:sz w:val="24"/>
          <w:szCs w:val="24"/>
        </w:rPr>
        <w:t>a</w:t>
      </w:r>
      <w:r w:rsidRPr="00782D59">
        <w:rPr>
          <w:rFonts w:eastAsia="Arial" w:cs="Arial"/>
          <w:spacing w:val="-1"/>
          <w:sz w:val="24"/>
          <w:szCs w:val="24"/>
        </w:rPr>
        <w:t>n</w:t>
      </w:r>
      <w:r w:rsidRPr="00782D59">
        <w:rPr>
          <w:rFonts w:eastAsia="Arial" w:cs="Arial"/>
          <w:sz w:val="24"/>
          <w:szCs w:val="24"/>
        </w:rPr>
        <w:t>d d</w:t>
      </w:r>
      <w:r w:rsidRPr="00782D59">
        <w:rPr>
          <w:rFonts w:eastAsia="Arial" w:cs="Arial"/>
          <w:spacing w:val="-2"/>
          <w:sz w:val="24"/>
          <w:szCs w:val="24"/>
        </w:rPr>
        <w:t>o</w:t>
      </w:r>
      <w:r w:rsidRPr="00782D59">
        <w:rPr>
          <w:rFonts w:eastAsia="Arial" w:cs="Arial"/>
          <w:sz w:val="24"/>
          <w:szCs w:val="24"/>
        </w:rPr>
        <w:t>cum</w:t>
      </w:r>
      <w:r w:rsidRPr="00782D59">
        <w:rPr>
          <w:rFonts w:eastAsia="Arial" w:cs="Arial"/>
          <w:spacing w:val="-2"/>
          <w:sz w:val="24"/>
          <w:szCs w:val="24"/>
        </w:rPr>
        <w:t>e</w:t>
      </w:r>
      <w:r w:rsidRPr="00782D59">
        <w:rPr>
          <w:rFonts w:eastAsia="Arial" w:cs="Arial"/>
          <w:sz w:val="24"/>
          <w:szCs w:val="24"/>
        </w:rPr>
        <w:t>nta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on</w:t>
      </w:r>
      <w:r w:rsidRPr="00782D59">
        <w:rPr>
          <w:rFonts w:eastAsia="Arial" w:cs="Arial"/>
          <w:spacing w:val="-2"/>
          <w:sz w:val="24"/>
          <w:szCs w:val="24"/>
        </w:rPr>
        <w:t xml:space="preserve"> </w:t>
      </w:r>
      <w:r w:rsidRPr="00782D59">
        <w:rPr>
          <w:rFonts w:eastAsia="Arial" w:cs="Arial"/>
          <w:spacing w:val="1"/>
          <w:sz w:val="24"/>
          <w:szCs w:val="24"/>
        </w:rPr>
        <w:t>f</w:t>
      </w:r>
      <w:r w:rsidRPr="00782D59">
        <w:rPr>
          <w:rFonts w:eastAsia="Arial" w:cs="Arial"/>
          <w:sz w:val="24"/>
          <w:szCs w:val="24"/>
        </w:rPr>
        <w:t>or</w:t>
      </w:r>
      <w:r w:rsidRPr="00782D59">
        <w:rPr>
          <w:rFonts w:eastAsia="Arial" w:cs="Arial"/>
          <w:spacing w:val="-1"/>
          <w:sz w:val="24"/>
          <w:szCs w:val="24"/>
        </w:rPr>
        <w:t xml:space="preserve"> </w:t>
      </w:r>
      <w:r w:rsidRPr="00782D59">
        <w:rPr>
          <w:rFonts w:eastAsia="Arial" w:cs="Arial"/>
          <w:sz w:val="24"/>
          <w:szCs w:val="24"/>
        </w:rPr>
        <w:t>d</w:t>
      </w:r>
      <w:r w:rsidRPr="00782D59">
        <w:rPr>
          <w:rFonts w:eastAsia="Arial" w:cs="Arial"/>
          <w:spacing w:val="-1"/>
          <w:sz w:val="24"/>
          <w:szCs w:val="24"/>
        </w:rPr>
        <w:t>i</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3"/>
          <w:sz w:val="24"/>
          <w:szCs w:val="24"/>
        </w:rPr>
        <w:t>c</w:t>
      </w:r>
      <w:r w:rsidRPr="00782D59">
        <w:rPr>
          <w:rFonts w:eastAsia="Arial" w:cs="Arial"/>
          <w:sz w:val="24"/>
          <w:szCs w:val="24"/>
        </w:rPr>
        <w:t>t</w:t>
      </w:r>
      <w:r w:rsidRPr="00782D59">
        <w:rPr>
          <w:rFonts w:eastAsia="Arial" w:cs="Arial"/>
          <w:spacing w:val="2"/>
          <w:sz w:val="24"/>
          <w:szCs w:val="24"/>
        </w:rPr>
        <w:t xml:space="preserve"> </w:t>
      </w:r>
      <w:r w:rsidRPr="00782D59">
        <w:rPr>
          <w:rFonts w:eastAsia="Arial" w:cs="Arial"/>
          <w:sz w:val="24"/>
          <w:szCs w:val="24"/>
        </w:rPr>
        <w:t>c</w:t>
      </w:r>
      <w:r w:rsidRPr="00782D59">
        <w:rPr>
          <w:rFonts w:eastAsia="Arial" w:cs="Arial"/>
          <w:spacing w:val="-3"/>
          <w:sz w:val="24"/>
          <w:szCs w:val="24"/>
        </w:rPr>
        <w:t>e</w:t>
      </w:r>
      <w:r w:rsidRPr="00782D59">
        <w:rPr>
          <w:rFonts w:eastAsia="Arial" w:cs="Arial"/>
          <w:spacing w:val="1"/>
          <w:sz w:val="24"/>
          <w:szCs w:val="24"/>
        </w:rPr>
        <w:t>rt</w:t>
      </w:r>
      <w:r w:rsidRPr="00782D59">
        <w:rPr>
          <w:rFonts w:eastAsia="Arial" w:cs="Arial"/>
          <w:spacing w:val="-3"/>
          <w:sz w:val="24"/>
          <w:szCs w:val="24"/>
        </w:rPr>
        <w:t>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w:t>
      </w:r>
      <w:r w:rsidRPr="00782D59">
        <w:rPr>
          <w:rFonts w:eastAsia="Arial" w:cs="Arial"/>
          <w:spacing w:val="-3"/>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 xml:space="preserve">on </w:t>
      </w:r>
      <w:r w:rsidRPr="00782D59">
        <w:rPr>
          <w:rFonts w:eastAsia="Arial" w:cs="Arial"/>
          <w:spacing w:val="3"/>
          <w:sz w:val="24"/>
          <w:szCs w:val="24"/>
        </w:rPr>
        <w:t>f</w:t>
      </w:r>
      <w:r w:rsidRPr="00782D59">
        <w:rPr>
          <w:rFonts w:eastAsia="Arial" w:cs="Arial"/>
          <w:spacing w:val="-3"/>
          <w:sz w:val="24"/>
          <w:szCs w:val="24"/>
        </w:rPr>
        <w:t>o</w:t>
      </w:r>
      <w:r w:rsidRPr="00782D59">
        <w:rPr>
          <w:rFonts w:eastAsia="Arial" w:cs="Arial"/>
          <w:sz w:val="24"/>
          <w:szCs w:val="24"/>
        </w:rPr>
        <w:t xml:space="preserve">r </w:t>
      </w:r>
      <w:r w:rsidRPr="00782D59">
        <w:rPr>
          <w:rFonts w:eastAsia="Arial" w:cs="Arial"/>
          <w:spacing w:val="1"/>
          <w:sz w:val="24"/>
          <w:szCs w:val="24"/>
        </w:rPr>
        <w:t>fr</w:t>
      </w:r>
      <w:r w:rsidRPr="00782D59">
        <w:rPr>
          <w:rFonts w:eastAsia="Arial" w:cs="Arial"/>
          <w:sz w:val="24"/>
          <w:szCs w:val="24"/>
        </w:rPr>
        <w:t xml:space="preserve">ee </w:t>
      </w:r>
      <w:r w:rsidRPr="00782D59">
        <w:rPr>
          <w:rFonts w:eastAsia="Arial" w:cs="Arial"/>
          <w:spacing w:val="1"/>
          <w:sz w:val="24"/>
          <w:szCs w:val="24"/>
        </w:rPr>
        <w:t>m</w:t>
      </w:r>
      <w:r w:rsidRPr="00782D59">
        <w:rPr>
          <w:rFonts w:eastAsia="Arial" w:cs="Arial"/>
          <w:sz w:val="24"/>
          <w:szCs w:val="24"/>
        </w:rPr>
        <w:t>e</w:t>
      </w:r>
      <w:r w:rsidRPr="00782D59">
        <w:rPr>
          <w:rFonts w:eastAsia="Arial" w:cs="Arial"/>
          <w:spacing w:val="-1"/>
          <w:sz w:val="24"/>
          <w:szCs w:val="24"/>
        </w:rPr>
        <w:t>al</w:t>
      </w:r>
      <w:r w:rsidRPr="00782D59">
        <w:rPr>
          <w:rFonts w:eastAsia="Arial" w:cs="Arial"/>
          <w:sz w:val="24"/>
          <w:szCs w:val="24"/>
        </w:rPr>
        <w:t xml:space="preserve">s, </w:t>
      </w:r>
      <w:r w:rsidRPr="00782D59">
        <w:rPr>
          <w:rFonts w:eastAsia="Arial" w:cs="Arial"/>
          <w:spacing w:val="-3"/>
          <w:sz w:val="24"/>
          <w:szCs w:val="24"/>
        </w:rPr>
        <w:t>i</w:t>
      </w:r>
      <w:r w:rsidRPr="00782D59">
        <w:rPr>
          <w:rFonts w:eastAsia="Arial" w:cs="Arial"/>
          <w:sz w:val="24"/>
          <w:szCs w:val="24"/>
        </w:rPr>
        <w:t>f</w:t>
      </w:r>
      <w:r w:rsidRPr="00782D59">
        <w:rPr>
          <w:rFonts w:eastAsia="Arial" w:cs="Arial"/>
          <w:spacing w:val="4"/>
          <w:sz w:val="24"/>
          <w:szCs w:val="24"/>
        </w:rPr>
        <w:t xml:space="preserve"> </w:t>
      </w:r>
      <w:r w:rsidRPr="00782D59">
        <w:rPr>
          <w:rFonts w:eastAsia="Arial" w:cs="Arial"/>
          <w:sz w:val="24"/>
          <w:szCs w:val="24"/>
        </w:rPr>
        <w:t>a</w:t>
      </w:r>
      <w:r w:rsidRPr="00782D59">
        <w:rPr>
          <w:rFonts w:eastAsia="Arial" w:cs="Arial"/>
          <w:spacing w:val="-1"/>
          <w:sz w:val="24"/>
          <w:szCs w:val="24"/>
        </w:rPr>
        <w:t>p</w:t>
      </w:r>
      <w:r w:rsidRPr="00782D59">
        <w:rPr>
          <w:rFonts w:eastAsia="Arial" w:cs="Arial"/>
          <w:sz w:val="24"/>
          <w:szCs w:val="24"/>
        </w:rPr>
        <w:t>p</w:t>
      </w:r>
      <w:r w:rsidRPr="00782D59">
        <w:rPr>
          <w:rFonts w:eastAsia="Arial" w:cs="Arial"/>
          <w:spacing w:val="-1"/>
          <w:sz w:val="24"/>
          <w:szCs w:val="24"/>
        </w:rPr>
        <w:t>li</w:t>
      </w:r>
      <w:r w:rsidRPr="00782D59">
        <w:rPr>
          <w:rFonts w:eastAsia="Arial" w:cs="Arial"/>
          <w:sz w:val="24"/>
          <w:szCs w:val="24"/>
        </w:rPr>
        <w:t>ca</w:t>
      </w:r>
      <w:r w:rsidRPr="00782D59">
        <w:rPr>
          <w:rFonts w:eastAsia="Arial" w:cs="Arial"/>
          <w:spacing w:val="-1"/>
          <w:sz w:val="24"/>
          <w:szCs w:val="24"/>
        </w:rPr>
        <w:t>bl</w:t>
      </w:r>
      <w:r w:rsidRPr="00782D59">
        <w:rPr>
          <w:rFonts w:eastAsia="Arial" w:cs="Arial"/>
          <w:sz w:val="24"/>
          <w:szCs w:val="24"/>
        </w:rPr>
        <w:t>e;</w:t>
      </w:r>
    </w:p>
    <w:p w14:paraId="3369F3B7" w14:textId="77777777" w:rsidR="00CF023C" w:rsidRPr="00782D59" w:rsidRDefault="00CF023C" w:rsidP="009E237E">
      <w:pPr>
        <w:pStyle w:val="ListParagraph"/>
        <w:widowControl w:val="0"/>
        <w:numPr>
          <w:ilvl w:val="0"/>
          <w:numId w:val="109"/>
        </w:numPr>
        <w:spacing w:after="0" w:line="360" w:lineRule="auto"/>
        <w:ind w:left="1080"/>
        <w:rPr>
          <w:rFonts w:eastAsia="Arial" w:cs="Arial"/>
          <w:sz w:val="24"/>
          <w:szCs w:val="24"/>
        </w:rPr>
      </w:pPr>
      <w:r w:rsidRPr="00782D59">
        <w:rPr>
          <w:rFonts w:eastAsia="Arial" w:cs="Arial"/>
          <w:position w:val="-1"/>
          <w:sz w:val="24"/>
          <w:szCs w:val="24"/>
        </w:rPr>
        <w:t>proced</w:t>
      </w:r>
      <w:r w:rsidRPr="00782D59">
        <w:rPr>
          <w:rFonts w:eastAsia="Arial" w:cs="Arial"/>
          <w:spacing w:val="-1"/>
          <w:position w:val="-1"/>
          <w:sz w:val="24"/>
          <w:szCs w:val="24"/>
        </w:rPr>
        <w:t>u</w:t>
      </w:r>
      <w:r w:rsidRPr="00782D59">
        <w:rPr>
          <w:rFonts w:eastAsia="Arial" w:cs="Arial"/>
          <w:spacing w:val="1"/>
          <w:position w:val="-1"/>
          <w:sz w:val="24"/>
          <w:szCs w:val="24"/>
        </w:rPr>
        <w:t>r</w:t>
      </w:r>
      <w:r w:rsidRPr="00782D59">
        <w:rPr>
          <w:rFonts w:eastAsia="Arial" w:cs="Arial"/>
          <w:position w:val="-1"/>
          <w:sz w:val="24"/>
          <w:szCs w:val="24"/>
        </w:rPr>
        <w:t>es</w:t>
      </w:r>
      <w:r w:rsidRPr="00782D59">
        <w:rPr>
          <w:rFonts w:eastAsia="Arial" w:cs="Arial"/>
          <w:spacing w:val="-4"/>
          <w:position w:val="-1"/>
          <w:sz w:val="24"/>
          <w:szCs w:val="24"/>
        </w:rPr>
        <w:t xml:space="preserve"> </w:t>
      </w:r>
      <w:r w:rsidRPr="00782D59">
        <w:rPr>
          <w:rFonts w:eastAsia="Arial" w:cs="Arial"/>
          <w:spacing w:val="3"/>
          <w:position w:val="-1"/>
          <w:sz w:val="24"/>
          <w:szCs w:val="24"/>
        </w:rPr>
        <w:t>f</w:t>
      </w:r>
      <w:r w:rsidRPr="00782D59">
        <w:rPr>
          <w:rFonts w:eastAsia="Arial" w:cs="Arial"/>
          <w:spacing w:val="-3"/>
          <w:position w:val="-1"/>
          <w:sz w:val="24"/>
          <w:szCs w:val="24"/>
        </w:rPr>
        <w:t>o</w:t>
      </w:r>
      <w:r w:rsidRPr="00782D59">
        <w:rPr>
          <w:rFonts w:eastAsia="Arial" w:cs="Arial"/>
          <w:position w:val="-1"/>
          <w:sz w:val="24"/>
          <w:szCs w:val="24"/>
        </w:rPr>
        <w:t>r</w:t>
      </w:r>
      <w:r w:rsidRPr="00782D59">
        <w:rPr>
          <w:rFonts w:eastAsia="Arial" w:cs="Arial"/>
          <w:spacing w:val="2"/>
          <w:position w:val="-1"/>
          <w:sz w:val="24"/>
          <w:szCs w:val="24"/>
        </w:rPr>
        <w:t xml:space="preserve"> </w:t>
      </w:r>
      <w:r w:rsidRPr="00782D59">
        <w:rPr>
          <w:rFonts w:eastAsia="Arial" w:cs="Arial"/>
          <w:position w:val="-1"/>
          <w:sz w:val="24"/>
          <w:szCs w:val="24"/>
        </w:rPr>
        <w:t>a</w:t>
      </w:r>
      <w:r w:rsidRPr="00782D59">
        <w:rPr>
          <w:rFonts w:eastAsia="Arial" w:cs="Arial"/>
          <w:spacing w:val="-4"/>
          <w:position w:val="-1"/>
          <w:sz w:val="24"/>
          <w:szCs w:val="24"/>
        </w:rPr>
        <w:t>l</w:t>
      </w:r>
      <w:r w:rsidRPr="00782D59">
        <w:rPr>
          <w:rFonts w:eastAsia="Arial" w:cs="Arial"/>
          <w:spacing w:val="1"/>
          <w:position w:val="-1"/>
          <w:sz w:val="24"/>
          <w:szCs w:val="24"/>
        </w:rPr>
        <w:t>t</w:t>
      </w:r>
      <w:r w:rsidRPr="00782D59">
        <w:rPr>
          <w:rFonts w:eastAsia="Arial" w:cs="Arial"/>
          <w:position w:val="-1"/>
          <w:sz w:val="24"/>
          <w:szCs w:val="24"/>
        </w:rPr>
        <w:t>ern</w:t>
      </w:r>
      <w:r w:rsidRPr="00782D59">
        <w:rPr>
          <w:rFonts w:eastAsia="Arial" w:cs="Arial"/>
          <w:spacing w:val="-3"/>
          <w:position w:val="-1"/>
          <w:sz w:val="24"/>
          <w:szCs w:val="24"/>
        </w:rPr>
        <w:t>a</w:t>
      </w:r>
      <w:r w:rsidRPr="00782D59">
        <w:rPr>
          <w:rFonts w:eastAsia="Arial" w:cs="Arial"/>
          <w:spacing w:val="1"/>
          <w:position w:val="-1"/>
          <w:sz w:val="24"/>
          <w:szCs w:val="24"/>
        </w:rPr>
        <w:t>t</w:t>
      </w:r>
      <w:r w:rsidRPr="00782D59">
        <w:rPr>
          <w:rFonts w:eastAsia="Arial" w:cs="Arial"/>
          <w:position w:val="-1"/>
          <w:sz w:val="24"/>
          <w:szCs w:val="24"/>
        </w:rPr>
        <w:t>e</w:t>
      </w:r>
      <w:r w:rsidRPr="00782D59">
        <w:rPr>
          <w:rFonts w:eastAsia="Arial" w:cs="Arial"/>
          <w:spacing w:val="-2"/>
          <w:position w:val="-1"/>
          <w:sz w:val="24"/>
          <w:szCs w:val="24"/>
        </w:rPr>
        <w:t xml:space="preserve"> </w:t>
      </w:r>
      <w:r w:rsidRPr="00782D59">
        <w:rPr>
          <w:rFonts w:eastAsia="Arial" w:cs="Arial"/>
          <w:position w:val="-1"/>
          <w:sz w:val="24"/>
          <w:szCs w:val="24"/>
        </w:rPr>
        <w:t>p</w:t>
      </w:r>
      <w:r w:rsidRPr="00782D59">
        <w:rPr>
          <w:rFonts w:eastAsia="Arial" w:cs="Arial"/>
          <w:spacing w:val="-1"/>
          <w:position w:val="-1"/>
          <w:sz w:val="24"/>
          <w:szCs w:val="24"/>
        </w:rPr>
        <w:t>oi</w:t>
      </w:r>
      <w:r w:rsidRPr="00782D59">
        <w:rPr>
          <w:rFonts w:eastAsia="Arial" w:cs="Arial"/>
          <w:position w:val="-1"/>
          <w:sz w:val="24"/>
          <w:szCs w:val="24"/>
        </w:rPr>
        <w:t>nt</w:t>
      </w:r>
      <w:r w:rsidRPr="00782D59">
        <w:rPr>
          <w:rFonts w:eastAsia="Arial" w:cs="Arial"/>
          <w:spacing w:val="2"/>
          <w:position w:val="-1"/>
          <w:sz w:val="24"/>
          <w:szCs w:val="24"/>
        </w:rPr>
        <w:t xml:space="preserve"> </w:t>
      </w:r>
      <w:r w:rsidRPr="00782D59">
        <w:rPr>
          <w:rFonts w:eastAsia="Arial" w:cs="Arial"/>
          <w:spacing w:val="-3"/>
          <w:position w:val="-1"/>
          <w:sz w:val="24"/>
          <w:szCs w:val="24"/>
        </w:rPr>
        <w:t>o</w:t>
      </w:r>
      <w:r w:rsidRPr="00782D59">
        <w:rPr>
          <w:rFonts w:eastAsia="Arial" w:cs="Arial"/>
          <w:position w:val="-1"/>
          <w:sz w:val="24"/>
          <w:szCs w:val="24"/>
        </w:rPr>
        <w:t>f</w:t>
      </w:r>
      <w:r w:rsidRPr="00782D59">
        <w:rPr>
          <w:rFonts w:eastAsia="Arial" w:cs="Arial"/>
          <w:spacing w:val="2"/>
          <w:position w:val="-1"/>
          <w:sz w:val="24"/>
          <w:szCs w:val="24"/>
        </w:rPr>
        <w:t xml:space="preserve"> </w:t>
      </w:r>
      <w:r w:rsidRPr="00782D59">
        <w:rPr>
          <w:rFonts w:eastAsia="Arial" w:cs="Arial"/>
          <w:position w:val="-1"/>
          <w:sz w:val="24"/>
          <w:szCs w:val="24"/>
        </w:rPr>
        <w:t>ser</w:t>
      </w:r>
      <w:r w:rsidRPr="00782D59">
        <w:rPr>
          <w:rFonts w:eastAsia="Arial" w:cs="Arial"/>
          <w:spacing w:val="-2"/>
          <w:position w:val="-1"/>
          <w:sz w:val="24"/>
          <w:szCs w:val="24"/>
        </w:rPr>
        <w:t>v</w:t>
      </w:r>
      <w:r w:rsidRPr="00782D59">
        <w:rPr>
          <w:rFonts w:eastAsia="Arial" w:cs="Arial"/>
          <w:spacing w:val="-1"/>
          <w:position w:val="-1"/>
          <w:sz w:val="24"/>
          <w:szCs w:val="24"/>
        </w:rPr>
        <w:t>i</w:t>
      </w:r>
      <w:r w:rsidRPr="00782D59">
        <w:rPr>
          <w:rFonts w:eastAsia="Arial" w:cs="Arial"/>
          <w:position w:val="-1"/>
          <w:sz w:val="24"/>
          <w:szCs w:val="24"/>
        </w:rPr>
        <w:t>ce meal c</w:t>
      </w:r>
      <w:r w:rsidRPr="00782D59">
        <w:rPr>
          <w:rFonts w:eastAsia="Arial" w:cs="Arial"/>
          <w:spacing w:val="-3"/>
          <w:position w:val="-1"/>
          <w:sz w:val="24"/>
          <w:szCs w:val="24"/>
        </w:rPr>
        <w:t>o</w:t>
      </w:r>
      <w:r w:rsidRPr="00782D59">
        <w:rPr>
          <w:rFonts w:eastAsia="Arial" w:cs="Arial"/>
          <w:position w:val="-1"/>
          <w:sz w:val="24"/>
          <w:szCs w:val="24"/>
        </w:rPr>
        <w:t>u</w:t>
      </w:r>
      <w:r w:rsidRPr="00782D59">
        <w:rPr>
          <w:rFonts w:eastAsia="Arial" w:cs="Arial"/>
          <w:spacing w:val="-1"/>
          <w:position w:val="-1"/>
          <w:sz w:val="24"/>
          <w:szCs w:val="24"/>
        </w:rPr>
        <w:t>n</w:t>
      </w:r>
      <w:r w:rsidRPr="00782D59">
        <w:rPr>
          <w:rFonts w:eastAsia="Arial" w:cs="Arial"/>
          <w:spacing w:val="1"/>
          <w:position w:val="-1"/>
          <w:sz w:val="24"/>
          <w:szCs w:val="24"/>
        </w:rPr>
        <w:t xml:space="preserve">ts, </w:t>
      </w:r>
      <w:r w:rsidRPr="00782D59">
        <w:rPr>
          <w:rFonts w:eastAsia="Arial" w:cs="Arial"/>
          <w:spacing w:val="-3"/>
          <w:position w:val="-1"/>
          <w:sz w:val="24"/>
          <w:szCs w:val="24"/>
        </w:rPr>
        <w:t>i</w:t>
      </w:r>
      <w:r w:rsidRPr="00782D59">
        <w:rPr>
          <w:rFonts w:eastAsia="Arial" w:cs="Arial"/>
          <w:position w:val="-1"/>
          <w:sz w:val="24"/>
          <w:szCs w:val="24"/>
        </w:rPr>
        <w:t>f</w:t>
      </w:r>
      <w:r w:rsidRPr="00782D59">
        <w:rPr>
          <w:rFonts w:eastAsia="Arial" w:cs="Arial"/>
          <w:spacing w:val="4"/>
          <w:position w:val="-1"/>
          <w:sz w:val="24"/>
          <w:szCs w:val="24"/>
        </w:rPr>
        <w:t xml:space="preserve"> </w:t>
      </w:r>
      <w:r w:rsidRPr="00782D59">
        <w:rPr>
          <w:rFonts w:eastAsia="Arial" w:cs="Arial"/>
          <w:position w:val="-1"/>
          <w:sz w:val="24"/>
          <w:szCs w:val="24"/>
        </w:rPr>
        <w:t>a</w:t>
      </w:r>
      <w:r w:rsidRPr="00782D59">
        <w:rPr>
          <w:rFonts w:eastAsia="Arial" w:cs="Arial"/>
          <w:spacing w:val="-1"/>
          <w:position w:val="-1"/>
          <w:sz w:val="24"/>
          <w:szCs w:val="24"/>
        </w:rPr>
        <w:t>p</w:t>
      </w:r>
      <w:r w:rsidRPr="00782D59">
        <w:rPr>
          <w:rFonts w:eastAsia="Arial" w:cs="Arial"/>
          <w:position w:val="-1"/>
          <w:sz w:val="24"/>
          <w:szCs w:val="24"/>
        </w:rPr>
        <w:t>p</w:t>
      </w:r>
      <w:r w:rsidRPr="00782D59">
        <w:rPr>
          <w:rFonts w:eastAsia="Arial" w:cs="Arial"/>
          <w:spacing w:val="-1"/>
          <w:position w:val="-1"/>
          <w:sz w:val="24"/>
          <w:szCs w:val="24"/>
        </w:rPr>
        <w:t>li</w:t>
      </w:r>
      <w:r w:rsidRPr="00782D59">
        <w:rPr>
          <w:rFonts w:eastAsia="Arial" w:cs="Arial"/>
          <w:position w:val="-1"/>
          <w:sz w:val="24"/>
          <w:szCs w:val="24"/>
        </w:rPr>
        <w:t>ca</w:t>
      </w:r>
      <w:r w:rsidRPr="00782D59">
        <w:rPr>
          <w:rFonts w:eastAsia="Arial" w:cs="Arial"/>
          <w:spacing w:val="-1"/>
          <w:position w:val="-1"/>
          <w:sz w:val="24"/>
          <w:szCs w:val="24"/>
        </w:rPr>
        <w:t>bl</w:t>
      </w:r>
      <w:r w:rsidRPr="00782D59">
        <w:rPr>
          <w:rFonts w:eastAsia="Arial" w:cs="Arial"/>
          <w:position w:val="-1"/>
          <w:sz w:val="24"/>
          <w:szCs w:val="24"/>
        </w:rPr>
        <w:t>e;</w:t>
      </w:r>
    </w:p>
    <w:p w14:paraId="3369F3B8" w14:textId="77777777" w:rsidR="00CF023C" w:rsidRPr="00782D59" w:rsidRDefault="00CF023C" w:rsidP="009E237E">
      <w:pPr>
        <w:pStyle w:val="ListParagraph"/>
        <w:widowControl w:val="0"/>
        <w:numPr>
          <w:ilvl w:val="0"/>
          <w:numId w:val="109"/>
        </w:numPr>
        <w:spacing w:after="0" w:line="360" w:lineRule="auto"/>
        <w:ind w:left="1080"/>
        <w:rPr>
          <w:rFonts w:eastAsia="Arial" w:cs="Arial"/>
          <w:sz w:val="24"/>
          <w:szCs w:val="24"/>
        </w:rPr>
      </w:pPr>
      <w:r w:rsidRPr="00782D59">
        <w:rPr>
          <w:rFonts w:eastAsia="Arial" w:cs="Arial"/>
          <w:spacing w:val="-2"/>
          <w:sz w:val="24"/>
          <w:szCs w:val="24"/>
        </w:rPr>
        <w:t>v</w:t>
      </w:r>
      <w:r w:rsidRPr="00782D59">
        <w:rPr>
          <w:rFonts w:eastAsia="Arial" w:cs="Arial"/>
          <w:sz w:val="24"/>
          <w:szCs w:val="24"/>
        </w:rPr>
        <w:t>eri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cati</w:t>
      </w:r>
      <w:r w:rsidRPr="00782D59">
        <w:rPr>
          <w:rFonts w:eastAsia="Arial" w:cs="Arial"/>
          <w:spacing w:val="-1"/>
          <w:sz w:val="24"/>
          <w:szCs w:val="24"/>
        </w:rPr>
        <w:t>o</w:t>
      </w:r>
      <w:r w:rsidRPr="00782D59">
        <w:rPr>
          <w:rFonts w:eastAsia="Arial" w:cs="Arial"/>
          <w:sz w:val="24"/>
          <w:szCs w:val="24"/>
        </w:rPr>
        <w:t>n</w:t>
      </w:r>
      <w:r w:rsidRPr="00782D59">
        <w:rPr>
          <w:rFonts w:eastAsia="Arial" w:cs="Arial"/>
          <w:spacing w:val="-2"/>
          <w:sz w:val="24"/>
          <w:szCs w:val="24"/>
        </w:rPr>
        <w:t xml:space="preserve"> </w:t>
      </w:r>
      <w:r w:rsidRPr="00782D59">
        <w:rPr>
          <w:rFonts w:eastAsia="Arial" w:cs="Arial"/>
          <w:spacing w:val="1"/>
          <w:sz w:val="24"/>
          <w:szCs w:val="24"/>
        </w:rPr>
        <w:t>re</w:t>
      </w:r>
      <w:r w:rsidRPr="00782D59">
        <w:rPr>
          <w:rFonts w:eastAsia="Arial" w:cs="Arial"/>
          <w:sz w:val="24"/>
          <w:szCs w:val="24"/>
        </w:rPr>
        <w:t>co</w:t>
      </w:r>
      <w:r w:rsidRPr="00782D59">
        <w:rPr>
          <w:rFonts w:eastAsia="Arial" w:cs="Arial"/>
          <w:spacing w:val="-2"/>
          <w:sz w:val="24"/>
          <w:szCs w:val="24"/>
        </w:rPr>
        <w:t>r</w:t>
      </w:r>
      <w:r w:rsidRPr="00782D59">
        <w:rPr>
          <w:rFonts w:eastAsia="Arial" w:cs="Arial"/>
          <w:sz w:val="24"/>
          <w:szCs w:val="24"/>
        </w:rPr>
        <w:t>ds, i</w:t>
      </w:r>
      <w:r w:rsidRPr="00782D59">
        <w:rPr>
          <w:rFonts w:eastAsia="Arial" w:cs="Arial"/>
          <w:spacing w:val="-1"/>
          <w:sz w:val="24"/>
          <w:szCs w:val="24"/>
        </w:rPr>
        <w:t>n</w:t>
      </w:r>
      <w:r w:rsidRPr="00782D59">
        <w:rPr>
          <w:rFonts w:eastAsia="Arial" w:cs="Arial"/>
          <w:sz w:val="24"/>
          <w:szCs w:val="24"/>
        </w:rPr>
        <w:t>c</w:t>
      </w:r>
      <w:r w:rsidRPr="00782D59">
        <w:rPr>
          <w:rFonts w:eastAsia="Arial" w:cs="Arial"/>
          <w:spacing w:val="-1"/>
          <w:sz w:val="24"/>
          <w:szCs w:val="24"/>
        </w:rPr>
        <w:t>l</w:t>
      </w:r>
      <w:r w:rsidRPr="00782D59">
        <w:rPr>
          <w:rFonts w:eastAsia="Arial" w:cs="Arial"/>
          <w:spacing w:val="-3"/>
          <w:sz w:val="24"/>
          <w:szCs w:val="24"/>
        </w:rPr>
        <w:t>u</w:t>
      </w:r>
      <w:r w:rsidRPr="00782D59">
        <w:rPr>
          <w:rFonts w:eastAsia="Arial" w:cs="Arial"/>
          <w:sz w:val="24"/>
          <w:szCs w:val="24"/>
        </w:rPr>
        <w:t>d</w:t>
      </w:r>
      <w:r w:rsidRPr="00782D59">
        <w:rPr>
          <w:rFonts w:eastAsia="Arial" w:cs="Arial"/>
          <w:spacing w:val="-1"/>
          <w:sz w:val="24"/>
          <w:szCs w:val="24"/>
        </w:rPr>
        <w:t>i</w:t>
      </w:r>
      <w:r w:rsidRPr="00782D59">
        <w:rPr>
          <w:rFonts w:eastAsia="Arial" w:cs="Arial"/>
          <w:sz w:val="24"/>
          <w:szCs w:val="24"/>
        </w:rPr>
        <w:t>n</w:t>
      </w:r>
      <w:r w:rsidRPr="00782D59">
        <w:rPr>
          <w:rFonts w:eastAsia="Arial" w:cs="Arial"/>
          <w:spacing w:val="2"/>
          <w:sz w:val="24"/>
          <w:szCs w:val="24"/>
        </w:rPr>
        <w:t>g</w:t>
      </w:r>
      <w:r w:rsidRPr="00782D59">
        <w:rPr>
          <w:rFonts w:eastAsia="Arial" w:cs="Arial"/>
          <w:sz w:val="24"/>
          <w:szCs w:val="24"/>
        </w:rPr>
        <w:t>:</w:t>
      </w:r>
    </w:p>
    <w:p w14:paraId="3369F3B9" w14:textId="77777777" w:rsidR="00CF023C" w:rsidRPr="00782D59" w:rsidRDefault="00CF023C" w:rsidP="009E237E">
      <w:pPr>
        <w:pStyle w:val="ListParagraph"/>
        <w:numPr>
          <w:ilvl w:val="0"/>
          <w:numId w:val="139"/>
        </w:numPr>
        <w:tabs>
          <w:tab w:val="left" w:pos="3340"/>
        </w:tabs>
        <w:spacing w:after="0" w:line="360" w:lineRule="auto"/>
        <w:rPr>
          <w:rFonts w:eastAsia="Arial" w:cs="Arial"/>
          <w:sz w:val="24"/>
          <w:szCs w:val="24"/>
        </w:rPr>
      </w:pPr>
      <w:r w:rsidRPr="00782D59">
        <w:rPr>
          <w:rFonts w:eastAsia="Arial" w:cs="Arial"/>
          <w:sz w:val="24"/>
          <w:szCs w:val="24"/>
        </w:rPr>
        <w:t>d</w:t>
      </w:r>
      <w:r w:rsidRPr="00782D59">
        <w:rPr>
          <w:rFonts w:eastAsia="Arial" w:cs="Arial"/>
          <w:spacing w:val="-1"/>
          <w:sz w:val="24"/>
          <w:szCs w:val="24"/>
        </w:rPr>
        <w:t>e</w:t>
      </w:r>
      <w:r w:rsidRPr="00782D59">
        <w:rPr>
          <w:rFonts w:eastAsia="Arial" w:cs="Arial"/>
          <w:sz w:val="24"/>
          <w:szCs w:val="24"/>
        </w:rPr>
        <w:t>sc</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z w:val="24"/>
          <w:szCs w:val="24"/>
        </w:rPr>
        <w:t>pti</w:t>
      </w:r>
      <w:r w:rsidRPr="00782D59">
        <w:rPr>
          <w:rFonts w:eastAsia="Arial" w:cs="Arial"/>
          <w:spacing w:val="-1"/>
          <w:sz w:val="24"/>
          <w:szCs w:val="24"/>
        </w:rPr>
        <w:t>o</w:t>
      </w:r>
      <w:r w:rsidRPr="00782D59">
        <w:rPr>
          <w:rFonts w:eastAsia="Arial" w:cs="Arial"/>
          <w:sz w:val="24"/>
          <w:szCs w:val="24"/>
        </w:rPr>
        <w:t xml:space="preserve">n </w:t>
      </w:r>
      <w:r w:rsidRPr="00782D59">
        <w:rPr>
          <w:rFonts w:eastAsia="Arial" w:cs="Arial"/>
          <w:spacing w:val="-2"/>
          <w:sz w:val="24"/>
          <w:szCs w:val="24"/>
        </w:rPr>
        <w:t>o</w:t>
      </w:r>
      <w:r w:rsidRPr="00782D59">
        <w:rPr>
          <w:rFonts w:eastAsia="Arial" w:cs="Arial"/>
          <w:sz w:val="24"/>
          <w:szCs w:val="24"/>
        </w:rPr>
        <w:t>f</w:t>
      </w:r>
      <w:r w:rsidRPr="00782D59">
        <w:rPr>
          <w:rFonts w:eastAsia="Arial" w:cs="Arial"/>
          <w:spacing w:val="2"/>
          <w:sz w:val="24"/>
          <w:szCs w:val="24"/>
        </w:rPr>
        <w:t xml:space="preserve"> </w:t>
      </w:r>
      <w:r w:rsidRPr="00782D59">
        <w:rPr>
          <w:rFonts w:eastAsia="Arial" w:cs="Arial"/>
          <w:spacing w:val="-2"/>
          <w:sz w:val="24"/>
          <w:szCs w:val="24"/>
        </w:rPr>
        <w:t>v</w:t>
      </w:r>
      <w:r w:rsidRPr="00782D59">
        <w:rPr>
          <w:rFonts w:eastAsia="Arial" w:cs="Arial"/>
          <w:sz w:val="24"/>
          <w:szCs w:val="24"/>
        </w:rPr>
        <w:t>er</w:t>
      </w:r>
      <w:r w:rsidRPr="00782D59">
        <w:rPr>
          <w:rFonts w:eastAsia="Arial" w:cs="Arial"/>
          <w:spacing w:val="-3"/>
          <w:sz w:val="24"/>
          <w:szCs w:val="24"/>
        </w:rPr>
        <w:t>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cati</w:t>
      </w:r>
      <w:r w:rsidRPr="00782D59">
        <w:rPr>
          <w:rFonts w:eastAsia="Arial" w:cs="Arial"/>
          <w:spacing w:val="-1"/>
          <w:sz w:val="24"/>
          <w:szCs w:val="24"/>
        </w:rPr>
        <w:t>o</w:t>
      </w:r>
      <w:r w:rsidRPr="00782D59">
        <w:rPr>
          <w:rFonts w:eastAsia="Arial" w:cs="Arial"/>
          <w:sz w:val="24"/>
          <w:szCs w:val="24"/>
        </w:rPr>
        <w:t>n</w:t>
      </w:r>
      <w:r w:rsidRPr="00782D59">
        <w:rPr>
          <w:rFonts w:eastAsia="Arial" w:cs="Arial"/>
          <w:spacing w:val="-2"/>
          <w:sz w:val="24"/>
          <w:szCs w:val="24"/>
        </w:rPr>
        <w:t xml:space="preserve"> </w:t>
      </w:r>
      <w:r w:rsidRPr="00782D59">
        <w:rPr>
          <w:rFonts w:eastAsia="Arial" w:cs="Arial"/>
          <w:spacing w:val="-3"/>
          <w:sz w:val="24"/>
          <w:szCs w:val="24"/>
        </w:rPr>
        <w:t>e</w:t>
      </w:r>
      <w:r w:rsidRPr="00782D59">
        <w:rPr>
          <w:rFonts w:eastAsia="Arial" w:cs="Arial"/>
          <w:spacing w:val="1"/>
          <w:sz w:val="24"/>
          <w:szCs w:val="24"/>
        </w:rPr>
        <w:t>ff</w:t>
      </w:r>
      <w:r w:rsidRPr="00782D59">
        <w:rPr>
          <w:rFonts w:eastAsia="Arial" w:cs="Arial"/>
          <w:sz w:val="24"/>
          <w:szCs w:val="24"/>
        </w:rPr>
        <w:t>o</w:t>
      </w:r>
      <w:r w:rsidRPr="00782D59">
        <w:rPr>
          <w:rFonts w:eastAsia="Arial" w:cs="Arial"/>
          <w:spacing w:val="-2"/>
          <w:sz w:val="24"/>
          <w:szCs w:val="24"/>
        </w:rPr>
        <w:t>r</w:t>
      </w:r>
      <w:r w:rsidRPr="00782D59">
        <w:rPr>
          <w:rFonts w:eastAsia="Arial" w:cs="Arial"/>
          <w:spacing w:val="1"/>
          <w:sz w:val="24"/>
          <w:szCs w:val="24"/>
        </w:rPr>
        <w:t>t</w:t>
      </w:r>
      <w:r w:rsidRPr="00782D59">
        <w:rPr>
          <w:rFonts w:eastAsia="Arial" w:cs="Arial"/>
          <w:sz w:val="24"/>
          <w:szCs w:val="24"/>
        </w:rPr>
        <w:t>s,</w:t>
      </w:r>
    </w:p>
    <w:p w14:paraId="3369F3BA" w14:textId="77777777" w:rsidR="00CF023C" w:rsidRPr="00782D59" w:rsidRDefault="00CF023C" w:rsidP="009E237E">
      <w:pPr>
        <w:pStyle w:val="ListParagraph"/>
        <w:numPr>
          <w:ilvl w:val="0"/>
          <w:numId w:val="139"/>
        </w:numPr>
        <w:tabs>
          <w:tab w:val="left" w:pos="3340"/>
        </w:tabs>
        <w:spacing w:after="0" w:line="360" w:lineRule="auto"/>
        <w:rPr>
          <w:rFonts w:eastAsia="Arial" w:cs="Arial"/>
          <w:sz w:val="24"/>
          <w:szCs w:val="24"/>
        </w:rPr>
      </w:pPr>
      <w:r w:rsidRPr="00782D59">
        <w:rPr>
          <w:rFonts w:eastAsia="Arial" w:cs="Arial"/>
          <w:sz w:val="24"/>
          <w:szCs w:val="24"/>
        </w:rPr>
        <w:t>d</w:t>
      </w:r>
      <w:r w:rsidRPr="00782D59">
        <w:rPr>
          <w:rFonts w:eastAsia="Arial" w:cs="Arial"/>
          <w:spacing w:val="-1"/>
          <w:sz w:val="24"/>
          <w:szCs w:val="24"/>
        </w:rPr>
        <w:t>o</w:t>
      </w:r>
      <w:r w:rsidRPr="00782D59">
        <w:rPr>
          <w:rFonts w:eastAsia="Arial" w:cs="Arial"/>
          <w:sz w:val="24"/>
          <w:szCs w:val="24"/>
        </w:rPr>
        <w:t>cumen</w:t>
      </w:r>
      <w:r w:rsidRPr="00782D59">
        <w:rPr>
          <w:rFonts w:eastAsia="Arial" w:cs="Arial"/>
          <w:spacing w:val="1"/>
          <w:sz w:val="24"/>
          <w:szCs w:val="24"/>
        </w:rPr>
        <w:t>t</w:t>
      </w:r>
      <w:r w:rsidRPr="00782D59">
        <w:rPr>
          <w:rFonts w:eastAsia="Arial" w:cs="Arial"/>
          <w:spacing w:val="-3"/>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 xml:space="preserve">on </w:t>
      </w:r>
      <w:r w:rsidRPr="00782D59">
        <w:rPr>
          <w:rFonts w:eastAsia="Arial" w:cs="Arial"/>
          <w:spacing w:val="-3"/>
          <w:sz w:val="24"/>
          <w:szCs w:val="24"/>
        </w:rPr>
        <w:t>o</w:t>
      </w:r>
      <w:r w:rsidRPr="00782D59">
        <w:rPr>
          <w:rFonts w:eastAsia="Arial" w:cs="Arial"/>
          <w:sz w:val="24"/>
          <w:szCs w:val="24"/>
        </w:rPr>
        <w:t>f</w:t>
      </w:r>
      <w:r w:rsidRPr="00782D59">
        <w:rPr>
          <w:rFonts w:eastAsia="Arial" w:cs="Arial"/>
          <w:spacing w:val="2"/>
          <w:sz w:val="24"/>
          <w:szCs w:val="24"/>
        </w:rPr>
        <w:t xml:space="preserve"> </w:t>
      </w:r>
      <w:r w:rsidRPr="00782D59">
        <w:rPr>
          <w:rFonts w:eastAsia="Arial" w:cs="Arial"/>
          <w:spacing w:val="-2"/>
          <w:sz w:val="24"/>
          <w:szCs w:val="24"/>
        </w:rPr>
        <w:t>v</w:t>
      </w:r>
      <w:r w:rsidRPr="00782D59">
        <w:rPr>
          <w:rFonts w:eastAsia="Arial" w:cs="Arial"/>
          <w:sz w:val="24"/>
          <w:szCs w:val="24"/>
        </w:rPr>
        <w:t>er</w:t>
      </w:r>
      <w:r w:rsidRPr="00782D59">
        <w:rPr>
          <w:rFonts w:eastAsia="Arial" w:cs="Arial"/>
          <w:spacing w:val="-3"/>
          <w:sz w:val="24"/>
          <w:szCs w:val="24"/>
        </w:rPr>
        <w:t>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w:t>
      </w:r>
      <w:r w:rsidRPr="00782D59">
        <w:rPr>
          <w:rFonts w:eastAsia="Arial" w:cs="Arial"/>
          <w:spacing w:val="-3"/>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w:t>
      </w:r>
      <w:r w:rsidRPr="00782D59">
        <w:rPr>
          <w:rFonts w:eastAsia="Arial" w:cs="Arial"/>
          <w:spacing w:val="-1"/>
          <w:sz w:val="24"/>
          <w:szCs w:val="24"/>
        </w:rPr>
        <w:t>n</w:t>
      </w:r>
      <w:r w:rsidRPr="00782D59">
        <w:rPr>
          <w:rFonts w:eastAsia="Arial" w:cs="Arial"/>
          <w:sz w:val="24"/>
          <w:szCs w:val="24"/>
        </w:rPr>
        <w:t>,</w:t>
      </w:r>
    </w:p>
    <w:p w14:paraId="3369F3BB" w14:textId="77777777" w:rsidR="00CF023C" w:rsidRPr="00782D59" w:rsidRDefault="00CF023C" w:rsidP="009E237E">
      <w:pPr>
        <w:pStyle w:val="ListParagraph"/>
        <w:numPr>
          <w:ilvl w:val="0"/>
          <w:numId w:val="139"/>
        </w:numPr>
        <w:tabs>
          <w:tab w:val="left" w:pos="3340"/>
        </w:tabs>
        <w:spacing w:after="0" w:line="360" w:lineRule="auto"/>
        <w:rPr>
          <w:rFonts w:eastAsia="Arial" w:cs="Arial"/>
          <w:sz w:val="24"/>
          <w:szCs w:val="24"/>
        </w:rPr>
      </w:pPr>
      <w:r w:rsidRPr="00782D59">
        <w:rPr>
          <w:rFonts w:eastAsia="Arial" w:cs="Arial"/>
          <w:spacing w:val="1"/>
          <w:sz w:val="24"/>
          <w:szCs w:val="24"/>
        </w:rPr>
        <w:t>r</w:t>
      </w:r>
      <w:r w:rsidRPr="00782D59">
        <w:rPr>
          <w:rFonts w:eastAsia="Arial" w:cs="Arial"/>
          <w:sz w:val="24"/>
          <w:szCs w:val="24"/>
        </w:rPr>
        <w:t>es</w:t>
      </w:r>
      <w:r w:rsidRPr="00782D59">
        <w:rPr>
          <w:rFonts w:eastAsia="Arial" w:cs="Arial"/>
          <w:spacing w:val="-1"/>
          <w:sz w:val="24"/>
          <w:szCs w:val="24"/>
        </w:rPr>
        <w:t>ul</w:t>
      </w:r>
      <w:r w:rsidRPr="00782D59">
        <w:rPr>
          <w:rFonts w:eastAsia="Arial" w:cs="Arial"/>
          <w:spacing w:val="1"/>
          <w:sz w:val="24"/>
          <w:szCs w:val="24"/>
        </w:rPr>
        <w:t>t</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pacing w:val="-3"/>
          <w:sz w:val="24"/>
          <w:szCs w:val="24"/>
        </w:rPr>
        <w:t>o</w:t>
      </w:r>
      <w:r w:rsidRPr="00782D59">
        <w:rPr>
          <w:rFonts w:eastAsia="Arial" w:cs="Arial"/>
          <w:sz w:val="24"/>
          <w:szCs w:val="24"/>
        </w:rPr>
        <w:t>f</w:t>
      </w:r>
      <w:r w:rsidRPr="00782D59">
        <w:rPr>
          <w:rFonts w:eastAsia="Arial" w:cs="Arial"/>
          <w:spacing w:val="2"/>
          <w:sz w:val="24"/>
          <w:szCs w:val="24"/>
        </w:rPr>
        <w:t xml:space="preserve"> </w:t>
      </w:r>
      <w:r w:rsidRPr="00782D59">
        <w:rPr>
          <w:rFonts w:eastAsia="Arial" w:cs="Arial"/>
          <w:spacing w:val="-2"/>
          <w:sz w:val="24"/>
          <w:szCs w:val="24"/>
        </w:rPr>
        <w:t>v</w:t>
      </w:r>
      <w:r w:rsidRPr="00782D59">
        <w:rPr>
          <w:rFonts w:eastAsia="Arial" w:cs="Arial"/>
          <w:sz w:val="24"/>
          <w:szCs w:val="24"/>
        </w:rPr>
        <w:t>eri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w:t>
      </w:r>
      <w:r w:rsidRPr="00782D59">
        <w:rPr>
          <w:rFonts w:eastAsia="Arial" w:cs="Arial"/>
          <w:spacing w:val="-3"/>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w:t>
      </w:r>
      <w:r w:rsidRPr="00782D59">
        <w:rPr>
          <w:rFonts w:eastAsia="Arial" w:cs="Arial"/>
          <w:spacing w:val="-1"/>
          <w:sz w:val="24"/>
          <w:szCs w:val="24"/>
        </w:rPr>
        <w:t>n</w:t>
      </w:r>
      <w:r w:rsidRPr="00782D59">
        <w:rPr>
          <w:rFonts w:eastAsia="Arial" w:cs="Arial"/>
          <w:sz w:val="24"/>
          <w:szCs w:val="24"/>
        </w:rPr>
        <w:t>,</w:t>
      </w:r>
      <w:r w:rsidRPr="00782D59">
        <w:rPr>
          <w:rFonts w:eastAsia="Arial" w:cs="Arial"/>
          <w:spacing w:val="2"/>
          <w:sz w:val="24"/>
          <w:szCs w:val="24"/>
        </w:rPr>
        <w:t xml:space="preserve"> </w:t>
      </w:r>
      <w:r w:rsidRPr="00782D59">
        <w:rPr>
          <w:rFonts w:eastAsia="Arial" w:cs="Arial"/>
          <w:spacing w:val="-3"/>
          <w:sz w:val="24"/>
          <w:szCs w:val="24"/>
        </w:rPr>
        <w:t>an</w:t>
      </w:r>
      <w:r w:rsidRPr="00782D59">
        <w:rPr>
          <w:rFonts w:eastAsia="Arial" w:cs="Arial"/>
          <w:sz w:val="24"/>
          <w:szCs w:val="24"/>
        </w:rPr>
        <w:t>d</w:t>
      </w:r>
    </w:p>
    <w:p w14:paraId="3369F3BC" w14:textId="77777777" w:rsidR="00CF023C" w:rsidRPr="00782D59" w:rsidRDefault="00CF023C" w:rsidP="009E237E">
      <w:pPr>
        <w:pStyle w:val="ListParagraph"/>
        <w:numPr>
          <w:ilvl w:val="0"/>
          <w:numId w:val="139"/>
        </w:numPr>
        <w:tabs>
          <w:tab w:val="left" w:pos="3340"/>
        </w:tabs>
        <w:spacing w:after="0" w:line="360" w:lineRule="auto"/>
        <w:rPr>
          <w:rFonts w:eastAsia="Arial" w:cs="Arial"/>
          <w:sz w:val="24"/>
          <w:szCs w:val="24"/>
        </w:rPr>
      </w:pPr>
      <w:r w:rsidRPr="00782D59">
        <w:rPr>
          <w:rFonts w:eastAsia="Arial" w:cs="Arial"/>
          <w:spacing w:val="-2"/>
          <w:sz w:val="24"/>
          <w:szCs w:val="24"/>
        </w:rPr>
        <w:t>v</w:t>
      </w:r>
      <w:r w:rsidRPr="00782D59">
        <w:rPr>
          <w:rFonts w:eastAsia="Arial" w:cs="Arial"/>
          <w:sz w:val="24"/>
          <w:szCs w:val="24"/>
        </w:rPr>
        <w:t>eri</w:t>
      </w:r>
      <w:r w:rsidRPr="00782D59">
        <w:rPr>
          <w:rFonts w:eastAsia="Arial" w:cs="Arial"/>
          <w:spacing w:val="3"/>
          <w:sz w:val="24"/>
          <w:szCs w:val="24"/>
        </w:rPr>
        <w:t>f</w:t>
      </w:r>
      <w:r w:rsidRPr="00782D59">
        <w:rPr>
          <w:rFonts w:eastAsia="Arial" w:cs="Arial"/>
          <w:spacing w:val="-1"/>
          <w:sz w:val="24"/>
          <w:szCs w:val="24"/>
        </w:rPr>
        <w:t>i</w:t>
      </w:r>
      <w:r w:rsidRPr="00782D59">
        <w:rPr>
          <w:rFonts w:eastAsia="Arial" w:cs="Arial"/>
          <w:sz w:val="24"/>
          <w:szCs w:val="24"/>
        </w:rPr>
        <w:t>cati</w:t>
      </w:r>
      <w:r w:rsidRPr="00782D59">
        <w:rPr>
          <w:rFonts w:eastAsia="Arial" w:cs="Arial"/>
          <w:spacing w:val="-1"/>
          <w:sz w:val="24"/>
          <w:szCs w:val="24"/>
        </w:rPr>
        <w:t>o</w:t>
      </w:r>
      <w:r w:rsidRPr="00782D59">
        <w:rPr>
          <w:rFonts w:eastAsia="Arial" w:cs="Arial"/>
          <w:sz w:val="24"/>
          <w:szCs w:val="24"/>
        </w:rPr>
        <w:t>n</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1"/>
          <w:sz w:val="24"/>
          <w:szCs w:val="24"/>
        </w:rPr>
        <w:t>p</w:t>
      </w:r>
      <w:r w:rsidRPr="00782D59">
        <w:rPr>
          <w:rFonts w:eastAsia="Arial" w:cs="Arial"/>
          <w:sz w:val="24"/>
          <w:szCs w:val="24"/>
        </w:rPr>
        <w:t>o</w:t>
      </w:r>
      <w:r w:rsidRPr="00782D59">
        <w:rPr>
          <w:rFonts w:eastAsia="Arial" w:cs="Arial"/>
          <w:spacing w:val="-2"/>
          <w:sz w:val="24"/>
          <w:szCs w:val="24"/>
        </w:rPr>
        <w:t>r</w:t>
      </w:r>
      <w:r w:rsidRPr="00782D59">
        <w:rPr>
          <w:rFonts w:eastAsia="Arial" w:cs="Arial"/>
          <w:spacing w:val="1"/>
          <w:sz w:val="24"/>
          <w:szCs w:val="24"/>
        </w:rPr>
        <w:t>t</w:t>
      </w:r>
      <w:r w:rsidRPr="00782D59">
        <w:rPr>
          <w:rFonts w:eastAsia="Arial" w:cs="Arial"/>
          <w:spacing w:val="-2"/>
          <w:sz w:val="24"/>
          <w:szCs w:val="24"/>
        </w:rPr>
        <w:t>s</w:t>
      </w:r>
      <w:r w:rsidRPr="00782D59">
        <w:rPr>
          <w:rFonts w:eastAsia="Arial" w:cs="Arial"/>
          <w:sz w:val="24"/>
          <w:szCs w:val="24"/>
        </w:rPr>
        <w:t>;</w:t>
      </w:r>
    </w:p>
    <w:p w14:paraId="3369F3BD"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pacing w:val="-1"/>
          <w:sz w:val="24"/>
          <w:szCs w:val="24"/>
        </w:rPr>
        <w:t>Cl</w:t>
      </w:r>
      <w:r w:rsidRPr="00782D59">
        <w:rPr>
          <w:rFonts w:eastAsia="Arial" w:cs="Arial"/>
          <w:sz w:val="24"/>
          <w:szCs w:val="24"/>
        </w:rPr>
        <w:t>a</w:t>
      </w:r>
      <w:r w:rsidRPr="00782D59">
        <w:rPr>
          <w:rFonts w:eastAsia="Arial" w:cs="Arial"/>
          <w:spacing w:val="-1"/>
          <w:sz w:val="24"/>
          <w:szCs w:val="24"/>
        </w:rPr>
        <w:t>i</w:t>
      </w:r>
      <w:r w:rsidRPr="00782D59">
        <w:rPr>
          <w:rFonts w:eastAsia="Arial" w:cs="Arial"/>
          <w:spacing w:val="1"/>
          <w:sz w:val="24"/>
          <w:szCs w:val="24"/>
        </w:rPr>
        <w:t>m</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pacing w:val="3"/>
          <w:sz w:val="24"/>
          <w:szCs w:val="24"/>
        </w:rPr>
        <w:t>f</w:t>
      </w:r>
      <w:r w:rsidRPr="00782D59">
        <w:rPr>
          <w:rFonts w:eastAsia="Arial" w:cs="Arial"/>
          <w:sz w:val="24"/>
          <w:szCs w:val="24"/>
        </w:rPr>
        <w:t>or</w:t>
      </w:r>
      <w:r w:rsidRPr="00782D59">
        <w:rPr>
          <w:rFonts w:eastAsia="Arial" w:cs="Arial"/>
          <w:spacing w:val="-1"/>
          <w:sz w:val="24"/>
          <w:szCs w:val="24"/>
        </w:rPr>
        <w:t xml:space="preserve"> R</w:t>
      </w:r>
      <w:r w:rsidRPr="00782D59">
        <w:rPr>
          <w:rFonts w:eastAsia="Arial" w:cs="Arial"/>
          <w:sz w:val="24"/>
          <w:szCs w:val="24"/>
        </w:rPr>
        <w:t>e</w:t>
      </w:r>
      <w:r w:rsidRPr="00782D59">
        <w:rPr>
          <w:rFonts w:eastAsia="Arial" w:cs="Arial"/>
          <w:spacing w:val="-1"/>
          <w:sz w:val="24"/>
          <w:szCs w:val="24"/>
        </w:rPr>
        <w:t>i</w:t>
      </w:r>
      <w:r w:rsidRPr="00782D59">
        <w:rPr>
          <w:rFonts w:eastAsia="Arial" w:cs="Arial"/>
          <w:spacing w:val="1"/>
          <w:sz w:val="24"/>
          <w:szCs w:val="24"/>
        </w:rPr>
        <w:t>m</w:t>
      </w:r>
      <w:r w:rsidRPr="00782D59">
        <w:rPr>
          <w:rFonts w:eastAsia="Arial" w:cs="Arial"/>
          <w:sz w:val="24"/>
          <w:szCs w:val="24"/>
        </w:rPr>
        <w:t>b</w:t>
      </w:r>
      <w:r w:rsidRPr="00782D59">
        <w:rPr>
          <w:rFonts w:eastAsia="Arial" w:cs="Arial"/>
          <w:spacing w:val="-3"/>
          <w:sz w:val="24"/>
          <w:szCs w:val="24"/>
        </w:rPr>
        <w:t>u</w:t>
      </w:r>
      <w:r w:rsidRPr="00782D59">
        <w:rPr>
          <w:rFonts w:eastAsia="Arial" w:cs="Arial"/>
          <w:spacing w:val="1"/>
          <w:sz w:val="24"/>
          <w:szCs w:val="24"/>
        </w:rPr>
        <w:t>r</w:t>
      </w:r>
      <w:r w:rsidRPr="00782D59">
        <w:rPr>
          <w:rFonts w:eastAsia="Arial" w:cs="Arial"/>
          <w:sz w:val="24"/>
          <w:szCs w:val="24"/>
        </w:rPr>
        <w:t>sem</w:t>
      </w:r>
      <w:r w:rsidRPr="00782D59">
        <w:rPr>
          <w:rFonts w:eastAsia="Arial" w:cs="Arial"/>
          <w:spacing w:val="-2"/>
          <w:sz w:val="24"/>
          <w:szCs w:val="24"/>
        </w:rPr>
        <w:t>e</w:t>
      </w:r>
      <w:r w:rsidRPr="00782D59">
        <w:rPr>
          <w:rFonts w:eastAsia="Arial" w:cs="Arial"/>
          <w:sz w:val="24"/>
          <w:szCs w:val="24"/>
        </w:rPr>
        <w:t xml:space="preserve">nt </w:t>
      </w:r>
      <w:r w:rsidRPr="00782D59">
        <w:rPr>
          <w:rFonts w:eastAsia="Arial" w:cs="Arial"/>
          <w:spacing w:val="1"/>
          <w:sz w:val="24"/>
          <w:szCs w:val="24"/>
        </w:rPr>
        <w:t>(</w:t>
      </w:r>
      <w:r w:rsidRPr="00782D59">
        <w:rPr>
          <w:rFonts w:eastAsia="Arial" w:cs="Arial"/>
          <w:spacing w:val="-1"/>
          <w:sz w:val="24"/>
          <w:szCs w:val="24"/>
        </w:rPr>
        <w:t>i</w:t>
      </w:r>
      <w:r w:rsidRPr="00782D59">
        <w:rPr>
          <w:rFonts w:eastAsia="Arial" w:cs="Arial"/>
          <w:sz w:val="24"/>
          <w:szCs w:val="24"/>
        </w:rPr>
        <w:t>nc</w:t>
      </w:r>
      <w:r w:rsidRPr="00782D59">
        <w:rPr>
          <w:rFonts w:eastAsia="Arial" w:cs="Arial"/>
          <w:spacing w:val="-1"/>
          <w:sz w:val="24"/>
          <w:szCs w:val="24"/>
        </w:rPr>
        <w:t>l</w:t>
      </w:r>
      <w:r w:rsidRPr="00782D59">
        <w:rPr>
          <w:rFonts w:eastAsia="Arial" w:cs="Arial"/>
          <w:sz w:val="24"/>
          <w:szCs w:val="24"/>
        </w:rPr>
        <w:t>u</w:t>
      </w:r>
      <w:r w:rsidRPr="00782D59">
        <w:rPr>
          <w:rFonts w:eastAsia="Arial" w:cs="Arial"/>
          <w:spacing w:val="-1"/>
          <w:sz w:val="24"/>
          <w:szCs w:val="24"/>
        </w:rPr>
        <w:t>di</w:t>
      </w:r>
      <w:r w:rsidRPr="00782D59">
        <w:rPr>
          <w:rFonts w:eastAsia="Arial" w:cs="Arial"/>
          <w:sz w:val="24"/>
          <w:szCs w:val="24"/>
        </w:rPr>
        <w:t>ng</w:t>
      </w:r>
      <w:r w:rsidRPr="00782D59">
        <w:rPr>
          <w:rFonts w:eastAsia="Arial" w:cs="Arial"/>
          <w:spacing w:val="3"/>
          <w:sz w:val="24"/>
          <w:szCs w:val="24"/>
        </w:rPr>
        <w:t xml:space="preserve"> </w:t>
      </w:r>
      <w:r w:rsidRPr="00782D59">
        <w:rPr>
          <w:rFonts w:eastAsia="Arial" w:cs="Arial"/>
          <w:sz w:val="24"/>
          <w:szCs w:val="24"/>
        </w:rPr>
        <w:t>su</w:t>
      </w:r>
      <w:r w:rsidRPr="00782D59">
        <w:rPr>
          <w:rFonts w:eastAsia="Arial" w:cs="Arial"/>
          <w:spacing w:val="-1"/>
          <w:sz w:val="24"/>
          <w:szCs w:val="24"/>
        </w:rPr>
        <w:t>p</w:t>
      </w:r>
      <w:r w:rsidRPr="00782D59">
        <w:rPr>
          <w:rFonts w:eastAsia="Arial" w:cs="Arial"/>
          <w:sz w:val="24"/>
          <w:szCs w:val="24"/>
        </w:rPr>
        <w:t>p</w:t>
      </w:r>
      <w:r w:rsidRPr="00782D59">
        <w:rPr>
          <w:rFonts w:eastAsia="Arial" w:cs="Arial"/>
          <w:spacing w:val="-3"/>
          <w:sz w:val="24"/>
          <w:szCs w:val="24"/>
        </w:rPr>
        <w:t>o</w:t>
      </w:r>
      <w:r w:rsidRPr="00782D59">
        <w:rPr>
          <w:rFonts w:eastAsia="Arial" w:cs="Arial"/>
          <w:spacing w:val="1"/>
          <w:sz w:val="24"/>
          <w:szCs w:val="24"/>
        </w:rPr>
        <w:t>rt</w:t>
      </w:r>
      <w:r w:rsidRPr="00782D59">
        <w:rPr>
          <w:rFonts w:eastAsia="Arial" w:cs="Arial"/>
          <w:spacing w:val="-1"/>
          <w:sz w:val="24"/>
          <w:szCs w:val="24"/>
        </w:rPr>
        <w:t>i</w:t>
      </w:r>
      <w:r w:rsidRPr="00782D59">
        <w:rPr>
          <w:rFonts w:eastAsia="Arial" w:cs="Arial"/>
          <w:spacing w:val="-3"/>
          <w:sz w:val="24"/>
          <w:szCs w:val="24"/>
        </w:rPr>
        <w:t>n</w:t>
      </w:r>
      <w:r w:rsidRPr="00782D59">
        <w:rPr>
          <w:rFonts w:eastAsia="Arial" w:cs="Arial"/>
          <w:sz w:val="24"/>
          <w:szCs w:val="24"/>
        </w:rPr>
        <w:t>g</w:t>
      </w:r>
      <w:r w:rsidRPr="00782D59">
        <w:rPr>
          <w:rFonts w:eastAsia="Arial" w:cs="Arial"/>
          <w:spacing w:val="-2"/>
          <w:sz w:val="24"/>
          <w:szCs w:val="24"/>
        </w:rPr>
        <w:t xml:space="preserve"> </w:t>
      </w:r>
      <w:r w:rsidRPr="00782D59">
        <w:rPr>
          <w:rFonts w:eastAsia="Arial" w:cs="Arial"/>
          <w:sz w:val="24"/>
          <w:szCs w:val="24"/>
        </w:rPr>
        <w:t>documentation, such as point of service benefit issuance rosters</w:t>
      </w:r>
      <w:r w:rsidRPr="00782D59">
        <w:rPr>
          <w:rFonts w:eastAsia="Arial" w:cs="Arial"/>
          <w:spacing w:val="-2"/>
          <w:sz w:val="24"/>
          <w:szCs w:val="24"/>
        </w:rPr>
        <w:t>)</w:t>
      </w:r>
      <w:r w:rsidRPr="00782D59">
        <w:rPr>
          <w:rFonts w:eastAsia="Arial" w:cs="Arial"/>
          <w:sz w:val="24"/>
          <w:szCs w:val="24"/>
        </w:rPr>
        <w:t>;</w:t>
      </w:r>
    </w:p>
    <w:p w14:paraId="3369F3BE"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pacing w:val="1"/>
          <w:sz w:val="24"/>
          <w:szCs w:val="24"/>
        </w:rPr>
        <w:t>m</w:t>
      </w:r>
      <w:r w:rsidRPr="00782D59">
        <w:rPr>
          <w:rFonts w:eastAsia="Arial" w:cs="Arial"/>
          <w:sz w:val="24"/>
          <w:szCs w:val="24"/>
        </w:rPr>
        <w:t>e</w:t>
      </w:r>
      <w:r w:rsidRPr="00782D59">
        <w:rPr>
          <w:rFonts w:eastAsia="Arial" w:cs="Arial"/>
          <w:spacing w:val="-1"/>
          <w:sz w:val="24"/>
          <w:szCs w:val="24"/>
        </w:rPr>
        <w:t>a</w:t>
      </w:r>
      <w:r w:rsidRPr="00782D59">
        <w:rPr>
          <w:rFonts w:eastAsia="Arial" w:cs="Arial"/>
          <w:sz w:val="24"/>
          <w:szCs w:val="24"/>
        </w:rPr>
        <w:t>l co</w:t>
      </w:r>
      <w:r w:rsidRPr="00782D59">
        <w:rPr>
          <w:rFonts w:eastAsia="Arial" w:cs="Arial"/>
          <w:spacing w:val="-1"/>
          <w:sz w:val="24"/>
          <w:szCs w:val="24"/>
        </w:rPr>
        <w:t>u</w:t>
      </w:r>
      <w:r w:rsidRPr="00782D59">
        <w:rPr>
          <w:rFonts w:eastAsia="Arial" w:cs="Arial"/>
          <w:spacing w:val="-3"/>
          <w:sz w:val="24"/>
          <w:szCs w:val="24"/>
        </w:rPr>
        <w:t>n</w:t>
      </w:r>
      <w:r w:rsidRPr="00782D59">
        <w:rPr>
          <w:rFonts w:eastAsia="Arial" w:cs="Arial"/>
          <w:sz w:val="24"/>
          <w:szCs w:val="24"/>
        </w:rPr>
        <w:t>t</w:t>
      </w:r>
      <w:r w:rsidRPr="00782D59">
        <w:rPr>
          <w:rFonts w:eastAsia="Arial" w:cs="Arial"/>
          <w:spacing w:val="2"/>
          <w:sz w:val="24"/>
          <w:szCs w:val="24"/>
        </w:rPr>
        <w:t xml:space="preserve"> </w:t>
      </w:r>
      <w:r w:rsidRPr="00782D59">
        <w:rPr>
          <w:rFonts w:eastAsia="Arial" w:cs="Arial"/>
          <w:sz w:val="24"/>
          <w:szCs w:val="24"/>
        </w:rPr>
        <w:t>p</w:t>
      </w:r>
      <w:r w:rsidRPr="00782D59">
        <w:rPr>
          <w:rFonts w:eastAsia="Arial" w:cs="Arial"/>
          <w:spacing w:val="-3"/>
          <w:sz w:val="24"/>
          <w:szCs w:val="24"/>
        </w:rPr>
        <w:t>a</w:t>
      </w:r>
      <w:r w:rsidRPr="00782D59">
        <w:rPr>
          <w:rFonts w:eastAsia="Arial" w:cs="Arial"/>
          <w:spacing w:val="1"/>
          <w:sz w:val="24"/>
          <w:szCs w:val="24"/>
        </w:rPr>
        <w:t>rt</w:t>
      </w:r>
      <w:r w:rsidRPr="00782D59">
        <w:rPr>
          <w:rFonts w:eastAsia="Arial" w:cs="Arial"/>
          <w:spacing w:val="-1"/>
          <w:sz w:val="24"/>
          <w:szCs w:val="24"/>
        </w:rPr>
        <w:t>i</w:t>
      </w:r>
      <w:r w:rsidRPr="00782D59">
        <w:rPr>
          <w:rFonts w:eastAsia="Arial" w:cs="Arial"/>
          <w:sz w:val="24"/>
          <w:szCs w:val="24"/>
        </w:rPr>
        <w:t>c</w:t>
      </w:r>
      <w:r w:rsidRPr="00782D59">
        <w:rPr>
          <w:rFonts w:eastAsia="Arial" w:cs="Arial"/>
          <w:spacing w:val="-1"/>
          <w:sz w:val="24"/>
          <w:szCs w:val="24"/>
        </w:rPr>
        <w:t>i</w:t>
      </w:r>
      <w:r w:rsidRPr="00782D59">
        <w:rPr>
          <w:rFonts w:eastAsia="Arial" w:cs="Arial"/>
          <w:sz w:val="24"/>
          <w:szCs w:val="24"/>
        </w:rPr>
        <w:t>p</w:t>
      </w:r>
      <w:r w:rsidRPr="00782D59">
        <w:rPr>
          <w:rFonts w:eastAsia="Arial" w:cs="Arial"/>
          <w:spacing w:val="-1"/>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on</w:t>
      </w:r>
      <w:r w:rsidRPr="00782D59">
        <w:rPr>
          <w:rFonts w:eastAsia="Arial" w:cs="Arial"/>
          <w:spacing w:val="-2"/>
          <w:sz w:val="24"/>
          <w:szCs w:val="24"/>
        </w:rPr>
        <w:t xml:space="preserve"> </w:t>
      </w:r>
      <w:r w:rsidRPr="00782D59">
        <w:rPr>
          <w:rFonts w:eastAsia="Arial" w:cs="Arial"/>
          <w:sz w:val="24"/>
          <w:szCs w:val="24"/>
        </w:rPr>
        <w:t>d</w:t>
      </w:r>
      <w:r w:rsidRPr="00782D59">
        <w:rPr>
          <w:rFonts w:eastAsia="Arial" w:cs="Arial"/>
          <w:spacing w:val="-1"/>
          <w:sz w:val="24"/>
          <w:szCs w:val="24"/>
        </w:rPr>
        <w:t>a</w:t>
      </w:r>
      <w:r w:rsidRPr="00782D59">
        <w:rPr>
          <w:rFonts w:eastAsia="Arial" w:cs="Arial"/>
          <w:spacing w:val="1"/>
          <w:sz w:val="24"/>
          <w:szCs w:val="24"/>
        </w:rPr>
        <w:t>t</w:t>
      </w:r>
      <w:r w:rsidRPr="00782D59">
        <w:rPr>
          <w:rFonts w:eastAsia="Arial" w:cs="Arial"/>
          <w:sz w:val="24"/>
          <w:szCs w:val="24"/>
        </w:rPr>
        <w:t>a by</w:t>
      </w:r>
      <w:r w:rsidRPr="00782D59">
        <w:rPr>
          <w:rFonts w:eastAsia="Arial" w:cs="Arial"/>
          <w:spacing w:val="-1"/>
          <w:sz w:val="24"/>
          <w:szCs w:val="24"/>
        </w:rPr>
        <w:t xml:space="preserve"> </w:t>
      </w:r>
      <w:r w:rsidRPr="00782D59">
        <w:rPr>
          <w:rFonts w:eastAsia="Arial" w:cs="Arial"/>
          <w:sz w:val="24"/>
          <w:szCs w:val="24"/>
        </w:rPr>
        <w:t>sch</w:t>
      </w:r>
      <w:r w:rsidRPr="00782D59">
        <w:rPr>
          <w:rFonts w:eastAsia="Arial" w:cs="Arial"/>
          <w:spacing w:val="-1"/>
          <w:sz w:val="24"/>
          <w:szCs w:val="24"/>
        </w:rPr>
        <w:t>o</w:t>
      </w:r>
      <w:r w:rsidRPr="00782D59">
        <w:rPr>
          <w:rFonts w:eastAsia="Arial" w:cs="Arial"/>
          <w:sz w:val="24"/>
          <w:szCs w:val="24"/>
        </w:rPr>
        <w:t>o</w:t>
      </w:r>
      <w:r w:rsidRPr="00782D59">
        <w:rPr>
          <w:rFonts w:eastAsia="Arial" w:cs="Arial"/>
          <w:spacing w:val="-1"/>
          <w:sz w:val="24"/>
          <w:szCs w:val="24"/>
        </w:rPr>
        <w:t>l</w:t>
      </w:r>
      <w:r w:rsidRPr="00782D59">
        <w:rPr>
          <w:rFonts w:eastAsia="Arial" w:cs="Arial"/>
          <w:sz w:val="24"/>
          <w:szCs w:val="24"/>
        </w:rPr>
        <w:t>;</w:t>
      </w:r>
    </w:p>
    <w:p w14:paraId="3369F3BF"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z w:val="24"/>
          <w:szCs w:val="24"/>
        </w:rPr>
        <w:t>d</w:t>
      </w:r>
      <w:r w:rsidRPr="00782D59">
        <w:rPr>
          <w:rFonts w:eastAsia="Arial" w:cs="Arial"/>
          <w:spacing w:val="-1"/>
          <w:sz w:val="24"/>
          <w:szCs w:val="24"/>
        </w:rPr>
        <w:t>o</w:t>
      </w:r>
      <w:r w:rsidRPr="00782D59">
        <w:rPr>
          <w:rFonts w:eastAsia="Arial" w:cs="Arial"/>
          <w:sz w:val="24"/>
          <w:szCs w:val="24"/>
        </w:rPr>
        <w:t>cumen</w:t>
      </w:r>
      <w:r w:rsidRPr="00782D59">
        <w:rPr>
          <w:rFonts w:eastAsia="Arial" w:cs="Arial"/>
          <w:spacing w:val="1"/>
          <w:sz w:val="24"/>
          <w:szCs w:val="24"/>
        </w:rPr>
        <w:t>t</w:t>
      </w:r>
      <w:r w:rsidRPr="00782D59">
        <w:rPr>
          <w:rFonts w:eastAsia="Arial" w:cs="Arial"/>
          <w:spacing w:val="-3"/>
          <w:sz w:val="24"/>
          <w:szCs w:val="24"/>
        </w:rPr>
        <w:t>a</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z w:val="24"/>
          <w:szCs w:val="24"/>
        </w:rPr>
        <w:t xml:space="preserve">on </w:t>
      </w:r>
      <w:r w:rsidRPr="00782D59">
        <w:rPr>
          <w:rFonts w:eastAsia="Arial" w:cs="Arial"/>
          <w:spacing w:val="-3"/>
          <w:sz w:val="24"/>
          <w:szCs w:val="24"/>
        </w:rPr>
        <w:t>o</w:t>
      </w:r>
      <w:r w:rsidRPr="00782D59">
        <w:rPr>
          <w:rFonts w:eastAsia="Arial" w:cs="Arial"/>
          <w:sz w:val="24"/>
          <w:szCs w:val="24"/>
        </w:rPr>
        <w:t>f</w:t>
      </w:r>
      <w:r w:rsidRPr="00782D59">
        <w:rPr>
          <w:rFonts w:eastAsia="Arial" w:cs="Arial"/>
          <w:spacing w:val="3"/>
          <w:sz w:val="24"/>
          <w:szCs w:val="24"/>
        </w:rPr>
        <w:t xml:space="preserve"> </w:t>
      </w:r>
      <w:r w:rsidRPr="00782D59">
        <w:rPr>
          <w:rFonts w:eastAsia="Arial" w:cs="Arial"/>
          <w:sz w:val="24"/>
          <w:szCs w:val="24"/>
        </w:rPr>
        <w:t>e</w:t>
      </w:r>
      <w:r w:rsidRPr="00782D59">
        <w:rPr>
          <w:rFonts w:eastAsia="Arial" w:cs="Arial"/>
          <w:spacing w:val="-1"/>
          <w:sz w:val="24"/>
          <w:szCs w:val="24"/>
        </w:rPr>
        <w:t>di</w:t>
      </w:r>
      <w:r w:rsidRPr="00782D59">
        <w:rPr>
          <w:rFonts w:eastAsia="Arial" w:cs="Arial"/>
          <w:sz w:val="24"/>
          <w:szCs w:val="24"/>
        </w:rPr>
        <w:t>t c</w:t>
      </w:r>
      <w:r w:rsidRPr="00782D59">
        <w:rPr>
          <w:rFonts w:eastAsia="Arial" w:cs="Arial"/>
          <w:spacing w:val="-3"/>
          <w:sz w:val="24"/>
          <w:szCs w:val="24"/>
        </w:rPr>
        <w:t>h</w:t>
      </w:r>
      <w:r w:rsidRPr="00782D59">
        <w:rPr>
          <w:rFonts w:eastAsia="Arial" w:cs="Arial"/>
          <w:sz w:val="24"/>
          <w:szCs w:val="24"/>
        </w:rPr>
        <w:t>ecks,</w:t>
      </w:r>
      <w:r w:rsidRPr="00782D59">
        <w:rPr>
          <w:rFonts w:eastAsia="Arial" w:cs="Arial"/>
          <w:spacing w:val="-1"/>
          <w:sz w:val="24"/>
          <w:szCs w:val="24"/>
        </w:rPr>
        <w:t xml:space="preserve"> </w:t>
      </w:r>
      <w:r w:rsidRPr="00782D59">
        <w:rPr>
          <w:rFonts w:eastAsia="Arial" w:cs="Arial"/>
          <w:sz w:val="24"/>
          <w:szCs w:val="24"/>
        </w:rPr>
        <w:t>on</w:t>
      </w:r>
      <w:r w:rsidRPr="00782D59">
        <w:rPr>
          <w:rFonts w:eastAsia="Arial" w:cs="Arial"/>
          <w:spacing w:val="1"/>
          <w:sz w:val="24"/>
          <w:szCs w:val="24"/>
        </w:rPr>
        <w:t>-</w:t>
      </w:r>
      <w:r w:rsidRPr="00782D59">
        <w:rPr>
          <w:rFonts w:eastAsia="Arial" w:cs="Arial"/>
          <w:sz w:val="24"/>
          <w:szCs w:val="24"/>
        </w:rPr>
        <w:t>s</w:t>
      </w:r>
      <w:r w:rsidRPr="00782D59">
        <w:rPr>
          <w:rFonts w:eastAsia="Arial" w:cs="Arial"/>
          <w:spacing w:val="-1"/>
          <w:sz w:val="24"/>
          <w:szCs w:val="24"/>
        </w:rPr>
        <w:t>i</w:t>
      </w:r>
      <w:r w:rsidRPr="00782D59">
        <w:rPr>
          <w:rFonts w:eastAsia="Arial" w:cs="Arial"/>
          <w:spacing w:val="1"/>
          <w:sz w:val="24"/>
          <w:szCs w:val="24"/>
        </w:rPr>
        <w:t>t</w:t>
      </w:r>
      <w:r w:rsidRPr="00782D59">
        <w:rPr>
          <w:rFonts w:eastAsia="Arial" w:cs="Arial"/>
          <w:sz w:val="24"/>
          <w:szCs w:val="24"/>
        </w:rPr>
        <w:t>e</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3"/>
          <w:sz w:val="24"/>
          <w:szCs w:val="24"/>
        </w:rPr>
        <w:t>v</w:t>
      </w:r>
      <w:r w:rsidRPr="00782D59">
        <w:rPr>
          <w:rFonts w:eastAsia="Arial" w:cs="Arial"/>
          <w:spacing w:val="-1"/>
          <w:sz w:val="24"/>
          <w:szCs w:val="24"/>
        </w:rPr>
        <w:t>i</w:t>
      </w:r>
      <w:r w:rsidRPr="00782D59">
        <w:rPr>
          <w:rFonts w:eastAsia="Arial" w:cs="Arial"/>
          <w:sz w:val="24"/>
          <w:szCs w:val="24"/>
        </w:rPr>
        <w:t>e</w:t>
      </w:r>
      <w:r w:rsidRPr="00782D59">
        <w:rPr>
          <w:rFonts w:eastAsia="Arial" w:cs="Arial"/>
          <w:spacing w:val="-4"/>
          <w:sz w:val="24"/>
          <w:szCs w:val="24"/>
        </w:rPr>
        <w:t>w</w:t>
      </w:r>
      <w:r w:rsidRPr="00782D59">
        <w:rPr>
          <w:rFonts w:eastAsia="Arial" w:cs="Arial"/>
          <w:sz w:val="24"/>
          <w:szCs w:val="24"/>
        </w:rPr>
        <w:t>s,</w:t>
      </w:r>
      <w:r w:rsidRPr="00782D59">
        <w:rPr>
          <w:rFonts w:eastAsia="Arial" w:cs="Arial"/>
          <w:spacing w:val="2"/>
          <w:sz w:val="24"/>
          <w:szCs w:val="24"/>
        </w:rPr>
        <w:t xml:space="preserve"> </w:t>
      </w:r>
      <w:r w:rsidRPr="00782D59">
        <w:rPr>
          <w:rFonts w:eastAsia="Arial" w:cs="Arial"/>
          <w:spacing w:val="-1"/>
          <w:sz w:val="24"/>
          <w:szCs w:val="24"/>
        </w:rPr>
        <w:t>i</w:t>
      </w:r>
      <w:r w:rsidRPr="00782D59">
        <w:rPr>
          <w:rFonts w:eastAsia="Arial" w:cs="Arial"/>
          <w:sz w:val="24"/>
          <w:szCs w:val="24"/>
        </w:rPr>
        <w:t>nte</w:t>
      </w:r>
      <w:r w:rsidRPr="00782D59">
        <w:rPr>
          <w:rFonts w:eastAsia="Arial" w:cs="Arial"/>
          <w:spacing w:val="1"/>
          <w:sz w:val="24"/>
          <w:szCs w:val="24"/>
        </w:rPr>
        <w:t>r</w:t>
      </w:r>
      <w:r w:rsidRPr="00782D59">
        <w:rPr>
          <w:rFonts w:eastAsia="Arial" w:cs="Arial"/>
          <w:sz w:val="24"/>
          <w:szCs w:val="24"/>
        </w:rPr>
        <w:t>n</w:t>
      </w:r>
      <w:r w:rsidRPr="00782D59">
        <w:rPr>
          <w:rFonts w:eastAsia="Arial" w:cs="Arial"/>
          <w:spacing w:val="-1"/>
          <w:sz w:val="24"/>
          <w:szCs w:val="24"/>
        </w:rPr>
        <w:t>a</w:t>
      </w:r>
      <w:r w:rsidRPr="00782D59">
        <w:rPr>
          <w:rFonts w:eastAsia="Arial" w:cs="Arial"/>
          <w:sz w:val="24"/>
          <w:szCs w:val="24"/>
        </w:rPr>
        <w:t>l co</w:t>
      </w:r>
      <w:r w:rsidRPr="00782D59">
        <w:rPr>
          <w:rFonts w:eastAsia="Arial" w:cs="Arial"/>
          <w:spacing w:val="-1"/>
          <w:sz w:val="24"/>
          <w:szCs w:val="24"/>
        </w:rPr>
        <w:t>nt</w:t>
      </w:r>
      <w:r w:rsidRPr="00782D59">
        <w:rPr>
          <w:rFonts w:eastAsia="Arial" w:cs="Arial"/>
          <w:spacing w:val="1"/>
          <w:sz w:val="24"/>
          <w:szCs w:val="24"/>
        </w:rPr>
        <w:t>r</w:t>
      </w:r>
      <w:r w:rsidRPr="00782D59">
        <w:rPr>
          <w:rFonts w:eastAsia="Arial" w:cs="Arial"/>
          <w:sz w:val="24"/>
          <w:szCs w:val="24"/>
        </w:rPr>
        <w:t>o</w:t>
      </w:r>
      <w:r w:rsidRPr="00782D59">
        <w:rPr>
          <w:rFonts w:eastAsia="Arial" w:cs="Arial"/>
          <w:spacing w:val="-1"/>
          <w:sz w:val="24"/>
          <w:szCs w:val="24"/>
        </w:rPr>
        <w:t>l</w:t>
      </w:r>
      <w:r w:rsidRPr="00782D59">
        <w:rPr>
          <w:rFonts w:eastAsia="Arial" w:cs="Arial"/>
          <w:sz w:val="24"/>
          <w:szCs w:val="24"/>
        </w:rPr>
        <w:t xml:space="preserve">s; </w:t>
      </w:r>
      <w:r w:rsidRPr="00782D59">
        <w:rPr>
          <w:rFonts w:eastAsia="Arial" w:cs="Arial"/>
          <w:spacing w:val="1"/>
          <w:sz w:val="24"/>
          <w:szCs w:val="24"/>
        </w:rPr>
        <w:t>O</w:t>
      </w:r>
      <w:r w:rsidRPr="00782D59">
        <w:rPr>
          <w:rFonts w:eastAsia="Arial" w:cs="Arial"/>
          <w:sz w:val="24"/>
          <w:szCs w:val="24"/>
        </w:rPr>
        <w:t>c</w:t>
      </w:r>
      <w:r w:rsidRPr="00782D59">
        <w:rPr>
          <w:rFonts w:eastAsia="Arial" w:cs="Arial"/>
          <w:spacing w:val="1"/>
          <w:sz w:val="24"/>
          <w:szCs w:val="24"/>
        </w:rPr>
        <w:t>t</w:t>
      </w:r>
      <w:r w:rsidRPr="00782D59">
        <w:rPr>
          <w:rFonts w:eastAsia="Arial" w:cs="Arial"/>
          <w:sz w:val="24"/>
          <w:szCs w:val="24"/>
        </w:rPr>
        <w:t>o</w:t>
      </w:r>
      <w:r w:rsidRPr="00782D59">
        <w:rPr>
          <w:rFonts w:eastAsia="Arial" w:cs="Arial"/>
          <w:spacing w:val="-1"/>
          <w:sz w:val="24"/>
          <w:szCs w:val="24"/>
        </w:rPr>
        <w:t>b</w:t>
      </w:r>
      <w:r w:rsidRPr="00782D59">
        <w:rPr>
          <w:rFonts w:eastAsia="Arial" w:cs="Arial"/>
          <w:spacing w:val="-3"/>
          <w:sz w:val="24"/>
          <w:szCs w:val="24"/>
        </w:rPr>
        <w:t>e</w:t>
      </w:r>
      <w:r w:rsidRPr="00782D59">
        <w:rPr>
          <w:rFonts w:eastAsia="Arial" w:cs="Arial"/>
          <w:sz w:val="24"/>
          <w:szCs w:val="24"/>
        </w:rPr>
        <w:t>r</w:t>
      </w:r>
      <w:r w:rsidRPr="00782D59">
        <w:rPr>
          <w:rFonts w:eastAsia="Arial" w:cs="Arial"/>
          <w:spacing w:val="2"/>
          <w:sz w:val="24"/>
          <w:szCs w:val="24"/>
        </w:rPr>
        <w:t xml:space="preserve"> </w:t>
      </w:r>
      <w:r w:rsidRPr="00782D59">
        <w:rPr>
          <w:rFonts w:eastAsia="Arial" w:cs="Arial"/>
          <w:sz w:val="24"/>
          <w:szCs w:val="24"/>
        </w:rPr>
        <w:t>e</w:t>
      </w:r>
      <w:r w:rsidRPr="00782D59">
        <w:rPr>
          <w:rFonts w:eastAsia="Arial" w:cs="Arial"/>
          <w:spacing w:val="-3"/>
          <w:sz w:val="24"/>
          <w:szCs w:val="24"/>
        </w:rPr>
        <w:t>n</w:t>
      </w:r>
      <w:r w:rsidRPr="00782D59">
        <w:rPr>
          <w:rFonts w:eastAsia="Arial" w:cs="Arial"/>
          <w:spacing w:val="1"/>
          <w:sz w:val="24"/>
          <w:szCs w:val="24"/>
        </w:rPr>
        <w:t>r</w:t>
      </w:r>
      <w:r w:rsidRPr="00782D59">
        <w:rPr>
          <w:rFonts w:eastAsia="Arial" w:cs="Arial"/>
          <w:sz w:val="24"/>
          <w:szCs w:val="24"/>
        </w:rPr>
        <w:t>o</w:t>
      </w:r>
      <w:r w:rsidRPr="00782D59">
        <w:rPr>
          <w:rFonts w:eastAsia="Arial" w:cs="Arial"/>
          <w:spacing w:val="-1"/>
          <w:sz w:val="24"/>
          <w:szCs w:val="24"/>
        </w:rPr>
        <w:t>ll</w:t>
      </w:r>
      <w:r w:rsidRPr="00782D59">
        <w:rPr>
          <w:rFonts w:eastAsia="Arial" w:cs="Arial"/>
          <w:spacing w:val="1"/>
          <w:sz w:val="24"/>
          <w:szCs w:val="24"/>
        </w:rPr>
        <w:t>m</w:t>
      </w:r>
      <w:r w:rsidRPr="00782D59">
        <w:rPr>
          <w:rFonts w:eastAsia="Arial" w:cs="Arial"/>
          <w:sz w:val="24"/>
          <w:szCs w:val="24"/>
        </w:rPr>
        <w:t>e</w:t>
      </w:r>
      <w:r w:rsidRPr="00782D59">
        <w:rPr>
          <w:rFonts w:eastAsia="Arial" w:cs="Arial"/>
          <w:spacing w:val="-1"/>
          <w:sz w:val="24"/>
          <w:szCs w:val="24"/>
        </w:rPr>
        <w:t>nt</w:t>
      </w:r>
      <w:r w:rsidRPr="00782D59">
        <w:rPr>
          <w:rFonts w:eastAsia="Arial" w:cs="Arial"/>
          <w:sz w:val="24"/>
          <w:szCs w:val="24"/>
        </w:rPr>
        <w:t xml:space="preserve">, </w:t>
      </w:r>
      <w:r w:rsidRPr="00782D59">
        <w:rPr>
          <w:rFonts w:eastAsia="Arial" w:cs="Arial"/>
          <w:spacing w:val="1"/>
          <w:sz w:val="24"/>
          <w:szCs w:val="24"/>
        </w:rPr>
        <w:t>fr</w:t>
      </w:r>
      <w:r w:rsidRPr="00782D59">
        <w:rPr>
          <w:rFonts w:eastAsia="Arial" w:cs="Arial"/>
          <w:spacing w:val="-3"/>
          <w:sz w:val="24"/>
          <w:szCs w:val="24"/>
        </w:rPr>
        <w:t>e</w:t>
      </w:r>
      <w:r w:rsidRPr="00782D59">
        <w:rPr>
          <w:rFonts w:eastAsia="Arial" w:cs="Arial"/>
          <w:sz w:val="24"/>
          <w:szCs w:val="24"/>
        </w:rPr>
        <w:t>e</w:t>
      </w:r>
      <w:r w:rsidRPr="00782D59">
        <w:rPr>
          <w:rFonts w:eastAsia="Arial" w:cs="Arial"/>
          <w:spacing w:val="-2"/>
          <w:sz w:val="24"/>
          <w:szCs w:val="24"/>
        </w:rPr>
        <w:t xml:space="preserve"> </w:t>
      </w:r>
      <w:r w:rsidRPr="00782D59">
        <w:rPr>
          <w:rFonts w:eastAsia="Arial" w:cs="Arial"/>
          <w:sz w:val="24"/>
          <w:szCs w:val="24"/>
        </w:rPr>
        <w:t>a</w:t>
      </w:r>
      <w:r w:rsidRPr="00782D59">
        <w:rPr>
          <w:rFonts w:eastAsia="Arial" w:cs="Arial"/>
          <w:spacing w:val="-1"/>
          <w:sz w:val="24"/>
          <w:szCs w:val="24"/>
        </w:rPr>
        <w:t>n</w:t>
      </w:r>
      <w:r w:rsidRPr="00782D59">
        <w:rPr>
          <w:rFonts w:eastAsia="Arial" w:cs="Arial"/>
          <w:sz w:val="24"/>
          <w:szCs w:val="24"/>
        </w:rPr>
        <w:t xml:space="preserve">d </w:t>
      </w:r>
      <w:r w:rsidRPr="00782D59">
        <w:rPr>
          <w:rFonts w:eastAsia="Arial" w:cs="Arial"/>
          <w:spacing w:val="1"/>
          <w:sz w:val="24"/>
          <w:szCs w:val="24"/>
        </w:rPr>
        <w:t>reduced-price</w:t>
      </w:r>
      <w:r w:rsidRPr="00782D59">
        <w:rPr>
          <w:rFonts w:eastAsia="Arial" w:cs="Arial"/>
          <w:spacing w:val="-2"/>
          <w:sz w:val="24"/>
          <w:szCs w:val="24"/>
        </w:rPr>
        <w:t xml:space="preserve"> </w:t>
      </w:r>
      <w:r w:rsidRPr="00782D59">
        <w:rPr>
          <w:rFonts w:eastAsia="Arial" w:cs="Arial"/>
          <w:sz w:val="24"/>
          <w:szCs w:val="24"/>
        </w:rPr>
        <w:t>e</w:t>
      </w:r>
      <w:r w:rsidRPr="00782D59">
        <w:rPr>
          <w:rFonts w:eastAsia="Arial" w:cs="Arial"/>
          <w:spacing w:val="-1"/>
          <w:sz w:val="24"/>
          <w:szCs w:val="24"/>
        </w:rPr>
        <w:t>li</w:t>
      </w:r>
      <w:r w:rsidRPr="00782D59">
        <w:rPr>
          <w:rFonts w:eastAsia="Arial" w:cs="Arial"/>
          <w:spacing w:val="2"/>
          <w:sz w:val="24"/>
          <w:szCs w:val="24"/>
        </w:rPr>
        <w:t>g</w:t>
      </w:r>
      <w:r w:rsidRPr="00782D59">
        <w:rPr>
          <w:rFonts w:eastAsia="Arial" w:cs="Arial"/>
          <w:spacing w:val="-1"/>
          <w:sz w:val="24"/>
          <w:szCs w:val="24"/>
        </w:rPr>
        <w:t>i</w:t>
      </w:r>
      <w:r w:rsidRPr="00782D59">
        <w:rPr>
          <w:rFonts w:eastAsia="Arial" w:cs="Arial"/>
          <w:sz w:val="24"/>
          <w:szCs w:val="24"/>
        </w:rPr>
        <w:t>b</w:t>
      </w:r>
      <w:r w:rsidRPr="00782D59">
        <w:rPr>
          <w:rFonts w:eastAsia="Arial" w:cs="Arial"/>
          <w:spacing w:val="-1"/>
          <w:sz w:val="24"/>
          <w:szCs w:val="24"/>
        </w:rPr>
        <w:t>l</w:t>
      </w:r>
      <w:r w:rsidRPr="00782D59">
        <w:rPr>
          <w:rFonts w:eastAsia="Arial" w:cs="Arial"/>
          <w:sz w:val="24"/>
          <w:szCs w:val="24"/>
        </w:rPr>
        <w:t>e da</w:t>
      </w:r>
      <w:r w:rsidRPr="00782D59">
        <w:rPr>
          <w:rFonts w:eastAsia="Arial" w:cs="Arial"/>
          <w:spacing w:val="1"/>
          <w:sz w:val="24"/>
          <w:szCs w:val="24"/>
        </w:rPr>
        <w:t>t</w:t>
      </w:r>
      <w:r w:rsidRPr="00782D59">
        <w:rPr>
          <w:rFonts w:eastAsia="Arial" w:cs="Arial"/>
          <w:spacing w:val="-3"/>
          <w:sz w:val="24"/>
          <w:szCs w:val="24"/>
        </w:rPr>
        <w:t>a</w:t>
      </w:r>
      <w:r w:rsidRPr="00782D59">
        <w:rPr>
          <w:rFonts w:eastAsia="Arial" w:cs="Arial"/>
          <w:sz w:val="24"/>
          <w:szCs w:val="24"/>
        </w:rPr>
        <w:t>;</w:t>
      </w:r>
    </w:p>
    <w:p w14:paraId="3369F3C0"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pacing w:val="1"/>
          <w:sz w:val="24"/>
          <w:szCs w:val="24"/>
        </w:rPr>
        <w:t>m</w:t>
      </w:r>
      <w:r w:rsidRPr="00782D59">
        <w:rPr>
          <w:rFonts w:eastAsia="Arial" w:cs="Arial"/>
          <w:sz w:val="24"/>
          <w:szCs w:val="24"/>
        </w:rPr>
        <w:t>e</w:t>
      </w:r>
      <w:r w:rsidRPr="00782D59">
        <w:rPr>
          <w:rFonts w:eastAsia="Arial" w:cs="Arial"/>
          <w:spacing w:val="-1"/>
          <w:sz w:val="24"/>
          <w:szCs w:val="24"/>
        </w:rPr>
        <w:t>n</w:t>
      </w:r>
      <w:r w:rsidRPr="00782D59">
        <w:rPr>
          <w:rFonts w:eastAsia="Arial" w:cs="Arial"/>
          <w:sz w:val="24"/>
          <w:szCs w:val="24"/>
        </w:rPr>
        <w:t>u and</w:t>
      </w:r>
      <w:r w:rsidRPr="00782D59">
        <w:rPr>
          <w:rFonts w:eastAsia="Arial" w:cs="Arial"/>
          <w:spacing w:val="-4"/>
          <w:sz w:val="24"/>
          <w:szCs w:val="24"/>
        </w:rPr>
        <w:t xml:space="preserve"> </w:t>
      </w:r>
      <w:r w:rsidRPr="00782D59">
        <w:rPr>
          <w:rFonts w:eastAsia="Arial" w:cs="Arial"/>
          <w:spacing w:val="3"/>
          <w:sz w:val="24"/>
          <w:szCs w:val="24"/>
        </w:rPr>
        <w:t>f</w:t>
      </w:r>
      <w:r w:rsidRPr="00782D59">
        <w:rPr>
          <w:rFonts w:eastAsia="Arial" w:cs="Arial"/>
          <w:sz w:val="24"/>
          <w:szCs w:val="24"/>
        </w:rPr>
        <w:t>o</w:t>
      </w:r>
      <w:r w:rsidRPr="00782D59">
        <w:rPr>
          <w:rFonts w:eastAsia="Arial" w:cs="Arial"/>
          <w:spacing w:val="-1"/>
          <w:sz w:val="24"/>
          <w:szCs w:val="24"/>
        </w:rPr>
        <w:t>o</w:t>
      </w:r>
      <w:r w:rsidRPr="00782D59">
        <w:rPr>
          <w:rFonts w:eastAsia="Arial" w:cs="Arial"/>
          <w:sz w:val="24"/>
          <w:szCs w:val="24"/>
        </w:rPr>
        <w:t>d</w:t>
      </w:r>
      <w:r w:rsidRPr="00782D59">
        <w:rPr>
          <w:rFonts w:eastAsia="Arial" w:cs="Arial"/>
          <w:spacing w:val="-2"/>
          <w:sz w:val="24"/>
          <w:szCs w:val="24"/>
        </w:rPr>
        <w:t xml:space="preserve"> </w:t>
      </w:r>
      <w:r w:rsidRPr="00782D59">
        <w:rPr>
          <w:rFonts w:eastAsia="Arial" w:cs="Arial"/>
          <w:sz w:val="24"/>
          <w:szCs w:val="24"/>
        </w:rPr>
        <w:t>prod</w:t>
      </w:r>
      <w:r w:rsidRPr="00782D59">
        <w:rPr>
          <w:rFonts w:eastAsia="Arial" w:cs="Arial"/>
          <w:spacing w:val="-3"/>
          <w:sz w:val="24"/>
          <w:szCs w:val="24"/>
        </w:rPr>
        <w:t>u</w:t>
      </w:r>
      <w:r w:rsidRPr="00782D59">
        <w:rPr>
          <w:rFonts w:eastAsia="Arial" w:cs="Arial"/>
          <w:sz w:val="24"/>
          <w:szCs w:val="24"/>
        </w:rPr>
        <w:t>c</w:t>
      </w:r>
      <w:r w:rsidRPr="00782D59">
        <w:rPr>
          <w:rFonts w:eastAsia="Arial" w:cs="Arial"/>
          <w:spacing w:val="1"/>
          <w:sz w:val="24"/>
          <w:szCs w:val="24"/>
        </w:rPr>
        <w:t>t</w:t>
      </w:r>
      <w:r w:rsidRPr="00782D59">
        <w:rPr>
          <w:rFonts w:eastAsia="Arial" w:cs="Arial"/>
          <w:spacing w:val="-1"/>
          <w:sz w:val="24"/>
          <w:szCs w:val="24"/>
        </w:rPr>
        <w:t>i</w:t>
      </w:r>
      <w:r w:rsidRPr="00782D59">
        <w:rPr>
          <w:rFonts w:eastAsia="Arial" w:cs="Arial"/>
          <w:spacing w:val="-3"/>
          <w:sz w:val="24"/>
          <w:szCs w:val="24"/>
        </w:rPr>
        <w:t>o</w:t>
      </w:r>
      <w:r w:rsidRPr="00782D59">
        <w:rPr>
          <w:rFonts w:eastAsia="Arial" w:cs="Arial"/>
          <w:sz w:val="24"/>
          <w:szCs w:val="24"/>
        </w:rPr>
        <w:t xml:space="preserve">n </w:t>
      </w:r>
      <w:r w:rsidRPr="00782D59">
        <w:rPr>
          <w:rFonts w:eastAsia="Arial" w:cs="Arial"/>
          <w:spacing w:val="1"/>
          <w:sz w:val="24"/>
          <w:szCs w:val="24"/>
        </w:rPr>
        <w:t>r</w:t>
      </w:r>
      <w:r w:rsidRPr="00782D59">
        <w:rPr>
          <w:rFonts w:eastAsia="Arial" w:cs="Arial"/>
          <w:sz w:val="24"/>
          <w:szCs w:val="24"/>
        </w:rPr>
        <w:t>ec</w:t>
      </w:r>
      <w:r w:rsidRPr="00782D59">
        <w:rPr>
          <w:rFonts w:eastAsia="Arial" w:cs="Arial"/>
          <w:spacing w:val="-3"/>
          <w:sz w:val="24"/>
          <w:szCs w:val="24"/>
        </w:rPr>
        <w:t>o</w:t>
      </w:r>
      <w:r w:rsidRPr="00782D59">
        <w:rPr>
          <w:rFonts w:eastAsia="Arial" w:cs="Arial"/>
          <w:spacing w:val="1"/>
          <w:sz w:val="24"/>
          <w:szCs w:val="24"/>
        </w:rPr>
        <w:t>r</w:t>
      </w:r>
      <w:r w:rsidRPr="00782D59">
        <w:rPr>
          <w:rFonts w:eastAsia="Arial" w:cs="Arial"/>
          <w:sz w:val="24"/>
          <w:szCs w:val="24"/>
        </w:rPr>
        <w:t>ds and, if applicable, nutrient analysis records;</w:t>
      </w:r>
    </w:p>
    <w:p w14:paraId="3369F3C1"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pacing w:val="1"/>
          <w:sz w:val="24"/>
          <w:szCs w:val="24"/>
        </w:rPr>
        <w:t>all documentation provided in support of the</w:t>
      </w:r>
      <w:r w:rsidRPr="00782D59">
        <w:rPr>
          <w:rFonts w:eastAsia="Arial" w:cs="Arial"/>
          <w:spacing w:val="-2"/>
          <w:sz w:val="24"/>
          <w:szCs w:val="24"/>
        </w:rPr>
        <w:t xml:space="preserve"> Resource Management Section (including</w:t>
      </w:r>
      <w:r w:rsidRPr="00782D59">
        <w:rPr>
          <w:rFonts w:eastAsia="Calibri"/>
        </w:rPr>
        <w:t xml:space="preserve"> </w:t>
      </w:r>
      <w:r w:rsidRPr="00782D59">
        <w:rPr>
          <w:rFonts w:eastAsia="Arial" w:cs="Arial"/>
          <w:spacing w:val="-2"/>
          <w:sz w:val="24"/>
          <w:szCs w:val="24"/>
        </w:rPr>
        <w:t>appropriate records to document compliance with the paid lunch equity and revenue from nonprogram foods requirements);</w:t>
      </w:r>
    </w:p>
    <w:p w14:paraId="3369F3C2"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z w:val="24"/>
          <w:szCs w:val="24"/>
        </w:rPr>
        <w:t>documentation associated with the local wellness policy;</w:t>
      </w:r>
    </w:p>
    <w:p w14:paraId="3369F3C3"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z w:val="24"/>
          <w:szCs w:val="24"/>
        </w:rPr>
        <w:t>number of food safety inspections obtained per school year by each school;</w:t>
      </w:r>
    </w:p>
    <w:p w14:paraId="3369F3C4"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z w:val="24"/>
          <w:szCs w:val="24"/>
        </w:rPr>
        <w:t>records from the food safety program for a period of 6 months following a month’s temperature records;</w:t>
      </w:r>
    </w:p>
    <w:p w14:paraId="3369F3C5" w14:textId="77777777" w:rsidR="00CF023C" w:rsidRPr="00782D59" w:rsidRDefault="00CF023C" w:rsidP="009E237E">
      <w:pPr>
        <w:pStyle w:val="ListParagraph"/>
        <w:widowControl w:val="0"/>
        <w:numPr>
          <w:ilvl w:val="0"/>
          <w:numId w:val="110"/>
        </w:numPr>
        <w:spacing w:after="0" w:line="360" w:lineRule="auto"/>
        <w:ind w:left="1080"/>
        <w:rPr>
          <w:rFonts w:eastAsia="Arial" w:cs="Arial"/>
          <w:sz w:val="24"/>
          <w:szCs w:val="24"/>
        </w:rPr>
      </w:pPr>
      <w:r w:rsidRPr="00782D59">
        <w:rPr>
          <w:rFonts w:eastAsia="Arial" w:cs="Arial"/>
          <w:sz w:val="24"/>
          <w:szCs w:val="24"/>
        </w:rPr>
        <w:t xml:space="preserve">records from the most recent food safety inspection;  </w:t>
      </w:r>
    </w:p>
    <w:p w14:paraId="3369F3C6" w14:textId="77777777" w:rsidR="00CF023C" w:rsidRPr="00782D59" w:rsidRDefault="00CF023C" w:rsidP="009E237E">
      <w:pPr>
        <w:pStyle w:val="ListParagraph"/>
        <w:widowControl w:val="0"/>
        <w:numPr>
          <w:ilvl w:val="0"/>
          <w:numId w:val="110"/>
        </w:numPr>
        <w:tabs>
          <w:tab w:val="left" w:pos="800"/>
        </w:tabs>
        <w:spacing w:after="0" w:line="360" w:lineRule="auto"/>
        <w:ind w:left="1080"/>
        <w:rPr>
          <w:rFonts w:eastAsia="Cambria" w:cs="Cambria"/>
          <w:sz w:val="24"/>
          <w:szCs w:val="24"/>
        </w:rPr>
      </w:pPr>
      <w:r w:rsidRPr="00782D59">
        <w:rPr>
          <w:rFonts w:eastAsia="Arial" w:cs="Arial"/>
          <w:spacing w:val="-1"/>
          <w:sz w:val="24"/>
          <w:szCs w:val="24"/>
        </w:rPr>
        <w:t>documents demonstrating compliance with Ci</w:t>
      </w:r>
      <w:r w:rsidRPr="00782D59">
        <w:rPr>
          <w:rFonts w:eastAsia="Arial" w:cs="Arial"/>
          <w:sz w:val="24"/>
          <w:szCs w:val="24"/>
        </w:rPr>
        <w:t>v</w:t>
      </w:r>
      <w:r w:rsidRPr="00782D59">
        <w:rPr>
          <w:rFonts w:eastAsia="Arial" w:cs="Arial"/>
          <w:spacing w:val="-1"/>
          <w:sz w:val="24"/>
          <w:szCs w:val="24"/>
        </w:rPr>
        <w:t>i</w:t>
      </w:r>
      <w:r w:rsidRPr="00782D59">
        <w:rPr>
          <w:rFonts w:eastAsia="Arial" w:cs="Arial"/>
          <w:sz w:val="24"/>
          <w:szCs w:val="24"/>
        </w:rPr>
        <w:t xml:space="preserve">l </w:t>
      </w:r>
      <w:r w:rsidRPr="00782D59">
        <w:rPr>
          <w:rFonts w:eastAsia="Arial" w:cs="Arial"/>
          <w:spacing w:val="-1"/>
          <w:sz w:val="24"/>
          <w:szCs w:val="24"/>
        </w:rPr>
        <w:t>Ri</w:t>
      </w:r>
      <w:r w:rsidRPr="00782D59">
        <w:rPr>
          <w:rFonts w:eastAsia="Arial" w:cs="Arial"/>
          <w:spacing w:val="2"/>
          <w:sz w:val="24"/>
          <w:szCs w:val="24"/>
        </w:rPr>
        <w:t>g</w:t>
      </w:r>
      <w:r w:rsidRPr="00782D59">
        <w:rPr>
          <w:rFonts w:eastAsia="Arial" w:cs="Arial"/>
          <w:sz w:val="24"/>
          <w:szCs w:val="24"/>
        </w:rPr>
        <w:t>hts</w:t>
      </w:r>
      <w:r w:rsidRPr="00782D59">
        <w:rPr>
          <w:rFonts w:eastAsia="Arial" w:cs="Arial"/>
          <w:spacing w:val="2"/>
          <w:sz w:val="24"/>
          <w:szCs w:val="24"/>
        </w:rPr>
        <w:t xml:space="preserve"> </w:t>
      </w:r>
      <w:r w:rsidRPr="00782D59">
        <w:rPr>
          <w:rFonts w:eastAsia="Arial" w:cs="Arial"/>
          <w:sz w:val="24"/>
          <w:szCs w:val="24"/>
        </w:rPr>
        <w:t xml:space="preserve">requirements; </w:t>
      </w:r>
    </w:p>
    <w:p w14:paraId="3369F3C7" w14:textId="77777777" w:rsidR="00CF023C" w:rsidRPr="00782D59" w:rsidRDefault="00CF023C" w:rsidP="009E237E">
      <w:pPr>
        <w:pStyle w:val="ListParagraph"/>
        <w:widowControl w:val="0"/>
        <w:numPr>
          <w:ilvl w:val="0"/>
          <w:numId w:val="110"/>
        </w:numPr>
        <w:tabs>
          <w:tab w:val="left" w:pos="800"/>
        </w:tabs>
        <w:spacing w:after="0" w:line="360" w:lineRule="auto"/>
        <w:ind w:left="1080"/>
        <w:rPr>
          <w:rFonts w:eastAsia="Cambria" w:cs="Cambria"/>
          <w:sz w:val="24"/>
          <w:szCs w:val="24"/>
        </w:rPr>
      </w:pPr>
      <w:r w:rsidRPr="00782D59">
        <w:rPr>
          <w:rFonts w:eastAsia="Arial" w:cs="Arial"/>
          <w:sz w:val="24"/>
          <w:szCs w:val="24"/>
        </w:rPr>
        <w:t>a</w:t>
      </w:r>
      <w:r w:rsidRPr="00782D59">
        <w:rPr>
          <w:rFonts w:eastAsia="Arial" w:cs="Arial"/>
          <w:spacing w:val="-1"/>
          <w:sz w:val="24"/>
          <w:szCs w:val="24"/>
        </w:rPr>
        <w:t>u</w:t>
      </w:r>
      <w:r w:rsidRPr="00782D59">
        <w:rPr>
          <w:rFonts w:eastAsia="Arial" w:cs="Arial"/>
          <w:sz w:val="24"/>
          <w:szCs w:val="24"/>
        </w:rPr>
        <w:t>d</w:t>
      </w:r>
      <w:r w:rsidRPr="00782D59">
        <w:rPr>
          <w:rFonts w:eastAsia="Arial" w:cs="Arial"/>
          <w:spacing w:val="-1"/>
          <w:sz w:val="24"/>
          <w:szCs w:val="24"/>
        </w:rPr>
        <w:t>i</w:t>
      </w:r>
      <w:r w:rsidRPr="00782D59">
        <w:rPr>
          <w:rFonts w:eastAsia="Arial" w:cs="Arial"/>
          <w:sz w:val="24"/>
          <w:szCs w:val="24"/>
        </w:rPr>
        <w:t>t</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w:t>
      </w:r>
      <w:r w:rsidRPr="00782D59">
        <w:rPr>
          <w:rFonts w:eastAsia="Arial" w:cs="Arial"/>
          <w:spacing w:val="-1"/>
          <w:sz w:val="24"/>
          <w:szCs w:val="24"/>
        </w:rPr>
        <w:t>p</w:t>
      </w:r>
      <w:r w:rsidRPr="00782D59">
        <w:rPr>
          <w:rFonts w:eastAsia="Arial" w:cs="Arial"/>
          <w:spacing w:val="-3"/>
          <w:sz w:val="24"/>
          <w:szCs w:val="24"/>
        </w:rPr>
        <w:t>o</w:t>
      </w:r>
      <w:r w:rsidRPr="00782D59">
        <w:rPr>
          <w:rFonts w:eastAsia="Arial" w:cs="Arial"/>
          <w:spacing w:val="1"/>
          <w:sz w:val="24"/>
          <w:szCs w:val="24"/>
        </w:rPr>
        <w:t>rt</w:t>
      </w:r>
      <w:r w:rsidRPr="00782D59">
        <w:rPr>
          <w:rFonts w:eastAsia="Arial" w:cs="Arial"/>
          <w:sz w:val="24"/>
          <w:szCs w:val="24"/>
        </w:rPr>
        <w:t>s</w:t>
      </w:r>
      <w:r w:rsidRPr="00782D59">
        <w:rPr>
          <w:rFonts w:eastAsia="Arial" w:cs="Arial"/>
          <w:spacing w:val="-1"/>
          <w:sz w:val="24"/>
          <w:szCs w:val="24"/>
        </w:rPr>
        <w:t xml:space="preserve"> </w:t>
      </w:r>
      <w:r w:rsidRPr="00782D59">
        <w:rPr>
          <w:rFonts w:eastAsia="Arial" w:cs="Arial"/>
          <w:sz w:val="24"/>
          <w:szCs w:val="24"/>
        </w:rPr>
        <w:t>a</w:t>
      </w:r>
      <w:r w:rsidRPr="00782D59">
        <w:rPr>
          <w:rFonts w:eastAsia="Arial" w:cs="Arial"/>
          <w:spacing w:val="-1"/>
          <w:sz w:val="24"/>
          <w:szCs w:val="24"/>
        </w:rPr>
        <w:t>n</w:t>
      </w:r>
      <w:r w:rsidRPr="00782D59">
        <w:rPr>
          <w:rFonts w:eastAsia="Arial" w:cs="Arial"/>
          <w:sz w:val="24"/>
          <w:szCs w:val="24"/>
        </w:rPr>
        <w:t xml:space="preserve">d </w:t>
      </w:r>
      <w:r w:rsidRPr="00782D59">
        <w:rPr>
          <w:rFonts w:eastAsia="Arial" w:cs="Arial"/>
          <w:spacing w:val="-3"/>
          <w:sz w:val="24"/>
          <w:szCs w:val="24"/>
        </w:rPr>
        <w:t>w</w:t>
      </w:r>
      <w:r w:rsidRPr="00782D59">
        <w:rPr>
          <w:rFonts w:eastAsia="Arial" w:cs="Arial"/>
          <w:spacing w:val="1"/>
          <w:sz w:val="24"/>
          <w:szCs w:val="24"/>
        </w:rPr>
        <w:t>r</w:t>
      </w:r>
      <w:r w:rsidRPr="00782D59">
        <w:rPr>
          <w:rFonts w:eastAsia="Arial" w:cs="Arial"/>
          <w:spacing w:val="-1"/>
          <w:sz w:val="24"/>
          <w:szCs w:val="24"/>
        </w:rPr>
        <w:t>i</w:t>
      </w:r>
      <w:r w:rsidRPr="00782D59">
        <w:rPr>
          <w:rFonts w:eastAsia="Arial" w:cs="Arial"/>
          <w:spacing w:val="1"/>
          <w:sz w:val="24"/>
          <w:szCs w:val="24"/>
        </w:rPr>
        <w:t>tt</w:t>
      </w:r>
      <w:r w:rsidRPr="00782D59">
        <w:rPr>
          <w:rFonts w:eastAsia="Arial" w:cs="Arial"/>
          <w:sz w:val="24"/>
          <w:szCs w:val="24"/>
        </w:rPr>
        <w:t>en</w:t>
      </w:r>
      <w:r w:rsidRPr="00782D59">
        <w:rPr>
          <w:rFonts w:eastAsia="Arial" w:cs="Arial"/>
          <w:spacing w:val="-2"/>
          <w:sz w:val="24"/>
          <w:szCs w:val="24"/>
        </w:rPr>
        <w:t xml:space="preserve"> </w:t>
      </w:r>
      <w:r w:rsidRPr="00782D59">
        <w:rPr>
          <w:rFonts w:eastAsia="Arial" w:cs="Arial"/>
          <w:spacing w:val="1"/>
          <w:sz w:val="24"/>
          <w:szCs w:val="24"/>
        </w:rPr>
        <w:t>r</w:t>
      </w:r>
      <w:r w:rsidRPr="00782D59">
        <w:rPr>
          <w:rFonts w:eastAsia="Arial" w:cs="Arial"/>
          <w:sz w:val="24"/>
          <w:szCs w:val="24"/>
        </w:rPr>
        <w:t>es</w:t>
      </w:r>
      <w:r w:rsidRPr="00782D59">
        <w:rPr>
          <w:rFonts w:eastAsia="Arial" w:cs="Arial"/>
          <w:spacing w:val="-1"/>
          <w:sz w:val="24"/>
          <w:szCs w:val="24"/>
        </w:rPr>
        <w:t>p</w:t>
      </w:r>
      <w:r w:rsidRPr="00782D59">
        <w:rPr>
          <w:rFonts w:eastAsia="Arial" w:cs="Arial"/>
          <w:sz w:val="24"/>
          <w:szCs w:val="24"/>
        </w:rPr>
        <w:t>o</w:t>
      </w:r>
      <w:r w:rsidRPr="00782D59">
        <w:rPr>
          <w:rFonts w:eastAsia="Arial" w:cs="Arial"/>
          <w:spacing w:val="-1"/>
          <w:sz w:val="24"/>
          <w:szCs w:val="24"/>
        </w:rPr>
        <w:t>n</w:t>
      </w:r>
      <w:r w:rsidRPr="00782D59">
        <w:rPr>
          <w:rFonts w:eastAsia="Arial" w:cs="Arial"/>
          <w:sz w:val="24"/>
          <w:szCs w:val="24"/>
        </w:rPr>
        <w:t>se</w:t>
      </w:r>
      <w:r w:rsidRPr="00782D59">
        <w:rPr>
          <w:rFonts w:eastAsia="Arial" w:cs="Arial"/>
          <w:spacing w:val="-3"/>
          <w:sz w:val="24"/>
          <w:szCs w:val="24"/>
        </w:rPr>
        <w:t>s;</w:t>
      </w:r>
      <w:r w:rsidRPr="00782D59">
        <w:rPr>
          <w:rFonts w:eastAsia="Arial" w:cs="Arial"/>
          <w:spacing w:val="2"/>
          <w:sz w:val="24"/>
          <w:szCs w:val="24"/>
        </w:rPr>
        <w:t xml:space="preserve"> </w:t>
      </w:r>
      <w:r w:rsidRPr="00782D59">
        <w:rPr>
          <w:rFonts w:eastAsia="Arial" w:cs="Arial"/>
          <w:sz w:val="24"/>
          <w:szCs w:val="24"/>
        </w:rPr>
        <w:t>a</w:t>
      </w:r>
      <w:r w:rsidRPr="00782D59">
        <w:rPr>
          <w:rFonts w:eastAsia="Arial" w:cs="Arial"/>
          <w:spacing w:val="-1"/>
          <w:sz w:val="24"/>
          <w:szCs w:val="24"/>
        </w:rPr>
        <w:t>n</w:t>
      </w:r>
      <w:r w:rsidRPr="00782D59">
        <w:rPr>
          <w:rFonts w:eastAsia="Arial" w:cs="Arial"/>
          <w:sz w:val="24"/>
          <w:szCs w:val="24"/>
        </w:rPr>
        <w:t xml:space="preserve">d any related corrective action.  </w:t>
      </w:r>
    </w:p>
    <w:p w14:paraId="3369F3C8" w14:textId="77777777" w:rsidR="00CF023C" w:rsidRPr="00782D59" w:rsidRDefault="00CF023C" w:rsidP="00CF023C">
      <w:pPr>
        <w:widowControl w:val="0"/>
        <w:spacing w:after="0" w:line="360" w:lineRule="auto"/>
        <w:rPr>
          <w:rFonts w:eastAsia="Arial" w:cs="Arial"/>
          <w:sz w:val="24"/>
          <w:szCs w:val="24"/>
        </w:rPr>
      </w:pPr>
    </w:p>
    <w:p w14:paraId="3369F3C9" w14:textId="77777777" w:rsidR="00CF023C" w:rsidRPr="00782D59" w:rsidRDefault="00CF023C" w:rsidP="00CF023C">
      <w:pPr>
        <w:widowControl w:val="0"/>
        <w:tabs>
          <w:tab w:val="left" w:pos="0"/>
        </w:tabs>
        <w:spacing w:after="0" w:line="360" w:lineRule="auto"/>
        <w:rPr>
          <w:rFonts w:eastAsia="Arial" w:cs="Arial"/>
          <w:sz w:val="24"/>
          <w:szCs w:val="24"/>
        </w:rPr>
      </w:pPr>
      <w:r w:rsidRPr="00782D59">
        <w:rPr>
          <w:rFonts w:eastAsia="Arial" w:cs="Arial"/>
          <w:sz w:val="24"/>
          <w:szCs w:val="24"/>
        </w:rPr>
        <w:t xml:space="preserve">For SFAs with a Special Provision Option school, refer to Section IX: </w:t>
      </w:r>
      <w:r w:rsidRPr="00782D59">
        <w:rPr>
          <w:rFonts w:eastAsia="Arial" w:cs="Arial"/>
          <w:i/>
          <w:sz w:val="24"/>
          <w:szCs w:val="24"/>
        </w:rPr>
        <w:t>Special Provision Options</w:t>
      </w:r>
      <w:r w:rsidRPr="00782D59">
        <w:rPr>
          <w:rFonts w:eastAsia="Arial" w:cs="Arial"/>
          <w:sz w:val="24"/>
          <w:szCs w:val="24"/>
        </w:rPr>
        <w:t xml:space="preserve"> for more information on recordkeeping requirements. </w:t>
      </w:r>
    </w:p>
    <w:p w14:paraId="3369F3CA" w14:textId="77777777" w:rsidR="00CF023C" w:rsidRPr="00782D59" w:rsidRDefault="00CF023C" w:rsidP="00CF023C">
      <w:pPr>
        <w:widowControl w:val="0"/>
        <w:spacing w:after="0" w:line="360" w:lineRule="auto"/>
        <w:rPr>
          <w:rFonts w:eastAsia="Arial" w:cs="Arial"/>
          <w:sz w:val="24"/>
          <w:szCs w:val="24"/>
        </w:rPr>
      </w:pPr>
    </w:p>
    <w:p w14:paraId="3369F3CB" w14:textId="77777777" w:rsidR="00CF023C" w:rsidRPr="00782D59" w:rsidRDefault="00CF023C" w:rsidP="00CF023C">
      <w:pPr>
        <w:widowControl w:val="0"/>
        <w:spacing w:after="0" w:line="360" w:lineRule="auto"/>
        <w:rPr>
          <w:rFonts w:eastAsia="Arial" w:cs="Arial"/>
          <w:sz w:val="24"/>
          <w:szCs w:val="24"/>
        </w:rPr>
      </w:pPr>
      <w:r w:rsidRPr="00782D59">
        <w:rPr>
          <w:rFonts w:eastAsia="Arial" w:cs="Arial"/>
          <w:spacing w:val="-1"/>
          <w:sz w:val="24"/>
          <w:szCs w:val="24"/>
        </w:rPr>
        <w:t>El</w:t>
      </w:r>
      <w:r w:rsidRPr="00782D59">
        <w:rPr>
          <w:rFonts w:eastAsia="Arial" w:cs="Arial"/>
          <w:sz w:val="24"/>
          <w:szCs w:val="24"/>
        </w:rPr>
        <w:t>ect</w:t>
      </w:r>
      <w:r w:rsidRPr="00782D59">
        <w:rPr>
          <w:rFonts w:eastAsia="Arial" w:cs="Arial"/>
          <w:spacing w:val="1"/>
          <w:sz w:val="24"/>
          <w:szCs w:val="24"/>
        </w:rPr>
        <w:t>r</w:t>
      </w:r>
      <w:r w:rsidRPr="00782D59">
        <w:rPr>
          <w:rFonts w:eastAsia="Arial" w:cs="Arial"/>
          <w:sz w:val="24"/>
          <w:szCs w:val="24"/>
        </w:rPr>
        <w:t>o</w:t>
      </w:r>
      <w:r w:rsidRPr="00782D59">
        <w:rPr>
          <w:rFonts w:eastAsia="Arial" w:cs="Arial"/>
          <w:spacing w:val="-1"/>
          <w:sz w:val="24"/>
          <w:szCs w:val="24"/>
        </w:rPr>
        <w:t>ni</w:t>
      </w:r>
      <w:r w:rsidRPr="00782D59">
        <w:rPr>
          <w:rFonts w:eastAsia="Arial" w:cs="Arial"/>
          <w:sz w:val="24"/>
          <w:szCs w:val="24"/>
        </w:rPr>
        <w:t>c</w:t>
      </w:r>
      <w:r w:rsidRPr="00782D59">
        <w:rPr>
          <w:rFonts w:eastAsia="Arial" w:cs="Arial"/>
          <w:spacing w:val="1"/>
          <w:sz w:val="24"/>
          <w:szCs w:val="24"/>
        </w:rPr>
        <w:t xml:space="preserve"> </w:t>
      </w:r>
      <w:r w:rsidRPr="00782D59">
        <w:rPr>
          <w:rFonts w:eastAsia="Arial" w:cs="Arial"/>
          <w:spacing w:val="-2"/>
          <w:sz w:val="24"/>
          <w:szCs w:val="24"/>
        </w:rPr>
        <w:t>r</w:t>
      </w:r>
      <w:r w:rsidRPr="00782D59">
        <w:rPr>
          <w:rFonts w:eastAsia="Arial" w:cs="Arial"/>
          <w:sz w:val="24"/>
          <w:szCs w:val="24"/>
        </w:rPr>
        <w:t>ec</w:t>
      </w:r>
      <w:r w:rsidRPr="00782D59">
        <w:rPr>
          <w:rFonts w:eastAsia="Arial" w:cs="Arial"/>
          <w:spacing w:val="-1"/>
          <w:sz w:val="24"/>
          <w:szCs w:val="24"/>
        </w:rPr>
        <w:t>o</w:t>
      </w:r>
      <w:r w:rsidRPr="00782D59">
        <w:rPr>
          <w:rFonts w:eastAsia="Arial" w:cs="Arial"/>
          <w:spacing w:val="1"/>
          <w:sz w:val="24"/>
          <w:szCs w:val="24"/>
        </w:rPr>
        <w:t>r</w:t>
      </w:r>
      <w:r w:rsidRPr="00782D59">
        <w:rPr>
          <w:rFonts w:eastAsia="Arial" w:cs="Arial"/>
          <w:sz w:val="24"/>
          <w:szCs w:val="24"/>
        </w:rPr>
        <w:t>d</w:t>
      </w:r>
      <w:r w:rsidRPr="00782D59">
        <w:rPr>
          <w:rFonts w:eastAsia="Arial" w:cs="Arial"/>
          <w:spacing w:val="2"/>
          <w:sz w:val="24"/>
          <w:szCs w:val="24"/>
        </w:rPr>
        <w:t>k</w:t>
      </w:r>
      <w:r w:rsidRPr="00782D59">
        <w:rPr>
          <w:rFonts w:eastAsia="Arial" w:cs="Arial"/>
          <w:sz w:val="24"/>
          <w:szCs w:val="24"/>
        </w:rPr>
        <w:t>e</w:t>
      </w:r>
      <w:r w:rsidRPr="00782D59">
        <w:rPr>
          <w:rFonts w:eastAsia="Arial" w:cs="Arial"/>
          <w:spacing w:val="-1"/>
          <w:sz w:val="24"/>
          <w:szCs w:val="24"/>
        </w:rPr>
        <w:t>e</w:t>
      </w:r>
      <w:r w:rsidRPr="00782D59">
        <w:rPr>
          <w:rFonts w:eastAsia="Arial" w:cs="Arial"/>
          <w:spacing w:val="1"/>
          <w:sz w:val="24"/>
          <w:szCs w:val="24"/>
        </w:rPr>
        <w:t>p</w:t>
      </w:r>
      <w:r w:rsidRPr="00782D59">
        <w:rPr>
          <w:rFonts w:eastAsia="Arial" w:cs="Arial"/>
          <w:spacing w:val="-1"/>
          <w:sz w:val="24"/>
          <w:szCs w:val="24"/>
        </w:rPr>
        <w:t>i</w:t>
      </w:r>
      <w:r w:rsidRPr="00782D59">
        <w:rPr>
          <w:rFonts w:eastAsia="Arial" w:cs="Arial"/>
          <w:spacing w:val="-3"/>
          <w:sz w:val="24"/>
          <w:szCs w:val="24"/>
        </w:rPr>
        <w:t>n</w:t>
      </w:r>
      <w:r w:rsidRPr="00782D59">
        <w:rPr>
          <w:rFonts w:eastAsia="Arial" w:cs="Arial"/>
          <w:sz w:val="24"/>
          <w:szCs w:val="24"/>
        </w:rPr>
        <w:t>g is an</w:t>
      </w:r>
      <w:r w:rsidRPr="00782D59">
        <w:rPr>
          <w:rFonts w:eastAsia="Arial" w:cs="Arial"/>
          <w:spacing w:val="1"/>
          <w:sz w:val="24"/>
          <w:szCs w:val="24"/>
        </w:rPr>
        <w:t xml:space="preserve"> </w:t>
      </w:r>
      <w:r w:rsidRPr="00782D59">
        <w:rPr>
          <w:rFonts w:eastAsia="Arial" w:cs="Arial"/>
          <w:sz w:val="24"/>
          <w:szCs w:val="24"/>
        </w:rPr>
        <w:t>a</w:t>
      </w:r>
      <w:r w:rsidRPr="00782D59">
        <w:rPr>
          <w:rFonts w:eastAsia="Arial" w:cs="Arial"/>
          <w:spacing w:val="-1"/>
          <w:sz w:val="24"/>
          <w:szCs w:val="24"/>
        </w:rPr>
        <w:t>ll</w:t>
      </w:r>
      <w:r w:rsidRPr="00782D59">
        <w:rPr>
          <w:rFonts w:eastAsia="Arial" w:cs="Arial"/>
          <w:sz w:val="24"/>
          <w:szCs w:val="24"/>
        </w:rPr>
        <w:t>o</w:t>
      </w:r>
      <w:r w:rsidRPr="00782D59">
        <w:rPr>
          <w:rFonts w:eastAsia="Arial" w:cs="Arial"/>
          <w:spacing w:val="-4"/>
          <w:sz w:val="24"/>
          <w:szCs w:val="24"/>
        </w:rPr>
        <w:t>w</w:t>
      </w:r>
      <w:r w:rsidRPr="00782D59">
        <w:rPr>
          <w:rFonts w:eastAsia="Arial" w:cs="Arial"/>
          <w:sz w:val="24"/>
          <w:szCs w:val="24"/>
        </w:rPr>
        <w:t>ed</w:t>
      </w:r>
      <w:r w:rsidRPr="00782D59">
        <w:rPr>
          <w:rFonts w:eastAsia="Arial" w:cs="Arial"/>
          <w:spacing w:val="-2"/>
          <w:sz w:val="24"/>
          <w:szCs w:val="24"/>
        </w:rPr>
        <w:t xml:space="preserve"> </w:t>
      </w:r>
      <w:r w:rsidRPr="00782D59">
        <w:rPr>
          <w:rFonts w:eastAsia="Arial" w:cs="Arial"/>
          <w:spacing w:val="3"/>
          <w:sz w:val="24"/>
          <w:szCs w:val="24"/>
        </w:rPr>
        <w:t>f</w:t>
      </w:r>
      <w:r w:rsidRPr="00782D59">
        <w:rPr>
          <w:rFonts w:eastAsia="Arial" w:cs="Arial"/>
          <w:sz w:val="24"/>
          <w:szCs w:val="24"/>
        </w:rPr>
        <w:t>o</w:t>
      </w:r>
      <w:r w:rsidRPr="00782D59">
        <w:rPr>
          <w:rFonts w:eastAsia="Arial" w:cs="Arial"/>
          <w:spacing w:val="-2"/>
          <w:sz w:val="24"/>
          <w:szCs w:val="24"/>
        </w:rPr>
        <w:t>r</w:t>
      </w:r>
      <w:r w:rsidRPr="00782D59">
        <w:rPr>
          <w:rFonts w:eastAsia="Arial" w:cs="Arial"/>
          <w:sz w:val="24"/>
          <w:szCs w:val="24"/>
        </w:rPr>
        <w:t>m</w:t>
      </w:r>
      <w:r w:rsidRPr="00782D59">
        <w:rPr>
          <w:rFonts w:eastAsia="Arial" w:cs="Arial"/>
          <w:spacing w:val="2"/>
          <w:sz w:val="24"/>
          <w:szCs w:val="24"/>
        </w:rPr>
        <w:t xml:space="preserve"> </w:t>
      </w:r>
      <w:r w:rsidRPr="00782D59">
        <w:rPr>
          <w:rFonts w:eastAsia="Arial" w:cs="Arial"/>
          <w:spacing w:val="-3"/>
          <w:sz w:val="24"/>
          <w:szCs w:val="24"/>
        </w:rPr>
        <w:t>o</w:t>
      </w:r>
      <w:r w:rsidRPr="00782D59">
        <w:rPr>
          <w:rFonts w:eastAsia="Arial" w:cs="Arial"/>
          <w:sz w:val="24"/>
          <w:szCs w:val="24"/>
        </w:rPr>
        <w:t xml:space="preserve">f </w:t>
      </w:r>
      <w:r w:rsidRPr="00782D59">
        <w:rPr>
          <w:rFonts w:eastAsia="Arial" w:cs="Arial"/>
          <w:spacing w:val="-2"/>
          <w:sz w:val="24"/>
          <w:szCs w:val="24"/>
        </w:rPr>
        <w:t>r</w:t>
      </w:r>
      <w:r w:rsidRPr="00782D59">
        <w:rPr>
          <w:rFonts w:eastAsia="Arial" w:cs="Arial"/>
          <w:sz w:val="24"/>
          <w:szCs w:val="24"/>
        </w:rPr>
        <w:t>ec</w:t>
      </w:r>
      <w:r w:rsidRPr="00782D59">
        <w:rPr>
          <w:rFonts w:eastAsia="Arial" w:cs="Arial"/>
          <w:spacing w:val="-1"/>
          <w:sz w:val="24"/>
          <w:szCs w:val="24"/>
        </w:rPr>
        <w:t>o</w:t>
      </w:r>
      <w:r w:rsidRPr="00782D59">
        <w:rPr>
          <w:rFonts w:eastAsia="Arial" w:cs="Arial"/>
          <w:spacing w:val="1"/>
          <w:sz w:val="24"/>
          <w:szCs w:val="24"/>
        </w:rPr>
        <w:t>r</w:t>
      </w:r>
      <w:r w:rsidRPr="00782D59">
        <w:rPr>
          <w:rFonts w:eastAsia="Arial" w:cs="Arial"/>
          <w:sz w:val="24"/>
          <w:szCs w:val="24"/>
        </w:rPr>
        <w:t xml:space="preserve">d </w:t>
      </w:r>
      <w:r w:rsidRPr="00782D59">
        <w:rPr>
          <w:rFonts w:eastAsia="Arial" w:cs="Arial"/>
          <w:spacing w:val="-2"/>
          <w:sz w:val="24"/>
          <w:szCs w:val="24"/>
        </w:rPr>
        <w:t>s</w:t>
      </w:r>
      <w:r w:rsidRPr="00782D59">
        <w:rPr>
          <w:rFonts w:eastAsia="Arial" w:cs="Arial"/>
          <w:spacing w:val="1"/>
          <w:sz w:val="24"/>
          <w:szCs w:val="24"/>
        </w:rPr>
        <w:t>t</w:t>
      </w:r>
      <w:r w:rsidRPr="00782D59">
        <w:rPr>
          <w:rFonts w:eastAsia="Arial" w:cs="Arial"/>
          <w:sz w:val="24"/>
          <w:szCs w:val="24"/>
        </w:rPr>
        <w:t>or</w:t>
      </w:r>
      <w:r w:rsidRPr="00782D59">
        <w:rPr>
          <w:rFonts w:eastAsia="Arial" w:cs="Arial"/>
          <w:spacing w:val="-2"/>
          <w:sz w:val="24"/>
          <w:szCs w:val="24"/>
        </w:rPr>
        <w:t>a</w:t>
      </w:r>
      <w:r w:rsidRPr="00782D59">
        <w:rPr>
          <w:rFonts w:eastAsia="Arial" w:cs="Arial"/>
          <w:spacing w:val="2"/>
          <w:sz w:val="24"/>
          <w:szCs w:val="24"/>
        </w:rPr>
        <w:t>g</w:t>
      </w:r>
      <w:r w:rsidRPr="00782D59">
        <w:rPr>
          <w:rFonts w:eastAsia="Arial" w:cs="Arial"/>
          <w:spacing w:val="-3"/>
          <w:sz w:val="24"/>
          <w:szCs w:val="24"/>
        </w:rPr>
        <w:t>e</w:t>
      </w:r>
      <w:r w:rsidRPr="00782D59">
        <w:rPr>
          <w:rFonts w:eastAsia="Arial" w:cs="Arial"/>
          <w:sz w:val="24"/>
          <w:szCs w:val="24"/>
        </w:rPr>
        <w:t>.</w:t>
      </w:r>
    </w:p>
    <w:p w14:paraId="3369F3CC" w14:textId="77777777" w:rsidR="00CF023C" w:rsidRPr="00782D59" w:rsidRDefault="00CF023C" w:rsidP="00CF023C">
      <w:pPr>
        <w:keepNext/>
        <w:keepLines/>
        <w:spacing w:after="0" w:line="360" w:lineRule="auto"/>
        <w:outlineLvl w:val="2"/>
        <w:rPr>
          <w:rFonts w:eastAsiaTheme="majorEastAsia"/>
          <w:b/>
          <w:bCs/>
          <w:sz w:val="24"/>
          <w:szCs w:val="24"/>
        </w:rPr>
      </w:pPr>
    </w:p>
    <w:p w14:paraId="3369F3CD"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b/>
          <w:bCs/>
          <w:sz w:val="32"/>
          <w:szCs w:val="32"/>
        </w:rPr>
        <w:t>Review Procedures</w:t>
      </w:r>
    </w:p>
    <w:p w14:paraId="3369F3CE" w14:textId="77777777" w:rsidR="00CF023C" w:rsidRPr="00782D59" w:rsidRDefault="00CF023C" w:rsidP="00CF023C">
      <w:pPr>
        <w:spacing w:after="0" w:line="360" w:lineRule="auto"/>
        <w:rPr>
          <w:rFonts w:eastAsiaTheme="minorEastAsia" w:cs="Calibri"/>
          <w:b/>
          <w:sz w:val="24"/>
          <w:szCs w:val="24"/>
        </w:rPr>
      </w:pPr>
    </w:p>
    <w:p w14:paraId="3369F3CF" w14:textId="77777777" w:rsidR="00CF023C" w:rsidRPr="00782D59" w:rsidRDefault="00CF023C" w:rsidP="00CF023C">
      <w:pPr>
        <w:spacing w:after="0" w:line="360" w:lineRule="auto"/>
        <w:rPr>
          <w:rFonts w:eastAsiaTheme="minorEastAsia" w:cs="Calibri"/>
          <w:b/>
          <w:sz w:val="24"/>
          <w:szCs w:val="24"/>
        </w:rPr>
      </w:pPr>
      <w:r w:rsidRPr="00782D59">
        <w:rPr>
          <w:rFonts w:eastAsiaTheme="minorEastAsia" w:cs="Calibri"/>
          <w:b/>
          <w:sz w:val="24"/>
          <w:szCs w:val="24"/>
        </w:rPr>
        <w:t>On-site Review Procedures</w:t>
      </w:r>
      <w:r w:rsidRPr="002152E1">
        <w:rPr>
          <w:rFonts w:eastAsiaTheme="minorEastAsia" w:cs="Calibri"/>
          <w:b/>
          <w:sz w:val="24"/>
          <w:szCs w:val="24"/>
        </w:rPr>
        <w:fldChar w:fldCharType="begin"/>
      </w:r>
      <w:r w:rsidRPr="00782D59">
        <w:instrText xml:space="preserve"> XE "Reporting and Recordkeeping:On-site Review Procedures" </w:instrText>
      </w:r>
      <w:r w:rsidRPr="002152E1">
        <w:rPr>
          <w:rFonts w:eastAsiaTheme="minorEastAsia" w:cs="Calibri"/>
          <w:b/>
          <w:sz w:val="24"/>
          <w:szCs w:val="24"/>
        </w:rPr>
        <w:fldChar w:fldCharType="end"/>
      </w:r>
    </w:p>
    <w:p w14:paraId="3369F3D0" w14:textId="77777777" w:rsidR="00CF023C" w:rsidRPr="00782D59" w:rsidRDefault="00CF023C" w:rsidP="00CF023C">
      <w:pPr>
        <w:spacing w:after="0" w:line="360" w:lineRule="auto"/>
        <w:rPr>
          <w:rFonts w:eastAsiaTheme="minorEastAsia" w:cs="Calibri"/>
          <w:i/>
          <w:sz w:val="24"/>
          <w:szCs w:val="24"/>
        </w:rPr>
      </w:pPr>
      <w:r w:rsidRPr="00782D59">
        <w:rPr>
          <w:rFonts w:eastAsiaTheme="minorEastAsia" w:cs="Calibri"/>
          <w:i/>
          <w:sz w:val="24"/>
          <w:szCs w:val="24"/>
        </w:rPr>
        <w:t>On-site Assessment Tool</w:t>
      </w:r>
    </w:p>
    <w:p w14:paraId="3369F3D1"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Calibri"/>
          <w:sz w:val="24"/>
          <w:szCs w:val="24"/>
        </w:rPr>
        <w:t xml:space="preserve">Questions 1500-1503 on the </w:t>
      </w:r>
      <w:r w:rsidRPr="00782D59">
        <w:rPr>
          <w:rFonts w:eastAsiaTheme="minorEastAsia" w:cs="Calibri"/>
          <w:i/>
          <w:sz w:val="24"/>
          <w:szCs w:val="24"/>
        </w:rPr>
        <w:t>On-site Assessment Tool</w:t>
      </w:r>
      <w:r w:rsidRPr="00782D59">
        <w:rPr>
          <w:rFonts w:eastAsiaTheme="minorEastAsia" w:cs="Calibri"/>
          <w:sz w:val="24"/>
          <w:szCs w:val="24"/>
        </w:rPr>
        <w:t xml:space="preserve"> assess compliance with reporting and recordkeeping requirements.</w:t>
      </w:r>
    </w:p>
    <w:p w14:paraId="3369F3D2" w14:textId="77777777" w:rsidR="00CF023C" w:rsidRPr="00782D59" w:rsidRDefault="00CF023C" w:rsidP="00CF023C">
      <w:pPr>
        <w:spacing w:after="0" w:line="360" w:lineRule="auto"/>
        <w:rPr>
          <w:rFonts w:eastAsiaTheme="minorEastAsia" w:cs="Calibri"/>
          <w:b/>
          <w:sz w:val="24"/>
          <w:szCs w:val="24"/>
        </w:rPr>
      </w:pPr>
    </w:p>
    <w:p w14:paraId="3369F3D3"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 xml:space="preserve">As the SA is reviewing other areas, it should assess compliance with the applicable reporting and recordkeeping requirements in order to answer Questions 1500-1503 of the </w:t>
      </w:r>
      <w:r w:rsidRPr="00782D59">
        <w:rPr>
          <w:rFonts w:eastAsiaTheme="minorEastAsia" w:cs="Arial"/>
          <w:i/>
          <w:sz w:val="24"/>
          <w:szCs w:val="24"/>
        </w:rPr>
        <w:t>On-site Assessment Tool.</w:t>
      </w:r>
    </w:p>
    <w:p w14:paraId="3369F3D4" w14:textId="77777777" w:rsidR="00CF023C" w:rsidRPr="00782D59" w:rsidRDefault="00CF023C" w:rsidP="00CF023C">
      <w:pPr>
        <w:spacing w:after="0" w:line="360" w:lineRule="auto"/>
        <w:rPr>
          <w:rFonts w:eastAsiaTheme="minorEastAsia" w:cs="Arial"/>
          <w:sz w:val="24"/>
          <w:szCs w:val="24"/>
        </w:rPr>
      </w:pPr>
    </w:p>
    <w:p w14:paraId="3369F3D5" w14:textId="77777777" w:rsidR="0088708C" w:rsidRPr="00782D59" w:rsidRDefault="0088708C" w:rsidP="00CF023C">
      <w:pPr>
        <w:keepNext/>
        <w:keepLines/>
        <w:spacing w:after="0" w:line="360" w:lineRule="auto"/>
        <w:outlineLvl w:val="2"/>
        <w:rPr>
          <w:rFonts w:eastAsiaTheme="majorEastAsia"/>
          <w:b/>
          <w:bCs/>
          <w:sz w:val="32"/>
          <w:szCs w:val="32"/>
        </w:rPr>
      </w:pPr>
    </w:p>
    <w:p w14:paraId="3369F3D6"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b/>
          <w:bCs/>
          <w:sz w:val="32"/>
          <w:szCs w:val="32"/>
        </w:rPr>
        <w:t>Technical Assistance/Corrective Action</w:t>
      </w:r>
      <w:r w:rsidRPr="002152E1">
        <w:rPr>
          <w:rFonts w:eastAsiaTheme="majorEastAsia"/>
          <w:b/>
          <w:bCs/>
          <w:sz w:val="32"/>
          <w:szCs w:val="32"/>
        </w:rPr>
        <w:fldChar w:fldCharType="begin"/>
      </w:r>
      <w:r w:rsidRPr="00782D59">
        <w:instrText xml:space="preserve"> XE "Reporting and Recordkeeping:Technical Assistance/Corrective Action" </w:instrText>
      </w:r>
      <w:r w:rsidRPr="002152E1">
        <w:rPr>
          <w:rFonts w:eastAsiaTheme="majorEastAsia"/>
          <w:b/>
          <w:bCs/>
          <w:sz w:val="32"/>
          <w:szCs w:val="32"/>
        </w:rPr>
        <w:fldChar w:fldCharType="end"/>
      </w:r>
    </w:p>
    <w:p w14:paraId="3369F3D7"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3369F3D8"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782D59">
        <w:rPr>
          <w:rFonts w:eastAsiaTheme="minorEastAsia" w:cs="Arial"/>
          <w:sz w:val="24"/>
          <w:szCs w:val="24"/>
        </w:rPr>
        <w:t>The SA must deem an SFA noncompliant with this review element if it does not meet the above requirements.  The SA must provide technical assistance and require corrective action to bring the SFA into compliance with the requirements.  The SA must document any technical assistance provided to the SFA and ensure required corrective action is timely and adequate.</w:t>
      </w:r>
    </w:p>
    <w:p w14:paraId="3369F3D9" w14:textId="77777777" w:rsidR="00CF023C" w:rsidRPr="00782D59" w:rsidRDefault="00CF023C" w:rsidP="00CF023C">
      <w:pPr>
        <w:spacing w:after="0" w:line="360" w:lineRule="auto"/>
        <w:rPr>
          <w:rFonts w:cs="Calibri"/>
          <w:sz w:val="24"/>
          <w:szCs w:val="24"/>
        </w:rPr>
      </w:pPr>
    </w:p>
    <w:p w14:paraId="3369F3DA"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The SA must record all deficiencies in the comment sections of the </w:t>
      </w:r>
      <w:r w:rsidRPr="00782D59">
        <w:rPr>
          <w:rFonts w:cs="Calibri"/>
          <w:i/>
          <w:sz w:val="24"/>
          <w:szCs w:val="24"/>
        </w:rPr>
        <w:t>On-site Assessment Tool</w:t>
      </w:r>
      <w:r w:rsidRPr="00782D59">
        <w:rPr>
          <w:rFonts w:cs="Calibri"/>
          <w:sz w:val="24"/>
          <w:szCs w:val="24"/>
        </w:rPr>
        <w:t>.</w:t>
      </w:r>
    </w:p>
    <w:p w14:paraId="3369F3DB" w14:textId="77777777" w:rsidR="00CF023C" w:rsidRPr="00782D59" w:rsidRDefault="00CF023C" w:rsidP="00CF023C">
      <w:pPr>
        <w:spacing w:after="0" w:line="360" w:lineRule="auto"/>
        <w:rPr>
          <w:rFonts w:cs="Calibri"/>
          <w:sz w:val="24"/>
          <w:szCs w:val="24"/>
        </w:rPr>
      </w:pPr>
    </w:p>
    <w:p w14:paraId="3369F3DC" w14:textId="77777777" w:rsidR="00CF023C" w:rsidRPr="00782D59" w:rsidRDefault="00CF023C" w:rsidP="00CF023C">
      <w:pPr>
        <w:spacing w:after="0" w:line="360" w:lineRule="auto"/>
        <w:rPr>
          <w:rFonts w:eastAsiaTheme="majorEastAsia"/>
          <w:b/>
          <w:bCs/>
          <w:sz w:val="32"/>
          <w:szCs w:val="32"/>
        </w:rPr>
      </w:pPr>
      <w:r w:rsidRPr="00782D59">
        <w:rPr>
          <w:rFonts w:eastAsiaTheme="majorEastAsia"/>
          <w:b/>
          <w:bCs/>
          <w:sz w:val="32"/>
          <w:szCs w:val="32"/>
        </w:rPr>
        <w:t>Fiscal Action</w:t>
      </w:r>
      <w:r w:rsidRPr="002152E1">
        <w:rPr>
          <w:rFonts w:eastAsiaTheme="majorEastAsia"/>
          <w:b/>
          <w:bCs/>
          <w:sz w:val="32"/>
          <w:szCs w:val="32"/>
        </w:rPr>
        <w:fldChar w:fldCharType="begin"/>
      </w:r>
      <w:r w:rsidRPr="00782D59">
        <w:instrText xml:space="preserve"> XE "Reporting and Recordkeeping:Fiscal Action" </w:instrText>
      </w:r>
      <w:r w:rsidRPr="002152E1">
        <w:rPr>
          <w:rFonts w:eastAsiaTheme="majorEastAsia"/>
          <w:b/>
          <w:bCs/>
          <w:sz w:val="32"/>
          <w:szCs w:val="32"/>
        </w:rPr>
        <w:fldChar w:fldCharType="end"/>
      </w:r>
    </w:p>
    <w:p w14:paraId="3369F3DD" w14:textId="77777777" w:rsidR="00CF023C" w:rsidRPr="00782D59" w:rsidRDefault="00CF023C" w:rsidP="00CF023C">
      <w:pPr>
        <w:spacing w:after="0" w:line="360" w:lineRule="auto"/>
        <w:rPr>
          <w:rFonts w:eastAsiaTheme="minorEastAsia"/>
          <w:sz w:val="24"/>
          <w:szCs w:val="24"/>
        </w:rPr>
      </w:pPr>
    </w:p>
    <w:p w14:paraId="3369F3DE"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r w:rsidRPr="00782D59">
        <w:rPr>
          <w:rFonts w:eastAsiaTheme="minorEastAsia"/>
          <w:sz w:val="24"/>
          <w:szCs w:val="24"/>
        </w:rPr>
        <w:t>.</w:t>
      </w:r>
      <w:bookmarkEnd w:id="221"/>
    </w:p>
    <w:p w14:paraId="3369F3DF" w14:textId="77777777" w:rsidR="00CF023C" w:rsidRPr="00782D59" w:rsidRDefault="00CF023C" w:rsidP="00CF023C">
      <w:pPr>
        <w:rPr>
          <w:rFonts w:eastAsiaTheme="minorEastAsia"/>
          <w:sz w:val="24"/>
          <w:szCs w:val="24"/>
        </w:rPr>
      </w:pPr>
      <w:r w:rsidRPr="00782D59">
        <w:rPr>
          <w:rFonts w:eastAsiaTheme="minorEastAsia"/>
          <w:sz w:val="24"/>
          <w:szCs w:val="24"/>
        </w:rPr>
        <w:br w:type="page"/>
      </w:r>
    </w:p>
    <w:p w14:paraId="3369F3E0" w14:textId="77777777"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Arial"/>
          <w:b/>
          <w:bCs/>
          <w:color w:val="FFFFFF" w:themeColor="background1"/>
          <w:sz w:val="40"/>
          <w:szCs w:val="40"/>
        </w:rPr>
      </w:pPr>
      <w:bookmarkStart w:id="223" w:name="_Toc428800783"/>
      <w:bookmarkStart w:id="224" w:name="Outreach"/>
      <w:r w:rsidRPr="00782D59">
        <w:rPr>
          <w:rFonts w:eastAsiaTheme="minorEastAsia" w:cs="Arial"/>
          <w:b/>
          <w:bCs/>
          <w:color w:val="FFFFFF" w:themeColor="background1"/>
          <w:sz w:val="40"/>
          <w:szCs w:val="40"/>
        </w:rPr>
        <w:t xml:space="preserve">Module:  General Area </w:t>
      </w:r>
      <w:r w:rsidRPr="00782D59">
        <w:rPr>
          <w:rFonts w:eastAsiaTheme="minorEastAsia" w:cs="Calibri"/>
          <w:b/>
          <w:sz w:val="24"/>
          <w:szCs w:val="24"/>
        </w:rPr>
        <w:t>—</w:t>
      </w:r>
      <w:r w:rsidRPr="00782D59">
        <w:rPr>
          <w:rFonts w:eastAsiaTheme="minorEastAsia" w:cs="Arial"/>
          <w:b/>
          <w:bCs/>
          <w:color w:val="FFFFFF" w:themeColor="background1"/>
          <w:sz w:val="40"/>
          <w:szCs w:val="40"/>
        </w:rPr>
        <w:t xml:space="preserve"> SBP and SFSP Outreach</w:t>
      </w:r>
      <w:bookmarkEnd w:id="222"/>
      <w:bookmarkEnd w:id="223"/>
      <w:r w:rsidRPr="002152E1">
        <w:rPr>
          <w:rFonts w:eastAsiaTheme="minorEastAsia" w:cs="Arial"/>
          <w:b/>
          <w:bCs/>
          <w:color w:val="FFFFFF" w:themeColor="background1"/>
          <w:sz w:val="40"/>
          <w:szCs w:val="40"/>
        </w:rPr>
        <w:fldChar w:fldCharType="begin"/>
      </w:r>
      <w:r w:rsidRPr="00782D59">
        <w:instrText xml:space="preserve"> XE "SBP and SFSP Outreach" \r "Outreach" </w:instrText>
      </w:r>
      <w:r w:rsidRPr="002152E1">
        <w:rPr>
          <w:rFonts w:eastAsiaTheme="minorEastAsia" w:cs="Arial"/>
          <w:b/>
          <w:bCs/>
          <w:color w:val="FFFFFF" w:themeColor="background1"/>
          <w:sz w:val="40"/>
          <w:szCs w:val="40"/>
        </w:rPr>
        <w:fldChar w:fldCharType="end"/>
      </w:r>
    </w:p>
    <w:p w14:paraId="3369F3E1"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3369F3E2" w14:textId="77777777" w:rsidR="00CF023C" w:rsidRPr="00782D59" w:rsidRDefault="00CF023C" w:rsidP="00CF023C">
      <w:pPr>
        <w:keepNext/>
        <w:keepLines/>
        <w:spacing w:after="0" w:line="360" w:lineRule="auto"/>
        <w:outlineLvl w:val="2"/>
        <w:rPr>
          <w:rFonts w:eastAsiaTheme="majorEastAsia" w:cs="Arial"/>
          <w:b/>
          <w:bCs/>
          <w:sz w:val="32"/>
          <w:szCs w:val="32"/>
        </w:rPr>
      </w:pPr>
      <w:bookmarkStart w:id="225" w:name="_Toc341699433"/>
      <w:r w:rsidRPr="00782D59">
        <w:rPr>
          <w:rFonts w:eastAsiaTheme="majorEastAsia" w:cs="Arial"/>
          <w:b/>
          <w:bCs/>
          <w:sz w:val="32"/>
          <w:szCs w:val="32"/>
        </w:rPr>
        <w:t>Intent/Scope of Monitoring</w:t>
      </w:r>
      <w:bookmarkEnd w:id="225"/>
    </w:p>
    <w:p w14:paraId="3369F3E3" w14:textId="77777777" w:rsidR="00CF023C" w:rsidRPr="00782D59" w:rsidRDefault="00CF023C" w:rsidP="00CF023C">
      <w:pPr>
        <w:autoSpaceDE w:val="0"/>
        <w:autoSpaceDN w:val="0"/>
        <w:adjustRightInd w:val="0"/>
        <w:spacing w:after="0" w:line="360" w:lineRule="auto"/>
        <w:rPr>
          <w:color w:val="000000"/>
          <w:sz w:val="24"/>
          <w:szCs w:val="24"/>
        </w:rPr>
      </w:pPr>
    </w:p>
    <w:p w14:paraId="3369F3E4" w14:textId="4103261E" w:rsidR="00CF023C" w:rsidRPr="00782D59" w:rsidRDefault="00CF023C" w:rsidP="00CF023C">
      <w:pPr>
        <w:autoSpaceDE w:val="0"/>
        <w:autoSpaceDN w:val="0"/>
        <w:adjustRightInd w:val="0"/>
        <w:spacing w:after="0" w:line="360" w:lineRule="auto"/>
        <w:rPr>
          <w:color w:val="000000"/>
          <w:sz w:val="24"/>
          <w:szCs w:val="24"/>
        </w:rPr>
      </w:pPr>
      <w:r w:rsidRPr="00782D59">
        <w:rPr>
          <w:color w:val="000000"/>
          <w:sz w:val="24"/>
          <w:szCs w:val="24"/>
        </w:rPr>
        <w:t xml:space="preserve">SFAs must inform </w:t>
      </w:r>
      <w:r w:rsidR="006C670C" w:rsidRPr="00374704">
        <w:rPr>
          <w:color w:val="000000"/>
          <w:sz w:val="24"/>
          <w:szCs w:val="24"/>
          <w:highlight w:val="yellow"/>
        </w:rPr>
        <w:t>families of the</w:t>
      </w:r>
      <w:r w:rsidR="006C670C" w:rsidRPr="00782D59">
        <w:rPr>
          <w:color w:val="000000"/>
          <w:sz w:val="24"/>
          <w:szCs w:val="24"/>
        </w:rPr>
        <w:t xml:space="preserve"> </w:t>
      </w:r>
      <w:r w:rsidRPr="00782D59">
        <w:rPr>
          <w:color w:val="000000"/>
          <w:sz w:val="24"/>
          <w:szCs w:val="24"/>
        </w:rPr>
        <w:t xml:space="preserve">availability of breakfasts offered under the SBP and meals offered through the Summer Food Service Program (SFSP).  </w:t>
      </w:r>
    </w:p>
    <w:p w14:paraId="3369F3E5" w14:textId="77777777" w:rsidR="00CF023C" w:rsidRPr="00782D59" w:rsidRDefault="00CF023C" w:rsidP="00CF023C">
      <w:pPr>
        <w:autoSpaceDE w:val="0"/>
        <w:autoSpaceDN w:val="0"/>
        <w:adjustRightInd w:val="0"/>
        <w:spacing w:after="0" w:line="360" w:lineRule="auto"/>
        <w:rPr>
          <w:color w:val="000000"/>
          <w:sz w:val="24"/>
          <w:szCs w:val="24"/>
        </w:rPr>
      </w:pPr>
    </w:p>
    <w:p w14:paraId="3369F3E6" w14:textId="33325F35" w:rsidR="00CF023C" w:rsidRPr="00782D59" w:rsidRDefault="006C670C" w:rsidP="00CF023C">
      <w:pPr>
        <w:autoSpaceDE w:val="0"/>
        <w:autoSpaceDN w:val="0"/>
        <w:adjustRightInd w:val="0"/>
        <w:spacing w:after="0" w:line="360" w:lineRule="auto"/>
        <w:rPr>
          <w:color w:val="000000"/>
          <w:sz w:val="24"/>
          <w:szCs w:val="24"/>
        </w:rPr>
      </w:pPr>
      <w:r w:rsidRPr="00374704">
        <w:rPr>
          <w:color w:val="000000"/>
          <w:sz w:val="24"/>
          <w:szCs w:val="24"/>
          <w:highlight w:val="yellow"/>
        </w:rPr>
        <w:t>Just prior to or at</w:t>
      </w:r>
      <w:r w:rsidR="00CF023C" w:rsidRPr="00782D59">
        <w:rPr>
          <w:color w:val="000000"/>
          <w:sz w:val="24"/>
          <w:szCs w:val="24"/>
        </w:rPr>
        <w:t xml:space="preserve"> the beginning of the school year, the SFA must </w:t>
      </w:r>
      <w:r w:rsidRPr="00374704">
        <w:rPr>
          <w:color w:val="000000"/>
          <w:sz w:val="24"/>
          <w:szCs w:val="24"/>
          <w:highlight w:val="yellow"/>
        </w:rPr>
        <w:t>notify families of the availability of breakfast, when</w:t>
      </w:r>
      <w:r w:rsidR="00CF023C" w:rsidRPr="00782D59">
        <w:rPr>
          <w:color w:val="000000"/>
          <w:sz w:val="24"/>
          <w:szCs w:val="24"/>
        </w:rPr>
        <w:t xml:space="preserve"> free and reduced-price meal applications</w:t>
      </w:r>
      <w:r w:rsidRPr="00782D59">
        <w:rPr>
          <w:color w:val="000000"/>
          <w:sz w:val="24"/>
          <w:szCs w:val="24"/>
        </w:rPr>
        <w:t xml:space="preserve"> </w:t>
      </w:r>
      <w:r w:rsidRPr="00374704">
        <w:rPr>
          <w:color w:val="000000"/>
          <w:sz w:val="24"/>
          <w:szCs w:val="24"/>
          <w:highlight w:val="yellow"/>
        </w:rPr>
        <w:t>are sent</w:t>
      </w:r>
      <w:r w:rsidR="00CF023C" w:rsidRPr="00374704">
        <w:rPr>
          <w:color w:val="000000"/>
          <w:sz w:val="24"/>
          <w:szCs w:val="24"/>
          <w:highlight w:val="yellow"/>
        </w:rPr>
        <w:t xml:space="preserve"> </w:t>
      </w:r>
      <w:r w:rsidRPr="00374704">
        <w:rPr>
          <w:color w:val="000000"/>
          <w:sz w:val="24"/>
          <w:szCs w:val="24"/>
          <w:highlight w:val="yellow"/>
        </w:rPr>
        <w:t>to households.</w:t>
      </w:r>
      <w:r w:rsidR="00CF023C" w:rsidRPr="00782D59">
        <w:rPr>
          <w:color w:val="000000"/>
          <w:sz w:val="24"/>
          <w:szCs w:val="24"/>
        </w:rPr>
        <w:t xml:space="preserve">  In addition, schools </w:t>
      </w:r>
      <w:r w:rsidRPr="00374704">
        <w:rPr>
          <w:color w:val="000000"/>
          <w:sz w:val="24"/>
          <w:szCs w:val="24"/>
          <w:highlight w:val="yellow"/>
        </w:rPr>
        <w:t>should</w:t>
      </w:r>
      <w:r w:rsidR="00CF023C" w:rsidRPr="00782D59">
        <w:rPr>
          <w:color w:val="000000"/>
          <w:sz w:val="24"/>
          <w:szCs w:val="24"/>
        </w:rPr>
        <w:t xml:space="preserve"> send reminders regarding the availability of the SBP multiple times throughout the school year. </w:t>
      </w:r>
    </w:p>
    <w:p w14:paraId="3369F3E7" w14:textId="77777777" w:rsidR="00CF023C" w:rsidRPr="00782D59" w:rsidRDefault="00CF023C" w:rsidP="00CF023C">
      <w:pPr>
        <w:autoSpaceDE w:val="0"/>
        <w:autoSpaceDN w:val="0"/>
        <w:adjustRightInd w:val="0"/>
        <w:spacing w:after="0" w:line="360" w:lineRule="auto"/>
        <w:rPr>
          <w:color w:val="000000"/>
          <w:sz w:val="24"/>
          <w:szCs w:val="24"/>
        </w:rPr>
      </w:pPr>
    </w:p>
    <w:p w14:paraId="3369F3E8"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FNS also requires schools to conduct SFSP outreach before the end of the school year to ensure that eligible families are informed of the availability and location of SFSP meals.</w:t>
      </w:r>
    </w:p>
    <w:p w14:paraId="3369F3E9" w14:textId="77777777" w:rsidR="00CF023C" w:rsidRPr="00782D59" w:rsidRDefault="00CF023C" w:rsidP="00CF023C">
      <w:pPr>
        <w:autoSpaceDE w:val="0"/>
        <w:autoSpaceDN w:val="0"/>
        <w:adjustRightInd w:val="0"/>
        <w:spacing w:after="0" w:line="360" w:lineRule="auto"/>
        <w:rPr>
          <w:color w:val="000000"/>
          <w:sz w:val="24"/>
          <w:szCs w:val="24"/>
        </w:rPr>
      </w:pPr>
    </w:p>
    <w:p w14:paraId="3369F3EA" w14:textId="77777777" w:rsidR="00CF023C" w:rsidRPr="00782D59" w:rsidRDefault="00CF023C" w:rsidP="00CF023C">
      <w:pPr>
        <w:autoSpaceDE w:val="0"/>
        <w:autoSpaceDN w:val="0"/>
        <w:adjustRightInd w:val="0"/>
        <w:spacing w:after="0" w:line="360" w:lineRule="auto"/>
        <w:rPr>
          <w:rFonts w:eastAsiaTheme="minorEastAsia" w:cs="Arial"/>
          <w:sz w:val="24"/>
          <w:szCs w:val="24"/>
        </w:rPr>
      </w:pPr>
      <w:r w:rsidRPr="00782D59">
        <w:rPr>
          <w:rFonts w:eastAsiaTheme="minorEastAsia" w:cs="Arial"/>
          <w:sz w:val="24"/>
          <w:szCs w:val="24"/>
        </w:rPr>
        <w:t>The goal for monitoring this area is to determine whether the SFA conducts the required outreach activities to increase participation in the SBP and SFSP.</w:t>
      </w:r>
    </w:p>
    <w:p w14:paraId="3369F3EB"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p>
    <w:p w14:paraId="3369F3EC"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782D59">
        <w:rPr>
          <w:rFonts w:eastAsiaTheme="minorEastAsia" w:cs="Arial"/>
          <w:sz w:val="24"/>
          <w:szCs w:val="24"/>
        </w:rPr>
        <w:t>The SA conducts a review of the SBP and SFSP outreach as part of the General Areas within the Administrative Review.</w:t>
      </w:r>
    </w:p>
    <w:p w14:paraId="3369F3ED"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sz w:val="24"/>
          <w:szCs w:val="24"/>
        </w:rPr>
      </w:pPr>
    </w:p>
    <w:p w14:paraId="3369F3EE" w14:textId="77777777" w:rsidR="00CF023C" w:rsidRPr="00782D59" w:rsidRDefault="00CF023C" w:rsidP="00CF023C">
      <w:pPr>
        <w:keepNext/>
        <w:keepLines/>
        <w:spacing w:after="0" w:line="360" w:lineRule="auto"/>
        <w:outlineLvl w:val="2"/>
        <w:rPr>
          <w:rFonts w:eastAsiaTheme="majorEastAsia"/>
          <w:b/>
          <w:bCs/>
          <w:sz w:val="32"/>
          <w:szCs w:val="32"/>
        </w:rPr>
      </w:pPr>
      <w:bookmarkStart w:id="226" w:name="_Toc341699434"/>
      <w:r w:rsidRPr="00782D59">
        <w:rPr>
          <w:rFonts w:eastAsiaTheme="majorEastAsia"/>
          <w:b/>
          <w:bCs/>
          <w:sz w:val="32"/>
          <w:szCs w:val="32"/>
        </w:rPr>
        <w:t>Review Procedures</w:t>
      </w:r>
      <w:bookmarkEnd w:id="226"/>
    </w:p>
    <w:p w14:paraId="3369F3EF" w14:textId="77777777" w:rsidR="00CF023C" w:rsidRPr="00782D59" w:rsidRDefault="00CF023C" w:rsidP="00CF023C">
      <w:pPr>
        <w:spacing w:after="0" w:line="360" w:lineRule="auto"/>
        <w:rPr>
          <w:rFonts w:eastAsiaTheme="minorEastAsia" w:cs="Calibri"/>
          <w:sz w:val="24"/>
          <w:szCs w:val="24"/>
        </w:rPr>
      </w:pPr>
    </w:p>
    <w:p w14:paraId="3369F3F0"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SAs are expected to assess SBP and SFSP outreach activities off-site through the </w:t>
      </w:r>
      <w:r w:rsidRPr="00782D59">
        <w:rPr>
          <w:rFonts w:eastAsiaTheme="minorEastAsia" w:cs="Calibri"/>
          <w:i/>
          <w:sz w:val="24"/>
          <w:szCs w:val="24"/>
        </w:rPr>
        <w:t>Off-site Assessment Tool</w:t>
      </w:r>
      <w:r w:rsidRPr="00782D59">
        <w:rPr>
          <w:rFonts w:eastAsiaTheme="minorEastAsia" w:cs="Calibri"/>
          <w:sz w:val="24"/>
          <w:szCs w:val="24"/>
        </w:rPr>
        <w:t>.</w:t>
      </w:r>
    </w:p>
    <w:p w14:paraId="3369F3F1" w14:textId="77777777" w:rsidR="00CF023C" w:rsidRPr="00782D59" w:rsidRDefault="00CF023C" w:rsidP="00CF023C">
      <w:pPr>
        <w:spacing w:after="0" w:line="360" w:lineRule="auto"/>
        <w:rPr>
          <w:rFonts w:eastAsiaTheme="minorEastAsia" w:cs="Calibri"/>
          <w:sz w:val="24"/>
          <w:szCs w:val="24"/>
        </w:rPr>
      </w:pPr>
    </w:p>
    <w:p w14:paraId="3369F3F2" w14:textId="77777777" w:rsidR="00CF023C" w:rsidRPr="00782D59" w:rsidRDefault="00CF023C" w:rsidP="00CF023C">
      <w:pPr>
        <w:spacing w:after="0" w:line="360" w:lineRule="auto"/>
        <w:rPr>
          <w:rFonts w:eastAsiaTheme="minorEastAsia" w:cs="Calibri"/>
          <w:sz w:val="24"/>
          <w:szCs w:val="24"/>
        </w:rPr>
      </w:pPr>
    </w:p>
    <w:p w14:paraId="3369F3F3" w14:textId="77777777" w:rsidR="00CF023C" w:rsidRPr="00782D59" w:rsidRDefault="00CF023C" w:rsidP="00CF023C">
      <w:pPr>
        <w:spacing w:after="0" w:line="360" w:lineRule="auto"/>
        <w:rPr>
          <w:rFonts w:eastAsiaTheme="minorEastAsia" w:cs="Calibri"/>
          <w:sz w:val="24"/>
          <w:szCs w:val="24"/>
        </w:rPr>
      </w:pPr>
    </w:p>
    <w:p w14:paraId="3369F3F4" w14:textId="77777777" w:rsidR="00CF023C" w:rsidRPr="00782D59" w:rsidRDefault="00CF023C" w:rsidP="00CF023C">
      <w:pPr>
        <w:spacing w:after="0" w:line="360" w:lineRule="auto"/>
        <w:rPr>
          <w:rFonts w:eastAsiaTheme="minorEastAsia" w:cs="Arial"/>
          <w:i/>
          <w:sz w:val="24"/>
          <w:szCs w:val="24"/>
        </w:rPr>
      </w:pPr>
      <w:r w:rsidRPr="00782D59">
        <w:rPr>
          <w:rFonts w:eastAsiaTheme="minorEastAsia" w:cs="Arial"/>
          <w:i/>
          <w:sz w:val="24"/>
          <w:szCs w:val="24"/>
        </w:rPr>
        <w:t>Off-site Assessment Tool</w:t>
      </w:r>
    </w:p>
    <w:p w14:paraId="3369F3F5" w14:textId="77777777" w:rsidR="00CF023C" w:rsidRPr="00782D59" w:rsidRDefault="00CF023C" w:rsidP="00CF023C">
      <w:pPr>
        <w:spacing w:after="0" w:line="360" w:lineRule="auto"/>
        <w:rPr>
          <w:rFonts w:eastAsiaTheme="minorEastAsia" w:cs="Arial"/>
          <w:i/>
          <w:sz w:val="24"/>
          <w:szCs w:val="24"/>
        </w:rPr>
      </w:pPr>
      <w:r w:rsidRPr="00782D59">
        <w:rPr>
          <w:rFonts w:eastAsiaTheme="minorEastAsia" w:cs="Arial"/>
          <w:sz w:val="24"/>
          <w:szCs w:val="24"/>
        </w:rPr>
        <w:t>The SA must record findings on Question 1600-1601 of the</w:t>
      </w:r>
      <w:r w:rsidRPr="00782D59">
        <w:rPr>
          <w:rFonts w:eastAsiaTheme="minorEastAsia" w:cs="Arial"/>
          <w:i/>
          <w:sz w:val="24"/>
          <w:szCs w:val="24"/>
        </w:rPr>
        <w:t xml:space="preserve"> Off-site Assessment Tool </w:t>
      </w:r>
      <w:r w:rsidRPr="00782D59">
        <w:rPr>
          <w:rFonts w:eastAsiaTheme="minorEastAsia" w:cs="Arial"/>
          <w:sz w:val="24"/>
          <w:szCs w:val="24"/>
        </w:rPr>
        <w:t xml:space="preserve">and Question 1602 of the </w:t>
      </w:r>
      <w:r w:rsidRPr="00782D59">
        <w:rPr>
          <w:rFonts w:eastAsiaTheme="minorEastAsia" w:cs="Arial"/>
          <w:i/>
          <w:sz w:val="24"/>
          <w:szCs w:val="24"/>
        </w:rPr>
        <w:t>On-site Assessment Tool.</w:t>
      </w:r>
      <w:r w:rsidRPr="00782D59">
        <w:rPr>
          <w:rFonts w:eastAsiaTheme="minorEastAsia" w:cs="Arial"/>
          <w:sz w:val="24"/>
          <w:szCs w:val="24"/>
        </w:rPr>
        <w:t xml:space="preserve"> </w:t>
      </w:r>
    </w:p>
    <w:p w14:paraId="3369F3F6" w14:textId="77777777" w:rsidR="00CF023C" w:rsidRPr="00782D59" w:rsidRDefault="00CF023C" w:rsidP="00CF023C">
      <w:pPr>
        <w:spacing w:after="0" w:line="360" w:lineRule="auto"/>
        <w:rPr>
          <w:rFonts w:eastAsiaTheme="minorEastAsia" w:cs="Arial"/>
          <w:i/>
          <w:sz w:val="24"/>
          <w:szCs w:val="24"/>
        </w:rPr>
      </w:pPr>
    </w:p>
    <w:p w14:paraId="3369F3F7" w14:textId="77777777" w:rsidR="00CF023C" w:rsidRPr="00782D59" w:rsidRDefault="00CF023C" w:rsidP="00CF023C">
      <w:pPr>
        <w:spacing w:after="0" w:line="360" w:lineRule="auto"/>
        <w:rPr>
          <w:rFonts w:eastAsiaTheme="minorEastAsia" w:cs="Arial"/>
          <w:i/>
          <w:sz w:val="24"/>
          <w:szCs w:val="24"/>
        </w:rPr>
      </w:pPr>
      <w:r w:rsidRPr="00782D59">
        <w:rPr>
          <w:rFonts w:eastAsiaTheme="minorEastAsia" w:cs="Arial"/>
          <w:i/>
          <w:sz w:val="24"/>
          <w:szCs w:val="24"/>
        </w:rPr>
        <w:t>Off-site Review</w:t>
      </w:r>
    </w:p>
    <w:p w14:paraId="3369F3F8"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The SA must review materials from and documentation of the SFA’s SBP and SFSP outreach activities for the current school year to determine whether the SFA’ s efforts are consistent with outreach requirements.  The SA may monitor this area off-site with no additional on-site field work, unless identified issues warrant further attention on-site.</w:t>
      </w:r>
      <w:r w:rsidRPr="002152E1">
        <w:rPr>
          <w:rFonts w:eastAsiaTheme="minorEastAsia" w:cs="Arial"/>
          <w:sz w:val="24"/>
          <w:szCs w:val="24"/>
        </w:rPr>
        <w:fldChar w:fldCharType="begin"/>
      </w:r>
      <w:r w:rsidRPr="00782D59">
        <w:instrText xml:space="preserve"> XE "</w:instrText>
      </w:r>
      <w:r w:rsidRPr="00782D59">
        <w:rPr>
          <w:rFonts w:eastAsiaTheme="minorEastAsia" w:cs="Arial"/>
          <w:sz w:val="24"/>
          <w:szCs w:val="24"/>
        </w:rPr>
        <w:instrText>SBP and SFSP Outreach</w:instrText>
      </w:r>
      <w:r w:rsidRPr="00782D59">
        <w:rPr>
          <w:rFonts w:cs="Arial"/>
          <w:sz w:val="24"/>
          <w:szCs w:val="24"/>
        </w:rPr>
        <w:instrText>:</w:instrText>
      </w:r>
      <w:r w:rsidRPr="00782D59">
        <w:instrText xml:space="preserve">Off-site Assessment Tool" </w:instrText>
      </w:r>
      <w:r w:rsidRPr="002152E1">
        <w:rPr>
          <w:rFonts w:eastAsiaTheme="minorEastAsia" w:cs="Arial"/>
          <w:sz w:val="24"/>
          <w:szCs w:val="24"/>
        </w:rPr>
        <w:fldChar w:fldCharType="end"/>
      </w:r>
    </w:p>
    <w:p w14:paraId="3369F3F9" w14:textId="77777777" w:rsidR="00CF023C" w:rsidRPr="00782D59" w:rsidRDefault="00CF023C" w:rsidP="00CF023C">
      <w:pPr>
        <w:spacing w:after="0" w:line="360" w:lineRule="auto"/>
        <w:rPr>
          <w:rFonts w:eastAsiaTheme="minorEastAsia" w:cs="Arial"/>
          <w:sz w:val="24"/>
          <w:szCs w:val="24"/>
        </w:rPr>
      </w:pPr>
    </w:p>
    <w:p w14:paraId="3369F3FA" w14:textId="77777777" w:rsidR="00CF023C" w:rsidRPr="00782D59" w:rsidRDefault="00CF023C" w:rsidP="00CF023C">
      <w:pPr>
        <w:spacing w:after="0" w:line="360" w:lineRule="auto"/>
        <w:rPr>
          <w:rFonts w:eastAsiaTheme="minorEastAsia" w:cs="Arial"/>
          <w:i/>
          <w:sz w:val="24"/>
          <w:szCs w:val="24"/>
        </w:rPr>
      </w:pPr>
      <w:r w:rsidRPr="00782D59">
        <w:rPr>
          <w:rFonts w:eastAsiaTheme="minorEastAsia" w:cs="Arial"/>
          <w:i/>
          <w:sz w:val="24"/>
          <w:szCs w:val="24"/>
        </w:rPr>
        <w:t>SBP</w:t>
      </w:r>
      <w:r w:rsidRPr="002152E1">
        <w:rPr>
          <w:rFonts w:eastAsiaTheme="minorEastAsia" w:cs="Arial"/>
          <w:i/>
          <w:sz w:val="24"/>
          <w:szCs w:val="24"/>
        </w:rPr>
        <w:fldChar w:fldCharType="begin"/>
      </w:r>
      <w:r w:rsidRPr="00782D59">
        <w:instrText xml:space="preserve"> XE "SBP and SFSP Outreach:SBP Outreach Review Procedures" </w:instrText>
      </w:r>
      <w:r w:rsidRPr="002152E1">
        <w:rPr>
          <w:rFonts w:eastAsiaTheme="minorEastAsia" w:cs="Arial"/>
          <w:i/>
          <w:sz w:val="24"/>
          <w:szCs w:val="24"/>
        </w:rPr>
        <w:fldChar w:fldCharType="end"/>
      </w:r>
      <w:r w:rsidRPr="00782D59">
        <w:rPr>
          <w:rFonts w:eastAsiaTheme="minorEastAsia" w:cs="Arial"/>
          <w:i/>
          <w:sz w:val="24"/>
          <w:szCs w:val="24"/>
        </w:rPr>
        <w:t xml:space="preserve"> </w:t>
      </w:r>
    </w:p>
    <w:p w14:paraId="3369F3FB"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The SA must determine whether the information provided through the Tool and supporting documentation establishes that the SFA conducted the required SBP outreach.</w:t>
      </w:r>
    </w:p>
    <w:p w14:paraId="3369F3FC" w14:textId="77777777" w:rsidR="00CF023C" w:rsidRPr="00782D59" w:rsidRDefault="00CF023C" w:rsidP="00CF023C">
      <w:pPr>
        <w:spacing w:after="0" w:line="360" w:lineRule="auto"/>
        <w:rPr>
          <w:rFonts w:eastAsiaTheme="minorEastAsia" w:cs="Arial"/>
          <w:sz w:val="24"/>
          <w:szCs w:val="24"/>
        </w:rPr>
      </w:pPr>
    </w:p>
    <w:p w14:paraId="3369F3FD" w14:textId="7C6D295F"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Schools participating in the SBP must inform families of the availability of breakfasts.  Schools must notify families of the availability of school breakfasts just prior to or at the beginning of the school year, when free and reduced-price meal applications are sent to households.  In addition, schools should send reminders regarding the availability of the SBP multiple times throughout the school year</w:t>
      </w:r>
      <w:r w:rsidR="00CE3AB9" w:rsidRPr="00782D59">
        <w:rPr>
          <w:rFonts w:eastAsiaTheme="minorEastAsia" w:cs="Arial"/>
          <w:sz w:val="24"/>
          <w:szCs w:val="24"/>
        </w:rPr>
        <w:t xml:space="preserve"> (</w:t>
      </w:r>
      <w:r w:rsidR="00F64850" w:rsidRPr="002152E1">
        <w:rPr>
          <w:rFonts w:eastAsiaTheme="minorEastAsia" w:cs="Arial"/>
          <w:sz w:val="24"/>
          <w:szCs w:val="24"/>
        </w:rPr>
        <w:t>e.g.</w:t>
      </w:r>
      <w:r w:rsidR="00CE3AB9" w:rsidRPr="002152E1">
        <w:rPr>
          <w:rFonts w:eastAsiaTheme="minorEastAsia" w:cs="Arial"/>
          <w:sz w:val="24"/>
          <w:szCs w:val="24"/>
        </w:rPr>
        <w:t xml:space="preserve"> at the beginning of each semester or quarter)</w:t>
      </w:r>
      <w:r w:rsidRPr="002152E1">
        <w:rPr>
          <w:rFonts w:eastAsiaTheme="minorEastAsia" w:cs="Arial"/>
          <w:sz w:val="24"/>
          <w:szCs w:val="24"/>
        </w:rPr>
        <w:t>.</w:t>
      </w:r>
    </w:p>
    <w:p w14:paraId="3369F3FE" w14:textId="77777777" w:rsidR="00CF023C" w:rsidRPr="00782D59" w:rsidRDefault="00CF023C" w:rsidP="00CF023C">
      <w:pPr>
        <w:spacing w:after="0" w:line="360" w:lineRule="auto"/>
        <w:rPr>
          <w:rFonts w:eastAsiaTheme="minorEastAsia" w:cs="Arial"/>
          <w:sz w:val="24"/>
          <w:szCs w:val="24"/>
          <w:u w:val="single"/>
        </w:rPr>
      </w:pPr>
    </w:p>
    <w:p w14:paraId="3369F3FF" w14:textId="77777777" w:rsidR="00CF023C" w:rsidRPr="00782D59" w:rsidRDefault="00CF023C" w:rsidP="00CF023C">
      <w:pPr>
        <w:spacing w:after="0" w:line="360" w:lineRule="auto"/>
        <w:rPr>
          <w:rFonts w:eastAsiaTheme="minorEastAsia" w:cs="Arial"/>
          <w:i/>
          <w:sz w:val="24"/>
          <w:szCs w:val="24"/>
        </w:rPr>
      </w:pPr>
      <w:r w:rsidRPr="00782D59">
        <w:rPr>
          <w:rFonts w:eastAsiaTheme="minorEastAsia" w:cs="Arial"/>
          <w:i/>
          <w:sz w:val="24"/>
          <w:szCs w:val="24"/>
        </w:rPr>
        <w:t>SFSP</w:t>
      </w:r>
      <w:r w:rsidRPr="002152E1">
        <w:rPr>
          <w:rFonts w:eastAsiaTheme="minorEastAsia" w:cs="Arial"/>
          <w:i/>
          <w:sz w:val="24"/>
          <w:szCs w:val="24"/>
        </w:rPr>
        <w:fldChar w:fldCharType="begin"/>
      </w:r>
      <w:r w:rsidRPr="00782D59">
        <w:instrText xml:space="preserve"> XE "SBP and SFSP Outreach:SFSP Outreach Review Procedures" </w:instrText>
      </w:r>
      <w:r w:rsidRPr="002152E1">
        <w:rPr>
          <w:rFonts w:eastAsiaTheme="minorEastAsia" w:cs="Arial"/>
          <w:i/>
          <w:sz w:val="24"/>
          <w:szCs w:val="24"/>
        </w:rPr>
        <w:fldChar w:fldCharType="end"/>
      </w:r>
    </w:p>
    <w:p w14:paraId="3369F400"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The SA must determine whether the information provided through the Tool and supporting documentation establishes that the SFA conducted the required SFSP outreach.</w:t>
      </w:r>
    </w:p>
    <w:p w14:paraId="3369F401" w14:textId="77777777" w:rsidR="00CF023C" w:rsidRPr="00782D59" w:rsidRDefault="00CF023C" w:rsidP="00CF023C">
      <w:pPr>
        <w:spacing w:after="0" w:line="360" w:lineRule="auto"/>
        <w:rPr>
          <w:rFonts w:eastAsiaTheme="minorEastAsia" w:cs="Arial"/>
          <w:sz w:val="24"/>
          <w:szCs w:val="24"/>
        </w:rPr>
      </w:pPr>
    </w:p>
    <w:p w14:paraId="3369F402" w14:textId="77777777" w:rsidR="00CF023C" w:rsidRPr="00782D59" w:rsidRDefault="00CF023C" w:rsidP="00CF023C">
      <w:pPr>
        <w:spacing w:after="0" w:line="360" w:lineRule="auto"/>
        <w:rPr>
          <w:rFonts w:eastAsiaTheme="minorEastAsia" w:cs="Arial"/>
          <w:sz w:val="24"/>
          <w:szCs w:val="24"/>
        </w:rPr>
      </w:pPr>
      <w:r w:rsidRPr="00782D59">
        <w:rPr>
          <w:rFonts w:eastAsiaTheme="minorEastAsia" w:cs="Arial"/>
          <w:sz w:val="24"/>
          <w:szCs w:val="24"/>
        </w:rPr>
        <w:t>FNS requires schools to conduct SFSP outreach before the end of the school year to ensure that eligible families are informed of the availability and location of SFSP meals.</w:t>
      </w:r>
    </w:p>
    <w:p w14:paraId="3369F403" w14:textId="77777777" w:rsidR="00CF023C" w:rsidRPr="00782D59" w:rsidRDefault="00CF023C" w:rsidP="00CF023C">
      <w:pPr>
        <w:spacing w:after="0" w:line="360" w:lineRule="auto"/>
        <w:rPr>
          <w:rFonts w:eastAsiaTheme="minorEastAsia" w:cs="Arial"/>
          <w:sz w:val="24"/>
          <w:szCs w:val="24"/>
        </w:rPr>
      </w:pPr>
    </w:p>
    <w:p w14:paraId="3369F404" w14:textId="77777777" w:rsidR="00CF023C" w:rsidRDefault="00CF023C" w:rsidP="00CF023C">
      <w:pPr>
        <w:spacing w:after="0" w:line="360" w:lineRule="auto"/>
        <w:rPr>
          <w:rFonts w:eastAsiaTheme="minorEastAsia" w:cs="Arial"/>
          <w:sz w:val="24"/>
          <w:szCs w:val="24"/>
        </w:rPr>
      </w:pPr>
      <w:r w:rsidRPr="00782D59">
        <w:rPr>
          <w:rFonts w:eastAsiaTheme="minorEastAsia" w:cs="Arial"/>
          <w:sz w:val="24"/>
          <w:szCs w:val="24"/>
        </w:rPr>
        <w:t>If the SFSP is administered by a different SA, the two SAs must work cooperatively to inform eligible families of the availability and location of SFSP meals.</w:t>
      </w:r>
    </w:p>
    <w:p w14:paraId="5169EFA2" w14:textId="77777777" w:rsidR="00374704" w:rsidRPr="00782D59" w:rsidRDefault="00374704" w:rsidP="00CF023C">
      <w:pPr>
        <w:spacing w:after="0" w:line="360" w:lineRule="auto"/>
        <w:rPr>
          <w:rFonts w:eastAsiaTheme="minorEastAsia" w:cs="Arial"/>
          <w:sz w:val="24"/>
          <w:szCs w:val="24"/>
        </w:rPr>
      </w:pPr>
    </w:p>
    <w:p w14:paraId="3369F405" w14:textId="77777777" w:rsidR="00CF023C" w:rsidRPr="00782D59" w:rsidRDefault="00CF023C" w:rsidP="00CF023C">
      <w:pPr>
        <w:keepNext/>
        <w:keepLines/>
        <w:spacing w:after="0" w:line="360" w:lineRule="auto"/>
        <w:outlineLvl w:val="2"/>
        <w:rPr>
          <w:rFonts w:eastAsiaTheme="majorEastAsia"/>
          <w:b/>
          <w:bCs/>
          <w:sz w:val="32"/>
          <w:szCs w:val="32"/>
        </w:rPr>
      </w:pPr>
      <w:bookmarkStart w:id="227" w:name="_Toc341699435"/>
      <w:r w:rsidRPr="00782D59">
        <w:rPr>
          <w:rFonts w:eastAsiaTheme="majorEastAsia"/>
          <w:b/>
          <w:bCs/>
          <w:sz w:val="32"/>
          <w:szCs w:val="32"/>
        </w:rPr>
        <w:t>Technical Assistance/Corrective Action</w:t>
      </w:r>
      <w:bookmarkEnd w:id="227"/>
      <w:r w:rsidRPr="002152E1">
        <w:rPr>
          <w:rFonts w:eastAsiaTheme="majorEastAsia"/>
          <w:b/>
          <w:bCs/>
          <w:sz w:val="32"/>
          <w:szCs w:val="32"/>
        </w:rPr>
        <w:fldChar w:fldCharType="begin"/>
      </w:r>
      <w:r w:rsidRPr="00782D59">
        <w:instrText xml:space="preserve"> XE "SBP and SFSP Outreach:Technical Assistance/Corrective Action" </w:instrText>
      </w:r>
      <w:r w:rsidRPr="002152E1">
        <w:rPr>
          <w:rFonts w:eastAsiaTheme="majorEastAsia"/>
          <w:b/>
          <w:bCs/>
          <w:sz w:val="32"/>
          <w:szCs w:val="32"/>
        </w:rPr>
        <w:fldChar w:fldCharType="end"/>
      </w:r>
    </w:p>
    <w:p w14:paraId="3369F406"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p>
    <w:p w14:paraId="3369F407"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cs="Arial"/>
          <w:sz w:val="24"/>
          <w:szCs w:val="24"/>
        </w:rPr>
      </w:pPr>
      <w:r w:rsidRPr="00782D59">
        <w:rPr>
          <w:rFonts w:eastAsiaTheme="minorEastAsia" w:cs="Arial"/>
          <w:sz w:val="24"/>
          <w:szCs w:val="24"/>
        </w:rPr>
        <w:t>The SA must deem an SFA noncompliant with this review element if it does not meet the above requirements.  The SA must provide technical assistance and require corrective action to bring the SFA into compliance with the outreach requirements.  The SA must document any technical assistance provided to the SFA and ensure required corrective action is timely and adequate.</w:t>
      </w:r>
    </w:p>
    <w:p w14:paraId="3369F408" w14:textId="77777777" w:rsidR="00CF023C" w:rsidRPr="00782D59" w:rsidRDefault="00CF023C" w:rsidP="00CF023C">
      <w:pPr>
        <w:spacing w:after="0" w:line="360" w:lineRule="auto"/>
        <w:rPr>
          <w:rFonts w:cs="Calibri"/>
          <w:sz w:val="24"/>
          <w:szCs w:val="24"/>
        </w:rPr>
      </w:pPr>
    </w:p>
    <w:p w14:paraId="3369F409" w14:textId="77777777" w:rsidR="00CF023C" w:rsidRPr="00782D59" w:rsidRDefault="00CF023C" w:rsidP="00CF023C">
      <w:pPr>
        <w:spacing w:after="0" w:line="360" w:lineRule="auto"/>
        <w:rPr>
          <w:rFonts w:cs="Calibri"/>
          <w:sz w:val="24"/>
          <w:szCs w:val="24"/>
        </w:rPr>
      </w:pPr>
      <w:r w:rsidRPr="00782D59">
        <w:rPr>
          <w:rFonts w:cs="Calibri"/>
          <w:sz w:val="24"/>
          <w:szCs w:val="24"/>
        </w:rPr>
        <w:t xml:space="preserve">The SA must record all deficiencies on the </w:t>
      </w:r>
      <w:r w:rsidRPr="00782D59">
        <w:rPr>
          <w:rFonts w:cs="Calibri"/>
          <w:i/>
          <w:sz w:val="24"/>
          <w:szCs w:val="24"/>
        </w:rPr>
        <w:t>Off-site Assessment Tool</w:t>
      </w:r>
      <w:r w:rsidRPr="00782D59">
        <w:rPr>
          <w:rFonts w:cs="Calibri"/>
          <w:sz w:val="24"/>
          <w:szCs w:val="24"/>
        </w:rPr>
        <w:t xml:space="preserve"> in the applicable comments section.  Technical assistance and corrective action to correct identified deficiencies must be included in the Corrective Action Plan provided to the SFA at the exit conference.</w:t>
      </w:r>
    </w:p>
    <w:p w14:paraId="3369F40A" w14:textId="77777777" w:rsidR="00CF023C" w:rsidRPr="00782D59" w:rsidRDefault="00CF023C" w:rsidP="00CF023C">
      <w:pPr>
        <w:tabs>
          <w:tab w:val="left" w:pos="-720"/>
          <w:tab w:val="left" w:pos="0"/>
          <w:tab w:val="left" w:pos="288"/>
          <w:tab w:val="left" w:pos="576"/>
          <w:tab w:val="left" w:pos="864"/>
          <w:tab w:val="left" w:pos="1152"/>
          <w:tab w:val="left" w:pos="1440"/>
        </w:tabs>
        <w:suppressAutoHyphens/>
        <w:spacing w:after="0" w:line="360" w:lineRule="auto"/>
        <w:rPr>
          <w:rFonts w:eastAsiaTheme="minorEastAsia"/>
          <w:b/>
          <w:sz w:val="24"/>
          <w:szCs w:val="24"/>
        </w:rPr>
      </w:pPr>
    </w:p>
    <w:p w14:paraId="3369F40B" w14:textId="77777777" w:rsidR="00CF023C" w:rsidRPr="00782D59" w:rsidRDefault="00CF023C" w:rsidP="00CF023C">
      <w:pPr>
        <w:keepNext/>
        <w:keepLines/>
        <w:spacing w:after="0" w:line="360" w:lineRule="auto"/>
        <w:outlineLvl w:val="2"/>
        <w:rPr>
          <w:rFonts w:eastAsiaTheme="majorEastAsia"/>
          <w:b/>
          <w:bCs/>
          <w:sz w:val="32"/>
          <w:szCs w:val="32"/>
        </w:rPr>
      </w:pPr>
      <w:bookmarkStart w:id="228" w:name="_Toc341699436"/>
      <w:r w:rsidRPr="00782D59">
        <w:rPr>
          <w:rFonts w:eastAsiaTheme="majorEastAsia"/>
          <w:b/>
          <w:bCs/>
          <w:sz w:val="32"/>
          <w:szCs w:val="32"/>
        </w:rPr>
        <w:t>Fiscal Action</w:t>
      </w:r>
      <w:bookmarkEnd w:id="228"/>
      <w:r w:rsidRPr="002152E1">
        <w:rPr>
          <w:rFonts w:eastAsiaTheme="majorEastAsia"/>
          <w:b/>
          <w:bCs/>
          <w:sz w:val="32"/>
          <w:szCs w:val="32"/>
        </w:rPr>
        <w:fldChar w:fldCharType="begin"/>
      </w:r>
      <w:r w:rsidRPr="00782D59">
        <w:instrText xml:space="preserve"> XE "SBP and SFSP Outreach:Fiscal Action" </w:instrText>
      </w:r>
      <w:r w:rsidRPr="002152E1">
        <w:rPr>
          <w:rFonts w:eastAsiaTheme="majorEastAsia"/>
          <w:b/>
          <w:bCs/>
          <w:sz w:val="32"/>
          <w:szCs w:val="32"/>
        </w:rPr>
        <w:fldChar w:fldCharType="end"/>
      </w:r>
    </w:p>
    <w:p w14:paraId="3369F40C" w14:textId="77777777" w:rsidR="00CF023C" w:rsidRPr="00782D59" w:rsidRDefault="00CF023C" w:rsidP="00CF023C">
      <w:pPr>
        <w:spacing w:after="0" w:line="360" w:lineRule="auto"/>
        <w:rPr>
          <w:rFonts w:eastAsiaTheme="minorEastAsia"/>
          <w:sz w:val="24"/>
          <w:szCs w:val="24"/>
        </w:rPr>
      </w:pPr>
    </w:p>
    <w:p w14:paraId="3369F40D"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This is a General Area, thus fiscal action is not required; however, FNS encourages the SA to consider withholding program payments, in whole or in part, to any SFA for repeated or egregious violations that are not corrected.  For additional information, refer to Section VIII, </w:t>
      </w:r>
      <w:r w:rsidRPr="00782D59">
        <w:rPr>
          <w:rFonts w:eastAsiaTheme="minorEastAsia"/>
          <w:i/>
          <w:sz w:val="24"/>
          <w:szCs w:val="24"/>
        </w:rPr>
        <w:t xml:space="preserve">Fiscal Action, </w:t>
      </w:r>
      <w:r w:rsidRPr="00782D59">
        <w:rPr>
          <w:rFonts w:eastAsiaTheme="minorEastAsia"/>
          <w:sz w:val="24"/>
          <w:szCs w:val="24"/>
        </w:rPr>
        <w:t>Module:</w:t>
      </w:r>
      <w:r w:rsidRPr="00782D59">
        <w:rPr>
          <w:rFonts w:eastAsiaTheme="minorEastAsia"/>
          <w:i/>
          <w:sz w:val="24"/>
          <w:szCs w:val="24"/>
        </w:rPr>
        <w:t xml:space="preserve"> Withholding Payments</w:t>
      </w:r>
      <w:bookmarkEnd w:id="224"/>
      <w:r w:rsidRPr="00782D59">
        <w:rPr>
          <w:rFonts w:eastAsiaTheme="minorEastAsia"/>
          <w:sz w:val="24"/>
          <w:szCs w:val="24"/>
        </w:rPr>
        <w:t>.</w:t>
      </w:r>
    </w:p>
    <w:p w14:paraId="3369F40E" w14:textId="77777777" w:rsidR="00CF023C" w:rsidRPr="00782D59" w:rsidRDefault="00CF023C" w:rsidP="00CF023C">
      <w:pPr>
        <w:spacing w:after="0" w:line="360" w:lineRule="auto"/>
        <w:rPr>
          <w:rFonts w:cs="Calibri"/>
          <w:sz w:val="24"/>
          <w:szCs w:val="24"/>
        </w:rPr>
      </w:pPr>
    </w:p>
    <w:p w14:paraId="3369F40F" w14:textId="77777777" w:rsidR="00CF023C" w:rsidRPr="00782D59" w:rsidRDefault="00CF023C" w:rsidP="00CF023C">
      <w:pPr>
        <w:spacing w:after="0" w:line="360" w:lineRule="auto"/>
        <w:rPr>
          <w:rFonts w:asciiTheme="minorHAnsi" w:hAnsiTheme="minorHAnsi" w:cstheme="minorHAnsi"/>
          <w:sz w:val="24"/>
          <w:szCs w:val="24"/>
        </w:rPr>
      </w:pPr>
    </w:p>
    <w:p w14:paraId="3369F410" w14:textId="77777777" w:rsidR="00F24141" w:rsidRPr="00782D59" w:rsidRDefault="00F24141" w:rsidP="00CF023C">
      <w:pPr>
        <w:keepNext/>
        <w:keepLines/>
        <w:spacing w:after="0" w:line="360" w:lineRule="auto"/>
        <w:outlineLvl w:val="0"/>
        <w:rPr>
          <w:rFonts w:eastAsiaTheme="minorEastAsia"/>
          <w:sz w:val="24"/>
          <w:szCs w:val="24"/>
        </w:rPr>
      </w:pPr>
      <w:r w:rsidRPr="00782D59">
        <w:rPr>
          <w:rFonts w:eastAsiaTheme="minorEastAsia"/>
          <w:sz w:val="24"/>
          <w:szCs w:val="24"/>
        </w:rPr>
        <w:br w:type="page"/>
      </w:r>
    </w:p>
    <w:p w14:paraId="5C14FCE3" w14:textId="77777777" w:rsidR="00D62672" w:rsidRPr="00782D59" w:rsidRDefault="00D62672" w:rsidP="00F24141"/>
    <w:p w14:paraId="3369F412" w14:textId="5F92AB98" w:rsidR="00CF023C" w:rsidRPr="00782D59" w:rsidRDefault="007D3511" w:rsidP="00CF023C">
      <w:pPr>
        <w:spacing w:after="0" w:line="360" w:lineRule="auto"/>
        <w:rPr>
          <w:rFonts w:cs="Calibri"/>
          <w:sz w:val="24"/>
          <w:szCs w:val="24"/>
        </w:rPr>
      </w:pPr>
      <w:r w:rsidRPr="00617503">
        <w:rPr>
          <w:rFonts w:eastAsiaTheme="majorEastAsia"/>
          <w:b/>
          <w:bCs/>
          <w:noProof/>
          <w:color w:val="365F91" w:themeColor="accent1" w:themeShade="BF"/>
          <w:sz w:val="52"/>
          <w:szCs w:val="52"/>
        </w:rPr>
        <mc:AlternateContent>
          <mc:Choice Requires="wps">
            <w:drawing>
              <wp:anchor distT="0" distB="0" distL="114300" distR="114300" simplePos="0" relativeHeight="251687936" behindDoc="1" locked="0" layoutInCell="1" allowOverlap="1" wp14:anchorId="3369FFFA" wp14:editId="1E142BED">
                <wp:simplePos x="0" y="0"/>
                <wp:positionH relativeFrom="column">
                  <wp:posOffset>-659130</wp:posOffset>
                </wp:positionH>
                <wp:positionV relativeFrom="paragraph">
                  <wp:posOffset>261620</wp:posOffset>
                </wp:positionV>
                <wp:extent cx="6653530" cy="1221105"/>
                <wp:effectExtent l="0" t="0" r="90170" b="93345"/>
                <wp:wrapNone/>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3530" cy="1221105"/>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1EB3B" id="Rectangle 9" o:spid="_x0000_s1026" style="position:absolute;margin-left:-51.9pt;margin-top:20.6pt;width:523.9pt;height:96.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" fillcolor="#f2f2f2 [3052]">
                <v:shadow on="t" opacity=".5" offset="6pt,6pt"/>
              </v:rect>
            </w:pict>
          </mc:Fallback>
        </mc:AlternateContent>
      </w:r>
      <w:r w:rsidRPr="002152E1">
        <w:rPr>
          <w:rFonts w:eastAsiaTheme="majorEastAsia"/>
          <w:b/>
          <w:bCs/>
          <w:noProof/>
          <w:color w:val="365F91" w:themeColor="accent1" w:themeShade="BF"/>
          <w:sz w:val="52"/>
          <w:szCs w:val="52"/>
        </w:rPr>
        <mc:AlternateContent>
          <mc:Choice Requires="wps">
            <w:drawing>
              <wp:anchor distT="0" distB="0" distL="114300" distR="114300" simplePos="0" relativeHeight="251797504" behindDoc="1" locked="0" layoutInCell="1" allowOverlap="1" wp14:anchorId="3369FFFC" wp14:editId="18CDBD37">
                <wp:simplePos x="0" y="0"/>
                <wp:positionH relativeFrom="column">
                  <wp:posOffset>-659765</wp:posOffset>
                </wp:positionH>
                <wp:positionV relativeFrom="paragraph">
                  <wp:posOffset>249555</wp:posOffset>
                </wp:positionV>
                <wp:extent cx="6769100" cy="1221105"/>
                <wp:effectExtent l="0" t="0" r="88900" b="93345"/>
                <wp:wrapNone/>
                <wp:docPr id="8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9100" cy="1221105"/>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0EBD0" id="Rectangle 9" o:spid="_x0000_s1026" style="position:absolute;margin-left:-51.95pt;margin-top:19.65pt;width:533pt;height:96.15pt;z-index:-2515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" fillcolor="#f2f2f2 [3052]">
                <v:shadow on="t" opacity=".5" offset="6pt,6pt"/>
              </v:rect>
            </w:pict>
          </mc:Fallback>
        </mc:AlternateContent>
      </w:r>
    </w:p>
    <w:p w14:paraId="3369F413" w14:textId="77777777" w:rsidR="00CF023C" w:rsidRPr="00782D59" w:rsidRDefault="00CF023C" w:rsidP="00231588">
      <w:pPr>
        <w:keepNext/>
        <w:keepLines/>
        <w:spacing w:after="0" w:line="240" w:lineRule="auto"/>
        <w:outlineLvl w:val="0"/>
        <w:rPr>
          <w:rFonts w:eastAsiaTheme="majorEastAsia" w:cs="Arial"/>
          <w:bCs/>
          <w:sz w:val="52"/>
          <w:szCs w:val="52"/>
        </w:rPr>
      </w:pPr>
      <w:bookmarkStart w:id="229" w:name="_Toc341699437"/>
      <w:bookmarkStart w:id="230" w:name="_Toc348257294"/>
      <w:bookmarkStart w:id="231" w:name="_Toc428800784"/>
      <w:r w:rsidRPr="00782D59">
        <w:rPr>
          <w:rFonts w:eastAsiaTheme="majorEastAsia" w:cs="Arial"/>
          <w:b/>
          <w:bCs/>
          <w:sz w:val="52"/>
          <w:szCs w:val="52"/>
        </w:rPr>
        <w:t>Section VI:   Other Federal Program Reviews</w:t>
      </w:r>
      <w:bookmarkEnd w:id="229"/>
      <w:bookmarkEnd w:id="230"/>
      <w:bookmarkEnd w:id="231"/>
      <w:r w:rsidRPr="002152E1">
        <w:rPr>
          <w:rFonts w:eastAsiaTheme="majorEastAsia" w:cs="Arial"/>
          <w:b/>
          <w:bCs/>
          <w:sz w:val="52"/>
          <w:szCs w:val="52"/>
        </w:rPr>
        <w:fldChar w:fldCharType="begin"/>
      </w:r>
      <w:r w:rsidRPr="00782D59">
        <w:instrText xml:space="preserve"> XE "General Areas of Review" </w:instrText>
      </w:r>
      <w:r w:rsidRPr="002152E1">
        <w:rPr>
          <w:rFonts w:eastAsiaTheme="majorEastAsia" w:cs="Arial"/>
          <w:b/>
          <w:bCs/>
          <w:sz w:val="52"/>
          <w:szCs w:val="52"/>
        </w:rPr>
        <w:fldChar w:fldCharType="end"/>
      </w:r>
    </w:p>
    <w:p w14:paraId="3369F414" w14:textId="77777777" w:rsidR="00CF023C" w:rsidRPr="00782D59" w:rsidRDefault="00CF023C" w:rsidP="00CF023C">
      <w:pPr>
        <w:spacing w:after="0" w:line="360" w:lineRule="auto"/>
        <w:rPr>
          <w:rFonts w:eastAsiaTheme="minorEastAsia" w:cs="Arial"/>
          <w:b/>
          <w:sz w:val="24"/>
          <w:szCs w:val="24"/>
        </w:rPr>
      </w:pPr>
    </w:p>
    <w:p w14:paraId="3369F415" w14:textId="77777777" w:rsidR="00CF023C" w:rsidRPr="00782D59" w:rsidRDefault="00CF023C" w:rsidP="00CF023C">
      <w:pPr>
        <w:spacing w:after="0" w:line="360" w:lineRule="auto"/>
        <w:rPr>
          <w:rFonts w:eastAsiaTheme="minorEastAsia" w:cs="Arial"/>
          <w:b/>
          <w:sz w:val="24"/>
          <w:szCs w:val="24"/>
        </w:rPr>
      </w:pPr>
    </w:p>
    <w:p w14:paraId="3369F416" w14:textId="77777777" w:rsidR="00CF023C" w:rsidRPr="00782D59" w:rsidRDefault="00CF023C" w:rsidP="00CF023C">
      <w:pPr>
        <w:spacing w:after="0" w:line="360" w:lineRule="auto"/>
        <w:rPr>
          <w:rFonts w:eastAsiaTheme="minorEastAsia"/>
          <w:sz w:val="32"/>
          <w:szCs w:val="32"/>
        </w:rPr>
      </w:pPr>
    </w:p>
    <w:p w14:paraId="3369F417" w14:textId="77777777" w:rsidR="00CF023C" w:rsidRPr="00782D59" w:rsidRDefault="00CF023C" w:rsidP="00CF023C">
      <w:pPr>
        <w:spacing w:after="0" w:line="360" w:lineRule="auto"/>
        <w:rPr>
          <w:rFonts w:eastAsiaTheme="minorEastAsia"/>
          <w:sz w:val="32"/>
          <w:szCs w:val="32"/>
        </w:rPr>
      </w:pPr>
      <w:r w:rsidRPr="00782D59">
        <w:rPr>
          <w:rFonts w:eastAsiaTheme="minorEastAsia"/>
          <w:sz w:val="32"/>
          <w:szCs w:val="32"/>
        </w:rPr>
        <w:t>Modules contained within this Section include:</w:t>
      </w:r>
    </w:p>
    <w:p w14:paraId="3369F418" w14:textId="77777777" w:rsidR="00CF023C" w:rsidRPr="00782D59" w:rsidRDefault="00CF023C" w:rsidP="009E237E">
      <w:pPr>
        <w:numPr>
          <w:ilvl w:val="0"/>
          <w:numId w:val="19"/>
        </w:numPr>
        <w:spacing w:after="0" w:line="360" w:lineRule="auto"/>
        <w:contextualSpacing/>
        <w:rPr>
          <w:rFonts w:eastAsiaTheme="minorEastAsia"/>
          <w:sz w:val="32"/>
          <w:szCs w:val="32"/>
        </w:rPr>
      </w:pPr>
      <w:r w:rsidRPr="00782D59">
        <w:rPr>
          <w:rFonts w:eastAsiaTheme="minorEastAsia"/>
          <w:sz w:val="32"/>
          <w:szCs w:val="32"/>
        </w:rPr>
        <w:t>Afterschool Snacks</w:t>
      </w:r>
    </w:p>
    <w:p w14:paraId="3369F419" w14:textId="77777777" w:rsidR="00CF023C" w:rsidRPr="00782D59" w:rsidRDefault="00CF023C" w:rsidP="009E237E">
      <w:pPr>
        <w:numPr>
          <w:ilvl w:val="0"/>
          <w:numId w:val="19"/>
        </w:numPr>
        <w:spacing w:after="0" w:line="360" w:lineRule="auto"/>
        <w:contextualSpacing/>
        <w:rPr>
          <w:rFonts w:eastAsiaTheme="minorEastAsia"/>
          <w:sz w:val="32"/>
          <w:szCs w:val="32"/>
        </w:rPr>
      </w:pPr>
      <w:r w:rsidRPr="00782D59">
        <w:rPr>
          <w:rFonts w:eastAsiaTheme="minorEastAsia"/>
          <w:sz w:val="32"/>
          <w:szCs w:val="32"/>
        </w:rPr>
        <w:t>Seamless Summer Option</w:t>
      </w:r>
    </w:p>
    <w:p w14:paraId="3369F41A" w14:textId="77777777" w:rsidR="00CF023C" w:rsidRPr="00782D59" w:rsidRDefault="00CF023C" w:rsidP="009E237E">
      <w:pPr>
        <w:numPr>
          <w:ilvl w:val="0"/>
          <w:numId w:val="19"/>
        </w:numPr>
        <w:spacing w:after="0" w:line="360" w:lineRule="auto"/>
        <w:contextualSpacing/>
        <w:rPr>
          <w:rFonts w:eastAsiaTheme="minorEastAsia"/>
          <w:sz w:val="32"/>
          <w:szCs w:val="32"/>
        </w:rPr>
      </w:pPr>
      <w:r w:rsidRPr="00782D59">
        <w:rPr>
          <w:rFonts w:eastAsiaTheme="minorEastAsia"/>
          <w:sz w:val="32"/>
          <w:szCs w:val="32"/>
        </w:rPr>
        <w:t>Fresh Fruit and Vegetable Program</w:t>
      </w:r>
    </w:p>
    <w:p w14:paraId="3369F41B" w14:textId="77777777" w:rsidR="00CF023C" w:rsidRPr="00782D59" w:rsidRDefault="00CF023C" w:rsidP="009E237E">
      <w:pPr>
        <w:numPr>
          <w:ilvl w:val="0"/>
          <w:numId w:val="19"/>
        </w:numPr>
        <w:spacing w:after="0" w:line="360" w:lineRule="auto"/>
        <w:contextualSpacing/>
        <w:rPr>
          <w:rFonts w:eastAsiaTheme="minorEastAsia"/>
          <w:sz w:val="32"/>
          <w:szCs w:val="32"/>
        </w:rPr>
      </w:pPr>
      <w:r w:rsidRPr="00782D59">
        <w:rPr>
          <w:rFonts w:eastAsiaTheme="minorEastAsia"/>
          <w:sz w:val="32"/>
          <w:szCs w:val="32"/>
        </w:rPr>
        <w:t>Special Milk Program</w:t>
      </w:r>
    </w:p>
    <w:p w14:paraId="3369F41C" w14:textId="77777777" w:rsidR="00CF023C" w:rsidRPr="00782D59" w:rsidRDefault="00CF023C" w:rsidP="00CF023C">
      <w:pPr>
        <w:spacing w:after="0" w:line="360" w:lineRule="auto"/>
        <w:rPr>
          <w:rFonts w:eastAsiaTheme="minorEastAsia"/>
          <w:sz w:val="24"/>
          <w:szCs w:val="24"/>
        </w:rPr>
      </w:pPr>
    </w:p>
    <w:p w14:paraId="3369F41D" w14:textId="77777777" w:rsidR="00CF023C" w:rsidRPr="00782D59" w:rsidRDefault="00CF023C" w:rsidP="00CF023C">
      <w:pPr>
        <w:spacing w:after="0" w:line="360" w:lineRule="auto"/>
        <w:rPr>
          <w:rFonts w:eastAsiaTheme="minorEastAsia"/>
          <w:sz w:val="24"/>
          <w:szCs w:val="24"/>
        </w:rPr>
      </w:pPr>
    </w:p>
    <w:p w14:paraId="3369F41E" w14:textId="77777777" w:rsidR="00CF023C" w:rsidRPr="00782D59" w:rsidRDefault="00CF023C" w:rsidP="00CF023C">
      <w:pPr>
        <w:spacing w:after="0" w:line="360" w:lineRule="auto"/>
        <w:rPr>
          <w:rFonts w:eastAsiaTheme="minorEastAsia"/>
          <w:sz w:val="24"/>
          <w:szCs w:val="24"/>
        </w:rPr>
      </w:pPr>
    </w:p>
    <w:p w14:paraId="3369F41F" w14:textId="77777777" w:rsidR="00CF023C" w:rsidRPr="00782D59" w:rsidRDefault="00CF023C" w:rsidP="00CF023C">
      <w:pPr>
        <w:spacing w:after="0" w:line="360" w:lineRule="auto"/>
        <w:rPr>
          <w:rFonts w:eastAsiaTheme="minorEastAsia"/>
          <w:sz w:val="24"/>
          <w:szCs w:val="24"/>
        </w:rPr>
      </w:pPr>
    </w:p>
    <w:p w14:paraId="3369F420" w14:textId="77777777" w:rsidR="00CF023C" w:rsidRPr="00782D59" w:rsidRDefault="00CF023C" w:rsidP="00CF023C">
      <w:pPr>
        <w:spacing w:after="0" w:line="360" w:lineRule="auto"/>
        <w:rPr>
          <w:rFonts w:eastAsiaTheme="minorEastAsia"/>
          <w:sz w:val="24"/>
          <w:szCs w:val="24"/>
        </w:rPr>
      </w:pPr>
    </w:p>
    <w:p w14:paraId="3369F421" w14:textId="77777777" w:rsidR="00CF023C" w:rsidRPr="00782D59" w:rsidRDefault="00CF023C" w:rsidP="00CF023C">
      <w:pPr>
        <w:spacing w:after="0" w:line="360" w:lineRule="auto"/>
        <w:rPr>
          <w:rFonts w:eastAsiaTheme="minorEastAsia"/>
          <w:sz w:val="24"/>
          <w:szCs w:val="24"/>
        </w:rPr>
      </w:pPr>
    </w:p>
    <w:p w14:paraId="3369F422" w14:textId="77777777" w:rsidR="00CF023C" w:rsidRPr="00782D59" w:rsidRDefault="00CF023C" w:rsidP="00CF023C">
      <w:pPr>
        <w:spacing w:after="0" w:line="360" w:lineRule="auto"/>
        <w:rPr>
          <w:rFonts w:eastAsiaTheme="minorEastAsia"/>
          <w:sz w:val="24"/>
          <w:szCs w:val="24"/>
        </w:rPr>
      </w:pPr>
    </w:p>
    <w:p w14:paraId="3369F423" w14:textId="77777777" w:rsidR="00CF023C" w:rsidRPr="00782D59" w:rsidRDefault="00CF023C" w:rsidP="00CF023C">
      <w:pPr>
        <w:spacing w:after="0" w:line="360" w:lineRule="auto"/>
        <w:rPr>
          <w:rFonts w:eastAsiaTheme="minorEastAsia"/>
          <w:sz w:val="24"/>
          <w:szCs w:val="24"/>
        </w:rPr>
      </w:pPr>
    </w:p>
    <w:p w14:paraId="3369F424" w14:textId="77777777" w:rsidR="00CF023C" w:rsidRPr="00782D59" w:rsidRDefault="00CF023C" w:rsidP="00CF023C">
      <w:pPr>
        <w:spacing w:after="0" w:line="360" w:lineRule="auto"/>
        <w:rPr>
          <w:rFonts w:eastAsiaTheme="minorEastAsia"/>
          <w:sz w:val="24"/>
          <w:szCs w:val="24"/>
        </w:rPr>
      </w:pPr>
    </w:p>
    <w:p w14:paraId="3369F425" w14:textId="77777777" w:rsidR="00CF023C" w:rsidRPr="00782D59" w:rsidRDefault="00CF023C" w:rsidP="00CF023C">
      <w:pPr>
        <w:spacing w:after="0" w:line="360" w:lineRule="auto"/>
        <w:rPr>
          <w:rFonts w:eastAsiaTheme="minorEastAsia"/>
          <w:sz w:val="24"/>
          <w:szCs w:val="24"/>
        </w:rPr>
      </w:pPr>
    </w:p>
    <w:p w14:paraId="3369F426" w14:textId="77777777" w:rsidR="00CF023C" w:rsidRPr="00782D59" w:rsidRDefault="00CF023C" w:rsidP="00CF023C">
      <w:pPr>
        <w:spacing w:after="0" w:line="360" w:lineRule="auto"/>
        <w:rPr>
          <w:rFonts w:eastAsiaTheme="minorEastAsia"/>
          <w:sz w:val="24"/>
          <w:szCs w:val="24"/>
        </w:rPr>
      </w:pPr>
    </w:p>
    <w:p w14:paraId="3369F427" w14:textId="77777777" w:rsidR="00CF023C" w:rsidRPr="00782D59" w:rsidRDefault="00CF023C" w:rsidP="00CF023C">
      <w:pPr>
        <w:spacing w:after="0" w:line="360" w:lineRule="auto"/>
        <w:rPr>
          <w:rFonts w:eastAsiaTheme="minorEastAsia"/>
          <w:sz w:val="24"/>
          <w:szCs w:val="24"/>
        </w:rPr>
      </w:pPr>
    </w:p>
    <w:p w14:paraId="3369F428" w14:textId="77777777"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bookmarkStart w:id="232" w:name="_Toc428800785"/>
      <w:r w:rsidRPr="00782D59">
        <w:rPr>
          <w:rFonts w:eastAsiaTheme="minorEastAsia"/>
          <w:b/>
          <w:bCs/>
          <w:color w:val="FFFFFF" w:themeColor="background1"/>
          <w:sz w:val="40"/>
          <w:szCs w:val="40"/>
        </w:rPr>
        <w:t>Module:  Afterschool Snacks</w:t>
      </w:r>
      <w:bookmarkEnd w:id="232"/>
      <w:r w:rsidRPr="003157FC">
        <w:rPr>
          <w:rFonts w:eastAsiaTheme="minorEastAsia"/>
          <w:b/>
          <w:bCs/>
          <w:color w:val="FFFFFF" w:themeColor="background1"/>
          <w:sz w:val="40"/>
          <w:szCs w:val="40"/>
        </w:rPr>
        <w:fldChar w:fldCharType="begin"/>
      </w:r>
      <w:r w:rsidRPr="00782D59">
        <w:instrText xml:space="preserve"> XE "Afterschool Snacks" </w:instrText>
      </w:r>
      <w:r w:rsidRPr="003157FC">
        <w:rPr>
          <w:rFonts w:eastAsiaTheme="minorEastAsia"/>
          <w:b/>
          <w:bCs/>
          <w:color w:val="FFFFFF" w:themeColor="background1"/>
          <w:sz w:val="40"/>
          <w:szCs w:val="40"/>
        </w:rPr>
        <w:fldChar w:fldCharType="end"/>
      </w:r>
    </w:p>
    <w:p w14:paraId="3369F429" w14:textId="77777777" w:rsidR="00CF023C" w:rsidRPr="00782D59" w:rsidRDefault="00CF023C" w:rsidP="00CF023C">
      <w:pPr>
        <w:spacing w:after="0" w:line="360" w:lineRule="auto"/>
        <w:rPr>
          <w:rFonts w:eastAsiaTheme="minorEastAsia"/>
          <w:sz w:val="24"/>
          <w:szCs w:val="24"/>
        </w:rPr>
      </w:pPr>
    </w:p>
    <w:p w14:paraId="3369F42A" w14:textId="77777777" w:rsidR="00CF023C" w:rsidRPr="00782D59" w:rsidRDefault="00CF023C" w:rsidP="00CF023C">
      <w:pPr>
        <w:keepNext/>
        <w:spacing w:after="0" w:line="360" w:lineRule="auto"/>
        <w:rPr>
          <w:b/>
          <w:bCs/>
          <w:sz w:val="32"/>
          <w:szCs w:val="32"/>
        </w:rPr>
      </w:pPr>
      <w:r w:rsidRPr="00782D59">
        <w:rPr>
          <w:b/>
          <w:bCs/>
          <w:sz w:val="32"/>
          <w:szCs w:val="32"/>
        </w:rPr>
        <w:t>Intent/Scope of Monitoring</w:t>
      </w:r>
      <w:r w:rsidRPr="00782D59">
        <w:rPr>
          <w:rStyle w:val="CommentReference"/>
          <w:rFonts w:ascii="Courier New" w:hAnsi="Courier New" w:cs="Courier New"/>
        </w:rPr>
        <w:t> </w:t>
      </w:r>
    </w:p>
    <w:p w14:paraId="3369F42B" w14:textId="77777777" w:rsidR="00CF023C" w:rsidRPr="00782D59" w:rsidRDefault="00CF023C" w:rsidP="00CF023C">
      <w:pPr>
        <w:spacing w:after="0" w:line="360" w:lineRule="auto"/>
        <w:rPr>
          <w:sz w:val="24"/>
          <w:szCs w:val="24"/>
        </w:rPr>
      </w:pPr>
    </w:p>
    <w:p w14:paraId="3369F42C" w14:textId="2E7B440E" w:rsidR="00CF023C" w:rsidRPr="00782D59" w:rsidRDefault="00CF023C" w:rsidP="00CF023C">
      <w:pPr>
        <w:spacing w:after="0" w:line="360" w:lineRule="auto"/>
        <w:rPr>
          <w:sz w:val="24"/>
          <w:szCs w:val="24"/>
        </w:rPr>
      </w:pPr>
      <w:r w:rsidRPr="00782D59">
        <w:rPr>
          <w:sz w:val="24"/>
          <w:szCs w:val="24"/>
        </w:rPr>
        <w:t xml:space="preserve">The SA’s review is intended to ensure participating schools serve students nutritionally-balanced snacks, provide appropriate activities, and count and claim snacks accurately.  The SA must examine afterschool snack documentation for each school selected for the Administrative Review that operates </w:t>
      </w:r>
      <w:r w:rsidR="00B46433" w:rsidRPr="00782D59">
        <w:rPr>
          <w:sz w:val="24"/>
          <w:szCs w:val="24"/>
        </w:rPr>
        <w:t>afterschool snacks</w:t>
      </w:r>
      <w:r w:rsidRPr="00782D59">
        <w:rPr>
          <w:sz w:val="24"/>
          <w:szCs w:val="24"/>
        </w:rPr>
        <w:t xml:space="preserve">.  On-site observation of afterschool snack service is at the SA’s discretion.  </w:t>
      </w:r>
    </w:p>
    <w:p w14:paraId="3369F42D" w14:textId="77777777" w:rsidR="00CF023C" w:rsidRPr="00782D59" w:rsidRDefault="00CF023C" w:rsidP="00CF023C">
      <w:pPr>
        <w:spacing w:after="0" w:line="360" w:lineRule="auto"/>
        <w:rPr>
          <w:sz w:val="24"/>
          <w:szCs w:val="24"/>
        </w:rPr>
      </w:pPr>
    </w:p>
    <w:p w14:paraId="3369F42E" w14:textId="49EE91B8" w:rsidR="00CF023C" w:rsidRPr="00782D59" w:rsidRDefault="00CF023C" w:rsidP="00CF023C">
      <w:pPr>
        <w:spacing w:after="0" w:line="360" w:lineRule="auto"/>
        <w:rPr>
          <w:sz w:val="24"/>
          <w:szCs w:val="24"/>
        </w:rPr>
      </w:pPr>
      <w:r w:rsidRPr="00782D59">
        <w:rPr>
          <w:rFonts w:eastAsiaTheme="minorEastAsia"/>
          <w:sz w:val="24"/>
          <w:szCs w:val="24"/>
        </w:rPr>
        <w:t xml:space="preserve">The SA determines afterschool snacks compliance by collecting information about </w:t>
      </w:r>
      <w:r w:rsidR="00B46433" w:rsidRPr="00782D59">
        <w:rPr>
          <w:rFonts w:eastAsiaTheme="minorEastAsia"/>
          <w:sz w:val="24"/>
          <w:szCs w:val="24"/>
        </w:rPr>
        <w:t>the operation of afterschool snacks</w:t>
      </w:r>
      <w:r w:rsidRPr="00782D59">
        <w:rPr>
          <w:rFonts w:eastAsiaTheme="minorEastAsia"/>
          <w:sz w:val="24"/>
          <w:szCs w:val="24"/>
        </w:rPr>
        <w:t xml:space="preserve"> and comparing findings to Performance Standard 1, Performance Standard 2, and the General Areas, as applicable.  </w:t>
      </w:r>
    </w:p>
    <w:p w14:paraId="3369F42F" w14:textId="77777777" w:rsidR="00CF023C" w:rsidRPr="00782D59" w:rsidRDefault="00CF023C" w:rsidP="00CF023C">
      <w:pPr>
        <w:spacing w:after="0" w:line="360" w:lineRule="auto"/>
        <w:rPr>
          <w:sz w:val="24"/>
          <w:szCs w:val="24"/>
        </w:rPr>
      </w:pPr>
    </w:p>
    <w:p w14:paraId="3369F430" w14:textId="576E86E6" w:rsidR="00CF023C" w:rsidRPr="00782D59" w:rsidRDefault="00CF023C" w:rsidP="00CF023C">
      <w:pPr>
        <w:spacing w:after="0" w:line="360" w:lineRule="auto"/>
        <w:rPr>
          <w:sz w:val="24"/>
          <w:szCs w:val="24"/>
        </w:rPr>
      </w:pPr>
      <w:r w:rsidRPr="00782D59">
        <w:rPr>
          <w:sz w:val="24"/>
          <w:szCs w:val="24"/>
        </w:rPr>
        <w:t xml:space="preserve">If a school selected for an Administrative Review does not operate afterschool snack, the SA does not conduct this review.  </w:t>
      </w:r>
    </w:p>
    <w:p w14:paraId="503916B8" w14:textId="77777777" w:rsidR="00EA1CB4" w:rsidRPr="00782D59" w:rsidRDefault="00EA1CB4" w:rsidP="00CF023C">
      <w:pPr>
        <w:spacing w:after="0" w:line="360" w:lineRule="auto"/>
        <w:rPr>
          <w:sz w:val="24"/>
          <w:szCs w:val="24"/>
        </w:rPr>
      </w:pPr>
    </w:p>
    <w:p w14:paraId="3369F432" w14:textId="77777777" w:rsidR="00CF023C" w:rsidRPr="00782D59" w:rsidRDefault="00CF023C" w:rsidP="00CF023C">
      <w:pPr>
        <w:keepNext/>
        <w:spacing w:after="0" w:line="360" w:lineRule="auto"/>
        <w:rPr>
          <w:b/>
          <w:bCs/>
          <w:sz w:val="32"/>
          <w:szCs w:val="32"/>
        </w:rPr>
      </w:pPr>
      <w:r w:rsidRPr="00782D59">
        <w:rPr>
          <w:b/>
          <w:bCs/>
          <w:sz w:val="32"/>
          <w:szCs w:val="32"/>
        </w:rPr>
        <w:t>Review Procedures</w:t>
      </w:r>
    </w:p>
    <w:p w14:paraId="3369F434" w14:textId="4639FCD9" w:rsidR="00CF023C" w:rsidRPr="00782D59" w:rsidRDefault="00CF023C" w:rsidP="00CF023C">
      <w:pPr>
        <w:spacing w:after="0" w:line="360" w:lineRule="auto"/>
        <w:rPr>
          <w:sz w:val="24"/>
          <w:szCs w:val="24"/>
        </w:rPr>
      </w:pPr>
      <w:r w:rsidRPr="00782D59">
        <w:rPr>
          <w:sz w:val="24"/>
          <w:szCs w:val="24"/>
        </w:rPr>
        <w:t xml:space="preserve">The SA review of afterschool snacks may be conducted off-site or on-site, at SA discretion, using the </w:t>
      </w:r>
      <w:r w:rsidRPr="00782D59">
        <w:rPr>
          <w:i/>
          <w:iCs/>
          <w:sz w:val="24"/>
          <w:szCs w:val="24"/>
        </w:rPr>
        <w:t>Supplemental Afterschool Snack</w:t>
      </w:r>
      <w:r w:rsidR="0080511D" w:rsidRPr="00782D59">
        <w:rPr>
          <w:i/>
          <w:iCs/>
          <w:sz w:val="24"/>
          <w:szCs w:val="24"/>
        </w:rPr>
        <w:t>s</w:t>
      </w:r>
      <w:r w:rsidRPr="00782D59">
        <w:rPr>
          <w:i/>
          <w:iCs/>
          <w:sz w:val="24"/>
          <w:szCs w:val="24"/>
        </w:rPr>
        <w:t xml:space="preserve">  Administrative Review Form.</w:t>
      </w:r>
    </w:p>
    <w:p w14:paraId="3369F435" w14:textId="77777777" w:rsidR="00CF023C" w:rsidRPr="00782D59" w:rsidRDefault="00CF023C" w:rsidP="00CF023C">
      <w:pPr>
        <w:spacing w:after="0" w:line="360" w:lineRule="auto"/>
        <w:rPr>
          <w:b/>
          <w:bCs/>
          <w:sz w:val="24"/>
          <w:szCs w:val="24"/>
        </w:rPr>
      </w:pPr>
    </w:p>
    <w:p w14:paraId="3369F436" w14:textId="77777777" w:rsidR="00CF023C" w:rsidRPr="00782D59" w:rsidRDefault="00CF023C" w:rsidP="00CF023C">
      <w:pPr>
        <w:spacing w:after="0" w:line="360" w:lineRule="auto"/>
        <w:rPr>
          <w:sz w:val="24"/>
          <w:szCs w:val="24"/>
        </w:rPr>
      </w:pPr>
      <w:r w:rsidRPr="00782D59">
        <w:rPr>
          <w:sz w:val="24"/>
          <w:szCs w:val="24"/>
        </w:rPr>
        <w:t>To evaluate compliance, the SA must:</w:t>
      </w:r>
    </w:p>
    <w:p w14:paraId="3369F437"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Verify school eligibility </w:t>
      </w:r>
    </w:p>
    <w:p w14:paraId="3369F438"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Ensure an accurate counting and claiming system is in place </w:t>
      </w:r>
    </w:p>
    <w:p w14:paraId="3369F439"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Make sure that snacks meet snack service and nutritional requirements (7 CFR 210.10(o))</w:t>
      </w:r>
    </w:p>
    <w:p w14:paraId="3369F43A"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Confirm that the SFA conducts self-monitoring activities twice per year (7 CFR 210.9(c)(7))</w:t>
      </w:r>
    </w:p>
    <w:p w14:paraId="3369F43B"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Make certain that food safety and civil rights requirements are met (7 CFR 210.13(c) and 210.23(b), respectively)</w:t>
      </w:r>
    </w:p>
    <w:p w14:paraId="3369F43C" w14:textId="77777777" w:rsidR="00CF023C" w:rsidRPr="00782D59" w:rsidRDefault="00CF023C" w:rsidP="00CF023C">
      <w:pPr>
        <w:spacing w:after="0" w:line="360" w:lineRule="auto"/>
        <w:rPr>
          <w:sz w:val="24"/>
          <w:szCs w:val="24"/>
        </w:rPr>
      </w:pPr>
    </w:p>
    <w:p w14:paraId="3369F43D" w14:textId="77777777" w:rsidR="00CF023C" w:rsidRPr="00782D59" w:rsidRDefault="00CF023C" w:rsidP="00CF023C">
      <w:pPr>
        <w:spacing w:after="0" w:line="360" w:lineRule="auto"/>
        <w:rPr>
          <w:i/>
          <w:iCs/>
          <w:sz w:val="24"/>
          <w:szCs w:val="24"/>
        </w:rPr>
      </w:pPr>
      <w:r w:rsidRPr="00782D59">
        <w:rPr>
          <w:i/>
          <w:iCs/>
          <w:sz w:val="24"/>
          <w:szCs w:val="24"/>
        </w:rPr>
        <w:t>School Eligibility</w:t>
      </w:r>
      <w:r w:rsidRPr="003157FC">
        <w:rPr>
          <w:i/>
          <w:iCs/>
          <w:sz w:val="24"/>
          <w:szCs w:val="24"/>
        </w:rPr>
        <w:fldChar w:fldCharType="begin"/>
      </w:r>
      <w:r w:rsidRPr="00782D59">
        <w:instrText xml:space="preserve"> XE "Afterschool Snacks:School Eligibility" </w:instrText>
      </w:r>
      <w:r w:rsidRPr="003157FC">
        <w:rPr>
          <w:i/>
          <w:iCs/>
          <w:sz w:val="24"/>
          <w:szCs w:val="24"/>
        </w:rPr>
        <w:fldChar w:fldCharType="end"/>
      </w:r>
    </w:p>
    <w:p w14:paraId="3369F43E" w14:textId="77777777" w:rsidR="00CF023C" w:rsidRPr="00782D59" w:rsidRDefault="00CF023C" w:rsidP="00CF023C">
      <w:pPr>
        <w:spacing w:after="0" w:line="360" w:lineRule="auto"/>
        <w:rPr>
          <w:sz w:val="24"/>
          <w:szCs w:val="24"/>
        </w:rPr>
      </w:pPr>
      <w:r w:rsidRPr="00782D59">
        <w:rPr>
          <w:sz w:val="24"/>
          <w:szCs w:val="24"/>
        </w:rPr>
        <w:t>The SA must ensure that:</w:t>
      </w:r>
    </w:p>
    <w:p w14:paraId="3369F43F"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Schools serve snacks in an afterschool care program that offers educational or enrichment activities</w:t>
      </w:r>
    </w:p>
    <w:p w14:paraId="3369F440" w14:textId="77777777" w:rsidR="00CF023C" w:rsidRPr="00782D59" w:rsidRDefault="00CF023C" w:rsidP="009E237E">
      <w:pPr>
        <w:pStyle w:val="ListParagraph"/>
        <w:numPr>
          <w:ilvl w:val="0"/>
          <w:numId w:val="120"/>
        </w:numPr>
        <w:spacing w:after="0" w:line="360" w:lineRule="auto"/>
        <w:contextualSpacing w:val="0"/>
        <w:rPr>
          <w:sz w:val="24"/>
          <w:szCs w:val="24"/>
        </w:rPr>
      </w:pPr>
      <w:r w:rsidRPr="00617503">
        <w:rPr>
          <w:noProof/>
        </w:rPr>
        <mc:AlternateContent>
          <mc:Choice Requires="wps">
            <w:drawing>
              <wp:anchor distT="0" distB="0" distL="114300" distR="114300" simplePos="0" relativeHeight="251798528" behindDoc="0" locked="0" layoutInCell="0" allowOverlap="1" wp14:anchorId="3369FFFE" wp14:editId="3369FFFF">
                <wp:simplePos x="0" y="0"/>
                <wp:positionH relativeFrom="page">
                  <wp:posOffset>4616450</wp:posOffset>
                </wp:positionH>
                <wp:positionV relativeFrom="page">
                  <wp:posOffset>2901950</wp:posOffset>
                </wp:positionV>
                <wp:extent cx="2527300" cy="3190875"/>
                <wp:effectExtent l="0" t="76200" r="101600" b="28575"/>
                <wp:wrapSquare wrapText="bothSides"/>
                <wp:docPr id="3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3190875"/>
                        </a:xfrm>
                        <a:prstGeom prst="rect">
                          <a:avLst/>
                        </a:prstGeom>
                        <a:solidFill>
                          <a:schemeClr val="bg1">
                            <a:lumMod val="100000"/>
                            <a:lumOff val="0"/>
                          </a:schemeClr>
                        </a:solidFill>
                        <a:ln w="6350">
                          <a:solidFill>
                            <a:schemeClr val="tx1">
                              <a:lumMod val="100000"/>
                              <a:lumOff val="0"/>
                            </a:schemeClr>
                          </a:solidFill>
                          <a:miter lim="800000"/>
                          <a:headEnd/>
                          <a:tailEnd/>
                        </a:ln>
                        <a:effectLst>
                          <a:outerShdw dist="107763" dir="18900000" algn="ctr" rotWithShape="0">
                            <a:srgbClr val="808080">
                              <a:alpha val="50000"/>
                            </a:srgbClr>
                          </a:outerShdw>
                        </a:effectLst>
                      </wps:spPr>
                      <wps:txbx>
                        <w:txbxContent>
                          <w:p w14:paraId="336A00EC" w14:textId="77777777" w:rsidR="0011417F" w:rsidRDefault="0011417F" w:rsidP="00CF023C">
                            <w:pPr>
                              <w:keepNext/>
                              <w:spacing w:after="0" w:line="360" w:lineRule="auto"/>
                              <w:rPr>
                                <w:sz w:val="20"/>
                                <w:szCs w:val="20"/>
                              </w:rPr>
                            </w:pPr>
                            <w:r>
                              <w:rPr>
                                <w:sz w:val="20"/>
                                <w:szCs w:val="20"/>
                              </w:rPr>
                              <w:t>Afterschool Snacks may be offered at two types of sites:</w:t>
                            </w:r>
                          </w:p>
                          <w:p w14:paraId="336A00ED" w14:textId="77777777" w:rsidR="0011417F" w:rsidRDefault="0011417F" w:rsidP="009E237E">
                            <w:pPr>
                              <w:pStyle w:val="ListParagraph"/>
                              <w:keepNext/>
                              <w:numPr>
                                <w:ilvl w:val="0"/>
                                <w:numId w:val="121"/>
                              </w:numPr>
                              <w:spacing w:after="0" w:line="360" w:lineRule="auto"/>
                              <w:contextualSpacing w:val="0"/>
                              <w:rPr>
                                <w:sz w:val="20"/>
                                <w:szCs w:val="20"/>
                              </w:rPr>
                            </w:pPr>
                            <w:r>
                              <w:rPr>
                                <w:b/>
                                <w:bCs/>
                                <w:sz w:val="20"/>
                                <w:szCs w:val="20"/>
                                <w:u w:val="single"/>
                              </w:rPr>
                              <w:t>Area-Eligible Sites</w:t>
                            </w:r>
                            <w:r>
                              <w:rPr>
                                <w:b/>
                                <w:bCs/>
                                <w:sz w:val="20"/>
                                <w:szCs w:val="20"/>
                              </w:rPr>
                              <w:t xml:space="preserve">:  </w:t>
                            </w:r>
                            <w:r>
                              <w:rPr>
                                <w:sz w:val="20"/>
                                <w:szCs w:val="20"/>
                              </w:rPr>
                              <w:t>The site is at a school or located within the attendance area of a school in which at least 50% of enrolled students are certified for free or reduced-price meals.  Snacks are served free to all children, and reimbursed at the free rate.</w:t>
                            </w:r>
                          </w:p>
                          <w:p w14:paraId="336A00EE" w14:textId="77777777" w:rsidR="0011417F" w:rsidRDefault="0011417F" w:rsidP="009E237E">
                            <w:pPr>
                              <w:pStyle w:val="ListParagraph"/>
                              <w:keepNext/>
                              <w:numPr>
                                <w:ilvl w:val="0"/>
                                <w:numId w:val="121"/>
                              </w:numPr>
                              <w:spacing w:after="0" w:line="360" w:lineRule="auto"/>
                              <w:contextualSpacing w:val="0"/>
                              <w:rPr>
                                <w:sz w:val="20"/>
                                <w:szCs w:val="20"/>
                              </w:rPr>
                            </w:pPr>
                            <w:r>
                              <w:rPr>
                                <w:b/>
                                <w:bCs/>
                                <w:sz w:val="20"/>
                                <w:szCs w:val="20"/>
                                <w:u w:val="single"/>
                              </w:rPr>
                              <w:t>Non Area-Eligible Sites</w:t>
                            </w:r>
                            <w:r>
                              <w:rPr>
                                <w:b/>
                                <w:bCs/>
                                <w:sz w:val="20"/>
                                <w:szCs w:val="20"/>
                              </w:rPr>
                              <w:t>:</w:t>
                            </w:r>
                            <w:r>
                              <w:rPr>
                                <w:sz w:val="20"/>
                                <w:szCs w:val="20"/>
                              </w:rPr>
                              <w:t xml:space="preserve">  Snacks are served at free, reduced-price, and paid rates based on approved eligibility documentation.</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3369FFFE" id="Text Box 58" o:spid="_x0000_s1041" type="#_x0000_t202" style="position:absolute;left:0;text-align:left;margin-left:363.5pt;margin-top:228.5pt;width:199pt;height:251.25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" o:allowincell="f" fillcolor="white [3212]" strokecolor="black [3213]" strokeweight=".5pt">
                <v:shadow on="t" opacity=".5" offset="6pt,-6pt"/>
                <v:textbox inset="10.8pt,7.2pt,10.8pt,7.2pt">
                  <w:txbxContent>
                    <w:p w14:paraId="336A00EC" w14:textId="77777777" w:rsidR="0011417F" w:rsidRDefault="0011417F" w:rsidP="00CF023C">
                      <w:pPr>
                        <w:keepNext/>
                        <w:spacing w:after="0" w:line="360" w:lineRule="auto"/>
                        <w:rPr>
                          <w:sz w:val="20"/>
                          <w:szCs w:val="20"/>
                        </w:rPr>
                      </w:pPr>
                      <w:r>
                        <w:rPr>
                          <w:sz w:val="20"/>
                          <w:szCs w:val="20"/>
                        </w:rPr>
                        <w:t>Afterschool Snacks may be offered at two types of sites:</w:t>
                      </w:r>
                    </w:p>
                    <w:p w14:paraId="336A00ED" w14:textId="77777777" w:rsidR="0011417F" w:rsidRDefault="0011417F" w:rsidP="009E237E">
                      <w:pPr>
                        <w:pStyle w:val="ListParagraph"/>
                        <w:keepNext/>
                        <w:numPr>
                          <w:ilvl w:val="0"/>
                          <w:numId w:val="121"/>
                        </w:numPr>
                        <w:spacing w:after="0" w:line="360" w:lineRule="auto"/>
                        <w:contextualSpacing w:val="0"/>
                        <w:rPr>
                          <w:sz w:val="20"/>
                          <w:szCs w:val="20"/>
                        </w:rPr>
                      </w:pPr>
                      <w:r>
                        <w:rPr>
                          <w:b/>
                          <w:bCs/>
                          <w:sz w:val="20"/>
                          <w:szCs w:val="20"/>
                          <w:u w:val="single"/>
                        </w:rPr>
                        <w:t>Area-Eligible Sites</w:t>
                      </w:r>
                      <w:r>
                        <w:rPr>
                          <w:b/>
                          <w:bCs/>
                          <w:sz w:val="20"/>
                          <w:szCs w:val="20"/>
                        </w:rPr>
                        <w:t xml:space="preserve">:  </w:t>
                      </w:r>
                      <w:r>
                        <w:rPr>
                          <w:sz w:val="20"/>
                          <w:szCs w:val="20"/>
                        </w:rPr>
                        <w:t>The site is at a school or located within the attendance area of a school in which at least 50% of enrolled students are certified for free or reduced-price meals.  Snacks are served free to all children, and reimbursed at the free rate.</w:t>
                      </w:r>
                    </w:p>
                    <w:p w14:paraId="336A00EE" w14:textId="77777777" w:rsidR="0011417F" w:rsidRDefault="0011417F" w:rsidP="009E237E">
                      <w:pPr>
                        <w:pStyle w:val="ListParagraph"/>
                        <w:keepNext/>
                        <w:numPr>
                          <w:ilvl w:val="0"/>
                          <w:numId w:val="121"/>
                        </w:numPr>
                        <w:spacing w:after="0" w:line="360" w:lineRule="auto"/>
                        <w:contextualSpacing w:val="0"/>
                        <w:rPr>
                          <w:sz w:val="20"/>
                          <w:szCs w:val="20"/>
                        </w:rPr>
                      </w:pPr>
                      <w:r>
                        <w:rPr>
                          <w:b/>
                          <w:bCs/>
                          <w:sz w:val="20"/>
                          <w:szCs w:val="20"/>
                          <w:u w:val="single"/>
                        </w:rPr>
                        <w:t>Non Area-Eligible Sites</w:t>
                      </w:r>
                      <w:r>
                        <w:rPr>
                          <w:b/>
                          <w:bCs/>
                          <w:sz w:val="20"/>
                          <w:szCs w:val="20"/>
                        </w:rPr>
                        <w:t>:</w:t>
                      </w:r>
                      <w:r>
                        <w:rPr>
                          <w:sz w:val="20"/>
                          <w:szCs w:val="20"/>
                        </w:rPr>
                        <w:t xml:space="preserve">  Snacks are served at free, reduced-price, and paid rates based on approved eligibility documentation.</w:t>
                      </w:r>
                    </w:p>
                  </w:txbxContent>
                </v:textbox>
                <w10:wrap type="square" anchorx="page" anchory="page"/>
              </v:shape>
            </w:pict>
          </mc:Fallback>
        </mc:AlternateContent>
      </w:r>
      <w:r w:rsidRPr="00782D59">
        <w:rPr>
          <w:sz w:val="24"/>
          <w:szCs w:val="24"/>
        </w:rPr>
        <w:t>At area-eligible schools, the SFA maintains documentation that the school is located within the geographical boundaries of a school in which 50% or more of the enrolled students are certified eligible for free or reduced-price meals</w:t>
      </w:r>
    </w:p>
    <w:p w14:paraId="3369F441"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Schools serve snacks only after the end of the school day, unless the school operates an Expanded Learning Time Program.  Refer to FNS Memorandum SP-04-2011, </w:t>
      </w:r>
      <w:r w:rsidRPr="00782D59">
        <w:rPr>
          <w:i/>
          <w:sz w:val="24"/>
          <w:szCs w:val="24"/>
        </w:rPr>
        <w:t>Eligibility of Expanded Learning Time Programs for Afterschool Snack Service in the National School Lunch Program (NSLP) and Child and Adult Care Food Program (CACFP)</w:t>
      </w:r>
      <w:r w:rsidRPr="00782D59">
        <w:rPr>
          <w:sz w:val="24"/>
          <w:szCs w:val="24"/>
        </w:rPr>
        <w:t xml:space="preserve"> for additional information.</w:t>
      </w:r>
    </w:p>
    <w:p w14:paraId="3369F442" w14:textId="77777777" w:rsidR="00CF023C" w:rsidRPr="00782D59" w:rsidRDefault="00CF023C" w:rsidP="00CF023C">
      <w:pPr>
        <w:spacing w:after="0" w:line="360" w:lineRule="auto"/>
        <w:rPr>
          <w:sz w:val="24"/>
          <w:szCs w:val="24"/>
        </w:rPr>
      </w:pPr>
    </w:p>
    <w:p w14:paraId="3369F443" w14:textId="77777777" w:rsidR="00CF023C" w:rsidRPr="00782D59" w:rsidRDefault="00CF023C" w:rsidP="00CF023C">
      <w:pPr>
        <w:spacing w:after="0" w:line="360" w:lineRule="auto"/>
        <w:rPr>
          <w:i/>
          <w:iCs/>
          <w:sz w:val="24"/>
          <w:szCs w:val="24"/>
        </w:rPr>
      </w:pPr>
      <w:r w:rsidRPr="00782D59">
        <w:rPr>
          <w:i/>
          <w:iCs/>
          <w:sz w:val="24"/>
          <w:szCs w:val="24"/>
        </w:rPr>
        <w:t>Counting &amp; Claiming</w:t>
      </w:r>
      <w:r w:rsidRPr="003157FC">
        <w:rPr>
          <w:i/>
          <w:iCs/>
          <w:sz w:val="24"/>
          <w:szCs w:val="24"/>
        </w:rPr>
        <w:fldChar w:fldCharType="begin"/>
      </w:r>
      <w:r w:rsidRPr="00782D59">
        <w:instrText xml:space="preserve"> XE "Afterschool Snacks:Counting and Claiming" </w:instrText>
      </w:r>
      <w:r w:rsidRPr="003157FC">
        <w:rPr>
          <w:i/>
          <w:iCs/>
          <w:sz w:val="24"/>
          <w:szCs w:val="24"/>
        </w:rPr>
        <w:fldChar w:fldCharType="end"/>
      </w:r>
    </w:p>
    <w:p w14:paraId="3369F444" w14:textId="77777777" w:rsidR="00CF023C" w:rsidRPr="00782D59" w:rsidRDefault="00CF023C" w:rsidP="00CF023C">
      <w:pPr>
        <w:spacing w:after="0" w:line="360" w:lineRule="auto"/>
        <w:rPr>
          <w:sz w:val="24"/>
          <w:szCs w:val="24"/>
        </w:rPr>
      </w:pPr>
      <w:r w:rsidRPr="00782D59">
        <w:rPr>
          <w:sz w:val="24"/>
          <w:szCs w:val="24"/>
        </w:rPr>
        <w:t>The SA must ensure that:</w:t>
      </w:r>
    </w:p>
    <w:p w14:paraId="3369F445"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school maintains documentation that supports the number of snacks it serves daily and Claims for Reimbursement</w:t>
      </w:r>
    </w:p>
    <w:p w14:paraId="3369F446"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school has safeguards in place to ensure that it claims only one snack per child per day for reimbursement</w:t>
      </w:r>
    </w:p>
    <w:p w14:paraId="3369F447"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school’s snack orders, delivery records, and production records support the number of snacks it claims for reimbursement</w:t>
      </w:r>
    </w:p>
    <w:p w14:paraId="3369F448"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school counts adult snacks (including snacks served to students ineligible due to age limitations) separately from student snacks, as the former are not eligible for reimbursement</w:t>
      </w:r>
    </w:p>
    <w:p w14:paraId="3369F449"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school monitors age eligibility requirements of students receiving snacks to ensure compliance; students are eligible through age 18 or until the end of the school year if the 19th birthday occurs during the year; students determined to have a mental or physical disability are not subject to age limits</w:t>
      </w:r>
    </w:p>
    <w:p w14:paraId="3369F44A"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SFA provides an accurate count of snacks served each month at each school to the SA by the established due date for the monthly reimbursement claim</w:t>
      </w:r>
    </w:p>
    <w:p w14:paraId="3369F44B"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The SFA transfers eligibility status of each student accurately to the roster; compare, for example, the point-of-service meal counts to the benefit issuance roster </w:t>
      </w:r>
    </w:p>
    <w:p w14:paraId="3369F44C"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SFA keeps snack counts on file for three years</w:t>
      </w:r>
    </w:p>
    <w:p w14:paraId="3369F44D" w14:textId="77777777" w:rsidR="00CF023C" w:rsidRPr="00782D59" w:rsidRDefault="00CF023C" w:rsidP="00CF023C">
      <w:pPr>
        <w:spacing w:after="0" w:line="360" w:lineRule="auto"/>
        <w:rPr>
          <w:sz w:val="24"/>
          <w:szCs w:val="24"/>
        </w:rPr>
      </w:pPr>
    </w:p>
    <w:p w14:paraId="3369F44E" w14:textId="77777777" w:rsidR="00CF023C" w:rsidRPr="00782D59" w:rsidRDefault="00CF023C" w:rsidP="00CF023C">
      <w:pPr>
        <w:spacing w:after="0" w:line="360" w:lineRule="auto"/>
        <w:rPr>
          <w:i/>
          <w:iCs/>
          <w:sz w:val="24"/>
          <w:szCs w:val="24"/>
        </w:rPr>
      </w:pPr>
      <w:r w:rsidRPr="00782D59">
        <w:rPr>
          <w:i/>
          <w:iCs/>
          <w:sz w:val="24"/>
          <w:szCs w:val="24"/>
        </w:rPr>
        <w:t>Snack Service and Nutrition Requirements</w:t>
      </w:r>
      <w:r w:rsidRPr="003157FC">
        <w:rPr>
          <w:i/>
          <w:iCs/>
          <w:sz w:val="24"/>
          <w:szCs w:val="24"/>
        </w:rPr>
        <w:fldChar w:fldCharType="begin"/>
      </w:r>
      <w:r w:rsidRPr="00782D59">
        <w:instrText xml:space="preserve"> XE "Afterschool Snacks:Snack Service and Nutrition Requirements" </w:instrText>
      </w:r>
      <w:r w:rsidRPr="003157FC">
        <w:rPr>
          <w:i/>
          <w:iCs/>
          <w:sz w:val="24"/>
          <w:szCs w:val="24"/>
        </w:rPr>
        <w:fldChar w:fldCharType="end"/>
      </w:r>
    </w:p>
    <w:p w14:paraId="3369F44F" w14:textId="77777777" w:rsidR="00CF023C" w:rsidRPr="00782D59" w:rsidRDefault="00CF023C" w:rsidP="00CF023C">
      <w:pPr>
        <w:spacing w:after="0" w:line="360" w:lineRule="auto"/>
        <w:rPr>
          <w:sz w:val="24"/>
          <w:szCs w:val="24"/>
        </w:rPr>
      </w:pPr>
      <w:r w:rsidRPr="00782D59">
        <w:rPr>
          <w:sz w:val="24"/>
          <w:szCs w:val="24"/>
        </w:rPr>
        <w:t>The SA must ensure that:</w:t>
      </w:r>
    </w:p>
    <w:p w14:paraId="3369F450"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Snack menus comply with meal pattern requirements </w:t>
      </w:r>
    </w:p>
    <w:p w14:paraId="3369F451"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SFAs plan/prepare snacks consistently with the one snack per child rule</w:t>
      </w:r>
    </w:p>
    <w:p w14:paraId="3369F452" w14:textId="2AEC93E5"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 xml:space="preserve">Production records reflect that menus meet serving size requirements (for more information on quantity requirements, see Introduction section (Chart 3 – Page I-15) of the </w:t>
      </w:r>
      <w:r w:rsidRPr="00782D59">
        <w:rPr>
          <w:i/>
          <w:sz w:val="24"/>
          <w:szCs w:val="24"/>
        </w:rPr>
        <w:t>Food Buying Guide for Child Nutrition Programs</w:t>
      </w:r>
      <w:r w:rsidRPr="00782D59">
        <w:rPr>
          <w:sz w:val="24"/>
          <w:szCs w:val="24"/>
        </w:rPr>
        <w:t xml:space="preserve"> </w:t>
      </w:r>
    </w:p>
    <w:p w14:paraId="3369F453"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Schools complete production records each day</w:t>
      </w:r>
    </w:p>
    <w:p w14:paraId="3369F454"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Schools price each  snack as one unit</w:t>
      </w:r>
    </w:p>
    <w:p w14:paraId="3369F455"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Schools charge no more than $0.15 for a reduced-price snack</w:t>
      </w:r>
    </w:p>
    <w:p w14:paraId="3369F456" w14:textId="77777777" w:rsidR="00CF023C" w:rsidRPr="00782D59" w:rsidRDefault="00CF023C" w:rsidP="00CF023C">
      <w:pPr>
        <w:spacing w:after="0" w:line="360" w:lineRule="auto"/>
        <w:ind w:left="720" w:hanging="360"/>
        <w:rPr>
          <w:sz w:val="24"/>
          <w:szCs w:val="24"/>
        </w:rPr>
      </w:pPr>
    </w:p>
    <w:p w14:paraId="3369F457" w14:textId="1E9E49D2" w:rsidR="00CF023C" w:rsidRPr="00782D59" w:rsidRDefault="00CF023C" w:rsidP="00CF023C">
      <w:pPr>
        <w:spacing w:after="0" w:line="360" w:lineRule="auto"/>
        <w:rPr>
          <w:i/>
          <w:sz w:val="24"/>
          <w:szCs w:val="24"/>
        </w:rPr>
      </w:pPr>
      <w:r w:rsidRPr="00782D59">
        <w:rPr>
          <w:b/>
          <w:bCs/>
          <w:sz w:val="24"/>
          <w:szCs w:val="24"/>
        </w:rPr>
        <w:t>Note</w:t>
      </w:r>
      <w:r w:rsidRPr="00782D59">
        <w:rPr>
          <w:sz w:val="24"/>
          <w:szCs w:val="24"/>
        </w:rPr>
        <w:t>:  The meal pattern requirements for afterschool snacks differ from that of the NSLP; however, milk offered in the snack service must be unflavored/flavored fat-free milk or unflavored low-fat milk.  Unlike NSLP, schools are not required to offer two varieties of milk for afterschool snacks.  While FNS does not require schools serving snacks to adopt aspects of the NSLP meal pattern, schools are strongly encouraged to do so.  This includes offering increased fruits, vegetables, and whole grain-rich foods.  Refer to FNS Memorandum SP 10-2012</w:t>
      </w:r>
      <w:r w:rsidR="00490440" w:rsidRPr="00782D59">
        <w:rPr>
          <w:sz w:val="24"/>
          <w:szCs w:val="24"/>
        </w:rPr>
        <w:t xml:space="preserve"> (v.9)</w:t>
      </w:r>
      <w:r w:rsidRPr="00782D59">
        <w:rPr>
          <w:sz w:val="24"/>
          <w:szCs w:val="24"/>
        </w:rPr>
        <w:t xml:space="preserve"> – Revised, </w:t>
      </w:r>
      <w:r w:rsidRPr="00782D59">
        <w:rPr>
          <w:i/>
          <w:sz w:val="24"/>
          <w:szCs w:val="24"/>
        </w:rPr>
        <w:t>Questions &amp; Answers on the Final Rule, “Nutrition Standards in the National School Lunch and School Breakfast Programs.”</w:t>
      </w:r>
    </w:p>
    <w:p w14:paraId="3369F458" w14:textId="77777777" w:rsidR="00CF023C" w:rsidRPr="00782D59" w:rsidRDefault="00CF023C" w:rsidP="00CF023C">
      <w:pPr>
        <w:spacing w:after="0" w:line="360" w:lineRule="auto"/>
        <w:rPr>
          <w:i/>
          <w:iCs/>
          <w:sz w:val="24"/>
          <w:szCs w:val="24"/>
        </w:rPr>
      </w:pPr>
    </w:p>
    <w:p w14:paraId="3369F459" w14:textId="77777777" w:rsidR="00CF023C" w:rsidRPr="00782D59" w:rsidRDefault="00CF023C" w:rsidP="00CF023C">
      <w:pPr>
        <w:spacing w:after="0" w:line="360" w:lineRule="auto"/>
        <w:rPr>
          <w:i/>
          <w:iCs/>
          <w:sz w:val="24"/>
          <w:szCs w:val="24"/>
        </w:rPr>
      </w:pPr>
      <w:r w:rsidRPr="00782D59">
        <w:rPr>
          <w:i/>
          <w:iCs/>
          <w:sz w:val="24"/>
          <w:szCs w:val="24"/>
        </w:rPr>
        <w:t>SFA Afterschool Snack Review</w:t>
      </w:r>
      <w:r w:rsidRPr="003157FC">
        <w:rPr>
          <w:i/>
          <w:iCs/>
          <w:sz w:val="24"/>
          <w:szCs w:val="24"/>
        </w:rPr>
        <w:fldChar w:fldCharType="begin"/>
      </w:r>
      <w:r w:rsidRPr="00782D59">
        <w:instrText xml:space="preserve"> XE "Afterschool Snacks:SFA Afterschool Snack Review" </w:instrText>
      </w:r>
      <w:r w:rsidRPr="003157FC">
        <w:rPr>
          <w:i/>
          <w:iCs/>
          <w:sz w:val="24"/>
          <w:szCs w:val="24"/>
        </w:rPr>
        <w:fldChar w:fldCharType="end"/>
      </w:r>
    </w:p>
    <w:p w14:paraId="3369F45A" w14:textId="77777777" w:rsidR="00CF023C" w:rsidRPr="00782D59" w:rsidRDefault="00CF023C" w:rsidP="00CF023C">
      <w:pPr>
        <w:spacing w:after="0" w:line="360" w:lineRule="auto"/>
        <w:rPr>
          <w:sz w:val="24"/>
          <w:szCs w:val="24"/>
        </w:rPr>
      </w:pPr>
      <w:r w:rsidRPr="00782D59">
        <w:rPr>
          <w:sz w:val="24"/>
          <w:szCs w:val="24"/>
        </w:rPr>
        <w:t>The SA must ensure that:</w:t>
      </w:r>
    </w:p>
    <w:p w14:paraId="3369F45B" w14:textId="77777777" w:rsidR="00CF023C" w:rsidRPr="00782D59" w:rsidRDefault="00CF023C" w:rsidP="009E237E">
      <w:pPr>
        <w:pStyle w:val="ListParagraph"/>
        <w:numPr>
          <w:ilvl w:val="0"/>
          <w:numId w:val="120"/>
        </w:numPr>
        <w:spacing w:after="0" w:line="360" w:lineRule="auto"/>
        <w:contextualSpacing w:val="0"/>
        <w:rPr>
          <w:sz w:val="24"/>
          <w:szCs w:val="24"/>
        </w:rPr>
      </w:pPr>
      <w:r w:rsidRPr="00782D59">
        <w:rPr>
          <w:sz w:val="24"/>
          <w:szCs w:val="24"/>
        </w:rPr>
        <w:t>The SFA conducts a self-review of each afterschool snack operation twice per year</w:t>
      </w:r>
    </w:p>
    <w:p w14:paraId="3369F45C" w14:textId="77777777" w:rsidR="00CF023C" w:rsidRPr="00782D59" w:rsidRDefault="00CF023C" w:rsidP="009E237E">
      <w:pPr>
        <w:pStyle w:val="ListParagraph"/>
        <w:numPr>
          <w:ilvl w:val="1"/>
          <w:numId w:val="140"/>
        </w:numPr>
        <w:spacing w:after="0" w:line="360" w:lineRule="auto"/>
        <w:contextualSpacing w:val="0"/>
        <w:rPr>
          <w:sz w:val="24"/>
          <w:szCs w:val="24"/>
        </w:rPr>
      </w:pPr>
      <w:r w:rsidRPr="00782D59">
        <w:rPr>
          <w:sz w:val="24"/>
          <w:szCs w:val="24"/>
        </w:rPr>
        <w:t>The SFA conducts the first self-review during the first four weeks that the afterschool snack program begins each school year;</w:t>
      </w:r>
    </w:p>
    <w:p w14:paraId="3369F45D" w14:textId="77777777" w:rsidR="00CF023C" w:rsidRPr="00782D59" w:rsidRDefault="00CF023C" w:rsidP="009E237E">
      <w:pPr>
        <w:pStyle w:val="ListParagraph"/>
        <w:numPr>
          <w:ilvl w:val="1"/>
          <w:numId w:val="140"/>
        </w:numPr>
        <w:spacing w:after="0" w:line="360" w:lineRule="auto"/>
        <w:contextualSpacing w:val="0"/>
        <w:rPr>
          <w:sz w:val="24"/>
          <w:szCs w:val="24"/>
        </w:rPr>
      </w:pPr>
      <w:r w:rsidRPr="00782D59">
        <w:rPr>
          <w:sz w:val="24"/>
          <w:szCs w:val="24"/>
        </w:rPr>
        <w:t> SFA conducts the second self-review of the afterschool snack program prior to the end of each school year.</w:t>
      </w:r>
    </w:p>
    <w:p w14:paraId="3369F45E" w14:textId="77777777" w:rsidR="00CF023C" w:rsidRPr="00782D59" w:rsidRDefault="00CF023C" w:rsidP="00CF023C">
      <w:pPr>
        <w:spacing w:after="0" w:line="360" w:lineRule="auto"/>
        <w:rPr>
          <w:sz w:val="24"/>
          <w:szCs w:val="24"/>
        </w:rPr>
      </w:pPr>
      <w:r w:rsidRPr="00782D59">
        <w:rPr>
          <w:b/>
          <w:bCs/>
          <w:sz w:val="24"/>
          <w:szCs w:val="24"/>
        </w:rPr>
        <w:t>Note</w:t>
      </w:r>
      <w:r w:rsidRPr="00782D59">
        <w:rPr>
          <w:sz w:val="24"/>
          <w:szCs w:val="24"/>
        </w:rPr>
        <w:t xml:space="preserve">:  This requirement is distinct from the SFA On-site Monitoring requirements described in Section V: </w:t>
      </w:r>
      <w:r w:rsidRPr="00782D59">
        <w:rPr>
          <w:i/>
          <w:iCs/>
          <w:sz w:val="24"/>
          <w:szCs w:val="24"/>
        </w:rPr>
        <w:t>General Program Compliance</w:t>
      </w:r>
      <w:r w:rsidRPr="00782D59">
        <w:rPr>
          <w:sz w:val="24"/>
          <w:szCs w:val="24"/>
        </w:rPr>
        <w:t xml:space="preserve">, Module: </w:t>
      </w:r>
      <w:r w:rsidRPr="00782D59">
        <w:rPr>
          <w:i/>
          <w:iCs/>
          <w:sz w:val="24"/>
          <w:szCs w:val="24"/>
        </w:rPr>
        <w:t>SFA On-site Monitoring</w:t>
      </w:r>
      <w:r w:rsidRPr="00782D59">
        <w:rPr>
          <w:sz w:val="24"/>
          <w:szCs w:val="24"/>
        </w:rPr>
        <w:t>.</w:t>
      </w:r>
    </w:p>
    <w:p w14:paraId="3369F45F" w14:textId="77777777" w:rsidR="00CF023C" w:rsidRPr="00782D59" w:rsidRDefault="00CF023C" w:rsidP="00CF023C">
      <w:pPr>
        <w:spacing w:after="0" w:line="360" w:lineRule="auto"/>
        <w:rPr>
          <w:sz w:val="24"/>
          <w:szCs w:val="24"/>
        </w:rPr>
      </w:pPr>
    </w:p>
    <w:p w14:paraId="3369F460" w14:textId="77777777" w:rsidR="00CF023C" w:rsidRPr="00782D59" w:rsidRDefault="00CF023C" w:rsidP="00CF023C">
      <w:pPr>
        <w:spacing w:after="0" w:line="360" w:lineRule="auto"/>
        <w:rPr>
          <w:i/>
          <w:iCs/>
          <w:sz w:val="24"/>
          <w:szCs w:val="24"/>
        </w:rPr>
      </w:pPr>
      <w:r w:rsidRPr="00782D59">
        <w:rPr>
          <w:i/>
          <w:iCs/>
          <w:sz w:val="24"/>
          <w:szCs w:val="24"/>
        </w:rPr>
        <w:t>Food Safety and Civil Rights</w:t>
      </w:r>
    </w:p>
    <w:p w14:paraId="3369F461" w14:textId="77777777" w:rsidR="00CF023C" w:rsidRPr="00782D59" w:rsidRDefault="00CF023C" w:rsidP="00CF023C">
      <w:pPr>
        <w:spacing w:after="0" w:line="360" w:lineRule="auto"/>
        <w:rPr>
          <w:sz w:val="24"/>
          <w:szCs w:val="24"/>
        </w:rPr>
      </w:pPr>
      <w:r w:rsidRPr="00782D59">
        <w:rPr>
          <w:sz w:val="24"/>
          <w:szCs w:val="24"/>
        </w:rPr>
        <w:t xml:space="preserve">The SA must ensure that food safety and civil rights standards are met.  Refer to Section V: </w:t>
      </w:r>
      <w:r w:rsidRPr="00782D59">
        <w:rPr>
          <w:i/>
          <w:iCs/>
          <w:sz w:val="24"/>
          <w:szCs w:val="24"/>
        </w:rPr>
        <w:t>General Program Compliance</w:t>
      </w:r>
      <w:r w:rsidRPr="00782D59">
        <w:rPr>
          <w:sz w:val="24"/>
          <w:szCs w:val="24"/>
        </w:rPr>
        <w:t xml:space="preserve">, Module: </w:t>
      </w:r>
      <w:r w:rsidRPr="00782D59">
        <w:rPr>
          <w:i/>
          <w:iCs/>
          <w:sz w:val="24"/>
          <w:szCs w:val="24"/>
        </w:rPr>
        <w:t>Civil Rights</w:t>
      </w:r>
      <w:r w:rsidRPr="00782D59">
        <w:rPr>
          <w:sz w:val="24"/>
          <w:szCs w:val="24"/>
        </w:rPr>
        <w:t xml:space="preserve"> and Module: </w:t>
      </w:r>
      <w:r w:rsidRPr="00782D59">
        <w:rPr>
          <w:i/>
          <w:iCs/>
          <w:sz w:val="24"/>
          <w:szCs w:val="24"/>
        </w:rPr>
        <w:t>Food Safety,</w:t>
      </w:r>
      <w:r w:rsidRPr="00782D59">
        <w:rPr>
          <w:sz w:val="24"/>
          <w:szCs w:val="24"/>
        </w:rPr>
        <w:t xml:space="preserve"> for additional details.</w:t>
      </w:r>
    </w:p>
    <w:p w14:paraId="3369F462" w14:textId="77777777" w:rsidR="00CF023C" w:rsidRPr="00782D59" w:rsidRDefault="00CF023C" w:rsidP="00CF023C">
      <w:pPr>
        <w:spacing w:after="0" w:line="360" w:lineRule="auto"/>
        <w:rPr>
          <w:sz w:val="24"/>
          <w:szCs w:val="24"/>
        </w:rPr>
      </w:pPr>
    </w:p>
    <w:p w14:paraId="3369F463" w14:textId="77777777" w:rsidR="00CF023C" w:rsidRPr="00782D59" w:rsidRDefault="00CF023C" w:rsidP="00CF023C">
      <w:pPr>
        <w:spacing w:after="0" w:line="360" w:lineRule="auto"/>
        <w:rPr>
          <w:b/>
          <w:bCs/>
          <w:sz w:val="24"/>
          <w:szCs w:val="24"/>
        </w:rPr>
      </w:pPr>
      <w:r w:rsidRPr="00782D59">
        <w:rPr>
          <w:b/>
          <w:bCs/>
          <w:sz w:val="24"/>
          <w:szCs w:val="24"/>
        </w:rPr>
        <w:t>On-site Review Procedures (optional)</w:t>
      </w:r>
      <w:r w:rsidRPr="003157FC">
        <w:rPr>
          <w:b/>
          <w:bCs/>
          <w:sz w:val="24"/>
          <w:szCs w:val="24"/>
        </w:rPr>
        <w:fldChar w:fldCharType="begin"/>
      </w:r>
      <w:r w:rsidRPr="00782D59">
        <w:instrText xml:space="preserve"> XE "Afterschool Snacks:On-site Review Procedures (optional)" </w:instrText>
      </w:r>
      <w:r w:rsidRPr="003157FC">
        <w:rPr>
          <w:b/>
          <w:bCs/>
          <w:sz w:val="24"/>
          <w:szCs w:val="24"/>
        </w:rPr>
        <w:fldChar w:fldCharType="end"/>
      </w:r>
    </w:p>
    <w:p w14:paraId="3369F464" w14:textId="77777777" w:rsidR="00CF023C" w:rsidRPr="00782D59" w:rsidRDefault="00CF023C" w:rsidP="00CF023C">
      <w:pPr>
        <w:spacing w:after="0" w:line="360" w:lineRule="auto"/>
        <w:rPr>
          <w:sz w:val="24"/>
          <w:szCs w:val="24"/>
        </w:rPr>
      </w:pPr>
      <w:r w:rsidRPr="00782D59">
        <w:rPr>
          <w:sz w:val="24"/>
          <w:szCs w:val="24"/>
        </w:rPr>
        <w:t xml:space="preserve">On-site observation of afterschool snack service is at the SA’s discretion.  </w:t>
      </w:r>
    </w:p>
    <w:p w14:paraId="3369F465" w14:textId="77777777" w:rsidR="00CF023C" w:rsidRPr="00782D59" w:rsidRDefault="00CF023C" w:rsidP="00CF023C">
      <w:pPr>
        <w:spacing w:after="0" w:line="360" w:lineRule="auto"/>
        <w:rPr>
          <w:i/>
          <w:iCs/>
          <w:sz w:val="24"/>
          <w:szCs w:val="24"/>
        </w:rPr>
      </w:pPr>
    </w:p>
    <w:p w14:paraId="3369F466" w14:textId="77777777" w:rsidR="00CF023C" w:rsidRPr="00782D59" w:rsidRDefault="00CF023C" w:rsidP="00CF023C">
      <w:pPr>
        <w:spacing w:after="0" w:line="360" w:lineRule="auto"/>
        <w:rPr>
          <w:i/>
          <w:iCs/>
          <w:sz w:val="24"/>
          <w:szCs w:val="24"/>
        </w:rPr>
      </w:pPr>
      <w:r w:rsidRPr="00782D59">
        <w:rPr>
          <w:i/>
          <w:iCs/>
          <w:sz w:val="24"/>
          <w:szCs w:val="24"/>
        </w:rPr>
        <w:t xml:space="preserve">On-site Afterschool Snack Service Observation </w:t>
      </w:r>
    </w:p>
    <w:p w14:paraId="3369F467" w14:textId="77777777" w:rsidR="00CF023C" w:rsidRPr="00782D59" w:rsidRDefault="00CF023C" w:rsidP="00CF023C">
      <w:pPr>
        <w:spacing w:after="0" w:line="360" w:lineRule="auto"/>
        <w:rPr>
          <w:sz w:val="24"/>
          <w:szCs w:val="24"/>
        </w:rPr>
      </w:pPr>
      <w:r w:rsidRPr="00782D59">
        <w:rPr>
          <w:sz w:val="24"/>
          <w:szCs w:val="24"/>
        </w:rPr>
        <w:t xml:space="preserve">When observing the snack service, the SA must verify information obtained during the documentation review.  In addition, the SA must observe that afterschool snack service is </w:t>
      </w:r>
      <w:r w:rsidRPr="00782D59">
        <w:rPr>
          <w:sz w:val="24"/>
          <w:szCs w:val="24"/>
        </w:rPr>
        <w:br/>
      </w:r>
      <w:r w:rsidRPr="00782D59">
        <w:rPr>
          <w:sz w:val="2"/>
          <w:szCs w:val="2"/>
        </w:rPr>
        <w:br/>
      </w:r>
      <w:r w:rsidRPr="00782D59">
        <w:rPr>
          <w:sz w:val="24"/>
          <w:szCs w:val="24"/>
        </w:rPr>
        <w:t xml:space="preserve">following all the program requirements in the following areas: </w:t>
      </w:r>
    </w:p>
    <w:p w14:paraId="3369F468" w14:textId="77777777" w:rsidR="00CF023C" w:rsidRPr="00782D59" w:rsidRDefault="00CF023C" w:rsidP="009E237E">
      <w:pPr>
        <w:pStyle w:val="ListParagraph"/>
        <w:numPr>
          <w:ilvl w:val="0"/>
          <w:numId w:val="122"/>
        </w:numPr>
        <w:spacing w:after="0" w:line="360" w:lineRule="auto"/>
        <w:contextualSpacing w:val="0"/>
        <w:rPr>
          <w:sz w:val="24"/>
          <w:szCs w:val="24"/>
        </w:rPr>
      </w:pPr>
      <w:r w:rsidRPr="00782D59">
        <w:rPr>
          <w:sz w:val="24"/>
          <w:szCs w:val="24"/>
        </w:rPr>
        <w:t xml:space="preserve">School Eligibility </w:t>
      </w:r>
    </w:p>
    <w:p w14:paraId="3369F469" w14:textId="77777777" w:rsidR="00CF023C" w:rsidRPr="00782D59" w:rsidRDefault="00CF023C" w:rsidP="009E237E">
      <w:pPr>
        <w:pStyle w:val="ListParagraph"/>
        <w:numPr>
          <w:ilvl w:val="0"/>
          <w:numId w:val="122"/>
        </w:numPr>
        <w:spacing w:after="0" w:line="360" w:lineRule="auto"/>
        <w:contextualSpacing w:val="0"/>
        <w:rPr>
          <w:sz w:val="24"/>
          <w:szCs w:val="24"/>
        </w:rPr>
      </w:pPr>
      <w:r w:rsidRPr="00782D59">
        <w:rPr>
          <w:sz w:val="24"/>
          <w:szCs w:val="24"/>
        </w:rPr>
        <w:t>Counting and Claiming</w:t>
      </w:r>
    </w:p>
    <w:p w14:paraId="3369F46A" w14:textId="77777777" w:rsidR="00CF023C" w:rsidRPr="00782D59" w:rsidRDefault="00CF023C" w:rsidP="009E237E">
      <w:pPr>
        <w:pStyle w:val="ListParagraph"/>
        <w:numPr>
          <w:ilvl w:val="0"/>
          <w:numId w:val="122"/>
        </w:numPr>
        <w:spacing w:after="0" w:line="360" w:lineRule="auto"/>
        <w:contextualSpacing w:val="0"/>
        <w:rPr>
          <w:sz w:val="24"/>
          <w:szCs w:val="24"/>
        </w:rPr>
      </w:pPr>
      <w:r w:rsidRPr="00782D59">
        <w:rPr>
          <w:sz w:val="24"/>
          <w:szCs w:val="24"/>
        </w:rPr>
        <w:t>Snack Service and Nutrition Requirements</w:t>
      </w:r>
    </w:p>
    <w:p w14:paraId="3369F46B" w14:textId="77777777" w:rsidR="00CF023C" w:rsidRPr="00782D59" w:rsidRDefault="00CF023C" w:rsidP="009E237E">
      <w:pPr>
        <w:pStyle w:val="ListParagraph"/>
        <w:numPr>
          <w:ilvl w:val="0"/>
          <w:numId w:val="122"/>
        </w:numPr>
        <w:spacing w:after="0" w:line="360" w:lineRule="auto"/>
        <w:contextualSpacing w:val="0"/>
        <w:rPr>
          <w:sz w:val="24"/>
          <w:szCs w:val="24"/>
        </w:rPr>
      </w:pPr>
      <w:r w:rsidRPr="00782D59">
        <w:rPr>
          <w:sz w:val="24"/>
          <w:szCs w:val="24"/>
        </w:rPr>
        <w:t>Food Safety and Civil Rights</w:t>
      </w:r>
    </w:p>
    <w:p w14:paraId="3369F46C" w14:textId="77777777" w:rsidR="00CF023C" w:rsidRPr="00782D59" w:rsidRDefault="00CF023C" w:rsidP="00CF023C">
      <w:pPr>
        <w:spacing w:after="0" w:line="360" w:lineRule="auto"/>
        <w:rPr>
          <w:b/>
          <w:bCs/>
          <w:sz w:val="24"/>
          <w:szCs w:val="24"/>
        </w:rPr>
      </w:pPr>
    </w:p>
    <w:p w14:paraId="3369F46D" w14:textId="77777777" w:rsidR="00CF023C" w:rsidRPr="00782D59" w:rsidRDefault="00CF023C" w:rsidP="00CF023C">
      <w:pPr>
        <w:spacing w:after="0" w:line="360" w:lineRule="auto"/>
        <w:rPr>
          <w:b/>
          <w:bCs/>
          <w:sz w:val="24"/>
          <w:szCs w:val="24"/>
        </w:rPr>
      </w:pPr>
      <w:r w:rsidRPr="00782D59">
        <w:rPr>
          <w:b/>
          <w:bCs/>
          <w:sz w:val="24"/>
          <w:szCs w:val="24"/>
        </w:rPr>
        <w:t>Recording Errors</w:t>
      </w:r>
      <w:r w:rsidRPr="003157FC">
        <w:rPr>
          <w:b/>
          <w:bCs/>
          <w:sz w:val="24"/>
          <w:szCs w:val="24"/>
        </w:rPr>
        <w:fldChar w:fldCharType="begin"/>
      </w:r>
      <w:r w:rsidRPr="00782D59">
        <w:instrText xml:space="preserve"> XE "Afterschool Snacks:Recording Errors" </w:instrText>
      </w:r>
      <w:r w:rsidRPr="003157FC">
        <w:rPr>
          <w:b/>
          <w:bCs/>
          <w:sz w:val="24"/>
          <w:szCs w:val="24"/>
        </w:rPr>
        <w:fldChar w:fldCharType="end"/>
      </w:r>
    </w:p>
    <w:p w14:paraId="3369F46E" w14:textId="50F279AE"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SAs must record errors identified during the review on </w:t>
      </w:r>
      <w:r w:rsidRPr="00782D59">
        <w:rPr>
          <w:rFonts w:eastAsiaTheme="minorEastAsia"/>
          <w:i/>
          <w:sz w:val="24"/>
          <w:szCs w:val="24"/>
        </w:rPr>
        <w:t>the Supplemental Afterschool Snack</w:t>
      </w:r>
      <w:r w:rsidR="00B46433" w:rsidRPr="00782D59">
        <w:rPr>
          <w:rFonts w:eastAsiaTheme="minorEastAsia"/>
          <w:i/>
          <w:sz w:val="24"/>
          <w:szCs w:val="24"/>
        </w:rPr>
        <w:t>s</w:t>
      </w:r>
      <w:r w:rsidRPr="00782D59">
        <w:rPr>
          <w:rFonts w:eastAsiaTheme="minorEastAsia"/>
          <w:i/>
          <w:sz w:val="24"/>
          <w:szCs w:val="24"/>
        </w:rPr>
        <w:t xml:space="preserve"> Administrative Review Form</w:t>
      </w:r>
      <w:r w:rsidRPr="00782D59">
        <w:rPr>
          <w:rFonts w:eastAsiaTheme="minorEastAsia"/>
          <w:sz w:val="24"/>
          <w:szCs w:val="24"/>
        </w:rPr>
        <w:t xml:space="preserve"> and the </w:t>
      </w:r>
      <w:r w:rsidRPr="00782D59">
        <w:rPr>
          <w:rFonts w:eastAsiaTheme="minorEastAsia"/>
          <w:i/>
          <w:sz w:val="24"/>
          <w:szCs w:val="24"/>
        </w:rPr>
        <w:t>On-site Assessment Tool</w:t>
      </w:r>
      <w:r w:rsidRPr="00782D59">
        <w:rPr>
          <w:rFonts w:eastAsiaTheme="minorEastAsia"/>
          <w:sz w:val="24"/>
          <w:szCs w:val="24"/>
        </w:rPr>
        <w:t xml:space="preserve"> (Question 1700).  These may include errors that occur outside of the claiming period or errors for other affected schools outside of the Administrative Review.  </w:t>
      </w:r>
    </w:p>
    <w:p w14:paraId="3369F46F" w14:textId="77777777" w:rsidR="00CF023C" w:rsidRPr="00782D59" w:rsidRDefault="00CF023C" w:rsidP="00CF023C">
      <w:pPr>
        <w:spacing w:after="0" w:line="360" w:lineRule="auto"/>
        <w:rPr>
          <w:sz w:val="24"/>
          <w:szCs w:val="24"/>
        </w:rPr>
      </w:pPr>
    </w:p>
    <w:p w14:paraId="3369F470" w14:textId="77777777" w:rsidR="00CF023C" w:rsidRPr="00782D59" w:rsidRDefault="00CF023C" w:rsidP="00CF023C">
      <w:pPr>
        <w:keepNext/>
        <w:spacing w:after="0" w:line="360" w:lineRule="auto"/>
        <w:rPr>
          <w:b/>
          <w:bCs/>
          <w:sz w:val="32"/>
          <w:szCs w:val="32"/>
        </w:rPr>
      </w:pPr>
      <w:r w:rsidRPr="00782D59">
        <w:rPr>
          <w:b/>
          <w:bCs/>
          <w:sz w:val="32"/>
          <w:szCs w:val="32"/>
        </w:rPr>
        <w:t>Technical Assistance/Corrective Action</w:t>
      </w:r>
      <w:r w:rsidRPr="003157FC">
        <w:rPr>
          <w:b/>
          <w:bCs/>
          <w:sz w:val="32"/>
          <w:szCs w:val="32"/>
        </w:rPr>
        <w:fldChar w:fldCharType="begin"/>
      </w:r>
      <w:r w:rsidRPr="00782D59">
        <w:instrText xml:space="preserve"> XE "Afterschool Snacks:Technical Assistance/Corrective Action" </w:instrText>
      </w:r>
      <w:r w:rsidRPr="003157FC">
        <w:rPr>
          <w:b/>
          <w:bCs/>
          <w:sz w:val="32"/>
          <w:szCs w:val="32"/>
        </w:rPr>
        <w:fldChar w:fldCharType="end"/>
      </w:r>
    </w:p>
    <w:p w14:paraId="3369F471" w14:textId="77777777" w:rsidR="00CF023C" w:rsidRPr="00782D59" w:rsidRDefault="00CF023C" w:rsidP="00CF023C">
      <w:pPr>
        <w:spacing w:after="0" w:line="360" w:lineRule="auto"/>
        <w:rPr>
          <w:sz w:val="24"/>
          <w:szCs w:val="24"/>
        </w:rPr>
      </w:pPr>
    </w:p>
    <w:p w14:paraId="3369F472" w14:textId="77777777" w:rsidR="00CF023C" w:rsidRPr="00782D59" w:rsidRDefault="00CF023C" w:rsidP="00CF023C">
      <w:pPr>
        <w:spacing w:after="0" w:line="360" w:lineRule="auto"/>
        <w:rPr>
          <w:sz w:val="24"/>
          <w:szCs w:val="24"/>
        </w:rPr>
      </w:pPr>
      <w:r w:rsidRPr="00782D59">
        <w:rPr>
          <w:sz w:val="24"/>
          <w:szCs w:val="24"/>
        </w:rPr>
        <w:t>The SA must provide technical assistance and require corrective action for all problems it identifies to bring the afterschool snack operation into compliance.</w:t>
      </w:r>
    </w:p>
    <w:p w14:paraId="3369F473" w14:textId="77777777" w:rsidR="00CF023C" w:rsidRPr="00782D59" w:rsidRDefault="00CF023C" w:rsidP="00CF023C">
      <w:pPr>
        <w:spacing w:after="0" w:line="360" w:lineRule="auto"/>
        <w:rPr>
          <w:sz w:val="24"/>
          <w:szCs w:val="24"/>
        </w:rPr>
      </w:pPr>
    </w:p>
    <w:p w14:paraId="3369F474" w14:textId="0132D89D" w:rsidR="00CF023C" w:rsidRPr="00782D59" w:rsidRDefault="00CF023C" w:rsidP="00CF023C">
      <w:pPr>
        <w:spacing w:after="0" w:line="360" w:lineRule="auto"/>
        <w:rPr>
          <w:sz w:val="24"/>
          <w:szCs w:val="24"/>
        </w:rPr>
      </w:pPr>
      <w:r w:rsidRPr="00782D59">
        <w:rPr>
          <w:sz w:val="24"/>
          <w:szCs w:val="24"/>
        </w:rPr>
        <w:t xml:space="preserve">The SA must note technical assistance provided and any findings on the </w:t>
      </w:r>
      <w:r w:rsidRPr="00782D59">
        <w:rPr>
          <w:i/>
          <w:iCs/>
          <w:sz w:val="24"/>
          <w:szCs w:val="24"/>
        </w:rPr>
        <w:t>Supplemental Afterschool Snack</w:t>
      </w:r>
      <w:r w:rsidR="0080511D" w:rsidRPr="00782D59">
        <w:rPr>
          <w:i/>
          <w:iCs/>
          <w:sz w:val="24"/>
          <w:szCs w:val="24"/>
        </w:rPr>
        <w:t>s</w:t>
      </w:r>
      <w:r w:rsidRPr="00782D59">
        <w:rPr>
          <w:i/>
          <w:iCs/>
          <w:sz w:val="24"/>
          <w:szCs w:val="24"/>
        </w:rPr>
        <w:t xml:space="preserve"> Administrative Review Form</w:t>
      </w:r>
      <w:r w:rsidRPr="00782D59">
        <w:rPr>
          <w:sz w:val="24"/>
          <w:szCs w:val="24"/>
        </w:rPr>
        <w:t xml:space="preserve"> regardless of when the school corrects the problem.</w:t>
      </w:r>
    </w:p>
    <w:p w14:paraId="3369F475" w14:textId="77777777" w:rsidR="00CF023C" w:rsidRPr="00782D59" w:rsidRDefault="00CF023C" w:rsidP="00CF023C">
      <w:pPr>
        <w:spacing w:after="0" w:line="360" w:lineRule="auto"/>
        <w:rPr>
          <w:sz w:val="24"/>
          <w:szCs w:val="24"/>
        </w:rPr>
      </w:pPr>
    </w:p>
    <w:p w14:paraId="3369F476" w14:textId="77777777" w:rsidR="00CF023C" w:rsidRPr="00782D59" w:rsidRDefault="00CF023C" w:rsidP="00CF023C">
      <w:pPr>
        <w:keepNext/>
        <w:spacing w:after="0" w:line="360" w:lineRule="auto"/>
        <w:rPr>
          <w:b/>
          <w:bCs/>
          <w:sz w:val="32"/>
          <w:szCs w:val="32"/>
        </w:rPr>
      </w:pPr>
      <w:r w:rsidRPr="00782D59">
        <w:rPr>
          <w:b/>
          <w:bCs/>
          <w:sz w:val="32"/>
          <w:szCs w:val="32"/>
        </w:rPr>
        <w:t>Fiscal Action</w:t>
      </w:r>
      <w:r w:rsidRPr="003157FC">
        <w:rPr>
          <w:b/>
          <w:bCs/>
          <w:sz w:val="32"/>
          <w:szCs w:val="32"/>
        </w:rPr>
        <w:fldChar w:fldCharType="begin"/>
      </w:r>
      <w:r w:rsidRPr="00782D59">
        <w:instrText xml:space="preserve"> XE "Afterschool Snacks:Fiscal Action" </w:instrText>
      </w:r>
      <w:r w:rsidRPr="003157FC">
        <w:rPr>
          <w:b/>
          <w:bCs/>
          <w:sz w:val="32"/>
          <w:szCs w:val="32"/>
        </w:rPr>
        <w:fldChar w:fldCharType="end"/>
      </w:r>
    </w:p>
    <w:p w14:paraId="3369F477" w14:textId="77777777" w:rsidR="00CF023C" w:rsidRPr="00782D59" w:rsidRDefault="00CF023C" w:rsidP="00CF023C">
      <w:pPr>
        <w:spacing w:after="0" w:line="360" w:lineRule="auto"/>
        <w:ind w:left="144"/>
        <w:rPr>
          <w:sz w:val="24"/>
          <w:szCs w:val="24"/>
        </w:rPr>
      </w:pPr>
    </w:p>
    <w:p w14:paraId="3369F478" w14:textId="77777777" w:rsidR="00CF023C" w:rsidRPr="00782D59" w:rsidRDefault="00CF023C" w:rsidP="00CF023C">
      <w:pPr>
        <w:spacing w:after="0" w:line="360" w:lineRule="auto"/>
        <w:rPr>
          <w:sz w:val="24"/>
          <w:szCs w:val="24"/>
        </w:rPr>
      </w:pPr>
      <w:r w:rsidRPr="00782D59">
        <w:rPr>
          <w:sz w:val="24"/>
          <w:szCs w:val="24"/>
        </w:rPr>
        <w:t>SAs must take fiscal action for any Claim for Reimbursement that is not properly payable.  FNS requires fiscal action if:</w:t>
      </w:r>
    </w:p>
    <w:p w14:paraId="3369F479" w14:textId="77777777" w:rsidR="00CF023C" w:rsidRPr="00782D59" w:rsidRDefault="00CF023C" w:rsidP="009E237E">
      <w:pPr>
        <w:pStyle w:val="ListParagraph"/>
        <w:numPr>
          <w:ilvl w:val="0"/>
          <w:numId w:val="141"/>
        </w:numPr>
        <w:spacing w:after="0" w:line="360" w:lineRule="auto"/>
        <w:contextualSpacing w:val="0"/>
        <w:rPr>
          <w:sz w:val="24"/>
          <w:szCs w:val="24"/>
        </w:rPr>
      </w:pPr>
      <w:r w:rsidRPr="00782D59">
        <w:rPr>
          <w:sz w:val="24"/>
          <w:szCs w:val="24"/>
        </w:rPr>
        <w:t>The school claims snacks for adults or ineligible students (e.g., age limitations)</w:t>
      </w:r>
    </w:p>
    <w:p w14:paraId="3369F47A" w14:textId="77777777" w:rsidR="00E1742E" w:rsidRPr="00782D59" w:rsidRDefault="00CF023C" w:rsidP="00E1742E">
      <w:pPr>
        <w:pStyle w:val="ListParagraph"/>
        <w:numPr>
          <w:ilvl w:val="0"/>
          <w:numId w:val="141"/>
        </w:numPr>
        <w:spacing w:after="0" w:line="360" w:lineRule="auto"/>
        <w:contextualSpacing w:val="0"/>
        <w:rPr>
          <w:sz w:val="24"/>
          <w:szCs w:val="24"/>
        </w:rPr>
      </w:pPr>
      <w:r w:rsidRPr="00782D59">
        <w:rPr>
          <w:sz w:val="24"/>
          <w:szCs w:val="24"/>
        </w:rPr>
        <w:t>The school claims snacks that are missing a component (e.g., only graham crackers are served)</w:t>
      </w:r>
    </w:p>
    <w:p w14:paraId="3369F47B" w14:textId="78874DAF" w:rsidR="00E1742E" w:rsidRPr="00782D59" w:rsidRDefault="00CF023C" w:rsidP="00CF023C">
      <w:pPr>
        <w:spacing w:after="0" w:line="360" w:lineRule="auto"/>
        <w:rPr>
          <w:sz w:val="24"/>
          <w:szCs w:val="24"/>
        </w:rPr>
      </w:pPr>
      <w:r w:rsidRPr="00782D59">
        <w:rPr>
          <w:sz w:val="24"/>
          <w:szCs w:val="24"/>
        </w:rPr>
        <w:t>Fiscal action is recorded on the</w:t>
      </w:r>
      <w:r w:rsidR="00672D20" w:rsidRPr="00782D59">
        <w:rPr>
          <w:sz w:val="24"/>
          <w:szCs w:val="24"/>
        </w:rPr>
        <w:t xml:space="preserve"> </w:t>
      </w:r>
      <w:r w:rsidR="00672D20" w:rsidRPr="00374704">
        <w:rPr>
          <w:i/>
          <w:iCs/>
          <w:sz w:val="24"/>
          <w:szCs w:val="24"/>
          <w:highlight w:val="yellow"/>
        </w:rPr>
        <w:t xml:space="preserve">Other Meal Claim Errors, </w:t>
      </w:r>
      <w:r w:rsidR="00672D20" w:rsidRPr="00374704">
        <w:rPr>
          <w:sz w:val="24"/>
          <w:szCs w:val="24"/>
          <w:highlight w:val="yellow"/>
        </w:rPr>
        <w:t>Form S-2 and the</w:t>
      </w:r>
      <w:r w:rsidRPr="00782D59">
        <w:rPr>
          <w:sz w:val="24"/>
          <w:szCs w:val="24"/>
        </w:rPr>
        <w:t xml:space="preserve"> </w:t>
      </w:r>
      <w:r w:rsidRPr="00782D59">
        <w:rPr>
          <w:i/>
          <w:sz w:val="24"/>
          <w:szCs w:val="24"/>
        </w:rPr>
        <w:t>Fiscal Action Workbook.</w:t>
      </w:r>
      <w:r w:rsidRPr="00782D59">
        <w:rPr>
          <w:sz w:val="24"/>
          <w:szCs w:val="24"/>
        </w:rPr>
        <w:t xml:space="preserve"> </w:t>
      </w:r>
    </w:p>
    <w:p w14:paraId="79BC2224" w14:textId="77777777" w:rsidR="00672D20" w:rsidRPr="00782D59" w:rsidRDefault="00672D20" w:rsidP="00CF023C">
      <w:pPr>
        <w:spacing w:after="0" w:line="360" w:lineRule="auto"/>
        <w:rPr>
          <w:sz w:val="24"/>
          <w:szCs w:val="24"/>
        </w:rPr>
      </w:pPr>
    </w:p>
    <w:p w14:paraId="3369F47C" w14:textId="77777777" w:rsidR="00CF023C" w:rsidRPr="00782D59" w:rsidRDefault="00CF023C" w:rsidP="00CF023C">
      <w:pPr>
        <w:spacing w:after="0" w:line="360" w:lineRule="auto"/>
        <w:rPr>
          <w:sz w:val="24"/>
          <w:szCs w:val="24"/>
        </w:rPr>
      </w:pPr>
      <w:r w:rsidRPr="00782D59">
        <w:rPr>
          <w:sz w:val="24"/>
          <w:szCs w:val="24"/>
        </w:rPr>
        <w:t>FNS does not require, but encourages SAs to take fiscal action for schools with repeated milk type violations (e.g., higher fat content milk, flavoring) as described under Review Procedures, “</w:t>
      </w:r>
      <w:r w:rsidRPr="00782D59">
        <w:rPr>
          <w:i/>
          <w:iCs/>
          <w:sz w:val="24"/>
          <w:szCs w:val="24"/>
        </w:rPr>
        <w:t>Snack Service and Nutrition Requirements</w:t>
      </w:r>
      <w:r w:rsidRPr="00782D59">
        <w:rPr>
          <w:sz w:val="24"/>
          <w:szCs w:val="24"/>
        </w:rPr>
        <w:t xml:space="preserve">” in this Module.  Refer to Section VIII: </w:t>
      </w:r>
      <w:r w:rsidRPr="00782D59">
        <w:rPr>
          <w:i/>
          <w:sz w:val="24"/>
          <w:szCs w:val="24"/>
        </w:rPr>
        <w:t>Fiscal Action</w:t>
      </w:r>
      <w:r w:rsidRPr="00782D59">
        <w:rPr>
          <w:sz w:val="24"/>
          <w:szCs w:val="24"/>
        </w:rPr>
        <w:t xml:space="preserve">, for details on what constitutes a repeat violation. </w:t>
      </w:r>
      <w:r w:rsidRPr="00782D59">
        <w:rPr>
          <w:sz w:val="24"/>
          <w:szCs w:val="24"/>
        </w:rPr>
        <w:br w:type="page"/>
      </w:r>
    </w:p>
    <w:p w14:paraId="3369F47D" w14:textId="77777777" w:rsidR="00CF023C" w:rsidRPr="00782D59" w:rsidRDefault="00CF023C" w:rsidP="00CF023C">
      <w:pPr>
        <w:shd w:val="clear" w:color="auto" w:fill="000000" w:themeFill="text1"/>
        <w:spacing w:after="0" w:line="360" w:lineRule="auto"/>
        <w:outlineLvl w:val="1"/>
        <w:rPr>
          <w:rFonts w:eastAsiaTheme="minorEastAsia"/>
          <w:b/>
          <w:color w:val="FFFFFF" w:themeColor="background1"/>
          <w:sz w:val="40"/>
          <w:szCs w:val="40"/>
        </w:rPr>
      </w:pPr>
      <w:bookmarkStart w:id="233" w:name="_Toc428800786"/>
      <w:bookmarkStart w:id="234" w:name="SSO"/>
      <w:r w:rsidRPr="00782D59">
        <w:rPr>
          <w:rFonts w:eastAsiaTheme="minorEastAsia"/>
          <w:b/>
          <w:color w:val="FFFFFF" w:themeColor="background1"/>
          <w:sz w:val="40"/>
          <w:szCs w:val="40"/>
        </w:rPr>
        <w:t>Module:  Seamless Summer Option</w:t>
      </w:r>
      <w:bookmarkEnd w:id="233"/>
      <w:r w:rsidRPr="003157FC">
        <w:rPr>
          <w:rFonts w:eastAsiaTheme="minorEastAsia"/>
          <w:b/>
          <w:color w:val="FFFFFF" w:themeColor="background1"/>
          <w:sz w:val="40"/>
          <w:szCs w:val="40"/>
        </w:rPr>
        <w:fldChar w:fldCharType="begin"/>
      </w:r>
      <w:r w:rsidRPr="00782D59">
        <w:instrText xml:space="preserve"> XE "Seamless Summer Option" \r "SSO" </w:instrText>
      </w:r>
      <w:r w:rsidRPr="003157FC">
        <w:rPr>
          <w:rFonts w:eastAsiaTheme="minorEastAsia"/>
          <w:b/>
          <w:color w:val="FFFFFF" w:themeColor="background1"/>
          <w:sz w:val="40"/>
          <w:szCs w:val="40"/>
        </w:rPr>
        <w:fldChar w:fldCharType="end"/>
      </w:r>
    </w:p>
    <w:p w14:paraId="3369F47E" w14:textId="77777777" w:rsidR="00CF023C" w:rsidRPr="00782D59" w:rsidRDefault="00CF023C" w:rsidP="00CF023C">
      <w:pPr>
        <w:spacing w:after="0" w:line="360" w:lineRule="auto"/>
        <w:rPr>
          <w:rFonts w:eastAsiaTheme="minorEastAsia"/>
          <w:sz w:val="24"/>
          <w:szCs w:val="24"/>
        </w:rPr>
      </w:pPr>
    </w:p>
    <w:p w14:paraId="3369F47F" w14:textId="77777777" w:rsidR="00CF023C" w:rsidRPr="00782D59" w:rsidRDefault="00CF023C" w:rsidP="00CF023C">
      <w:pPr>
        <w:spacing w:after="0" w:line="360" w:lineRule="auto"/>
        <w:rPr>
          <w:rFonts w:eastAsiaTheme="minorEastAsia"/>
          <w:b/>
          <w:sz w:val="32"/>
          <w:szCs w:val="32"/>
        </w:rPr>
      </w:pPr>
      <w:r w:rsidRPr="00782D59">
        <w:rPr>
          <w:rFonts w:eastAsiaTheme="minorEastAsia"/>
          <w:b/>
          <w:sz w:val="32"/>
          <w:szCs w:val="32"/>
        </w:rPr>
        <w:t>Intent/Scope of Monitoring</w:t>
      </w:r>
    </w:p>
    <w:p w14:paraId="3369F480" w14:textId="77777777" w:rsidR="00CF023C" w:rsidRPr="00782D59" w:rsidRDefault="00CF023C" w:rsidP="00CF023C">
      <w:pPr>
        <w:spacing w:after="0" w:line="360" w:lineRule="auto"/>
        <w:rPr>
          <w:rFonts w:eastAsiaTheme="minorEastAsia"/>
          <w:sz w:val="24"/>
          <w:szCs w:val="24"/>
        </w:rPr>
      </w:pPr>
    </w:p>
    <w:p w14:paraId="3369F481"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Seamless Summer Option (SSO) permits SFAs participating in the NSLP and/or SBP to serve meals during summer and/or other school vacation periods using the same meal service rules and claiming procedures they use during the regular school year.</w:t>
      </w:r>
      <w:r w:rsidRPr="00782D59" w:rsidDel="00B47DB9">
        <w:rPr>
          <w:rFonts w:eastAsiaTheme="minorEastAsia"/>
          <w:sz w:val="24"/>
          <w:szCs w:val="24"/>
        </w:rPr>
        <w:t xml:space="preserve"> </w:t>
      </w:r>
    </w:p>
    <w:p w14:paraId="3369F482" w14:textId="77777777" w:rsidR="00CF023C" w:rsidRPr="00782D59" w:rsidRDefault="00CF023C" w:rsidP="00CF023C">
      <w:pPr>
        <w:spacing w:after="0" w:line="360" w:lineRule="auto"/>
        <w:rPr>
          <w:rFonts w:eastAsiaTheme="minorEastAsia"/>
          <w:sz w:val="24"/>
          <w:szCs w:val="24"/>
        </w:rPr>
      </w:pPr>
    </w:p>
    <w:p w14:paraId="3369F483"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SA determines SSO compliance in the same manner it assesses the NSLP and SBP, i.e., the SA collects information about program operations and compares its findings to Performance Standard 1, Performance Standard 2, and the General Areas.  During the review, SA staff must ensure that the SFA and its participating sites are compliant with meal counting, claiming, menu planning, and food safety requirements established in 7 CFR 210 and 220.</w:t>
      </w:r>
    </w:p>
    <w:p w14:paraId="3369F484" w14:textId="77777777" w:rsidR="00CF023C" w:rsidRPr="00782D59" w:rsidRDefault="00CF023C" w:rsidP="00CF023C">
      <w:pPr>
        <w:spacing w:after="0" w:line="360" w:lineRule="auto"/>
        <w:rPr>
          <w:rFonts w:eastAsiaTheme="minorEastAsia"/>
          <w:sz w:val="24"/>
          <w:szCs w:val="24"/>
        </w:rPr>
      </w:pPr>
    </w:p>
    <w:p w14:paraId="3369F485"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review period for SSO is the last completed claim from the current or previous school year.</w:t>
      </w:r>
    </w:p>
    <w:p w14:paraId="3369F486" w14:textId="77777777" w:rsidR="00CF023C" w:rsidRPr="00782D59" w:rsidRDefault="00CF023C" w:rsidP="00CF023C">
      <w:pPr>
        <w:spacing w:after="0" w:line="360" w:lineRule="auto"/>
        <w:rPr>
          <w:rFonts w:eastAsiaTheme="minorEastAsia"/>
          <w:sz w:val="24"/>
          <w:szCs w:val="24"/>
        </w:rPr>
      </w:pPr>
    </w:p>
    <w:p w14:paraId="3369F487" w14:textId="77777777" w:rsidR="00CF023C" w:rsidRPr="00782D59" w:rsidRDefault="00CF023C" w:rsidP="00CF023C">
      <w:pPr>
        <w:spacing w:after="0" w:line="360" w:lineRule="auto"/>
        <w:rPr>
          <w:rFonts w:eastAsiaTheme="minorEastAsia"/>
          <w:b/>
          <w:sz w:val="32"/>
          <w:szCs w:val="32"/>
        </w:rPr>
      </w:pPr>
      <w:r w:rsidRPr="00782D59">
        <w:rPr>
          <w:rFonts w:eastAsiaTheme="minorEastAsia"/>
          <w:b/>
          <w:sz w:val="32"/>
          <w:szCs w:val="32"/>
        </w:rPr>
        <w:t>Review Procedures</w:t>
      </w:r>
    </w:p>
    <w:p w14:paraId="3369F488" w14:textId="77777777" w:rsidR="00CF023C" w:rsidRPr="00782D59" w:rsidRDefault="00CF023C" w:rsidP="00CF023C">
      <w:pPr>
        <w:spacing w:after="0" w:line="360" w:lineRule="auto"/>
        <w:rPr>
          <w:rFonts w:eastAsiaTheme="minorEastAsia"/>
          <w:sz w:val="24"/>
          <w:szCs w:val="24"/>
        </w:rPr>
      </w:pPr>
    </w:p>
    <w:p w14:paraId="3369F489" w14:textId="77777777" w:rsidR="00CF023C" w:rsidRPr="00782D59" w:rsidRDefault="00CF023C" w:rsidP="00CF023C">
      <w:pPr>
        <w:spacing w:after="0" w:line="360" w:lineRule="auto"/>
        <w:rPr>
          <w:sz w:val="24"/>
          <w:szCs w:val="24"/>
        </w:rPr>
      </w:pPr>
      <w:r w:rsidRPr="00782D59">
        <w:rPr>
          <w:rFonts w:eastAsiaTheme="minorEastAsia"/>
          <w:sz w:val="24"/>
          <w:szCs w:val="24"/>
        </w:rPr>
        <w:t xml:space="preserve">This module contains some activities that must be completed on-site.  Some activities may be completed off-site, at SA discretion.  </w:t>
      </w:r>
    </w:p>
    <w:p w14:paraId="3369F48A" w14:textId="77777777" w:rsidR="00CF023C" w:rsidRPr="00782D59" w:rsidRDefault="00CF023C" w:rsidP="00CF023C">
      <w:pPr>
        <w:spacing w:after="0" w:line="360" w:lineRule="auto"/>
        <w:rPr>
          <w:rFonts w:eastAsiaTheme="minorEastAsia"/>
          <w:sz w:val="24"/>
          <w:szCs w:val="24"/>
        </w:rPr>
      </w:pPr>
    </w:p>
    <w:p w14:paraId="3369F48B" w14:textId="77777777" w:rsidR="00CF023C" w:rsidRPr="00782D59" w:rsidRDefault="00CF023C" w:rsidP="00CF023C">
      <w:pPr>
        <w:spacing w:after="0" w:line="360" w:lineRule="auto"/>
        <w:rPr>
          <w:rFonts w:eastAsiaTheme="minorEastAsia"/>
          <w:b/>
          <w:sz w:val="24"/>
          <w:szCs w:val="24"/>
        </w:rPr>
      </w:pPr>
      <w:r w:rsidRPr="00782D59">
        <w:rPr>
          <w:rFonts w:eastAsiaTheme="minorEastAsia"/>
          <w:b/>
          <w:sz w:val="24"/>
          <w:szCs w:val="24"/>
        </w:rPr>
        <w:t>Pre-Visit Review Procedures</w:t>
      </w:r>
    </w:p>
    <w:p w14:paraId="3369F48C" w14:textId="77777777" w:rsidR="00CF023C" w:rsidRPr="00782D59" w:rsidRDefault="00CF023C" w:rsidP="00CF023C">
      <w:pPr>
        <w:spacing w:after="0" w:line="360" w:lineRule="auto"/>
        <w:rPr>
          <w:rFonts w:eastAsiaTheme="minorEastAsia"/>
          <w:sz w:val="24"/>
          <w:szCs w:val="24"/>
        </w:rPr>
      </w:pPr>
      <w:r w:rsidRPr="00782D59">
        <w:rPr>
          <w:rFonts w:eastAsiaTheme="minorEastAsia"/>
          <w:i/>
          <w:sz w:val="24"/>
          <w:szCs w:val="24"/>
        </w:rPr>
        <w:t>Scheduling</w:t>
      </w:r>
      <w:r w:rsidRPr="003157FC">
        <w:rPr>
          <w:rFonts w:eastAsiaTheme="minorEastAsia"/>
          <w:i/>
          <w:sz w:val="24"/>
          <w:szCs w:val="24"/>
        </w:rPr>
        <w:fldChar w:fldCharType="begin"/>
      </w:r>
      <w:r w:rsidRPr="00782D59">
        <w:instrText xml:space="preserve"> XE "Seamless Summer Option:Scheduling Reviews" </w:instrText>
      </w:r>
      <w:r w:rsidRPr="003157FC">
        <w:rPr>
          <w:rFonts w:eastAsiaTheme="minorEastAsia"/>
          <w:i/>
          <w:sz w:val="24"/>
          <w:szCs w:val="24"/>
        </w:rPr>
        <w:fldChar w:fldCharType="end"/>
      </w:r>
      <w:r w:rsidRPr="00782D59">
        <w:rPr>
          <w:rFonts w:eastAsiaTheme="minorEastAsia"/>
          <w:sz w:val="24"/>
          <w:szCs w:val="24"/>
        </w:rPr>
        <w:br/>
        <w:t>If an SFA operates one or more SSO sites, the SA must select and review at least one SSO site as part of the Administrative Review.  The site selected for SSO review may be any SSO site in the SFA, and does not have to be a site selected for the regular Administrative Review.</w:t>
      </w:r>
    </w:p>
    <w:p w14:paraId="3369F48D" w14:textId="77777777" w:rsidR="00CF023C" w:rsidRPr="00782D59" w:rsidRDefault="00CF023C" w:rsidP="00CF023C">
      <w:pPr>
        <w:spacing w:after="0" w:line="360" w:lineRule="auto"/>
        <w:rPr>
          <w:rFonts w:eastAsiaTheme="minorEastAsia"/>
          <w:sz w:val="24"/>
          <w:szCs w:val="24"/>
        </w:rPr>
      </w:pPr>
    </w:p>
    <w:p w14:paraId="3369F48E" w14:textId="16ACAEB1" w:rsidR="00CF023C" w:rsidRPr="00782D59" w:rsidRDefault="00371C4F" w:rsidP="00CF023C">
      <w:pPr>
        <w:spacing w:after="0" w:line="360" w:lineRule="auto"/>
        <w:rPr>
          <w:rFonts w:eastAsiaTheme="minorEastAsia"/>
          <w:sz w:val="24"/>
          <w:szCs w:val="24"/>
        </w:rPr>
      </w:pPr>
      <w:r w:rsidRPr="00374704">
        <w:rPr>
          <w:rFonts w:eastAsiaTheme="minorEastAsia"/>
          <w:sz w:val="24"/>
          <w:szCs w:val="24"/>
          <w:highlight w:val="yellow"/>
        </w:rPr>
        <w:t>For schools that are not year-round, the</w:t>
      </w:r>
      <w:r w:rsidR="00CF023C" w:rsidRPr="00782D59">
        <w:rPr>
          <w:rFonts w:eastAsiaTheme="minorEastAsia"/>
          <w:sz w:val="24"/>
          <w:szCs w:val="24"/>
        </w:rPr>
        <w:t xml:space="preserve"> SA may monitor the SSO the summer before or after the school year in which an SFA’s Administrative Review is scheduled; however, FNS encourages SAs to monitor the SSO during the summer after the SFA’s Administrative Review.  That way, SAs benefit from the context of the SFA’s Administrative Review, which may streamline SSO monitoring. </w:t>
      </w:r>
    </w:p>
    <w:p w14:paraId="3369F48F" w14:textId="77777777" w:rsidR="00CF023C" w:rsidRPr="00782D59" w:rsidRDefault="00CF023C" w:rsidP="00CF023C">
      <w:pPr>
        <w:spacing w:after="0" w:line="360" w:lineRule="auto"/>
        <w:rPr>
          <w:rFonts w:eastAsiaTheme="minorEastAsia"/>
          <w:sz w:val="24"/>
          <w:szCs w:val="24"/>
        </w:rPr>
      </w:pPr>
    </w:p>
    <w:p w14:paraId="3369F490"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Early planning and communication between the SA and SFA is crucial in scheduling a SSO visit.  As soon as possible, the SA must contact the SFA to determine SSO sites, if any, and obtain the operating schedule.  It is important to schedule the site review early because SFAs typically operate the SSO for limited periods.</w:t>
      </w:r>
    </w:p>
    <w:p w14:paraId="3369F491" w14:textId="77777777" w:rsidR="00CF023C" w:rsidRPr="00782D59" w:rsidRDefault="00CF023C" w:rsidP="00CF023C">
      <w:pPr>
        <w:spacing w:after="0" w:line="360" w:lineRule="auto"/>
        <w:rPr>
          <w:rFonts w:eastAsiaTheme="minorEastAsia"/>
          <w:sz w:val="24"/>
          <w:szCs w:val="24"/>
        </w:rPr>
      </w:pPr>
    </w:p>
    <w:p w14:paraId="3369F492"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Assessment Form</w:t>
      </w:r>
    </w:p>
    <w:p w14:paraId="3369F493" w14:textId="77777777" w:rsidR="00CF023C" w:rsidRPr="00782D59" w:rsidRDefault="00CF023C" w:rsidP="009E237E">
      <w:pPr>
        <w:pStyle w:val="ListParagraph"/>
        <w:numPr>
          <w:ilvl w:val="0"/>
          <w:numId w:val="130"/>
        </w:numPr>
        <w:spacing w:after="0" w:line="360" w:lineRule="auto"/>
        <w:rPr>
          <w:sz w:val="24"/>
          <w:szCs w:val="24"/>
        </w:rPr>
      </w:pPr>
      <w:r w:rsidRPr="00782D59">
        <w:rPr>
          <w:sz w:val="24"/>
          <w:szCs w:val="24"/>
        </w:rPr>
        <w:t>Supplemental Seamless Summer Option Administrative Review Form</w:t>
      </w:r>
    </w:p>
    <w:p w14:paraId="3369F494" w14:textId="77777777" w:rsidR="00CF023C" w:rsidRPr="00782D59" w:rsidRDefault="00CF023C" w:rsidP="00CF023C">
      <w:pPr>
        <w:spacing w:after="0" w:line="360" w:lineRule="auto"/>
        <w:rPr>
          <w:rFonts w:eastAsiaTheme="minorEastAsia"/>
          <w:i/>
          <w:sz w:val="24"/>
          <w:szCs w:val="24"/>
        </w:rPr>
      </w:pPr>
    </w:p>
    <w:p w14:paraId="3369F495"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Off-site Review Procedures</w:t>
      </w:r>
      <w:r w:rsidRPr="003157FC">
        <w:rPr>
          <w:rFonts w:eastAsiaTheme="minorEastAsia"/>
          <w:i/>
          <w:sz w:val="24"/>
          <w:szCs w:val="24"/>
        </w:rPr>
        <w:fldChar w:fldCharType="begin"/>
      </w:r>
      <w:r w:rsidRPr="00782D59">
        <w:instrText xml:space="preserve"> XE "Seamless Summer Option:Off-site Review Procedures" </w:instrText>
      </w:r>
      <w:r w:rsidRPr="003157FC">
        <w:rPr>
          <w:rFonts w:eastAsiaTheme="minorEastAsia"/>
          <w:i/>
          <w:sz w:val="24"/>
          <w:szCs w:val="24"/>
        </w:rPr>
        <w:fldChar w:fldCharType="end"/>
      </w:r>
    </w:p>
    <w:p w14:paraId="3369F496"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SA may utilize any pertinent information derived from Administrative Review activities.  For example, a SA may evaluate Food Safety and Civil Rights during the Administrative Review.  Elements of these areas may apply to the SSO operation, and therefore, the SA would not need to reassess these areas separately during a SSO monitoring visit, or a SA may review menus and production records off-site prior to the on-site visit.</w:t>
      </w:r>
    </w:p>
    <w:p w14:paraId="3369F497" w14:textId="77777777" w:rsidR="00CF023C" w:rsidRPr="00782D59" w:rsidRDefault="00CF023C" w:rsidP="00CF023C">
      <w:pPr>
        <w:spacing w:after="0" w:line="360" w:lineRule="auto"/>
        <w:rPr>
          <w:rFonts w:eastAsiaTheme="minorEastAsia"/>
          <w:sz w:val="24"/>
          <w:szCs w:val="24"/>
        </w:rPr>
      </w:pPr>
    </w:p>
    <w:p w14:paraId="3369F498" w14:textId="77777777" w:rsidR="00CF023C" w:rsidRPr="00782D59" w:rsidRDefault="00CF023C" w:rsidP="00CF023C">
      <w:pPr>
        <w:spacing w:after="0" w:line="360" w:lineRule="auto"/>
        <w:rPr>
          <w:rFonts w:eastAsiaTheme="minorEastAsia"/>
          <w:sz w:val="24"/>
          <w:szCs w:val="24"/>
        </w:rPr>
      </w:pPr>
      <w:r w:rsidRPr="00617503">
        <w:rPr>
          <w:rFonts w:eastAsiaTheme="minorEastAsia"/>
          <w:i/>
          <w:noProof/>
          <w:sz w:val="24"/>
          <w:szCs w:val="24"/>
        </w:rPr>
        <mc:AlternateContent>
          <mc:Choice Requires="wps">
            <w:drawing>
              <wp:anchor distT="0" distB="0" distL="114300" distR="114300" simplePos="0" relativeHeight="251799552" behindDoc="0" locked="1" layoutInCell="1" allowOverlap="1" wp14:anchorId="336A0000" wp14:editId="336A0001">
                <wp:simplePos x="0" y="0"/>
                <wp:positionH relativeFrom="column">
                  <wp:posOffset>3013075</wp:posOffset>
                </wp:positionH>
                <wp:positionV relativeFrom="paragraph">
                  <wp:posOffset>-3455035</wp:posOffset>
                </wp:positionV>
                <wp:extent cx="3326130" cy="5438775"/>
                <wp:effectExtent l="0" t="76200" r="102870" b="28575"/>
                <wp:wrapSquare wrapText="bothSides"/>
                <wp:docPr id="36"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6130" cy="5438775"/>
                        </a:xfrm>
                        <a:prstGeom prst="rect">
                          <a:avLst/>
                        </a:prstGeom>
                        <a:solidFill>
                          <a:schemeClr val="bg1">
                            <a:lumMod val="100000"/>
                            <a:lumOff val="0"/>
                          </a:schemeClr>
                        </a:solidFill>
                        <a:ln w="6350">
                          <a:solidFill>
                            <a:srgbClr val="000000"/>
                          </a:solidFill>
                          <a:miter lim="800000"/>
                          <a:headEnd/>
                          <a:tailEnd/>
                        </a:ln>
                        <a:effectLst>
                          <a:outerShdw dist="107763" dir="18900000" algn="ctr" rotWithShape="0">
                            <a:srgbClr val="808080">
                              <a:alpha val="50000"/>
                            </a:srgbClr>
                          </a:outerShdw>
                        </a:effectLst>
                      </wps:spPr>
                      <wps:txbx>
                        <w:txbxContent>
                          <w:p w14:paraId="336A00EF" w14:textId="77777777" w:rsidR="0011417F" w:rsidRDefault="0011417F" w:rsidP="00CF023C">
                            <w:pPr>
                              <w:keepNext/>
                              <w:spacing w:line="240" w:lineRule="auto"/>
                              <w:rPr>
                                <w:sz w:val="20"/>
                                <w:szCs w:val="20"/>
                              </w:rPr>
                            </w:pPr>
                            <w:r w:rsidRPr="00DF2010">
                              <w:rPr>
                                <w:b/>
                                <w:sz w:val="20"/>
                                <w:szCs w:val="20"/>
                              </w:rPr>
                              <w:t>What type of sites can operate the Seamless Summer Option?</w:t>
                            </w:r>
                          </w:p>
                          <w:p w14:paraId="336A00F0" w14:textId="77777777" w:rsidR="0011417F" w:rsidRPr="00374D63" w:rsidRDefault="0011417F" w:rsidP="00CF023C">
                            <w:pPr>
                              <w:keepNext/>
                              <w:spacing w:after="0" w:line="240" w:lineRule="auto"/>
                              <w:rPr>
                                <w:rFonts w:eastAsiaTheme="minorEastAsia"/>
                                <w:sz w:val="20"/>
                                <w:szCs w:val="20"/>
                              </w:rPr>
                            </w:pPr>
                            <w:r w:rsidRPr="00DF2010">
                              <w:rPr>
                                <w:rFonts w:eastAsiaTheme="minorEastAsia"/>
                                <w:sz w:val="20"/>
                                <w:szCs w:val="20"/>
                              </w:rPr>
                              <w:t>FNS allows the following types of sites to operate the SSO:</w:t>
                            </w:r>
                          </w:p>
                          <w:p w14:paraId="336A00F1" w14:textId="77777777" w:rsidR="0011417F" w:rsidRPr="00374D63" w:rsidRDefault="0011417F" w:rsidP="00CF023C">
                            <w:pPr>
                              <w:keepNext/>
                              <w:spacing w:after="0" w:line="240" w:lineRule="auto"/>
                              <w:rPr>
                                <w:rFonts w:eastAsiaTheme="minorEastAsia"/>
                                <w:sz w:val="20"/>
                                <w:szCs w:val="20"/>
                              </w:rPr>
                            </w:pPr>
                          </w:p>
                          <w:p w14:paraId="336A00F2"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Open site:</w:t>
                            </w:r>
                            <w:r w:rsidRPr="00DF2010">
                              <w:rPr>
                                <w:sz w:val="20"/>
                                <w:szCs w:val="20"/>
                              </w:rPr>
                              <w:t xml:space="preserve"> </w:t>
                            </w:r>
                            <w:r>
                              <w:rPr>
                                <w:sz w:val="20"/>
                                <w:szCs w:val="20"/>
                              </w:rPr>
                              <w:t xml:space="preserve"> </w:t>
                            </w:r>
                            <w:r w:rsidRPr="00DF2010">
                              <w:rPr>
                                <w:sz w:val="20"/>
                                <w:szCs w:val="20"/>
                              </w:rPr>
                              <w:t>A school or non-school site located within the geographical boundaries of a school, where at least 50% of students are eligible for free and reduced-price school meals</w:t>
                            </w:r>
                            <w:r>
                              <w:rPr>
                                <w:sz w:val="20"/>
                                <w:szCs w:val="20"/>
                              </w:rPr>
                              <w:t xml:space="preserve">. </w:t>
                            </w:r>
                            <w:r w:rsidRPr="00DF2010">
                              <w:rPr>
                                <w:sz w:val="20"/>
                                <w:szCs w:val="20"/>
                              </w:rPr>
                              <w:t xml:space="preserve"> SAs may also approve SFAs as open sites based on census data; all meals are served free at open sites</w:t>
                            </w:r>
                          </w:p>
                          <w:p w14:paraId="336A00F3" w14:textId="77777777" w:rsidR="0011417F" w:rsidRPr="00374D63" w:rsidRDefault="0011417F" w:rsidP="00CF023C">
                            <w:pPr>
                              <w:pStyle w:val="ListParagraph"/>
                              <w:keepNext/>
                              <w:spacing w:after="0" w:line="240" w:lineRule="auto"/>
                              <w:ind w:left="360"/>
                              <w:rPr>
                                <w:sz w:val="20"/>
                                <w:szCs w:val="20"/>
                              </w:rPr>
                            </w:pPr>
                          </w:p>
                          <w:p w14:paraId="336A00F4"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Restricted, open site:</w:t>
                            </w:r>
                            <w:r w:rsidRPr="00DF2010">
                              <w:rPr>
                                <w:sz w:val="20"/>
                                <w:szCs w:val="20"/>
                              </w:rPr>
                              <w:t xml:space="preserve"> </w:t>
                            </w:r>
                            <w:r>
                              <w:rPr>
                                <w:sz w:val="20"/>
                                <w:szCs w:val="20"/>
                              </w:rPr>
                              <w:t xml:space="preserve"> </w:t>
                            </w:r>
                            <w:r w:rsidRPr="00DF2010">
                              <w:rPr>
                                <w:sz w:val="20"/>
                                <w:szCs w:val="20"/>
                              </w:rPr>
                              <w:t>A site that meets the open site criteria, but is restricted for safety, control, or security reasons; all meals are served free at open sites</w:t>
                            </w:r>
                          </w:p>
                          <w:p w14:paraId="336A00F5" w14:textId="77777777" w:rsidR="0011417F" w:rsidRPr="00374D63" w:rsidRDefault="0011417F" w:rsidP="00CF023C">
                            <w:pPr>
                              <w:pStyle w:val="ListParagraph"/>
                              <w:keepNext/>
                              <w:spacing w:after="0" w:line="240" w:lineRule="auto"/>
                              <w:ind w:left="360"/>
                              <w:rPr>
                                <w:sz w:val="20"/>
                                <w:szCs w:val="20"/>
                              </w:rPr>
                            </w:pPr>
                          </w:p>
                          <w:p w14:paraId="336A00F6"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Closed, enrolled site:</w:t>
                            </w:r>
                            <w:r w:rsidRPr="00DF2010">
                              <w:rPr>
                                <w:sz w:val="20"/>
                                <w:szCs w:val="20"/>
                              </w:rPr>
                              <w:t xml:space="preserve"> </w:t>
                            </w:r>
                            <w:r>
                              <w:rPr>
                                <w:sz w:val="20"/>
                                <w:szCs w:val="20"/>
                              </w:rPr>
                              <w:t xml:space="preserve"> </w:t>
                            </w:r>
                            <w:r w:rsidRPr="00DF2010">
                              <w:rPr>
                                <w:sz w:val="20"/>
                                <w:szCs w:val="20"/>
                              </w:rPr>
                              <w:t>A site that meets the 50% criteria, explained above, but serves only children in a specific program or activity, excluding academic summer school programs; all meals are served free.  Acade</w:t>
                            </w:r>
                            <w:r>
                              <w:rPr>
                                <w:sz w:val="20"/>
                                <w:szCs w:val="20"/>
                              </w:rPr>
                              <w:t>mic summer schools are excluded</w:t>
                            </w:r>
                          </w:p>
                          <w:p w14:paraId="336A00F7" w14:textId="77777777" w:rsidR="0011417F" w:rsidRPr="00374D63" w:rsidRDefault="0011417F" w:rsidP="00CF023C">
                            <w:pPr>
                              <w:pStyle w:val="ListParagraph"/>
                              <w:keepNext/>
                              <w:spacing w:after="0" w:line="240" w:lineRule="auto"/>
                              <w:ind w:left="360"/>
                              <w:rPr>
                                <w:sz w:val="20"/>
                                <w:szCs w:val="20"/>
                              </w:rPr>
                            </w:pPr>
                          </w:p>
                          <w:p w14:paraId="336A00F8"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Migrant site</w:t>
                            </w:r>
                            <w:r w:rsidRPr="00DF2010">
                              <w:rPr>
                                <w:sz w:val="20"/>
                                <w:szCs w:val="20"/>
                              </w:rPr>
                              <w:t xml:space="preserve">: </w:t>
                            </w:r>
                            <w:r>
                              <w:rPr>
                                <w:sz w:val="20"/>
                                <w:szCs w:val="20"/>
                              </w:rPr>
                              <w:t xml:space="preserve"> </w:t>
                            </w:r>
                            <w:r w:rsidRPr="00DF2010">
                              <w:rPr>
                                <w:sz w:val="20"/>
                                <w:szCs w:val="20"/>
                              </w:rPr>
                              <w:t>Serves children of migrant families, as certified by a migrant coordinator; all meals are served free</w:t>
                            </w:r>
                          </w:p>
                          <w:p w14:paraId="336A00F9" w14:textId="77777777" w:rsidR="0011417F" w:rsidRPr="00C45695" w:rsidRDefault="0011417F" w:rsidP="00CF023C">
                            <w:pPr>
                              <w:pStyle w:val="ListParagraph"/>
                              <w:rPr>
                                <w:sz w:val="20"/>
                                <w:szCs w:val="20"/>
                              </w:rPr>
                            </w:pPr>
                          </w:p>
                          <w:p w14:paraId="336A00FA" w14:textId="77777777" w:rsidR="0011417F" w:rsidRDefault="0011417F" w:rsidP="009E237E">
                            <w:pPr>
                              <w:pStyle w:val="ListParagraph"/>
                              <w:keepNext/>
                              <w:numPr>
                                <w:ilvl w:val="0"/>
                                <w:numId w:val="128"/>
                              </w:numPr>
                              <w:spacing w:after="0" w:line="240" w:lineRule="auto"/>
                              <w:rPr>
                                <w:sz w:val="20"/>
                                <w:szCs w:val="20"/>
                              </w:rPr>
                            </w:pPr>
                            <w:r w:rsidRPr="002152E1">
                              <w:rPr>
                                <w:b/>
                                <w:sz w:val="20"/>
                                <w:szCs w:val="20"/>
                              </w:rPr>
                              <w:t>Camps:</w:t>
                            </w:r>
                            <w:r w:rsidRPr="00C45695">
                              <w:rPr>
                                <w:sz w:val="20"/>
                                <w:szCs w:val="20"/>
                              </w:rPr>
                              <w:t xml:space="preserve">  Residential or non-residential day camps that offer regularly scheduled food service as part of an organized program for enrolled children; eligibility must be established for each child enrolled based on information from their schools, household income applications, or direct certification; meals are free for students eligible for free or reduced-price meals and</w:t>
                            </w:r>
                            <w:r>
                              <w:rPr>
                                <w:sz w:val="20"/>
                                <w:szCs w:val="20"/>
                              </w:rPr>
                              <w:t xml:space="preserve"> paid meals are not reimbursed. </w:t>
                            </w:r>
                          </w:p>
                          <w:p w14:paraId="336A00FB" w14:textId="77777777" w:rsidR="0011417F" w:rsidRDefault="0011417F" w:rsidP="00CF023C">
                            <w:pPr>
                              <w:pStyle w:val="ListParagraph"/>
                              <w:keepNext/>
                              <w:spacing w:after="0" w:line="240" w:lineRule="auto"/>
                              <w:ind w:left="360"/>
                              <w:rPr>
                                <w:sz w:val="20"/>
                                <w:szCs w:val="20"/>
                              </w:rPr>
                            </w:pPr>
                          </w:p>
                          <w:p w14:paraId="336A00FC" w14:textId="77777777" w:rsidR="0011417F" w:rsidRPr="001013FA" w:rsidRDefault="0011417F" w:rsidP="00CF023C">
                            <w:pPr>
                              <w:pStyle w:val="ListParagraph"/>
                              <w:keepNext/>
                              <w:spacing w:after="0" w:line="240" w:lineRule="auto"/>
                              <w:ind w:left="360"/>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A0000" id="Text Box 59" o:spid="_x0000_s1042" type="#_x0000_t202" style="position:absolute;margin-left:237.25pt;margin-top:-272.05pt;width:261.9pt;height:428.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" fillcolor="white [3212]" strokeweight=".5pt">
                <v:shadow on="t" opacity=".5" offset="6pt,-6pt"/>
                <v:textbox>
                  <w:txbxContent>
                    <w:p w14:paraId="336A00EF" w14:textId="77777777" w:rsidR="0011417F" w:rsidRDefault="0011417F" w:rsidP="00CF023C">
                      <w:pPr>
                        <w:keepNext/>
                        <w:spacing w:line="240" w:lineRule="auto"/>
                        <w:rPr>
                          <w:sz w:val="20"/>
                          <w:szCs w:val="20"/>
                        </w:rPr>
                      </w:pPr>
                      <w:r w:rsidRPr="00DF2010">
                        <w:rPr>
                          <w:b/>
                          <w:sz w:val="20"/>
                          <w:szCs w:val="20"/>
                        </w:rPr>
                        <w:t>What type of sites can operate the Seamless Summer Option?</w:t>
                      </w:r>
                    </w:p>
                    <w:p w14:paraId="336A00F0" w14:textId="77777777" w:rsidR="0011417F" w:rsidRPr="00374D63" w:rsidRDefault="0011417F" w:rsidP="00CF023C">
                      <w:pPr>
                        <w:keepNext/>
                        <w:spacing w:after="0" w:line="240" w:lineRule="auto"/>
                        <w:rPr>
                          <w:rFonts w:eastAsiaTheme="minorEastAsia"/>
                          <w:sz w:val="20"/>
                          <w:szCs w:val="20"/>
                        </w:rPr>
                      </w:pPr>
                      <w:r w:rsidRPr="00DF2010">
                        <w:rPr>
                          <w:rFonts w:eastAsiaTheme="minorEastAsia"/>
                          <w:sz w:val="20"/>
                          <w:szCs w:val="20"/>
                        </w:rPr>
                        <w:t>FNS allows the following types of sites to operate the SSO:</w:t>
                      </w:r>
                    </w:p>
                    <w:p w14:paraId="336A00F1" w14:textId="77777777" w:rsidR="0011417F" w:rsidRPr="00374D63" w:rsidRDefault="0011417F" w:rsidP="00CF023C">
                      <w:pPr>
                        <w:keepNext/>
                        <w:spacing w:after="0" w:line="240" w:lineRule="auto"/>
                        <w:rPr>
                          <w:rFonts w:eastAsiaTheme="minorEastAsia"/>
                          <w:sz w:val="20"/>
                          <w:szCs w:val="20"/>
                        </w:rPr>
                      </w:pPr>
                    </w:p>
                    <w:p w14:paraId="336A00F2"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Open site:</w:t>
                      </w:r>
                      <w:r w:rsidRPr="00DF2010">
                        <w:rPr>
                          <w:sz w:val="20"/>
                          <w:szCs w:val="20"/>
                        </w:rPr>
                        <w:t xml:space="preserve"> </w:t>
                      </w:r>
                      <w:r>
                        <w:rPr>
                          <w:sz w:val="20"/>
                          <w:szCs w:val="20"/>
                        </w:rPr>
                        <w:t xml:space="preserve"> </w:t>
                      </w:r>
                      <w:r w:rsidRPr="00DF2010">
                        <w:rPr>
                          <w:sz w:val="20"/>
                          <w:szCs w:val="20"/>
                        </w:rPr>
                        <w:t>A school or non-school site located within the geographical boundaries of a school, where at least 50% of students are eligible for free and reduced-price school meals</w:t>
                      </w:r>
                      <w:r>
                        <w:rPr>
                          <w:sz w:val="20"/>
                          <w:szCs w:val="20"/>
                        </w:rPr>
                        <w:t xml:space="preserve">. </w:t>
                      </w:r>
                      <w:r w:rsidRPr="00DF2010">
                        <w:rPr>
                          <w:sz w:val="20"/>
                          <w:szCs w:val="20"/>
                        </w:rPr>
                        <w:t xml:space="preserve"> SAs may also approve SFAs as open sites based on census data; all meals are served free at open sites</w:t>
                      </w:r>
                    </w:p>
                    <w:p w14:paraId="336A00F3" w14:textId="77777777" w:rsidR="0011417F" w:rsidRPr="00374D63" w:rsidRDefault="0011417F" w:rsidP="00CF023C">
                      <w:pPr>
                        <w:pStyle w:val="ListParagraph"/>
                        <w:keepNext/>
                        <w:spacing w:after="0" w:line="240" w:lineRule="auto"/>
                        <w:ind w:left="360"/>
                        <w:rPr>
                          <w:sz w:val="20"/>
                          <w:szCs w:val="20"/>
                        </w:rPr>
                      </w:pPr>
                    </w:p>
                    <w:p w14:paraId="336A00F4"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Restricted, open site:</w:t>
                      </w:r>
                      <w:r w:rsidRPr="00DF2010">
                        <w:rPr>
                          <w:sz w:val="20"/>
                          <w:szCs w:val="20"/>
                        </w:rPr>
                        <w:t xml:space="preserve"> </w:t>
                      </w:r>
                      <w:r>
                        <w:rPr>
                          <w:sz w:val="20"/>
                          <w:szCs w:val="20"/>
                        </w:rPr>
                        <w:t xml:space="preserve"> </w:t>
                      </w:r>
                      <w:r w:rsidRPr="00DF2010">
                        <w:rPr>
                          <w:sz w:val="20"/>
                          <w:szCs w:val="20"/>
                        </w:rPr>
                        <w:t>A site that meets the open site criteria, but is restricted for safety, control, or security reasons; all meals are served free at open sites</w:t>
                      </w:r>
                    </w:p>
                    <w:p w14:paraId="336A00F5" w14:textId="77777777" w:rsidR="0011417F" w:rsidRPr="00374D63" w:rsidRDefault="0011417F" w:rsidP="00CF023C">
                      <w:pPr>
                        <w:pStyle w:val="ListParagraph"/>
                        <w:keepNext/>
                        <w:spacing w:after="0" w:line="240" w:lineRule="auto"/>
                        <w:ind w:left="360"/>
                        <w:rPr>
                          <w:sz w:val="20"/>
                          <w:szCs w:val="20"/>
                        </w:rPr>
                      </w:pPr>
                    </w:p>
                    <w:p w14:paraId="336A00F6"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Closed, enrolled site:</w:t>
                      </w:r>
                      <w:r w:rsidRPr="00DF2010">
                        <w:rPr>
                          <w:sz w:val="20"/>
                          <w:szCs w:val="20"/>
                        </w:rPr>
                        <w:t xml:space="preserve"> </w:t>
                      </w:r>
                      <w:r>
                        <w:rPr>
                          <w:sz w:val="20"/>
                          <w:szCs w:val="20"/>
                        </w:rPr>
                        <w:t xml:space="preserve"> </w:t>
                      </w:r>
                      <w:r w:rsidRPr="00DF2010">
                        <w:rPr>
                          <w:sz w:val="20"/>
                          <w:szCs w:val="20"/>
                        </w:rPr>
                        <w:t>A site that meets the 50% criteria, explained above, but serves only children in a specific program or activity, excluding academic summer school programs; all meals are served free.  Acade</w:t>
                      </w:r>
                      <w:r>
                        <w:rPr>
                          <w:sz w:val="20"/>
                          <w:szCs w:val="20"/>
                        </w:rPr>
                        <w:t>mic summer schools are excluded</w:t>
                      </w:r>
                    </w:p>
                    <w:p w14:paraId="336A00F7" w14:textId="77777777" w:rsidR="0011417F" w:rsidRPr="00374D63" w:rsidRDefault="0011417F" w:rsidP="00CF023C">
                      <w:pPr>
                        <w:pStyle w:val="ListParagraph"/>
                        <w:keepNext/>
                        <w:spacing w:after="0" w:line="240" w:lineRule="auto"/>
                        <w:ind w:left="360"/>
                        <w:rPr>
                          <w:sz w:val="20"/>
                          <w:szCs w:val="20"/>
                        </w:rPr>
                      </w:pPr>
                    </w:p>
                    <w:p w14:paraId="336A00F8" w14:textId="77777777" w:rsidR="0011417F" w:rsidRDefault="0011417F" w:rsidP="009E237E">
                      <w:pPr>
                        <w:pStyle w:val="ListParagraph"/>
                        <w:keepNext/>
                        <w:numPr>
                          <w:ilvl w:val="0"/>
                          <w:numId w:val="128"/>
                        </w:numPr>
                        <w:spacing w:after="0" w:line="240" w:lineRule="auto"/>
                        <w:rPr>
                          <w:sz w:val="20"/>
                          <w:szCs w:val="20"/>
                        </w:rPr>
                      </w:pPr>
                      <w:r w:rsidRPr="00DF2010">
                        <w:rPr>
                          <w:b/>
                          <w:sz w:val="20"/>
                          <w:szCs w:val="20"/>
                        </w:rPr>
                        <w:t>Migrant site</w:t>
                      </w:r>
                      <w:r w:rsidRPr="00DF2010">
                        <w:rPr>
                          <w:sz w:val="20"/>
                          <w:szCs w:val="20"/>
                        </w:rPr>
                        <w:t xml:space="preserve">: </w:t>
                      </w:r>
                      <w:r>
                        <w:rPr>
                          <w:sz w:val="20"/>
                          <w:szCs w:val="20"/>
                        </w:rPr>
                        <w:t xml:space="preserve"> </w:t>
                      </w:r>
                      <w:r w:rsidRPr="00DF2010">
                        <w:rPr>
                          <w:sz w:val="20"/>
                          <w:szCs w:val="20"/>
                        </w:rPr>
                        <w:t>Serves children of migrant families, as certified by a migrant coordinator; all meals are served free</w:t>
                      </w:r>
                    </w:p>
                    <w:p w14:paraId="336A00F9" w14:textId="77777777" w:rsidR="0011417F" w:rsidRPr="00C45695" w:rsidRDefault="0011417F" w:rsidP="00CF023C">
                      <w:pPr>
                        <w:pStyle w:val="ListParagraph"/>
                        <w:rPr>
                          <w:sz w:val="20"/>
                          <w:szCs w:val="20"/>
                        </w:rPr>
                      </w:pPr>
                    </w:p>
                    <w:p w14:paraId="336A00FA" w14:textId="77777777" w:rsidR="0011417F" w:rsidRDefault="0011417F" w:rsidP="009E237E">
                      <w:pPr>
                        <w:pStyle w:val="ListParagraph"/>
                        <w:keepNext/>
                        <w:numPr>
                          <w:ilvl w:val="0"/>
                          <w:numId w:val="128"/>
                        </w:numPr>
                        <w:spacing w:after="0" w:line="240" w:lineRule="auto"/>
                        <w:rPr>
                          <w:sz w:val="20"/>
                          <w:szCs w:val="20"/>
                        </w:rPr>
                      </w:pPr>
                      <w:r w:rsidRPr="002152E1">
                        <w:rPr>
                          <w:b/>
                          <w:sz w:val="20"/>
                          <w:szCs w:val="20"/>
                        </w:rPr>
                        <w:t>Camps:</w:t>
                      </w:r>
                      <w:r w:rsidRPr="00C45695">
                        <w:rPr>
                          <w:sz w:val="20"/>
                          <w:szCs w:val="20"/>
                        </w:rPr>
                        <w:t xml:space="preserve">  Residential or non-residential day camps that offer regularly scheduled food service as part of an organized program for enrolled children; eligibility must be established for each child enrolled based on information from their schools, household income applications, or direct certification; meals are free for students eligible for free or reduced-price meals and</w:t>
                      </w:r>
                      <w:r>
                        <w:rPr>
                          <w:sz w:val="20"/>
                          <w:szCs w:val="20"/>
                        </w:rPr>
                        <w:t xml:space="preserve"> paid meals are not reimbursed. </w:t>
                      </w:r>
                    </w:p>
                    <w:p w14:paraId="336A00FB" w14:textId="77777777" w:rsidR="0011417F" w:rsidRDefault="0011417F" w:rsidP="00CF023C">
                      <w:pPr>
                        <w:pStyle w:val="ListParagraph"/>
                        <w:keepNext/>
                        <w:spacing w:after="0" w:line="240" w:lineRule="auto"/>
                        <w:ind w:left="360"/>
                        <w:rPr>
                          <w:sz w:val="20"/>
                          <w:szCs w:val="20"/>
                        </w:rPr>
                      </w:pPr>
                    </w:p>
                    <w:p w14:paraId="336A00FC" w14:textId="77777777" w:rsidR="0011417F" w:rsidRPr="001013FA" w:rsidRDefault="0011417F" w:rsidP="00CF023C">
                      <w:pPr>
                        <w:pStyle w:val="ListParagraph"/>
                        <w:keepNext/>
                        <w:spacing w:after="0" w:line="240" w:lineRule="auto"/>
                        <w:ind w:left="360"/>
                        <w:rPr>
                          <w:b/>
                        </w:rPr>
                      </w:pPr>
                    </w:p>
                  </w:txbxContent>
                </v:textbox>
                <w10:wrap type="square"/>
                <w10:anchorlock/>
              </v:shape>
            </w:pict>
          </mc:Fallback>
        </mc:AlternateContent>
      </w:r>
      <w:r w:rsidRPr="00782D59">
        <w:rPr>
          <w:rFonts w:eastAsiaTheme="minorEastAsia"/>
          <w:i/>
          <w:sz w:val="24"/>
          <w:szCs w:val="24"/>
        </w:rPr>
        <w:t>Site Eligibility</w:t>
      </w:r>
      <w:r w:rsidRPr="003157FC">
        <w:rPr>
          <w:rFonts w:eastAsiaTheme="minorEastAsia"/>
          <w:i/>
          <w:sz w:val="24"/>
          <w:szCs w:val="24"/>
        </w:rPr>
        <w:fldChar w:fldCharType="begin"/>
      </w:r>
      <w:r w:rsidRPr="00782D59">
        <w:instrText xml:space="preserve"> XE "Seamless Summer Option:Site Eligibility" </w:instrText>
      </w:r>
      <w:r w:rsidRPr="003157FC">
        <w:rPr>
          <w:rFonts w:eastAsiaTheme="minorEastAsia"/>
          <w:i/>
          <w:sz w:val="24"/>
          <w:szCs w:val="24"/>
        </w:rPr>
        <w:fldChar w:fldCharType="end"/>
      </w:r>
      <w:r w:rsidRPr="00782D59">
        <w:rPr>
          <w:rFonts w:eastAsiaTheme="minorEastAsia"/>
          <w:i/>
          <w:sz w:val="24"/>
          <w:szCs w:val="24"/>
        </w:rPr>
        <w:t xml:space="preserve"> </w:t>
      </w:r>
    </w:p>
    <w:p w14:paraId="3369F499"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A variety of sites may serve children meals under the SSO (see Text Box).  </w:t>
      </w:r>
    </w:p>
    <w:p w14:paraId="3369F49A" w14:textId="77777777" w:rsidR="00CF023C" w:rsidRPr="00782D59" w:rsidRDefault="00CF023C" w:rsidP="00CF023C">
      <w:pPr>
        <w:spacing w:after="0" w:line="360" w:lineRule="auto"/>
        <w:rPr>
          <w:rFonts w:eastAsiaTheme="minorEastAsia"/>
          <w:sz w:val="24"/>
          <w:szCs w:val="24"/>
        </w:rPr>
      </w:pPr>
    </w:p>
    <w:p w14:paraId="3369F49B"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When applying to operate the SSO, SFAs must provide data to the SA to establish site eligibility.  The SA must ensure that the SFA maintains this documentation.  For sites that serve free meals based on area eligibility, the SA must ensure that the SFA maintains documentation that the site is located within the geographical boundaries of a school in which 50% or more of the enrolled students are certified eligible for free or reduced-price meals, based on income eligibility applications or other documentation of categorical eligibility.  SFAs may also use census data to establish eligibility.  FNS must approve other sources of data SAs may use to determine eligibility.</w:t>
      </w:r>
      <w:r w:rsidRPr="00782D59" w:rsidDel="00943139">
        <w:rPr>
          <w:rFonts w:eastAsiaTheme="minorEastAsia"/>
          <w:sz w:val="24"/>
          <w:szCs w:val="24"/>
        </w:rPr>
        <w:t xml:space="preserve"> </w:t>
      </w:r>
    </w:p>
    <w:p w14:paraId="3369F49C" w14:textId="77777777" w:rsidR="00CF023C" w:rsidRPr="00782D59" w:rsidRDefault="00CF023C" w:rsidP="00CF023C">
      <w:pPr>
        <w:spacing w:after="0" w:line="360" w:lineRule="auto"/>
        <w:rPr>
          <w:rFonts w:eastAsiaTheme="minorEastAsia"/>
          <w:sz w:val="24"/>
          <w:szCs w:val="24"/>
        </w:rPr>
      </w:pPr>
    </w:p>
    <w:p w14:paraId="3369F49D"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At sites where eligibility is based on household income applications or direct certification (e.g., camps), the SFA must collect and maintain appropriate documentation eligibility.  The SFA may receive reimbursement </w:t>
      </w:r>
      <w:r w:rsidRPr="00782D59">
        <w:rPr>
          <w:rStyle w:val="CommentReference"/>
          <w:rFonts w:eastAsiaTheme="minorEastAsia" w:cstheme="minorHAnsi"/>
          <w:sz w:val="24"/>
          <w:u w:val="single"/>
        </w:rPr>
        <w:t>o</w:t>
      </w:r>
      <w:r w:rsidRPr="00782D59">
        <w:rPr>
          <w:rFonts w:eastAsiaTheme="minorEastAsia" w:cstheme="minorHAnsi"/>
          <w:sz w:val="24"/>
          <w:szCs w:val="24"/>
          <w:u w:val="single"/>
        </w:rPr>
        <w:t>n</w:t>
      </w:r>
      <w:r w:rsidRPr="00782D59">
        <w:rPr>
          <w:rFonts w:eastAsiaTheme="minorEastAsia"/>
          <w:sz w:val="24"/>
          <w:szCs w:val="24"/>
          <w:u w:val="single"/>
        </w:rPr>
        <w:t>ly</w:t>
      </w:r>
      <w:r w:rsidRPr="00782D59">
        <w:rPr>
          <w:rFonts w:eastAsiaTheme="minorEastAsia"/>
          <w:sz w:val="24"/>
          <w:szCs w:val="24"/>
        </w:rPr>
        <w:t xml:space="preserve"> for meals served to children through age 18 who are eligible for free or reduced-price meals.  Reimbursement for meals served to eligible children is at the free rate.  No reimbursement is provided for meals served to paid children.  </w:t>
      </w:r>
    </w:p>
    <w:p w14:paraId="3369F49E" w14:textId="77777777" w:rsidR="00CF023C" w:rsidRPr="00782D59" w:rsidRDefault="00CF023C" w:rsidP="00CF023C">
      <w:pPr>
        <w:spacing w:after="0" w:line="360" w:lineRule="auto"/>
        <w:rPr>
          <w:rFonts w:eastAsiaTheme="minorEastAsia"/>
          <w:sz w:val="24"/>
          <w:szCs w:val="24"/>
        </w:rPr>
      </w:pPr>
    </w:p>
    <w:p w14:paraId="3369F49F" w14:textId="77777777" w:rsidR="00CF023C" w:rsidRPr="00782D59" w:rsidRDefault="00CF023C" w:rsidP="00CF023C">
      <w:pPr>
        <w:spacing w:after="0" w:line="360" w:lineRule="auto"/>
        <w:rPr>
          <w:rFonts w:eastAsiaTheme="minorEastAsia"/>
          <w:sz w:val="24"/>
          <w:szCs w:val="24"/>
        </w:rPr>
      </w:pPr>
      <w:r w:rsidRPr="00782D59">
        <w:rPr>
          <w:rFonts w:eastAsiaTheme="minorEastAsia"/>
          <w:i/>
          <w:sz w:val="24"/>
          <w:szCs w:val="24"/>
        </w:rPr>
        <w:t>Age/Grade Groups</w:t>
      </w:r>
    </w:p>
    <w:p w14:paraId="3369F4A0"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SFAs offering the SSO should make every effort to follow age/grade group requirements.  However, SFAs operating open and restricted open sites having difficulty implementing the age grade/group requirements may work with their State agencies to make accommodations, which may include the use of a single age/grade group meeting the minimum meal pattern requirements for the most common age/grade group attending the site.  This holds true for both school and non-school sites.  All accommodations must possess a reasonable justification for the need to deviate from age/grade group requirements.  Modifications to age/grade group requirements must be included as an addendum to the agreement between the SFA and State agency. </w:t>
      </w:r>
    </w:p>
    <w:p w14:paraId="3369F4A1"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4A2"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These accommodations only apply to open and restricted open sites where meals are served to all children in the community on a first come/first serve basis.  All other sites that serve an identified group of students, including closed enrolled sites and camps, must follow the age/grade group requirements outlined in 7 CFR 210.10 and 7 CFR 220.8. </w:t>
      </w:r>
    </w:p>
    <w:p w14:paraId="3369F4A3"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4A4"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While SSO closed enrolled and camp site operators that serve multiple age/grade groups may not offer meals under a single age/grade group, these sites do have some flexibility. SSO sites can meet the requirements of breakfast for grades (K-12) by offering the same food quantities that fit all grade groups. </w:t>
      </w:r>
    </w:p>
    <w:p w14:paraId="3369F4A5" w14:textId="77777777" w:rsidR="00CF023C" w:rsidRPr="00782D59" w:rsidRDefault="00CF023C" w:rsidP="00CF023C">
      <w:pPr>
        <w:spacing w:after="0" w:line="360" w:lineRule="auto"/>
        <w:rPr>
          <w:rFonts w:eastAsiaTheme="minorEastAsia"/>
          <w:sz w:val="24"/>
          <w:szCs w:val="24"/>
        </w:rPr>
      </w:pPr>
    </w:p>
    <w:p w14:paraId="3369F4A6" w14:textId="3982C6F2"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At lunch, meal requirements for grades K-8 can be combined into a single menu with 8-9 oz equivalent of grains/week, 9-10 oz equivalent of meats/meat alternates/week, average daily calorie range 600-650, and average daily sodium limit less than 640 mg.  Grades K-8 and 9-12 may use the same basic menu by adding slightly more grains and meat/meat alternates for the older children.  More detailed information on how to create menus that meet the requirements of multiple age/grade groups can be found in SP 10-2012</w:t>
      </w:r>
      <w:r w:rsidR="00490440" w:rsidRPr="00782D59">
        <w:rPr>
          <w:rFonts w:eastAsiaTheme="minorEastAsia"/>
          <w:sz w:val="24"/>
          <w:szCs w:val="24"/>
        </w:rPr>
        <w:t xml:space="preserve"> (v.9)</w:t>
      </w:r>
      <w:r w:rsidRPr="002152E1">
        <w:rPr>
          <w:rFonts w:eastAsiaTheme="minorEastAsia"/>
          <w:sz w:val="24"/>
          <w:szCs w:val="24"/>
        </w:rPr>
        <w:t>.</w:t>
      </w:r>
    </w:p>
    <w:p w14:paraId="3369F4A7" w14:textId="77777777" w:rsidR="00CF023C" w:rsidRPr="00782D59" w:rsidRDefault="00CF023C" w:rsidP="00CF023C">
      <w:pPr>
        <w:spacing w:after="0" w:line="360" w:lineRule="auto"/>
        <w:rPr>
          <w:rFonts w:eastAsiaTheme="minorEastAsia"/>
          <w:sz w:val="24"/>
          <w:szCs w:val="24"/>
        </w:rPr>
      </w:pPr>
    </w:p>
    <w:p w14:paraId="3369F4A8"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Advertisement</w:t>
      </w:r>
    </w:p>
    <w:p w14:paraId="3369F4A9"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The SA must ensure that the SFA makes a reasonable effort to advertise the availability of free meals and the location to children in the community, and that all advertising materials contain the required non-discrimination statement.  Refer to Section V: </w:t>
      </w:r>
      <w:r w:rsidRPr="00782D59">
        <w:rPr>
          <w:rFonts w:eastAsiaTheme="minorEastAsia"/>
          <w:i/>
          <w:sz w:val="24"/>
          <w:szCs w:val="24"/>
        </w:rPr>
        <w:t>General Program Compliance</w:t>
      </w:r>
      <w:r w:rsidRPr="00782D59">
        <w:rPr>
          <w:rFonts w:eastAsiaTheme="minorEastAsia"/>
          <w:sz w:val="24"/>
          <w:szCs w:val="24"/>
        </w:rPr>
        <w:t xml:space="preserve">, Module: </w:t>
      </w:r>
      <w:r w:rsidRPr="00782D59">
        <w:rPr>
          <w:rFonts w:eastAsiaTheme="minorEastAsia"/>
          <w:i/>
          <w:sz w:val="24"/>
          <w:szCs w:val="24"/>
        </w:rPr>
        <w:t>Civil Rights</w:t>
      </w:r>
      <w:r w:rsidRPr="00782D59">
        <w:rPr>
          <w:rFonts w:eastAsiaTheme="minorEastAsia"/>
          <w:sz w:val="24"/>
          <w:szCs w:val="24"/>
        </w:rPr>
        <w:t>, for the most current version of the nondiscrimination statement.</w:t>
      </w:r>
    </w:p>
    <w:p w14:paraId="3369F4AA" w14:textId="77777777" w:rsidR="00CF023C" w:rsidRPr="00782D59" w:rsidRDefault="00CF023C" w:rsidP="00CF023C">
      <w:pPr>
        <w:spacing w:after="0" w:line="360" w:lineRule="auto"/>
        <w:rPr>
          <w:rFonts w:eastAsiaTheme="minorEastAsia"/>
          <w:sz w:val="24"/>
          <w:szCs w:val="24"/>
        </w:rPr>
      </w:pPr>
    </w:p>
    <w:p w14:paraId="3369F4AB" w14:textId="77777777" w:rsidR="00CF023C" w:rsidRPr="00782D59" w:rsidRDefault="00CF023C" w:rsidP="00CF023C">
      <w:pPr>
        <w:spacing w:after="0" w:line="360" w:lineRule="auto"/>
        <w:rPr>
          <w:rFonts w:eastAsiaTheme="minorEastAsia"/>
          <w:sz w:val="24"/>
          <w:szCs w:val="24"/>
        </w:rPr>
      </w:pPr>
      <w:r w:rsidRPr="00782D59">
        <w:rPr>
          <w:rFonts w:eastAsiaTheme="minorEastAsia"/>
          <w:i/>
          <w:sz w:val="24"/>
          <w:szCs w:val="24"/>
        </w:rPr>
        <w:t>SFA Self-Monitoring</w:t>
      </w:r>
    </w:p>
    <w:p w14:paraId="3369F4AC"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SFAs are required to review all SSO sites at least once a year.  The SA must examine the SFA’s self-monitoring forms to ensure required self-monitoring takes place.</w:t>
      </w:r>
    </w:p>
    <w:p w14:paraId="3369F4AD" w14:textId="77777777" w:rsidR="00CF023C" w:rsidRPr="00782D59" w:rsidRDefault="00CF023C" w:rsidP="00CF023C">
      <w:pPr>
        <w:spacing w:after="0" w:line="360" w:lineRule="auto"/>
        <w:rPr>
          <w:rFonts w:eastAsiaTheme="minorEastAsia"/>
          <w:i/>
          <w:sz w:val="24"/>
          <w:szCs w:val="24"/>
        </w:rPr>
      </w:pPr>
    </w:p>
    <w:p w14:paraId="3369F4AE" w14:textId="77777777" w:rsidR="00CF023C" w:rsidRPr="00782D59" w:rsidRDefault="00CF023C" w:rsidP="00CF023C">
      <w:pPr>
        <w:spacing w:after="0" w:line="360" w:lineRule="auto"/>
        <w:rPr>
          <w:rFonts w:eastAsiaTheme="minorEastAsia"/>
          <w:b/>
          <w:sz w:val="24"/>
          <w:szCs w:val="24"/>
        </w:rPr>
      </w:pPr>
      <w:r w:rsidRPr="00782D59">
        <w:rPr>
          <w:rFonts w:eastAsiaTheme="minorEastAsia"/>
          <w:b/>
          <w:sz w:val="24"/>
          <w:szCs w:val="24"/>
        </w:rPr>
        <w:t>On-site Review Procedures</w:t>
      </w:r>
      <w:r w:rsidRPr="00872414">
        <w:rPr>
          <w:rFonts w:eastAsiaTheme="minorEastAsia"/>
          <w:b/>
          <w:sz w:val="24"/>
          <w:szCs w:val="24"/>
        </w:rPr>
        <w:fldChar w:fldCharType="begin"/>
      </w:r>
      <w:r w:rsidRPr="00782D59">
        <w:rPr>
          <w:b/>
        </w:rPr>
        <w:instrText xml:space="preserve"> XE "Seamless Summer Option:On-site Review Procedures" </w:instrText>
      </w:r>
      <w:r w:rsidRPr="00872414">
        <w:rPr>
          <w:rFonts w:eastAsiaTheme="minorEastAsia"/>
          <w:b/>
          <w:sz w:val="24"/>
          <w:szCs w:val="24"/>
        </w:rPr>
        <w:fldChar w:fldCharType="end"/>
      </w:r>
    </w:p>
    <w:p w14:paraId="3369F4AF"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Meal Counting &amp; Claiming</w:t>
      </w:r>
    </w:p>
    <w:p w14:paraId="3369F4B0"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When observing meal counting and claiming, SAs must: </w:t>
      </w:r>
    </w:p>
    <w:p w14:paraId="3369F4B1"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Observe at least one meal service</w:t>
      </w:r>
    </w:p>
    <w:p w14:paraId="3369F4B2"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Count the number of reimbursable meals served at the actual point-of-service; meal counts must represent only complete meals served to children</w:t>
      </w:r>
    </w:p>
    <w:p w14:paraId="3369F4B3"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Assess the site’s procedures for counting and claiming by comparing meal counts on the day of review to the last full week of operation from the review period</w:t>
      </w:r>
    </w:p>
    <w:p w14:paraId="3369F4B4"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Ensure camps claim free reimbursement only for meals served to free or reduced-price-eligible children</w:t>
      </w:r>
    </w:p>
    <w:p w14:paraId="3369F4B5"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Determine whether the site transfers each child’s eligibility status accurately to the roster; compare, for example, the point-of-service meal counts to the benefit issuance roster.</w:t>
      </w:r>
    </w:p>
    <w:p w14:paraId="3369F4B6" w14:textId="77777777" w:rsidR="00CF023C" w:rsidRPr="00782D59" w:rsidRDefault="00CF023C" w:rsidP="00CF023C">
      <w:pPr>
        <w:spacing w:after="0" w:line="360" w:lineRule="auto"/>
        <w:rPr>
          <w:rFonts w:eastAsiaTheme="minorEastAsia"/>
          <w:sz w:val="24"/>
          <w:szCs w:val="24"/>
        </w:rPr>
      </w:pPr>
    </w:p>
    <w:p w14:paraId="3369F4B7"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If the SA identifies problems with counting and claiming, the SA must validate the site’s most recent claim.</w:t>
      </w:r>
    </w:p>
    <w:p w14:paraId="3369F4B8" w14:textId="77777777" w:rsidR="00CF023C" w:rsidRPr="00782D59" w:rsidRDefault="00CF023C" w:rsidP="00CF023C">
      <w:pPr>
        <w:spacing w:after="0" w:line="360" w:lineRule="auto"/>
        <w:rPr>
          <w:rFonts w:eastAsiaTheme="minorEastAsia"/>
          <w:sz w:val="24"/>
          <w:szCs w:val="24"/>
        </w:rPr>
      </w:pPr>
    </w:p>
    <w:p w14:paraId="3369F4B9"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In year-round SSO sites, the school or site must differentiate between SSO meals and NSLP/SBP meals.</w:t>
      </w:r>
    </w:p>
    <w:p w14:paraId="3369F4BA" w14:textId="77777777" w:rsidR="00CF023C" w:rsidRPr="00782D59" w:rsidRDefault="00CF023C" w:rsidP="00CF023C">
      <w:pPr>
        <w:spacing w:after="0" w:line="360" w:lineRule="auto"/>
        <w:rPr>
          <w:rFonts w:eastAsiaTheme="minorEastAsia"/>
          <w:i/>
          <w:sz w:val="24"/>
          <w:szCs w:val="24"/>
        </w:rPr>
      </w:pPr>
    </w:p>
    <w:p w14:paraId="3369F4BB"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Menu Planning &amp; Meal Service</w:t>
      </w:r>
      <w:r w:rsidRPr="00872414">
        <w:rPr>
          <w:rFonts w:eastAsiaTheme="minorEastAsia"/>
          <w:i/>
          <w:sz w:val="24"/>
          <w:szCs w:val="24"/>
        </w:rPr>
        <w:fldChar w:fldCharType="begin"/>
      </w:r>
      <w:r w:rsidRPr="00782D59">
        <w:rPr>
          <w:i/>
        </w:rPr>
        <w:instrText xml:space="preserve"> XE "Seamless Summer Option:Menu Planning and Meal Service" </w:instrText>
      </w:r>
      <w:r w:rsidRPr="00872414">
        <w:rPr>
          <w:rFonts w:eastAsiaTheme="minorEastAsia"/>
          <w:i/>
          <w:sz w:val="24"/>
          <w:szCs w:val="24"/>
        </w:rPr>
        <w:fldChar w:fldCharType="end"/>
      </w:r>
    </w:p>
    <w:p w14:paraId="3369F4BC"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The SFA must plan meals using a food-based menu planning approach.  </w:t>
      </w:r>
    </w:p>
    <w:p w14:paraId="3369F4BD" w14:textId="77777777" w:rsidR="00CF023C" w:rsidRPr="00782D59" w:rsidRDefault="00CF023C" w:rsidP="00CF023C">
      <w:pPr>
        <w:spacing w:after="0" w:line="360" w:lineRule="auto"/>
        <w:rPr>
          <w:rFonts w:eastAsiaTheme="minorEastAsia"/>
          <w:sz w:val="24"/>
          <w:szCs w:val="24"/>
        </w:rPr>
      </w:pPr>
    </w:p>
    <w:p w14:paraId="3369F4BE"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When assessing meal service, the SA must:</w:t>
      </w:r>
    </w:p>
    <w:p w14:paraId="3369F4BF" w14:textId="47135A04" w:rsidR="00CF023C" w:rsidRPr="00782D59" w:rsidRDefault="00CF023C" w:rsidP="009E237E">
      <w:pPr>
        <w:pStyle w:val="ListParagraph"/>
        <w:numPr>
          <w:ilvl w:val="0"/>
          <w:numId w:val="129"/>
        </w:numPr>
        <w:spacing w:after="0" w:line="360" w:lineRule="auto"/>
        <w:rPr>
          <w:sz w:val="24"/>
          <w:szCs w:val="24"/>
        </w:rPr>
      </w:pPr>
      <w:r w:rsidRPr="00782D59">
        <w:rPr>
          <w:sz w:val="24"/>
          <w:szCs w:val="24"/>
        </w:rPr>
        <w:t>Complete the Meal Component Worksheet for one week of menus from the</w:t>
      </w:r>
      <w:r w:rsidR="006A4481" w:rsidRPr="00782D59">
        <w:rPr>
          <w:sz w:val="24"/>
          <w:szCs w:val="24"/>
        </w:rPr>
        <w:t xml:space="preserve"> </w:t>
      </w:r>
      <w:r w:rsidRPr="00782D59">
        <w:rPr>
          <w:sz w:val="24"/>
          <w:szCs w:val="24"/>
        </w:rPr>
        <w:t>review period</w:t>
      </w:r>
      <w:r w:rsidR="005158C7" w:rsidRPr="00782D59">
        <w:rPr>
          <w:sz w:val="24"/>
          <w:szCs w:val="24"/>
        </w:rPr>
        <w:t xml:space="preserve"> or current operating year</w:t>
      </w:r>
      <w:r w:rsidR="005158C7" w:rsidRPr="00782D59">
        <w:t xml:space="preserve"> </w:t>
      </w:r>
      <w:r w:rsidRPr="00782D59">
        <w:rPr>
          <w:sz w:val="24"/>
          <w:szCs w:val="24"/>
        </w:rPr>
        <w:t xml:space="preserve">for all meals offered. </w:t>
      </w:r>
    </w:p>
    <w:p w14:paraId="3369F4C0"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 xml:space="preserve">Review menus and production records to determine how meals contribute to meal pattern requirements (refer to Section III, </w:t>
      </w:r>
      <w:r w:rsidRPr="00782D59">
        <w:rPr>
          <w:i/>
          <w:sz w:val="24"/>
          <w:szCs w:val="24"/>
        </w:rPr>
        <w:t>Meal Pattern and Nutritional Quality</w:t>
      </w:r>
      <w:r w:rsidRPr="00782D59">
        <w:rPr>
          <w:sz w:val="24"/>
          <w:szCs w:val="24"/>
        </w:rPr>
        <w:t xml:space="preserve">, Module, </w:t>
      </w:r>
      <w:r w:rsidRPr="00782D59">
        <w:rPr>
          <w:i/>
          <w:sz w:val="24"/>
          <w:szCs w:val="24"/>
        </w:rPr>
        <w:t>Meal Components and Quantities</w:t>
      </w:r>
      <w:r w:rsidRPr="00782D59">
        <w:rPr>
          <w:sz w:val="24"/>
          <w:szCs w:val="24"/>
        </w:rPr>
        <w:t>, for additional information)</w:t>
      </w:r>
    </w:p>
    <w:p w14:paraId="3369F4C1"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Assess how the site differentiates between age/grade groups and provides age-appropriate meals</w:t>
      </w:r>
    </w:p>
    <w:p w14:paraId="3369F4C2"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 xml:space="preserve">Ensure that children eat meals on-site, except where otherwise permitted by the SA, such as  a school, park, church, or recreation center </w:t>
      </w:r>
    </w:p>
    <w:p w14:paraId="3369F4C3"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Ensure that the site serves eligible children in attendance one meal before it offers seconds</w:t>
      </w:r>
    </w:p>
    <w:p w14:paraId="3369F4C4"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 xml:space="preserve">Verify that the site has proper food safety measures in place (refer to  Section V, </w:t>
      </w:r>
      <w:r w:rsidRPr="00782D59">
        <w:rPr>
          <w:i/>
          <w:sz w:val="24"/>
          <w:szCs w:val="24"/>
        </w:rPr>
        <w:t>General Program Compliance</w:t>
      </w:r>
      <w:r w:rsidRPr="00782D59">
        <w:rPr>
          <w:sz w:val="24"/>
          <w:szCs w:val="24"/>
        </w:rPr>
        <w:t xml:space="preserve">, Module: </w:t>
      </w:r>
      <w:r w:rsidRPr="00782D59">
        <w:rPr>
          <w:i/>
          <w:sz w:val="24"/>
          <w:szCs w:val="24"/>
        </w:rPr>
        <w:t>Food Safety</w:t>
      </w:r>
      <w:r w:rsidRPr="00782D59">
        <w:rPr>
          <w:sz w:val="24"/>
          <w:szCs w:val="24"/>
        </w:rPr>
        <w:t>, for additional information)</w:t>
      </w:r>
    </w:p>
    <w:p w14:paraId="3369F4C5"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 xml:space="preserve">Make sure the site serves meals during the meal service times approved by the SA </w:t>
      </w:r>
    </w:p>
    <w:p w14:paraId="3369F4C6" w14:textId="77777777" w:rsidR="00CF023C" w:rsidRPr="00782D59" w:rsidRDefault="00CF023C" w:rsidP="009E237E">
      <w:pPr>
        <w:pStyle w:val="ListParagraph"/>
        <w:numPr>
          <w:ilvl w:val="0"/>
          <w:numId w:val="129"/>
        </w:numPr>
        <w:spacing w:after="0" w:line="360" w:lineRule="auto"/>
        <w:rPr>
          <w:sz w:val="24"/>
          <w:szCs w:val="24"/>
        </w:rPr>
      </w:pPr>
      <w:r w:rsidRPr="00782D59">
        <w:rPr>
          <w:sz w:val="24"/>
          <w:szCs w:val="24"/>
        </w:rPr>
        <w:t>If applicable, make sure that the site makes alternate arrangements  for meal service in inclement weather</w:t>
      </w:r>
    </w:p>
    <w:p w14:paraId="3369F4C7" w14:textId="77777777" w:rsidR="00CF023C" w:rsidRPr="00782D59" w:rsidRDefault="00CF023C" w:rsidP="00CF023C">
      <w:pPr>
        <w:pStyle w:val="ListParagraph"/>
        <w:spacing w:after="0" w:line="360" w:lineRule="auto"/>
        <w:rPr>
          <w:sz w:val="24"/>
          <w:szCs w:val="24"/>
        </w:rPr>
      </w:pPr>
    </w:p>
    <w:p w14:paraId="3369F4C8" w14:textId="4C71267E" w:rsidR="00CF023C" w:rsidRPr="00782D59" w:rsidRDefault="00CF023C" w:rsidP="00CF023C">
      <w:pPr>
        <w:pStyle w:val="ListParagraph"/>
        <w:spacing w:after="0" w:line="360" w:lineRule="auto"/>
        <w:ind w:left="360"/>
        <w:rPr>
          <w:sz w:val="24"/>
          <w:szCs w:val="24"/>
        </w:rPr>
      </w:pPr>
      <w:r w:rsidRPr="00782D59">
        <w:rPr>
          <w:b/>
          <w:sz w:val="24"/>
          <w:szCs w:val="24"/>
        </w:rPr>
        <w:t>Note</w:t>
      </w:r>
      <w:r w:rsidRPr="00782D59">
        <w:rPr>
          <w:sz w:val="24"/>
          <w:szCs w:val="24"/>
        </w:rPr>
        <w:t xml:space="preserve"> - A nutrient analysis is not required for a SSO review, therefore the </w:t>
      </w:r>
      <w:r w:rsidRPr="00782D59">
        <w:rPr>
          <w:i/>
          <w:sz w:val="24"/>
          <w:szCs w:val="24"/>
        </w:rPr>
        <w:t>Dietary Specifications Assessment Tool</w:t>
      </w:r>
      <w:r w:rsidRPr="00782D59">
        <w:rPr>
          <w:sz w:val="24"/>
          <w:szCs w:val="24"/>
        </w:rPr>
        <w:t xml:space="preserve"> is also not required to be completed. </w:t>
      </w:r>
    </w:p>
    <w:p w14:paraId="3369F4C9" w14:textId="77777777" w:rsidR="00CF023C" w:rsidRPr="00782D59" w:rsidRDefault="00CF023C" w:rsidP="00CF023C">
      <w:pPr>
        <w:spacing w:after="0" w:line="360" w:lineRule="auto"/>
        <w:rPr>
          <w:rFonts w:eastAsiaTheme="minorEastAsia"/>
          <w:sz w:val="24"/>
          <w:szCs w:val="24"/>
        </w:rPr>
      </w:pPr>
    </w:p>
    <w:p w14:paraId="3369F4C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SFAs may allow Offer versus Serve at SSO sites, but FNS does not require it.  As in NSLP, second lunches are not reimbursable.  However, sites may serve any excess breakfasts as seconds to eligible children and Claim for Reimbursement in accordance with 7 CFR 220.9. </w:t>
      </w:r>
    </w:p>
    <w:p w14:paraId="3369F4CB" w14:textId="77777777" w:rsidR="00CF023C" w:rsidRPr="00782D59" w:rsidRDefault="00CF023C" w:rsidP="00CF023C">
      <w:pPr>
        <w:spacing w:after="0" w:line="360" w:lineRule="auto"/>
        <w:rPr>
          <w:rFonts w:eastAsiaTheme="minorEastAsia"/>
          <w:b/>
          <w:sz w:val="24"/>
          <w:szCs w:val="24"/>
        </w:rPr>
      </w:pPr>
    </w:p>
    <w:p w14:paraId="3369F4CC" w14:textId="77777777" w:rsidR="00CF023C" w:rsidRPr="00782D59" w:rsidRDefault="00CF023C" w:rsidP="00CF023C">
      <w:pPr>
        <w:spacing w:after="0" w:line="360" w:lineRule="auto"/>
        <w:rPr>
          <w:rFonts w:eastAsiaTheme="minorEastAsia"/>
          <w:sz w:val="32"/>
          <w:szCs w:val="32"/>
        </w:rPr>
      </w:pPr>
      <w:r w:rsidRPr="00782D59">
        <w:rPr>
          <w:rFonts w:eastAsiaTheme="minorEastAsia"/>
          <w:b/>
          <w:sz w:val="32"/>
          <w:szCs w:val="32"/>
        </w:rPr>
        <w:t>Technical Assistance/Corrective Action</w:t>
      </w:r>
      <w:r w:rsidRPr="00872414">
        <w:rPr>
          <w:rFonts w:eastAsiaTheme="minorEastAsia"/>
          <w:b/>
          <w:sz w:val="32"/>
          <w:szCs w:val="32"/>
        </w:rPr>
        <w:fldChar w:fldCharType="begin"/>
      </w:r>
      <w:r w:rsidRPr="00782D59">
        <w:instrText xml:space="preserve"> XE "Seamless Summer Option:Technical Assistance/Corrective Action" </w:instrText>
      </w:r>
      <w:r w:rsidRPr="00872414">
        <w:rPr>
          <w:rFonts w:eastAsiaTheme="minorEastAsia"/>
          <w:b/>
          <w:sz w:val="32"/>
          <w:szCs w:val="32"/>
        </w:rPr>
        <w:fldChar w:fldCharType="end"/>
      </w:r>
      <w:r w:rsidRPr="00782D59">
        <w:rPr>
          <w:rFonts w:eastAsiaTheme="minorEastAsia"/>
          <w:b/>
          <w:sz w:val="32"/>
          <w:szCs w:val="32"/>
        </w:rPr>
        <w:t xml:space="preserve"> </w:t>
      </w:r>
    </w:p>
    <w:p w14:paraId="3369F4CD" w14:textId="77777777" w:rsidR="00CF023C" w:rsidRPr="00782D59" w:rsidRDefault="00CF023C" w:rsidP="00CF023C">
      <w:pPr>
        <w:spacing w:after="0" w:line="360" w:lineRule="auto"/>
        <w:rPr>
          <w:rFonts w:eastAsiaTheme="minorEastAsia"/>
          <w:sz w:val="24"/>
          <w:szCs w:val="24"/>
        </w:rPr>
      </w:pPr>
    </w:p>
    <w:p w14:paraId="3369F4CE" w14:textId="2BDE7DDA"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The SA must require corrective action and provide technical assistance for all problems it identifies to bring the SSO operation into compliance.  Effective technical assistance includes helping the site manager identify deficiencies and necessary corrections to ensure the site does not repeat errors. </w:t>
      </w:r>
    </w:p>
    <w:p w14:paraId="3369F4CF" w14:textId="77777777" w:rsidR="00CF023C" w:rsidRPr="00782D59" w:rsidRDefault="00CF023C" w:rsidP="00CF023C">
      <w:pPr>
        <w:spacing w:after="0" w:line="360" w:lineRule="auto"/>
        <w:rPr>
          <w:rFonts w:eastAsiaTheme="minorEastAsia"/>
          <w:sz w:val="24"/>
          <w:szCs w:val="24"/>
        </w:rPr>
      </w:pPr>
    </w:p>
    <w:p w14:paraId="3369F4D0"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For all findings, SAs must follow the same corrective action and technical assistance procedures that apply to the NSLP and SBP.</w:t>
      </w:r>
    </w:p>
    <w:p w14:paraId="3369F4D1" w14:textId="77777777" w:rsidR="00CF023C" w:rsidRPr="00782D59" w:rsidRDefault="00CF023C" w:rsidP="00CF023C">
      <w:pPr>
        <w:spacing w:after="0" w:line="360" w:lineRule="auto"/>
        <w:rPr>
          <w:rFonts w:eastAsiaTheme="minorEastAsia"/>
          <w:sz w:val="24"/>
          <w:szCs w:val="24"/>
        </w:rPr>
      </w:pPr>
    </w:p>
    <w:p w14:paraId="3369F4D2"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SAs must provide technical assistance if a SA finds that the SSO site does not take steps to differentiate between age/grade groups.  For example, the site may post signs instructing students in specific age/grade groups which meals and/or components to select.  </w:t>
      </w:r>
    </w:p>
    <w:p w14:paraId="3369F4D3" w14:textId="77777777" w:rsidR="00CF023C" w:rsidRPr="00782D59" w:rsidRDefault="00CF023C" w:rsidP="00CF023C">
      <w:pPr>
        <w:spacing w:after="0" w:line="360" w:lineRule="auto"/>
        <w:rPr>
          <w:rFonts w:eastAsiaTheme="minorEastAsia"/>
          <w:b/>
          <w:sz w:val="24"/>
          <w:szCs w:val="24"/>
        </w:rPr>
      </w:pPr>
    </w:p>
    <w:p w14:paraId="3369F4D4" w14:textId="77777777" w:rsidR="00CF023C" w:rsidRPr="00782D59" w:rsidRDefault="00CF023C" w:rsidP="00CF023C">
      <w:pPr>
        <w:spacing w:after="0" w:line="360" w:lineRule="auto"/>
        <w:rPr>
          <w:rFonts w:eastAsiaTheme="minorEastAsia"/>
          <w:b/>
          <w:sz w:val="32"/>
          <w:szCs w:val="32"/>
        </w:rPr>
      </w:pPr>
      <w:r w:rsidRPr="00782D59">
        <w:rPr>
          <w:rFonts w:eastAsiaTheme="minorEastAsia"/>
          <w:b/>
          <w:sz w:val="32"/>
          <w:szCs w:val="32"/>
        </w:rPr>
        <w:t>Fiscal Action</w:t>
      </w:r>
      <w:r w:rsidRPr="00872414">
        <w:rPr>
          <w:rFonts w:eastAsiaTheme="minorEastAsia"/>
          <w:b/>
          <w:sz w:val="32"/>
          <w:szCs w:val="32"/>
        </w:rPr>
        <w:fldChar w:fldCharType="begin"/>
      </w:r>
      <w:r w:rsidRPr="00782D59">
        <w:instrText xml:space="preserve"> XE "Seamless Summer Option:Fiscal Action" </w:instrText>
      </w:r>
      <w:r w:rsidRPr="00872414">
        <w:rPr>
          <w:rFonts w:eastAsiaTheme="minorEastAsia"/>
          <w:b/>
          <w:sz w:val="32"/>
          <w:szCs w:val="32"/>
        </w:rPr>
        <w:fldChar w:fldCharType="end"/>
      </w:r>
      <w:r w:rsidRPr="00782D59">
        <w:rPr>
          <w:rFonts w:eastAsiaTheme="minorEastAsia"/>
          <w:b/>
          <w:sz w:val="32"/>
          <w:szCs w:val="32"/>
        </w:rPr>
        <w:t xml:space="preserve"> </w:t>
      </w:r>
    </w:p>
    <w:p w14:paraId="3369F4D5" w14:textId="77777777" w:rsidR="00CF023C" w:rsidRPr="00782D59" w:rsidRDefault="00CF023C" w:rsidP="00CF023C">
      <w:pPr>
        <w:spacing w:after="0" w:line="360" w:lineRule="auto"/>
        <w:rPr>
          <w:rFonts w:eastAsiaTheme="minorEastAsia"/>
          <w:sz w:val="24"/>
          <w:szCs w:val="24"/>
        </w:rPr>
      </w:pPr>
    </w:p>
    <w:p w14:paraId="3369F4D6" w14:textId="77777777" w:rsidR="00CF023C" w:rsidRPr="00782D59" w:rsidRDefault="00CF023C" w:rsidP="00CF023C">
      <w:pPr>
        <w:autoSpaceDE w:val="0"/>
        <w:autoSpaceDN w:val="0"/>
        <w:adjustRightInd w:val="0"/>
        <w:spacing w:after="0" w:line="360" w:lineRule="auto"/>
        <w:rPr>
          <w:rFonts w:cstheme="minorHAnsi"/>
          <w:sz w:val="24"/>
          <w:szCs w:val="24"/>
        </w:rPr>
      </w:pPr>
      <w:r w:rsidRPr="00782D59">
        <w:rPr>
          <w:rFonts w:eastAsiaTheme="minorEastAsia"/>
          <w:sz w:val="24"/>
          <w:szCs w:val="24"/>
        </w:rPr>
        <w:t xml:space="preserve">The SA must assess fiscal action for all critical violations identified during SSO monitoring.  FNS requires </w:t>
      </w:r>
      <w:r w:rsidRPr="00782D59">
        <w:rPr>
          <w:rFonts w:cstheme="minorHAnsi"/>
          <w:sz w:val="24"/>
          <w:szCs w:val="24"/>
        </w:rPr>
        <w:t xml:space="preserve">fiscal action as described below.  For additional information, refer to Section VIII, </w:t>
      </w:r>
      <w:r w:rsidRPr="00782D59">
        <w:rPr>
          <w:rFonts w:cstheme="minorHAnsi"/>
          <w:i/>
          <w:sz w:val="24"/>
          <w:szCs w:val="24"/>
        </w:rPr>
        <w:t>Fiscal Action</w:t>
      </w:r>
      <w:r w:rsidRPr="00782D59">
        <w:rPr>
          <w:rFonts w:cstheme="minorHAnsi"/>
          <w:sz w:val="24"/>
          <w:szCs w:val="24"/>
        </w:rPr>
        <w:t>.</w:t>
      </w:r>
    </w:p>
    <w:p w14:paraId="3369F4D7" w14:textId="77777777" w:rsidR="00CF023C" w:rsidRPr="00782D59" w:rsidRDefault="00CF023C" w:rsidP="00CF023C">
      <w:pPr>
        <w:spacing w:after="0" w:line="360" w:lineRule="auto"/>
        <w:rPr>
          <w:rFonts w:eastAsiaTheme="minorEastAsia"/>
          <w:i/>
          <w:sz w:val="24"/>
          <w:szCs w:val="24"/>
        </w:rPr>
      </w:pPr>
    </w:p>
    <w:p w14:paraId="3369F4D8"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Site Eligibility &amp; Meal Counting/Claiming</w:t>
      </w:r>
    </w:p>
    <w:p w14:paraId="3369F4D9"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For site eligibility and/or meal counting and claiming problems, the SA must evaluate the specific problem and site requirements, and assess fiscal action.  For example, if a SA finds that a camp claims paid meals for reimbursement, the SA would reclaim or disallow the reimbursement for paid meals.</w:t>
      </w:r>
    </w:p>
    <w:p w14:paraId="3369F4DA" w14:textId="77777777" w:rsidR="00CF023C" w:rsidRPr="00782D59" w:rsidRDefault="00CF023C" w:rsidP="00CF023C">
      <w:pPr>
        <w:autoSpaceDE w:val="0"/>
        <w:autoSpaceDN w:val="0"/>
        <w:adjustRightInd w:val="0"/>
        <w:spacing w:after="0" w:line="360" w:lineRule="auto"/>
        <w:rPr>
          <w:rFonts w:cstheme="minorHAnsi"/>
          <w:i/>
          <w:sz w:val="24"/>
          <w:szCs w:val="24"/>
        </w:rPr>
      </w:pPr>
    </w:p>
    <w:p w14:paraId="3369F4DB" w14:textId="77777777" w:rsidR="00CF023C" w:rsidRPr="00782D59" w:rsidRDefault="00CF023C" w:rsidP="00CF023C">
      <w:pPr>
        <w:autoSpaceDE w:val="0"/>
        <w:autoSpaceDN w:val="0"/>
        <w:adjustRightInd w:val="0"/>
        <w:spacing w:after="0" w:line="360" w:lineRule="auto"/>
        <w:rPr>
          <w:rFonts w:cstheme="minorHAnsi"/>
          <w:sz w:val="24"/>
          <w:szCs w:val="24"/>
        </w:rPr>
      </w:pPr>
      <w:r w:rsidRPr="00782D59">
        <w:rPr>
          <w:rFonts w:cstheme="minorHAnsi"/>
          <w:i/>
          <w:sz w:val="24"/>
          <w:szCs w:val="24"/>
        </w:rPr>
        <w:t>Meal Components</w:t>
      </w:r>
      <w:r w:rsidRPr="00782D59">
        <w:rPr>
          <w:rFonts w:cstheme="minorHAnsi"/>
          <w:i/>
          <w:sz w:val="24"/>
          <w:szCs w:val="24"/>
        </w:rPr>
        <w:br/>
      </w:r>
      <w:r w:rsidRPr="00782D59">
        <w:rPr>
          <w:rFonts w:cstheme="minorHAnsi"/>
          <w:sz w:val="24"/>
          <w:szCs w:val="24"/>
        </w:rPr>
        <w:t>A SA is required to take fiscal action when a meal component is missing.  The SA must also require the SFA and/or school reviewed to take corrective action for the missing component. If corrective action occurs, the SA may limit fiscal action from the point corrective action begins back through the beginning of the review period for errors identified in 7 CFR 210.18 (g)(2).</w:t>
      </w:r>
    </w:p>
    <w:p w14:paraId="3369F4DC" w14:textId="77777777" w:rsidR="00CF023C" w:rsidRPr="00782D59" w:rsidRDefault="00CF023C" w:rsidP="00CF023C">
      <w:pPr>
        <w:autoSpaceDE w:val="0"/>
        <w:autoSpaceDN w:val="0"/>
        <w:adjustRightInd w:val="0"/>
        <w:spacing w:after="0" w:line="360" w:lineRule="auto"/>
        <w:rPr>
          <w:rFonts w:cstheme="minorHAnsi"/>
          <w:sz w:val="24"/>
          <w:szCs w:val="24"/>
        </w:rPr>
      </w:pPr>
    </w:p>
    <w:p w14:paraId="3369F4E5" w14:textId="77777777" w:rsidR="00CF023C" w:rsidRPr="00782D59" w:rsidRDefault="00CF023C" w:rsidP="00CF023C">
      <w:pPr>
        <w:autoSpaceDE w:val="0"/>
        <w:autoSpaceDN w:val="0"/>
        <w:adjustRightInd w:val="0"/>
        <w:spacing w:after="0" w:line="360" w:lineRule="auto"/>
        <w:rPr>
          <w:rFonts w:cs="Melior"/>
          <w:i/>
          <w:sz w:val="24"/>
          <w:szCs w:val="24"/>
        </w:rPr>
      </w:pPr>
    </w:p>
    <w:p w14:paraId="3369F4E6"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i/>
          <w:sz w:val="24"/>
          <w:szCs w:val="24"/>
        </w:rPr>
        <w:t xml:space="preserve">Performance-based Certification Funding (6 cents) </w:t>
      </w:r>
      <w:r w:rsidRPr="00782D59">
        <w:rPr>
          <w:rFonts w:eastAsiaTheme="minorEastAsia" w:cs="Calibri"/>
          <w:sz w:val="24"/>
          <w:szCs w:val="24"/>
        </w:rPr>
        <w:br/>
        <w:t xml:space="preserve">If the Administrative Review finds that significant noncompliance exists requiring the SFA to develop and implement a Corrective Action Plan over an extended period of time (i.e., problems that cannot be fixed immediately); the SA must </w:t>
      </w:r>
      <w:r w:rsidRPr="00782D59">
        <w:rPr>
          <w:rFonts w:cs="Calibri"/>
          <w:sz w:val="24"/>
          <w:szCs w:val="24"/>
        </w:rPr>
        <w:t>use its best judgment to assess the longevity and severity of the problems.  If the SA determines that the performance-based reimbursement should be terminated, it should be terminated</w:t>
      </w:r>
      <w:r w:rsidRPr="00782D59">
        <w:rPr>
          <w:rFonts w:eastAsiaTheme="minorEastAsia" w:cs="Calibri"/>
          <w:sz w:val="24"/>
          <w:szCs w:val="24"/>
        </w:rPr>
        <w:t xml:space="preserve"> beginning the month following the on-site Administrative Review and, at State discretion, for the month of review.  Previously paid performance-based reimbursement would only be recovered in circumstances of clearly egregious or willful noncompliance by an SFA.    </w:t>
      </w:r>
    </w:p>
    <w:p w14:paraId="3369F4E8" w14:textId="63BB86C7" w:rsidR="00CF023C" w:rsidRPr="00782D59" w:rsidRDefault="00CF023C" w:rsidP="00361461">
      <w:pPr>
        <w:spacing w:after="0" w:line="360" w:lineRule="auto"/>
      </w:pPr>
      <w:r w:rsidRPr="00782D59">
        <w:rPr>
          <w:rFonts w:eastAsiaTheme="minorEastAsia" w:cs="Calibri"/>
          <w:sz w:val="24"/>
          <w:szCs w:val="24"/>
        </w:rPr>
        <w:br/>
        <w:t xml:space="preserve">Performance-based reimbursement may resume beginning in the first full month the school food authority demonstrates to the satisfaction of the State agency that corrective action has taken place.  </w:t>
      </w:r>
    </w:p>
    <w:p w14:paraId="3369F4E9" w14:textId="77777777" w:rsidR="00CF023C" w:rsidRPr="00782D59" w:rsidRDefault="00CF023C" w:rsidP="00CF023C">
      <w:pPr>
        <w:spacing w:after="0" w:line="360" w:lineRule="auto"/>
        <w:rPr>
          <w:rFonts w:eastAsiaTheme="minorEastAsia" w:cs="Calibri"/>
          <w:sz w:val="24"/>
          <w:szCs w:val="24"/>
        </w:rPr>
      </w:pPr>
    </w:p>
    <w:p w14:paraId="3369F4EA" w14:textId="77777777" w:rsidR="00CF023C" w:rsidRPr="00782D59" w:rsidRDefault="00CF023C" w:rsidP="00CF023C">
      <w:pPr>
        <w:spacing w:after="0" w:line="360" w:lineRule="auto"/>
        <w:rPr>
          <w:rFonts w:eastAsiaTheme="minorEastAsia" w:cs="Calibri"/>
          <w:sz w:val="24"/>
          <w:szCs w:val="24"/>
        </w:rPr>
      </w:pPr>
      <w:r w:rsidRPr="00782D59">
        <w:rPr>
          <w:rFonts w:eastAsiaTheme="minorEastAsia" w:cs="Calibri"/>
          <w:sz w:val="24"/>
          <w:szCs w:val="24"/>
        </w:rPr>
        <w:t xml:space="preserve">When the performance-based reimbursement is terminated, and the SFA operates both NSLP and the Seamless Summer Option, refer to Section VIII, </w:t>
      </w:r>
      <w:r w:rsidRPr="00782D59">
        <w:rPr>
          <w:rFonts w:eastAsiaTheme="minorEastAsia" w:cs="Calibri"/>
          <w:i/>
          <w:sz w:val="24"/>
          <w:szCs w:val="24"/>
        </w:rPr>
        <w:t>Overview of Fiscal Action</w:t>
      </w:r>
      <w:r w:rsidRPr="00782D59">
        <w:rPr>
          <w:rFonts w:eastAsiaTheme="minorEastAsia" w:cs="Calibri"/>
          <w:sz w:val="24"/>
          <w:szCs w:val="24"/>
        </w:rPr>
        <w:t xml:space="preserve">, Module: </w:t>
      </w:r>
      <w:r w:rsidRPr="00782D59">
        <w:rPr>
          <w:rFonts w:eastAsiaTheme="minorEastAsia" w:cs="Calibri"/>
          <w:i/>
          <w:sz w:val="24"/>
          <w:szCs w:val="24"/>
        </w:rPr>
        <w:t>Duration of Fiscal Action</w:t>
      </w:r>
      <w:r w:rsidRPr="00782D59">
        <w:rPr>
          <w:rFonts w:eastAsiaTheme="minorEastAsia" w:cs="Calibri"/>
          <w:sz w:val="24"/>
          <w:szCs w:val="24"/>
        </w:rPr>
        <w:t>, Performance-based Reimbursement.</w:t>
      </w:r>
    </w:p>
    <w:bookmarkEnd w:id="234"/>
    <w:p w14:paraId="3369F4EB" w14:textId="77777777" w:rsidR="00CF023C" w:rsidRPr="00782D59" w:rsidRDefault="00CF023C" w:rsidP="00CF023C">
      <w:pPr>
        <w:rPr>
          <w:rFonts w:eastAsiaTheme="minorEastAsia"/>
          <w:b/>
          <w:sz w:val="32"/>
          <w:szCs w:val="32"/>
        </w:rPr>
      </w:pPr>
      <w:r w:rsidRPr="00782D59">
        <w:rPr>
          <w:rFonts w:eastAsiaTheme="minorEastAsia"/>
          <w:b/>
          <w:sz w:val="32"/>
          <w:szCs w:val="32"/>
        </w:rPr>
        <w:br w:type="page"/>
      </w:r>
    </w:p>
    <w:p w14:paraId="3369F4EC" w14:textId="77777777" w:rsidR="00CF023C" w:rsidRPr="00782D59" w:rsidRDefault="00CF023C" w:rsidP="00E153D7">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sz w:val="32"/>
          <w:szCs w:val="32"/>
        </w:rPr>
      </w:pPr>
      <w:bookmarkStart w:id="235" w:name="_Toc428800787"/>
      <w:bookmarkStart w:id="236" w:name="FFVP"/>
      <w:r w:rsidRPr="00782D59">
        <w:rPr>
          <w:b/>
          <w:sz w:val="36"/>
          <w:szCs w:val="40"/>
        </w:rPr>
        <w:t>Module:  Fresh Fruit and Vegetable Program</w:t>
      </w:r>
      <w:bookmarkEnd w:id="235"/>
      <w:r w:rsidRPr="00872414">
        <w:rPr>
          <w:b/>
          <w:sz w:val="36"/>
          <w:szCs w:val="40"/>
        </w:rPr>
        <w:fldChar w:fldCharType="begin"/>
      </w:r>
      <w:r w:rsidRPr="00782D59">
        <w:instrText xml:space="preserve"> XE "Fresh Fruit and Vegetable Program" \r "FFVP" </w:instrText>
      </w:r>
      <w:r w:rsidRPr="00872414">
        <w:rPr>
          <w:b/>
          <w:sz w:val="36"/>
          <w:szCs w:val="40"/>
        </w:rPr>
        <w:fldChar w:fldCharType="end"/>
      </w:r>
      <w:bookmarkStart w:id="237" w:name="_Toc341699438"/>
    </w:p>
    <w:p w14:paraId="3369F4ED" w14:textId="77777777" w:rsidR="00CF023C" w:rsidRPr="00782D59" w:rsidRDefault="00CF023C" w:rsidP="00CF023C">
      <w:pPr>
        <w:spacing w:after="0" w:line="360" w:lineRule="auto"/>
        <w:rPr>
          <w:rFonts w:eastAsiaTheme="minorEastAsia"/>
          <w:b/>
          <w:sz w:val="24"/>
          <w:szCs w:val="24"/>
        </w:rPr>
      </w:pPr>
    </w:p>
    <w:p w14:paraId="3369F4EE" w14:textId="77777777" w:rsidR="00CF023C" w:rsidRPr="00782D59" w:rsidRDefault="00CF023C" w:rsidP="00CF023C">
      <w:pPr>
        <w:spacing w:after="0" w:line="360" w:lineRule="auto"/>
        <w:rPr>
          <w:rFonts w:eastAsiaTheme="minorEastAsia"/>
          <w:b/>
          <w:sz w:val="32"/>
          <w:szCs w:val="32"/>
        </w:rPr>
      </w:pPr>
      <w:r w:rsidRPr="00782D59">
        <w:rPr>
          <w:rFonts w:eastAsiaTheme="minorEastAsia"/>
          <w:b/>
          <w:sz w:val="32"/>
          <w:szCs w:val="32"/>
        </w:rPr>
        <w:t>Intent/Scope of Monitoring</w:t>
      </w:r>
    </w:p>
    <w:p w14:paraId="3369F4EF" w14:textId="77777777" w:rsidR="00CF023C" w:rsidRPr="00782D59" w:rsidRDefault="00CF023C" w:rsidP="00CF023C">
      <w:pPr>
        <w:spacing w:after="0" w:line="360" w:lineRule="auto"/>
        <w:rPr>
          <w:rFonts w:eastAsiaTheme="minorEastAsia"/>
          <w:b/>
          <w:sz w:val="24"/>
          <w:szCs w:val="24"/>
        </w:rPr>
      </w:pPr>
    </w:p>
    <w:p w14:paraId="3369F4F0" w14:textId="77777777" w:rsidR="00CF023C" w:rsidRPr="00782D59" w:rsidRDefault="00CF023C" w:rsidP="00CF023C">
      <w:pPr>
        <w:spacing w:line="360" w:lineRule="auto"/>
        <w:rPr>
          <w:rFonts w:eastAsiaTheme="minorEastAsia"/>
          <w:sz w:val="24"/>
          <w:szCs w:val="24"/>
        </w:rPr>
      </w:pPr>
      <w:r w:rsidRPr="00782D59">
        <w:rPr>
          <w:rFonts w:eastAsiaTheme="minorEastAsia"/>
          <w:sz w:val="24"/>
          <w:szCs w:val="24"/>
        </w:rPr>
        <w:t xml:space="preserve">The Fresh Fruit and Vegetable Program (FFVP) aims to increase children’s exposure to and consumption of a variety of fruits and vegetables.  FNS intends the review of the program to ensure that participating schools are proper stewards of federal funds and operate the program as prescribed by FNS.  </w:t>
      </w:r>
    </w:p>
    <w:p w14:paraId="3369F4F1"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To evaluate compliance, the SA must: </w:t>
      </w:r>
    </w:p>
    <w:p w14:paraId="3369F4F2" w14:textId="77777777" w:rsidR="00CF023C" w:rsidRPr="00782D59" w:rsidRDefault="00CF023C" w:rsidP="009E237E">
      <w:pPr>
        <w:numPr>
          <w:ilvl w:val="0"/>
          <w:numId w:val="15"/>
        </w:numPr>
        <w:autoSpaceDE w:val="0"/>
        <w:autoSpaceDN w:val="0"/>
        <w:adjustRightInd w:val="0"/>
        <w:spacing w:after="0" w:line="360" w:lineRule="auto"/>
        <w:contextualSpacing/>
        <w:rPr>
          <w:rFonts w:eastAsiaTheme="minorEastAsia" w:cs="Calibri"/>
          <w:sz w:val="24"/>
          <w:szCs w:val="24"/>
        </w:rPr>
      </w:pPr>
      <w:r w:rsidRPr="00782D59">
        <w:rPr>
          <w:rFonts w:eastAsiaTheme="minorEastAsia" w:cs="Calibri"/>
          <w:sz w:val="24"/>
          <w:szCs w:val="24"/>
        </w:rPr>
        <w:t>Use the prescribed methodology to establish the FFVP school review sample size</w:t>
      </w:r>
    </w:p>
    <w:p w14:paraId="3369F4F3" w14:textId="77777777" w:rsidR="00CF023C" w:rsidRPr="00782D59" w:rsidRDefault="00CF023C" w:rsidP="009E237E">
      <w:pPr>
        <w:numPr>
          <w:ilvl w:val="0"/>
          <w:numId w:val="15"/>
        </w:numPr>
        <w:autoSpaceDE w:val="0"/>
        <w:autoSpaceDN w:val="0"/>
        <w:adjustRightInd w:val="0"/>
        <w:spacing w:after="0" w:line="360" w:lineRule="auto"/>
        <w:contextualSpacing/>
        <w:rPr>
          <w:rFonts w:eastAsiaTheme="minorEastAsia" w:cs="Calibri"/>
          <w:sz w:val="24"/>
          <w:szCs w:val="24"/>
        </w:rPr>
      </w:pPr>
      <w:r w:rsidRPr="00782D59">
        <w:rPr>
          <w:rFonts w:eastAsiaTheme="minorEastAsia" w:cs="Calibri"/>
          <w:sz w:val="24"/>
          <w:szCs w:val="24"/>
        </w:rPr>
        <w:t>Validate one Claim for Reimbursement for each FFVP school selected for review (e.g., review supporting documents such as invoices)</w:t>
      </w:r>
    </w:p>
    <w:p w14:paraId="3369F4F4" w14:textId="77777777" w:rsidR="00CF023C" w:rsidRPr="00782D59" w:rsidRDefault="00CF023C" w:rsidP="009E237E">
      <w:pPr>
        <w:numPr>
          <w:ilvl w:val="0"/>
          <w:numId w:val="15"/>
        </w:numPr>
        <w:autoSpaceDE w:val="0"/>
        <w:autoSpaceDN w:val="0"/>
        <w:adjustRightInd w:val="0"/>
        <w:spacing w:after="0" w:line="360" w:lineRule="auto"/>
        <w:contextualSpacing/>
        <w:rPr>
          <w:rFonts w:eastAsiaTheme="minorEastAsia" w:cs="Calibri"/>
          <w:sz w:val="24"/>
          <w:szCs w:val="24"/>
        </w:rPr>
      </w:pPr>
      <w:r w:rsidRPr="00782D59">
        <w:rPr>
          <w:rFonts w:eastAsiaTheme="minorEastAsia" w:cs="Calibri"/>
          <w:sz w:val="24"/>
          <w:szCs w:val="24"/>
        </w:rPr>
        <w:t>Observe the FFVP in each of the schools selected for review, if applicable</w:t>
      </w:r>
    </w:p>
    <w:p w14:paraId="3369F4F5" w14:textId="77777777" w:rsidR="00CF023C" w:rsidRPr="00782D59" w:rsidRDefault="00CF023C" w:rsidP="00CF023C">
      <w:pPr>
        <w:autoSpaceDE w:val="0"/>
        <w:autoSpaceDN w:val="0"/>
        <w:adjustRightInd w:val="0"/>
        <w:spacing w:after="0" w:line="360" w:lineRule="auto"/>
        <w:ind w:left="720"/>
        <w:contextualSpacing/>
        <w:rPr>
          <w:rFonts w:eastAsiaTheme="minorEastAsia" w:cs="Calibri"/>
          <w:sz w:val="20"/>
          <w:szCs w:val="20"/>
        </w:rPr>
      </w:pPr>
    </w:p>
    <w:p w14:paraId="3369F4F6"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This monitoring area falls under the General Area of the Administrative Review.</w:t>
      </w:r>
    </w:p>
    <w:p w14:paraId="3369F4F7" w14:textId="77777777" w:rsidR="00CF023C" w:rsidRPr="00782D59" w:rsidRDefault="00CF023C" w:rsidP="00CF023C">
      <w:pPr>
        <w:spacing w:after="0" w:line="360" w:lineRule="auto"/>
        <w:rPr>
          <w:rFonts w:eastAsiaTheme="minorEastAsia"/>
          <w:sz w:val="20"/>
          <w:szCs w:val="20"/>
        </w:rPr>
      </w:pPr>
    </w:p>
    <w:p w14:paraId="3369F4F8" w14:textId="77777777" w:rsidR="00CF023C" w:rsidRPr="00782D59" w:rsidRDefault="00CF023C" w:rsidP="00CF023C">
      <w:pPr>
        <w:autoSpaceDE w:val="0"/>
        <w:autoSpaceDN w:val="0"/>
        <w:adjustRightInd w:val="0"/>
        <w:spacing w:after="0" w:line="360" w:lineRule="auto"/>
        <w:rPr>
          <w:rFonts w:eastAsiaTheme="minorEastAsia" w:cs="Calibri"/>
          <w:b/>
          <w:sz w:val="32"/>
          <w:szCs w:val="32"/>
        </w:rPr>
      </w:pPr>
      <w:r w:rsidRPr="00782D59">
        <w:rPr>
          <w:rFonts w:eastAsiaTheme="minorEastAsia" w:cs="Calibri"/>
          <w:b/>
          <w:sz w:val="32"/>
          <w:szCs w:val="32"/>
        </w:rPr>
        <w:t xml:space="preserve">Review Procedures </w:t>
      </w:r>
    </w:p>
    <w:p w14:paraId="3369F4F9" w14:textId="77777777" w:rsidR="00CF023C" w:rsidRPr="00782D59" w:rsidRDefault="00CF023C" w:rsidP="00CF023C">
      <w:pPr>
        <w:autoSpaceDE w:val="0"/>
        <w:autoSpaceDN w:val="0"/>
        <w:adjustRightInd w:val="0"/>
        <w:spacing w:after="0" w:line="360" w:lineRule="auto"/>
        <w:rPr>
          <w:rFonts w:eastAsiaTheme="minorEastAsia" w:cs="Calibri"/>
          <w:b/>
          <w:sz w:val="24"/>
          <w:szCs w:val="24"/>
        </w:rPr>
      </w:pPr>
    </w:p>
    <w:p w14:paraId="3369F4FA" w14:textId="77777777" w:rsidR="00CF023C" w:rsidRPr="00782D59" w:rsidRDefault="00CF023C" w:rsidP="00CF023C">
      <w:pPr>
        <w:spacing w:after="0" w:line="360" w:lineRule="auto"/>
        <w:rPr>
          <w:rFonts w:eastAsiaTheme="minorEastAsia"/>
          <w:b/>
          <w:sz w:val="24"/>
          <w:szCs w:val="24"/>
        </w:rPr>
      </w:pPr>
      <w:bookmarkStart w:id="238" w:name="FFVP_SiteSelection"/>
      <w:r w:rsidRPr="00782D59">
        <w:rPr>
          <w:rFonts w:eastAsiaTheme="minorEastAsia"/>
          <w:b/>
          <w:sz w:val="24"/>
          <w:szCs w:val="24"/>
        </w:rPr>
        <w:t>FFVP Site Selection Methodology</w:t>
      </w:r>
    </w:p>
    <w:p w14:paraId="3369F4FB"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Of the schools selected for an Administrative Review, the SA must select FFVP schools for a FFVP review based on the table below. </w:t>
      </w:r>
    </w:p>
    <w:tbl>
      <w:tblPr>
        <w:tblStyle w:val="TableGrid"/>
        <w:tblW w:w="0" w:type="auto"/>
        <w:tblInd w:w="108" w:type="dxa"/>
        <w:tblLook w:val="04A0" w:firstRow="1" w:lastRow="0" w:firstColumn="1" w:lastColumn="0" w:noHBand="0" w:noVBand="1"/>
      </w:tblPr>
      <w:tblGrid>
        <w:gridCol w:w="4680"/>
        <w:gridCol w:w="4788"/>
      </w:tblGrid>
      <w:tr w:rsidR="00CF023C" w:rsidRPr="00782D59" w14:paraId="3369F4FE" w14:textId="77777777" w:rsidTr="00374EB8">
        <w:trPr>
          <w:trHeight w:val="575"/>
        </w:trPr>
        <w:tc>
          <w:tcPr>
            <w:tcW w:w="4680" w:type="dxa"/>
            <w:vAlign w:val="center"/>
          </w:tcPr>
          <w:p w14:paraId="3369F4FC" w14:textId="77777777" w:rsidR="00CF023C" w:rsidRPr="00782D59" w:rsidRDefault="00CF023C" w:rsidP="00374EB8">
            <w:pPr>
              <w:jc w:val="center"/>
              <w:rPr>
                <w:rFonts w:eastAsiaTheme="minorHAnsi" w:cstheme="minorBidi"/>
                <w:b/>
                <w:bCs/>
                <w:color w:val="365F91" w:themeColor="accent1" w:themeShade="BF"/>
                <w:sz w:val="20"/>
                <w:szCs w:val="20"/>
              </w:rPr>
            </w:pPr>
            <w:r w:rsidRPr="00782D59">
              <w:rPr>
                <w:rFonts w:cstheme="minorBidi"/>
                <w:b/>
                <w:sz w:val="20"/>
                <w:szCs w:val="20"/>
              </w:rPr>
              <w:t>Number of Schools Selected for an NSLP Administrative Review That Operate the FFVP</w:t>
            </w:r>
          </w:p>
        </w:tc>
        <w:tc>
          <w:tcPr>
            <w:tcW w:w="4788" w:type="dxa"/>
            <w:vAlign w:val="center"/>
          </w:tcPr>
          <w:p w14:paraId="3369F4FD" w14:textId="77777777" w:rsidR="00CF023C" w:rsidRPr="00782D59" w:rsidRDefault="00CF023C" w:rsidP="00374EB8">
            <w:pPr>
              <w:jc w:val="center"/>
              <w:rPr>
                <w:rFonts w:eastAsiaTheme="minorHAnsi" w:cstheme="minorBidi"/>
                <w:b/>
                <w:bCs/>
                <w:color w:val="365F91" w:themeColor="accent1" w:themeShade="BF"/>
                <w:sz w:val="20"/>
                <w:szCs w:val="20"/>
              </w:rPr>
            </w:pPr>
            <w:r w:rsidRPr="00782D59">
              <w:rPr>
                <w:rFonts w:cstheme="minorBidi"/>
                <w:b/>
                <w:sz w:val="20"/>
                <w:szCs w:val="20"/>
              </w:rPr>
              <w:t>Minimum Number of FFVP Schools to be Reviewed</w:t>
            </w:r>
          </w:p>
        </w:tc>
      </w:tr>
      <w:tr w:rsidR="00CF023C" w:rsidRPr="00782D59" w14:paraId="3369F501" w14:textId="77777777" w:rsidTr="00374EB8">
        <w:tc>
          <w:tcPr>
            <w:tcW w:w="4680" w:type="dxa"/>
          </w:tcPr>
          <w:p w14:paraId="3369F4FF"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0 to 5</w:t>
            </w:r>
          </w:p>
        </w:tc>
        <w:tc>
          <w:tcPr>
            <w:tcW w:w="4788" w:type="dxa"/>
          </w:tcPr>
          <w:p w14:paraId="3369F500"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1</w:t>
            </w:r>
          </w:p>
        </w:tc>
      </w:tr>
      <w:tr w:rsidR="00CF023C" w:rsidRPr="00782D59" w14:paraId="3369F504" w14:textId="77777777" w:rsidTr="00374EB8">
        <w:tc>
          <w:tcPr>
            <w:tcW w:w="4680" w:type="dxa"/>
          </w:tcPr>
          <w:p w14:paraId="3369F502"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6 to 10</w:t>
            </w:r>
          </w:p>
        </w:tc>
        <w:tc>
          <w:tcPr>
            <w:tcW w:w="4788" w:type="dxa"/>
          </w:tcPr>
          <w:p w14:paraId="3369F503"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2</w:t>
            </w:r>
          </w:p>
        </w:tc>
      </w:tr>
      <w:tr w:rsidR="00CF023C" w:rsidRPr="00782D59" w14:paraId="3369F507" w14:textId="77777777" w:rsidTr="00374EB8">
        <w:tc>
          <w:tcPr>
            <w:tcW w:w="4680" w:type="dxa"/>
          </w:tcPr>
          <w:p w14:paraId="3369F505"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11 to 20</w:t>
            </w:r>
          </w:p>
        </w:tc>
        <w:tc>
          <w:tcPr>
            <w:tcW w:w="4788" w:type="dxa"/>
          </w:tcPr>
          <w:p w14:paraId="3369F506"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3</w:t>
            </w:r>
          </w:p>
        </w:tc>
      </w:tr>
      <w:tr w:rsidR="00CF023C" w:rsidRPr="00782D59" w14:paraId="3369F50A" w14:textId="77777777" w:rsidTr="00374EB8">
        <w:tc>
          <w:tcPr>
            <w:tcW w:w="4680" w:type="dxa"/>
          </w:tcPr>
          <w:p w14:paraId="3369F508"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21 to 40</w:t>
            </w:r>
          </w:p>
        </w:tc>
        <w:tc>
          <w:tcPr>
            <w:tcW w:w="4788" w:type="dxa"/>
          </w:tcPr>
          <w:p w14:paraId="3369F509"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4</w:t>
            </w:r>
          </w:p>
        </w:tc>
      </w:tr>
      <w:tr w:rsidR="00CF023C" w:rsidRPr="00782D59" w14:paraId="3369F50D" w14:textId="77777777" w:rsidTr="00374EB8">
        <w:tc>
          <w:tcPr>
            <w:tcW w:w="4680" w:type="dxa"/>
          </w:tcPr>
          <w:p w14:paraId="3369F50B"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41 to 60</w:t>
            </w:r>
          </w:p>
        </w:tc>
        <w:tc>
          <w:tcPr>
            <w:tcW w:w="4788" w:type="dxa"/>
          </w:tcPr>
          <w:p w14:paraId="3369F50C"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6</w:t>
            </w:r>
          </w:p>
        </w:tc>
      </w:tr>
      <w:tr w:rsidR="00CF023C" w:rsidRPr="00782D59" w14:paraId="3369F510" w14:textId="77777777" w:rsidTr="00374EB8">
        <w:tc>
          <w:tcPr>
            <w:tcW w:w="4680" w:type="dxa"/>
          </w:tcPr>
          <w:p w14:paraId="3369F50E"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61 to 80</w:t>
            </w:r>
          </w:p>
        </w:tc>
        <w:tc>
          <w:tcPr>
            <w:tcW w:w="4788" w:type="dxa"/>
          </w:tcPr>
          <w:p w14:paraId="3369F50F"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8</w:t>
            </w:r>
          </w:p>
        </w:tc>
      </w:tr>
      <w:tr w:rsidR="00CF023C" w:rsidRPr="00782D59" w14:paraId="3369F513" w14:textId="77777777" w:rsidTr="00374EB8">
        <w:tc>
          <w:tcPr>
            <w:tcW w:w="4680" w:type="dxa"/>
          </w:tcPr>
          <w:p w14:paraId="3369F511"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81 to 100</w:t>
            </w:r>
          </w:p>
        </w:tc>
        <w:tc>
          <w:tcPr>
            <w:tcW w:w="4788" w:type="dxa"/>
          </w:tcPr>
          <w:p w14:paraId="3369F512"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10</w:t>
            </w:r>
          </w:p>
        </w:tc>
      </w:tr>
      <w:tr w:rsidR="00CF023C" w:rsidRPr="00782D59" w14:paraId="3369F516" w14:textId="77777777" w:rsidTr="00374EB8">
        <w:tc>
          <w:tcPr>
            <w:tcW w:w="4680" w:type="dxa"/>
          </w:tcPr>
          <w:p w14:paraId="3369F514"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101 or more</w:t>
            </w:r>
          </w:p>
        </w:tc>
        <w:tc>
          <w:tcPr>
            <w:tcW w:w="4788" w:type="dxa"/>
          </w:tcPr>
          <w:p w14:paraId="3369F515" w14:textId="77777777" w:rsidR="00CF023C" w:rsidRPr="00782D59" w:rsidRDefault="00CF023C" w:rsidP="00374EB8">
            <w:pPr>
              <w:jc w:val="center"/>
              <w:rPr>
                <w:rFonts w:eastAsiaTheme="minorHAnsi" w:cstheme="minorBidi"/>
                <w:sz w:val="20"/>
                <w:szCs w:val="20"/>
              </w:rPr>
            </w:pPr>
            <w:r w:rsidRPr="00782D59">
              <w:rPr>
                <w:rFonts w:cstheme="minorBidi"/>
                <w:sz w:val="20"/>
                <w:szCs w:val="20"/>
              </w:rPr>
              <w:t xml:space="preserve">  12*</w:t>
            </w:r>
          </w:p>
        </w:tc>
      </w:tr>
    </w:tbl>
    <w:p w14:paraId="3369F517" w14:textId="77777777" w:rsidR="00CF023C" w:rsidRPr="00782D59" w:rsidRDefault="00CF023C" w:rsidP="00CF023C">
      <w:pPr>
        <w:spacing w:after="0" w:line="240" w:lineRule="auto"/>
        <w:rPr>
          <w:rFonts w:eastAsiaTheme="minorEastAsia"/>
          <w:sz w:val="20"/>
          <w:szCs w:val="20"/>
        </w:rPr>
      </w:pPr>
      <w:r w:rsidRPr="00782D59">
        <w:rPr>
          <w:rFonts w:eastAsiaTheme="minorEastAsia"/>
          <w:sz w:val="20"/>
          <w:szCs w:val="20"/>
        </w:rPr>
        <w:t>* Twelve plus 5 percent of the number of schools over 100.  Fractions must be rounded to the nearest whole number.</w:t>
      </w:r>
    </w:p>
    <w:p w14:paraId="3369F518"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r w:rsidRPr="00782D59">
        <w:rPr>
          <w:rFonts w:eastAsiaTheme="minorEastAsia" w:cs="Calibri"/>
          <w:sz w:val="24"/>
          <w:szCs w:val="24"/>
        </w:rPr>
        <w:t>For example:</w:t>
      </w:r>
    </w:p>
    <w:p w14:paraId="3369F519"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r w:rsidRPr="00782D59">
        <w:rPr>
          <w:rFonts w:eastAsiaTheme="minorEastAsia" w:cs="Calibri"/>
          <w:sz w:val="24"/>
          <w:szCs w:val="24"/>
        </w:rPr>
        <w:t>Twenty schools within XYZ SFA are selected for an NSLP Administrative Review.  Of the 20 schools selected, 7 also operate the FFVP.  Using that information in concert with the above chart, the SA would review two of the seven FFVP schools also selected for an NSLP Administrative Review.</w:t>
      </w:r>
    </w:p>
    <w:p w14:paraId="3369F51A" w14:textId="77777777" w:rsidR="00CF023C" w:rsidRPr="00782D59" w:rsidRDefault="00CF023C" w:rsidP="00CF023C">
      <w:pPr>
        <w:autoSpaceDE w:val="0"/>
        <w:autoSpaceDN w:val="0"/>
        <w:adjustRightInd w:val="0"/>
        <w:spacing w:after="0" w:line="360" w:lineRule="auto"/>
        <w:rPr>
          <w:rFonts w:eastAsiaTheme="minorEastAsia" w:cs="Calibri"/>
          <w:sz w:val="24"/>
          <w:szCs w:val="24"/>
        </w:rPr>
      </w:pPr>
    </w:p>
    <w:p w14:paraId="3369F51B" w14:textId="77777777" w:rsidR="00CF023C" w:rsidRPr="00782D59" w:rsidRDefault="00CF023C" w:rsidP="00CF023C">
      <w:pPr>
        <w:spacing w:line="360" w:lineRule="auto"/>
        <w:rPr>
          <w:sz w:val="24"/>
          <w:szCs w:val="24"/>
        </w:rPr>
      </w:pPr>
      <w:r w:rsidRPr="00782D59">
        <w:rPr>
          <w:b/>
          <w:sz w:val="24"/>
          <w:szCs w:val="24"/>
        </w:rPr>
        <w:t>Note:</w:t>
      </w:r>
      <w:r w:rsidRPr="00782D59">
        <w:rPr>
          <w:sz w:val="24"/>
          <w:szCs w:val="24"/>
        </w:rPr>
        <w:t xml:space="preserve">  FFVP school selection is determined by the NSLP schools selected for review and occurs after the NSLP school selection process has been completed.  NSLP schools selected for review are either: chosen automatically under the requirements of 7 CFR 210.18(e)(1) and (e)(2)(i); chosen according to SA discretionary criteria under 7 CFR 210.18(e)(2)(ii); or a combination of the two.  When none of the schools selected for an NSLP Administrative Review operate the FFVP, but the FFVP operates elsewhere within the SFA, the State agency must follow the procedures below to ensure that at least one FFVP school is reviewed during an NSLP Administrative Review. </w:t>
      </w:r>
    </w:p>
    <w:p w14:paraId="3369F51C" w14:textId="77777777" w:rsidR="00CF023C" w:rsidRPr="00782D59" w:rsidRDefault="00CF023C" w:rsidP="009E237E">
      <w:pPr>
        <w:pStyle w:val="ListParagraph"/>
        <w:numPr>
          <w:ilvl w:val="0"/>
          <w:numId w:val="100"/>
        </w:numPr>
        <w:spacing w:line="360" w:lineRule="auto"/>
        <w:contextualSpacing w:val="0"/>
        <w:rPr>
          <w:sz w:val="24"/>
          <w:szCs w:val="24"/>
        </w:rPr>
      </w:pPr>
      <w:r w:rsidRPr="00782D59">
        <w:rPr>
          <w:sz w:val="24"/>
          <w:szCs w:val="24"/>
        </w:rPr>
        <w:t>When the NSLP schools selected for review are comprised solely of schools chosen automatically under the requirements of 7 CFR 210.18(e)(1) and (e)(2)(i), the SA will have to review the FFVP at a school that is not receiving an Administrative Review.  FFVP is the only program that would need to be reviewed at this additional school.</w:t>
      </w:r>
    </w:p>
    <w:p w14:paraId="3369F51D" w14:textId="77777777" w:rsidR="00CF023C" w:rsidRPr="00782D59" w:rsidRDefault="00CF023C" w:rsidP="009E237E">
      <w:pPr>
        <w:pStyle w:val="ListParagraph"/>
        <w:numPr>
          <w:ilvl w:val="0"/>
          <w:numId w:val="100"/>
        </w:numPr>
        <w:spacing w:line="360" w:lineRule="auto"/>
        <w:contextualSpacing w:val="0"/>
        <w:rPr>
          <w:sz w:val="24"/>
          <w:szCs w:val="24"/>
        </w:rPr>
      </w:pPr>
      <w:r w:rsidRPr="00782D59">
        <w:rPr>
          <w:sz w:val="24"/>
          <w:szCs w:val="24"/>
        </w:rPr>
        <w:t xml:space="preserve"> When the NSLP schools selected for review are comprised solely of schools chosen according to SA discretionary criteria under 7 CFR 210.18(e)(2)(ii), the SA will have to replace one of the schools selected for an Administrative Review with a school that has similar characteristics that operates the FFVP.  If that is not possible, use the process identified in no. 1 above. </w:t>
      </w:r>
    </w:p>
    <w:p w14:paraId="3369F51E" w14:textId="77777777" w:rsidR="00CF023C" w:rsidRPr="00782D59" w:rsidRDefault="00CF023C" w:rsidP="009E237E">
      <w:pPr>
        <w:pStyle w:val="ListParagraph"/>
        <w:numPr>
          <w:ilvl w:val="0"/>
          <w:numId w:val="100"/>
        </w:numPr>
        <w:spacing w:line="360" w:lineRule="auto"/>
        <w:contextualSpacing w:val="0"/>
        <w:rPr>
          <w:sz w:val="24"/>
          <w:szCs w:val="24"/>
        </w:rPr>
      </w:pPr>
      <w:r w:rsidRPr="00782D59">
        <w:rPr>
          <w:sz w:val="24"/>
          <w:szCs w:val="24"/>
        </w:rPr>
        <w:t>When the NSLP schools selected for review are comprised of schools chosen both automatically under the requirements of 7 CFR 210.18(e)(1) and (e)(2)(i) and according to SA discretionary criteria under 7 CFR 210.18(e)(2)(ii), the SA will have to replace one of the schools selected for Administrative Review according to SA discretionary criteria with a school that has similar characteristics that operates the FFVP.  If that is not possible, use the process identified in no. 1 above.</w:t>
      </w:r>
      <w:bookmarkEnd w:id="238"/>
      <w:r w:rsidRPr="00617503">
        <w:rPr>
          <w:sz w:val="24"/>
          <w:szCs w:val="24"/>
        </w:rPr>
        <w:fldChar w:fldCharType="begin"/>
      </w:r>
      <w:r w:rsidRPr="00782D59">
        <w:instrText xml:space="preserve"> XE "</w:instrText>
      </w:r>
      <w:r w:rsidRPr="00782D59">
        <w:rPr>
          <w:b/>
          <w:sz w:val="24"/>
          <w:szCs w:val="24"/>
        </w:rPr>
        <w:instrText>Fresh Fruit and Vegetable Program:</w:instrText>
      </w:r>
      <w:r w:rsidRPr="00782D59">
        <w:instrText xml:space="preserve">FFVP Site Selection Methodology" \r "FFVP_SiteSelection" </w:instrText>
      </w:r>
      <w:r w:rsidRPr="00617503">
        <w:rPr>
          <w:sz w:val="24"/>
          <w:szCs w:val="24"/>
        </w:rPr>
        <w:fldChar w:fldCharType="end"/>
      </w:r>
    </w:p>
    <w:p w14:paraId="3369F51F" w14:textId="77777777" w:rsidR="00CF023C" w:rsidRPr="00782D59" w:rsidRDefault="00CF023C" w:rsidP="00CF023C">
      <w:pPr>
        <w:autoSpaceDE w:val="0"/>
        <w:autoSpaceDN w:val="0"/>
        <w:adjustRightInd w:val="0"/>
        <w:spacing w:after="0" w:line="360" w:lineRule="auto"/>
        <w:rPr>
          <w:rFonts w:eastAsiaTheme="minorEastAsia" w:cs="Calibri"/>
          <w:b/>
          <w:sz w:val="24"/>
          <w:szCs w:val="24"/>
        </w:rPr>
      </w:pPr>
    </w:p>
    <w:p w14:paraId="3369F520" w14:textId="77777777" w:rsidR="00CF023C" w:rsidRPr="00782D59" w:rsidRDefault="00CF023C" w:rsidP="00CF023C">
      <w:pPr>
        <w:autoSpaceDE w:val="0"/>
        <w:autoSpaceDN w:val="0"/>
        <w:adjustRightInd w:val="0"/>
        <w:spacing w:after="0" w:line="360" w:lineRule="auto"/>
        <w:rPr>
          <w:rFonts w:eastAsiaTheme="minorEastAsia" w:cs="Calibri"/>
          <w:b/>
          <w:sz w:val="24"/>
          <w:szCs w:val="24"/>
        </w:rPr>
      </w:pPr>
      <w:bookmarkStart w:id="239" w:name="FFVP_Offsite"/>
      <w:r w:rsidRPr="00782D59">
        <w:rPr>
          <w:rFonts w:eastAsiaTheme="minorEastAsia" w:cs="Calibri"/>
          <w:b/>
          <w:sz w:val="24"/>
          <w:szCs w:val="24"/>
        </w:rPr>
        <w:t>Off-site Review Procedures</w:t>
      </w:r>
    </w:p>
    <w:p w14:paraId="3369F521" w14:textId="77777777" w:rsidR="00CF023C" w:rsidRPr="00782D59" w:rsidRDefault="00CF023C" w:rsidP="00CF023C">
      <w:pPr>
        <w:autoSpaceDE w:val="0"/>
        <w:autoSpaceDN w:val="0"/>
        <w:adjustRightInd w:val="0"/>
        <w:spacing w:after="0" w:line="360" w:lineRule="auto"/>
        <w:rPr>
          <w:rFonts w:eastAsiaTheme="minorEastAsia" w:cs="Calibri"/>
          <w:i/>
          <w:sz w:val="24"/>
          <w:szCs w:val="24"/>
        </w:rPr>
      </w:pPr>
      <w:r w:rsidRPr="00782D59">
        <w:rPr>
          <w:rFonts w:eastAsiaTheme="minorEastAsia" w:cs="Calibri"/>
          <w:i/>
          <w:sz w:val="24"/>
          <w:szCs w:val="24"/>
        </w:rPr>
        <w:t xml:space="preserve">Claim validation </w:t>
      </w:r>
    </w:p>
    <w:p w14:paraId="3369F522"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cs="Calibri"/>
          <w:sz w:val="24"/>
          <w:szCs w:val="24"/>
        </w:rPr>
        <w:t xml:space="preserve">The SA must validate one </w:t>
      </w:r>
      <w:r w:rsidRPr="00782D59">
        <w:rPr>
          <w:rFonts w:eastAsiaTheme="minorEastAsia"/>
          <w:sz w:val="24"/>
          <w:szCs w:val="24"/>
        </w:rPr>
        <w:t xml:space="preserve">Claim for Reimbursement for each FFVP school selected for review. FNS strongly recommends that the SA complete the claim validation off-site.  However, claim validation can occur on-site as well.  The SA may select any month in which a school has submitted a claim in the current school year.  The SA does not have to select the same claim month for each of the FFVP schools selected for review.  If a school has not submitted a claim for the current school year, the SA must select a claim from the previous school year.  </w:t>
      </w:r>
    </w:p>
    <w:p w14:paraId="3369F523"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24"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Once the SA receives this information, the SA proceeds to validate the school’s FFVP Claim for Reimbursement for the selected month.  The SA must compare the total cost claimed for reimbursement against the total cost established by the supporting cost documentation. </w:t>
      </w:r>
    </w:p>
    <w:p w14:paraId="3369F525"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26"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If these two totals are the same and the reported costs are allowable, then the SA validates the claim and the FFVP school is compliant with this review element.  If these two totals are not the same or contain unallowable costs, then the SA does not validate the claim and the FFVP school is out of compliance with this review element. </w:t>
      </w:r>
    </w:p>
    <w:p w14:paraId="3369F527"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28"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While examining the supporting cost documentation during the claim validation process, the SA must provide technical assistance if the documentation does not indicate the following:</w:t>
      </w:r>
    </w:p>
    <w:p w14:paraId="3369F529" w14:textId="77777777" w:rsidR="00CF023C" w:rsidRPr="00782D59" w:rsidRDefault="00CF023C" w:rsidP="009E237E">
      <w:pPr>
        <w:numPr>
          <w:ilvl w:val="0"/>
          <w:numId w:val="15"/>
        </w:numPr>
        <w:autoSpaceDE w:val="0"/>
        <w:autoSpaceDN w:val="0"/>
        <w:adjustRightInd w:val="0"/>
        <w:spacing w:after="0" w:line="360" w:lineRule="auto"/>
        <w:contextualSpacing/>
        <w:rPr>
          <w:rFonts w:eastAsiaTheme="minorEastAsia" w:cs="Calibri"/>
          <w:sz w:val="24"/>
          <w:szCs w:val="24"/>
        </w:rPr>
      </w:pPr>
      <w:r w:rsidRPr="00782D59">
        <w:rPr>
          <w:rFonts w:eastAsiaTheme="minorEastAsia" w:cs="Calibri"/>
          <w:sz w:val="24"/>
          <w:szCs w:val="24"/>
        </w:rPr>
        <w:t xml:space="preserve">The school uses the majority of funds to purchase fresh produce </w:t>
      </w:r>
    </w:p>
    <w:p w14:paraId="3369F52A" w14:textId="77777777" w:rsidR="00CF023C" w:rsidRPr="00782D59" w:rsidRDefault="00CF023C" w:rsidP="009E237E">
      <w:pPr>
        <w:numPr>
          <w:ilvl w:val="0"/>
          <w:numId w:val="14"/>
        </w:numPr>
        <w:autoSpaceDE w:val="0"/>
        <w:autoSpaceDN w:val="0"/>
        <w:adjustRightInd w:val="0"/>
        <w:spacing w:after="0" w:line="360" w:lineRule="auto"/>
        <w:contextualSpacing/>
        <w:rPr>
          <w:rFonts w:eastAsiaTheme="minorEastAsia" w:cs="Calibri"/>
          <w:sz w:val="24"/>
          <w:szCs w:val="24"/>
        </w:rPr>
      </w:pPr>
      <w:r w:rsidRPr="00782D59">
        <w:rPr>
          <w:rFonts w:eastAsiaTheme="minorEastAsia" w:cs="Calibri"/>
          <w:sz w:val="24"/>
          <w:szCs w:val="24"/>
        </w:rPr>
        <w:t>The school carefully reviews and prorates equipment purchases</w:t>
      </w:r>
    </w:p>
    <w:p w14:paraId="3369F52B" w14:textId="77777777" w:rsidR="00CF023C" w:rsidRPr="00782D59" w:rsidRDefault="00CF023C" w:rsidP="009E237E">
      <w:pPr>
        <w:numPr>
          <w:ilvl w:val="0"/>
          <w:numId w:val="14"/>
        </w:numPr>
        <w:autoSpaceDE w:val="0"/>
        <w:autoSpaceDN w:val="0"/>
        <w:adjustRightInd w:val="0"/>
        <w:spacing w:after="0" w:line="360" w:lineRule="auto"/>
        <w:contextualSpacing/>
        <w:rPr>
          <w:rFonts w:eastAsiaTheme="minorEastAsia"/>
          <w:sz w:val="24"/>
          <w:szCs w:val="24"/>
        </w:rPr>
      </w:pPr>
      <w:r w:rsidRPr="00782D59">
        <w:rPr>
          <w:rFonts w:eastAsiaTheme="minorEastAsia" w:cs="Calibri"/>
          <w:sz w:val="24"/>
          <w:szCs w:val="24"/>
        </w:rPr>
        <w:t>Labor costs and all other non‐food costs are minimal</w:t>
      </w:r>
    </w:p>
    <w:p w14:paraId="356A23D9" w14:textId="77777777" w:rsidR="006F7CD5" w:rsidRPr="00782D59" w:rsidRDefault="006F7CD5" w:rsidP="00B95D7A">
      <w:pPr>
        <w:autoSpaceDE w:val="0"/>
        <w:autoSpaceDN w:val="0"/>
        <w:adjustRightInd w:val="0"/>
        <w:spacing w:after="0" w:line="360" w:lineRule="auto"/>
        <w:ind w:left="720"/>
        <w:contextualSpacing/>
        <w:rPr>
          <w:rFonts w:eastAsiaTheme="minorEastAsia"/>
          <w:sz w:val="24"/>
          <w:szCs w:val="24"/>
        </w:rPr>
      </w:pPr>
    </w:p>
    <w:p w14:paraId="3369F52C"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2D"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Prior to completing the claim validation, the SA must examine payment system records for the year-to-date administrative costs charged to each reviewed school’s total FFVP grant.  The SA must ensure that each school is on track to charge no more than 10% of the total grant to administrative costs. </w:t>
      </w:r>
    </w:p>
    <w:p w14:paraId="3369F52E"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2F"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b/>
          <w:sz w:val="24"/>
          <w:szCs w:val="24"/>
        </w:rPr>
        <w:t>Note</w:t>
      </w:r>
      <w:r w:rsidRPr="00782D59">
        <w:rPr>
          <w:rFonts w:eastAsiaTheme="minorEastAsia"/>
          <w:sz w:val="24"/>
          <w:szCs w:val="24"/>
        </w:rPr>
        <w:t xml:space="preserve">:  If the SA </w:t>
      </w:r>
      <w:r w:rsidRPr="00782D59">
        <w:rPr>
          <w:rFonts w:eastAsiaTheme="minorEastAsia"/>
          <w:bCs/>
          <w:sz w:val="24"/>
          <w:szCs w:val="24"/>
        </w:rPr>
        <w:t>validates FFVP claims when the FFVP claim is submitted for payment, further claim validation during an Administrative Review is not required.</w:t>
      </w:r>
      <w:bookmarkEnd w:id="239"/>
      <w:r w:rsidRPr="00872414">
        <w:rPr>
          <w:rFonts w:eastAsiaTheme="minorEastAsia"/>
          <w:bCs/>
          <w:sz w:val="24"/>
          <w:szCs w:val="24"/>
        </w:rPr>
        <w:fldChar w:fldCharType="begin"/>
      </w:r>
      <w:r w:rsidRPr="00782D59">
        <w:instrText xml:space="preserve"> XE "Fresh Fruit and Vegetable Program:Off-site Review Procedures" \r "FFVP_Offsite" </w:instrText>
      </w:r>
      <w:r w:rsidRPr="00872414">
        <w:rPr>
          <w:rFonts w:eastAsiaTheme="minorEastAsia"/>
          <w:bCs/>
          <w:sz w:val="24"/>
          <w:szCs w:val="24"/>
        </w:rPr>
        <w:fldChar w:fldCharType="end"/>
      </w:r>
    </w:p>
    <w:p w14:paraId="3369F530"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31" w14:textId="77777777" w:rsidR="00CF023C" w:rsidRPr="00782D59" w:rsidRDefault="00CF023C" w:rsidP="00CF023C">
      <w:pPr>
        <w:autoSpaceDE w:val="0"/>
        <w:autoSpaceDN w:val="0"/>
        <w:adjustRightInd w:val="0"/>
        <w:spacing w:after="0" w:line="360" w:lineRule="auto"/>
        <w:rPr>
          <w:rFonts w:eastAsiaTheme="minorEastAsia"/>
          <w:b/>
          <w:sz w:val="24"/>
          <w:szCs w:val="24"/>
        </w:rPr>
      </w:pPr>
      <w:bookmarkStart w:id="240" w:name="FFVP_Onsite"/>
      <w:r w:rsidRPr="00782D59">
        <w:rPr>
          <w:rFonts w:eastAsiaTheme="minorEastAsia"/>
          <w:b/>
          <w:sz w:val="24"/>
          <w:szCs w:val="24"/>
        </w:rPr>
        <w:t xml:space="preserve">On-site Review Procedures </w:t>
      </w:r>
    </w:p>
    <w:p w14:paraId="3369F532" w14:textId="77777777" w:rsidR="00CF023C" w:rsidRPr="00782D59" w:rsidRDefault="00CF023C" w:rsidP="00CF023C">
      <w:pPr>
        <w:autoSpaceDE w:val="0"/>
        <w:autoSpaceDN w:val="0"/>
        <w:adjustRightInd w:val="0"/>
        <w:spacing w:after="0" w:line="360" w:lineRule="auto"/>
        <w:rPr>
          <w:rFonts w:eastAsiaTheme="minorEastAsia"/>
          <w:i/>
          <w:sz w:val="24"/>
          <w:szCs w:val="24"/>
        </w:rPr>
      </w:pPr>
      <w:r w:rsidRPr="00782D59">
        <w:rPr>
          <w:rFonts w:eastAsiaTheme="minorEastAsia"/>
          <w:i/>
          <w:sz w:val="24"/>
          <w:szCs w:val="24"/>
        </w:rPr>
        <w:t>On-site Review Form</w:t>
      </w:r>
    </w:p>
    <w:p w14:paraId="3369F533" w14:textId="77777777" w:rsidR="00CF023C" w:rsidRPr="00782D59" w:rsidRDefault="00CF023C" w:rsidP="00CF023C">
      <w:pPr>
        <w:autoSpaceDE w:val="0"/>
        <w:autoSpaceDN w:val="0"/>
        <w:adjustRightInd w:val="0"/>
        <w:spacing w:after="0" w:line="360" w:lineRule="auto"/>
        <w:rPr>
          <w:sz w:val="24"/>
          <w:szCs w:val="24"/>
        </w:rPr>
      </w:pPr>
      <w:r w:rsidRPr="00782D59">
        <w:rPr>
          <w:sz w:val="24"/>
          <w:szCs w:val="24"/>
        </w:rPr>
        <w:t xml:space="preserve">The SA must record findings in Questions 1900-1902 (review period) and 1903-1910 (day of review) on the </w:t>
      </w:r>
      <w:r w:rsidRPr="00782D59">
        <w:rPr>
          <w:i/>
          <w:sz w:val="24"/>
          <w:szCs w:val="24"/>
        </w:rPr>
        <w:t>On-site Assessment Tool</w:t>
      </w:r>
      <w:r w:rsidRPr="00782D59">
        <w:rPr>
          <w:sz w:val="24"/>
          <w:szCs w:val="24"/>
        </w:rPr>
        <w:t>.</w:t>
      </w:r>
    </w:p>
    <w:p w14:paraId="3369F534" w14:textId="77777777" w:rsidR="00CF023C" w:rsidRPr="00782D59" w:rsidRDefault="00CF023C" w:rsidP="00CF023C">
      <w:pPr>
        <w:autoSpaceDE w:val="0"/>
        <w:autoSpaceDN w:val="0"/>
        <w:adjustRightInd w:val="0"/>
        <w:spacing w:after="0" w:line="360" w:lineRule="auto"/>
        <w:rPr>
          <w:rFonts w:eastAsiaTheme="minorEastAsia"/>
          <w:i/>
          <w:sz w:val="24"/>
          <w:szCs w:val="24"/>
        </w:rPr>
      </w:pPr>
    </w:p>
    <w:p w14:paraId="3369F535" w14:textId="77777777" w:rsidR="00CF023C" w:rsidRPr="00782D59" w:rsidRDefault="00CF023C" w:rsidP="00CF023C">
      <w:pPr>
        <w:autoSpaceDE w:val="0"/>
        <w:autoSpaceDN w:val="0"/>
        <w:adjustRightInd w:val="0"/>
        <w:spacing w:after="0" w:line="360" w:lineRule="auto"/>
        <w:rPr>
          <w:rFonts w:eastAsiaTheme="minorEastAsia"/>
          <w:i/>
          <w:sz w:val="24"/>
          <w:szCs w:val="24"/>
        </w:rPr>
      </w:pPr>
      <w:r w:rsidRPr="00782D59">
        <w:rPr>
          <w:rFonts w:eastAsiaTheme="minorEastAsia"/>
          <w:i/>
          <w:sz w:val="24"/>
          <w:szCs w:val="24"/>
        </w:rPr>
        <w:t>On-site Review</w:t>
      </w:r>
    </w:p>
    <w:p w14:paraId="3369F536" w14:textId="77777777" w:rsidR="00CF023C" w:rsidRPr="00782D59" w:rsidRDefault="00CF023C" w:rsidP="00CF023C">
      <w:pPr>
        <w:autoSpaceDE w:val="0"/>
        <w:autoSpaceDN w:val="0"/>
        <w:adjustRightInd w:val="0"/>
        <w:spacing w:after="0" w:line="360" w:lineRule="auto"/>
        <w:rPr>
          <w:rFonts w:eastAsiaTheme="minorEastAsia"/>
          <w:sz w:val="24"/>
          <w:szCs w:val="24"/>
        </w:rPr>
      </w:pPr>
      <w:r w:rsidRPr="00782D59">
        <w:rPr>
          <w:rFonts w:eastAsiaTheme="minorEastAsia"/>
          <w:sz w:val="24"/>
          <w:szCs w:val="24"/>
        </w:rPr>
        <w:t xml:space="preserve">The SA must observe the FFVP operation in each of the selected schools.  While the FFVP food service may occur in multiple locations within a participating school, the SA is only required to observe one such location.  Visits to additional classrooms or other locations (e.g., kiosks, vending machines, school hallways) are at the SA’s discretion.  Through the course of the observation, the SA must use the statements below to determine whether the school operates the FFVP properly on the day of review. </w:t>
      </w:r>
    </w:p>
    <w:p w14:paraId="3369F537" w14:textId="77777777" w:rsidR="00CF023C" w:rsidRPr="00782D59" w:rsidRDefault="00CF023C" w:rsidP="009E237E">
      <w:pPr>
        <w:numPr>
          <w:ilvl w:val="0"/>
          <w:numId w:val="17"/>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 xml:space="preserve">The FFVP is available to all enrolled children </w:t>
      </w:r>
    </w:p>
    <w:p w14:paraId="3369F538" w14:textId="77777777" w:rsidR="00CF023C" w:rsidRPr="00782D59" w:rsidRDefault="00CF023C" w:rsidP="009E237E">
      <w:pPr>
        <w:numPr>
          <w:ilvl w:val="0"/>
          <w:numId w:val="17"/>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FFVP is free of charge</w:t>
      </w:r>
    </w:p>
    <w:p w14:paraId="3369F539"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school offers FFVP within the school day, but outside the meal service times of the NSLP and SBP</w:t>
      </w:r>
    </w:p>
    <w:p w14:paraId="3369F53A"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 xml:space="preserve">The school widely publicizes the FFVP </w:t>
      </w:r>
    </w:p>
    <w:p w14:paraId="3369F53B"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school does not allow frozen, canned, dried, and other types of processed fruits</w:t>
      </w:r>
    </w:p>
    <w:p w14:paraId="3369F53C"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school does not allow the following products: fruit/vegetable juice; nuts; cottage cheese; trail mix; fruit or vegetable pizza; smoothies; fruit strips, drops, or leather (see the FNS FFVP Handbook for a more exhaustive list)</w:t>
      </w:r>
    </w:p>
    <w:p w14:paraId="3369F53D"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 xml:space="preserve">The school provides dip that is for vegetables only and is either low-fat or fat-free and no larger than two tablespoons </w:t>
      </w:r>
    </w:p>
    <w:p w14:paraId="3369F53E"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school does not provide fresh fruits and vegetables to adults except for teachers who are in the classroom with students during the FFVP food service</w:t>
      </w:r>
    </w:p>
    <w:p w14:paraId="3369F53F"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The school offers cooked vegetables no more than once per week and only when included as part of a nutrition education lesson</w:t>
      </w:r>
    </w:p>
    <w:p w14:paraId="3369F540" w14:textId="77777777" w:rsidR="00CF023C" w:rsidRPr="00782D59" w:rsidRDefault="00CF023C" w:rsidP="009E237E">
      <w:pPr>
        <w:numPr>
          <w:ilvl w:val="0"/>
          <w:numId w:val="16"/>
        </w:numPr>
        <w:autoSpaceDE w:val="0"/>
        <w:autoSpaceDN w:val="0"/>
        <w:adjustRightInd w:val="0"/>
        <w:spacing w:after="0" w:line="360" w:lineRule="auto"/>
        <w:contextualSpacing/>
        <w:rPr>
          <w:rFonts w:eastAsiaTheme="minorEastAsia"/>
          <w:sz w:val="24"/>
          <w:szCs w:val="24"/>
        </w:rPr>
      </w:pPr>
      <w:r w:rsidRPr="00782D59">
        <w:rPr>
          <w:rFonts w:eastAsiaTheme="minorEastAsia"/>
          <w:sz w:val="24"/>
          <w:szCs w:val="24"/>
        </w:rPr>
        <w:t xml:space="preserve">The FFVP food service follows HACCP principles and applicable sanitation and health standards.  Refer to Section V: </w:t>
      </w:r>
      <w:r w:rsidRPr="00782D59">
        <w:rPr>
          <w:rFonts w:eastAsiaTheme="minorEastAsia"/>
          <w:i/>
          <w:sz w:val="24"/>
          <w:szCs w:val="24"/>
        </w:rPr>
        <w:t>General Program Compliance</w:t>
      </w:r>
      <w:r w:rsidRPr="00782D59">
        <w:rPr>
          <w:rFonts w:eastAsiaTheme="minorEastAsia"/>
          <w:sz w:val="24"/>
          <w:szCs w:val="24"/>
        </w:rPr>
        <w:t xml:space="preserve">, Module: </w:t>
      </w:r>
      <w:r w:rsidRPr="00782D59">
        <w:rPr>
          <w:rFonts w:eastAsiaTheme="minorEastAsia"/>
          <w:i/>
          <w:sz w:val="24"/>
          <w:szCs w:val="24"/>
        </w:rPr>
        <w:t>Food Safety</w:t>
      </w:r>
      <w:r w:rsidRPr="00782D59">
        <w:rPr>
          <w:rFonts w:eastAsiaTheme="minorEastAsia"/>
          <w:sz w:val="24"/>
          <w:szCs w:val="24"/>
        </w:rPr>
        <w:t xml:space="preserve"> for further information.</w:t>
      </w:r>
    </w:p>
    <w:p w14:paraId="3369F541"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42" w14:textId="77777777" w:rsidR="00CF023C" w:rsidRPr="00782D59" w:rsidRDefault="00CF023C" w:rsidP="00CF023C">
      <w:pPr>
        <w:spacing w:after="0" w:line="360" w:lineRule="auto"/>
        <w:rPr>
          <w:sz w:val="24"/>
          <w:szCs w:val="24"/>
        </w:rPr>
      </w:pPr>
      <w:r w:rsidRPr="00782D59">
        <w:rPr>
          <w:rFonts w:eastAsiaTheme="minorEastAsia"/>
          <w:sz w:val="24"/>
          <w:szCs w:val="24"/>
        </w:rPr>
        <w:t xml:space="preserve">The SFA is compliant with this review element if the SA’s observations on the day of review at each of the FFVP schools selected for review correspond to the statements above.  </w:t>
      </w:r>
      <w:r w:rsidRPr="00782D59">
        <w:rPr>
          <w:sz w:val="24"/>
          <w:szCs w:val="24"/>
        </w:rPr>
        <w:t>If the SA’s observations at any of the FFVP schools contradict the statements above, the SA will deem the SFA noncompliant with this review element and the SA must issue appropriate corrective action.</w:t>
      </w:r>
      <w:bookmarkEnd w:id="240"/>
      <w:r w:rsidRPr="00782D59">
        <w:rPr>
          <w:sz w:val="24"/>
          <w:szCs w:val="24"/>
        </w:rPr>
        <w:t xml:space="preserve"> </w:t>
      </w:r>
      <w:r w:rsidRPr="00872414">
        <w:rPr>
          <w:sz w:val="24"/>
          <w:szCs w:val="24"/>
        </w:rPr>
        <w:fldChar w:fldCharType="begin"/>
      </w:r>
      <w:r w:rsidRPr="00782D59">
        <w:instrText xml:space="preserve"> XE "Fresh Fruit and Vegetable Program:On-site Review Procedures" \r "FFVP_Onsite" </w:instrText>
      </w:r>
      <w:r w:rsidRPr="00872414">
        <w:rPr>
          <w:sz w:val="24"/>
          <w:szCs w:val="24"/>
        </w:rPr>
        <w:fldChar w:fldCharType="end"/>
      </w:r>
    </w:p>
    <w:p w14:paraId="3369F543" w14:textId="77777777" w:rsidR="00CF023C" w:rsidRPr="00782D59" w:rsidRDefault="00CF023C" w:rsidP="00CF023C">
      <w:pPr>
        <w:autoSpaceDE w:val="0"/>
        <w:autoSpaceDN w:val="0"/>
        <w:adjustRightInd w:val="0"/>
        <w:spacing w:after="0" w:line="360" w:lineRule="auto"/>
        <w:rPr>
          <w:rFonts w:eastAsiaTheme="minorEastAsia"/>
          <w:sz w:val="24"/>
          <w:szCs w:val="24"/>
        </w:rPr>
      </w:pPr>
    </w:p>
    <w:p w14:paraId="3369F544" w14:textId="77777777" w:rsidR="00CF023C" w:rsidRPr="00782D59" w:rsidRDefault="00CF023C" w:rsidP="00CF023C">
      <w:pPr>
        <w:spacing w:after="0" w:line="360" w:lineRule="auto"/>
        <w:rPr>
          <w:b/>
          <w:sz w:val="32"/>
          <w:szCs w:val="32"/>
        </w:rPr>
      </w:pPr>
      <w:bookmarkStart w:id="241" w:name="FFVP_CA"/>
      <w:r w:rsidRPr="00782D59">
        <w:rPr>
          <w:b/>
          <w:sz w:val="32"/>
          <w:szCs w:val="32"/>
        </w:rPr>
        <w:t xml:space="preserve">Corrective Action </w:t>
      </w:r>
    </w:p>
    <w:p w14:paraId="3369F545" w14:textId="77777777" w:rsidR="00CF023C" w:rsidRPr="00782D59" w:rsidRDefault="00CF023C" w:rsidP="00CF023C">
      <w:pPr>
        <w:spacing w:after="0" w:line="360" w:lineRule="auto"/>
        <w:rPr>
          <w:sz w:val="24"/>
          <w:szCs w:val="24"/>
        </w:rPr>
      </w:pPr>
    </w:p>
    <w:p w14:paraId="3369F546" w14:textId="77777777" w:rsidR="00CF023C" w:rsidRPr="00782D59" w:rsidRDefault="00CF023C" w:rsidP="00CF023C">
      <w:pPr>
        <w:spacing w:after="0" w:line="360" w:lineRule="auto"/>
        <w:rPr>
          <w:sz w:val="24"/>
          <w:szCs w:val="24"/>
        </w:rPr>
      </w:pPr>
      <w:r w:rsidRPr="00782D59">
        <w:rPr>
          <w:sz w:val="24"/>
          <w:szCs w:val="24"/>
        </w:rPr>
        <w:t>The SA will deem an SFA noncompliant if the SA does not meet any of these requirements.  The SA must issue corrective and fiscal action to bring the SFA into compliance.</w:t>
      </w:r>
      <w:r w:rsidRPr="00782D59" w:rsidDel="004652E8">
        <w:rPr>
          <w:sz w:val="24"/>
          <w:szCs w:val="24"/>
        </w:rPr>
        <w:t xml:space="preserve"> </w:t>
      </w:r>
    </w:p>
    <w:p w14:paraId="3369F547" w14:textId="77777777" w:rsidR="00CF023C" w:rsidRPr="00782D59" w:rsidRDefault="00CF023C" w:rsidP="00CF023C">
      <w:pPr>
        <w:spacing w:after="0" w:line="360" w:lineRule="auto"/>
        <w:rPr>
          <w:sz w:val="24"/>
          <w:szCs w:val="24"/>
        </w:rPr>
      </w:pPr>
    </w:p>
    <w:p w14:paraId="3369F548" w14:textId="77777777" w:rsidR="00CF023C" w:rsidRPr="00782D59" w:rsidRDefault="00CF023C" w:rsidP="00CF023C">
      <w:pPr>
        <w:spacing w:after="0" w:line="360" w:lineRule="auto"/>
        <w:rPr>
          <w:sz w:val="24"/>
          <w:szCs w:val="24"/>
        </w:rPr>
      </w:pPr>
      <w:r w:rsidRPr="00782D59">
        <w:rPr>
          <w:sz w:val="24"/>
          <w:szCs w:val="24"/>
        </w:rPr>
        <w:t xml:space="preserve">The SA may suspend or terminate the FFVP in an SFA or school for repeated failure to meet program requirements, as documented by the SA. </w:t>
      </w:r>
    </w:p>
    <w:p w14:paraId="3369F549" w14:textId="77777777" w:rsidR="00CF023C" w:rsidRPr="00782D59" w:rsidRDefault="00CF023C" w:rsidP="00CF023C">
      <w:pPr>
        <w:spacing w:after="0" w:line="360" w:lineRule="auto"/>
        <w:rPr>
          <w:sz w:val="24"/>
          <w:szCs w:val="24"/>
        </w:rPr>
      </w:pPr>
    </w:p>
    <w:p w14:paraId="3369F54A" w14:textId="2C2E70C3" w:rsidR="00CF023C" w:rsidRPr="00782D59" w:rsidRDefault="00CF023C" w:rsidP="00CF023C">
      <w:pPr>
        <w:pStyle w:val="CommentText"/>
        <w:spacing w:line="360" w:lineRule="auto"/>
        <w:rPr>
          <w:rFonts w:asciiTheme="minorHAnsi" w:eastAsia="Times New Roman" w:hAnsiTheme="minorHAnsi"/>
          <w:sz w:val="24"/>
          <w:szCs w:val="24"/>
        </w:rPr>
      </w:pPr>
      <w:r w:rsidRPr="00782D59">
        <w:rPr>
          <w:rFonts w:asciiTheme="minorHAnsi" w:eastAsia="Times New Roman" w:hAnsiTheme="minorHAnsi"/>
          <w:sz w:val="24"/>
          <w:szCs w:val="24"/>
        </w:rPr>
        <w:t xml:space="preserve">All deficiencies must be recorded on the </w:t>
      </w:r>
      <w:r w:rsidRPr="00782D59">
        <w:rPr>
          <w:rFonts w:asciiTheme="minorHAnsi" w:eastAsia="Times New Roman" w:hAnsiTheme="minorHAnsi"/>
          <w:i/>
          <w:sz w:val="24"/>
          <w:szCs w:val="24"/>
        </w:rPr>
        <w:t>On-site Assessment Tool</w:t>
      </w:r>
      <w:r w:rsidRPr="00782D59">
        <w:rPr>
          <w:rFonts w:asciiTheme="minorHAnsi" w:eastAsia="Times New Roman" w:hAnsiTheme="minorHAnsi"/>
          <w:sz w:val="24"/>
          <w:szCs w:val="24"/>
        </w:rPr>
        <w:t xml:space="preserve"> in the applicable comments section.  Technical assistance and corrective action to correct identified deficiencies must be included in the Corrective Action Plan provided to the SFA at the exit conference.  </w:t>
      </w:r>
      <w:r w:rsidRPr="00782D59">
        <w:rPr>
          <w:rFonts w:asciiTheme="minorHAnsi" w:eastAsia="Times New Roman" w:hAnsiTheme="minorHAnsi" w:cstheme="minorHAnsi"/>
          <w:sz w:val="24"/>
          <w:szCs w:val="24"/>
        </w:rPr>
        <w:t xml:space="preserve">FFVP errors are recorded on the </w:t>
      </w:r>
      <w:r w:rsidRPr="00782D59">
        <w:rPr>
          <w:rFonts w:asciiTheme="minorHAnsi" w:eastAsia="Times New Roman" w:hAnsiTheme="minorHAnsi" w:cstheme="minorHAnsi"/>
          <w:i/>
          <w:sz w:val="24"/>
          <w:szCs w:val="24"/>
        </w:rPr>
        <w:t xml:space="preserve">School Data and Meal Pattern Error, </w:t>
      </w:r>
      <w:r w:rsidRPr="00921666">
        <w:rPr>
          <w:rFonts w:asciiTheme="minorHAnsi" w:eastAsia="Times New Roman" w:hAnsiTheme="minorHAnsi" w:cstheme="minorHAnsi"/>
          <w:sz w:val="24"/>
          <w:szCs w:val="24"/>
        </w:rPr>
        <w:t>Form</w:t>
      </w:r>
      <w:r w:rsidRPr="00921666">
        <w:rPr>
          <w:rFonts w:asciiTheme="minorHAnsi" w:eastAsia="Times New Roman" w:hAnsiTheme="minorHAnsi" w:cstheme="minorHAnsi"/>
          <w:i/>
          <w:sz w:val="24"/>
          <w:szCs w:val="24"/>
        </w:rPr>
        <w:t xml:space="preserve"> </w:t>
      </w:r>
      <w:r w:rsidRPr="00921666">
        <w:rPr>
          <w:rFonts w:asciiTheme="minorHAnsi" w:eastAsia="Times New Roman" w:hAnsiTheme="minorHAnsi" w:cstheme="minorHAnsi"/>
          <w:sz w:val="24"/>
          <w:szCs w:val="24"/>
        </w:rPr>
        <w:t xml:space="preserve">S-1, </w:t>
      </w:r>
      <w:r w:rsidRPr="00921666">
        <w:rPr>
          <w:rFonts w:asciiTheme="minorHAnsi" w:eastAsia="Times New Roman" w:hAnsiTheme="minorHAnsi" w:cstheme="minorHAnsi"/>
          <w:sz w:val="24"/>
          <w:szCs w:val="24"/>
          <w:highlight w:val="yellow"/>
        </w:rPr>
        <w:t>Line 2</w:t>
      </w:r>
      <w:r w:rsidR="0036305C" w:rsidRPr="00921666">
        <w:rPr>
          <w:rFonts w:asciiTheme="minorHAnsi" w:eastAsia="Times New Roman" w:hAnsiTheme="minorHAnsi" w:cstheme="minorHAnsi"/>
          <w:sz w:val="24"/>
          <w:szCs w:val="24"/>
          <w:highlight w:val="yellow"/>
        </w:rPr>
        <w:t>1</w:t>
      </w:r>
      <w:r w:rsidRPr="00921666">
        <w:rPr>
          <w:rFonts w:asciiTheme="minorHAnsi" w:eastAsia="Times New Roman" w:hAnsiTheme="minorHAnsi" w:cstheme="minorHAnsi"/>
          <w:sz w:val="24"/>
          <w:szCs w:val="24"/>
          <w:highlight w:val="yellow"/>
        </w:rPr>
        <w:t>.</w:t>
      </w:r>
      <w:r w:rsidRPr="00782D59">
        <w:rPr>
          <w:rFonts w:asciiTheme="minorHAnsi" w:eastAsia="Times New Roman" w:hAnsiTheme="minorHAnsi" w:cstheme="minorHAnsi"/>
          <w:sz w:val="24"/>
          <w:szCs w:val="24"/>
        </w:rPr>
        <w:t xml:space="preserve"> </w:t>
      </w:r>
      <w:bookmarkEnd w:id="241"/>
    </w:p>
    <w:p w14:paraId="3369F54B" w14:textId="77777777" w:rsidR="00CF023C" w:rsidRPr="00782D59" w:rsidRDefault="00CF023C" w:rsidP="00CF023C">
      <w:pPr>
        <w:spacing w:after="0" w:line="360" w:lineRule="auto"/>
        <w:rPr>
          <w:sz w:val="24"/>
          <w:szCs w:val="24"/>
        </w:rPr>
      </w:pPr>
    </w:p>
    <w:p w14:paraId="3369F54C" w14:textId="77777777" w:rsidR="00CF023C" w:rsidRPr="00782D59" w:rsidRDefault="00CF023C" w:rsidP="00CF023C">
      <w:pPr>
        <w:spacing w:after="0" w:line="360" w:lineRule="auto"/>
        <w:rPr>
          <w:b/>
          <w:sz w:val="32"/>
          <w:szCs w:val="32"/>
        </w:rPr>
      </w:pPr>
    </w:p>
    <w:p w14:paraId="3369F54D" w14:textId="77777777" w:rsidR="00CF023C" w:rsidRPr="00782D59" w:rsidRDefault="00CF023C" w:rsidP="00CF023C">
      <w:pPr>
        <w:spacing w:after="0" w:line="360" w:lineRule="auto"/>
        <w:rPr>
          <w:b/>
          <w:sz w:val="32"/>
          <w:szCs w:val="32"/>
        </w:rPr>
      </w:pPr>
      <w:r w:rsidRPr="00782D59">
        <w:rPr>
          <w:b/>
          <w:sz w:val="32"/>
          <w:szCs w:val="32"/>
        </w:rPr>
        <w:t>Fiscal Action</w:t>
      </w:r>
      <w:r w:rsidRPr="00872414">
        <w:rPr>
          <w:b/>
          <w:sz w:val="32"/>
          <w:szCs w:val="32"/>
        </w:rPr>
        <w:fldChar w:fldCharType="begin"/>
      </w:r>
      <w:r w:rsidRPr="00782D59">
        <w:instrText xml:space="preserve"> XE "Fresh Fruit and Vegetable Program:Fiscal Action" </w:instrText>
      </w:r>
      <w:r w:rsidRPr="00872414">
        <w:rPr>
          <w:b/>
          <w:sz w:val="32"/>
          <w:szCs w:val="32"/>
        </w:rPr>
        <w:fldChar w:fldCharType="end"/>
      </w:r>
    </w:p>
    <w:p w14:paraId="3369F54E" w14:textId="77777777" w:rsidR="00CF023C" w:rsidRPr="00782D59" w:rsidRDefault="00CF023C" w:rsidP="00CF023C">
      <w:pPr>
        <w:spacing w:after="0" w:line="360" w:lineRule="auto"/>
        <w:rPr>
          <w:sz w:val="24"/>
          <w:szCs w:val="24"/>
        </w:rPr>
      </w:pPr>
    </w:p>
    <w:p w14:paraId="3369F54F" w14:textId="77777777" w:rsidR="00CF023C" w:rsidRPr="00782D59" w:rsidRDefault="00CF023C" w:rsidP="00CF023C">
      <w:pPr>
        <w:spacing w:after="0" w:line="360" w:lineRule="auto"/>
        <w:rPr>
          <w:sz w:val="24"/>
          <w:szCs w:val="24"/>
        </w:rPr>
      </w:pPr>
      <w:r w:rsidRPr="00782D59">
        <w:rPr>
          <w:sz w:val="24"/>
          <w:szCs w:val="24"/>
        </w:rPr>
        <w:t xml:space="preserve">The SA must disallow any portion of a Claim for Reimbursement and recover any payment made to an SFA that was not properly payable according to FFVP requirements.  Unsupported costs and/or unallowable costs must be recorded on </w:t>
      </w:r>
      <w:r w:rsidRPr="00782D59">
        <w:rPr>
          <w:rFonts w:eastAsiaTheme="minorEastAsia" w:cs="Arial"/>
          <w:color w:val="000000"/>
          <w:sz w:val="24"/>
          <w:szCs w:val="24"/>
        </w:rPr>
        <w:t xml:space="preserve">the </w:t>
      </w:r>
      <w:r w:rsidRPr="00782D59">
        <w:rPr>
          <w:sz w:val="24"/>
          <w:szCs w:val="24"/>
        </w:rPr>
        <w:t xml:space="preserve">applicable </w:t>
      </w:r>
      <w:r w:rsidRPr="00782D59">
        <w:rPr>
          <w:i/>
          <w:sz w:val="24"/>
          <w:szCs w:val="24"/>
        </w:rPr>
        <w:t>Fiscal Action Workbook.</w:t>
      </w:r>
      <w:r w:rsidRPr="00782D59">
        <w:rPr>
          <w:sz w:val="24"/>
          <w:szCs w:val="24"/>
        </w:rPr>
        <w:t xml:space="preserve"> </w:t>
      </w:r>
      <w:bookmarkEnd w:id="236"/>
    </w:p>
    <w:p w14:paraId="3369F550" w14:textId="77777777" w:rsidR="00CF023C" w:rsidRPr="00782D59" w:rsidRDefault="00CF023C" w:rsidP="00CF023C">
      <w:pPr>
        <w:rPr>
          <w:rFonts w:eastAsiaTheme="minorEastAsia"/>
          <w:sz w:val="32"/>
          <w:szCs w:val="32"/>
        </w:rPr>
      </w:pPr>
      <w:r w:rsidRPr="00782D59">
        <w:rPr>
          <w:rFonts w:eastAsiaTheme="minorEastAsia"/>
          <w:sz w:val="32"/>
          <w:szCs w:val="32"/>
        </w:rPr>
        <w:br w:type="page"/>
      </w:r>
    </w:p>
    <w:p w14:paraId="3369F551" w14:textId="77777777" w:rsidR="00CF023C" w:rsidRPr="00782D59" w:rsidRDefault="00CF023C" w:rsidP="00CF023C">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b/>
          <w:bCs/>
          <w:color w:val="FFFFFF" w:themeColor="background1"/>
          <w:sz w:val="40"/>
          <w:szCs w:val="40"/>
        </w:rPr>
      </w:pPr>
      <w:bookmarkStart w:id="242" w:name="_Toc428800788"/>
      <w:bookmarkStart w:id="243" w:name="Milk"/>
      <w:r w:rsidRPr="00782D59">
        <w:rPr>
          <w:rFonts w:eastAsiaTheme="minorEastAsia"/>
          <w:b/>
          <w:bCs/>
          <w:color w:val="FFFFFF" w:themeColor="background1"/>
          <w:sz w:val="40"/>
          <w:szCs w:val="40"/>
        </w:rPr>
        <w:t xml:space="preserve">Module:  </w:t>
      </w:r>
      <w:bookmarkEnd w:id="237"/>
      <w:r w:rsidRPr="00782D59">
        <w:rPr>
          <w:rFonts w:eastAsiaTheme="minorEastAsia"/>
          <w:b/>
          <w:bCs/>
          <w:color w:val="FFFFFF" w:themeColor="background1"/>
          <w:sz w:val="40"/>
          <w:szCs w:val="40"/>
        </w:rPr>
        <w:t>Special Milk Program</w:t>
      </w:r>
      <w:bookmarkEnd w:id="242"/>
      <w:r w:rsidRPr="00617503">
        <w:rPr>
          <w:rFonts w:eastAsiaTheme="minorEastAsia"/>
          <w:b/>
          <w:bCs/>
          <w:color w:val="FFFFFF" w:themeColor="background1"/>
          <w:sz w:val="40"/>
          <w:szCs w:val="40"/>
        </w:rPr>
        <w:fldChar w:fldCharType="begin"/>
      </w:r>
      <w:r w:rsidRPr="00782D59">
        <w:instrText xml:space="preserve"> XE "Special Milk Program" \r "Milk" </w:instrText>
      </w:r>
      <w:r w:rsidRPr="00617503">
        <w:rPr>
          <w:rFonts w:eastAsiaTheme="minorEastAsia"/>
          <w:b/>
          <w:bCs/>
          <w:color w:val="FFFFFF" w:themeColor="background1"/>
          <w:sz w:val="40"/>
          <w:szCs w:val="40"/>
        </w:rPr>
        <w:fldChar w:fldCharType="end"/>
      </w:r>
    </w:p>
    <w:p w14:paraId="3369F552" w14:textId="77777777" w:rsidR="00CF023C" w:rsidRPr="00782D59" w:rsidRDefault="00CF023C" w:rsidP="00CF023C">
      <w:pPr>
        <w:keepNext/>
        <w:keepLines/>
        <w:spacing w:after="0" w:line="360" w:lineRule="auto"/>
        <w:outlineLvl w:val="2"/>
        <w:rPr>
          <w:rFonts w:eastAsiaTheme="majorEastAsia"/>
          <w:b/>
          <w:bCs/>
          <w:sz w:val="24"/>
          <w:szCs w:val="24"/>
        </w:rPr>
      </w:pPr>
      <w:bookmarkStart w:id="244" w:name="_Toc341699439"/>
      <w:bookmarkStart w:id="245" w:name="OLE_LINK13"/>
      <w:bookmarkStart w:id="246" w:name="OLE_LINK14"/>
    </w:p>
    <w:p w14:paraId="3369F553"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b/>
          <w:bCs/>
          <w:sz w:val="32"/>
          <w:szCs w:val="32"/>
        </w:rPr>
        <w:t>Intent/Scope of Monitoring</w:t>
      </w:r>
      <w:bookmarkEnd w:id="244"/>
    </w:p>
    <w:p w14:paraId="3369F554" w14:textId="77777777" w:rsidR="00CF023C" w:rsidRPr="00782D59" w:rsidRDefault="00CF023C" w:rsidP="00CF023C">
      <w:pPr>
        <w:autoSpaceDE w:val="0"/>
        <w:autoSpaceDN w:val="0"/>
        <w:adjustRightInd w:val="0"/>
        <w:spacing w:after="0" w:line="360" w:lineRule="auto"/>
        <w:rPr>
          <w:rFonts w:eastAsiaTheme="minorEastAsia" w:cs="Arial"/>
          <w:color w:val="000000"/>
          <w:sz w:val="24"/>
          <w:szCs w:val="24"/>
        </w:rPr>
      </w:pPr>
    </w:p>
    <w:p w14:paraId="3369F555" w14:textId="77777777" w:rsidR="00CF023C" w:rsidRPr="00782D59" w:rsidRDefault="00CF023C" w:rsidP="00CF023C">
      <w:pPr>
        <w:autoSpaceDE w:val="0"/>
        <w:autoSpaceDN w:val="0"/>
        <w:adjustRightInd w:val="0"/>
        <w:spacing w:after="0" w:line="360" w:lineRule="auto"/>
        <w:rPr>
          <w:rFonts w:eastAsiaTheme="minorEastAsia" w:cs="Arial"/>
          <w:color w:val="000000"/>
          <w:sz w:val="24"/>
          <w:szCs w:val="24"/>
        </w:rPr>
      </w:pPr>
      <w:r w:rsidRPr="00782D59">
        <w:rPr>
          <w:rFonts w:eastAsiaTheme="minorEastAsia" w:cs="Arial"/>
          <w:color w:val="000000"/>
          <w:sz w:val="24"/>
          <w:szCs w:val="24"/>
        </w:rPr>
        <w:t>The Special Milk Program (SMP) provides milk to children in schools, residential child care institutions, and eligible camps that do not participate in other Federal child nutrition meal service programs.  The Program reimburses schools and institutions for the milk served to eligible children.  Schools participating in the NSLP or SBP may also participate in the SMP to provide milk to children in half‐day pre‐kindergarten and kindergarten programs where children do not have access to the school meal programs.</w:t>
      </w:r>
    </w:p>
    <w:p w14:paraId="3369F556" w14:textId="77777777" w:rsidR="00CF023C" w:rsidRPr="00782D59" w:rsidRDefault="00CF023C" w:rsidP="00CF023C">
      <w:pPr>
        <w:spacing w:after="0" w:line="360" w:lineRule="auto"/>
        <w:rPr>
          <w:rFonts w:eastAsiaTheme="minorEastAsia"/>
          <w:sz w:val="24"/>
          <w:szCs w:val="24"/>
        </w:rPr>
      </w:pPr>
    </w:p>
    <w:p w14:paraId="3369F557"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intent of monitoring the SMP is to determine whether the SFA is operating the program in compliance with regulatory requirements and in accordance with the SA-approved agreement.  The SA must examine SMP documentation for each school selected for the Administrative Review that operates the SMP.  On-site observation of the SMP is only required if issues are discovered during the documentation review or with meal counting and/or claiming of the NSLP or SBP.</w:t>
      </w:r>
    </w:p>
    <w:p w14:paraId="3369F558" w14:textId="77777777" w:rsidR="00CF023C" w:rsidRPr="00782D59" w:rsidRDefault="00CF023C" w:rsidP="00CF023C">
      <w:pPr>
        <w:spacing w:after="0" w:line="360" w:lineRule="auto"/>
        <w:rPr>
          <w:sz w:val="24"/>
          <w:szCs w:val="24"/>
        </w:rPr>
      </w:pPr>
    </w:p>
    <w:p w14:paraId="3369F559"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If a school selected for an Administrative Review does not operate the SMP, the SA does not have to select another site for the purposes of reviewing the SMP.</w:t>
      </w:r>
    </w:p>
    <w:p w14:paraId="3369F55A" w14:textId="77777777" w:rsidR="00CF023C" w:rsidRPr="00782D59" w:rsidRDefault="00CF023C" w:rsidP="00CF023C">
      <w:pPr>
        <w:spacing w:after="0" w:line="360" w:lineRule="auto"/>
        <w:rPr>
          <w:rFonts w:eastAsiaTheme="minorEastAsia"/>
          <w:sz w:val="24"/>
          <w:szCs w:val="24"/>
        </w:rPr>
      </w:pPr>
    </w:p>
    <w:p w14:paraId="3369F55B" w14:textId="77777777" w:rsidR="00CF023C" w:rsidRPr="00782D59" w:rsidRDefault="00CF023C" w:rsidP="00CF023C">
      <w:pPr>
        <w:keepNext/>
        <w:keepLines/>
        <w:spacing w:after="0" w:line="360" w:lineRule="auto"/>
        <w:outlineLvl w:val="2"/>
        <w:rPr>
          <w:rFonts w:eastAsiaTheme="minorEastAsia"/>
          <w:b/>
          <w:sz w:val="32"/>
          <w:szCs w:val="32"/>
        </w:rPr>
      </w:pPr>
      <w:bookmarkStart w:id="247" w:name="_Toc341699440"/>
      <w:r w:rsidRPr="00782D59">
        <w:rPr>
          <w:rFonts w:eastAsiaTheme="majorEastAsia"/>
          <w:b/>
          <w:bCs/>
          <w:sz w:val="32"/>
          <w:szCs w:val="32"/>
        </w:rPr>
        <w:t>Review Procedures</w:t>
      </w:r>
      <w:bookmarkEnd w:id="247"/>
    </w:p>
    <w:p w14:paraId="3369F55C" w14:textId="77777777" w:rsidR="00CF023C" w:rsidRPr="00782D59" w:rsidRDefault="00CF023C" w:rsidP="00CF023C">
      <w:pPr>
        <w:spacing w:after="0" w:line="360" w:lineRule="auto"/>
        <w:rPr>
          <w:rFonts w:eastAsiaTheme="minorEastAsia"/>
          <w:sz w:val="24"/>
          <w:szCs w:val="24"/>
        </w:rPr>
      </w:pPr>
    </w:p>
    <w:p w14:paraId="3369F55D" w14:textId="77777777" w:rsidR="00CF023C" w:rsidRPr="00782D59" w:rsidRDefault="00CF023C" w:rsidP="00CF023C">
      <w:pPr>
        <w:spacing w:after="0" w:line="360" w:lineRule="auto"/>
        <w:rPr>
          <w:sz w:val="24"/>
          <w:szCs w:val="24"/>
        </w:rPr>
      </w:pPr>
      <w:r w:rsidRPr="00782D59">
        <w:rPr>
          <w:rFonts w:eastAsiaTheme="minorEastAsia"/>
          <w:sz w:val="24"/>
          <w:szCs w:val="24"/>
        </w:rPr>
        <w:t xml:space="preserve">The SA must evaluate the pricing policy, counting and claiming, milk service procedures, and recordkeeping in SMPs operating in the sites selected for the Administrative Review, if applicable.  The SA review of the SMP may be conducted off-site or on-site, at SA discretion. </w:t>
      </w:r>
    </w:p>
    <w:p w14:paraId="3369F55E" w14:textId="77777777" w:rsidR="00CF023C" w:rsidRPr="00782D59" w:rsidRDefault="00CF023C" w:rsidP="00CF023C">
      <w:pPr>
        <w:spacing w:after="0" w:line="360" w:lineRule="auto"/>
        <w:rPr>
          <w:rFonts w:eastAsiaTheme="minorEastAsia"/>
          <w:b/>
          <w:sz w:val="24"/>
          <w:szCs w:val="24"/>
        </w:rPr>
      </w:pPr>
    </w:p>
    <w:p w14:paraId="3369F55F" w14:textId="77777777" w:rsidR="00CF023C" w:rsidRPr="00782D59" w:rsidRDefault="00CF023C" w:rsidP="00CF023C">
      <w:pPr>
        <w:spacing w:after="0" w:line="360" w:lineRule="auto"/>
        <w:rPr>
          <w:rFonts w:eastAsiaTheme="minorEastAsia"/>
          <w:b/>
          <w:sz w:val="24"/>
          <w:szCs w:val="24"/>
        </w:rPr>
      </w:pPr>
    </w:p>
    <w:p w14:paraId="3369F560"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Assessment Form</w:t>
      </w:r>
    </w:p>
    <w:p w14:paraId="3369F561" w14:textId="77777777" w:rsidR="00CF023C" w:rsidRPr="00782D59" w:rsidRDefault="00CF023C" w:rsidP="00CF023C">
      <w:pPr>
        <w:spacing w:after="0" w:line="360" w:lineRule="auto"/>
        <w:rPr>
          <w:rFonts w:eastAsiaTheme="minorEastAsia"/>
          <w:b/>
          <w:sz w:val="24"/>
          <w:szCs w:val="24"/>
        </w:rPr>
      </w:pPr>
      <w:r w:rsidRPr="00782D59">
        <w:rPr>
          <w:sz w:val="24"/>
          <w:szCs w:val="24"/>
        </w:rPr>
        <w:t xml:space="preserve">Complete the </w:t>
      </w:r>
      <w:r w:rsidRPr="00782D59">
        <w:rPr>
          <w:i/>
          <w:sz w:val="24"/>
          <w:szCs w:val="24"/>
        </w:rPr>
        <w:t>Supplemental Special Milk Program Administrative Review Form</w:t>
      </w:r>
      <w:r w:rsidRPr="00782D59">
        <w:rPr>
          <w:sz w:val="24"/>
          <w:szCs w:val="24"/>
        </w:rPr>
        <w:t xml:space="preserve"> either off-site, through telephone contact or e-mail, or on-site.</w:t>
      </w:r>
    </w:p>
    <w:p w14:paraId="3369F562" w14:textId="77777777" w:rsidR="00CF023C" w:rsidRPr="00782D59" w:rsidRDefault="00CF023C" w:rsidP="00CF023C">
      <w:pPr>
        <w:spacing w:after="0" w:line="360" w:lineRule="auto"/>
        <w:rPr>
          <w:rFonts w:eastAsiaTheme="minorEastAsia"/>
          <w:sz w:val="24"/>
          <w:szCs w:val="24"/>
        </w:rPr>
      </w:pPr>
    </w:p>
    <w:p w14:paraId="3369F563"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To evaluate compliance, the SA must:</w:t>
      </w:r>
    </w:p>
    <w:p w14:paraId="3369F564"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 xml:space="preserve">Review the pricing policy  </w:t>
      </w:r>
    </w:p>
    <w:p w14:paraId="3369F565"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 xml:space="preserve">Confirm the SFA is operating its approved SMP option </w:t>
      </w:r>
    </w:p>
    <w:p w14:paraId="3369F566"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Make sure counting and claiming procedures yield accurate claims</w:t>
      </w:r>
    </w:p>
    <w:p w14:paraId="3369F567"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Determine that records are retained for three years or until resolution of audits</w:t>
      </w:r>
    </w:p>
    <w:p w14:paraId="3369F568" w14:textId="77777777" w:rsidR="00CF023C" w:rsidRPr="00782D59" w:rsidRDefault="00CF023C" w:rsidP="00CF023C">
      <w:pPr>
        <w:spacing w:after="0" w:line="360" w:lineRule="auto"/>
        <w:rPr>
          <w:rFonts w:eastAsiaTheme="minorEastAsia"/>
          <w:sz w:val="24"/>
          <w:szCs w:val="24"/>
        </w:rPr>
      </w:pPr>
    </w:p>
    <w:p w14:paraId="3369F569"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Pricing, Counting, and Claiming</w:t>
      </w:r>
      <w:r w:rsidRPr="00617503">
        <w:rPr>
          <w:rFonts w:eastAsiaTheme="minorEastAsia"/>
          <w:i/>
          <w:sz w:val="24"/>
          <w:szCs w:val="24"/>
        </w:rPr>
        <w:fldChar w:fldCharType="begin"/>
      </w:r>
      <w:r w:rsidRPr="00782D59">
        <w:instrText xml:space="preserve"> XE "Special Milk Program:Pricing, Counting, and Claiming" </w:instrText>
      </w:r>
      <w:r w:rsidRPr="00617503">
        <w:rPr>
          <w:rFonts w:eastAsiaTheme="minorEastAsia"/>
          <w:i/>
          <w:sz w:val="24"/>
          <w:szCs w:val="24"/>
        </w:rPr>
        <w:fldChar w:fldCharType="end"/>
      </w:r>
    </w:p>
    <w:p w14:paraId="3369F56A"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SA must ensure that:</w:t>
      </w:r>
    </w:p>
    <w:p w14:paraId="3369F56B"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The school prices milk in accordance with FNS policy</w:t>
      </w:r>
    </w:p>
    <w:p w14:paraId="3369F56C"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The school/SFA maintains documentation that supports the number of milks it serves daily and claims for reimbursement</w:t>
      </w:r>
    </w:p>
    <w:p w14:paraId="3369F56D"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Milk orders and delivery records support the number of milks claimed for reimbursement</w:t>
      </w:r>
    </w:p>
    <w:p w14:paraId="3369F56E"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The purchase price of milk on the most recent Claim for Reimbursement matches the purchase price reflected on invoices</w:t>
      </w:r>
    </w:p>
    <w:p w14:paraId="3369F56F"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The SFA provides an accurate count of milks served each month at each school to the SA by the established due date for the monthly reimbursement claim</w:t>
      </w:r>
    </w:p>
    <w:p w14:paraId="3369F570"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 xml:space="preserve">The SFA transfers eligibility status of each student accurately to the roster; the SA may do this by comparing the point-of-service milk counts by student/benefit category to the benefit issuance roster to ensure that students receiving free milks are listed as eligible on the benefit issuance roster </w:t>
      </w:r>
    </w:p>
    <w:p w14:paraId="3369F571"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The SFA retains records for three years</w:t>
      </w:r>
    </w:p>
    <w:p w14:paraId="3369F572" w14:textId="77777777" w:rsidR="00CF023C" w:rsidRPr="00782D59" w:rsidRDefault="00CF023C" w:rsidP="00CF023C">
      <w:pPr>
        <w:spacing w:after="0" w:line="360" w:lineRule="auto"/>
        <w:rPr>
          <w:rFonts w:eastAsiaTheme="minorEastAsia"/>
          <w:sz w:val="24"/>
          <w:szCs w:val="24"/>
        </w:rPr>
      </w:pPr>
    </w:p>
    <w:p w14:paraId="4641610D" w14:textId="0CA8B4F8" w:rsidR="00102746"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Refer to Section II: </w:t>
      </w:r>
      <w:r w:rsidRPr="00782D59">
        <w:rPr>
          <w:rFonts w:eastAsiaTheme="minorEastAsia"/>
          <w:i/>
          <w:sz w:val="24"/>
          <w:szCs w:val="24"/>
        </w:rPr>
        <w:t>Meal Access &amp; Reimbursement</w:t>
      </w:r>
      <w:r w:rsidRPr="00782D59">
        <w:rPr>
          <w:rFonts w:eastAsiaTheme="minorEastAsia"/>
          <w:sz w:val="24"/>
          <w:szCs w:val="24"/>
        </w:rPr>
        <w:t xml:space="preserve">, Module: </w:t>
      </w:r>
      <w:r w:rsidRPr="00782D59">
        <w:rPr>
          <w:rFonts w:eastAsiaTheme="minorEastAsia"/>
          <w:i/>
          <w:sz w:val="24"/>
          <w:szCs w:val="24"/>
        </w:rPr>
        <w:t>Meal Counting and Claiming</w:t>
      </w:r>
      <w:r w:rsidRPr="00782D59">
        <w:rPr>
          <w:rFonts w:eastAsiaTheme="minorEastAsia"/>
          <w:sz w:val="24"/>
          <w:szCs w:val="24"/>
        </w:rPr>
        <w:t xml:space="preserve"> for more in-depth guidance regarding counting and claiming.</w:t>
      </w:r>
    </w:p>
    <w:p w14:paraId="3369F575" w14:textId="77777777" w:rsidR="00CF023C" w:rsidRPr="00782D59" w:rsidRDefault="00CF023C" w:rsidP="00CF023C">
      <w:pPr>
        <w:spacing w:after="0" w:line="360" w:lineRule="auto"/>
        <w:rPr>
          <w:rFonts w:eastAsiaTheme="minorEastAsia"/>
          <w:b/>
          <w:sz w:val="24"/>
          <w:szCs w:val="24"/>
        </w:rPr>
      </w:pPr>
      <w:r w:rsidRPr="00782D59">
        <w:rPr>
          <w:rFonts w:eastAsiaTheme="minorEastAsia"/>
          <w:b/>
          <w:sz w:val="24"/>
          <w:szCs w:val="24"/>
        </w:rPr>
        <w:t>On-site Review Procedures</w:t>
      </w:r>
      <w:r w:rsidRPr="00617503">
        <w:rPr>
          <w:rFonts w:eastAsiaTheme="minorEastAsia"/>
          <w:b/>
          <w:sz w:val="24"/>
          <w:szCs w:val="24"/>
        </w:rPr>
        <w:fldChar w:fldCharType="begin"/>
      </w:r>
      <w:r w:rsidRPr="00782D59">
        <w:instrText xml:space="preserve"> XE "Special Milk Program:On-site Review Procedures" </w:instrText>
      </w:r>
      <w:r w:rsidRPr="00617503">
        <w:rPr>
          <w:rFonts w:eastAsiaTheme="minorEastAsia"/>
          <w:b/>
          <w:sz w:val="24"/>
          <w:szCs w:val="24"/>
        </w:rPr>
        <w:fldChar w:fldCharType="end"/>
      </w:r>
      <w:r w:rsidRPr="00782D59">
        <w:rPr>
          <w:rFonts w:eastAsiaTheme="minorEastAsia"/>
          <w:b/>
          <w:sz w:val="24"/>
          <w:szCs w:val="24"/>
        </w:rPr>
        <w:t xml:space="preserve"> </w:t>
      </w:r>
    </w:p>
    <w:bookmarkEnd w:id="245"/>
    <w:bookmarkEnd w:id="246"/>
    <w:p w14:paraId="3369F576"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On-site observation of the SMP is only required if issues are discovered during the SMP documentation review or with meal counting and/or claiming of the NSLP or SBP.</w:t>
      </w:r>
    </w:p>
    <w:p w14:paraId="3369F577" w14:textId="77777777" w:rsidR="00CF023C" w:rsidRPr="00782D59" w:rsidRDefault="00CF023C" w:rsidP="00CF023C">
      <w:pPr>
        <w:spacing w:after="0" w:line="360" w:lineRule="auto"/>
        <w:rPr>
          <w:rFonts w:eastAsiaTheme="minorEastAsia"/>
          <w:b/>
          <w:i/>
          <w:sz w:val="24"/>
          <w:szCs w:val="24"/>
        </w:rPr>
      </w:pPr>
    </w:p>
    <w:p w14:paraId="3369F578"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On-site Assessment Form</w:t>
      </w:r>
    </w:p>
    <w:p w14:paraId="3369F579" w14:textId="77777777" w:rsidR="00CF023C" w:rsidRPr="00782D59" w:rsidRDefault="00CF023C" w:rsidP="00CF023C">
      <w:pPr>
        <w:spacing w:after="0" w:line="360" w:lineRule="auto"/>
        <w:rPr>
          <w:rFonts w:eastAsiaTheme="minorEastAsia"/>
          <w:i/>
          <w:sz w:val="24"/>
          <w:szCs w:val="24"/>
        </w:rPr>
      </w:pPr>
      <w:r w:rsidRPr="00782D59">
        <w:rPr>
          <w:i/>
          <w:sz w:val="24"/>
          <w:szCs w:val="24"/>
        </w:rPr>
        <w:t>Special Milk Program Review Administrative Review Form</w:t>
      </w:r>
      <w:r w:rsidRPr="00782D59">
        <w:rPr>
          <w:sz w:val="24"/>
          <w:szCs w:val="24"/>
        </w:rPr>
        <w:t xml:space="preserve"> </w:t>
      </w:r>
    </w:p>
    <w:p w14:paraId="3369F57A" w14:textId="77777777" w:rsidR="00CF023C" w:rsidRPr="00782D59" w:rsidRDefault="00CF023C" w:rsidP="00CF023C">
      <w:pPr>
        <w:spacing w:after="0" w:line="360" w:lineRule="auto"/>
        <w:rPr>
          <w:rFonts w:eastAsiaTheme="minorEastAsia"/>
          <w:i/>
          <w:sz w:val="24"/>
          <w:szCs w:val="24"/>
        </w:rPr>
      </w:pPr>
    </w:p>
    <w:p w14:paraId="3369F57B" w14:textId="77777777" w:rsidR="00CF023C" w:rsidRPr="00782D59" w:rsidRDefault="00CF023C" w:rsidP="00CF023C">
      <w:pPr>
        <w:spacing w:after="0" w:line="360" w:lineRule="auto"/>
        <w:rPr>
          <w:rFonts w:eastAsiaTheme="minorEastAsia"/>
          <w:i/>
          <w:sz w:val="24"/>
          <w:szCs w:val="24"/>
        </w:rPr>
      </w:pPr>
      <w:r w:rsidRPr="00782D59">
        <w:rPr>
          <w:rFonts w:eastAsiaTheme="minorEastAsia"/>
          <w:i/>
          <w:sz w:val="24"/>
          <w:szCs w:val="24"/>
        </w:rPr>
        <w:t xml:space="preserve">On-site Special Milk Program Service Observation </w:t>
      </w:r>
    </w:p>
    <w:p w14:paraId="3369F57C"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When observing the milk service, the SA must verify information obtained during the documentation review.  In addition, the SA must observe milk service to ensure that:</w:t>
      </w:r>
    </w:p>
    <w:p w14:paraId="3369F57D" w14:textId="77777777" w:rsidR="00CF023C" w:rsidRPr="00782D59" w:rsidRDefault="00CF023C" w:rsidP="009E237E">
      <w:pPr>
        <w:pStyle w:val="ListParagraph"/>
        <w:numPr>
          <w:ilvl w:val="0"/>
          <w:numId w:val="74"/>
        </w:numPr>
        <w:spacing w:after="0" w:line="360" w:lineRule="auto"/>
        <w:rPr>
          <w:rFonts w:eastAsiaTheme="minorHAnsi" w:cstheme="minorBidi"/>
          <w:sz w:val="24"/>
          <w:szCs w:val="24"/>
        </w:rPr>
      </w:pPr>
      <w:r w:rsidRPr="00782D59">
        <w:rPr>
          <w:sz w:val="24"/>
          <w:szCs w:val="24"/>
        </w:rPr>
        <w:t xml:space="preserve">The school takes a point-of-service milk count and  records milk correctly </w:t>
      </w:r>
    </w:p>
    <w:p w14:paraId="3369F57E" w14:textId="77777777" w:rsidR="00CF023C" w:rsidRPr="00782D59" w:rsidRDefault="00CF023C" w:rsidP="009E237E">
      <w:pPr>
        <w:pStyle w:val="ListParagraph"/>
        <w:numPr>
          <w:ilvl w:val="0"/>
          <w:numId w:val="74"/>
        </w:numPr>
        <w:spacing w:after="0" w:line="360" w:lineRule="auto"/>
        <w:rPr>
          <w:sz w:val="24"/>
          <w:szCs w:val="24"/>
        </w:rPr>
      </w:pPr>
      <w:r w:rsidRPr="00782D59">
        <w:rPr>
          <w:sz w:val="24"/>
          <w:szCs w:val="24"/>
        </w:rPr>
        <w:t>Milk counts by category for the day of review do not vary unreasonably in comparison to the previous five days</w:t>
      </w:r>
    </w:p>
    <w:p w14:paraId="3369F57F" w14:textId="77777777" w:rsidR="00CF023C" w:rsidRPr="00782D59" w:rsidRDefault="00CF023C" w:rsidP="00CF023C">
      <w:pPr>
        <w:spacing w:after="0" w:line="360" w:lineRule="auto"/>
        <w:rPr>
          <w:rFonts w:eastAsiaTheme="minorEastAsia"/>
          <w:sz w:val="24"/>
          <w:szCs w:val="24"/>
        </w:rPr>
      </w:pPr>
    </w:p>
    <w:p w14:paraId="3369F580"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b/>
          <w:bCs/>
          <w:sz w:val="32"/>
          <w:szCs w:val="32"/>
        </w:rPr>
        <w:t>Technical Assistance/Corrective Action</w:t>
      </w:r>
      <w:r w:rsidRPr="00617503">
        <w:rPr>
          <w:rFonts w:eastAsiaTheme="majorEastAsia"/>
          <w:b/>
          <w:bCs/>
          <w:sz w:val="32"/>
          <w:szCs w:val="32"/>
        </w:rPr>
        <w:fldChar w:fldCharType="begin"/>
      </w:r>
      <w:r w:rsidRPr="00782D59">
        <w:instrText xml:space="preserve"> XE "Special Milk Program:Technical Assistance/Corrective Action" </w:instrText>
      </w:r>
      <w:r w:rsidRPr="00617503">
        <w:rPr>
          <w:rFonts w:eastAsiaTheme="majorEastAsia"/>
          <w:b/>
          <w:bCs/>
          <w:sz w:val="32"/>
          <w:szCs w:val="32"/>
        </w:rPr>
        <w:fldChar w:fldCharType="end"/>
      </w:r>
    </w:p>
    <w:p w14:paraId="3369F581"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The SA must provide technical assistance and require corrective action for all problems it identifies to bring the SMP operation into compliance.  Effective technical assistance includes helping the SFA identify deficiencies and necessary corrections to ensure the school/SFA does not repeat errors.</w:t>
      </w:r>
    </w:p>
    <w:p w14:paraId="3369F582" w14:textId="77777777" w:rsidR="00CF023C" w:rsidRPr="00782D59" w:rsidRDefault="00CF023C" w:rsidP="00CF023C">
      <w:pPr>
        <w:spacing w:after="0" w:line="360" w:lineRule="auto"/>
        <w:rPr>
          <w:rFonts w:eastAsiaTheme="minorEastAsia"/>
          <w:sz w:val="24"/>
          <w:szCs w:val="24"/>
        </w:rPr>
      </w:pPr>
    </w:p>
    <w:p w14:paraId="3369F583" w14:textId="77777777" w:rsidR="00CF023C" w:rsidRPr="00782D59" w:rsidRDefault="00CF023C" w:rsidP="00CF023C">
      <w:pPr>
        <w:spacing w:after="0" w:line="360" w:lineRule="auto"/>
        <w:rPr>
          <w:rFonts w:eastAsiaTheme="minorEastAsia"/>
          <w:sz w:val="24"/>
          <w:szCs w:val="24"/>
        </w:rPr>
      </w:pPr>
      <w:r w:rsidRPr="00782D59">
        <w:rPr>
          <w:rFonts w:eastAsiaTheme="minorEastAsia"/>
          <w:sz w:val="24"/>
          <w:szCs w:val="24"/>
        </w:rPr>
        <w:t xml:space="preserve">The SA must record errors on the </w:t>
      </w:r>
      <w:r w:rsidRPr="00782D59">
        <w:rPr>
          <w:rFonts w:eastAsiaTheme="minorEastAsia"/>
          <w:i/>
          <w:sz w:val="24"/>
          <w:szCs w:val="24"/>
        </w:rPr>
        <w:t>Supplemental Special Milk Administrative Review Form</w:t>
      </w:r>
      <w:r w:rsidRPr="00782D59">
        <w:rPr>
          <w:rFonts w:eastAsiaTheme="minorEastAsia"/>
          <w:sz w:val="24"/>
          <w:szCs w:val="24"/>
        </w:rPr>
        <w:t xml:space="preserve"> and the </w:t>
      </w:r>
      <w:r w:rsidRPr="00782D59">
        <w:rPr>
          <w:rFonts w:eastAsiaTheme="minorEastAsia"/>
          <w:i/>
          <w:sz w:val="24"/>
          <w:szCs w:val="24"/>
        </w:rPr>
        <w:t>On-site Assessment Tool</w:t>
      </w:r>
      <w:r w:rsidRPr="00782D59">
        <w:rPr>
          <w:rFonts w:eastAsiaTheme="minorEastAsia"/>
          <w:sz w:val="24"/>
          <w:szCs w:val="24"/>
        </w:rPr>
        <w:t xml:space="preserve"> (Question 2000).</w:t>
      </w:r>
    </w:p>
    <w:p w14:paraId="55350810" w14:textId="77777777" w:rsidR="00102746" w:rsidRPr="00782D59" w:rsidRDefault="00102746" w:rsidP="00CF023C">
      <w:pPr>
        <w:spacing w:after="0" w:line="360" w:lineRule="auto"/>
        <w:rPr>
          <w:rFonts w:eastAsiaTheme="minorEastAsia"/>
          <w:sz w:val="24"/>
          <w:szCs w:val="24"/>
        </w:rPr>
      </w:pPr>
    </w:p>
    <w:p w14:paraId="3369F585" w14:textId="77777777" w:rsidR="00CF023C" w:rsidRPr="00782D59" w:rsidRDefault="00CF023C" w:rsidP="00CF023C">
      <w:pPr>
        <w:keepNext/>
        <w:keepLines/>
        <w:spacing w:after="0" w:line="360" w:lineRule="auto"/>
        <w:outlineLvl w:val="2"/>
        <w:rPr>
          <w:rFonts w:eastAsiaTheme="majorEastAsia"/>
          <w:b/>
          <w:bCs/>
          <w:sz w:val="32"/>
          <w:szCs w:val="32"/>
        </w:rPr>
      </w:pPr>
      <w:r w:rsidRPr="00782D59">
        <w:rPr>
          <w:rFonts w:eastAsiaTheme="majorEastAsia"/>
          <w:b/>
          <w:bCs/>
          <w:sz w:val="32"/>
          <w:szCs w:val="32"/>
        </w:rPr>
        <w:t>Fiscal Action</w:t>
      </w:r>
      <w:r w:rsidRPr="00617503">
        <w:rPr>
          <w:rFonts w:eastAsiaTheme="majorEastAsia"/>
          <w:b/>
          <w:bCs/>
          <w:sz w:val="32"/>
          <w:szCs w:val="32"/>
        </w:rPr>
        <w:fldChar w:fldCharType="begin"/>
      </w:r>
      <w:r w:rsidRPr="00782D59">
        <w:instrText xml:space="preserve"> XE "Special Milk Program:Fiscal Action" </w:instrText>
      </w:r>
      <w:r w:rsidRPr="00617503">
        <w:rPr>
          <w:rFonts w:eastAsiaTheme="majorEastAsia"/>
          <w:b/>
          <w:bCs/>
          <w:sz w:val="32"/>
          <w:szCs w:val="32"/>
        </w:rPr>
        <w:fldChar w:fldCharType="end"/>
      </w:r>
    </w:p>
    <w:p w14:paraId="3369F586" w14:textId="77777777" w:rsidR="00CF023C" w:rsidRPr="00782D59" w:rsidRDefault="00CF023C" w:rsidP="00CF023C">
      <w:pPr>
        <w:spacing w:after="0" w:line="360" w:lineRule="auto"/>
        <w:rPr>
          <w:rFonts w:eastAsiaTheme="minorEastAsia" w:cs="Arial"/>
          <w:sz w:val="24"/>
          <w:szCs w:val="24"/>
        </w:rPr>
      </w:pPr>
      <w:r w:rsidRPr="00782D59">
        <w:rPr>
          <w:rFonts w:eastAsiaTheme="minorEastAsia"/>
          <w:sz w:val="24"/>
          <w:szCs w:val="24"/>
        </w:rPr>
        <w:t xml:space="preserve">SAs must take fiscal action for any Claim for Reimbursement that is not properly payable.  FNS requires fiscal action for </w:t>
      </w:r>
      <w:r w:rsidRPr="00782D59">
        <w:rPr>
          <w:rFonts w:eastAsiaTheme="minorEastAsia" w:cs="Arial"/>
          <w:sz w:val="24"/>
          <w:szCs w:val="24"/>
        </w:rPr>
        <w:t>all certification and counting and claiming errors.</w:t>
      </w:r>
    </w:p>
    <w:p w14:paraId="3369F587" w14:textId="77777777" w:rsidR="00CF023C" w:rsidRPr="00782D59" w:rsidRDefault="00CF023C" w:rsidP="00CF023C">
      <w:pPr>
        <w:spacing w:after="0" w:line="360" w:lineRule="auto"/>
        <w:rPr>
          <w:rFonts w:eastAsiaTheme="minorEastAsia" w:cs="Arial"/>
          <w:sz w:val="24"/>
          <w:szCs w:val="24"/>
        </w:rPr>
      </w:pPr>
    </w:p>
    <w:p w14:paraId="3369F589" w14:textId="2F8C2B80" w:rsidR="000B20BD" w:rsidRPr="00782D59" w:rsidRDefault="00CF023C" w:rsidP="002152E1">
      <w:pPr>
        <w:spacing w:after="0" w:line="360" w:lineRule="auto"/>
        <w:rPr>
          <w:rFonts w:eastAsiaTheme="minorEastAsia" w:cs="Arial"/>
          <w:color w:val="000000"/>
          <w:sz w:val="24"/>
          <w:szCs w:val="24"/>
        </w:rPr>
      </w:pPr>
      <w:r w:rsidRPr="00782D59">
        <w:rPr>
          <w:rFonts w:eastAsiaTheme="minorEastAsia" w:cs="Arial"/>
          <w:color w:val="000000"/>
          <w:sz w:val="24"/>
          <w:szCs w:val="24"/>
        </w:rPr>
        <w:t xml:space="preserve">The SA must record counting and claiming errors on </w:t>
      </w:r>
      <w:r w:rsidRPr="00782D59">
        <w:rPr>
          <w:rFonts w:eastAsiaTheme="minorEastAsia" w:cs="Arial"/>
          <w:i/>
          <w:color w:val="000000"/>
          <w:sz w:val="24"/>
          <w:szCs w:val="24"/>
        </w:rPr>
        <w:t>School Data and Meal Pattern Error,</w:t>
      </w:r>
      <w:r w:rsidRPr="00782D59">
        <w:rPr>
          <w:rFonts w:eastAsiaTheme="minorEastAsia" w:cs="Arial"/>
          <w:color w:val="000000"/>
          <w:sz w:val="24"/>
          <w:szCs w:val="24"/>
        </w:rPr>
        <w:t xml:space="preserve"> Form S-1, </w:t>
      </w:r>
      <w:r w:rsidRPr="001B565C">
        <w:rPr>
          <w:rFonts w:eastAsiaTheme="minorEastAsia" w:cs="Arial"/>
          <w:color w:val="000000"/>
          <w:sz w:val="24"/>
          <w:szCs w:val="24"/>
          <w:highlight w:val="yellow"/>
        </w:rPr>
        <w:t>Line 2</w:t>
      </w:r>
      <w:r w:rsidR="00102746" w:rsidRPr="001B565C">
        <w:rPr>
          <w:rFonts w:eastAsiaTheme="minorEastAsia" w:cs="Arial"/>
          <w:color w:val="000000"/>
          <w:sz w:val="24"/>
          <w:szCs w:val="24"/>
          <w:highlight w:val="yellow"/>
        </w:rPr>
        <w:t>3</w:t>
      </w:r>
      <w:r w:rsidRPr="001B565C">
        <w:rPr>
          <w:rFonts w:eastAsiaTheme="minorEastAsia" w:cs="Arial"/>
          <w:color w:val="000000"/>
          <w:sz w:val="24"/>
          <w:szCs w:val="24"/>
          <w:highlight w:val="yellow"/>
        </w:rPr>
        <w:t>.</w:t>
      </w:r>
      <w:r w:rsidRPr="00782D59">
        <w:rPr>
          <w:rFonts w:eastAsiaTheme="minorEastAsia" w:cs="Arial"/>
          <w:color w:val="000000"/>
          <w:sz w:val="24"/>
          <w:szCs w:val="24"/>
        </w:rPr>
        <w:t xml:space="preserve">   </w:t>
      </w:r>
      <w:bookmarkEnd w:id="243"/>
      <w:r w:rsidR="000373B6" w:rsidRPr="00782D59">
        <w:rPr>
          <w:rFonts w:eastAsiaTheme="minorEastAsia" w:cs="Arial"/>
          <w:color w:val="000000"/>
          <w:sz w:val="24"/>
          <w:szCs w:val="24"/>
        </w:rPr>
        <w:br w:type="page"/>
      </w:r>
    </w:p>
    <w:p w14:paraId="3369F58A" w14:textId="77777777" w:rsidR="005C01A1" w:rsidRPr="00782D59" w:rsidRDefault="00547215" w:rsidP="005C01A1">
      <w:pPr>
        <w:spacing w:after="0" w:line="360" w:lineRule="auto"/>
        <w:contextualSpacing/>
        <w:rPr>
          <w:rFonts w:eastAsiaTheme="minorEastAsia" w:cs="Arial"/>
          <w:i/>
          <w:color w:val="000000"/>
          <w:sz w:val="24"/>
          <w:szCs w:val="24"/>
        </w:rPr>
      </w:pPr>
      <w:r w:rsidRPr="00617503">
        <w:rPr>
          <w:rFonts w:cs="Arial"/>
          <w:bCs/>
          <w:noProof/>
          <w:color w:val="000000"/>
          <w:spacing w:val="-1"/>
          <w:position w:val="-1"/>
          <w:sz w:val="52"/>
          <w:szCs w:val="52"/>
        </w:rPr>
        <mc:AlternateContent>
          <mc:Choice Requires="wps">
            <w:drawing>
              <wp:anchor distT="0" distB="0" distL="114300" distR="114300" simplePos="0" relativeHeight="251801600" behindDoc="1" locked="0" layoutInCell="1" allowOverlap="1" wp14:anchorId="336A0002" wp14:editId="336A0003">
                <wp:simplePos x="0" y="0"/>
                <wp:positionH relativeFrom="column">
                  <wp:posOffset>-638175</wp:posOffset>
                </wp:positionH>
                <wp:positionV relativeFrom="paragraph">
                  <wp:posOffset>242570</wp:posOffset>
                </wp:positionV>
                <wp:extent cx="7282815" cy="1328420"/>
                <wp:effectExtent l="0" t="0" r="89535" b="100330"/>
                <wp:wrapNone/>
                <wp:docPr id="3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2815" cy="132842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5DCE8" id="Rectangle 9" o:spid="_x0000_s1026" style="position:absolute;margin-left:-50.25pt;margin-top:19.1pt;width:573.45pt;height:104.6pt;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" fillcolor="#f2f2f2 [3052]">
                <v:shadow on="t" opacity=".5" offset="6pt,6pt"/>
              </v:rect>
            </w:pict>
          </mc:Fallback>
        </mc:AlternateContent>
      </w:r>
    </w:p>
    <w:p w14:paraId="3369F58B" w14:textId="77777777" w:rsidR="00626AEA" w:rsidRPr="00782D59" w:rsidRDefault="00626AEA" w:rsidP="00626AEA">
      <w:pPr>
        <w:widowControl w:val="0"/>
        <w:autoSpaceDE w:val="0"/>
        <w:autoSpaceDN w:val="0"/>
        <w:adjustRightInd w:val="0"/>
        <w:spacing w:after="0" w:line="360" w:lineRule="auto"/>
        <w:outlineLvl w:val="0"/>
        <w:rPr>
          <w:rFonts w:cs="Arial"/>
          <w:b/>
          <w:bCs/>
          <w:color w:val="000000"/>
          <w:spacing w:val="-1"/>
          <w:position w:val="-1"/>
          <w:sz w:val="52"/>
          <w:szCs w:val="52"/>
        </w:rPr>
      </w:pPr>
      <w:bookmarkStart w:id="248" w:name="_Toc428800789"/>
      <w:r w:rsidRPr="00782D59">
        <w:rPr>
          <w:rFonts w:eastAsiaTheme="minorEastAsia" w:cs="Arial"/>
          <w:b/>
          <w:sz w:val="52"/>
          <w:szCs w:val="52"/>
        </w:rPr>
        <w:t>Section VII:  P</w:t>
      </w:r>
      <w:r w:rsidR="000805B4" w:rsidRPr="00782D59">
        <w:rPr>
          <w:rFonts w:eastAsiaTheme="minorEastAsia" w:cs="Arial"/>
          <w:b/>
          <w:sz w:val="52"/>
          <w:szCs w:val="52"/>
        </w:rPr>
        <w:t>o</w:t>
      </w:r>
      <w:r w:rsidRPr="00782D59">
        <w:rPr>
          <w:rFonts w:cs="Arial"/>
          <w:b/>
          <w:bCs/>
          <w:color w:val="000000"/>
          <w:spacing w:val="-1"/>
          <w:position w:val="-1"/>
          <w:sz w:val="52"/>
          <w:szCs w:val="52"/>
        </w:rPr>
        <w:t>st-Review Procedures</w:t>
      </w:r>
      <w:bookmarkEnd w:id="248"/>
      <w:r w:rsidRPr="002152E1">
        <w:rPr>
          <w:rFonts w:cs="Arial"/>
          <w:b/>
          <w:bCs/>
          <w:color w:val="000000"/>
          <w:spacing w:val="-1"/>
          <w:position w:val="-1"/>
          <w:sz w:val="52"/>
          <w:szCs w:val="52"/>
        </w:rPr>
        <w:fldChar w:fldCharType="begin"/>
      </w:r>
      <w:r w:rsidRPr="00782D59">
        <w:instrText xml:space="preserve"> XE "Post-Review Procedures" </w:instrText>
      </w:r>
      <w:r w:rsidRPr="002152E1">
        <w:rPr>
          <w:rFonts w:cs="Arial"/>
          <w:b/>
          <w:bCs/>
          <w:color w:val="000000"/>
          <w:spacing w:val="-1"/>
          <w:position w:val="-1"/>
          <w:sz w:val="52"/>
          <w:szCs w:val="52"/>
        </w:rPr>
        <w:fldChar w:fldCharType="end"/>
      </w:r>
    </w:p>
    <w:p w14:paraId="3369F58C" w14:textId="77777777" w:rsidR="00626AEA" w:rsidRPr="00782D59" w:rsidRDefault="00626AEA" w:rsidP="00626AEA">
      <w:pPr>
        <w:widowControl w:val="0"/>
        <w:autoSpaceDE w:val="0"/>
        <w:autoSpaceDN w:val="0"/>
        <w:adjustRightInd w:val="0"/>
        <w:spacing w:after="0" w:line="360" w:lineRule="auto"/>
        <w:rPr>
          <w:rFonts w:cs="Arial"/>
          <w:bCs/>
          <w:color w:val="000000"/>
          <w:spacing w:val="-1"/>
          <w:position w:val="-1"/>
          <w:sz w:val="24"/>
          <w:szCs w:val="24"/>
        </w:rPr>
      </w:pPr>
    </w:p>
    <w:p w14:paraId="3369F58D" w14:textId="77777777" w:rsidR="00626AEA" w:rsidRPr="00782D59" w:rsidRDefault="00626AEA" w:rsidP="00626AEA">
      <w:pPr>
        <w:widowControl w:val="0"/>
        <w:autoSpaceDE w:val="0"/>
        <w:autoSpaceDN w:val="0"/>
        <w:adjustRightInd w:val="0"/>
        <w:spacing w:after="0" w:line="360" w:lineRule="auto"/>
        <w:rPr>
          <w:rFonts w:cs="Arial"/>
          <w:bCs/>
          <w:color w:val="000000"/>
          <w:spacing w:val="-1"/>
          <w:position w:val="-1"/>
          <w:sz w:val="24"/>
          <w:szCs w:val="24"/>
        </w:rPr>
      </w:pPr>
    </w:p>
    <w:p w14:paraId="3369F58E" w14:textId="77777777" w:rsidR="00626AEA" w:rsidRPr="00782D59" w:rsidRDefault="00626AEA" w:rsidP="00626AEA">
      <w:pPr>
        <w:widowControl w:val="0"/>
        <w:autoSpaceDE w:val="0"/>
        <w:autoSpaceDN w:val="0"/>
        <w:adjustRightInd w:val="0"/>
        <w:spacing w:after="0" w:line="360" w:lineRule="auto"/>
        <w:rPr>
          <w:rFonts w:cs="Arial"/>
          <w:bCs/>
          <w:color w:val="000000"/>
          <w:spacing w:val="-1"/>
          <w:position w:val="-1"/>
          <w:sz w:val="24"/>
          <w:szCs w:val="24"/>
        </w:rPr>
      </w:pPr>
    </w:p>
    <w:p w14:paraId="3369F58F" w14:textId="77777777" w:rsidR="00626AEA" w:rsidRPr="00782D59" w:rsidRDefault="00626AEA" w:rsidP="00626AEA">
      <w:pPr>
        <w:pStyle w:val="ListParagraph"/>
        <w:widowControl w:val="0"/>
        <w:autoSpaceDE w:val="0"/>
        <w:autoSpaceDN w:val="0"/>
        <w:adjustRightInd w:val="0"/>
        <w:spacing w:after="0" w:line="360" w:lineRule="auto"/>
        <w:ind w:left="0"/>
        <w:rPr>
          <w:rFonts w:cs="Arial"/>
          <w:bCs/>
          <w:color w:val="000000"/>
          <w:spacing w:val="-1"/>
          <w:position w:val="-1"/>
          <w:sz w:val="32"/>
          <w:szCs w:val="32"/>
        </w:rPr>
      </w:pPr>
      <w:r w:rsidRPr="00782D59">
        <w:rPr>
          <w:rFonts w:cs="Arial"/>
          <w:bCs/>
          <w:color w:val="000000"/>
          <w:spacing w:val="-1"/>
          <w:position w:val="-1"/>
          <w:sz w:val="32"/>
          <w:szCs w:val="32"/>
        </w:rPr>
        <w:t xml:space="preserve">The Modules in this Section are: </w:t>
      </w:r>
    </w:p>
    <w:p w14:paraId="3369F590" w14:textId="77777777" w:rsidR="00626AEA" w:rsidRPr="00782D59" w:rsidRDefault="00626AEA" w:rsidP="009E237E">
      <w:pPr>
        <w:pStyle w:val="ListParagraph"/>
        <w:widowControl w:val="0"/>
        <w:numPr>
          <w:ilvl w:val="0"/>
          <w:numId w:val="59"/>
        </w:numPr>
        <w:autoSpaceDE w:val="0"/>
        <w:autoSpaceDN w:val="0"/>
        <w:adjustRightInd w:val="0"/>
        <w:spacing w:after="0" w:line="360" w:lineRule="auto"/>
        <w:rPr>
          <w:rFonts w:cs="Arial"/>
          <w:bCs/>
          <w:color w:val="000000"/>
          <w:spacing w:val="-1"/>
          <w:position w:val="-1"/>
          <w:sz w:val="32"/>
          <w:szCs w:val="32"/>
        </w:rPr>
      </w:pPr>
      <w:r w:rsidRPr="00782D59">
        <w:rPr>
          <w:rFonts w:cs="Arial"/>
          <w:bCs/>
          <w:color w:val="000000"/>
          <w:spacing w:val="-1"/>
          <w:position w:val="-1"/>
          <w:sz w:val="32"/>
          <w:szCs w:val="32"/>
        </w:rPr>
        <w:t>Administrative Review Exit Conference</w:t>
      </w:r>
    </w:p>
    <w:p w14:paraId="3369F591" w14:textId="77777777" w:rsidR="00626AEA" w:rsidRPr="00782D59" w:rsidRDefault="00626AEA" w:rsidP="009E237E">
      <w:pPr>
        <w:pStyle w:val="ListParagraph"/>
        <w:widowControl w:val="0"/>
        <w:numPr>
          <w:ilvl w:val="0"/>
          <w:numId w:val="59"/>
        </w:numPr>
        <w:autoSpaceDE w:val="0"/>
        <w:autoSpaceDN w:val="0"/>
        <w:adjustRightInd w:val="0"/>
        <w:spacing w:after="0" w:line="360" w:lineRule="auto"/>
        <w:rPr>
          <w:rFonts w:cs="Arial"/>
          <w:bCs/>
          <w:color w:val="000000"/>
          <w:spacing w:val="-1"/>
          <w:position w:val="-1"/>
          <w:sz w:val="32"/>
          <w:szCs w:val="32"/>
        </w:rPr>
      </w:pPr>
      <w:r w:rsidRPr="00782D59">
        <w:rPr>
          <w:rFonts w:cs="Arial"/>
          <w:bCs/>
          <w:color w:val="000000"/>
          <w:spacing w:val="-1"/>
          <w:position w:val="-1"/>
          <w:sz w:val="32"/>
          <w:szCs w:val="32"/>
        </w:rPr>
        <w:t>Administrative Review Report</w:t>
      </w:r>
    </w:p>
    <w:p w14:paraId="3369F592" w14:textId="77777777" w:rsidR="00626AEA" w:rsidRPr="00782D59" w:rsidRDefault="00626AEA" w:rsidP="009E237E">
      <w:pPr>
        <w:pStyle w:val="ListParagraph"/>
        <w:widowControl w:val="0"/>
        <w:numPr>
          <w:ilvl w:val="0"/>
          <w:numId w:val="59"/>
        </w:numPr>
        <w:autoSpaceDE w:val="0"/>
        <w:autoSpaceDN w:val="0"/>
        <w:adjustRightInd w:val="0"/>
        <w:spacing w:after="0" w:line="360" w:lineRule="auto"/>
        <w:rPr>
          <w:rFonts w:cs="Arial"/>
          <w:bCs/>
          <w:color w:val="000000"/>
          <w:spacing w:val="-1"/>
          <w:position w:val="-1"/>
          <w:sz w:val="32"/>
          <w:szCs w:val="32"/>
        </w:rPr>
      </w:pPr>
      <w:r w:rsidRPr="00782D59">
        <w:rPr>
          <w:rFonts w:cs="Arial"/>
          <w:bCs/>
          <w:color w:val="000000"/>
          <w:spacing w:val="-1"/>
          <w:position w:val="-1"/>
          <w:sz w:val="32"/>
          <w:szCs w:val="32"/>
        </w:rPr>
        <w:t>Documented Corrective Action</w:t>
      </w:r>
    </w:p>
    <w:p w14:paraId="3369F593" w14:textId="77777777" w:rsidR="00626AEA" w:rsidRPr="00782D59" w:rsidRDefault="00626AEA" w:rsidP="00626AEA">
      <w:pPr>
        <w:spacing w:after="0" w:line="360" w:lineRule="auto"/>
        <w:rPr>
          <w:sz w:val="32"/>
          <w:szCs w:val="32"/>
        </w:rPr>
      </w:pPr>
    </w:p>
    <w:p w14:paraId="3369F594" w14:textId="77777777" w:rsidR="00626AEA" w:rsidRPr="00782D59" w:rsidRDefault="00626AEA" w:rsidP="00626AEA">
      <w:pPr>
        <w:rPr>
          <w:sz w:val="24"/>
          <w:szCs w:val="24"/>
        </w:rPr>
      </w:pPr>
      <w:r w:rsidRPr="00782D59">
        <w:rPr>
          <w:sz w:val="24"/>
          <w:szCs w:val="24"/>
        </w:rPr>
        <w:br w:type="page"/>
      </w:r>
    </w:p>
    <w:p w14:paraId="3369F595" w14:textId="77777777" w:rsidR="00626AEA" w:rsidRPr="00782D59" w:rsidRDefault="00626AEA" w:rsidP="00626AEA">
      <w:pPr>
        <w:spacing w:after="0" w:line="360" w:lineRule="auto"/>
        <w:rPr>
          <w:sz w:val="24"/>
          <w:szCs w:val="24"/>
        </w:rPr>
        <w:sectPr w:rsidR="00626AEA" w:rsidRPr="00782D59" w:rsidSect="00363446">
          <w:footerReference w:type="default" r:id="rId28"/>
          <w:pgSz w:w="12240" w:h="15840"/>
          <w:pgMar w:top="1440" w:right="1440" w:bottom="1440" w:left="1440" w:header="720" w:footer="720" w:gutter="0"/>
          <w:cols w:space="720"/>
          <w:docGrid w:linePitch="360"/>
        </w:sectPr>
      </w:pPr>
    </w:p>
    <w:p w14:paraId="3369F596" w14:textId="77777777" w:rsidR="00626AEA" w:rsidRPr="00782D59" w:rsidRDefault="00626AEA" w:rsidP="00626AEA">
      <w:pPr>
        <w:widowControl w:val="0"/>
        <w:shd w:val="clear" w:color="auto" w:fill="000000" w:themeFill="text1"/>
        <w:tabs>
          <w:tab w:val="left" w:pos="2060"/>
        </w:tabs>
        <w:autoSpaceDE w:val="0"/>
        <w:autoSpaceDN w:val="0"/>
        <w:adjustRightInd w:val="0"/>
        <w:spacing w:after="0" w:line="360" w:lineRule="auto"/>
        <w:outlineLvl w:val="1"/>
        <w:rPr>
          <w:rFonts w:cs="Arial"/>
          <w:b/>
          <w:color w:val="FFFFFF" w:themeColor="background1"/>
          <w:sz w:val="40"/>
          <w:szCs w:val="40"/>
        </w:rPr>
      </w:pPr>
      <w:bookmarkStart w:id="249" w:name="_Toc428800790"/>
      <w:r w:rsidRPr="00782D59">
        <w:rPr>
          <w:rFonts w:cs="Arial"/>
          <w:b/>
          <w:color w:val="FFFFFF" w:themeColor="background1"/>
          <w:sz w:val="40"/>
          <w:szCs w:val="40"/>
        </w:rPr>
        <w:t>Module:  Administrative Review Exit Conference</w:t>
      </w:r>
      <w:bookmarkEnd w:id="249"/>
    </w:p>
    <w:p w14:paraId="3369F597" w14:textId="77777777" w:rsidR="00626AEA" w:rsidRPr="00782D59" w:rsidRDefault="00626AEA" w:rsidP="00626AEA">
      <w:pPr>
        <w:widowControl w:val="0"/>
        <w:autoSpaceDE w:val="0"/>
        <w:autoSpaceDN w:val="0"/>
        <w:adjustRightInd w:val="0"/>
        <w:spacing w:after="0" w:line="360" w:lineRule="auto"/>
        <w:rPr>
          <w:rFonts w:cs="Arial"/>
          <w:b/>
          <w:bCs/>
          <w:color w:val="000000"/>
          <w:spacing w:val="-1"/>
          <w:sz w:val="24"/>
          <w:szCs w:val="24"/>
        </w:rPr>
      </w:pPr>
    </w:p>
    <w:p w14:paraId="3369F598" w14:textId="77777777" w:rsidR="00626AEA" w:rsidRPr="00782D59" w:rsidRDefault="00626AEA" w:rsidP="00626AEA">
      <w:pPr>
        <w:widowControl w:val="0"/>
        <w:autoSpaceDE w:val="0"/>
        <w:autoSpaceDN w:val="0"/>
        <w:adjustRightInd w:val="0"/>
        <w:spacing w:after="0" w:line="360" w:lineRule="auto"/>
        <w:rPr>
          <w:rFonts w:cs="Arial"/>
          <w:b/>
          <w:bCs/>
          <w:color w:val="000000"/>
          <w:spacing w:val="-1"/>
          <w:sz w:val="32"/>
          <w:szCs w:val="32"/>
        </w:rPr>
      </w:pPr>
      <w:bookmarkStart w:id="250" w:name="ExitConference2"/>
      <w:r w:rsidRPr="00782D59">
        <w:rPr>
          <w:rFonts w:cs="Arial"/>
          <w:b/>
          <w:bCs/>
          <w:color w:val="000000"/>
          <w:spacing w:val="-1"/>
          <w:sz w:val="32"/>
          <w:szCs w:val="32"/>
        </w:rPr>
        <w:t>Intent/Scope</w:t>
      </w:r>
    </w:p>
    <w:p w14:paraId="3369F599" w14:textId="77777777" w:rsidR="00626AEA" w:rsidRPr="00782D59" w:rsidRDefault="00626AEA" w:rsidP="00626AEA">
      <w:pPr>
        <w:spacing w:after="0" w:line="360" w:lineRule="auto"/>
        <w:rPr>
          <w:rFonts w:eastAsiaTheme="minorEastAsia"/>
          <w:sz w:val="24"/>
          <w:szCs w:val="24"/>
        </w:rPr>
      </w:pPr>
    </w:p>
    <w:p w14:paraId="3369F59A" w14:textId="77777777" w:rsidR="00626AEA" w:rsidRPr="00782D59" w:rsidRDefault="00626AEA" w:rsidP="00626AEA">
      <w:pPr>
        <w:spacing w:after="0" w:line="360" w:lineRule="auto"/>
        <w:rPr>
          <w:rFonts w:eastAsiaTheme="minorEastAsia"/>
          <w:sz w:val="24"/>
          <w:szCs w:val="24"/>
        </w:rPr>
      </w:pPr>
      <w:r w:rsidRPr="00782D59">
        <w:rPr>
          <w:rFonts w:eastAsiaTheme="minorEastAsia"/>
          <w:sz w:val="24"/>
          <w:szCs w:val="24"/>
        </w:rPr>
        <w:t xml:space="preserve">At the conclusion of the on-site portion of the Administrative Review, the SA must hold an exit conference to notify SFA staff of any program violations identified, the extent of the violations, and a preliminary assessment of the actions needed to correct the violations.  The SA must address appropriate deadlines for completion of corrective action.  </w:t>
      </w:r>
    </w:p>
    <w:p w14:paraId="3369F59B" w14:textId="77777777" w:rsidR="00626AEA" w:rsidRPr="00782D59" w:rsidRDefault="00626AEA" w:rsidP="00626AEA">
      <w:pPr>
        <w:spacing w:after="0" w:line="360" w:lineRule="auto"/>
        <w:rPr>
          <w:rFonts w:eastAsiaTheme="minorEastAsia"/>
          <w:sz w:val="24"/>
          <w:szCs w:val="24"/>
        </w:rPr>
      </w:pPr>
    </w:p>
    <w:p w14:paraId="3369F59C" w14:textId="77777777" w:rsidR="00626AEA" w:rsidRPr="00782D59" w:rsidRDefault="00626AEA" w:rsidP="00626AEA">
      <w:pPr>
        <w:spacing w:after="0" w:line="360" w:lineRule="auto"/>
        <w:rPr>
          <w:rFonts w:eastAsiaTheme="minorEastAsia"/>
          <w:i/>
          <w:sz w:val="24"/>
          <w:szCs w:val="24"/>
        </w:rPr>
      </w:pPr>
      <w:r w:rsidRPr="00782D59">
        <w:rPr>
          <w:rFonts w:eastAsiaTheme="minorEastAsia"/>
          <w:i/>
          <w:sz w:val="24"/>
          <w:szCs w:val="24"/>
        </w:rPr>
        <w:t>Corrective Action Plan</w:t>
      </w:r>
      <w:r w:rsidRPr="002152E1">
        <w:rPr>
          <w:rFonts w:eastAsiaTheme="minorEastAsia"/>
          <w:i/>
          <w:sz w:val="24"/>
          <w:szCs w:val="24"/>
        </w:rPr>
        <w:fldChar w:fldCharType="begin"/>
      </w:r>
      <w:r w:rsidRPr="00782D59">
        <w:instrText xml:space="preserve"> XE "Corrective Action Plan" </w:instrText>
      </w:r>
      <w:r w:rsidRPr="002152E1">
        <w:rPr>
          <w:rFonts w:eastAsiaTheme="minorEastAsia"/>
          <w:i/>
          <w:sz w:val="24"/>
          <w:szCs w:val="24"/>
        </w:rPr>
        <w:fldChar w:fldCharType="end"/>
      </w:r>
    </w:p>
    <w:p w14:paraId="3369F59D" w14:textId="77777777" w:rsidR="00626AEA" w:rsidRPr="00782D59" w:rsidRDefault="00626AEA" w:rsidP="00626AEA">
      <w:pPr>
        <w:widowControl w:val="0"/>
        <w:autoSpaceDE w:val="0"/>
        <w:autoSpaceDN w:val="0"/>
        <w:adjustRightInd w:val="0"/>
        <w:spacing w:after="0" w:line="360" w:lineRule="auto"/>
        <w:ind w:right="583"/>
        <w:rPr>
          <w:rFonts w:cs="Arial"/>
          <w:color w:val="000000"/>
          <w:sz w:val="24"/>
          <w:szCs w:val="24"/>
        </w:rPr>
      </w:pPr>
      <w:r w:rsidRPr="00782D59">
        <w:rPr>
          <w:rFonts w:eastAsiaTheme="minorEastAsia"/>
          <w:sz w:val="24"/>
          <w:szCs w:val="24"/>
        </w:rPr>
        <w:t xml:space="preserve">The exit conference is an opportunity to establish an agreed-upon Corrective Action Plan that identifies the needed corrective action and the timeframes for those actions.  </w:t>
      </w:r>
      <w:r w:rsidRPr="00782D59">
        <w:rPr>
          <w:rFonts w:cs="Arial"/>
          <w:color w:val="000000"/>
          <w:spacing w:val="-1"/>
          <w:sz w:val="24"/>
          <w:szCs w:val="24"/>
        </w:rPr>
        <w:t>The SA must all</w:t>
      </w:r>
      <w:r w:rsidRPr="00782D59">
        <w:rPr>
          <w:rFonts w:cs="Arial"/>
          <w:color w:val="000000"/>
          <w:spacing w:val="2"/>
          <w:sz w:val="24"/>
          <w:szCs w:val="24"/>
        </w:rPr>
        <w:t>o</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z w:val="24"/>
          <w:szCs w:val="24"/>
        </w:rPr>
        <w:t xml:space="preserve">or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p</w:t>
      </w:r>
      <w:r w:rsidRPr="00782D59">
        <w:rPr>
          <w:rFonts w:cs="Arial"/>
          <w:color w:val="000000"/>
          <w:sz w:val="24"/>
          <w:szCs w:val="24"/>
        </w:rPr>
        <w:t>ut on</w:t>
      </w:r>
      <w:r w:rsidRPr="00782D59">
        <w:rPr>
          <w:rFonts w:cs="Arial"/>
          <w:color w:val="000000"/>
          <w:spacing w:val="-1"/>
          <w:sz w:val="24"/>
          <w:szCs w:val="24"/>
        </w:rPr>
        <w:t xml:space="preserve"> corrective action</w:t>
      </w:r>
      <w:r w:rsidRPr="00782D59">
        <w:rPr>
          <w:rFonts w:cs="Arial"/>
          <w:color w:val="000000"/>
          <w:sz w:val="24"/>
          <w:szCs w:val="24"/>
        </w:rPr>
        <w:t xml:space="preserve"> a</w:t>
      </w:r>
      <w:r w:rsidRPr="00782D59">
        <w:rPr>
          <w:rFonts w:cs="Arial"/>
          <w:color w:val="000000"/>
          <w:spacing w:val="-1"/>
          <w:sz w:val="24"/>
          <w:szCs w:val="24"/>
        </w:rPr>
        <w:t>p</w:t>
      </w:r>
      <w:r w:rsidRPr="00782D59">
        <w:rPr>
          <w:rFonts w:cs="Arial"/>
          <w:color w:val="000000"/>
          <w:sz w:val="24"/>
          <w:szCs w:val="24"/>
        </w:rPr>
        <w:t>proach</w:t>
      </w:r>
      <w:r w:rsidRPr="00782D59">
        <w:rPr>
          <w:rFonts w:cs="Arial"/>
          <w:color w:val="000000"/>
          <w:spacing w:val="-1"/>
          <w:sz w:val="24"/>
          <w:szCs w:val="24"/>
        </w:rPr>
        <w:t>e</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il</w:t>
      </w:r>
      <w:r w:rsidRPr="00782D59">
        <w:rPr>
          <w:rFonts w:cs="Arial"/>
          <w:color w:val="000000"/>
          <w:sz w:val="24"/>
          <w:szCs w:val="24"/>
        </w:rPr>
        <w:t>l ac</w:t>
      </w:r>
      <w:r w:rsidRPr="00782D59">
        <w:rPr>
          <w:rFonts w:cs="Arial"/>
          <w:color w:val="000000"/>
          <w:spacing w:val="-1"/>
          <w:sz w:val="24"/>
          <w:szCs w:val="24"/>
        </w:rPr>
        <w:t>hi</w:t>
      </w:r>
      <w:r w:rsidRPr="00782D59">
        <w:rPr>
          <w:rFonts w:cs="Arial"/>
          <w:color w:val="000000"/>
          <w:sz w:val="24"/>
          <w:szCs w:val="24"/>
        </w:rPr>
        <w:t>e</w:t>
      </w:r>
      <w:r w:rsidRPr="00782D59">
        <w:rPr>
          <w:rFonts w:cs="Arial"/>
          <w:color w:val="000000"/>
          <w:spacing w:val="-3"/>
          <w:sz w:val="24"/>
          <w:szCs w:val="24"/>
        </w:rPr>
        <w:t>v</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1"/>
          <w:sz w:val="24"/>
          <w:szCs w:val="24"/>
        </w:rPr>
        <w:t>e</w:t>
      </w:r>
      <w:r w:rsidRPr="00782D59">
        <w:rPr>
          <w:rFonts w:cs="Arial"/>
          <w:color w:val="000000"/>
          <w:sz w:val="24"/>
          <w:szCs w:val="24"/>
        </w:rPr>
        <w:t>s</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ult</w:t>
      </w:r>
      <w:r w:rsidRPr="00782D59">
        <w:rPr>
          <w:rFonts w:cs="Arial"/>
          <w:color w:val="000000"/>
          <w:sz w:val="24"/>
          <w:szCs w:val="24"/>
        </w:rPr>
        <w:t>.  The SA must o</w:t>
      </w:r>
      <w:r w:rsidRPr="00782D59">
        <w:rPr>
          <w:rFonts w:cs="Arial"/>
          <w:color w:val="000000"/>
          <w:spacing w:val="1"/>
          <w:sz w:val="24"/>
          <w:szCs w:val="24"/>
        </w:rPr>
        <w:t>ff</w:t>
      </w:r>
      <w:r w:rsidRPr="00782D59">
        <w:rPr>
          <w:rFonts w:cs="Arial"/>
          <w:color w:val="000000"/>
          <w:sz w:val="24"/>
          <w:szCs w:val="24"/>
        </w:rPr>
        <w:t>er</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ec</w:t>
      </w:r>
      <w:r w:rsidRPr="00782D59">
        <w:rPr>
          <w:rFonts w:cs="Arial"/>
          <w:color w:val="000000"/>
          <w:spacing w:val="-3"/>
          <w:sz w:val="24"/>
          <w:szCs w:val="24"/>
        </w:rPr>
        <w:t>h</w:t>
      </w:r>
      <w:r w:rsidRPr="00782D59">
        <w:rPr>
          <w:rFonts w:cs="Arial"/>
          <w:color w:val="000000"/>
          <w:sz w:val="24"/>
          <w:szCs w:val="24"/>
        </w:rPr>
        <w:t>n</w:t>
      </w:r>
      <w:r w:rsidRPr="00782D59">
        <w:rPr>
          <w:rFonts w:cs="Arial"/>
          <w:color w:val="000000"/>
          <w:spacing w:val="-1"/>
          <w:sz w:val="24"/>
          <w:szCs w:val="24"/>
        </w:rPr>
        <w:t>i</w:t>
      </w:r>
      <w:r w:rsidRPr="00782D59">
        <w:rPr>
          <w:rFonts w:cs="Arial"/>
          <w:color w:val="000000"/>
          <w:sz w:val="24"/>
          <w:szCs w:val="24"/>
        </w:rPr>
        <w:t>cal ass</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n</w:t>
      </w:r>
      <w:r w:rsidRPr="00782D59">
        <w:rPr>
          <w:rFonts w:cs="Arial"/>
          <w:color w:val="000000"/>
          <w:spacing w:val="-2"/>
          <w:sz w:val="24"/>
          <w:szCs w:val="24"/>
        </w:rPr>
        <w:t>c</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3"/>
          <w:sz w:val="24"/>
          <w:szCs w:val="24"/>
        </w:rPr>
        <w:t>e</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c</w:t>
      </w:r>
      <w:r w:rsidRPr="00782D59">
        <w:rPr>
          <w:rFonts w:cs="Arial"/>
          <w:color w:val="000000"/>
          <w:spacing w:val="-1"/>
          <w:sz w:val="24"/>
          <w:szCs w:val="24"/>
        </w:rPr>
        <w:t>i</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c</w:t>
      </w:r>
      <w:r w:rsidRPr="00782D59">
        <w:rPr>
          <w:rFonts w:cs="Arial"/>
          <w:color w:val="000000"/>
          <w:spacing w:val="-1"/>
          <w:sz w:val="24"/>
          <w:szCs w:val="24"/>
        </w:rPr>
        <w:t>i</w:t>
      </w:r>
      <w:r w:rsidRPr="00782D59">
        <w:rPr>
          <w:rFonts w:cs="Arial"/>
          <w:color w:val="000000"/>
          <w:sz w:val="24"/>
          <w:szCs w:val="24"/>
        </w:rPr>
        <w:t>es</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3"/>
          <w:sz w:val="24"/>
          <w:szCs w:val="24"/>
        </w:rPr>
        <w:t>d</w:t>
      </w:r>
      <w:r w:rsidRPr="00782D59">
        <w:rPr>
          <w:rFonts w:cs="Arial"/>
          <w:color w:val="000000"/>
          <w:sz w:val="24"/>
          <w:szCs w:val="24"/>
        </w:rPr>
        <w:t>.</w:t>
      </w:r>
    </w:p>
    <w:p w14:paraId="3369F59E" w14:textId="77777777" w:rsidR="00626AEA" w:rsidRPr="00782D59" w:rsidRDefault="00626AEA" w:rsidP="00626AEA">
      <w:pPr>
        <w:tabs>
          <w:tab w:val="left" w:pos="2370"/>
        </w:tabs>
        <w:spacing w:after="0" w:line="360" w:lineRule="auto"/>
        <w:rPr>
          <w:rFonts w:eastAsiaTheme="minorEastAsia"/>
          <w:sz w:val="24"/>
          <w:szCs w:val="24"/>
        </w:rPr>
      </w:pPr>
    </w:p>
    <w:p w14:paraId="3369F59F" w14:textId="77777777" w:rsidR="00626AEA" w:rsidRPr="00782D59" w:rsidRDefault="00626AEA" w:rsidP="00626AEA">
      <w:pPr>
        <w:spacing w:after="0" w:line="360" w:lineRule="auto"/>
        <w:rPr>
          <w:rFonts w:eastAsiaTheme="minorEastAsia"/>
          <w:sz w:val="24"/>
          <w:szCs w:val="24"/>
        </w:rPr>
      </w:pPr>
      <w:r w:rsidRPr="00782D59">
        <w:rPr>
          <w:rFonts w:eastAsiaTheme="minorEastAsia"/>
          <w:sz w:val="24"/>
          <w:szCs w:val="24"/>
        </w:rPr>
        <w:t>The Corrective Action Plan must identify the following:</w:t>
      </w:r>
    </w:p>
    <w:p w14:paraId="3369F5A0" w14:textId="77777777" w:rsidR="00626AEA" w:rsidRPr="00782D59" w:rsidRDefault="00626AEA" w:rsidP="009E237E">
      <w:pPr>
        <w:pStyle w:val="ListParagraph"/>
        <w:numPr>
          <w:ilvl w:val="0"/>
          <w:numId w:val="44"/>
        </w:numPr>
        <w:spacing w:after="0" w:line="360" w:lineRule="auto"/>
        <w:rPr>
          <w:sz w:val="24"/>
          <w:szCs w:val="24"/>
        </w:rPr>
      </w:pPr>
      <w:r w:rsidRPr="00782D59">
        <w:rPr>
          <w:sz w:val="24"/>
          <w:szCs w:val="24"/>
        </w:rPr>
        <w:t xml:space="preserve">The identified finding(s) </w:t>
      </w:r>
    </w:p>
    <w:p w14:paraId="3369F5A1" w14:textId="77777777" w:rsidR="00626AEA" w:rsidRPr="00782D59" w:rsidRDefault="00626AEA" w:rsidP="009E237E">
      <w:pPr>
        <w:pStyle w:val="ListParagraph"/>
        <w:numPr>
          <w:ilvl w:val="0"/>
          <w:numId w:val="44"/>
        </w:numPr>
        <w:spacing w:after="0" w:line="360" w:lineRule="auto"/>
        <w:rPr>
          <w:sz w:val="24"/>
          <w:szCs w:val="24"/>
        </w:rPr>
      </w:pPr>
      <w:r w:rsidRPr="00782D59">
        <w:rPr>
          <w:sz w:val="24"/>
          <w:szCs w:val="24"/>
        </w:rPr>
        <w:t>The corrective action(s) required</w:t>
      </w:r>
    </w:p>
    <w:p w14:paraId="3369F5A2" w14:textId="77777777" w:rsidR="00626AEA" w:rsidRPr="00782D59" w:rsidRDefault="00626AEA" w:rsidP="009E237E">
      <w:pPr>
        <w:pStyle w:val="ListParagraph"/>
        <w:numPr>
          <w:ilvl w:val="0"/>
          <w:numId w:val="44"/>
        </w:numPr>
        <w:spacing w:after="0" w:line="360" w:lineRule="auto"/>
        <w:rPr>
          <w:sz w:val="24"/>
          <w:szCs w:val="24"/>
        </w:rPr>
      </w:pPr>
      <w:r w:rsidRPr="00782D59">
        <w:rPr>
          <w:sz w:val="24"/>
          <w:szCs w:val="24"/>
        </w:rPr>
        <w:t>The timeframe(s) by which the corrective action(s) must be completed</w:t>
      </w:r>
    </w:p>
    <w:p w14:paraId="3369F5A3" w14:textId="77777777" w:rsidR="00626AEA" w:rsidRPr="00782D59" w:rsidRDefault="00626AEA" w:rsidP="009E237E">
      <w:pPr>
        <w:pStyle w:val="ListParagraph"/>
        <w:numPr>
          <w:ilvl w:val="0"/>
          <w:numId w:val="44"/>
        </w:numPr>
        <w:spacing w:after="0" w:line="360" w:lineRule="auto"/>
        <w:rPr>
          <w:sz w:val="24"/>
          <w:szCs w:val="24"/>
        </w:rPr>
      </w:pPr>
      <w:r w:rsidRPr="00782D59">
        <w:rPr>
          <w:sz w:val="24"/>
          <w:szCs w:val="24"/>
        </w:rPr>
        <w:t xml:space="preserve">Any documentation the SA expects the SFA to provide to demonstrate corrective action was completed </w:t>
      </w:r>
    </w:p>
    <w:p w14:paraId="3369F5A4" w14:textId="77777777" w:rsidR="00626AEA" w:rsidRPr="002152E1" w:rsidRDefault="00626AEA" w:rsidP="00626AEA">
      <w:pPr>
        <w:spacing w:after="0" w:line="360" w:lineRule="auto"/>
        <w:rPr>
          <w:sz w:val="24"/>
          <w:szCs w:val="24"/>
        </w:rPr>
      </w:pPr>
    </w:p>
    <w:p w14:paraId="3369F5A5" w14:textId="77777777" w:rsidR="00626AEA" w:rsidRPr="00782D59" w:rsidRDefault="00626AEA" w:rsidP="00626AEA">
      <w:pPr>
        <w:spacing w:after="0" w:line="360" w:lineRule="auto"/>
        <w:rPr>
          <w:i/>
          <w:sz w:val="24"/>
          <w:szCs w:val="24"/>
        </w:rPr>
      </w:pPr>
      <w:r w:rsidRPr="00782D59">
        <w:rPr>
          <w:i/>
          <w:sz w:val="24"/>
          <w:szCs w:val="24"/>
        </w:rPr>
        <w:t>Documented Corrective Action</w:t>
      </w:r>
    </w:p>
    <w:p w14:paraId="3369F5A6" w14:textId="77777777" w:rsidR="00626AEA" w:rsidRPr="00782D59" w:rsidRDefault="00626AEA" w:rsidP="00626AEA">
      <w:pPr>
        <w:widowControl w:val="0"/>
        <w:autoSpaceDE w:val="0"/>
        <w:autoSpaceDN w:val="0"/>
        <w:adjustRightInd w:val="0"/>
        <w:spacing w:after="0" w:line="360" w:lineRule="auto"/>
        <w:ind w:right="68"/>
        <w:rPr>
          <w:rFonts w:eastAsiaTheme="minorEastAsia"/>
          <w:sz w:val="24"/>
          <w:szCs w:val="24"/>
        </w:rPr>
      </w:pPr>
      <w:r w:rsidRPr="00782D59">
        <w:rPr>
          <w:rFonts w:cs="Arial"/>
          <w:color w:val="000000"/>
          <w:spacing w:val="-1"/>
          <w:sz w:val="24"/>
          <w:szCs w:val="24"/>
        </w:rPr>
        <w:t>The SA must e</w:t>
      </w:r>
      <w:r w:rsidRPr="00782D59">
        <w:rPr>
          <w:rFonts w:cs="Arial"/>
          <w:color w:val="000000"/>
          <w:spacing w:val="-2"/>
          <w:sz w:val="24"/>
          <w:szCs w:val="24"/>
        </w:rPr>
        <w:t>x</w:t>
      </w:r>
      <w:r w:rsidRPr="00782D59">
        <w:rPr>
          <w:rFonts w:cs="Arial"/>
          <w:color w:val="000000"/>
          <w:sz w:val="24"/>
          <w:szCs w:val="24"/>
        </w:rPr>
        <w:t>p</w:t>
      </w:r>
      <w:r w:rsidRPr="00782D59">
        <w:rPr>
          <w:rFonts w:cs="Arial"/>
          <w:color w:val="000000"/>
          <w:spacing w:val="-1"/>
          <w:sz w:val="24"/>
          <w:szCs w:val="24"/>
        </w:rPr>
        <w:t>l</w:t>
      </w:r>
      <w:r w:rsidRPr="00782D59">
        <w:rPr>
          <w:rFonts w:cs="Arial"/>
          <w:color w:val="000000"/>
          <w:spacing w:val="2"/>
          <w:sz w:val="24"/>
          <w:szCs w:val="24"/>
        </w:rPr>
        <w:t>a</w:t>
      </w:r>
      <w:r w:rsidRPr="00782D59">
        <w:rPr>
          <w:rFonts w:cs="Arial"/>
          <w:color w:val="000000"/>
          <w:spacing w:val="-1"/>
          <w:sz w:val="24"/>
          <w:szCs w:val="24"/>
        </w:rPr>
        <w:t>i</w:t>
      </w:r>
      <w:r w:rsidRPr="00782D59">
        <w:rPr>
          <w:rFonts w:cs="Arial"/>
          <w:color w:val="000000"/>
          <w:sz w:val="24"/>
          <w:szCs w:val="24"/>
        </w:rPr>
        <w:t xml:space="preserve">n to the SFA </w:t>
      </w:r>
      <w:r w:rsidRPr="00782D59">
        <w:rPr>
          <w:rFonts w:cs="Arial"/>
          <w:color w:val="000000"/>
          <w:spacing w:val="2"/>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t</w:t>
      </w:r>
      <w:r w:rsidRPr="00782D59">
        <w:rPr>
          <w:rFonts w:cs="Arial"/>
          <w:color w:val="000000"/>
          <w:spacing w:val="3"/>
          <w:sz w:val="24"/>
          <w:szCs w:val="24"/>
        </w:rPr>
        <w:t xml:space="preserve"> corrective action </w:t>
      </w:r>
      <w:r w:rsidRPr="00782D59">
        <w:rPr>
          <w:rFonts w:cs="Arial"/>
          <w:color w:val="000000"/>
          <w:sz w:val="24"/>
          <w:szCs w:val="24"/>
        </w:rPr>
        <w:t xml:space="preserve">determines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 xml:space="preserve">t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scal</w:t>
      </w:r>
      <w:r w:rsidRPr="00782D59">
        <w:rPr>
          <w:rFonts w:cs="Arial"/>
          <w:color w:val="000000"/>
          <w:spacing w:val="-2"/>
          <w:sz w:val="24"/>
          <w:szCs w:val="24"/>
        </w:rPr>
        <w:t xml:space="preserve"> </w:t>
      </w:r>
      <w:r w:rsidRPr="00782D59">
        <w:rPr>
          <w:rFonts w:cs="Arial"/>
          <w:color w:val="000000"/>
          <w:sz w:val="24"/>
          <w:szCs w:val="24"/>
        </w:rPr>
        <w:t>acti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2"/>
          <w:sz w:val="24"/>
          <w:szCs w:val="24"/>
        </w:rPr>
        <w:t>k</w:t>
      </w:r>
      <w:r w:rsidRPr="00782D59">
        <w:rPr>
          <w:rFonts w:cs="Arial"/>
          <w:color w:val="000000"/>
          <w:sz w:val="24"/>
          <w:szCs w:val="24"/>
        </w:rPr>
        <w:t>e</w:t>
      </w:r>
      <w:r w:rsidRPr="00782D59">
        <w:rPr>
          <w:rFonts w:cs="Arial"/>
          <w:color w:val="000000"/>
          <w:spacing w:val="-3"/>
          <w:sz w:val="24"/>
          <w:szCs w:val="24"/>
        </w:rPr>
        <w:t>n</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2"/>
          <w:sz w:val="24"/>
          <w:szCs w:val="24"/>
        </w:rPr>
        <w:t xml:space="preserve"> s</w:t>
      </w:r>
      <w:r w:rsidRPr="00782D59">
        <w:rPr>
          <w:rFonts w:cs="Arial"/>
          <w:color w:val="000000"/>
          <w:spacing w:val="1"/>
          <w:sz w:val="24"/>
          <w:szCs w:val="24"/>
        </w:rPr>
        <w:t>tr</w:t>
      </w:r>
      <w:r w:rsidRPr="00782D59">
        <w:rPr>
          <w:rFonts w:cs="Arial"/>
          <w:color w:val="000000"/>
          <w:sz w:val="24"/>
          <w:szCs w:val="24"/>
        </w:rPr>
        <w:t>ess</w:t>
      </w:r>
      <w:r w:rsidRPr="00782D59">
        <w:rPr>
          <w:rFonts w:cs="Arial"/>
          <w:color w:val="000000"/>
          <w:spacing w:val="-4"/>
          <w:sz w:val="24"/>
          <w:szCs w:val="24"/>
        </w:rPr>
        <w:t xml:space="preserve"> </w:t>
      </w:r>
      <w:r w:rsidRPr="00782D59">
        <w:rPr>
          <w:rFonts w:cs="Arial"/>
          <w:color w:val="000000"/>
          <w:spacing w:val="1"/>
          <w:sz w:val="24"/>
          <w:szCs w:val="24"/>
        </w:rPr>
        <w:t>t</w:t>
      </w:r>
      <w:r w:rsidRPr="00782D59">
        <w:rPr>
          <w:rFonts w:cs="Arial"/>
          <w:color w:val="000000"/>
          <w:sz w:val="24"/>
          <w:szCs w:val="24"/>
        </w:rPr>
        <w:t xml:space="preserve">he </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o</w:t>
      </w:r>
      <w:r w:rsidRPr="00782D59">
        <w:rPr>
          <w:rFonts w:cs="Arial"/>
          <w:color w:val="000000"/>
          <w:spacing w:val="1"/>
          <w:sz w:val="24"/>
          <w:szCs w:val="24"/>
        </w:rPr>
        <w:t>rt</w:t>
      </w:r>
      <w:r w:rsidRPr="00782D59">
        <w:rPr>
          <w:rFonts w:cs="Arial"/>
          <w:color w:val="000000"/>
          <w:sz w:val="24"/>
          <w:szCs w:val="24"/>
        </w:rPr>
        <w:t>a</w:t>
      </w:r>
      <w:r w:rsidRPr="00782D59">
        <w:rPr>
          <w:rFonts w:cs="Arial"/>
          <w:color w:val="000000"/>
          <w:spacing w:val="-1"/>
          <w:sz w:val="24"/>
          <w:szCs w:val="24"/>
        </w:rPr>
        <w:t>n</w:t>
      </w:r>
      <w:r w:rsidRPr="00782D59">
        <w:rPr>
          <w:rFonts w:cs="Arial"/>
          <w:color w:val="000000"/>
          <w:spacing w:val="-2"/>
          <w:sz w:val="24"/>
          <w:szCs w:val="24"/>
        </w:rPr>
        <w:t>c</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l</w:t>
      </w:r>
      <w:r w:rsidRPr="00782D59">
        <w:rPr>
          <w:rFonts w:cs="Arial"/>
          <w:color w:val="000000"/>
          <w:spacing w:val="-3"/>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nti</w:t>
      </w:r>
      <w:r w:rsidRPr="00782D59">
        <w:rPr>
          <w:rFonts w:cs="Arial"/>
          <w:color w:val="000000"/>
          <w:sz w:val="24"/>
          <w:szCs w:val="24"/>
        </w:rPr>
        <w:t>ng</w:t>
      </w:r>
      <w:r w:rsidRPr="00782D59">
        <w:rPr>
          <w:rFonts w:cs="Arial"/>
          <w:color w:val="000000"/>
          <w:spacing w:val="5"/>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pacing w:val="1"/>
          <w:sz w:val="24"/>
          <w:szCs w:val="24"/>
        </w:rPr>
        <w:t>m</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n</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z w:val="24"/>
          <w:szCs w:val="24"/>
        </w:rPr>
        <w:t xml:space="preserve">.  The SA should make </w:t>
      </w:r>
      <w:r w:rsidRPr="00782D59">
        <w:rPr>
          <w:rFonts w:eastAsiaTheme="minorEastAsia"/>
          <w:sz w:val="24"/>
          <w:szCs w:val="24"/>
        </w:rPr>
        <w:t xml:space="preserve">every effort to provide the SFA with a summary of the noted compliance areas to facilitate the immediate development of corrective action.  The SA may accept documented corrective action at the time of the Administrative Review, or the SFA may submit documented corrective action as described in the Module: </w:t>
      </w:r>
      <w:r w:rsidRPr="00782D59">
        <w:rPr>
          <w:rFonts w:eastAsiaTheme="minorEastAsia"/>
          <w:i/>
          <w:sz w:val="24"/>
          <w:szCs w:val="24"/>
        </w:rPr>
        <w:t>Documented Corrective Action</w:t>
      </w:r>
      <w:r w:rsidRPr="00782D59">
        <w:rPr>
          <w:rFonts w:eastAsiaTheme="minorEastAsia"/>
          <w:sz w:val="24"/>
          <w:szCs w:val="24"/>
        </w:rPr>
        <w:t xml:space="preserve"> found later in this Section.  </w:t>
      </w:r>
    </w:p>
    <w:p w14:paraId="3369F5A7" w14:textId="77777777" w:rsidR="00626AEA" w:rsidRPr="00782D59" w:rsidRDefault="00626AEA" w:rsidP="00626AEA">
      <w:pPr>
        <w:widowControl w:val="0"/>
        <w:autoSpaceDE w:val="0"/>
        <w:autoSpaceDN w:val="0"/>
        <w:adjustRightInd w:val="0"/>
        <w:spacing w:after="0" w:line="360" w:lineRule="auto"/>
        <w:ind w:right="129"/>
        <w:rPr>
          <w:rFonts w:cs="Arial"/>
          <w:color w:val="000000"/>
          <w:sz w:val="24"/>
          <w:szCs w:val="24"/>
        </w:rPr>
      </w:pPr>
    </w:p>
    <w:p w14:paraId="3369F5A8" w14:textId="77777777" w:rsidR="00626AEA" w:rsidRPr="00782D59" w:rsidRDefault="00626AEA" w:rsidP="00626AEA">
      <w:pPr>
        <w:widowControl w:val="0"/>
        <w:autoSpaceDE w:val="0"/>
        <w:autoSpaceDN w:val="0"/>
        <w:adjustRightInd w:val="0"/>
        <w:spacing w:after="0" w:line="360" w:lineRule="auto"/>
        <w:ind w:right="129"/>
        <w:rPr>
          <w:rFonts w:cs="Arial"/>
          <w:i/>
          <w:color w:val="000000"/>
          <w:sz w:val="24"/>
          <w:szCs w:val="24"/>
        </w:rPr>
      </w:pPr>
      <w:r w:rsidRPr="00782D59">
        <w:rPr>
          <w:rFonts w:cs="Arial"/>
          <w:i/>
          <w:color w:val="000000"/>
          <w:sz w:val="24"/>
          <w:szCs w:val="24"/>
        </w:rPr>
        <w:t>Fiscal Action</w:t>
      </w:r>
    </w:p>
    <w:p w14:paraId="3369F5A9" w14:textId="55AD2388"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r w:rsidRPr="00782D59">
        <w:rPr>
          <w:rFonts w:cs="Arial"/>
          <w:color w:val="000000"/>
          <w:spacing w:val="-1"/>
          <w:sz w:val="24"/>
          <w:szCs w:val="24"/>
        </w:rPr>
        <w:t>The SA should e</w:t>
      </w:r>
      <w:r w:rsidRPr="00782D59">
        <w:rPr>
          <w:rFonts w:cs="Arial"/>
          <w:color w:val="000000"/>
          <w:spacing w:val="-2"/>
          <w:sz w:val="24"/>
          <w:szCs w:val="24"/>
        </w:rPr>
        <w:t>x</w:t>
      </w:r>
      <w:r w:rsidRPr="00782D59">
        <w:rPr>
          <w:rFonts w:cs="Arial"/>
          <w:color w:val="000000"/>
          <w:sz w:val="24"/>
          <w:szCs w:val="24"/>
        </w:rPr>
        <w:t>p</w:t>
      </w:r>
      <w:r w:rsidRPr="00782D59">
        <w:rPr>
          <w:rFonts w:cs="Arial"/>
          <w:color w:val="000000"/>
          <w:spacing w:val="-1"/>
          <w:sz w:val="24"/>
          <w:szCs w:val="24"/>
        </w:rPr>
        <w:t>l</w:t>
      </w:r>
      <w:r w:rsidRPr="00782D59">
        <w:rPr>
          <w:rFonts w:cs="Arial"/>
          <w:color w:val="000000"/>
          <w:spacing w:val="2"/>
          <w:sz w:val="24"/>
          <w:szCs w:val="24"/>
        </w:rPr>
        <w:t>a</w:t>
      </w:r>
      <w:r w:rsidRPr="00782D59">
        <w:rPr>
          <w:rFonts w:cs="Arial"/>
          <w:color w:val="000000"/>
          <w:spacing w:val="-1"/>
          <w:sz w:val="24"/>
          <w:szCs w:val="24"/>
        </w:rPr>
        <w:t>i</w:t>
      </w:r>
      <w:r w:rsidRPr="00782D59">
        <w:rPr>
          <w:rFonts w:cs="Arial"/>
          <w:color w:val="000000"/>
          <w:sz w:val="24"/>
          <w:szCs w:val="24"/>
        </w:rPr>
        <w:t>n how</w:t>
      </w:r>
      <w:r w:rsidRPr="00782D59">
        <w:rPr>
          <w:rFonts w:cs="Arial"/>
          <w:color w:val="000000"/>
          <w:spacing w:val="-2"/>
          <w:sz w:val="24"/>
          <w:szCs w:val="24"/>
        </w:rPr>
        <w:t xml:space="preserve"> </w:t>
      </w:r>
      <w:r w:rsidRPr="00782D59">
        <w:rPr>
          <w:rFonts w:cs="Arial"/>
          <w:color w:val="000000"/>
          <w:spacing w:val="-1"/>
          <w:sz w:val="24"/>
          <w:szCs w:val="24"/>
        </w:rPr>
        <w:t>fiscal action</w:t>
      </w:r>
      <w:r w:rsidRPr="00782D59">
        <w:rPr>
          <w:rFonts w:cs="Arial"/>
          <w:color w:val="000000"/>
          <w:spacing w:val="4"/>
          <w:sz w:val="24"/>
          <w:szCs w:val="24"/>
        </w:rPr>
        <w:t xml:space="preserve"> </w:t>
      </w:r>
      <w:r w:rsidRPr="00782D59">
        <w:rPr>
          <w:rFonts w:cs="Arial"/>
          <w:color w:val="000000"/>
          <w:spacing w:val="-3"/>
          <w:sz w:val="24"/>
          <w:szCs w:val="24"/>
        </w:rPr>
        <w:t>is</w:t>
      </w:r>
      <w:r w:rsidRPr="00782D59">
        <w:rPr>
          <w:rFonts w:cs="Arial"/>
          <w:color w:val="000000"/>
          <w:spacing w:val="1"/>
          <w:sz w:val="24"/>
          <w:szCs w:val="24"/>
        </w:rPr>
        <w:t xml:space="preserve"> </w:t>
      </w:r>
      <w:r w:rsidRPr="00782D59">
        <w:rPr>
          <w:rFonts w:cs="Arial"/>
          <w:color w:val="000000"/>
          <w:spacing w:val="-2"/>
          <w:sz w:val="24"/>
          <w:szCs w:val="24"/>
        </w:rPr>
        <w:t>c</w:t>
      </w:r>
      <w:r w:rsidRPr="00782D59">
        <w:rPr>
          <w:rFonts w:cs="Arial"/>
          <w:color w:val="000000"/>
          <w:sz w:val="24"/>
          <w:szCs w:val="24"/>
        </w:rPr>
        <w:t>a</w:t>
      </w:r>
      <w:r w:rsidRPr="00782D59">
        <w:rPr>
          <w:rFonts w:cs="Arial"/>
          <w:color w:val="000000"/>
          <w:spacing w:val="-1"/>
          <w:sz w:val="24"/>
          <w:szCs w:val="24"/>
        </w:rPr>
        <w:t>l</w:t>
      </w:r>
      <w:r w:rsidRPr="00782D59">
        <w:rPr>
          <w:rFonts w:cs="Arial"/>
          <w:color w:val="000000"/>
          <w:sz w:val="24"/>
          <w:szCs w:val="24"/>
        </w:rPr>
        <w:t>cu</w:t>
      </w:r>
      <w:r w:rsidRPr="00782D59">
        <w:rPr>
          <w:rFonts w:cs="Arial"/>
          <w:color w:val="000000"/>
          <w:spacing w:val="-1"/>
          <w:sz w:val="24"/>
          <w:szCs w:val="24"/>
        </w:rPr>
        <w:t>l</w:t>
      </w:r>
      <w:r w:rsidRPr="00782D59">
        <w:rPr>
          <w:rFonts w:cs="Arial"/>
          <w:color w:val="000000"/>
          <w:sz w:val="24"/>
          <w:szCs w:val="24"/>
        </w:rPr>
        <w:t xml:space="preserve">ated. </w:t>
      </w:r>
      <w:r w:rsidRPr="00782D59">
        <w:rPr>
          <w:rFonts w:cs="Arial"/>
          <w:color w:val="000000"/>
          <w:spacing w:val="1"/>
          <w:sz w:val="24"/>
          <w:szCs w:val="24"/>
        </w:rPr>
        <w:t xml:space="preserve"> The SA has the option to discuss a potential claim amount. </w:t>
      </w:r>
      <w:r w:rsidRPr="00782D59">
        <w:rPr>
          <w:rFonts w:cs="Arial"/>
          <w:color w:val="000000"/>
          <w:sz w:val="24"/>
          <w:szCs w:val="24"/>
        </w:rPr>
        <w:t xml:space="preserve"> The SA should e</w:t>
      </w:r>
      <w:r w:rsidRPr="00782D59">
        <w:rPr>
          <w:rFonts w:cs="Arial"/>
          <w:color w:val="000000"/>
          <w:spacing w:val="-2"/>
          <w:sz w:val="24"/>
          <w:szCs w:val="24"/>
        </w:rPr>
        <w:t>x</w:t>
      </w:r>
      <w:r w:rsidRPr="00782D59">
        <w:rPr>
          <w:rFonts w:cs="Arial"/>
          <w:color w:val="000000"/>
          <w:sz w:val="24"/>
          <w:szCs w:val="24"/>
        </w:rPr>
        <w:t>p</w:t>
      </w:r>
      <w:r w:rsidRPr="00782D59">
        <w:rPr>
          <w:rFonts w:cs="Arial"/>
          <w:color w:val="000000"/>
          <w:spacing w:val="-1"/>
          <w:sz w:val="24"/>
          <w:szCs w:val="24"/>
        </w:rPr>
        <w:t>l</w:t>
      </w:r>
      <w:r w:rsidRPr="00782D59">
        <w:rPr>
          <w:rFonts w:cs="Arial"/>
          <w:color w:val="000000"/>
          <w:spacing w:val="2"/>
          <w:sz w:val="24"/>
          <w:szCs w:val="24"/>
        </w:rPr>
        <w:t>a</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4"/>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nt</w:t>
      </w:r>
      <w:r w:rsidRPr="00782D59">
        <w:rPr>
          <w:rFonts w:cs="Arial"/>
          <w:color w:val="000000"/>
          <w:sz w:val="24"/>
          <w:szCs w:val="24"/>
        </w:rPr>
        <w:t>s</w:t>
      </w:r>
      <w:r w:rsidRPr="00782D59">
        <w:rPr>
          <w:rFonts w:cs="Arial"/>
          <w:color w:val="000000"/>
          <w:spacing w:val="1"/>
          <w:sz w:val="24"/>
          <w:szCs w:val="24"/>
        </w:rPr>
        <w:t xml:space="preserve"> r</w:t>
      </w:r>
      <w:r w:rsidRPr="00782D59">
        <w:rPr>
          <w:rFonts w:cs="Arial"/>
          <w:color w:val="000000"/>
          <w:sz w:val="24"/>
          <w:szCs w:val="24"/>
        </w:rPr>
        <w:t>es</w:t>
      </w:r>
      <w:r w:rsidRPr="00782D59">
        <w:rPr>
          <w:rFonts w:cs="Arial"/>
          <w:color w:val="000000"/>
          <w:spacing w:val="-1"/>
          <w:sz w:val="24"/>
          <w:szCs w:val="24"/>
        </w:rPr>
        <w:t>ul</w:t>
      </w:r>
      <w:r w:rsidRPr="00782D59">
        <w:rPr>
          <w:rFonts w:cs="Arial"/>
          <w:color w:val="000000"/>
          <w:sz w:val="24"/>
          <w:szCs w:val="24"/>
        </w:rPr>
        <w:t>ts</w:t>
      </w:r>
      <w:r w:rsidRPr="00782D59">
        <w:rPr>
          <w:rFonts w:cs="Arial"/>
          <w:color w:val="000000"/>
          <w:spacing w:val="2"/>
          <w:sz w:val="24"/>
          <w:szCs w:val="24"/>
        </w:rPr>
        <w:t xml:space="preserve">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6"/>
          <w:sz w:val="24"/>
          <w:szCs w:val="24"/>
        </w:rPr>
        <w:t xml:space="preserve"> the SFA does not take corrective action</w:t>
      </w:r>
      <w:r w:rsidRPr="00782D59">
        <w:rPr>
          <w:rFonts w:cs="Arial"/>
          <w:color w:val="000000"/>
          <w:sz w:val="24"/>
          <w:szCs w:val="24"/>
        </w:rPr>
        <w:t xml:space="preserve">.  </w:t>
      </w:r>
      <w:r w:rsidRPr="00782D59">
        <w:rPr>
          <w:rFonts w:cs="Arial"/>
          <w:color w:val="000000"/>
          <w:spacing w:val="-1"/>
          <w:position w:val="-1"/>
          <w:sz w:val="24"/>
          <w:szCs w:val="24"/>
        </w:rPr>
        <w:t>I</w:t>
      </w:r>
      <w:r w:rsidRPr="00782D59">
        <w:rPr>
          <w:rFonts w:cs="Arial"/>
          <w:color w:val="000000"/>
          <w:position w:val="-1"/>
          <w:sz w:val="24"/>
          <w:szCs w:val="24"/>
        </w:rPr>
        <w:t>f</w:t>
      </w:r>
      <w:r w:rsidRPr="00782D59">
        <w:rPr>
          <w:rFonts w:cs="Arial"/>
          <w:color w:val="000000"/>
          <w:spacing w:val="2"/>
          <w:position w:val="-1"/>
          <w:sz w:val="24"/>
          <w:szCs w:val="24"/>
        </w:rPr>
        <w:t xml:space="preserve"> </w:t>
      </w:r>
      <w:r w:rsidRPr="00782D59">
        <w:rPr>
          <w:rFonts w:cs="Arial"/>
          <w:color w:val="000000"/>
          <w:position w:val="-1"/>
          <w:sz w:val="24"/>
          <w:szCs w:val="24"/>
        </w:rPr>
        <w:t>a</w:t>
      </w:r>
      <w:r w:rsidRPr="00782D59">
        <w:rPr>
          <w:rFonts w:cs="Arial"/>
          <w:color w:val="000000"/>
          <w:spacing w:val="-1"/>
          <w:position w:val="-1"/>
          <w:sz w:val="24"/>
          <w:szCs w:val="24"/>
        </w:rPr>
        <w:t>p</w:t>
      </w:r>
      <w:r w:rsidRPr="00782D59">
        <w:rPr>
          <w:rFonts w:cs="Arial"/>
          <w:color w:val="000000"/>
          <w:position w:val="-1"/>
          <w:sz w:val="24"/>
          <w:szCs w:val="24"/>
        </w:rPr>
        <w:t>plicable, the SA should e</w:t>
      </w:r>
      <w:r w:rsidRPr="00782D59">
        <w:rPr>
          <w:rFonts w:cs="Arial"/>
          <w:color w:val="000000"/>
          <w:spacing w:val="-3"/>
          <w:position w:val="-1"/>
          <w:sz w:val="24"/>
          <w:szCs w:val="24"/>
        </w:rPr>
        <w:t>x</w:t>
      </w:r>
      <w:r w:rsidRPr="00782D59">
        <w:rPr>
          <w:rFonts w:cs="Arial"/>
          <w:color w:val="000000"/>
          <w:position w:val="-1"/>
          <w:sz w:val="24"/>
          <w:szCs w:val="24"/>
        </w:rPr>
        <w:t>p</w:t>
      </w:r>
      <w:r w:rsidRPr="00782D59">
        <w:rPr>
          <w:rFonts w:cs="Arial"/>
          <w:color w:val="000000"/>
          <w:spacing w:val="-1"/>
          <w:position w:val="-1"/>
          <w:sz w:val="24"/>
          <w:szCs w:val="24"/>
        </w:rPr>
        <w:t>l</w:t>
      </w:r>
      <w:r w:rsidRPr="00782D59">
        <w:rPr>
          <w:rFonts w:cs="Arial"/>
          <w:color w:val="000000"/>
          <w:position w:val="-1"/>
          <w:sz w:val="24"/>
          <w:szCs w:val="24"/>
        </w:rPr>
        <w:t>a</w:t>
      </w:r>
      <w:r w:rsidRPr="00782D59">
        <w:rPr>
          <w:rFonts w:cs="Arial"/>
          <w:color w:val="000000"/>
          <w:spacing w:val="-1"/>
          <w:position w:val="-1"/>
          <w:sz w:val="24"/>
          <w:szCs w:val="24"/>
        </w:rPr>
        <w:t>i</w:t>
      </w:r>
      <w:r w:rsidRPr="00782D59">
        <w:rPr>
          <w:rFonts w:cs="Arial"/>
          <w:color w:val="000000"/>
          <w:position w:val="-1"/>
          <w:sz w:val="24"/>
          <w:szCs w:val="24"/>
        </w:rPr>
        <w:t xml:space="preserve">n </w:t>
      </w:r>
      <w:r w:rsidRPr="00782D59">
        <w:rPr>
          <w:rFonts w:cs="Arial"/>
          <w:color w:val="000000"/>
          <w:spacing w:val="2"/>
          <w:position w:val="-1"/>
          <w:sz w:val="24"/>
          <w:szCs w:val="24"/>
        </w:rPr>
        <w:t>t</w:t>
      </w:r>
      <w:r w:rsidRPr="00782D59">
        <w:rPr>
          <w:rFonts w:cs="Arial"/>
          <w:color w:val="000000"/>
          <w:position w:val="-1"/>
          <w:sz w:val="24"/>
          <w:szCs w:val="24"/>
        </w:rPr>
        <w:t>he</w:t>
      </w:r>
      <w:r w:rsidRPr="00782D59">
        <w:rPr>
          <w:rFonts w:cs="Arial"/>
          <w:color w:val="000000"/>
          <w:spacing w:val="2"/>
          <w:position w:val="-1"/>
          <w:sz w:val="24"/>
          <w:szCs w:val="24"/>
        </w:rPr>
        <w:t xml:space="preserve"> </w:t>
      </w:r>
      <w:r w:rsidRPr="00782D59">
        <w:rPr>
          <w:rFonts w:cs="Arial"/>
          <w:color w:val="000000"/>
          <w:spacing w:val="-1"/>
          <w:position w:val="-1"/>
          <w:sz w:val="24"/>
          <w:szCs w:val="24"/>
        </w:rPr>
        <w:t>S</w:t>
      </w:r>
      <w:r w:rsidRPr="00782D59">
        <w:rPr>
          <w:rFonts w:cs="Arial"/>
          <w:color w:val="000000"/>
          <w:position w:val="-1"/>
          <w:sz w:val="24"/>
          <w:szCs w:val="24"/>
        </w:rPr>
        <w:t>F</w:t>
      </w:r>
      <w:r w:rsidRPr="00782D59">
        <w:rPr>
          <w:rFonts w:cs="Arial"/>
          <w:color w:val="000000"/>
          <w:spacing w:val="-1"/>
          <w:position w:val="-1"/>
          <w:sz w:val="24"/>
          <w:szCs w:val="24"/>
        </w:rPr>
        <w:t>A’</w:t>
      </w:r>
      <w:r w:rsidRPr="00782D59">
        <w:rPr>
          <w:rFonts w:cs="Arial"/>
          <w:color w:val="000000"/>
          <w:position w:val="-1"/>
          <w:sz w:val="24"/>
          <w:szCs w:val="24"/>
        </w:rPr>
        <w:t>s</w:t>
      </w:r>
      <w:r w:rsidRPr="00782D59">
        <w:rPr>
          <w:rFonts w:cs="Arial"/>
          <w:color w:val="000000"/>
          <w:spacing w:val="1"/>
          <w:position w:val="-1"/>
          <w:sz w:val="24"/>
          <w:szCs w:val="24"/>
        </w:rPr>
        <w:t xml:space="preserve"> r</w:t>
      </w:r>
      <w:r w:rsidRPr="00782D59">
        <w:rPr>
          <w:rFonts w:cs="Arial"/>
          <w:color w:val="000000"/>
          <w:spacing w:val="-3"/>
          <w:position w:val="-1"/>
          <w:sz w:val="24"/>
          <w:szCs w:val="24"/>
        </w:rPr>
        <w:t>i</w:t>
      </w:r>
      <w:r w:rsidRPr="00782D59">
        <w:rPr>
          <w:rFonts w:cs="Arial"/>
          <w:color w:val="000000"/>
          <w:spacing w:val="2"/>
          <w:position w:val="-1"/>
          <w:sz w:val="24"/>
          <w:szCs w:val="24"/>
        </w:rPr>
        <w:t>g</w:t>
      </w:r>
      <w:r w:rsidRPr="00782D59">
        <w:rPr>
          <w:rFonts w:cs="Arial"/>
          <w:color w:val="000000"/>
          <w:position w:val="-1"/>
          <w:sz w:val="24"/>
          <w:szCs w:val="24"/>
        </w:rPr>
        <w:t xml:space="preserve">ht </w:t>
      </w:r>
      <w:r w:rsidRPr="00782D59">
        <w:rPr>
          <w:rFonts w:cs="Arial"/>
          <w:color w:val="000000"/>
          <w:spacing w:val="-3"/>
          <w:position w:val="-1"/>
          <w:sz w:val="24"/>
          <w:szCs w:val="24"/>
        </w:rPr>
        <w:t>of</w:t>
      </w:r>
      <w:r w:rsidRPr="00782D59">
        <w:rPr>
          <w:rFonts w:cs="Arial"/>
          <w:color w:val="000000"/>
          <w:spacing w:val="2"/>
          <w:position w:val="-1"/>
          <w:sz w:val="24"/>
          <w:szCs w:val="24"/>
        </w:rPr>
        <w:t xml:space="preserve"> </w:t>
      </w:r>
      <w:r w:rsidRPr="00782D59">
        <w:rPr>
          <w:rFonts w:cs="Arial"/>
          <w:color w:val="000000"/>
          <w:position w:val="-1"/>
          <w:sz w:val="24"/>
          <w:szCs w:val="24"/>
        </w:rPr>
        <w:t>a</w:t>
      </w:r>
      <w:r w:rsidRPr="00782D59">
        <w:rPr>
          <w:rFonts w:cs="Arial"/>
          <w:color w:val="000000"/>
          <w:spacing w:val="-1"/>
          <w:position w:val="-1"/>
          <w:sz w:val="24"/>
          <w:szCs w:val="24"/>
        </w:rPr>
        <w:t>p</w:t>
      </w:r>
      <w:r w:rsidRPr="00782D59">
        <w:rPr>
          <w:rFonts w:cs="Arial"/>
          <w:color w:val="000000"/>
          <w:position w:val="-1"/>
          <w:sz w:val="24"/>
          <w:szCs w:val="24"/>
        </w:rPr>
        <w:t>p</w:t>
      </w:r>
      <w:r w:rsidRPr="00782D59">
        <w:rPr>
          <w:rFonts w:cs="Arial"/>
          <w:color w:val="000000"/>
          <w:spacing w:val="-1"/>
          <w:position w:val="-1"/>
          <w:sz w:val="24"/>
          <w:szCs w:val="24"/>
        </w:rPr>
        <w:t>e</w:t>
      </w:r>
      <w:r w:rsidRPr="00782D59">
        <w:rPr>
          <w:rFonts w:cs="Arial"/>
          <w:color w:val="000000"/>
          <w:position w:val="-1"/>
          <w:sz w:val="24"/>
          <w:szCs w:val="24"/>
        </w:rPr>
        <w:t>a</w:t>
      </w:r>
      <w:r w:rsidRPr="00782D59">
        <w:rPr>
          <w:rFonts w:cs="Arial"/>
          <w:color w:val="000000"/>
          <w:spacing w:val="-1"/>
          <w:position w:val="-1"/>
          <w:sz w:val="24"/>
          <w:szCs w:val="24"/>
        </w:rPr>
        <w:t>l</w:t>
      </w:r>
      <w:r w:rsidRPr="00782D59">
        <w:rPr>
          <w:rFonts w:cs="Arial"/>
          <w:color w:val="000000"/>
          <w:position w:val="-1"/>
          <w:sz w:val="24"/>
          <w:szCs w:val="24"/>
        </w:rPr>
        <w:t>. (7 CFR 210</w:t>
      </w:r>
      <w:r w:rsidR="00A035DF" w:rsidRPr="00782D59">
        <w:rPr>
          <w:rFonts w:cs="Arial"/>
          <w:color w:val="000000"/>
          <w:position w:val="-1"/>
          <w:sz w:val="24"/>
          <w:szCs w:val="24"/>
        </w:rPr>
        <w:t>.</w:t>
      </w:r>
      <w:r w:rsidRPr="00782D59">
        <w:rPr>
          <w:rFonts w:cs="Arial"/>
          <w:color w:val="000000"/>
          <w:position w:val="-1"/>
          <w:sz w:val="24"/>
          <w:szCs w:val="24"/>
        </w:rPr>
        <w:t>18(j))</w:t>
      </w:r>
    </w:p>
    <w:p w14:paraId="3369F5AA"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p>
    <w:p w14:paraId="3369F5AB"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r w:rsidRPr="00782D59">
        <w:rPr>
          <w:rFonts w:cs="Arial"/>
          <w:color w:val="000000"/>
          <w:position w:val="-1"/>
          <w:sz w:val="24"/>
          <w:szCs w:val="24"/>
        </w:rPr>
        <w:t xml:space="preserve">If the SA will review the SFA’s SSO during the upcoming summer, the SA should remind the SFA that there </w:t>
      </w:r>
      <w:r w:rsidRPr="00782D59">
        <w:rPr>
          <w:rFonts w:cs="Arial"/>
          <w:i/>
          <w:iCs/>
          <w:color w:val="000000"/>
          <w:position w:val="-1"/>
          <w:sz w:val="24"/>
          <w:szCs w:val="24"/>
        </w:rPr>
        <w:t>may</w:t>
      </w:r>
      <w:r w:rsidRPr="00782D59">
        <w:rPr>
          <w:rFonts w:cs="Arial"/>
          <w:color w:val="000000"/>
          <w:position w:val="-1"/>
          <w:sz w:val="24"/>
          <w:szCs w:val="24"/>
        </w:rPr>
        <w:t xml:space="preserve"> be fiscal action resulting from the SSO review.  If that is the case, the amount of fiscal action for the NSLP and SSO reviews must be combined to determine whether the $600 disregard in 7 CFR 210.19(d) can be applied to any overclaim. </w:t>
      </w:r>
    </w:p>
    <w:p w14:paraId="3369F5AC"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p>
    <w:p w14:paraId="3369F5AD"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r w:rsidRPr="00782D59">
        <w:rPr>
          <w:rFonts w:cs="Arial"/>
          <w:i/>
          <w:color w:val="000000"/>
          <w:position w:val="-1"/>
          <w:sz w:val="24"/>
          <w:szCs w:val="24"/>
        </w:rPr>
        <w:t>Performance-Based Reimbursement</w:t>
      </w:r>
    </w:p>
    <w:p w14:paraId="3369F5AE"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r w:rsidRPr="00782D59">
        <w:rPr>
          <w:rFonts w:cs="Arial"/>
          <w:color w:val="000000"/>
          <w:position w:val="-1"/>
          <w:sz w:val="24"/>
          <w:szCs w:val="24"/>
        </w:rPr>
        <w:t xml:space="preserve">If Administrative Review findings initiate, fail to initiate, or terminate the SFA’s receipt of the performance-based reimbursement, the SA must notify the SFA at the exit conference and in the Administrative Review Report.  The SA must also tell the SFA when the performance-based reimbursement will be initiated or terminated. </w:t>
      </w:r>
    </w:p>
    <w:p w14:paraId="3369F5AF"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p>
    <w:p w14:paraId="3369F5B0" w14:textId="77777777" w:rsidR="00626AEA" w:rsidRPr="00782D59" w:rsidRDefault="00626AEA" w:rsidP="00626AEA">
      <w:pPr>
        <w:widowControl w:val="0"/>
        <w:autoSpaceDE w:val="0"/>
        <w:autoSpaceDN w:val="0"/>
        <w:adjustRightInd w:val="0"/>
        <w:spacing w:after="0" w:line="360" w:lineRule="auto"/>
        <w:ind w:right="68"/>
        <w:rPr>
          <w:rFonts w:cs="Arial"/>
          <w:color w:val="000000"/>
          <w:position w:val="-1"/>
          <w:sz w:val="24"/>
          <w:szCs w:val="24"/>
        </w:rPr>
      </w:pPr>
      <w:r w:rsidRPr="00782D59">
        <w:rPr>
          <w:rFonts w:cs="Arial"/>
          <w:color w:val="000000"/>
          <w:position w:val="-1"/>
          <w:sz w:val="24"/>
          <w:szCs w:val="24"/>
        </w:rPr>
        <w:t>If findings fail to initiate, or result in termination of, the performance-based reimbursement, the SA must provide technical assistance and ensure the SFA understands steps that must be taken to initiate or reinstate the performance-based reimbursement.</w:t>
      </w:r>
    </w:p>
    <w:p w14:paraId="3369F5B1" w14:textId="77777777" w:rsidR="00626AEA" w:rsidRPr="00782D59" w:rsidRDefault="00626AEA" w:rsidP="00626AEA">
      <w:pPr>
        <w:spacing w:after="0" w:line="360" w:lineRule="auto"/>
        <w:rPr>
          <w:rFonts w:eastAsiaTheme="minorEastAsia"/>
          <w:b/>
          <w:sz w:val="24"/>
          <w:szCs w:val="24"/>
        </w:rPr>
      </w:pPr>
    </w:p>
    <w:p w14:paraId="3369F5B2" w14:textId="77777777" w:rsidR="00626AEA" w:rsidRPr="00782D59" w:rsidRDefault="00626AEA" w:rsidP="00626AEA">
      <w:pPr>
        <w:spacing w:after="0" w:line="360" w:lineRule="auto"/>
        <w:rPr>
          <w:rFonts w:eastAsiaTheme="minorEastAsia"/>
          <w:i/>
          <w:sz w:val="24"/>
          <w:szCs w:val="24"/>
        </w:rPr>
      </w:pPr>
      <w:r w:rsidRPr="00782D59">
        <w:rPr>
          <w:rFonts w:eastAsiaTheme="minorEastAsia"/>
          <w:i/>
          <w:sz w:val="24"/>
          <w:szCs w:val="24"/>
        </w:rPr>
        <w:t>Cooperative Effort</w:t>
      </w:r>
    </w:p>
    <w:p w14:paraId="3369F5B3" w14:textId="77777777" w:rsidR="00626AEA" w:rsidRPr="00782D59" w:rsidRDefault="00626AEA" w:rsidP="00626AEA">
      <w:pPr>
        <w:widowControl w:val="0"/>
        <w:autoSpaceDE w:val="0"/>
        <w:autoSpaceDN w:val="0"/>
        <w:adjustRightInd w:val="0"/>
        <w:spacing w:after="0" w:line="360" w:lineRule="auto"/>
        <w:ind w:right="217"/>
        <w:rPr>
          <w:rFonts w:cs="Arial"/>
          <w:color w:val="000000"/>
          <w:sz w:val="24"/>
          <w:szCs w:val="24"/>
        </w:rPr>
      </w:pPr>
      <w:r w:rsidRPr="00782D59">
        <w:rPr>
          <w:rFonts w:cs="Arial"/>
          <w:color w:val="000000"/>
          <w:spacing w:val="-1"/>
          <w:sz w:val="24"/>
          <w:szCs w:val="24"/>
        </w:rPr>
        <w:t>The SA should a</w:t>
      </w:r>
      <w:r w:rsidRPr="00782D59">
        <w:rPr>
          <w:rFonts w:cs="Arial"/>
          <w:color w:val="000000"/>
          <w:sz w:val="24"/>
          <w:szCs w:val="24"/>
        </w:rPr>
        <w:t>c</w:t>
      </w:r>
      <w:r w:rsidRPr="00782D59">
        <w:rPr>
          <w:rFonts w:cs="Arial"/>
          <w:color w:val="000000"/>
          <w:spacing w:val="2"/>
          <w:sz w:val="24"/>
          <w:szCs w:val="24"/>
        </w:rPr>
        <w:t>k</w:t>
      </w:r>
      <w:r w:rsidRPr="00782D59">
        <w:rPr>
          <w:rFonts w:cs="Arial"/>
          <w:color w:val="000000"/>
          <w:sz w:val="24"/>
          <w:szCs w:val="24"/>
        </w:rPr>
        <w:t>n</w:t>
      </w:r>
      <w:r w:rsidRPr="00782D59">
        <w:rPr>
          <w:rFonts w:cs="Arial"/>
          <w:color w:val="000000"/>
          <w:spacing w:val="-1"/>
          <w:sz w:val="24"/>
          <w:szCs w:val="24"/>
        </w:rPr>
        <w:t>o</w:t>
      </w:r>
      <w:r w:rsidRPr="00782D59">
        <w:rPr>
          <w:rFonts w:cs="Arial"/>
          <w:color w:val="000000"/>
          <w:spacing w:val="-3"/>
          <w:sz w:val="24"/>
          <w:szCs w:val="24"/>
        </w:rPr>
        <w:t>w</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d</w:t>
      </w:r>
      <w:r w:rsidRPr="00782D59">
        <w:rPr>
          <w:rFonts w:cs="Arial"/>
          <w:color w:val="000000"/>
          <w:spacing w:val="2"/>
          <w:sz w:val="24"/>
          <w:szCs w:val="24"/>
        </w:rPr>
        <w:t>g</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2"/>
          <w:sz w:val="24"/>
          <w:szCs w:val="24"/>
        </w:rPr>
        <w:t>c</w:t>
      </w:r>
      <w:r w:rsidRPr="00782D59">
        <w:rPr>
          <w:rFonts w:cs="Arial"/>
          <w:color w:val="000000"/>
          <w:sz w:val="24"/>
          <w:szCs w:val="24"/>
        </w:rPr>
        <w:t>o</w:t>
      </w:r>
      <w:r w:rsidRPr="00782D59">
        <w:rPr>
          <w:rFonts w:cs="Arial"/>
          <w:color w:val="000000"/>
          <w:spacing w:val="-1"/>
          <w:sz w:val="24"/>
          <w:szCs w:val="24"/>
        </w:rPr>
        <w:t>o</w:t>
      </w:r>
      <w:r w:rsidRPr="00782D59">
        <w:rPr>
          <w:rFonts w:cs="Arial"/>
          <w:color w:val="000000"/>
          <w:sz w:val="24"/>
          <w:szCs w:val="24"/>
        </w:rPr>
        <w:t>p</w:t>
      </w:r>
      <w:r w:rsidRPr="00782D59">
        <w:rPr>
          <w:rFonts w:cs="Arial"/>
          <w:color w:val="000000"/>
          <w:spacing w:val="-1"/>
          <w:sz w:val="24"/>
          <w:szCs w:val="24"/>
        </w:rPr>
        <w:t>e</w:t>
      </w:r>
      <w:r w:rsidRPr="00782D59">
        <w:rPr>
          <w:rFonts w:cs="Arial"/>
          <w:color w:val="000000"/>
          <w:spacing w:val="-2"/>
          <w:sz w:val="24"/>
          <w:szCs w:val="24"/>
        </w:rPr>
        <w:t>r</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 xml:space="preserve">n </w:t>
      </w:r>
      <w:r w:rsidRPr="00782D59">
        <w:rPr>
          <w:rFonts w:cs="Arial"/>
          <w:color w:val="000000"/>
          <w:spacing w:val="-2"/>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l</w:t>
      </w:r>
      <w:r w:rsidRPr="00782D59">
        <w:rPr>
          <w:rFonts w:cs="Arial"/>
          <w:color w:val="000000"/>
          <w:sz w:val="24"/>
          <w:szCs w:val="24"/>
        </w:rPr>
        <w:t>l p</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z w:val="24"/>
          <w:szCs w:val="24"/>
        </w:rPr>
        <w:t>so</w:t>
      </w:r>
      <w:r w:rsidRPr="00782D59">
        <w:rPr>
          <w:rFonts w:cs="Arial"/>
          <w:color w:val="000000"/>
          <w:spacing w:val="-1"/>
          <w:sz w:val="24"/>
          <w:szCs w:val="24"/>
        </w:rPr>
        <w:t>n</w:t>
      </w:r>
      <w:r w:rsidRPr="00782D59">
        <w:rPr>
          <w:rFonts w:cs="Arial"/>
          <w:color w:val="000000"/>
          <w:sz w:val="24"/>
          <w:szCs w:val="24"/>
        </w:rPr>
        <w:t>s</w:t>
      </w:r>
      <w:r w:rsidRPr="00782D59">
        <w:rPr>
          <w:rFonts w:cs="Arial"/>
          <w:color w:val="000000"/>
          <w:spacing w:val="-1"/>
          <w:sz w:val="24"/>
          <w:szCs w:val="24"/>
        </w:rPr>
        <w:t xml:space="preserve"> i</w:t>
      </w:r>
      <w:r w:rsidRPr="00782D59">
        <w:rPr>
          <w:rFonts w:cs="Arial"/>
          <w:color w:val="000000"/>
          <w:sz w:val="24"/>
          <w:szCs w:val="24"/>
        </w:rPr>
        <w:t>n</w:t>
      </w:r>
      <w:r w:rsidRPr="00782D59">
        <w:rPr>
          <w:rFonts w:cs="Arial"/>
          <w:color w:val="000000"/>
          <w:spacing w:val="-3"/>
          <w:sz w:val="24"/>
          <w:szCs w:val="24"/>
        </w:rPr>
        <w:t>v</w:t>
      </w:r>
      <w:r w:rsidRPr="00782D59">
        <w:rPr>
          <w:rFonts w:cs="Arial"/>
          <w:color w:val="000000"/>
          <w:sz w:val="24"/>
          <w:szCs w:val="24"/>
        </w:rPr>
        <w:t>o</w:t>
      </w:r>
      <w:r w:rsidRPr="00782D59">
        <w:rPr>
          <w:rFonts w:cs="Arial"/>
          <w:color w:val="000000"/>
          <w:spacing w:val="1"/>
          <w:sz w:val="24"/>
          <w:szCs w:val="24"/>
        </w:rPr>
        <w:t>l</w:t>
      </w:r>
      <w:r w:rsidRPr="00782D59">
        <w:rPr>
          <w:rFonts w:cs="Arial"/>
          <w:color w:val="000000"/>
          <w:spacing w:val="-2"/>
          <w:sz w:val="24"/>
          <w:szCs w:val="24"/>
        </w:rPr>
        <w:t>v</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w:t>
      </w:r>
      <w:r w:rsidRPr="00782D59">
        <w:rPr>
          <w:rFonts w:cs="Arial"/>
          <w:color w:val="000000"/>
          <w:spacing w:val="-2"/>
          <w:sz w:val="24"/>
          <w:szCs w:val="24"/>
        </w:rPr>
        <w:t xml:space="preserve"> </w:t>
      </w:r>
      <w:r w:rsidRPr="00782D59">
        <w:rPr>
          <w:rFonts w:cs="Arial"/>
          <w:color w:val="000000"/>
          <w:sz w:val="24"/>
          <w:szCs w:val="24"/>
        </w:rPr>
        <w:t>process,</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 xml:space="preserve">d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pacing w:val="1"/>
          <w:sz w:val="24"/>
          <w:szCs w:val="24"/>
        </w:rPr>
        <w:t>r</w:t>
      </w:r>
      <w:r w:rsidRPr="00782D59">
        <w:rPr>
          <w:rFonts w:cs="Arial"/>
          <w:color w:val="000000"/>
          <w:sz w:val="24"/>
          <w:szCs w:val="24"/>
        </w:rPr>
        <w:t xml:space="preserve">m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S</w:t>
      </w:r>
      <w:r w:rsidRPr="00782D59">
        <w:rPr>
          <w:rFonts w:cs="Arial"/>
          <w:color w:val="000000"/>
          <w:sz w:val="24"/>
          <w:szCs w:val="24"/>
        </w:rPr>
        <w:t>FA</w:t>
      </w:r>
      <w:r w:rsidRPr="00782D59">
        <w:rPr>
          <w:rFonts w:cs="Arial"/>
          <w:color w:val="000000"/>
          <w:spacing w:val="1"/>
          <w:sz w:val="24"/>
          <w:szCs w:val="24"/>
        </w:rPr>
        <w:t xml:space="preserve"> </w:t>
      </w:r>
      <w:r w:rsidRPr="00782D59">
        <w:rPr>
          <w:rFonts w:cs="Arial"/>
          <w:color w:val="000000"/>
          <w:sz w:val="24"/>
          <w:szCs w:val="24"/>
        </w:rPr>
        <w:t>as</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n </w:t>
      </w:r>
      <w:r w:rsidRPr="00782D59">
        <w:rPr>
          <w:rFonts w:cs="Arial"/>
          <w:color w:val="000000"/>
          <w:spacing w:val="2"/>
          <w:sz w:val="24"/>
          <w:szCs w:val="24"/>
        </w:rPr>
        <w:t>it</w:t>
      </w:r>
      <w:r w:rsidRPr="00782D59">
        <w:rPr>
          <w:rFonts w:cs="Arial"/>
          <w:color w:val="000000"/>
          <w:spacing w:val="-1"/>
          <w:sz w:val="24"/>
          <w:szCs w:val="24"/>
        </w:rPr>
        <w:t xml:space="preserve"> </w:t>
      </w:r>
      <w:r w:rsidRPr="00782D59">
        <w:rPr>
          <w:rFonts w:cs="Arial"/>
          <w:color w:val="000000"/>
          <w:sz w:val="24"/>
          <w:szCs w:val="24"/>
        </w:rPr>
        <w:t>can</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z w:val="24"/>
          <w:szCs w:val="24"/>
        </w:rPr>
        <w:t>p</w:t>
      </w:r>
      <w:r w:rsidRPr="00782D59">
        <w:rPr>
          <w:rFonts w:cs="Arial"/>
          <w:color w:val="000000"/>
          <w:spacing w:val="-1"/>
          <w:sz w:val="24"/>
          <w:szCs w:val="24"/>
        </w:rPr>
        <w:t>e</w:t>
      </w:r>
      <w:r w:rsidRPr="00782D59">
        <w:rPr>
          <w:rFonts w:cs="Arial"/>
          <w:color w:val="000000"/>
          <w:sz w:val="24"/>
          <w:szCs w:val="24"/>
        </w:rPr>
        <w:t xml:space="preserve">ct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1"/>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z w:val="24"/>
          <w:szCs w:val="24"/>
        </w:rPr>
        <w:t>ce</w:t>
      </w:r>
      <w:r w:rsidRPr="00782D59">
        <w:rPr>
          <w:rFonts w:cs="Arial"/>
          <w:color w:val="000000"/>
          <w:spacing w:val="-1"/>
          <w:sz w:val="24"/>
          <w:szCs w:val="24"/>
        </w:rPr>
        <w:t>i</w:t>
      </w:r>
      <w:r w:rsidRPr="00782D59">
        <w:rPr>
          <w:rFonts w:cs="Arial"/>
          <w:color w:val="000000"/>
          <w:spacing w:val="-2"/>
          <w:sz w:val="24"/>
          <w:szCs w:val="24"/>
        </w:rPr>
        <w:t>v</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n</w:t>
      </w:r>
      <w:r w:rsidRPr="00782D59">
        <w:rPr>
          <w:rFonts w:cs="Arial"/>
          <w:color w:val="000000"/>
          <w:spacing w:val="-1"/>
          <w:sz w:val="24"/>
          <w:szCs w:val="24"/>
        </w:rPr>
        <w:t>o</w:t>
      </w:r>
      <w:r w:rsidRPr="00782D59">
        <w:rPr>
          <w:rFonts w:cs="Arial"/>
          <w:color w:val="000000"/>
          <w:spacing w:val="1"/>
          <w:sz w:val="24"/>
          <w:szCs w:val="24"/>
        </w:rPr>
        <w:t>t</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c</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2"/>
          <w:sz w:val="24"/>
          <w:szCs w:val="24"/>
        </w:rPr>
        <w:t>t</w:t>
      </w:r>
      <w:r w:rsidRPr="00782D59">
        <w:rPr>
          <w:rFonts w:cs="Arial"/>
          <w:color w:val="000000"/>
          <w:spacing w:val="-1"/>
          <w:sz w:val="24"/>
          <w:szCs w:val="24"/>
        </w:rPr>
        <w:t>t</w:t>
      </w:r>
      <w:r w:rsidRPr="00782D59">
        <w:rPr>
          <w:rFonts w:cs="Arial"/>
          <w:color w:val="000000"/>
          <w:sz w:val="24"/>
          <w:szCs w:val="24"/>
        </w:rPr>
        <w:t xml:space="preserve">er </w:t>
      </w:r>
      <w:r w:rsidRPr="00782D59">
        <w:rPr>
          <w:rFonts w:cs="Arial"/>
          <w:color w:val="000000"/>
          <w:spacing w:val="1"/>
          <w:sz w:val="24"/>
          <w:szCs w:val="24"/>
        </w:rPr>
        <w:t>r</w:t>
      </w:r>
      <w:r w:rsidRPr="00782D59">
        <w:rPr>
          <w:rFonts w:cs="Arial"/>
          <w:color w:val="000000"/>
          <w:sz w:val="24"/>
          <w:szCs w:val="24"/>
        </w:rPr>
        <w:t>ep</w:t>
      </w:r>
      <w:r w:rsidRPr="00782D59">
        <w:rPr>
          <w:rFonts w:cs="Arial"/>
          <w:color w:val="000000"/>
          <w:spacing w:val="-1"/>
          <w:sz w:val="24"/>
          <w:szCs w:val="24"/>
        </w:rPr>
        <w:t>o</w:t>
      </w:r>
      <w:r w:rsidRPr="00782D59">
        <w:rPr>
          <w:rFonts w:cs="Arial"/>
          <w:color w:val="000000"/>
          <w:spacing w:val="-2"/>
          <w:sz w:val="24"/>
          <w:szCs w:val="24"/>
        </w:rPr>
        <w:t>r</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ul</w:t>
      </w:r>
      <w:r w:rsidRPr="00782D59">
        <w:rPr>
          <w:rFonts w:cs="Arial"/>
          <w:color w:val="000000"/>
          <w:spacing w:val="1"/>
          <w:sz w:val="24"/>
          <w:szCs w:val="24"/>
        </w:rPr>
        <w:t>t</w:t>
      </w:r>
      <w:r w:rsidRPr="00782D59">
        <w:rPr>
          <w:rFonts w:cs="Arial"/>
          <w:color w:val="000000"/>
          <w:sz w:val="24"/>
          <w:szCs w:val="24"/>
        </w:rPr>
        <w:t>s.</w:t>
      </w:r>
      <w:r w:rsidRPr="002152E1">
        <w:rPr>
          <w:rFonts w:cs="Arial"/>
          <w:color w:val="000000"/>
          <w:sz w:val="24"/>
          <w:szCs w:val="24"/>
        </w:rPr>
        <w:fldChar w:fldCharType="begin"/>
      </w:r>
      <w:r w:rsidRPr="00782D59">
        <w:instrText xml:space="preserve"> XE "</w:instrText>
      </w:r>
      <w:r w:rsidRPr="00782D59">
        <w:rPr>
          <w:rFonts w:cs="Arial"/>
          <w:b/>
          <w:bCs/>
          <w:color w:val="000000"/>
          <w:spacing w:val="-1"/>
          <w:sz w:val="32"/>
          <w:szCs w:val="32"/>
        </w:rPr>
        <w:instrText>Exit Conference</w:instrText>
      </w:r>
      <w:r w:rsidRPr="00782D59">
        <w:instrText xml:space="preserve">" \r "ExitConference2" </w:instrText>
      </w:r>
      <w:r w:rsidRPr="002152E1">
        <w:rPr>
          <w:rFonts w:cs="Arial"/>
          <w:color w:val="000000"/>
          <w:sz w:val="24"/>
          <w:szCs w:val="24"/>
        </w:rPr>
        <w:fldChar w:fldCharType="end"/>
      </w:r>
      <w:bookmarkEnd w:id="250"/>
      <w:r w:rsidRPr="00782D59">
        <w:rPr>
          <w:rFonts w:cs="Arial"/>
          <w:color w:val="000000"/>
          <w:sz w:val="24"/>
          <w:szCs w:val="24"/>
        </w:rPr>
        <w:br w:type="page"/>
      </w:r>
    </w:p>
    <w:p w14:paraId="3369F5B4" w14:textId="77777777" w:rsidR="00626AEA" w:rsidRPr="00782D59" w:rsidRDefault="00626AEA" w:rsidP="00626AEA">
      <w:pPr>
        <w:spacing w:after="0" w:line="360" w:lineRule="auto"/>
        <w:rPr>
          <w:rFonts w:cs="Arial"/>
          <w:color w:val="000000"/>
          <w:sz w:val="24"/>
          <w:szCs w:val="24"/>
        </w:rPr>
      </w:pPr>
    </w:p>
    <w:p w14:paraId="3369F5B5" w14:textId="77777777" w:rsidR="00626AEA" w:rsidRPr="00782D59" w:rsidRDefault="00626AEA" w:rsidP="00626AEA">
      <w:pPr>
        <w:widowControl w:val="0"/>
        <w:shd w:val="clear" w:color="auto" w:fill="000000" w:themeFill="text1"/>
        <w:tabs>
          <w:tab w:val="left" w:pos="2060"/>
        </w:tabs>
        <w:autoSpaceDE w:val="0"/>
        <w:autoSpaceDN w:val="0"/>
        <w:adjustRightInd w:val="0"/>
        <w:spacing w:after="0" w:line="360" w:lineRule="auto"/>
        <w:outlineLvl w:val="1"/>
        <w:rPr>
          <w:rFonts w:cs="Arial"/>
          <w:b/>
          <w:color w:val="FFFFFF" w:themeColor="background1"/>
          <w:sz w:val="40"/>
          <w:szCs w:val="40"/>
        </w:rPr>
      </w:pPr>
      <w:bookmarkStart w:id="251" w:name="_Toc428800791"/>
      <w:bookmarkStart w:id="252" w:name="AdminReviewReport2"/>
      <w:r w:rsidRPr="00782D59">
        <w:rPr>
          <w:rFonts w:cs="Arial"/>
          <w:b/>
          <w:color w:val="FFFFFF" w:themeColor="background1"/>
          <w:sz w:val="40"/>
          <w:szCs w:val="40"/>
        </w:rPr>
        <w:t>Module:  Administrative Review Report</w:t>
      </w:r>
      <w:bookmarkEnd w:id="251"/>
      <w:r w:rsidRPr="00782D59">
        <w:rPr>
          <w:rFonts w:cs="Arial"/>
          <w:b/>
          <w:color w:val="FFFFFF" w:themeColor="background1"/>
          <w:sz w:val="40"/>
          <w:szCs w:val="40"/>
        </w:rPr>
        <w:t xml:space="preserve"> </w:t>
      </w:r>
      <w:r w:rsidRPr="00B969F1">
        <w:rPr>
          <w:rFonts w:cs="Arial"/>
          <w:b/>
          <w:color w:val="FFFFFF" w:themeColor="background1"/>
          <w:sz w:val="40"/>
          <w:szCs w:val="40"/>
        </w:rPr>
        <w:fldChar w:fldCharType="begin"/>
      </w:r>
      <w:r w:rsidRPr="00782D59">
        <w:instrText xml:space="preserve"> XE "Administrative Review Report" \r "AdminReviewReport2" </w:instrText>
      </w:r>
      <w:r w:rsidRPr="00B969F1">
        <w:rPr>
          <w:rFonts w:cs="Arial"/>
          <w:b/>
          <w:color w:val="FFFFFF" w:themeColor="background1"/>
          <w:sz w:val="40"/>
          <w:szCs w:val="40"/>
        </w:rPr>
        <w:fldChar w:fldCharType="end"/>
      </w:r>
    </w:p>
    <w:p w14:paraId="3369F5B6" w14:textId="77777777" w:rsidR="00626AEA" w:rsidRPr="00782D59" w:rsidRDefault="00626AEA" w:rsidP="00626AEA">
      <w:pPr>
        <w:widowControl w:val="0"/>
        <w:autoSpaceDE w:val="0"/>
        <w:autoSpaceDN w:val="0"/>
        <w:adjustRightInd w:val="0"/>
        <w:spacing w:after="0" w:line="360" w:lineRule="auto"/>
        <w:ind w:right="86"/>
        <w:rPr>
          <w:rFonts w:cs="Arial"/>
          <w:color w:val="000000"/>
          <w:spacing w:val="2"/>
          <w:sz w:val="24"/>
          <w:szCs w:val="24"/>
        </w:rPr>
      </w:pPr>
      <w:r w:rsidRPr="00782D59">
        <w:rPr>
          <w:rFonts w:cs="Arial"/>
          <w:b/>
          <w:bCs/>
          <w:color w:val="FFFFFF" w:themeColor="background1"/>
          <w:sz w:val="24"/>
          <w:szCs w:val="24"/>
        </w:rPr>
        <w:t>Reporting</w:t>
      </w:r>
      <w:r w:rsidRPr="00782D59">
        <w:rPr>
          <w:rFonts w:cs="Arial"/>
          <w:b/>
          <w:bCs/>
          <w:color w:val="FFFFFF" w:themeColor="background1"/>
          <w:sz w:val="40"/>
          <w:szCs w:val="40"/>
        </w:rPr>
        <w:t xml:space="preserve"> Review Results</w:t>
      </w:r>
    </w:p>
    <w:p w14:paraId="3369F5B7" w14:textId="77777777" w:rsidR="00626AEA" w:rsidRPr="00782D59" w:rsidRDefault="00626AEA" w:rsidP="00626AEA">
      <w:pPr>
        <w:widowControl w:val="0"/>
        <w:autoSpaceDE w:val="0"/>
        <w:autoSpaceDN w:val="0"/>
        <w:adjustRightInd w:val="0"/>
        <w:spacing w:after="0" w:line="360" w:lineRule="auto"/>
        <w:ind w:right="86"/>
        <w:rPr>
          <w:rFonts w:cs="Arial"/>
          <w:b/>
          <w:color w:val="000000"/>
          <w:spacing w:val="2"/>
          <w:sz w:val="32"/>
          <w:szCs w:val="32"/>
        </w:rPr>
      </w:pPr>
      <w:r w:rsidRPr="00782D59">
        <w:rPr>
          <w:rFonts w:cs="Arial"/>
          <w:b/>
          <w:color w:val="000000"/>
          <w:spacing w:val="2"/>
          <w:sz w:val="32"/>
          <w:szCs w:val="32"/>
        </w:rPr>
        <w:t>Intent/Scope</w:t>
      </w:r>
    </w:p>
    <w:p w14:paraId="3369F5B8" w14:textId="77777777" w:rsidR="00626AEA" w:rsidRPr="00782D59" w:rsidRDefault="00626AEA" w:rsidP="00626AEA">
      <w:pPr>
        <w:widowControl w:val="0"/>
        <w:autoSpaceDE w:val="0"/>
        <w:autoSpaceDN w:val="0"/>
        <w:adjustRightInd w:val="0"/>
        <w:spacing w:after="0" w:line="360" w:lineRule="auto"/>
        <w:ind w:right="86"/>
        <w:rPr>
          <w:rFonts w:cs="Arial"/>
          <w:color w:val="000000"/>
          <w:spacing w:val="2"/>
          <w:sz w:val="24"/>
          <w:szCs w:val="24"/>
        </w:rPr>
      </w:pPr>
    </w:p>
    <w:p w14:paraId="3369F5B9" w14:textId="77777777" w:rsidR="00626AEA" w:rsidRPr="00782D59" w:rsidRDefault="00626AEA" w:rsidP="00626AEA">
      <w:pPr>
        <w:widowControl w:val="0"/>
        <w:autoSpaceDE w:val="0"/>
        <w:autoSpaceDN w:val="0"/>
        <w:adjustRightInd w:val="0"/>
        <w:spacing w:after="0" w:line="360" w:lineRule="auto"/>
        <w:ind w:right="86"/>
        <w:rPr>
          <w:rFonts w:cs="Arial"/>
          <w:color w:val="000000"/>
          <w:spacing w:val="2"/>
          <w:sz w:val="24"/>
          <w:szCs w:val="24"/>
        </w:rPr>
      </w:pPr>
      <w:r w:rsidRPr="00782D59">
        <w:rPr>
          <w:rFonts w:cs="Arial"/>
          <w:color w:val="000000"/>
          <w:spacing w:val="2"/>
          <w:sz w:val="24"/>
          <w:szCs w:val="24"/>
        </w:rPr>
        <w:t>After the review/exit conference, the SA must provide written notification of the review findings (i.e., the Administrative Review Report) to:</w:t>
      </w:r>
    </w:p>
    <w:p w14:paraId="3369F5BA" w14:textId="77777777" w:rsidR="00626AEA" w:rsidRPr="00782D59" w:rsidRDefault="00626AEA" w:rsidP="009E237E">
      <w:pPr>
        <w:pStyle w:val="ListParagraph"/>
        <w:numPr>
          <w:ilvl w:val="0"/>
          <w:numId w:val="187"/>
        </w:numPr>
        <w:spacing w:after="0" w:line="360" w:lineRule="auto"/>
        <w:rPr>
          <w:sz w:val="24"/>
          <w:szCs w:val="24"/>
        </w:rPr>
      </w:pPr>
      <w:r w:rsidRPr="00782D59">
        <w:rPr>
          <w:sz w:val="24"/>
          <w:szCs w:val="24"/>
        </w:rPr>
        <w:t>the SFA’s Superintendent</w:t>
      </w:r>
      <w:r w:rsidRPr="00782D59">
        <w:rPr>
          <w:rFonts w:cs="Arial"/>
          <w:color w:val="000000"/>
          <w:sz w:val="24"/>
          <w:szCs w:val="24"/>
        </w:rPr>
        <w:t xml:space="preserve"> </w:t>
      </w:r>
      <w:r w:rsidRPr="00782D59">
        <w:rPr>
          <w:rFonts w:cs="Arial"/>
          <w:color w:val="000000"/>
          <w:spacing w:val="1"/>
          <w:sz w:val="24"/>
          <w:szCs w:val="24"/>
        </w:rPr>
        <w:t>(</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2"/>
          <w:sz w:val="24"/>
          <w:szCs w:val="24"/>
        </w:rPr>
        <w:t>v</w:t>
      </w:r>
      <w:r w:rsidRPr="00782D59">
        <w:rPr>
          <w:rFonts w:cs="Arial"/>
          <w:color w:val="000000"/>
          <w:sz w:val="24"/>
          <w:szCs w:val="24"/>
        </w:rPr>
        <w:t>a</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n a</w:t>
      </w:r>
      <w:r w:rsidRPr="00782D59">
        <w:rPr>
          <w:rFonts w:cs="Arial"/>
          <w:color w:val="000000"/>
          <w:spacing w:val="2"/>
          <w:sz w:val="24"/>
          <w:szCs w:val="24"/>
        </w:rPr>
        <w:t xml:space="preserve"> </w:t>
      </w:r>
      <w:r w:rsidRPr="00782D59">
        <w:rPr>
          <w:rFonts w:cs="Arial"/>
          <w:color w:val="000000"/>
          <w:sz w:val="24"/>
          <w:szCs w:val="24"/>
        </w:rPr>
        <w:t>n</w:t>
      </w:r>
      <w:r w:rsidRPr="00782D59">
        <w:rPr>
          <w:rFonts w:cs="Arial"/>
          <w:color w:val="000000"/>
          <w:spacing w:val="-3"/>
          <w:sz w:val="24"/>
          <w:szCs w:val="24"/>
        </w:rPr>
        <w:t>o</w:t>
      </w:r>
      <w:r w:rsidRPr="00782D59">
        <w:rPr>
          <w:rFonts w:cs="Arial"/>
          <w:color w:val="000000"/>
          <w:spacing w:val="2"/>
          <w:sz w:val="24"/>
          <w:szCs w:val="24"/>
        </w:rPr>
        <w:t>n</w:t>
      </w:r>
      <w:r w:rsidRPr="00782D59">
        <w:rPr>
          <w:rFonts w:cs="Arial"/>
          <w:color w:val="000000"/>
          <w:spacing w:val="1"/>
          <w:sz w:val="24"/>
          <w:szCs w:val="24"/>
        </w:rPr>
        <w:t>-</w:t>
      </w:r>
      <w:r w:rsidRPr="00782D59">
        <w:rPr>
          <w:rFonts w:cs="Arial"/>
          <w:color w:val="000000"/>
          <w:sz w:val="24"/>
          <w:szCs w:val="24"/>
        </w:rPr>
        <w:t>p</w:t>
      </w:r>
      <w:r w:rsidRPr="00782D59">
        <w:rPr>
          <w:rFonts w:cs="Arial"/>
          <w:color w:val="000000"/>
          <w:spacing w:val="-1"/>
          <w:sz w:val="24"/>
          <w:szCs w:val="24"/>
        </w:rPr>
        <w:t>u</w:t>
      </w:r>
      <w:r w:rsidRPr="00782D59">
        <w:rPr>
          <w:rFonts w:cs="Arial"/>
          <w:color w:val="000000"/>
          <w:sz w:val="24"/>
          <w:szCs w:val="24"/>
        </w:rPr>
        <w:t>b</w:t>
      </w:r>
      <w:r w:rsidRPr="00782D59">
        <w:rPr>
          <w:rFonts w:cs="Arial"/>
          <w:color w:val="000000"/>
          <w:spacing w:val="-1"/>
          <w:sz w:val="24"/>
          <w:szCs w:val="24"/>
        </w:rPr>
        <w:t>li</w:t>
      </w:r>
      <w:r w:rsidRPr="00782D59">
        <w:rPr>
          <w:rFonts w:cs="Arial"/>
          <w:color w:val="000000"/>
          <w:sz w:val="24"/>
          <w:szCs w:val="24"/>
        </w:rPr>
        <w:t>c</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pacing w:val="-3"/>
          <w:sz w:val="24"/>
          <w:szCs w:val="24"/>
        </w:rPr>
        <w:t>F</w:t>
      </w:r>
      <w:r w:rsidRPr="00782D59">
        <w:rPr>
          <w:rFonts w:cs="Arial"/>
          <w:color w:val="000000"/>
          <w:spacing w:val="-1"/>
          <w:sz w:val="24"/>
          <w:szCs w:val="24"/>
        </w:rPr>
        <w:t xml:space="preserve">A) </w:t>
      </w:r>
      <w:r w:rsidRPr="00782D59">
        <w:rPr>
          <w:rFonts w:cs="Arial"/>
          <w:color w:val="000000"/>
          <w:spacing w:val="2"/>
          <w:sz w:val="24"/>
          <w:szCs w:val="24"/>
        </w:rPr>
        <w:t>or authorized representative</w:t>
      </w:r>
      <w:r w:rsidRPr="00782D59">
        <w:rPr>
          <w:sz w:val="24"/>
          <w:szCs w:val="24"/>
        </w:rPr>
        <w:t>; and</w:t>
      </w:r>
    </w:p>
    <w:p w14:paraId="3369F5BB" w14:textId="77777777" w:rsidR="00626AEA" w:rsidRPr="00782D59" w:rsidRDefault="00626AEA" w:rsidP="009E237E">
      <w:pPr>
        <w:pStyle w:val="ListParagraph"/>
        <w:numPr>
          <w:ilvl w:val="0"/>
          <w:numId w:val="187"/>
        </w:numPr>
        <w:spacing w:after="0" w:line="360" w:lineRule="auto"/>
        <w:rPr>
          <w:sz w:val="24"/>
          <w:szCs w:val="24"/>
        </w:rPr>
      </w:pPr>
      <w:r w:rsidRPr="00782D59">
        <w:rPr>
          <w:sz w:val="24"/>
          <w:szCs w:val="24"/>
        </w:rPr>
        <w:t xml:space="preserve">the Food Service Director.  </w:t>
      </w:r>
    </w:p>
    <w:p w14:paraId="3369F5BC" w14:textId="77777777" w:rsidR="00626AEA" w:rsidRPr="00782D59" w:rsidRDefault="00626AEA" w:rsidP="00626AEA">
      <w:pPr>
        <w:widowControl w:val="0"/>
        <w:autoSpaceDE w:val="0"/>
        <w:autoSpaceDN w:val="0"/>
        <w:adjustRightInd w:val="0"/>
        <w:spacing w:after="0" w:line="360" w:lineRule="auto"/>
        <w:ind w:right="86"/>
        <w:rPr>
          <w:rFonts w:cs="Arial"/>
          <w:color w:val="000000"/>
          <w:spacing w:val="2"/>
          <w:sz w:val="24"/>
          <w:szCs w:val="24"/>
        </w:rPr>
      </w:pPr>
    </w:p>
    <w:p w14:paraId="3369F5BD" w14:textId="77777777" w:rsidR="00626AEA" w:rsidRPr="00782D59" w:rsidRDefault="00626AEA" w:rsidP="00626AEA">
      <w:pPr>
        <w:widowControl w:val="0"/>
        <w:autoSpaceDE w:val="0"/>
        <w:autoSpaceDN w:val="0"/>
        <w:adjustRightInd w:val="0"/>
        <w:spacing w:after="0" w:line="360" w:lineRule="auto"/>
        <w:ind w:right="86"/>
        <w:rPr>
          <w:rFonts w:cs="Arial"/>
          <w:color w:val="000000"/>
          <w:sz w:val="24"/>
          <w:szCs w:val="24"/>
        </w:rPr>
      </w:pPr>
      <w:r w:rsidRPr="00782D59">
        <w:rPr>
          <w:rFonts w:cs="Arial"/>
          <w:color w:val="000000"/>
          <w:spacing w:val="2"/>
          <w:sz w:val="24"/>
          <w:szCs w:val="24"/>
        </w:rPr>
        <w:t xml:space="preserve">The SA has the option to combine the written notification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 xml:space="preserve">h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l</w:t>
      </w:r>
      <w:r w:rsidRPr="00782D59">
        <w:rPr>
          <w:rFonts w:cs="Arial"/>
          <w:color w:val="000000"/>
          <w:sz w:val="24"/>
          <w:szCs w:val="24"/>
        </w:rPr>
        <w:t>et</w:t>
      </w:r>
      <w:r w:rsidRPr="00782D59">
        <w:rPr>
          <w:rFonts w:cs="Arial"/>
          <w:color w:val="000000"/>
          <w:spacing w:val="2"/>
          <w:sz w:val="24"/>
          <w:szCs w:val="24"/>
        </w:rPr>
        <w:t>t</w:t>
      </w:r>
      <w:r w:rsidRPr="00782D59">
        <w:rPr>
          <w:rFonts w:cs="Arial"/>
          <w:color w:val="000000"/>
          <w:spacing w:val="-3"/>
          <w:sz w:val="24"/>
          <w:szCs w:val="24"/>
        </w:rPr>
        <w:t>e</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f 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3"/>
          <w:sz w:val="24"/>
          <w:szCs w:val="24"/>
        </w:rPr>
        <w:t>d</w:t>
      </w:r>
      <w:r w:rsidRPr="00782D59">
        <w:rPr>
          <w:rFonts w:cs="Arial"/>
          <w:color w:val="000000"/>
          <w:spacing w:val="1"/>
          <w:sz w:val="24"/>
          <w:szCs w:val="24"/>
        </w:rPr>
        <w:t>j</w:t>
      </w:r>
      <w:r w:rsidRPr="00782D59">
        <w:rPr>
          <w:rFonts w:cs="Arial"/>
          <w:color w:val="000000"/>
          <w:sz w:val="24"/>
          <w:szCs w:val="24"/>
        </w:rPr>
        <w:t>us</w:t>
      </w:r>
      <w:r w:rsidRPr="00782D59">
        <w:rPr>
          <w:rFonts w:cs="Arial"/>
          <w:color w:val="000000"/>
          <w:spacing w:val="-2"/>
          <w:sz w:val="24"/>
          <w:szCs w:val="24"/>
        </w:rPr>
        <w:t>t</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n</w:t>
      </w:r>
      <w:r w:rsidRPr="00782D59">
        <w:rPr>
          <w:rFonts w:cs="Arial"/>
          <w:color w:val="000000"/>
          <w:spacing w:val="-3"/>
          <w:sz w:val="24"/>
          <w:szCs w:val="24"/>
        </w:rPr>
        <w:t>o</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 xml:space="preserve">ce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4"/>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w:t>
      </w:r>
      <w:r w:rsidRPr="00782D59">
        <w:rPr>
          <w:rFonts w:cs="Arial"/>
          <w:color w:val="000000"/>
          <w:spacing w:val="-1"/>
          <w:sz w:val="24"/>
          <w:szCs w:val="24"/>
        </w:rPr>
        <w:t>e</w:t>
      </w:r>
      <w:r w:rsidRPr="00782D59">
        <w:rPr>
          <w:rFonts w:cs="Arial"/>
          <w:color w:val="000000"/>
          <w:sz w:val="24"/>
          <w:szCs w:val="24"/>
        </w:rPr>
        <w:t xml:space="preserve">al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the SFA has already completed </w:t>
      </w:r>
      <w:r w:rsidRPr="00782D59">
        <w:rPr>
          <w:rFonts w:cs="Arial"/>
          <w:color w:val="000000"/>
          <w:spacing w:val="-1"/>
          <w:sz w:val="24"/>
          <w:szCs w:val="24"/>
        </w:rPr>
        <w:t>corrective action.</w:t>
      </w:r>
      <w:r w:rsidRPr="00782D59">
        <w:rPr>
          <w:rFonts w:cs="Arial"/>
          <w:color w:val="000000"/>
          <w:sz w:val="24"/>
          <w:szCs w:val="24"/>
        </w:rPr>
        <w:t xml:space="preserve"> </w:t>
      </w:r>
    </w:p>
    <w:p w14:paraId="3369F5BE"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p>
    <w:p w14:paraId="3369F5BF" w14:textId="77777777" w:rsidR="00626AEA" w:rsidRPr="00782D59" w:rsidRDefault="00626AEA" w:rsidP="00626AEA">
      <w:pPr>
        <w:widowControl w:val="0"/>
        <w:autoSpaceDE w:val="0"/>
        <w:autoSpaceDN w:val="0"/>
        <w:adjustRightInd w:val="0"/>
        <w:spacing w:after="0" w:line="360" w:lineRule="auto"/>
        <w:rPr>
          <w:rFonts w:cs="Arial"/>
          <w:b/>
          <w:bCs/>
          <w:color w:val="000000"/>
          <w:spacing w:val="-1"/>
          <w:sz w:val="24"/>
          <w:szCs w:val="24"/>
        </w:rPr>
      </w:pPr>
      <w:r w:rsidRPr="00782D59">
        <w:rPr>
          <w:rFonts w:cs="Arial"/>
          <w:b/>
          <w:bCs/>
          <w:color w:val="000000"/>
          <w:spacing w:val="-1"/>
          <w:sz w:val="24"/>
          <w:szCs w:val="24"/>
        </w:rPr>
        <w:t>Required Content</w:t>
      </w:r>
    </w:p>
    <w:p w14:paraId="3369F5C0"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 s</w:t>
      </w:r>
      <w:r w:rsidRPr="00782D59">
        <w:rPr>
          <w:rFonts w:cs="Arial"/>
          <w:color w:val="000000"/>
          <w:spacing w:val="-2"/>
          <w:sz w:val="24"/>
          <w:szCs w:val="24"/>
        </w:rPr>
        <w:t>u</w:t>
      </w:r>
      <w:r w:rsidRPr="00782D59">
        <w:rPr>
          <w:rFonts w:cs="Arial"/>
          <w:color w:val="000000"/>
          <w:sz w:val="24"/>
          <w:szCs w:val="24"/>
        </w:rPr>
        <w:t>g</w:t>
      </w:r>
      <w:r w:rsidRPr="00782D59">
        <w:rPr>
          <w:rFonts w:cs="Arial"/>
          <w:color w:val="000000"/>
          <w:spacing w:val="2"/>
          <w:sz w:val="24"/>
          <w:szCs w:val="24"/>
        </w:rPr>
        <w:t>g</w:t>
      </w:r>
      <w:r w:rsidRPr="00782D59">
        <w:rPr>
          <w:rFonts w:cs="Arial"/>
          <w:color w:val="000000"/>
          <w:sz w:val="24"/>
          <w:szCs w:val="24"/>
        </w:rPr>
        <w:t>e</w:t>
      </w:r>
      <w:r w:rsidRPr="00782D59">
        <w:rPr>
          <w:rFonts w:cs="Arial"/>
          <w:color w:val="000000"/>
          <w:spacing w:val="-3"/>
          <w:sz w:val="24"/>
          <w:szCs w:val="24"/>
        </w:rPr>
        <w:t>s</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z w:val="24"/>
          <w:szCs w:val="24"/>
        </w:rPr>
        <w:t>co</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3"/>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i</w:t>
      </w:r>
      <w:r w:rsidRPr="00782D59">
        <w:rPr>
          <w:rFonts w:cs="Arial"/>
          <w:color w:val="000000"/>
          <w:spacing w:val="1"/>
          <w:sz w:val="24"/>
          <w:szCs w:val="24"/>
        </w:rPr>
        <w:t>t</w:t>
      </w:r>
      <w:r w:rsidRPr="00782D59">
        <w:rPr>
          <w:rFonts w:cs="Arial"/>
          <w:color w:val="000000"/>
          <w:sz w:val="24"/>
          <w:szCs w:val="24"/>
        </w:rPr>
        <w:t>ems</w:t>
      </w:r>
      <w:r w:rsidRPr="00782D59">
        <w:rPr>
          <w:rFonts w:cs="Arial"/>
          <w:color w:val="000000"/>
          <w:spacing w:val="-1"/>
          <w:sz w:val="24"/>
          <w:szCs w:val="24"/>
        </w:rPr>
        <w:t xml:space="preserve"> follow</w:t>
      </w:r>
      <w:r w:rsidRPr="00782D59">
        <w:rPr>
          <w:rFonts w:cs="Arial"/>
          <w:color w:val="000000"/>
          <w:sz w:val="24"/>
          <w:szCs w:val="24"/>
        </w:rPr>
        <w:t xml:space="preserve">.  </w:t>
      </w:r>
      <w:r w:rsidRPr="00782D59">
        <w:rPr>
          <w:rFonts w:cs="Arial"/>
          <w:color w:val="000000"/>
          <w:sz w:val="24"/>
          <w:szCs w:val="24"/>
          <w:u w:val="single"/>
        </w:rPr>
        <w:t>An asterisk* indicates required items</w:t>
      </w:r>
      <w:r w:rsidRPr="00782D59">
        <w:rPr>
          <w:rFonts w:cs="Arial"/>
          <w:color w:val="000000"/>
          <w:sz w:val="24"/>
          <w:szCs w:val="24"/>
        </w:rPr>
        <w:t>.</w:t>
      </w:r>
    </w:p>
    <w:p w14:paraId="3369F5C1"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m c</w:t>
      </w:r>
      <w:r w:rsidRPr="00782D59">
        <w:rPr>
          <w:rFonts w:cs="Arial"/>
          <w:color w:val="000000"/>
          <w:spacing w:val="-3"/>
          <w:sz w:val="24"/>
          <w:szCs w:val="24"/>
        </w:rPr>
        <w:t>o</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o</w:t>
      </w:r>
      <w:r w:rsidRPr="00782D59">
        <w:rPr>
          <w:rFonts w:cs="Arial"/>
          <w:color w:val="000000"/>
          <w:sz w:val="24"/>
          <w:szCs w:val="24"/>
        </w:rPr>
        <w:t>s</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d</w:t>
      </w:r>
      <w:r w:rsidRPr="00782D59">
        <w:rPr>
          <w:rFonts w:cs="Arial"/>
          <w:color w:val="000000"/>
          <w:spacing w:val="-1"/>
          <w:sz w:val="24"/>
          <w:szCs w:val="24"/>
        </w:rPr>
        <w:t>e</w:t>
      </w:r>
      <w:r w:rsidRPr="00782D59">
        <w:rPr>
          <w:rFonts w:cs="Arial"/>
          <w:color w:val="000000"/>
          <w:spacing w:val="1"/>
          <w:sz w:val="24"/>
          <w:szCs w:val="24"/>
        </w:rPr>
        <w:t>r</w:t>
      </w:r>
    </w:p>
    <w:p w14:paraId="3369F5C2"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ind w:right="277"/>
        <w:rPr>
          <w:rFonts w:cs="Arial"/>
          <w:color w:val="000000"/>
          <w:sz w:val="24"/>
          <w:szCs w:val="24"/>
        </w:rPr>
      </w:pP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prec</w:t>
      </w:r>
      <w:r w:rsidRPr="00782D59">
        <w:rPr>
          <w:rFonts w:cs="Arial"/>
          <w:color w:val="000000"/>
          <w:spacing w:val="-1"/>
          <w:sz w:val="24"/>
          <w:szCs w:val="24"/>
        </w:rPr>
        <w:t>i</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n and</w:t>
      </w:r>
      <w:r w:rsidRPr="00782D59">
        <w:rPr>
          <w:rFonts w:cs="Arial"/>
          <w:color w:val="000000"/>
          <w:spacing w:val="-2"/>
          <w:sz w:val="24"/>
          <w:szCs w:val="24"/>
        </w:rPr>
        <w:t xml:space="preserve"> </w:t>
      </w:r>
      <w:r w:rsidRPr="00782D59">
        <w:rPr>
          <w:rFonts w:cs="Arial"/>
          <w:color w:val="000000"/>
          <w:sz w:val="24"/>
          <w:szCs w:val="24"/>
        </w:rPr>
        <w:t>co</w:t>
      </w:r>
      <w:r w:rsidRPr="00782D59">
        <w:rPr>
          <w:rFonts w:cs="Arial"/>
          <w:color w:val="000000"/>
          <w:spacing w:val="-2"/>
          <w:sz w:val="24"/>
          <w:szCs w:val="24"/>
        </w:rPr>
        <w:t>m</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z w:val="24"/>
          <w:szCs w:val="24"/>
        </w:rPr>
        <w:t>n</w:t>
      </w:r>
      <w:r w:rsidRPr="00782D59">
        <w:rPr>
          <w:rFonts w:cs="Arial"/>
          <w:color w:val="000000"/>
          <w:spacing w:val="-1"/>
          <w:sz w:val="24"/>
          <w:szCs w:val="24"/>
        </w:rPr>
        <w:t>d</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sch</w:t>
      </w:r>
      <w:r w:rsidRPr="00782D59">
        <w:rPr>
          <w:rFonts w:cs="Arial"/>
          <w:color w:val="000000"/>
          <w:spacing w:val="-1"/>
          <w:sz w:val="24"/>
          <w:szCs w:val="24"/>
        </w:rPr>
        <w:t>o</w:t>
      </w:r>
      <w:r w:rsidRPr="00782D59">
        <w:rPr>
          <w:rFonts w:cs="Arial"/>
          <w:color w:val="000000"/>
          <w:sz w:val="24"/>
          <w:szCs w:val="24"/>
        </w:rPr>
        <w:t>ol p</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z w:val="24"/>
          <w:szCs w:val="24"/>
        </w:rPr>
        <w:t>so</w:t>
      </w:r>
      <w:r w:rsidRPr="00782D59">
        <w:rPr>
          <w:rFonts w:cs="Arial"/>
          <w:color w:val="000000"/>
          <w:spacing w:val="-3"/>
          <w:sz w:val="24"/>
          <w:szCs w:val="24"/>
        </w:rPr>
        <w:t>n</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 xml:space="preserve">l </w:t>
      </w:r>
      <w:r w:rsidRPr="00782D59">
        <w:rPr>
          <w:rFonts w:cs="Arial"/>
          <w:color w:val="000000"/>
          <w:spacing w:val="-3"/>
          <w:sz w:val="24"/>
          <w:szCs w:val="24"/>
        </w:rPr>
        <w:t>w</w:t>
      </w:r>
      <w:r w:rsidRPr="00782D59">
        <w:rPr>
          <w:rFonts w:cs="Arial"/>
          <w:color w:val="000000"/>
          <w:sz w:val="24"/>
          <w:szCs w:val="24"/>
        </w:rPr>
        <w:t>ho</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1"/>
          <w:sz w:val="24"/>
          <w:szCs w:val="24"/>
        </w:rPr>
        <w:t>rt</w:t>
      </w:r>
      <w:r w:rsidRPr="00782D59">
        <w:rPr>
          <w:rFonts w:cs="Arial"/>
          <w:color w:val="000000"/>
          <w:spacing w:val="-1"/>
          <w:sz w:val="24"/>
          <w:szCs w:val="24"/>
        </w:rPr>
        <w:t>i</w:t>
      </w:r>
      <w:r w:rsidRPr="00782D59">
        <w:rPr>
          <w:rFonts w:cs="Arial"/>
          <w:color w:val="000000"/>
          <w:sz w:val="24"/>
          <w:szCs w:val="24"/>
        </w:rPr>
        <w:t>c</w:t>
      </w:r>
      <w:r w:rsidRPr="00782D59">
        <w:rPr>
          <w:rFonts w:cs="Arial"/>
          <w:color w:val="000000"/>
          <w:spacing w:val="-1"/>
          <w:sz w:val="24"/>
          <w:szCs w:val="24"/>
        </w:rPr>
        <w:t>i</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3"/>
          <w:sz w:val="24"/>
          <w:szCs w:val="24"/>
        </w:rPr>
        <w:t>h</w:t>
      </w:r>
      <w:r w:rsidRPr="00782D59">
        <w:rPr>
          <w:rFonts w:cs="Arial"/>
          <w:color w:val="000000"/>
          <w:sz w:val="24"/>
          <w:szCs w:val="24"/>
        </w:rPr>
        <w:t xml:space="preserve">e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pacing w:val="-3"/>
          <w:sz w:val="24"/>
          <w:szCs w:val="24"/>
        </w:rPr>
        <w:t>w</w:t>
      </w:r>
    </w:p>
    <w:p w14:paraId="3369F5C3"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R</w:t>
      </w:r>
      <w:r w:rsidRPr="00782D59">
        <w:rPr>
          <w:rFonts w:cs="Arial"/>
          <w:color w:val="000000"/>
          <w:sz w:val="24"/>
          <w:szCs w:val="24"/>
        </w:rPr>
        <w:t>est</w:t>
      </w:r>
      <w:r w:rsidRPr="00782D59">
        <w:rPr>
          <w:rFonts w:cs="Arial"/>
          <w:color w:val="000000"/>
          <w:spacing w:val="-2"/>
          <w:sz w:val="24"/>
          <w:szCs w:val="24"/>
        </w:rPr>
        <w:t>a</w:t>
      </w:r>
      <w:r w:rsidRPr="00782D59">
        <w:rPr>
          <w:rFonts w:cs="Arial"/>
          <w:color w:val="000000"/>
          <w:spacing w:val="1"/>
          <w:sz w:val="24"/>
          <w:szCs w:val="24"/>
        </w:rPr>
        <w:t>t</w:t>
      </w:r>
      <w:r w:rsidRPr="00782D59">
        <w:rPr>
          <w:rFonts w:cs="Arial"/>
          <w:color w:val="000000"/>
          <w:sz w:val="24"/>
          <w:szCs w:val="24"/>
        </w:rPr>
        <w:t>eme</w:t>
      </w:r>
      <w:r w:rsidRPr="00782D59">
        <w:rPr>
          <w:rFonts w:cs="Arial"/>
          <w:color w:val="000000"/>
          <w:spacing w:val="-3"/>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f p</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z w:val="24"/>
          <w:szCs w:val="24"/>
        </w:rPr>
        <w:t>p</w:t>
      </w:r>
      <w:r w:rsidRPr="00782D59">
        <w:rPr>
          <w:rFonts w:cs="Arial"/>
          <w:color w:val="000000"/>
          <w:spacing w:val="-1"/>
          <w:sz w:val="24"/>
          <w:szCs w:val="24"/>
        </w:rPr>
        <w:t>o</w:t>
      </w:r>
      <w:r w:rsidRPr="00782D59">
        <w:rPr>
          <w:rFonts w:cs="Arial"/>
          <w:color w:val="000000"/>
          <w:sz w:val="24"/>
          <w:szCs w:val="24"/>
        </w:rPr>
        <w:t>se</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 desc</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pti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z w:val="24"/>
          <w:szCs w:val="24"/>
        </w:rPr>
        <w:t>process</w:t>
      </w:r>
    </w:p>
    <w:p w14:paraId="3369F5C4"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ind w:right="2662"/>
        <w:rPr>
          <w:rFonts w:cs="Arial"/>
          <w:color w:val="000000"/>
          <w:sz w:val="24"/>
          <w:szCs w:val="24"/>
        </w:rPr>
      </w:pPr>
      <w:r w:rsidRPr="00782D59">
        <w:rPr>
          <w:rFonts w:cs="Arial"/>
          <w:color w:val="000000"/>
          <w:sz w:val="24"/>
          <w:szCs w:val="24"/>
        </w:rPr>
        <w:t>N</w:t>
      </w:r>
      <w:r w:rsidRPr="00782D59">
        <w:rPr>
          <w:rFonts w:cs="Arial"/>
          <w:color w:val="000000"/>
          <w:spacing w:val="-1"/>
          <w:sz w:val="24"/>
          <w:szCs w:val="24"/>
        </w:rPr>
        <w:t>a</w:t>
      </w:r>
      <w:r w:rsidRPr="00782D59">
        <w:rPr>
          <w:rFonts w:cs="Arial"/>
          <w:color w:val="000000"/>
          <w:spacing w:val="1"/>
          <w:sz w:val="24"/>
          <w:szCs w:val="24"/>
        </w:rPr>
        <w:t>m</w:t>
      </w:r>
      <w:r w:rsidRPr="00782D59">
        <w:rPr>
          <w:rFonts w:cs="Arial"/>
          <w:color w:val="000000"/>
          <w:sz w:val="24"/>
          <w:szCs w:val="24"/>
        </w:rPr>
        <w:t>e and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p</w:t>
      </w:r>
      <w:r w:rsidRPr="00782D59">
        <w:rPr>
          <w:rFonts w:cs="Arial"/>
          <w:color w:val="000000"/>
          <w:sz w:val="24"/>
          <w:szCs w:val="24"/>
        </w:rPr>
        <w:t>h</w:t>
      </w:r>
      <w:r w:rsidRPr="00782D59">
        <w:rPr>
          <w:rFonts w:cs="Arial"/>
          <w:color w:val="000000"/>
          <w:spacing w:val="-1"/>
          <w:sz w:val="24"/>
          <w:szCs w:val="24"/>
        </w:rPr>
        <w:t>o</w:t>
      </w:r>
      <w:r w:rsidRPr="00782D59">
        <w:rPr>
          <w:rFonts w:cs="Arial"/>
          <w:color w:val="000000"/>
          <w:sz w:val="24"/>
          <w:szCs w:val="24"/>
        </w:rPr>
        <w:t>ne</w:t>
      </w:r>
      <w:r w:rsidRPr="00782D59">
        <w:rPr>
          <w:rFonts w:cs="Arial"/>
          <w:color w:val="000000"/>
          <w:spacing w:val="-2"/>
          <w:sz w:val="24"/>
          <w:szCs w:val="24"/>
        </w:rPr>
        <w:t xml:space="preserve"> </w:t>
      </w:r>
      <w:r w:rsidRPr="00782D59">
        <w:rPr>
          <w:rFonts w:cs="Arial"/>
          <w:color w:val="000000"/>
          <w:sz w:val="24"/>
          <w:szCs w:val="24"/>
        </w:rPr>
        <w:t>n</w:t>
      </w:r>
      <w:r w:rsidRPr="00782D59">
        <w:rPr>
          <w:rFonts w:cs="Arial"/>
          <w:color w:val="000000"/>
          <w:spacing w:val="-3"/>
          <w:sz w:val="24"/>
          <w:szCs w:val="24"/>
        </w:rPr>
        <w:t>u</w:t>
      </w:r>
      <w:r w:rsidRPr="00782D59">
        <w:rPr>
          <w:rFonts w:cs="Arial"/>
          <w:color w:val="000000"/>
          <w:spacing w:val="1"/>
          <w:sz w:val="24"/>
          <w:szCs w:val="24"/>
        </w:rPr>
        <w:t>m</w:t>
      </w:r>
      <w:r w:rsidRPr="00782D59">
        <w:rPr>
          <w:rFonts w:cs="Arial"/>
          <w:color w:val="000000"/>
          <w:sz w:val="24"/>
          <w:szCs w:val="24"/>
        </w:rPr>
        <w:t>b</w:t>
      </w:r>
      <w:r w:rsidRPr="00782D59">
        <w:rPr>
          <w:rFonts w:cs="Arial"/>
          <w:color w:val="000000"/>
          <w:spacing w:val="-1"/>
          <w:sz w:val="24"/>
          <w:szCs w:val="24"/>
        </w:rPr>
        <w:t>e</w:t>
      </w:r>
      <w:r w:rsidRPr="00782D59">
        <w:rPr>
          <w:rFonts w:cs="Arial"/>
          <w:color w:val="000000"/>
          <w:sz w:val="24"/>
          <w:szCs w:val="24"/>
        </w:rPr>
        <w:t>r</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3"/>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co</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act p</w:t>
      </w:r>
      <w:r w:rsidRPr="00782D59">
        <w:rPr>
          <w:rFonts w:cs="Arial"/>
          <w:color w:val="000000"/>
          <w:spacing w:val="-1"/>
          <w:sz w:val="24"/>
          <w:szCs w:val="24"/>
        </w:rPr>
        <w:t>e</w:t>
      </w:r>
      <w:r w:rsidRPr="00782D59">
        <w:rPr>
          <w:rFonts w:cs="Arial"/>
          <w:color w:val="000000"/>
          <w:spacing w:val="-2"/>
          <w:sz w:val="24"/>
          <w:szCs w:val="24"/>
        </w:rPr>
        <w:t>rs</w:t>
      </w:r>
      <w:r w:rsidRPr="00782D59">
        <w:rPr>
          <w:rFonts w:cs="Arial"/>
          <w:color w:val="000000"/>
          <w:sz w:val="24"/>
          <w:szCs w:val="24"/>
        </w:rPr>
        <w:t>o</w:t>
      </w:r>
      <w:r w:rsidRPr="00782D59">
        <w:rPr>
          <w:rFonts w:cs="Arial"/>
          <w:color w:val="000000"/>
          <w:spacing w:val="-1"/>
          <w:sz w:val="24"/>
          <w:szCs w:val="24"/>
        </w:rPr>
        <w:t>n</w:t>
      </w:r>
    </w:p>
    <w:p w14:paraId="3369F5C5"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di</w:t>
      </w:r>
      <w:r w:rsidRPr="00782D59">
        <w:rPr>
          <w:rFonts w:cs="Arial"/>
          <w:color w:val="000000"/>
          <w:sz w:val="24"/>
          <w:szCs w:val="24"/>
        </w:rPr>
        <w:t>n</w:t>
      </w:r>
      <w:r w:rsidRPr="00782D59">
        <w:rPr>
          <w:rFonts w:cs="Arial"/>
          <w:color w:val="000000"/>
          <w:spacing w:val="-1"/>
          <w:sz w:val="24"/>
          <w:szCs w:val="24"/>
        </w:rPr>
        <w:t>g</w:t>
      </w:r>
      <w:r w:rsidRPr="00782D59">
        <w:rPr>
          <w:rFonts w:cs="Arial"/>
          <w:color w:val="000000"/>
          <w:sz w:val="24"/>
          <w:szCs w:val="24"/>
        </w:rPr>
        <w:t>s</w:t>
      </w:r>
      <w:r w:rsidRPr="00782D59">
        <w:rPr>
          <w:rFonts w:cs="Arial"/>
          <w:color w:val="000000"/>
          <w:spacing w:val="1"/>
          <w:sz w:val="24"/>
          <w:szCs w:val="24"/>
        </w:rPr>
        <w:t xml:space="preserve"> (including those uncovered after the exit conference)</w:t>
      </w:r>
      <w:r w:rsidRPr="00617503">
        <w:rPr>
          <w:rFonts w:cs="Arial"/>
          <w:color w:val="000000"/>
          <w:sz w:val="24"/>
          <w:szCs w:val="24"/>
        </w:rPr>
        <w:fldChar w:fldCharType="begin"/>
      </w:r>
      <w:r w:rsidRPr="00782D59">
        <w:instrText xml:space="preserve"> XE "Exit Conference" </w:instrText>
      </w:r>
      <w:r w:rsidRPr="00617503">
        <w:rPr>
          <w:rFonts w:cs="Arial"/>
          <w:color w:val="000000"/>
          <w:sz w:val="24"/>
          <w:szCs w:val="24"/>
        </w:rPr>
        <w:fldChar w:fldCharType="end"/>
      </w:r>
      <w:r w:rsidRPr="00782D59">
        <w:rPr>
          <w:rFonts w:cs="Arial"/>
          <w:color w:val="000000"/>
          <w:sz w:val="24"/>
          <w:szCs w:val="24"/>
        </w:rPr>
        <w:t>*</w:t>
      </w:r>
    </w:p>
    <w:p w14:paraId="3369F5C6" w14:textId="77777777" w:rsidR="00626AEA" w:rsidRPr="00782D59" w:rsidRDefault="00626AEA" w:rsidP="009E237E">
      <w:pPr>
        <w:pStyle w:val="ListParagraph"/>
        <w:widowControl w:val="0"/>
        <w:numPr>
          <w:ilvl w:val="1"/>
          <w:numId w:val="60"/>
        </w:numPr>
        <w:autoSpaceDE w:val="0"/>
        <w:autoSpaceDN w:val="0"/>
        <w:adjustRightInd w:val="0"/>
        <w:spacing w:after="0" w:line="360" w:lineRule="auto"/>
        <w:rPr>
          <w:rFonts w:cs="Arial"/>
          <w:color w:val="000000"/>
          <w:sz w:val="24"/>
          <w:szCs w:val="24"/>
        </w:rPr>
      </w:pPr>
      <w:r w:rsidRPr="00782D59">
        <w:rPr>
          <w:rFonts w:cs="Arial"/>
          <w:color w:val="000000"/>
          <w:sz w:val="24"/>
          <w:szCs w:val="24"/>
        </w:rPr>
        <w:t>FNS recommends that, if findings are identified after the exit conference, the SA notify the SFA of the findings prior to issuing the Administrative Review report</w:t>
      </w:r>
    </w:p>
    <w:p w14:paraId="3369F5C7"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position w:val="-1"/>
          <w:sz w:val="24"/>
          <w:szCs w:val="24"/>
        </w:rPr>
        <w:t>Whether the performance-based reimbursement will be initiated, maintained, or terminated based on review findings</w:t>
      </w:r>
    </w:p>
    <w:p w14:paraId="3369F5C8" w14:textId="77777777" w:rsidR="00626AEA" w:rsidRPr="00782D59" w:rsidRDefault="00626AEA" w:rsidP="009E237E">
      <w:pPr>
        <w:pStyle w:val="ListParagraph"/>
        <w:widowControl w:val="0"/>
        <w:numPr>
          <w:ilvl w:val="1"/>
          <w:numId w:val="60"/>
        </w:numPr>
        <w:autoSpaceDE w:val="0"/>
        <w:autoSpaceDN w:val="0"/>
        <w:adjustRightInd w:val="0"/>
        <w:spacing w:after="0" w:line="360" w:lineRule="auto"/>
        <w:ind w:right="68"/>
        <w:rPr>
          <w:rFonts w:cs="Arial"/>
          <w:color w:val="000000"/>
          <w:position w:val="-1"/>
          <w:sz w:val="24"/>
          <w:szCs w:val="24"/>
        </w:rPr>
      </w:pPr>
      <w:r w:rsidRPr="00782D59">
        <w:rPr>
          <w:rFonts w:cs="Arial"/>
          <w:color w:val="000000"/>
          <w:position w:val="-1"/>
          <w:sz w:val="24"/>
          <w:szCs w:val="24"/>
        </w:rPr>
        <w:t>If findings fail to initiate, or result in termination of, the performance-based reimbursement, the SA must provide technical assistance and ensure the SFA understands steps that must be taken to initiate or reinstate the performance-based reimbursement</w:t>
      </w:r>
    </w:p>
    <w:p w14:paraId="3369F5C9"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sz w:val="24"/>
          <w:szCs w:val="24"/>
        </w:rPr>
        <w:t>The Corrective Action Plan identifying co</w:t>
      </w:r>
      <w:r w:rsidRPr="00782D59">
        <w:rPr>
          <w:rFonts w:cs="Arial"/>
          <w:color w:val="000000"/>
          <w:spacing w:val="-2"/>
          <w:sz w:val="24"/>
          <w:szCs w:val="24"/>
        </w:rPr>
        <w:t>r</w:t>
      </w:r>
      <w:r w:rsidRPr="00782D59">
        <w:rPr>
          <w:rFonts w:cs="Arial"/>
          <w:color w:val="000000"/>
          <w:spacing w:val="1"/>
          <w:sz w:val="24"/>
          <w:szCs w:val="24"/>
        </w:rPr>
        <w:t>r</w:t>
      </w:r>
      <w:r w:rsidRPr="00782D59">
        <w:rPr>
          <w:rFonts w:cs="Arial"/>
          <w:color w:val="000000"/>
          <w:sz w:val="24"/>
          <w:szCs w:val="24"/>
        </w:rPr>
        <w:t>ecti</w:t>
      </w:r>
      <w:r w:rsidRPr="00782D59">
        <w:rPr>
          <w:rFonts w:cs="Arial"/>
          <w:color w:val="000000"/>
          <w:spacing w:val="-3"/>
          <w:sz w:val="24"/>
          <w:szCs w:val="24"/>
        </w:rPr>
        <w:t>v</w:t>
      </w:r>
      <w:r w:rsidRPr="00782D59">
        <w:rPr>
          <w:rFonts w:cs="Arial"/>
          <w:color w:val="000000"/>
          <w:sz w:val="24"/>
          <w:szCs w:val="24"/>
        </w:rPr>
        <w:t>e a</w:t>
      </w:r>
      <w:r w:rsidRPr="00782D59">
        <w:rPr>
          <w:rFonts w:cs="Arial"/>
          <w:color w:val="000000"/>
          <w:spacing w:val="-2"/>
          <w:sz w:val="24"/>
          <w:szCs w:val="24"/>
        </w:rPr>
        <w:t>c</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 xml:space="preserve">s, timeframes for the completion of corrective action,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3"/>
          <w:sz w:val="24"/>
          <w:szCs w:val="24"/>
        </w:rPr>
        <w:t>s</w:t>
      </w:r>
      <w:r w:rsidRPr="00782D59">
        <w:rPr>
          <w:rFonts w:cs="Arial"/>
          <w:color w:val="000000"/>
          <w:spacing w:val="1"/>
          <w:sz w:val="24"/>
          <w:szCs w:val="24"/>
        </w:rPr>
        <w:t>tr</w:t>
      </w:r>
      <w:r w:rsidRPr="00782D59">
        <w:rPr>
          <w:rFonts w:cs="Arial"/>
          <w:color w:val="000000"/>
          <w:sz w:val="24"/>
          <w:szCs w:val="24"/>
        </w:rPr>
        <w:t>u</w:t>
      </w:r>
      <w:r w:rsidRPr="00782D59">
        <w:rPr>
          <w:rFonts w:cs="Arial"/>
          <w:color w:val="000000"/>
          <w:spacing w:val="-3"/>
          <w:sz w:val="24"/>
          <w:szCs w:val="24"/>
        </w:rPr>
        <w:t>c</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 do</w:t>
      </w:r>
      <w:r w:rsidRPr="00782D59">
        <w:rPr>
          <w:rFonts w:cs="Arial"/>
          <w:color w:val="000000"/>
          <w:spacing w:val="-2"/>
          <w:sz w:val="24"/>
          <w:szCs w:val="24"/>
        </w:rPr>
        <w:t>c</w:t>
      </w:r>
      <w:r w:rsidRPr="00782D59">
        <w:rPr>
          <w:rFonts w:cs="Arial"/>
          <w:color w:val="000000"/>
          <w:sz w:val="24"/>
          <w:szCs w:val="24"/>
        </w:rPr>
        <w:t xml:space="preserve">ument </w:t>
      </w:r>
      <w:r w:rsidRPr="00782D59">
        <w:rPr>
          <w:rFonts w:cs="Arial"/>
          <w:color w:val="000000"/>
          <w:spacing w:val="-1"/>
          <w:sz w:val="24"/>
          <w:szCs w:val="24"/>
        </w:rPr>
        <w:t>corrective action</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z w:val="24"/>
          <w:szCs w:val="24"/>
        </w:rPr>
        <w:t>ken</w:t>
      </w:r>
      <w:r w:rsidRPr="00782D59">
        <w:rPr>
          <w:rFonts w:cs="Arial"/>
          <w:color w:val="000000"/>
          <w:spacing w:val="1"/>
          <w:sz w:val="24"/>
          <w:szCs w:val="24"/>
        </w:rPr>
        <w:t xml:space="preserve"> </w:t>
      </w:r>
      <w:r w:rsidRPr="00782D59">
        <w:rPr>
          <w:rFonts w:cs="Arial"/>
          <w:color w:val="000000"/>
          <w:sz w:val="24"/>
          <w:szCs w:val="24"/>
        </w:rPr>
        <w:t>by</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 xml:space="preserve">he </w:t>
      </w:r>
      <w:r w:rsidRPr="00782D59">
        <w:rPr>
          <w:rFonts w:cs="Arial"/>
          <w:color w:val="000000"/>
          <w:spacing w:val="-3"/>
          <w:sz w:val="24"/>
          <w:szCs w:val="24"/>
        </w:rPr>
        <w:t>S</w:t>
      </w:r>
      <w:r w:rsidRPr="00782D59">
        <w:rPr>
          <w:rFonts w:cs="Arial"/>
          <w:color w:val="000000"/>
          <w:sz w:val="24"/>
          <w:szCs w:val="24"/>
        </w:rPr>
        <w:t>F</w:t>
      </w:r>
      <w:r w:rsidRPr="00782D59">
        <w:rPr>
          <w:rFonts w:cs="Arial"/>
          <w:color w:val="000000"/>
          <w:spacing w:val="-1"/>
          <w:sz w:val="24"/>
          <w:szCs w:val="24"/>
        </w:rPr>
        <w:t xml:space="preserve">A, and </w:t>
      </w:r>
      <w:r w:rsidRPr="00782D59">
        <w:rPr>
          <w:rFonts w:cs="Arial"/>
          <w:color w:val="000000"/>
          <w:sz w:val="24"/>
          <w:szCs w:val="24"/>
        </w:rPr>
        <w:t>an indication that findings</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ust be</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3"/>
          <w:sz w:val="24"/>
          <w:szCs w:val="24"/>
        </w:rPr>
        <w:t>o</w:t>
      </w:r>
      <w:r w:rsidRPr="00782D59">
        <w:rPr>
          <w:rFonts w:cs="Arial"/>
          <w:color w:val="000000"/>
          <w:spacing w:val="1"/>
          <w:sz w:val="24"/>
          <w:szCs w:val="24"/>
        </w:rPr>
        <w:t>rr</w:t>
      </w:r>
      <w:r w:rsidRPr="00782D59">
        <w:rPr>
          <w:rFonts w:cs="Arial"/>
          <w:color w:val="000000"/>
          <w:sz w:val="24"/>
          <w:szCs w:val="24"/>
        </w:rPr>
        <w:t>e</w:t>
      </w:r>
      <w:r w:rsidRPr="00782D59">
        <w:rPr>
          <w:rFonts w:cs="Arial"/>
          <w:color w:val="000000"/>
          <w:spacing w:val="-3"/>
          <w:sz w:val="24"/>
          <w:szCs w:val="24"/>
        </w:rPr>
        <w:t>c</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z w:val="24"/>
          <w:szCs w:val="24"/>
        </w:rPr>
        <w:t>s</w:t>
      </w:r>
      <w:r w:rsidRPr="00782D59">
        <w:rPr>
          <w:rFonts w:cs="Arial"/>
          <w:color w:val="000000"/>
          <w:spacing w:val="-2"/>
          <w:sz w:val="24"/>
          <w:szCs w:val="24"/>
        </w:rPr>
        <w:t>y</w:t>
      </w: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m-</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2"/>
          <w:sz w:val="24"/>
          <w:szCs w:val="24"/>
        </w:rPr>
        <w:t>d</w:t>
      </w:r>
      <w:r w:rsidRPr="00782D59">
        <w:rPr>
          <w:rFonts w:cs="Arial"/>
          <w:color w:val="000000"/>
          <w:sz w:val="24"/>
          <w:szCs w:val="24"/>
        </w:rPr>
        <w:t>e</w:t>
      </w:r>
      <w:r w:rsidRPr="00617503">
        <w:rPr>
          <w:rFonts w:cs="Arial"/>
          <w:color w:val="000000"/>
          <w:sz w:val="24"/>
          <w:szCs w:val="24"/>
        </w:rPr>
        <w:fldChar w:fldCharType="begin"/>
      </w:r>
      <w:r w:rsidRPr="00782D59">
        <w:instrText xml:space="preserve"> XE "Corrective Action Plan" </w:instrText>
      </w:r>
      <w:r w:rsidRPr="00617503">
        <w:rPr>
          <w:rFonts w:cs="Arial"/>
          <w:color w:val="000000"/>
          <w:sz w:val="24"/>
          <w:szCs w:val="24"/>
        </w:rPr>
        <w:fldChar w:fldCharType="end"/>
      </w:r>
      <w:r w:rsidRPr="00782D59">
        <w:rPr>
          <w:rFonts w:cs="Arial"/>
          <w:color w:val="000000"/>
          <w:sz w:val="24"/>
          <w:szCs w:val="24"/>
        </w:rPr>
        <w:t>*</w:t>
      </w:r>
    </w:p>
    <w:p w14:paraId="3369F5CA"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pacing w:val="1"/>
          <w:sz w:val="24"/>
          <w:szCs w:val="24"/>
        </w:rPr>
        <w:t>fr</w:t>
      </w:r>
      <w:r w:rsidRPr="00782D59">
        <w:rPr>
          <w:rFonts w:cs="Arial"/>
          <w:color w:val="000000"/>
          <w:sz w:val="24"/>
          <w:szCs w:val="24"/>
        </w:rPr>
        <w:t>am</w:t>
      </w:r>
      <w:r w:rsidRPr="00782D59">
        <w:rPr>
          <w:rFonts w:cs="Arial"/>
          <w:color w:val="000000"/>
          <w:spacing w:val="-2"/>
          <w:sz w:val="24"/>
          <w:szCs w:val="24"/>
        </w:rPr>
        <w:t>e</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3"/>
          <w:sz w:val="24"/>
          <w:szCs w:val="24"/>
        </w:rPr>
        <w:t>o</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l</w:t>
      </w:r>
      <w:r w:rsidRPr="00782D59">
        <w:rPr>
          <w:rFonts w:cs="Arial"/>
          <w:color w:val="000000"/>
          <w:sz w:val="24"/>
          <w:szCs w:val="24"/>
        </w:rPr>
        <w:t>eti</w:t>
      </w:r>
      <w:r w:rsidRPr="00782D59">
        <w:rPr>
          <w:rFonts w:cs="Arial"/>
          <w:color w:val="000000"/>
          <w:spacing w:val="-1"/>
          <w:sz w:val="24"/>
          <w:szCs w:val="24"/>
        </w:rPr>
        <w:t>o</w:t>
      </w:r>
      <w:r w:rsidRPr="00782D59">
        <w:rPr>
          <w:rFonts w:cs="Arial"/>
          <w:color w:val="000000"/>
          <w:sz w:val="24"/>
          <w:szCs w:val="24"/>
        </w:rPr>
        <w:t xml:space="preserve">n </w:t>
      </w:r>
      <w:r w:rsidRPr="00782D59">
        <w:rPr>
          <w:rFonts w:cs="Arial"/>
          <w:color w:val="000000"/>
          <w:spacing w:val="-2"/>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corrective action</w:t>
      </w:r>
      <w:r w:rsidRPr="00782D59">
        <w:rPr>
          <w:rFonts w:cs="Arial"/>
          <w:color w:val="000000"/>
          <w:sz w:val="24"/>
          <w:szCs w:val="24"/>
        </w:rPr>
        <w:t>*</w:t>
      </w:r>
    </w:p>
    <w:p w14:paraId="3369F5CB"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position w:val="-1"/>
          <w:sz w:val="24"/>
          <w:szCs w:val="24"/>
        </w:rPr>
        <w:t>P</w:t>
      </w:r>
      <w:r w:rsidRPr="00782D59">
        <w:rPr>
          <w:rFonts w:cs="Arial"/>
          <w:color w:val="000000"/>
          <w:spacing w:val="-1"/>
          <w:position w:val="-1"/>
          <w:sz w:val="24"/>
          <w:szCs w:val="24"/>
        </w:rPr>
        <w:t>o</w:t>
      </w:r>
      <w:r w:rsidRPr="00782D59">
        <w:rPr>
          <w:rFonts w:cs="Arial"/>
          <w:color w:val="000000"/>
          <w:spacing w:val="1"/>
          <w:position w:val="-1"/>
          <w:sz w:val="24"/>
          <w:szCs w:val="24"/>
        </w:rPr>
        <w:t>t</w:t>
      </w:r>
      <w:r w:rsidRPr="00782D59">
        <w:rPr>
          <w:rFonts w:cs="Arial"/>
          <w:color w:val="000000"/>
          <w:position w:val="-1"/>
          <w:sz w:val="24"/>
          <w:szCs w:val="24"/>
        </w:rPr>
        <w:t>e</w:t>
      </w:r>
      <w:r w:rsidRPr="00782D59">
        <w:rPr>
          <w:rFonts w:cs="Arial"/>
          <w:color w:val="000000"/>
          <w:spacing w:val="-1"/>
          <w:position w:val="-1"/>
          <w:sz w:val="24"/>
          <w:szCs w:val="24"/>
        </w:rPr>
        <w:t>n</w:t>
      </w:r>
      <w:r w:rsidRPr="00782D59">
        <w:rPr>
          <w:rFonts w:cs="Arial"/>
          <w:color w:val="000000"/>
          <w:spacing w:val="1"/>
          <w:position w:val="-1"/>
          <w:sz w:val="24"/>
          <w:szCs w:val="24"/>
        </w:rPr>
        <w:t>t</w:t>
      </w:r>
      <w:r w:rsidRPr="00782D59">
        <w:rPr>
          <w:rFonts w:cs="Arial"/>
          <w:color w:val="000000"/>
          <w:spacing w:val="-1"/>
          <w:position w:val="-1"/>
          <w:sz w:val="24"/>
          <w:szCs w:val="24"/>
        </w:rPr>
        <w:t>i</w:t>
      </w:r>
      <w:r w:rsidRPr="00782D59">
        <w:rPr>
          <w:rFonts w:cs="Arial"/>
          <w:color w:val="000000"/>
          <w:position w:val="-1"/>
          <w:sz w:val="24"/>
          <w:szCs w:val="24"/>
        </w:rPr>
        <w:t>al</w:t>
      </w:r>
      <w:r w:rsidRPr="00782D59">
        <w:rPr>
          <w:rFonts w:cs="Arial"/>
          <w:color w:val="000000"/>
          <w:spacing w:val="-2"/>
          <w:position w:val="-1"/>
          <w:sz w:val="24"/>
          <w:szCs w:val="24"/>
        </w:rPr>
        <w:t xml:space="preserve"> </w:t>
      </w:r>
      <w:r w:rsidRPr="00782D59">
        <w:rPr>
          <w:rFonts w:cs="Arial"/>
          <w:color w:val="000000"/>
          <w:spacing w:val="3"/>
          <w:position w:val="-1"/>
          <w:sz w:val="24"/>
          <w:szCs w:val="24"/>
        </w:rPr>
        <w:t>fo</w:t>
      </w:r>
      <w:r w:rsidRPr="00782D59">
        <w:rPr>
          <w:rFonts w:cs="Arial"/>
          <w:color w:val="000000"/>
          <w:position w:val="-1"/>
          <w:sz w:val="24"/>
          <w:szCs w:val="24"/>
        </w:rPr>
        <w:t>r</w:t>
      </w:r>
      <w:r w:rsidRPr="00782D59">
        <w:rPr>
          <w:rFonts w:cs="Arial"/>
          <w:color w:val="000000"/>
          <w:spacing w:val="3"/>
          <w:position w:val="-1"/>
          <w:sz w:val="24"/>
          <w:szCs w:val="24"/>
        </w:rPr>
        <w:t xml:space="preserve"> </w:t>
      </w:r>
      <w:r w:rsidRPr="00782D59">
        <w:rPr>
          <w:rFonts w:cs="Arial"/>
          <w:color w:val="000000"/>
          <w:spacing w:val="-1"/>
          <w:position w:val="-1"/>
          <w:sz w:val="24"/>
          <w:szCs w:val="24"/>
        </w:rPr>
        <w:t>fiscal action</w:t>
      </w:r>
      <w:r w:rsidRPr="00782D59">
        <w:rPr>
          <w:rFonts w:cs="Arial"/>
          <w:color w:val="000000"/>
          <w:spacing w:val="-2"/>
          <w:position w:val="-1"/>
          <w:sz w:val="24"/>
          <w:szCs w:val="24"/>
        </w:rPr>
        <w:t xml:space="preserve"> </w:t>
      </w:r>
      <w:r w:rsidRPr="00782D59">
        <w:rPr>
          <w:rFonts w:cs="Arial"/>
          <w:color w:val="000000"/>
          <w:position w:val="-1"/>
          <w:sz w:val="24"/>
          <w:szCs w:val="24"/>
        </w:rPr>
        <w:t>pro</w:t>
      </w:r>
      <w:r w:rsidRPr="00782D59">
        <w:rPr>
          <w:rFonts w:cs="Arial"/>
          <w:color w:val="000000"/>
          <w:spacing w:val="-2"/>
          <w:position w:val="-1"/>
          <w:sz w:val="24"/>
          <w:szCs w:val="24"/>
        </w:rPr>
        <w:t>v</w:t>
      </w:r>
      <w:r w:rsidRPr="00782D59">
        <w:rPr>
          <w:rFonts w:cs="Arial"/>
          <w:color w:val="000000"/>
          <w:spacing w:val="-1"/>
          <w:position w:val="-1"/>
          <w:sz w:val="24"/>
          <w:szCs w:val="24"/>
        </w:rPr>
        <w:t>i</w:t>
      </w:r>
      <w:r w:rsidRPr="00782D59">
        <w:rPr>
          <w:rFonts w:cs="Arial"/>
          <w:color w:val="000000"/>
          <w:position w:val="-1"/>
          <w:sz w:val="24"/>
          <w:szCs w:val="24"/>
        </w:rPr>
        <w:t>d</w:t>
      </w:r>
      <w:r w:rsidRPr="00782D59">
        <w:rPr>
          <w:rFonts w:cs="Arial"/>
          <w:color w:val="000000"/>
          <w:spacing w:val="-1"/>
          <w:position w:val="-1"/>
          <w:sz w:val="24"/>
          <w:szCs w:val="24"/>
        </w:rPr>
        <w:t>e</w:t>
      </w:r>
      <w:r w:rsidRPr="00782D59">
        <w:rPr>
          <w:rFonts w:cs="Arial"/>
          <w:color w:val="000000"/>
          <w:position w:val="-1"/>
          <w:sz w:val="24"/>
          <w:szCs w:val="24"/>
        </w:rPr>
        <w:t>d in</w:t>
      </w:r>
      <w:r w:rsidRPr="00782D59">
        <w:rPr>
          <w:rFonts w:cs="Arial"/>
          <w:color w:val="000000"/>
          <w:spacing w:val="-2"/>
          <w:position w:val="-1"/>
          <w:sz w:val="24"/>
          <w:szCs w:val="24"/>
        </w:rPr>
        <w:t xml:space="preserve"> </w:t>
      </w:r>
      <w:r w:rsidRPr="00782D59">
        <w:rPr>
          <w:rFonts w:cs="Arial"/>
          <w:color w:val="000000"/>
          <w:spacing w:val="2"/>
          <w:position w:val="-1"/>
          <w:sz w:val="24"/>
          <w:szCs w:val="24"/>
        </w:rPr>
        <w:t>g</w:t>
      </w:r>
      <w:r w:rsidRPr="00782D59">
        <w:rPr>
          <w:rFonts w:cs="Arial"/>
          <w:color w:val="000000"/>
          <w:position w:val="-1"/>
          <w:sz w:val="24"/>
          <w:szCs w:val="24"/>
        </w:rPr>
        <w:t>e</w:t>
      </w:r>
      <w:r w:rsidRPr="00782D59">
        <w:rPr>
          <w:rFonts w:cs="Arial"/>
          <w:color w:val="000000"/>
          <w:spacing w:val="-1"/>
          <w:position w:val="-1"/>
          <w:sz w:val="24"/>
          <w:szCs w:val="24"/>
        </w:rPr>
        <w:t>n</w:t>
      </w:r>
      <w:r w:rsidRPr="00782D59">
        <w:rPr>
          <w:rFonts w:cs="Arial"/>
          <w:color w:val="000000"/>
          <w:position w:val="-1"/>
          <w:sz w:val="24"/>
          <w:szCs w:val="24"/>
        </w:rPr>
        <w:t xml:space="preserve">eral </w:t>
      </w:r>
      <w:r w:rsidRPr="00782D59">
        <w:rPr>
          <w:rFonts w:cs="Arial"/>
          <w:color w:val="000000"/>
          <w:spacing w:val="-3"/>
          <w:position w:val="-1"/>
          <w:sz w:val="24"/>
          <w:szCs w:val="24"/>
        </w:rPr>
        <w:t>o</w:t>
      </w:r>
      <w:r w:rsidRPr="00782D59">
        <w:rPr>
          <w:rFonts w:cs="Arial"/>
          <w:color w:val="000000"/>
          <w:position w:val="-1"/>
          <w:sz w:val="24"/>
          <w:szCs w:val="24"/>
        </w:rPr>
        <w:t>r sp</w:t>
      </w:r>
      <w:r w:rsidRPr="00782D59">
        <w:rPr>
          <w:rFonts w:cs="Arial"/>
          <w:color w:val="000000"/>
          <w:spacing w:val="-1"/>
          <w:position w:val="-1"/>
          <w:sz w:val="24"/>
          <w:szCs w:val="24"/>
        </w:rPr>
        <w:t>e</w:t>
      </w:r>
      <w:r w:rsidRPr="00782D59">
        <w:rPr>
          <w:rFonts w:cs="Arial"/>
          <w:color w:val="000000"/>
          <w:position w:val="-1"/>
          <w:sz w:val="24"/>
          <w:szCs w:val="24"/>
        </w:rPr>
        <w:t>c</w:t>
      </w:r>
      <w:r w:rsidRPr="00782D59">
        <w:rPr>
          <w:rFonts w:cs="Arial"/>
          <w:color w:val="000000"/>
          <w:spacing w:val="-3"/>
          <w:position w:val="-1"/>
          <w:sz w:val="24"/>
          <w:szCs w:val="24"/>
        </w:rPr>
        <w:t>i</w:t>
      </w:r>
      <w:r w:rsidRPr="00782D59">
        <w:rPr>
          <w:rFonts w:cs="Arial"/>
          <w:color w:val="000000"/>
          <w:spacing w:val="3"/>
          <w:position w:val="-1"/>
          <w:sz w:val="24"/>
          <w:szCs w:val="24"/>
        </w:rPr>
        <w:t>f</w:t>
      </w:r>
      <w:r w:rsidRPr="00782D59">
        <w:rPr>
          <w:rFonts w:cs="Arial"/>
          <w:color w:val="000000"/>
          <w:spacing w:val="-1"/>
          <w:position w:val="-1"/>
          <w:sz w:val="24"/>
          <w:szCs w:val="24"/>
        </w:rPr>
        <w:t>i</w:t>
      </w:r>
      <w:r w:rsidRPr="00782D59">
        <w:rPr>
          <w:rFonts w:cs="Arial"/>
          <w:color w:val="000000"/>
          <w:position w:val="-1"/>
          <w:sz w:val="24"/>
          <w:szCs w:val="24"/>
        </w:rPr>
        <w:t>c</w:t>
      </w:r>
      <w:r w:rsidRPr="00782D59">
        <w:rPr>
          <w:rFonts w:cs="Arial"/>
          <w:color w:val="000000"/>
          <w:spacing w:val="-1"/>
          <w:position w:val="-1"/>
          <w:sz w:val="24"/>
          <w:szCs w:val="24"/>
        </w:rPr>
        <w:t xml:space="preserve"> t</w:t>
      </w:r>
      <w:r w:rsidRPr="00782D59">
        <w:rPr>
          <w:rFonts w:cs="Arial"/>
          <w:color w:val="000000"/>
          <w:position w:val="-1"/>
          <w:sz w:val="24"/>
          <w:szCs w:val="24"/>
        </w:rPr>
        <w:t>e</w:t>
      </w:r>
      <w:r w:rsidRPr="00782D59">
        <w:rPr>
          <w:rFonts w:cs="Arial"/>
          <w:color w:val="000000"/>
          <w:spacing w:val="-2"/>
          <w:position w:val="-1"/>
          <w:sz w:val="24"/>
          <w:szCs w:val="24"/>
        </w:rPr>
        <w:t>r</w:t>
      </w:r>
      <w:r w:rsidRPr="00782D59">
        <w:rPr>
          <w:rFonts w:cs="Arial"/>
          <w:color w:val="000000"/>
          <w:spacing w:val="1"/>
          <w:position w:val="-1"/>
          <w:sz w:val="24"/>
          <w:szCs w:val="24"/>
        </w:rPr>
        <w:t>m</w:t>
      </w:r>
      <w:r w:rsidRPr="00782D59">
        <w:rPr>
          <w:rFonts w:cs="Arial"/>
          <w:color w:val="000000"/>
          <w:position w:val="-1"/>
          <w:sz w:val="24"/>
          <w:szCs w:val="24"/>
        </w:rPr>
        <w:t>s*</w:t>
      </w:r>
    </w:p>
    <w:p w14:paraId="3369F5CC" w14:textId="77777777" w:rsidR="00626AEA" w:rsidRPr="00782D59" w:rsidRDefault="00626AEA" w:rsidP="009E237E">
      <w:pPr>
        <w:pStyle w:val="ListParagraph"/>
        <w:widowControl w:val="0"/>
        <w:numPr>
          <w:ilvl w:val="0"/>
          <w:numId w:val="60"/>
        </w:numPr>
        <w:autoSpaceDE w:val="0"/>
        <w:autoSpaceDN w:val="0"/>
        <w:adjustRightInd w:val="0"/>
        <w:spacing w:after="0" w:line="360" w:lineRule="auto"/>
        <w:rPr>
          <w:rFonts w:cs="Arial"/>
          <w:color w:val="000000"/>
          <w:sz w:val="24"/>
          <w:szCs w:val="24"/>
        </w:rPr>
      </w:pPr>
      <w:r w:rsidRPr="00782D59">
        <w:rPr>
          <w:rFonts w:cs="Arial"/>
          <w:color w:val="000000"/>
          <w:position w:val="-1"/>
          <w:sz w:val="24"/>
          <w:szCs w:val="24"/>
        </w:rPr>
        <w:t>D</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s</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 da</w:t>
      </w:r>
      <w:r w:rsidRPr="00782D59">
        <w:rPr>
          <w:rFonts w:cs="Arial"/>
          <w:color w:val="000000"/>
          <w:spacing w:val="-2"/>
          <w:sz w:val="24"/>
          <w:szCs w:val="24"/>
        </w:rPr>
        <w:t>t</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z w:val="24"/>
          <w:szCs w:val="24"/>
        </w:rPr>
        <w:t>co</w:t>
      </w:r>
      <w:r w:rsidRPr="00782D59">
        <w:rPr>
          <w:rFonts w:cs="Arial"/>
          <w:color w:val="000000"/>
          <w:spacing w:val="-3"/>
          <w:sz w:val="24"/>
          <w:szCs w:val="24"/>
        </w:rPr>
        <w:t>n</w:t>
      </w:r>
      <w:r w:rsidRPr="00782D59">
        <w:rPr>
          <w:rFonts w:cs="Arial"/>
          <w:color w:val="000000"/>
          <w:spacing w:val="3"/>
          <w:sz w:val="24"/>
          <w:szCs w:val="24"/>
        </w:rPr>
        <w:t>f</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 xml:space="preserve">ce* </w:t>
      </w:r>
    </w:p>
    <w:p w14:paraId="3369F5CD" w14:textId="77777777" w:rsidR="00626AEA" w:rsidRPr="00782D59" w:rsidRDefault="00626AEA" w:rsidP="009E237E">
      <w:pPr>
        <w:pStyle w:val="ListParagraph"/>
        <w:widowControl w:val="0"/>
        <w:numPr>
          <w:ilvl w:val="0"/>
          <w:numId w:val="60"/>
        </w:numPr>
        <w:tabs>
          <w:tab w:val="left" w:pos="9360"/>
        </w:tabs>
        <w:autoSpaceDE w:val="0"/>
        <w:autoSpaceDN w:val="0"/>
        <w:adjustRightInd w:val="0"/>
        <w:spacing w:after="0" w:line="360" w:lineRule="auto"/>
        <w:ind w:right="-90"/>
        <w:rPr>
          <w:rFonts w:cs="Arial"/>
          <w:color w:val="000000"/>
          <w:sz w:val="24"/>
          <w:szCs w:val="24"/>
        </w:rPr>
      </w:pPr>
      <w:r w:rsidRPr="00782D59">
        <w:rPr>
          <w:rFonts w:cs="Arial"/>
          <w:color w:val="000000"/>
          <w:sz w:val="24"/>
          <w:szCs w:val="24"/>
        </w:rPr>
        <w:t xml:space="preserve">Description of the SFA’s right to appeal the denial of all or a part of the Claim for Reimbursement or withholding of funds </w:t>
      </w:r>
    </w:p>
    <w:p w14:paraId="3369F5CE" w14:textId="77777777" w:rsidR="00626AEA" w:rsidRPr="00782D59" w:rsidRDefault="00626AEA" w:rsidP="009E237E">
      <w:pPr>
        <w:pStyle w:val="ListParagraph"/>
        <w:widowControl w:val="0"/>
        <w:numPr>
          <w:ilvl w:val="0"/>
          <w:numId w:val="60"/>
        </w:numPr>
        <w:tabs>
          <w:tab w:val="left" w:pos="9360"/>
        </w:tabs>
        <w:autoSpaceDE w:val="0"/>
        <w:autoSpaceDN w:val="0"/>
        <w:adjustRightInd w:val="0"/>
        <w:spacing w:after="0" w:line="360" w:lineRule="auto"/>
        <w:ind w:right="-90"/>
        <w:rPr>
          <w:rFonts w:cs="Arial"/>
          <w:color w:val="000000"/>
          <w:sz w:val="24"/>
          <w:szCs w:val="24"/>
        </w:rPr>
      </w:pPr>
      <w:r w:rsidRPr="00782D59">
        <w:rPr>
          <w:rFonts w:cs="Arial"/>
          <w:color w:val="000000"/>
          <w:sz w:val="24"/>
          <w:szCs w:val="24"/>
        </w:rPr>
        <w:t>P</w:t>
      </w:r>
      <w:r w:rsidRPr="00782D59">
        <w:rPr>
          <w:rFonts w:cs="Arial"/>
          <w:color w:val="000000"/>
          <w:spacing w:val="-1"/>
          <w:sz w:val="24"/>
          <w:szCs w:val="24"/>
        </w:rPr>
        <w:t>o</w:t>
      </w:r>
      <w:r w:rsidRPr="00782D59">
        <w:rPr>
          <w:rFonts w:cs="Arial"/>
          <w:color w:val="000000"/>
          <w:sz w:val="24"/>
          <w:szCs w:val="24"/>
        </w:rPr>
        <w:t>ss</w:t>
      </w:r>
      <w:r w:rsidRPr="00782D59">
        <w:rPr>
          <w:rFonts w:cs="Arial"/>
          <w:color w:val="000000"/>
          <w:spacing w:val="-1"/>
          <w:sz w:val="24"/>
          <w:szCs w:val="24"/>
        </w:rPr>
        <w:t>i</w:t>
      </w:r>
      <w:r w:rsidRPr="00782D59">
        <w:rPr>
          <w:rFonts w:cs="Arial"/>
          <w:color w:val="000000"/>
          <w:sz w:val="24"/>
          <w:szCs w:val="24"/>
        </w:rPr>
        <w:t>b</w:t>
      </w:r>
      <w:r w:rsidRPr="00782D59">
        <w:rPr>
          <w:rFonts w:cs="Arial"/>
          <w:color w:val="000000"/>
          <w:spacing w:val="-1"/>
          <w:sz w:val="24"/>
          <w:szCs w:val="24"/>
        </w:rPr>
        <w:t>ili</w:t>
      </w:r>
      <w:r w:rsidRPr="00782D59">
        <w:rPr>
          <w:rFonts w:cs="Arial"/>
          <w:color w:val="000000"/>
          <w:spacing w:val="1"/>
          <w:sz w:val="24"/>
          <w:szCs w:val="24"/>
        </w:rPr>
        <w:t>t</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of</w:t>
      </w:r>
      <w:r w:rsidRPr="00782D59">
        <w:rPr>
          <w:rFonts w:cs="Arial"/>
          <w:color w:val="000000"/>
          <w:spacing w:val="2"/>
          <w:sz w:val="24"/>
          <w:szCs w:val="24"/>
        </w:rPr>
        <w:t xml:space="preserve"> a </w:t>
      </w:r>
      <w:r w:rsidRPr="00782D59">
        <w:rPr>
          <w:rFonts w:cs="Arial"/>
          <w:color w:val="000000"/>
          <w:spacing w:val="1"/>
          <w:sz w:val="24"/>
          <w:szCs w:val="24"/>
        </w:rPr>
        <w:t>f</w:t>
      </w:r>
      <w:r w:rsidRPr="00782D59">
        <w:rPr>
          <w:rFonts w:cs="Arial"/>
          <w:color w:val="000000"/>
          <w:sz w:val="24"/>
          <w:szCs w:val="24"/>
        </w:rPr>
        <w:t>o</w:t>
      </w:r>
      <w:r w:rsidRPr="00782D59">
        <w:rPr>
          <w:rFonts w:cs="Arial"/>
          <w:color w:val="000000"/>
          <w:spacing w:val="-1"/>
          <w:sz w:val="24"/>
          <w:szCs w:val="24"/>
        </w:rPr>
        <w:t>ll</w:t>
      </w:r>
      <w:r w:rsidRPr="00782D59">
        <w:rPr>
          <w:rFonts w:cs="Arial"/>
          <w:color w:val="000000"/>
          <w:sz w:val="24"/>
          <w:szCs w:val="24"/>
        </w:rPr>
        <w:t>o</w:t>
      </w:r>
      <w:r w:rsidRPr="00782D59">
        <w:rPr>
          <w:rFonts w:cs="Arial"/>
          <w:color w:val="000000"/>
          <w:spacing w:val="-2"/>
          <w:sz w:val="24"/>
          <w:szCs w:val="24"/>
        </w:rPr>
        <w:t>w</w:t>
      </w:r>
      <w:r w:rsidRPr="00782D59">
        <w:rPr>
          <w:rFonts w:cs="Arial"/>
          <w:color w:val="000000"/>
          <w:spacing w:val="1"/>
          <w:sz w:val="24"/>
          <w:szCs w:val="24"/>
        </w:rPr>
        <w:t>-</w:t>
      </w:r>
      <w:r w:rsidRPr="00782D59">
        <w:rPr>
          <w:rFonts w:cs="Arial"/>
          <w:color w:val="000000"/>
          <w:sz w:val="24"/>
          <w:szCs w:val="24"/>
        </w:rPr>
        <w:t>up</w:t>
      </w:r>
      <w:r w:rsidRPr="00782D59">
        <w:rPr>
          <w:rFonts w:cs="Arial"/>
          <w:color w:val="000000"/>
          <w:spacing w:val="1"/>
          <w:sz w:val="24"/>
          <w:szCs w:val="24"/>
        </w:rPr>
        <w:t xml:space="preserve"> 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pacing w:val="-3"/>
          <w:sz w:val="24"/>
          <w:szCs w:val="24"/>
        </w:rPr>
        <w:t>w should corrective action not be completed or to verify corrective action was completed system-wide</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z w:val="24"/>
          <w:szCs w:val="24"/>
        </w:rPr>
        <w:t>as appropri</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w:t>
      </w:r>
    </w:p>
    <w:p w14:paraId="3369F5CF" w14:textId="77777777" w:rsidR="00626AEA" w:rsidRPr="00782D59" w:rsidRDefault="00626AEA" w:rsidP="00626AEA">
      <w:pPr>
        <w:pStyle w:val="ListParagraph"/>
        <w:widowControl w:val="0"/>
        <w:tabs>
          <w:tab w:val="left" w:pos="9360"/>
        </w:tabs>
        <w:autoSpaceDE w:val="0"/>
        <w:autoSpaceDN w:val="0"/>
        <w:adjustRightInd w:val="0"/>
        <w:spacing w:after="0" w:line="360" w:lineRule="auto"/>
        <w:ind w:right="-90"/>
        <w:rPr>
          <w:rFonts w:cs="Arial"/>
          <w:color w:val="000000"/>
          <w:sz w:val="24"/>
          <w:szCs w:val="24"/>
        </w:rPr>
      </w:pPr>
    </w:p>
    <w:p w14:paraId="3369F5D0" w14:textId="77777777" w:rsidR="00626AEA" w:rsidRPr="00782D59" w:rsidRDefault="00626AEA" w:rsidP="0001487B">
      <w:pPr>
        <w:widowControl w:val="0"/>
        <w:tabs>
          <w:tab w:val="left" w:pos="9360"/>
        </w:tabs>
        <w:autoSpaceDE w:val="0"/>
        <w:autoSpaceDN w:val="0"/>
        <w:adjustRightInd w:val="0"/>
        <w:spacing w:after="0" w:line="360" w:lineRule="auto"/>
        <w:ind w:right="-90"/>
        <w:rPr>
          <w:i/>
          <w:sz w:val="24"/>
          <w:szCs w:val="24"/>
        </w:rPr>
      </w:pPr>
      <w:r w:rsidRPr="00782D59">
        <w:rPr>
          <w:rFonts w:eastAsiaTheme="minorEastAsia"/>
          <w:i/>
          <w:sz w:val="24"/>
          <w:szCs w:val="24"/>
        </w:rPr>
        <w:t>Timeframes</w:t>
      </w:r>
    </w:p>
    <w:p w14:paraId="189BA2E1" w14:textId="77777777" w:rsidR="0001487B" w:rsidRPr="00782D59" w:rsidRDefault="00626AEA" w:rsidP="0001487B">
      <w:pPr>
        <w:widowControl w:val="0"/>
        <w:tabs>
          <w:tab w:val="left" w:pos="9360"/>
        </w:tabs>
        <w:autoSpaceDE w:val="0"/>
        <w:autoSpaceDN w:val="0"/>
        <w:adjustRightInd w:val="0"/>
        <w:spacing w:after="0" w:line="360" w:lineRule="auto"/>
        <w:ind w:right="-90"/>
        <w:rPr>
          <w:rFonts w:eastAsiaTheme="minorEastAsia"/>
          <w:sz w:val="24"/>
          <w:szCs w:val="24"/>
        </w:rPr>
      </w:pPr>
      <w:r w:rsidRPr="00782D59">
        <w:rPr>
          <w:rFonts w:eastAsiaTheme="minorEastAsia"/>
          <w:sz w:val="24"/>
          <w:szCs w:val="24"/>
        </w:rPr>
        <w:t>The SA should issue the Administrative Review Report within 30 calendar days of the date the exit conference was conducted.  In rare situations when an SFA is found to be significantly out of compliance with multiple program areas and/or the SA or SFA runs into extenuating circumstances, the report may take up to 60 calendar days</w:t>
      </w:r>
      <w:bookmarkEnd w:id="252"/>
      <w:r w:rsidRPr="00782D59">
        <w:rPr>
          <w:rFonts w:eastAsiaTheme="minorEastAsia"/>
          <w:sz w:val="24"/>
          <w:szCs w:val="24"/>
        </w:rPr>
        <w:t>.</w:t>
      </w:r>
      <w:r w:rsidR="0001487B" w:rsidRPr="00782D59">
        <w:rPr>
          <w:rFonts w:eastAsiaTheme="minorEastAsia"/>
          <w:sz w:val="24"/>
          <w:szCs w:val="24"/>
        </w:rPr>
        <w:t xml:space="preserve"> </w:t>
      </w:r>
    </w:p>
    <w:p w14:paraId="327E1F73" w14:textId="77777777" w:rsidR="0001487B" w:rsidRPr="00782D59" w:rsidRDefault="0001487B" w:rsidP="0001487B">
      <w:pPr>
        <w:widowControl w:val="0"/>
        <w:tabs>
          <w:tab w:val="left" w:pos="9360"/>
        </w:tabs>
        <w:autoSpaceDE w:val="0"/>
        <w:autoSpaceDN w:val="0"/>
        <w:adjustRightInd w:val="0"/>
        <w:spacing w:after="0" w:line="360" w:lineRule="auto"/>
        <w:ind w:right="-90"/>
        <w:rPr>
          <w:rFonts w:eastAsiaTheme="minorEastAsia"/>
          <w:sz w:val="24"/>
          <w:szCs w:val="24"/>
        </w:rPr>
      </w:pPr>
    </w:p>
    <w:p w14:paraId="0775E345" w14:textId="6554E82E" w:rsidR="0001487B" w:rsidRPr="002152E1" w:rsidRDefault="0001487B" w:rsidP="0001487B">
      <w:pPr>
        <w:widowControl w:val="0"/>
        <w:tabs>
          <w:tab w:val="left" w:pos="9360"/>
        </w:tabs>
        <w:autoSpaceDE w:val="0"/>
        <w:autoSpaceDN w:val="0"/>
        <w:adjustRightInd w:val="0"/>
        <w:spacing w:after="0" w:line="360" w:lineRule="auto"/>
        <w:ind w:right="-90"/>
        <w:rPr>
          <w:rFonts w:eastAsiaTheme="minorEastAsia"/>
          <w:i/>
          <w:sz w:val="24"/>
          <w:szCs w:val="24"/>
          <w:highlight w:val="yellow"/>
        </w:rPr>
      </w:pPr>
      <w:r w:rsidRPr="002152E1">
        <w:rPr>
          <w:rFonts w:eastAsiaTheme="minorEastAsia"/>
          <w:i/>
          <w:sz w:val="24"/>
          <w:szCs w:val="24"/>
          <w:highlight w:val="yellow"/>
        </w:rPr>
        <w:t>Post</w:t>
      </w:r>
      <w:r w:rsidR="003839C2" w:rsidRPr="002152E1">
        <w:rPr>
          <w:rFonts w:eastAsiaTheme="minorEastAsia"/>
          <w:i/>
          <w:sz w:val="24"/>
          <w:szCs w:val="24"/>
          <w:highlight w:val="yellow"/>
        </w:rPr>
        <w:t>ing</w:t>
      </w:r>
      <w:r w:rsidRPr="002152E1">
        <w:rPr>
          <w:rFonts w:eastAsiaTheme="minorEastAsia"/>
          <w:i/>
          <w:sz w:val="24"/>
          <w:szCs w:val="24"/>
          <w:highlight w:val="yellow"/>
        </w:rPr>
        <w:t xml:space="preserve"> of </w:t>
      </w:r>
      <w:r w:rsidR="00102746" w:rsidRPr="00374704">
        <w:rPr>
          <w:rFonts w:eastAsiaTheme="minorEastAsia"/>
          <w:i/>
          <w:sz w:val="24"/>
          <w:szCs w:val="24"/>
          <w:highlight w:val="yellow"/>
        </w:rPr>
        <w:t>the Administrative Review Report Summary</w:t>
      </w:r>
    </w:p>
    <w:p w14:paraId="5112DCC1" w14:textId="584980EC" w:rsidR="0001487B" w:rsidRPr="00782D59" w:rsidRDefault="0001487B" w:rsidP="0001487B">
      <w:pPr>
        <w:widowControl w:val="0"/>
        <w:tabs>
          <w:tab w:val="left" w:pos="9360"/>
        </w:tabs>
        <w:autoSpaceDE w:val="0"/>
        <w:autoSpaceDN w:val="0"/>
        <w:adjustRightInd w:val="0"/>
        <w:spacing w:after="0" w:line="360" w:lineRule="auto"/>
        <w:ind w:right="-90"/>
        <w:rPr>
          <w:rFonts w:eastAsiaTheme="minorEastAsia"/>
          <w:sz w:val="24"/>
          <w:szCs w:val="24"/>
        </w:rPr>
      </w:pPr>
      <w:r w:rsidRPr="00374704">
        <w:rPr>
          <w:rFonts w:eastAsiaTheme="minorEastAsia"/>
          <w:sz w:val="24"/>
          <w:szCs w:val="24"/>
          <w:highlight w:val="yellow"/>
        </w:rPr>
        <w:t xml:space="preserve">The SA is responsible for </w:t>
      </w:r>
      <w:r w:rsidR="003839C2" w:rsidRPr="00374704">
        <w:rPr>
          <w:rFonts w:eastAsiaTheme="minorEastAsia"/>
          <w:sz w:val="24"/>
          <w:szCs w:val="24"/>
          <w:highlight w:val="yellow"/>
        </w:rPr>
        <w:t xml:space="preserve">ensuring that information </w:t>
      </w:r>
      <w:r w:rsidRPr="00374704">
        <w:rPr>
          <w:rFonts w:eastAsiaTheme="minorEastAsia"/>
          <w:sz w:val="24"/>
          <w:szCs w:val="24"/>
          <w:highlight w:val="yellow"/>
        </w:rPr>
        <w:t>regarding</w:t>
      </w:r>
      <w:r w:rsidR="003839C2" w:rsidRPr="00374704">
        <w:rPr>
          <w:rFonts w:eastAsiaTheme="minorEastAsia"/>
          <w:sz w:val="24"/>
          <w:szCs w:val="24"/>
          <w:highlight w:val="yellow"/>
        </w:rPr>
        <w:t xml:space="preserve"> Administrative Reviews is made </w:t>
      </w:r>
      <w:r w:rsidRPr="00374704">
        <w:rPr>
          <w:rFonts w:eastAsiaTheme="minorEastAsia"/>
          <w:sz w:val="24"/>
          <w:szCs w:val="24"/>
          <w:highlight w:val="yellow"/>
        </w:rPr>
        <w:t>easily accessible to all members of the public</w:t>
      </w:r>
      <w:r w:rsidR="003839C2" w:rsidRPr="00374704">
        <w:rPr>
          <w:rFonts w:eastAsiaTheme="minorEastAsia"/>
          <w:sz w:val="24"/>
          <w:szCs w:val="24"/>
          <w:highlight w:val="yellow"/>
        </w:rPr>
        <w:t xml:space="preserve">.  SAs </w:t>
      </w:r>
      <w:r w:rsidRPr="00374704">
        <w:rPr>
          <w:rFonts w:eastAsiaTheme="minorEastAsia"/>
          <w:sz w:val="24"/>
          <w:szCs w:val="24"/>
          <w:highlight w:val="yellow"/>
        </w:rPr>
        <w:t xml:space="preserve">must </w:t>
      </w:r>
      <w:r w:rsidR="00102746" w:rsidRPr="00374704">
        <w:rPr>
          <w:rFonts w:eastAsiaTheme="minorEastAsia"/>
          <w:sz w:val="24"/>
          <w:szCs w:val="24"/>
          <w:highlight w:val="yellow"/>
        </w:rPr>
        <w:t>publicly post a summary of the Administrative Review R</w:t>
      </w:r>
      <w:r w:rsidR="003474DD" w:rsidRPr="00374704">
        <w:rPr>
          <w:rFonts w:eastAsiaTheme="minorEastAsia"/>
          <w:sz w:val="24"/>
          <w:szCs w:val="24"/>
          <w:highlight w:val="yellow"/>
        </w:rPr>
        <w:t>eport</w:t>
      </w:r>
      <w:r w:rsidR="003839C2" w:rsidRPr="00374704">
        <w:rPr>
          <w:rFonts w:eastAsiaTheme="minorEastAsia"/>
          <w:sz w:val="24"/>
          <w:szCs w:val="24"/>
          <w:highlight w:val="yellow"/>
        </w:rPr>
        <w:t xml:space="preserve"> for each SFA on the SA’s </w:t>
      </w:r>
      <w:r w:rsidRPr="00374704">
        <w:rPr>
          <w:rFonts w:eastAsiaTheme="minorEastAsia"/>
          <w:sz w:val="24"/>
          <w:szCs w:val="24"/>
          <w:highlight w:val="yellow"/>
        </w:rPr>
        <w:t>publicly availabl</w:t>
      </w:r>
      <w:r w:rsidR="003474DD" w:rsidRPr="00374704">
        <w:rPr>
          <w:rFonts w:eastAsiaTheme="minorEastAsia"/>
          <w:sz w:val="24"/>
          <w:szCs w:val="24"/>
          <w:highlight w:val="yellow"/>
        </w:rPr>
        <w:t>e website.  A summary of the report</w:t>
      </w:r>
      <w:r w:rsidRPr="00374704">
        <w:rPr>
          <w:rFonts w:eastAsiaTheme="minorEastAsia"/>
          <w:sz w:val="24"/>
          <w:szCs w:val="24"/>
          <w:highlight w:val="yellow"/>
        </w:rPr>
        <w:t xml:space="preserve"> must be posted no later than 30 days after the SA provides the final results of the </w:t>
      </w:r>
      <w:r w:rsidR="00361461" w:rsidRPr="00374704">
        <w:rPr>
          <w:rFonts w:eastAsiaTheme="minorEastAsia"/>
          <w:sz w:val="24"/>
          <w:szCs w:val="24"/>
          <w:highlight w:val="yellow"/>
        </w:rPr>
        <w:t>Administrative Re</w:t>
      </w:r>
      <w:r w:rsidRPr="00374704">
        <w:rPr>
          <w:rFonts w:eastAsiaTheme="minorEastAsia"/>
          <w:sz w:val="24"/>
          <w:szCs w:val="24"/>
          <w:highlight w:val="yellow"/>
        </w:rPr>
        <w:t>view to the SFA. The SA must</w:t>
      </w:r>
      <w:r w:rsidR="00102746" w:rsidRPr="00374704">
        <w:rPr>
          <w:rFonts w:eastAsiaTheme="minorEastAsia"/>
          <w:sz w:val="24"/>
          <w:szCs w:val="24"/>
          <w:highlight w:val="yellow"/>
        </w:rPr>
        <w:t xml:space="preserve"> also make a copy of the final Administrative Review R</w:t>
      </w:r>
      <w:r w:rsidRPr="00374704">
        <w:rPr>
          <w:rFonts w:eastAsiaTheme="minorEastAsia"/>
          <w:sz w:val="24"/>
          <w:szCs w:val="24"/>
          <w:highlight w:val="yellow"/>
        </w:rPr>
        <w:t>eport available to the public upon request. In addition</w:t>
      </w:r>
      <w:r w:rsidR="00A035DF" w:rsidRPr="00374704">
        <w:rPr>
          <w:rFonts w:eastAsiaTheme="minorEastAsia"/>
          <w:sz w:val="24"/>
          <w:szCs w:val="24"/>
          <w:highlight w:val="yellow"/>
        </w:rPr>
        <w:t>,</w:t>
      </w:r>
      <w:r w:rsidRPr="00374704">
        <w:rPr>
          <w:rFonts w:eastAsiaTheme="minorEastAsia"/>
          <w:sz w:val="24"/>
          <w:szCs w:val="24"/>
          <w:highlight w:val="yellow"/>
        </w:rPr>
        <w:t xml:space="preserve"> the SA has the discretion to strongly encourage that SFAs post a summary of the re</w:t>
      </w:r>
      <w:r w:rsidR="003474DD" w:rsidRPr="00374704">
        <w:rPr>
          <w:rFonts w:eastAsiaTheme="minorEastAsia"/>
          <w:sz w:val="24"/>
          <w:szCs w:val="24"/>
          <w:highlight w:val="yellow"/>
        </w:rPr>
        <w:t>port</w:t>
      </w:r>
      <w:r w:rsidRPr="00374704">
        <w:rPr>
          <w:rFonts w:eastAsiaTheme="minorEastAsia"/>
          <w:sz w:val="24"/>
          <w:szCs w:val="24"/>
          <w:highlight w:val="yellow"/>
        </w:rPr>
        <w:t xml:space="preserve"> for each SFA and make the report available to the public upon request.  The review summary must cover access and reimbursement (including eligibility and certification review results), an SFA’s compliance with the meal patterns and the nutritional quality of school meals, the results of the review of the school nutrition environment (including food safety, local school wellness policy, and </w:t>
      </w:r>
      <w:r w:rsidR="00A035DF" w:rsidRPr="00374704">
        <w:rPr>
          <w:rFonts w:eastAsiaTheme="minorEastAsia"/>
          <w:sz w:val="24"/>
          <w:szCs w:val="24"/>
          <w:highlight w:val="yellow"/>
        </w:rPr>
        <w:t>Smart Snacks in Schools</w:t>
      </w:r>
      <w:r w:rsidRPr="00374704">
        <w:rPr>
          <w:rFonts w:eastAsiaTheme="minorEastAsia"/>
          <w:sz w:val="24"/>
          <w:szCs w:val="24"/>
          <w:highlight w:val="yellow"/>
        </w:rPr>
        <w:t>), compliance related to civil rights, and general program pa</w:t>
      </w:r>
      <w:r w:rsidR="003474DD" w:rsidRPr="00374704">
        <w:rPr>
          <w:rFonts w:eastAsiaTheme="minorEastAsia"/>
          <w:sz w:val="24"/>
          <w:szCs w:val="24"/>
          <w:highlight w:val="yellow"/>
        </w:rPr>
        <w:t>rticipation.  At a minimum, the public posting of the report</w:t>
      </w:r>
      <w:r w:rsidRPr="00374704">
        <w:rPr>
          <w:rFonts w:eastAsiaTheme="minorEastAsia"/>
          <w:sz w:val="24"/>
          <w:szCs w:val="24"/>
          <w:highlight w:val="yellow"/>
        </w:rPr>
        <w:t xml:space="preserve"> would include the written notification of review findings provided to the SFA as required above.</w:t>
      </w:r>
      <w:r w:rsidRPr="00782D59">
        <w:rPr>
          <w:rFonts w:eastAsiaTheme="minorEastAsia"/>
          <w:sz w:val="24"/>
          <w:szCs w:val="24"/>
        </w:rPr>
        <w:t xml:space="preserve"> </w:t>
      </w:r>
    </w:p>
    <w:p w14:paraId="43B9F37E" w14:textId="5EE7C99C" w:rsidR="0068505A" w:rsidRPr="00782D59" w:rsidRDefault="0068505A" w:rsidP="00361461">
      <w:pPr>
        <w:widowControl w:val="0"/>
        <w:tabs>
          <w:tab w:val="left" w:pos="9360"/>
        </w:tabs>
        <w:autoSpaceDE w:val="0"/>
        <w:autoSpaceDN w:val="0"/>
        <w:adjustRightInd w:val="0"/>
        <w:spacing w:after="0" w:line="360" w:lineRule="auto"/>
        <w:ind w:right="-90"/>
        <w:rPr>
          <w:rFonts w:eastAsiaTheme="minorEastAsia"/>
          <w:sz w:val="24"/>
          <w:szCs w:val="24"/>
        </w:rPr>
      </w:pPr>
    </w:p>
    <w:p w14:paraId="0D864339" w14:textId="77777777" w:rsidR="0068505A" w:rsidRPr="00782D59" w:rsidRDefault="0068505A" w:rsidP="00361461">
      <w:pPr>
        <w:spacing w:after="0"/>
        <w:ind w:right="-86"/>
        <w:rPr>
          <w:sz w:val="24"/>
          <w:szCs w:val="24"/>
        </w:rPr>
      </w:pPr>
    </w:p>
    <w:p w14:paraId="3369F5D2" w14:textId="77777777" w:rsidR="00626AEA" w:rsidRPr="00782D59" w:rsidRDefault="00626AEA" w:rsidP="00626AEA">
      <w:pPr>
        <w:rPr>
          <w:rFonts w:eastAsiaTheme="minorEastAsia"/>
          <w:sz w:val="24"/>
          <w:szCs w:val="24"/>
        </w:rPr>
      </w:pPr>
      <w:r w:rsidRPr="00782D59">
        <w:rPr>
          <w:rFonts w:eastAsiaTheme="minorEastAsia"/>
          <w:sz w:val="24"/>
          <w:szCs w:val="24"/>
        </w:rPr>
        <w:br w:type="page"/>
      </w:r>
    </w:p>
    <w:p w14:paraId="3369F5D3" w14:textId="77777777" w:rsidR="00626AEA" w:rsidRPr="00782D59" w:rsidRDefault="00626AEA" w:rsidP="00626AEA">
      <w:pPr>
        <w:widowControl w:val="0"/>
        <w:shd w:val="clear" w:color="auto" w:fill="000000" w:themeFill="text1"/>
        <w:tabs>
          <w:tab w:val="left" w:pos="2060"/>
        </w:tabs>
        <w:autoSpaceDE w:val="0"/>
        <w:autoSpaceDN w:val="0"/>
        <w:adjustRightInd w:val="0"/>
        <w:spacing w:after="0" w:line="360" w:lineRule="auto"/>
        <w:outlineLvl w:val="1"/>
        <w:rPr>
          <w:rFonts w:cs="Arial"/>
          <w:b/>
          <w:color w:val="FFFFFF" w:themeColor="background1"/>
          <w:sz w:val="40"/>
          <w:szCs w:val="40"/>
        </w:rPr>
      </w:pPr>
      <w:bookmarkStart w:id="253" w:name="_Toc428800792"/>
      <w:r w:rsidRPr="00782D59">
        <w:rPr>
          <w:rFonts w:cs="Arial"/>
          <w:b/>
          <w:color w:val="FFFFFF" w:themeColor="background1"/>
          <w:sz w:val="40"/>
          <w:szCs w:val="40"/>
        </w:rPr>
        <w:t>Module:  Documented Corrective Action</w:t>
      </w:r>
      <w:bookmarkEnd w:id="253"/>
    </w:p>
    <w:p w14:paraId="3369F5D4" w14:textId="77777777" w:rsidR="00626AEA" w:rsidRPr="00782D59" w:rsidRDefault="00626AEA" w:rsidP="00626AEA">
      <w:pPr>
        <w:widowControl w:val="0"/>
        <w:autoSpaceDE w:val="0"/>
        <w:autoSpaceDN w:val="0"/>
        <w:adjustRightInd w:val="0"/>
        <w:spacing w:after="0" w:line="360" w:lineRule="auto"/>
        <w:rPr>
          <w:rFonts w:cs="Arial"/>
          <w:b/>
          <w:color w:val="000000"/>
          <w:sz w:val="32"/>
          <w:szCs w:val="32"/>
        </w:rPr>
      </w:pPr>
    </w:p>
    <w:p w14:paraId="3369F5D5" w14:textId="77777777" w:rsidR="00626AEA" w:rsidRPr="00782D59" w:rsidRDefault="00626AEA" w:rsidP="00626AEA">
      <w:pPr>
        <w:widowControl w:val="0"/>
        <w:autoSpaceDE w:val="0"/>
        <w:autoSpaceDN w:val="0"/>
        <w:adjustRightInd w:val="0"/>
        <w:spacing w:after="0" w:line="360" w:lineRule="auto"/>
        <w:rPr>
          <w:rFonts w:cs="Arial"/>
          <w:b/>
          <w:color w:val="000000"/>
          <w:sz w:val="32"/>
          <w:szCs w:val="32"/>
        </w:rPr>
      </w:pPr>
      <w:r w:rsidRPr="00782D59">
        <w:rPr>
          <w:rFonts w:cs="Arial"/>
          <w:b/>
          <w:color w:val="000000"/>
          <w:sz w:val="32"/>
          <w:szCs w:val="32"/>
        </w:rPr>
        <w:t>Intent/Scope</w:t>
      </w:r>
    </w:p>
    <w:p w14:paraId="3369F5D6"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p>
    <w:p w14:paraId="3369F5D7"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In order for the SA to close out the Administrative Review for an SFA, it must obtain documented corrective action from the SFA for a</w:t>
      </w:r>
      <w:r w:rsidRPr="00782D59">
        <w:rPr>
          <w:rFonts w:cs="Arial"/>
          <w:color w:val="000000"/>
          <w:spacing w:val="-1"/>
          <w:sz w:val="24"/>
          <w:szCs w:val="24"/>
        </w:rPr>
        <w:t>n</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3"/>
          <w:sz w:val="24"/>
          <w:szCs w:val="24"/>
        </w:rPr>
        <w:t>e</w:t>
      </w:r>
      <w:r w:rsidRPr="00782D59">
        <w:rPr>
          <w:rFonts w:cs="Arial"/>
          <w:color w:val="000000"/>
          <w:sz w:val="24"/>
          <w:szCs w:val="24"/>
        </w:rPr>
        <w:t>gree</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2"/>
          <w:sz w:val="24"/>
          <w:szCs w:val="24"/>
        </w:rPr>
        <w:t>findings</w:t>
      </w:r>
      <w:r w:rsidRPr="00782D59">
        <w:rPr>
          <w:rFonts w:cs="Arial"/>
          <w:color w:val="000000"/>
          <w:sz w:val="24"/>
          <w:szCs w:val="24"/>
        </w:rPr>
        <w:t xml:space="preserve"> in</w:t>
      </w:r>
      <w:r w:rsidRPr="00782D59">
        <w:rPr>
          <w:rFonts w:cs="Arial"/>
          <w:color w:val="000000"/>
          <w:spacing w:val="1"/>
          <w:sz w:val="24"/>
          <w:szCs w:val="24"/>
        </w:rPr>
        <w:t xml:space="preserve"> </w:t>
      </w:r>
      <w:r w:rsidRPr="00782D59">
        <w:rPr>
          <w:rFonts w:cs="Arial"/>
          <w:color w:val="000000"/>
          <w:sz w:val="24"/>
          <w:szCs w:val="24"/>
        </w:rPr>
        <w:t>e</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r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C</w:t>
      </w:r>
      <w:r w:rsidRPr="00782D59">
        <w:rPr>
          <w:rFonts w:cs="Arial"/>
          <w:color w:val="000000"/>
          <w:spacing w:val="-2"/>
          <w:sz w:val="24"/>
          <w:szCs w:val="24"/>
        </w:rPr>
        <w:t>r</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 xml:space="preserve">cal or </w:t>
      </w:r>
      <w:r w:rsidRPr="00782D59">
        <w:rPr>
          <w:rFonts w:cs="Arial"/>
          <w:color w:val="000000"/>
          <w:spacing w:val="1"/>
          <w:sz w:val="24"/>
          <w:szCs w:val="24"/>
        </w:rPr>
        <w:t>G</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 xml:space="preserve">eral </w:t>
      </w:r>
      <w:r w:rsidRPr="00782D59">
        <w:rPr>
          <w:rFonts w:cs="Arial"/>
          <w:color w:val="000000"/>
          <w:spacing w:val="-3"/>
          <w:sz w:val="24"/>
          <w:szCs w:val="24"/>
        </w:rPr>
        <w:t>A</w:t>
      </w:r>
      <w:r w:rsidRPr="00782D59">
        <w:rPr>
          <w:rFonts w:cs="Arial"/>
          <w:color w:val="000000"/>
          <w:spacing w:val="1"/>
          <w:sz w:val="24"/>
          <w:szCs w:val="24"/>
        </w:rPr>
        <w:t>re</w:t>
      </w:r>
      <w:r w:rsidRPr="00782D59">
        <w:rPr>
          <w:rFonts w:cs="Arial"/>
          <w:color w:val="000000"/>
          <w:sz w:val="24"/>
          <w:szCs w:val="24"/>
        </w:rPr>
        <w:t>as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t</w:t>
      </w:r>
      <w:r w:rsidRPr="00782D59">
        <w:rPr>
          <w:rFonts w:cs="Arial"/>
          <w:color w:val="000000"/>
          <w:spacing w:val="2"/>
          <w:sz w:val="24"/>
          <w:szCs w:val="24"/>
        </w:rPr>
        <w:t xml:space="preserve"> the SA </w:t>
      </w:r>
      <w:r w:rsidRPr="00782D59">
        <w:rPr>
          <w:rFonts w:cs="Arial"/>
          <w:color w:val="000000"/>
          <w:sz w:val="24"/>
          <w:szCs w:val="24"/>
        </w:rPr>
        <w:t>identifies</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3"/>
          <w:sz w:val="24"/>
          <w:szCs w:val="24"/>
        </w:rPr>
        <w:t>u</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w:t>
      </w:r>
      <w:r w:rsidRPr="00782D59">
        <w:rPr>
          <w:rFonts w:cs="Arial"/>
          <w:color w:val="000000"/>
          <w:sz w:val="24"/>
          <w:szCs w:val="24"/>
        </w:rPr>
        <w:t>an</w:t>
      </w:r>
      <w:r w:rsidRPr="00782D59">
        <w:rPr>
          <w:rFonts w:cs="Arial"/>
          <w:color w:val="000000"/>
          <w:spacing w:val="1"/>
          <w:sz w:val="24"/>
          <w:szCs w:val="24"/>
        </w:rPr>
        <w:t xml:space="preserve"> </w:t>
      </w:r>
      <w:r w:rsidRPr="00782D59">
        <w:rPr>
          <w:rFonts w:cs="Arial"/>
          <w:color w:val="000000"/>
          <w:spacing w:val="-1"/>
          <w:sz w:val="24"/>
          <w:szCs w:val="24"/>
        </w:rPr>
        <w:t>Administrative Review</w:t>
      </w:r>
      <w:r w:rsidRPr="00782D59">
        <w:rPr>
          <w:rFonts w:cs="Arial"/>
          <w:color w:val="000000"/>
          <w:sz w:val="24"/>
          <w:szCs w:val="24"/>
        </w:rPr>
        <w:t xml:space="preserve">. </w:t>
      </w:r>
      <w:r w:rsidRPr="00782D59">
        <w:rPr>
          <w:rFonts w:cs="Arial"/>
          <w:color w:val="000000"/>
          <w:spacing w:val="2"/>
          <w:sz w:val="24"/>
          <w:szCs w:val="24"/>
        </w:rPr>
        <w:t xml:space="preserve"> </w:t>
      </w:r>
      <w:r w:rsidRPr="00782D59">
        <w:rPr>
          <w:rFonts w:cs="Arial"/>
          <w:color w:val="000000"/>
          <w:spacing w:val="-1"/>
          <w:sz w:val="24"/>
          <w:szCs w:val="24"/>
        </w:rPr>
        <w:t>D</w:t>
      </w:r>
      <w:r w:rsidRPr="00782D59">
        <w:rPr>
          <w:rFonts w:cs="Arial"/>
          <w:color w:val="000000"/>
          <w:sz w:val="24"/>
          <w:szCs w:val="24"/>
        </w:rPr>
        <w:t>oc</w:t>
      </w:r>
      <w:r w:rsidRPr="00782D59">
        <w:rPr>
          <w:rFonts w:cs="Arial"/>
          <w:color w:val="000000"/>
          <w:spacing w:val="-1"/>
          <w:sz w:val="24"/>
          <w:szCs w:val="24"/>
        </w:rPr>
        <w:t>u</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sh</w:t>
      </w:r>
      <w:r w:rsidRPr="00782D59">
        <w:rPr>
          <w:rFonts w:cs="Arial"/>
          <w:color w:val="000000"/>
          <w:spacing w:val="-1"/>
          <w:sz w:val="24"/>
          <w:szCs w:val="24"/>
        </w:rPr>
        <w:t>o</w:t>
      </w:r>
      <w:r w:rsidRPr="00782D59">
        <w:rPr>
          <w:rFonts w:cs="Arial"/>
          <w:color w:val="000000"/>
          <w:sz w:val="24"/>
          <w:szCs w:val="24"/>
        </w:rPr>
        <w:t>u</w:t>
      </w:r>
      <w:r w:rsidRPr="00782D59">
        <w:rPr>
          <w:rFonts w:cs="Arial"/>
          <w:color w:val="000000"/>
          <w:spacing w:val="-1"/>
          <w:sz w:val="24"/>
          <w:szCs w:val="24"/>
        </w:rPr>
        <w:t>l</w:t>
      </w:r>
      <w:r w:rsidRPr="00782D59">
        <w:rPr>
          <w:rFonts w:cs="Arial"/>
          <w:color w:val="000000"/>
          <w:sz w:val="24"/>
          <w:szCs w:val="24"/>
        </w:rPr>
        <w:t>d a</w:t>
      </w:r>
      <w:r w:rsidRPr="00782D59">
        <w:rPr>
          <w:rFonts w:cs="Arial"/>
          <w:color w:val="000000"/>
          <w:spacing w:val="-1"/>
          <w:sz w:val="24"/>
          <w:szCs w:val="24"/>
        </w:rPr>
        <w:t>l</w:t>
      </w:r>
      <w:r w:rsidRPr="00782D59">
        <w:rPr>
          <w:rFonts w:cs="Arial"/>
          <w:color w:val="000000"/>
          <w:sz w:val="24"/>
          <w:szCs w:val="24"/>
        </w:rPr>
        <w:t xml:space="preserve">so </w:t>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e any</w:t>
      </w:r>
      <w:r w:rsidRPr="00782D59">
        <w:rPr>
          <w:rFonts w:cs="Arial"/>
          <w:color w:val="000000"/>
          <w:spacing w:val="-1"/>
          <w:sz w:val="24"/>
          <w:szCs w:val="24"/>
        </w:rPr>
        <w:t xml:space="preserve"> p</w:t>
      </w:r>
      <w:r w:rsidRPr="00782D59">
        <w:rPr>
          <w:rFonts w:cs="Arial"/>
          <w:color w:val="000000"/>
          <w:spacing w:val="1"/>
          <w:sz w:val="24"/>
          <w:szCs w:val="24"/>
        </w:rPr>
        <w:t>r</w:t>
      </w:r>
      <w:r w:rsidRPr="00782D59">
        <w:rPr>
          <w:rFonts w:cs="Arial"/>
          <w:color w:val="000000"/>
          <w:sz w:val="24"/>
          <w:szCs w:val="24"/>
        </w:rPr>
        <w:t>o</w:t>
      </w:r>
      <w:r w:rsidRPr="00782D59">
        <w:rPr>
          <w:rFonts w:cs="Arial"/>
          <w:color w:val="000000"/>
          <w:spacing w:val="-1"/>
          <w:sz w:val="24"/>
          <w:szCs w:val="24"/>
        </w:rPr>
        <w:t>g</w:t>
      </w:r>
      <w:r w:rsidRPr="00782D59">
        <w:rPr>
          <w:rFonts w:cs="Arial"/>
          <w:color w:val="000000"/>
          <w:spacing w:val="1"/>
          <w:sz w:val="24"/>
          <w:szCs w:val="24"/>
        </w:rPr>
        <w:t>r</w:t>
      </w:r>
      <w:r w:rsidRPr="00782D59">
        <w:rPr>
          <w:rFonts w:cs="Arial"/>
          <w:color w:val="000000"/>
          <w:sz w:val="24"/>
          <w:szCs w:val="24"/>
        </w:rPr>
        <w:t>am</w:t>
      </w:r>
      <w:r w:rsidRPr="00782D59">
        <w:rPr>
          <w:rFonts w:cs="Arial"/>
          <w:color w:val="000000"/>
          <w:spacing w:val="-1"/>
          <w:sz w:val="24"/>
          <w:szCs w:val="24"/>
        </w:rPr>
        <w:t xml:space="preserve"> </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ns i</w:t>
      </w:r>
      <w:r w:rsidRPr="00782D59">
        <w:rPr>
          <w:rFonts w:cs="Arial"/>
          <w:color w:val="000000"/>
          <w:spacing w:val="-1"/>
          <w:sz w:val="24"/>
          <w:szCs w:val="24"/>
        </w:rPr>
        <w:t>d</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z w:val="24"/>
          <w:szCs w:val="24"/>
        </w:rPr>
        <w:t>o</w:t>
      </w:r>
      <w:r w:rsidRPr="00782D59">
        <w:rPr>
          <w:rFonts w:cs="Arial"/>
          <w:color w:val="000000"/>
          <w:spacing w:val="-3"/>
          <w:sz w:val="24"/>
          <w:szCs w:val="24"/>
        </w:rPr>
        <w:t>u</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de</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sco</w:t>
      </w:r>
      <w:r w:rsidRPr="00782D59">
        <w:rPr>
          <w:rFonts w:cs="Arial"/>
          <w:color w:val="000000"/>
          <w:spacing w:val="-1"/>
          <w:sz w:val="24"/>
          <w:szCs w:val="24"/>
        </w:rPr>
        <w:t>p</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 Administrative Review.</w:t>
      </w:r>
    </w:p>
    <w:p w14:paraId="3369F5D8" w14:textId="77777777" w:rsidR="00626AEA" w:rsidRPr="00782D59" w:rsidRDefault="00626AEA" w:rsidP="00626AEA">
      <w:pPr>
        <w:widowControl w:val="0"/>
        <w:autoSpaceDE w:val="0"/>
        <w:autoSpaceDN w:val="0"/>
        <w:adjustRightInd w:val="0"/>
        <w:spacing w:after="0" w:line="360" w:lineRule="auto"/>
        <w:ind w:right="63"/>
        <w:rPr>
          <w:rFonts w:cs="Arial"/>
          <w:color w:val="000000"/>
          <w:spacing w:val="-1"/>
          <w:sz w:val="24"/>
          <w:szCs w:val="24"/>
        </w:rPr>
      </w:pPr>
    </w:p>
    <w:p w14:paraId="3369F5D9" w14:textId="61823EC4" w:rsidR="00626AEA" w:rsidRPr="00782D59" w:rsidRDefault="00626AEA" w:rsidP="00626AEA">
      <w:pPr>
        <w:widowControl w:val="0"/>
        <w:autoSpaceDE w:val="0"/>
        <w:autoSpaceDN w:val="0"/>
        <w:adjustRightInd w:val="0"/>
        <w:spacing w:after="0" w:line="360" w:lineRule="auto"/>
        <w:ind w:right="63"/>
        <w:rPr>
          <w:rFonts w:cs="Arial"/>
          <w:b/>
          <w:color w:val="000000"/>
          <w:sz w:val="24"/>
          <w:szCs w:val="24"/>
        </w:rPr>
      </w:pPr>
      <w:r w:rsidRPr="00782D59">
        <w:rPr>
          <w:rFonts w:cs="Arial"/>
          <w:b/>
          <w:color w:val="000000"/>
          <w:spacing w:val="-1"/>
          <w:sz w:val="24"/>
          <w:szCs w:val="24"/>
        </w:rPr>
        <w:t>U</w:t>
      </w:r>
      <w:r w:rsidRPr="00782D59">
        <w:rPr>
          <w:rFonts w:cs="Arial"/>
          <w:b/>
          <w:color w:val="000000"/>
          <w:sz w:val="24"/>
          <w:szCs w:val="24"/>
        </w:rPr>
        <w:t>n</w:t>
      </w:r>
      <w:r w:rsidRPr="00782D59">
        <w:rPr>
          <w:rFonts w:cs="Arial"/>
          <w:b/>
          <w:color w:val="000000"/>
          <w:spacing w:val="-1"/>
          <w:sz w:val="24"/>
          <w:szCs w:val="24"/>
        </w:rPr>
        <w:t>l</w:t>
      </w:r>
      <w:r w:rsidRPr="00782D59">
        <w:rPr>
          <w:rFonts w:cs="Arial"/>
          <w:b/>
          <w:color w:val="000000"/>
          <w:sz w:val="24"/>
          <w:szCs w:val="24"/>
        </w:rPr>
        <w:t>ess the SFA provides docume</w:t>
      </w:r>
      <w:r w:rsidRPr="00782D59">
        <w:rPr>
          <w:rFonts w:cs="Arial"/>
          <w:b/>
          <w:color w:val="000000"/>
          <w:spacing w:val="-3"/>
          <w:sz w:val="24"/>
          <w:szCs w:val="24"/>
        </w:rPr>
        <w:t>n</w:t>
      </w:r>
      <w:r w:rsidRPr="00782D59">
        <w:rPr>
          <w:rFonts w:cs="Arial"/>
          <w:b/>
          <w:color w:val="000000"/>
          <w:spacing w:val="1"/>
          <w:sz w:val="24"/>
          <w:szCs w:val="24"/>
        </w:rPr>
        <w:t>t</w:t>
      </w:r>
      <w:r w:rsidRPr="00782D59">
        <w:rPr>
          <w:rFonts w:cs="Arial"/>
          <w:b/>
          <w:color w:val="000000"/>
          <w:sz w:val="24"/>
          <w:szCs w:val="24"/>
        </w:rPr>
        <w:t>ed</w:t>
      </w:r>
      <w:r w:rsidRPr="00782D59">
        <w:rPr>
          <w:rFonts w:cs="Arial"/>
          <w:b/>
          <w:color w:val="000000"/>
          <w:spacing w:val="1"/>
          <w:sz w:val="24"/>
          <w:szCs w:val="24"/>
        </w:rPr>
        <w:t xml:space="preserve"> </w:t>
      </w:r>
      <w:r w:rsidRPr="00782D59">
        <w:rPr>
          <w:rFonts w:cs="Arial"/>
          <w:b/>
          <w:color w:val="000000"/>
          <w:spacing w:val="-1"/>
          <w:sz w:val="24"/>
          <w:szCs w:val="24"/>
        </w:rPr>
        <w:t>corrective action</w:t>
      </w:r>
      <w:r w:rsidRPr="00782D59">
        <w:rPr>
          <w:rFonts w:cs="Arial"/>
          <w:b/>
          <w:color w:val="000000"/>
          <w:sz w:val="24"/>
          <w:szCs w:val="24"/>
        </w:rPr>
        <w:t xml:space="preserve"> at </w:t>
      </w:r>
      <w:r w:rsidRPr="00782D59">
        <w:rPr>
          <w:rFonts w:cs="Arial"/>
          <w:b/>
          <w:color w:val="000000"/>
          <w:spacing w:val="1"/>
          <w:sz w:val="24"/>
          <w:szCs w:val="24"/>
        </w:rPr>
        <w:t>t</w:t>
      </w:r>
      <w:r w:rsidRPr="00782D59">
        <w:rPr>
          <w:rFonts w:cs="Arial"/>
          <w:b/>
          <w:color w:val="000000"/>
          <w:sz w:val="24"/>
          <w:szCs w:val="24"/>
        </w:rPr>
        <w:t>he</w:t>
      </w:r>
      <w:r w:rsidRPr="00782D59">
        <w:rPr>
          <w:rFonts w:cs="Arial"/>
          <w:b/>
          <w:color w:val="000000"/>
          <w:spacing w:val="-2"/>
          <w:sz w:val="24"/>
          <w:szCs w:val="24"/>
        </w:rPr>
        <w:t xml:space="preserve"> </w:t>
      </w:r>
      <w:r w:rsidRPr="00782D59">
        <w:rPr>
          <w:rFonts w:cs="Arial"/>
          <w:b/>
          <w:color w:val="000000"/>
          <w:spacing w:val="1"/>
          <w:sz w:val="24"/>
          <w:szCs w:val="24"/>
        </w:rPr>
        <w:t>t</w:t>
      </w:r>
      <w:r w:rsidRPr="00782D59">
        <w:rPr>
          <w:rFonts w:cs="Arial"/>
          <w:b/>
          <w:color w:val="000000"/>
          <w:spacing w:val="-3"/>
          <w:sz w:val="24"/>
          <w:szCs w:val="24"/>
        </w:rPr>
        <w:t>i</w:t>
      </w:r>
      <w:r w:rsidRPr="00782D59">
        <w:rPr>
          <w:rFonts w:cs="Arial"/>
          <w:b/>
          <w:color w:val="000000"/>
          <w:spacing w:val="1"/>
          <w:sz w:val="24"/>
          <w:szCs w:val="24"/>
        </w:rPr>
        <w:t>m</w:t>
      </w:r>
      <w:r w:rsidRPr="00782D59">
        <w:rPr>
          <w:rFonts w:cs="Arial"/>
          <w:b/>
          <w:color w:val="000000"/>
          <w:sz w:val="24"/>
          <w:szCs w:val="24"/>
        </w:rPr>
        <w:t xml:space="preserve">e </w:t>
      </w:r>
      <w:r w:rsidRPr="00782D59">
        <w:rPr>
          <w:rFonts w:cs="Arial"/>
          <w:b/>
          <w:color w:val="000000"/>
          <w:spacing w:val="-2"/>
          <w:sz w:val="24"/>
          <w:szCs w:val="24"/>
        </w:rPr>
        <w:t>o</w:t>
      </w:r>
      <w:r w:rsidRPr="00782D59">
        <w:rPr>
          <w:rFonts w:cs="Arial"/>
          <w:b/>
          <w:color w:val="000000"/>
          <w:sz w:val="24"/>
          <w:szCs w:val="24"/>
        </w:rPr>
        <w:t xml:space="preserve">f </w:t>
      </w:r>
      <w:r w:rsidRPr="00782D59">
        <w:rPr>
          <w:rFonts w:cs="Arial"/>
          <w:b/>
          <w:color w:val="000000"/>
          <w:spacing w:val="1"/>
          <w:sz w:val="24"/>
          <w:szCs w:val="24"/>
        </w:rPr>
        <w:t>t</w:t>
      </w:r>
      <w:r w:rsidRPr="00782D59">
        <w:rPr>
          <w:rFonts w:cs="Arial"/>
          <w:b/>
          <w:color w:val="000000"/>
          <w:sz w:val="24"/>
          <w:szCs w:val="24"/>
        </w:rPr>
        <w:t>he</w:t>
      </w:r>
      <w:r w:rsidRPr="00782D59">
        <w:rPr>
          <w:rFonts w:cs="Arial"/>
          <w:b/>
          <w:color w:val="000000"/>
          <w:spacing w:val="-2"/>
          <w:sz w:val="24"/>
          <w:szCs w:val="24"/>
        </w:rPr>
        <w:t xml:space="preserve"> Administrative Review</w:t>
      </w:r>
      <w:r w:rsidRPr="00782D59">
        <w:rPr>
          <w:rFonts w:cs="Arial"/>
          <w:b/>
          <w:color w:val="000000"/>
          <w:sz w:val="24"/>
          <w:szCs w:val="24"/>
        </w:rPr>
        <w:t>,</w:t>
      </w:r>
      <w:r w:rsidRPr="00782D59">
        <w:rPr>
          <w:rFonts w:cs="Arial"/>
          <w:b/>
          <w:color w:val="000000"/>
          <w:spacing w:val="2"/>
          <w:sz w:val="24"/>
          <w:szCs w:val="24"/>
        </w:rPr>
        <w:t xml:space="preserve"> </w:t>
      </w:r>
      <w:r w:rsidRPr="00782D59">
        <w:rPr>
          <w:rFonts w:cs="Arial"/>
          <w:b/>
          <w:color w:val="000000"/>
          <w:spacing w:val="1"/>
          <w:sz w:val="24"/>
          <w:szCs w:val="24"/>
        </w:rPr>
        <w:t>t</w:t>
      </w:r>
      <w:r w:rsidRPr="00782D59">
        <w:rPr>
          <w:rFonts w:cs="Arial"/>
          <w:b/>
          <w:color w:val="000000"/>
          <w:sz w:val="24"/>
          <w:szCs w:val="24"/>
        </w:rPr>
        <w:t>he</w:t>
      </w:r>
      <w:r w:rsidRPr="00782D59">
        <w:rPr>
          <w:rFonts w:cs="Arial"/>
          <w:b/>
          <w:color w:val="000000"/>
          <w:spacing w:val="3"/>
          <w:sz w:val="24"/>
          <w:szCs w:val="24"/>
        </w:rPr>
        <w:t xml:space="preserve"> </w:t>
      </w:r>
      <w:r w:rsidRPr="00782D59">
        <w:rPr>
          <w:rFonts w:cs="Arial"/>
          <w:b/>
          <w:color w:val="000000"/>
          <w:spacing w:val="-1"/>
          <w:sz w:val="24"/>
          <w:szCs w:val="24"/>
        </w:rPr>
        <w:t>S</w:t>
      </w:r>
      <w:r w:rsidRPr="00782D59">
        <w:rPr>
          <w:rFonts w:cs="Arial"/>
          <w:b/>
          <w:color w:val="000000"/>
          <w:sz w:val="24"/>
          <w:szCs w:val="24"/>
        </w:rPr>
        <w:t>FA</w:t>
      </w:r>
      <w:r w:rsidRPr="00782D59">
        <w:rPr>
          <w:rFonts w:cs="Arial"/>
          <w:b/>
          <w:color w:val="000000"/>
          <w:spacing w:val="-2"/>
          <w:sz w:val="24"/>
          <w:szCs w:val="24"/>
        </w:rPr>
        <w:t xml:space="preserve"> </w:t>
      </w:r>
      <w:r w:rsidRPr="00782D59">
        <w:rPr>
          <w:rFonts w:cs="Arial"/>
          <w:b/>
          <w:color w:val="000000"/>
          <w:spacing w:val="1"/>
          <w:sz w:val="24"/>
          <w:szCs w:val="24"/>
        </w:rPr>
        <w:t>m</w:t>
      </w:r>
      <w:r w:rsidRPr="00782D59">
        <w:rPr>
          <w:rFonts w:cs="Arial"/>
          <w:b/>
          <w:color w:val="000000"/>
          <w:sz w:val="24"/>
          <w:szCs w:val="24"/>
        </w:rPr>
        <w:t>u</w:t>
      </w:r>
      <w:r w:rsidRPr="00782D59">
        <w:rPr>
          <w:rFonts w:cs="Arial"/>
          <w:b/>
          <w:color w:val="000000"/>
          <w:spacing w:val="-3"/>
          <w:sz w:val="24"/>
          <w:szCs w:val="24"/>
        </w:rPr>
        <w:t>s</w:t>
      </w:r>
      <w:r w:rsidRPr="00782D59">
        <w:rPr>
          <w:rFonts w:cs="Arial"/>
          <w:b/>
          <w:color w:val="000000"/>
          <w:sz w:val="24"/>
          <w:szCs w:val="24"/>
        </w:rPr>
        <w:t>t</w:t>
      </w:r>
      <w:r w:rsidRPr="00782D59">
        <w:rPr>
          <w:rFonts w:cs="Arial"/>
          <w:b/>
          <w:color w:val="000000"/>
          <w:spacing w:val="2"/>
          <w:sz w:val="24"/>
          <w:szCs w:val="24"/>
        </w:rPr>
        <w:t xml:space="preserve"> </w:t>
      </w:r>
      <w:r w:rsidRPr="00782D59">
        <w:rPr>
          <w:rFonts w:cs="Arial"/>
          <w:b/>
          <w:color w:val="000000"/>
          <w:sz w:val="24"/>
          <w:szCs w:val="24"/>
        </w:rPr>
        <w:t>se</w:t>
      </w:r>
      <w:r w:rsidRPr="00782D59">
        <w:rPr>
          <w:rFonts w:cs="Arial"/>
          <w:b/>
          <w:color w:val="000000"/>
          <w:spacing w:val="-1"/>
          <w:sz w:val="24"/>
          <w:szCs w:val="24"/>
        </w:rPr>
        <w:t>n</w:t>
      </w:r>
      <w:r w:rsidRPr="00782D59">
        <w:rPr>
          <w:rFonts w:cs="Arial"/>
          <w:b/>
          <w:color w:val="000000"/>
          <w:sz w:val="24"/>
          <w:szCs w:val="24"/>
        </w:rPr>
        <w:t xml:space="preserve">d </w:t>
      </w:r>
      <w:r w:rsidRPr="00782D59">
        <w:rPr>
          <w:rFonts w:cs="Arial"/>
          <w:b/>
          <w:color w:val="000000"/>
          <w:spacing w:val="-3"/>
          <w:sz w:val="24"/>
          <w:szCs w:val="24"/>
        </w:rPr>
        <w:t>w</w:t>
      </w:r>
      <w:r w:rsidRPr="00782D59">
        <w:rPr>
          <w:rFonts w:cs="Arial"/>
          <w:b/>
          <w:color w:val="000000"/>
          <w:spacing w:val="1"/>
          <w:sz w:val="24"/>
          <w:szCs w:val="24"/>
        </w:rPr>
        <w:t>r</w:t>
      </w:r>
      <w:r w:rsidRPr="00782D59">
        <w:rPr>
          <w:rFonts w:cs="Arial"/>
          <w:b/>
          <w:color w:val="000000"/>
          <w:spacing w:val="-1"/>
          <w:sz w:val="24"/>
          <w:szCs w:val="24"/>
        </w:rPr>
        <w:t>i</w:t>
      </w:r>
      <w:r w:rsidRPr="00782D59">
        <w:rPr>
          <w:rFonts w:cs="Arial"/>
          <w:b/>
          <w:color w:val="000000"/>
          <w:spacing w:val="1"/>
          <w:sz w:val="24"/>
          <w:szCs w:val="24"/>
        </w:rPr>
        <w:t>tt</w:t>
      </w:r>
      <w:r w:rsidRPr="00782D59">
        <w:rPr>
          <w:rFonts w:cs="Arial"/>
          <w:b/>
          <w:color w:val="000000"/>
          <w:sz w:val="24"/>
          <w:szCs w:val="24"/>
        </w:rPr>
        <w:t>en</w:t>
      </w:r>
      <w:r w:rsidRPr="00782D59">
        <w:rPr>
          <w:rFonts w:cs="Arial"/>
          <w:b/>
          <w:color w:val="000000"/>
          <w:spacing w:val="1"/>
          <w:sz w:val="24"/>
          <w:szCs w:val="24"/>
        </w:rPr>
        <w:t xml:space="preserve"> </w:t>
      </w:r>
      <w:r w:rsidRPr="00782D59">
        <w:rPr>
          <w:rFonts w:cs="Arial"/>
          <w:b/>
          <w:color w:val="000000"/>
          <w:sz w:val="24"/>
          <w:szCs w:val="24"/>
        </w:rPr>
        <w:t>n</w:t>
      </w:r>
      <w:r w:rsidRPr="00782D59">
        <w:rPr>
          <w:rFonts w:cs="Arial"/>
          <w:b/>
          <w:color w:val="000000"/>
          <w:spacing w:val="-1"/>
          <w:sz w:val="24"/>
          <w:szCs w:val="24"/>
        </w:rPr>
        <w:t>o</w:t>
      </w:r>
      <w:r w:rsidRPr="00782D59">
        <w:rPr>
          <w:rFonts w:cs="Arial"/>
          <w:b/>
          <w:color w:val="000000"/>
          <w:spacing w:val="1"/>
          <w:sz w:val="24"/>
          <w:szCs w:val="24"/>
        </w:rPr>
        <w:t>t</w:t>
      </w:r>
      <w:r w:rsidRPr="00782D59">
        <w:rPr>
          <w:rFonts w:cs="Arial"/>
          <w:b/>
          <w:color w:val="000000"/>
          <w:spacing w:val="-3"/>
          <w:sz w:val="24"/>
          <w:szCs w:val="24"/>
        </w:rPr>
        <w:t>i</w:t>
      </w:r>
      <w:r w:rsidRPr="00782D59">
        <w:rPr>
          <w:rFonts w:cs="Arial"/>
          <w:b/>
          <w:color w:val="000000"/>
          <w:spacing w:val="3"/>
          <w:sz w:val="24"/>
          <w:szCs w:val="24"/>
        </w:rPr>
        <w:t>f</w:t>
      </w:r>
      <w:r w:rsidRPr="00782D59">
        <w:rPr>
          <w:rFonts w:cs="Arial"/>
          <w:b/>
          <w:color w:val="000000"/>
          <w:spacing w:val="-1"/>
          <w:sz w:val="24"/>
          <w:szCs w:val="24"/>
        </w:rPr>
        <w:t>i</w:t>
      </w:r>
      <w:r w:rsidRPr="00782D59">
        <w:rPr>
          <w:rFonts w:cs="Arial"/>
          <w:b/>
          <w:color w:val="000000"/>
          <w:sz w:val="24"/>
          <w:szCs w:val="24"/>
        </w:rPr>
        <w:t>c</w:t>
      </w:r>
      <w:r w:rsidRPr="00782D59">
        <w:rPr>
          <w:rFonts w:cs="Arial"/>
          <w:b/>
          <w:color w:val="000000"/>
          <w:spacing w:val="-3"/>
          <w:sz w:val="24"/>
          <w:szCs w:val="24"/>
        </w:rPr>
        <w:t>a</w:t>
      </w:r>
      <w:r w:rsidRPr="00782D59">
        <w:rPr>
          <w:rFonts w:cs="Arial"/>
          <w:b/>
          <w:color w:val="000000"/>
          <w:spacing w:val="1"/>
          <w:sz w:val="24"/>
          <w:szCs w:val="24"/>
        </w:rPr>
        <w:t>t</w:t>
      </w:r>
      <w:r w:rsidRPr="00782D59">
        <w:rPr>
          <w:rFonts w:cs="Arial"/>
          <w:b/>
          <w:color w:val="000000"/>
          <w:spacing w:val="-1"/>
          <w:sz w:val="24"/>
          <w:szCs w:val="24"/>
        </w:rPr>
        <w:t>i</w:t>
      </w:r>
      <w:r w:rsidRPr="00782D59">
        <w:rPr>
          <w:rFonts w:cs="Arial"/>
          <w:b/>
          <w:color w:val="000000"/>
          <w:sz w:val="24"/>
          <w:szCs w:val="24"/>
        </w:rPr>
        <w:t>on</w:t>
      </w:r>
      <w:r w:rsidR="007741CC" w:rsidRPr="00782D59">
        <w:rPr>
          <w:rFonts w:cs="Arial"/>
          <w:b/>
          <w:color w:val="000000"/>
          <w:sz w:val="24"/>
          <w:szCs w:val="24"/>
        </w:rPr>
        <w:t xml:space="preserve"> and supporting documentation</w:t>
      </w:r>
      <w:r w:rsidRPr="00782D59">
        <w:rPr>
          <w:rFonts w:cs="Arial"/>
          <w:b/>
          <w:color w:val="000000"/>
          <w:spacing w:val="1"/>
          <w:sz w:val="24"/>
          <w:szCs w:val="24"/>
        </w:rPr>
        <w:t xml:space="preserve"> t</w:t>
      </w:r>
      <w:r w:rsidRPr="00782D59">
        <w:rPr>
          <w:rFonts w:cs="Arial"/>
          <w:b/>
          <w:color w:val="000000"/>
          <w:sz w:val="24"/>
          <w:szCs w:val="24"/>
        </w:rPr>
        <w:t xml:space="preserve">o </w:t>
      </w:r>
      <w:r w:rsidRPr="00782D59">
        <w:rPr>
          <w:rFonts w:cs="Arial"/>
          <w:b/>
          <w:color w:val="000000"/>
          <w:spacing w:val="1"/>
          <w:sz w:val="24"/>
          <w:szCs w:val="24"/>
        </w:rPr>
        <w:t>t</w:t>
      </w:r>
      <w:r w:rsidRPr="00782D59">
        <w:rPr>
          <w:rFonts w:cs="Arial"/>
          <w:b/>
          <w:color w:val="000000"/>
          <w:sz w:val="24"/>
          <w:szCs w:val="24"/>
        </w:rPr>
        <w:t>he</w:t>
      </w:r>
      <w:r w:rsidRPr="00782D59">
        <w:rPr>
          <w:rFonts w:cs="Arial"/>
          <w:b/>
          <w:color w:val="000000"/>
          <w:spacing w:val="-4"/>
          <w:sz w:val="24"/>
          <w:szCs w:val="24"/>
        </w:rPr>
        <w:t xml:space="preserve"> </w:t>
      </w:r>
      <w:r w:rsidRPr="00782D59">
        <w:rPr>
          <w:rFonts w:cs="Arial"/>
          <w:b/>
          <w:color w:val="000000"/>
          <w:spacing w:val="-1"/>
          <w:sz w:val="24"/>
          <w:szCs w:val="24"/>
        </w:rPr>
        <w:t>S</w:t>
      </w:r>
      <w:r w:rsidRPr="00782D59">
        <w:rPr>
          <w:rFonts w:cs="Arial"/>
          <w:b/>
          <w:color w:val="000000"/>
          <w:sz w:val="24"/>
          <w:szCs w:val="24"/>
        </w:rPr>
        <w:t>A cer</w:t>
      </w:r>
      <w:r w:rsidRPr="00782D59">
        <w:rPr>
          <w:rFonts w:cs="Arial"/>
          <w:b/>
          <w:color w:val="000000"/>
          <w:spacing w:val="1"/>
          <w:sz w:val="24"/>
          <w:szCs w:val="24"/>
        </w:rPr>
        <w:t>t</w:t>
      </w:r>
      <w:r w:rsidRPr="00782D59">
        <w:rPr>
          <w:rFonts w:cs="Arial"/>
          <w:b/>
          <w:color w:val="000000"/>
          <w:spacing w:val="-3"/>
          <w:sz w:val="24"/>
          <w:szCs w:val="24"/>
        </w:rPr>
        <w:t>i</w:t>
      </w:r>
      <w:r w:rsidRPr="00782D59">
        <w:rPr>
          <w:rFonts w:cs="Arial"/>
          <w:b/>
          <w:color w:val="000000"/>
          <w:spacing w:val="3"/>
          <w:sz w:val="24"/>
          <w:szCs w:val="24"/>
        </w:rPr>
        <w:t>f</w:t>
      </w:r>
      <w:r w:rsidRPr="00782D59">
        <w:rPr>
          <w:rFonts w:cs="Arial"/>
          <w:b/>
          <w:color w:val="000000"/>
          <w:spacing w:val="-2"/>
          <w:sz w:val="24"/>
          <w:szCs w:val="24"/>
        </w:rPr>
        <w:t>y</w:t>
      </w:r>
      <w:r w:rsidRPr="00782D59">
        <w:rPr>
          <w:rFonts w:cs="Arial"/>
          <w:b/>
          <w:color w:val="000000"/>
          <w:spacing w:val="-1"/>
          <w:sz w:val="24"/>
          <w:szCs w:val="24"/>
        </w:rPr>
        <w:t>i</w:t>
      </w:r>
      <w:r w:rsidRPr="00782D59">
        <w:rPr>
          <w:rFonts w:cs="Arial"/>
          <w:b/>
          <w:color w:val="000000"/>
          <w:sz w:val="24"/>
          <w:szCs w:val="24"/>
        </w:rPr>
        <w:t>ng</w:t>
      </w:r>
      <w:r w:rsidRPr="00782D59">
        <w:rPr>
          <w:rFonts w:cs="Arial"/>
          <w:b/>
          <w:color w:val="000000"/>
          <w:spacing w:val="1"/>
          <w:sz w:val="24"/>
          <w:szCs w:val="24"/>
        </w:rPr>
        <w:t xml:space="preserve"> t</w:t>
      </w:r>
      <w:r w:rsidRPr="00782D59">
        <w:rPr>
          <w:rFonts w:cs="Arial"/>
          <w:b/>
          <w:color w:val="000000"/>
          <w:sz w:val="24"/>
          <w:szCs w:val="24"/>
        </w:rPr>
        <w:t>h</w:t>
      </w:r>
      <w:r w:rsidRPr="00782D59">
        <w:rPr>
          <w:rFonts w:cs="Arial"/>
          <w:b/>
          <w:color w:val="000000"/>
          <w:spacing w:val="-3"/>
          <w:sz w:val="24"/>
          <w:szCs w:val="24"/>
        </w:rPr>
        <w:t>a</w:t>
      </w:r>
      <w:r w:rsidRPr="00782D59">
        <w:rPr>
          <w:rFonts w:cs="Arial"/>
          <w:b/>
          <w:color w:val="000000"/>
          <w:sz w:val="24"/>
          <w:szCs w:val="24"/>
        </w:rPr>
        <w:t xml:space="preserve">t </w:t>
      </w:r>
      <w:r w:rsidRPr="00782D59">
        <w:rPr>
          <w:rFonts w:cs="Arial"/>
          <w:b/>
          <w:color w:val="000000"/>
          <w:spacing w:val="1"/>
          <w:sz w:val="24"/>
          <w:szCs w:val="24"/>
        </w:rPr>
        <w:t>it has completed</w:t>
      </w:r>
      <w:r w:rsidRPr="00782D59">
        <w:rPr>
          <w:rFonts w:cs="Arial"/>
          <w:b/>
          <w:color w:val="000000"/>
          <w:spacing w:val="-2"/>
          <w:sz w:val="24"/>
          <w:szCs w:val="24"/>
        </w:rPr>
        <w:t xml:space="preserve"> the </w:t>
      </w:r>
      <w:r w:rsidRPr="00782D59">
        <w:rPr>
          <w:rFonts w:cs="Arial"/>
          <w:b/>
          <w:color w:val="000000"/>
          <w:spacing w:val="-1"/>
          <w:sz w:val="24"/>
          <w:szCs w:val="24"/>
        </w:rPr>
        <w:t>corrective action</w:t>
      </w:r>
      <w:r w:rsidRPr="00782D59">
        <w:rPr>
          <w:rFonts w:cs="Arial"/>
          <w:b/>
          <w:color w:val="000000"/>
          <w:sz w:val="24"/>
          <w:szCs w:val="24"/>
        </w:rPr>
        <w:t xml:space="preserve"> </w:t>
      </w:r>
      <w:r w:rsidRPr="00782D59">
        <w:rPr>
          <w:rFonts w:cs="Arial"/>
          <w:b/>
          <w:color w:val="000000"/>
          <w:spacing w:val="1"/>
          <w:sz w:val="24"/>
          <w:szCs w:val="24"/>
        </w:rPr>
        <w:t>r</w:t>
      </w:r>
      <w:r w:rsidRPr="00782D59">
        <w:rPr>
          <w:rFonts w:cs="Arial"/>
          <w:b/>
          <w:color w:val="000000"/>
          <w:spacing w:val="-3"/>
          <w:sz w:val="24"/>
          <w:szCs w:val="24"/>
        </w:rPr>
        <w:t>e</w:t>
      </w:r>
      <w:r w:rsidRPr="00782D59">
        <w:rPr>
          <w:rFonts w:cs="Arial"/>
          <w:b/>
          <w:color w:val="000000"/>
          <w:spacing w:val="2"/>
          <w:sz w:val="24"/>
          <w:szCs w:val="24"/>
        </w:rPr>
        <w:t>q</w:t>
      </w:r>
      <w:r w:rsidRPr="00782D59">
        <w:rPr>
          <w:rFonts w:cs="Arial"/>
          <w:b/>
          <w:color w:val="000000"/>
          <w:sz w:val="24"/>
          <w:szCs w:val="24"/>
        </w:rPr>
        <w:t>u</w:t>
      </w:r>
      <w:r w:rsidRPr="00782D59">
        <w:rPr>
          <w:rFonts w:cs="Arial"/>
          <w:b/>
          <w:color w:val="000000"/>
          <w:spacing w:val="-1"/>
          <w:sz w:val="24"/>
          <w:szCs w:val="24"/>
        </w:rPr>
        <w:t>i</w:t>
      </w:r>
      <w:r w:rsidRPr="00782D59">
        <w:rPr>
          <w:rFonts w:cs="Arial"/>
          <w:b/>
          <w:color w:val="000000"/>
          <w:spacing w:val="1"/>
          <w:sz w:val="24"/>
          <w:szCs w:val="24"/>
        </w:rPr>
        <w:t>r</w:t>
      </w:r>
      <w:r w:rsidRPr="00782D59">
        <w:rPr>
          <w:rFonts w:cs="Arial"/>
          <w:b/>
          <w:color w:val="000000"/>
          <w:sz w:val="24"/>
          <w:szCs w:val="24"/>
        </w:rPr>
        <w:t>ed</w:t>
      </w:r>
      <w:r w:rsidRPr="00782D59">
        <w:rPr>
          <w:rFonts w:cs="Arial"/>
          <w:b/>
          <w:color w:val="000000"/>
          <w:spacing w:val="-4"/>
          <w:sz w:val="24"/>
          <w:szCs w:val="24"/>
        </w:rPr>
        <w:t xml:space="preserve"> </w:t>
      </w:r>
      <w:r w:rsidRPr="00782D59">
        <w:rPr>
          <w:rFonts w:cs="Arial"/>
          <w:b/>
          <w:color w:val="000000"/>
          <w:spacing w:val="3"/>
          <w:sz w:val="24"/>
          <w:szCs w:val="24"/>
        </w:rPr>
        <w:t>f</w:t>
      </w:r>
      <w:r w:rsidRPr="00782D59">
        <w:rPr>
          <w:rFonts w:cs="Arial"/>
          <w:b/>
          <w:color w:val="000000"/>
          <w:spacing w:val="-3"/>
          <w:sz w:val="24"/>
          <w:szCs w:val="24"/>
        </w:rPr>
        <w:t>o</w:t>
      </w:r>
      <w:r w:rsidRPr="00782D59">
        <w:rPr>
          <w:rFonts w:cs="Arial"/>
          <w:b/>
          <w:color w:val="000000"/>
          <w:sz w:val="24"/>
          <w:szCs w:val="24"/>
        </w:rPr>
        <w:t>r</w:t>
      </w:r>
      <w:r w:rsidRPr="00782D59">
        <w:rPr>
          <w:rFonts w:cs="Arial"/>
          <w:b/>
          <w:color w:val="000000"/>
          <w:spacing w:val="2"/>
          <w:sz w:val="24"/>
          <w:szCs w:val="24"/>
        </w:rPr>
        <w:t xml:space="preserve"> </w:t>
      </w:r>
      <w:r w:rsidRPr="00782D59">
        <w:rPr>
          <w:rFonts w:cs="Arial"/>
          <w:b/>
          <w:color w:val="000000"/>
          <w:sz w:val="24"/>
          <w:szCs w:val="24"/>
        </w:rPr>
        <w:t>e</w:t>
      </w:r>
      <w:r w:rsidRPr="00782D59">
        <w:rPr>
          <w:rFonts w:cs="Arial"/>
          <w:b/>
          <w:color w:val="000000"/>
          <w:spacing w:val="-1"/>
          <w:sz w:val="24"/>
          <w:szCs w:val="24"/>
        </w:rPr>
        <w:t>a</w:t>
      </w:r>
      <w:r w:rsidRPr="00782D59">
        <w:rPr>
          <w:rFonts w:cs="Arial"/>
          <w:b/>
          <w:color w:val="000000"/>
          <w:sz w:val="24"/>
          <w:szCs w:val="24"/>
        </w:rPr>
        <w:t>ch</w:t>
      </w:r>
      <w:r w:rsidRPr="00782D59">
        <w:rPr>
          <w:rFonts w:cs="Arial"/>
          <w:b/>
          <w:color w:val="000000"/>
          <w:spacing w:val="-2"/>
          <w:sz w:val="24"/>
          <w:szCs w:val="24"/>
        </w:rPr>
        <w:t xml:space="preserve"> finding, as well as corresponding dates of completion.</w:t>
      </w:r>
      <w:r w:rsidRPr="00782D59">
        <w:rPr>
          <w:rFonts w:cs="Arial"/>
          <w:b/>
          <w:color w:val="000000"/>
          <w:sz w:val="24"/>
          <w:szCs w:val="24"/>
        </w:rPr>
        <w:t xml:space="preserve"> </w:t>
      </w:r>
    </w:p>
    <w:p w14:paraId="3369F5DA"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p>
    <w:p w14:paraId="3369F5DB" w14:textId="77777777" w:rsidR="00626AEA" w:rsidRPr="00782D59" w:rsidRDefault="00626AEA" w:rsidP="00626AEA">
      <w:pPr>
        <w:widowControl w:val="0"/>
        <w:autoSpaceDE w:val="0"/>
        <w:autoSpaceDN w:val="0"/>
        <w:adjustRightInd w:val="0"/>
        <w:spacing w:after="0" w:line="360" w:lineRule="auto"/>
        <w:ind w:right="787"/>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m</w:t>
      </w:r>
      <w:r w:rsidRPr="00782D59">
        <w:rPr>
          <w:rFonts w:cs="Arial"/>
          <w:color w:val="000000"/>
          <w:spacing w:val="-3"/>
          <w:sz w:val="24"/>
          <w:szCs w:val="24"/>
        </w:rPr>
        <w:t>a</w:t>
      </w:r>
      <w:r w:rsidRPr="00782D59">
        <w:rPr>
          <w:rFonts w:cs="Arial"/>
          <w:color w:val="000000"/>
          <w:spacing w:val="2"/>
          <w:sz w:val="24"/>
          <w:szCs w:val="24"/>
        </w:rPr>
        <w:t>k</w:t>
      </w:r>
      <w:r w:rsidRPr="00782D59">
        <w:rPr>
          <w:rFonts w:cs="Arial"/>
          <w:color w:val="000000"/>
          <w:sz w:val="24"/>
          <w:szCs w:val="24"/>
        </w:rPr>
        <w:t>es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3"/>
          <w:sz w:val="24"/>
          <w:szCs w:val="24"/>
        </w:rPr>
        <w:t>d</w:t>
      </w:r>
      <w:r w:rsidRPr="00782D59">
        <w:rPr>
          <w:rFonts w:cs="Arial"/>
          <w:color w:val="000000"/>
          <w:sz w:val="24"/>
          <w:szCs w:val="24"/>
        </w:rPr>
        <w:t>e</w:t>
      </w:r>
      <w:r w:rsidRPr="00782D59">
        <w:rPr>
          <w:rFonts w:cs="Arial"/>
          <w:color w:val="000000"/>
          <w:spacing w:val="-2"/>
          <w:sz w:val="24"/>
          <w:szCs w:val="24"/>
        </w:rPr>
        <w:t>t</w:t>
      </w:r>
      <w:r w:rsidRPr="00782D59">
        <w:rPr>
          <w:rFonts w:cs="Arial"/>
          <w:color w:val="000000"/>
          <w:sz w:val="24"/>
          <w:szCs w:val="24"/>
        </w:rPr>
        <w:t>er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2"/>
          <w:sz w:val="24"/>
          <w:szCs w:val="24"/>
        </w:rPr>
        <w:t xml:space="preserve"> </w:t>
      </w:r>
      <w:r w:rsidRPr="00782D59">
        <w:rPr>
          <w:rFonts w:cs="Arial"/>
          <w:color w:val="000000"/>
          <w:sz w:val="24"/>
          <w:szCs w:val="24"/>
        </w:rPr>
        <w:t>as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 whether/</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n the SFA satisfactorily corrected a</w:t>
      </w:r>
      <w:r w:rsidRPr="00782D59">
        <w:rPr>
          <w:rFonts w:cs="Arial"/>
          <w:color w:val="000000"/>
          <w:spacing w:val="-1"/>
          <w:sz w:val="24"/>
          <w:szCs w:val="24"/>
        </w:rPr>
        <w:t xml:space="preserve"> </w:t>
      </w:r>
      <w:r w:rsidRPr="00782D59">
        <w:rPr>
          <w:rFonts w:cs="Arial"/>
          <w:color w:val="000000"/>
          <w:sz w:val="24"/>
          <w:szCs w:val="24"/>
        </w:rPr>
        <w:t>prob</w:t>
      </w:r>
      <w:r w:rsidRPr="00782D59">
        <w:rPr>
          <w:rFonts w:cs="Arial"/>
          <w:color w:val="000000"/>
          <w:spacing w:val="-1"/>
          <w:sz w:val="24"/>
          <w:szCs w:val="24"/>
        </w:rPr>
        <w:t>l</w:t>
      </w:r>
      <w:r w:rsidRPr="00782D59">
        <w:rPr>
          <w:rFonts w:cs="Arial"/>
          <w:color w:val="000000"/>
          <w:sz w:val="24"/>
          <w:szCs w:val="24"/>
        </w:rPr>
        <w:t>em.</w:t>
      </w:r>
    </w:p>
    <w:p w14:paraId="3369F5DC" w14:textId="77777777" w:rsidR="00626AEA" w:rsidRPr="00782D59" w:rsidRDefault="00626AEA" w:rsidP="00626AEA">
      <w:pPr>
        <w:widowControl w:val="0"/>
        <w:autoSpaceDE w:val="0"/>
        <w:autoSpaceDN w:val="0"/>
        <w:adjustRightInd w:val="0"/>
        <w:spacing w:after="0" w:line="360" w:lineRule="auto"/>
        <w:ind w:right="787"/>
        <w:rPr>
          <w:rFonts w:cs="Arial"/>
          <w:color w:val="000000"/>
          <w:sz w:val="24"/>
          <w:szCs w:val="24"/>
        </w:rPr>
      </w:pPr>
    </w:p>
    <w:p w14:paraId="3369F5DD" w14:textId="77777777" w:rsidR="00626AEA" w:rsidRPr="00782D59" w:rsidRDefault="00626AEA" w:rsidP="00626AEA">
      <w:pPr>
        <w:widowControl w:val="0"/>
        <w:autoSpaceDE w:val="0"/>
        <w:autoSpaceDN w:val="0"/>
        <w:adjustRightInd w:val="0"/>
        <w:spacing w:after="0" w:line="360" w:lineRule="auto"/>
        <w:rPr>
          <w:rFonts w:cs="Arial"/>
          <w:i/>
          <w:color w:val="000000"/>
          <w:sz w:val="24"/>
          <w:szCs w:val="24"/>
        </w:rPr>
      </w:pPr>
      <w:r w:rsidRPr="00782D59">
        <w:rPr>
          <w:rFonts w:cs="Arial"/>
          <w:i/>
          <w:color w:val="000000"/>
          <w:sz w:val="24"/>
          <w:szCs w:val="24"/>
        </w:rPr>
        <w:t>Timeframes</w:t>
      </w:r>
    </w:p>
    <w:p w14:paraId="3369F5DE" w14:textId="77777777" w:rsidR="00626AEA" w:rsidRPr="00782D59" w:rsidRDefault="00626AEA" w:rsidP="00626AEA">
      <w:pPr>
        <w:widowControl w:val="0"/>
        <w:autoSpaceDE w:val="0"/>
        <w:autoSpaceDN w:val="0"/>
        <w:adjustRightInd w:val="0"/>
        <w:spacing w:after="0" w:line="360" w:lineRule="auto"/>
        <w:ind w:right="167"/>
        <w:rPr>
          <w:rFonts w:cs="Arial"/>
          <w:color w:val="000000"/>
          <w:sz w:val="24"/>
          <w:szCs w:val="24"/>
        </w:rPr>
      </w:pPr>
      <w:r w:rsidRPr="00782D59">
        <w:rPr>
          <w:rFonts w:cs="Arial"/>
          <w:color w:val="000000"/>
          <w:spacing w:val="-1"/>
          <w:sz w:val="24"/>
          <w:szCs w:val="24"/>
        </w:rPr>
        <w:t>The SFA must postmark or submit d</w:t>
      </w:r>
      <w:r w:rsidRPr="00782D59">
        <w:rPr>
          <w:rFonts w:cs="Arial"/>
          <w:color w:val="000000"/>
          <w:sz w:val="24"/>
          <w:szCs w:val="24"/>
        </w:rPr>
        <w:t>oc</w:t>
      </w:r>
      <w:r w:rsidRPr="00782D59">
        <w:rPr>
          <w:rFonts w:cs="Arial"/>
          <w:color w:val="000000"/>
          <w:spacing w:val="-1"/>
          <w:sz w:val="24"/>
          <w:szCs w:val="24"/>
        </w:rPr>
        <w:t>u</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1"/>
          <w:sz w:val="24"/>
          <w:szCs w:val="24"/>
        </w:rPr>
        <w:t xml:space="preserve"> corrective action</w:t>
      </w:r>
      <w:r w:rsidRPr="00782D59">
        <w:rPr>
          <w:rFonts w:cs="Arial"/>
          <w:color w:val="000000"/>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A no</w:t>
      </w:r>
      <w:r w:rsidRPr="00782D59">
        <w:rPr>
          <w:rFonts w:cs="Arial"/>
          <w:color w:val="000000"/>
          <w:spacing w:val="-2"/>
          <w:sz w:val="24"/>
          <w:szCs w:val="24"/>
        </w:rPr>
        <w:t xml:space="preserve"> </w:t>
      </w:r>
      <w:r w:rsidRPr="00782D59">
        <w:rPr>
          <w:rFonts w:cs="Arial"/>
          <w:color w:val="000000"/>
          <w:spacing w:val="-1"/>
          <w:sz w:val="24"/>
          <w:szCs w:val="24"/>
        </w:rPr>
        <w:t>l</w:t>
      </w:r>
      <w:r w:rsidRPr="00782D59">
        <w:rPr>
          <w:rFonts w:cs="Arial"/>
          <w:color w:val="000000"/>
          <w:sz w:val="24"/>
          <w:szCs w:val="24"/>
        </w:rPr>
        <w:t xml:space="preserve">ater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n 30 calendar d</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af</w:t>
      </w:r>
      <w:r w:rsidRPr="00782D59">
        <w:rPr>
          <w:rFonts w:cs="Arial"/>
          <w:color w:val="000000"/>
          <w:spacing w:val="2"/>
          <w:sz w:val="24"/>
          <w:szCs w:val="24"/>
        </w:rPr>
        <w:t>t</w:t>
      </w:r>
      <w:r w:rsidRPr="00782D59">
        <w:rPr>
          <w:rFonts w:cs="Arial"/>
          <w:color w:val="000000"/>
          <w:sz w:val="24"/>
          <w:szCs w:val="24"/>
        </w:rPr>
        <w:t>er</w:t>
      </w:r>
      <w:r w:rsidRPr="00782D59">
        <w:rPr>
          <w:rFonts w:cs="Arial"/>
          <w:color w:val="000000"/>
          <w:spacing w:val="-3"/>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e</w:t>
      </w:r>
      <w:r w:rsidRPr="00782D59">
        <w:rPr>
          <w:rFonts w:cs="Arial"/>
          <w:color w:val="000000"/>
          <w:spacing w:val="-3"/>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bli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d dea</w:t>
      </w:r>
      <w:r w:rsidRPr="00782D59">
        <w:rPr>
          <w:rFonts w:cs="Arial"/>
          <w:color w:val="000000"/>
          <w:spacing w:val="-1"/>
          <w:sz w:val="24"/>
          <w:szCs w:val="24"/>
        </w:rPr>
        <w:t>dli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3"/>
          <w:sz w:val="24"/>
          <w:szCs w:val="24"/>
        </w:rPr>
        <w:t>o</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2"/>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4"/>
          <w:sz w:val="24"/>
          <w:szCs w:val="24"/>
        </w:rPr>
        <w:t xml:space="preserve"> </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ch</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z w:val="24"/>
          <w:szCs w:val="24"/>
        </w:rPr>
        <w:t>q</w:t>
      </w:r>
      <w:r w:rsidRPr="00782D59">
        <w:rPr>
          <w:rFonts w:cs="Arial"/>
          <w:color w:val="000000"/>
          <w:spacing w:val="-1"/>
          <w:sz w:val="24"/>
          <w:szCs w:val="24"/>
        </w:rPr>
        <w:t>ui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6"/>
          <w:sz w:val="24"/>
          <w:szCs w:val="24"/>
        </w:rPr>
        <w:t xml:space="preserve"> </w:t>
      </w:r>
      <w:r w:rsidRPr="00782D59">
        <w:rPr>
          <w:rFonts w:cs="Arial"/>
          <w:color w:val="000000"/>
          <w:spacing w:val="-1"/>
          <w:sz w:val="24"/>
          <w:szCs w:val="24"/>
        </w:rPr>
        <w:t>corrective action</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z w:val="24"/>
          <w:szCs w:val="24"/>
        </w:rPr>
        <w:t>or</w:t>
      </w:r>
      <w:r w:rsidRPr="00782D59">
        <w:rPr>
          <w:rFonts w:cs="Arial"/>
          <w:color w:val="000000"/>
          <w:spacing w:val="2"/>
          <w:sz w:val="24"/>
          <w:szCs w:val="24"/>
        </w:rPr>
        <w:t xml:space="preserve"> </w:t>
      </w:r>
      <w:r w:rsidRPr="00782D59">
        <w:rPr>
          <w:rFonts w:cs="Arial"/>
          <w:color w:val="000000"/>
          <w:sz w:val="24"/>
          <w:szCs w:val="24"/>
        </w:rPr>
        <w:t>as othe</w:t>
      </w:r>
      <w:r w:rsidRPr="00782D59">
        <w:rPr>
          <w:rFonts w:cs="Arial"/>
          <w:color w:val="000000"/>
          <w:spacing w:val="1"/>
          <w:sz w:val="24"/>
          <w:szCs w:val="24"/>
        </w:rPr>
        <w:t>r</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z w:val="24"/>
          <w:szCs w:val="24"/>
        </w:rPr>
        <w:t>se e</w:t>
      </w:r>
      <w:r w:rsidRPr="00782D59">
        <w:rPr>
          <w:rFonts w:cs="Arial"/>
          <w:color w:val="000000"/>
          <w:spacing w:val="-2"/>
          <w:sz w:val="24"/>
          <w:szCs w:val="24"/>
        </w:rPr>
        <w:t>x</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1"/>
          <w:sz w:val="24"/>
          <w:szCs w:val="24"/>
        </w:rPr>
        <w:t>e</w:t>
      </w:r>
      <w:r w:rsidRPr="00782D59">
        <w:rPr>
          <w:rFonts w:cs="Arial"/>
          <w:color w:val="000000"/>
          <w:sz w:val="24"/>
          <w:szCs w:val="24"/>
        </w:rPr>
        <w:t>d by</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3"/>
          <w:sz w:val="24"/>
          <w:szCs w:val="24"/>
        </w:rPr>
        <w:t>h</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pacing w:val="-1"/>
          <w:sz w:val="24"/>
          <w:szCs w:val="24"/>
        </w:rPr>
        <w:t>SA</w:t>
      </w:r>
      <w:r w:rsidRPr="00782D59">
        <w:rPr>
          <w:rFonts w:cs="Arial"/>
          <w:color w:val="000000"/>
          <w:sz w:val="24"/>
          <w:szCs w:val="24"/>
        </w:rPr>
        <w:t>.</w:t>
      </w:r>
    </w:p>
    <w:p w14:paraId="3369F5DF" w14:textId="77777777" w:rsidR="00626AEA" w:rsidRPr="00782D59" w:rsidRDefault="00626AEA" w:rsidP="00626AEA">
      <w:pPr>
        <w:widowControl w:val="0"/>
        <w:autoSpaceDE w:val="0"/>
        <w:autoSpaceDN w:val="0"/>
        <w:adjustRightInd w:val="0"/>
        <w:spacing w:after="0" w:line="360" w:lineRule="auto"/>
        <w:ind w:right="167"/>
        <w:rPr>
          <w:rFonts w:cs="Arial"/>
          <w:b/>
          <w:color w:val="000000"/>
          <w:sz w:val="24"/>
          <w:szCs w:val="24"/>
          <w:u w:val="single"/>
        </w:rPr>
      </w:pPr>
    </w:p>
    <w:p w14:paraId="3369F5E0" w14:textId="77777777" w:rsidR="00626AEA" w:rsidRPr="00782D59" w:rsidRDefault="00626AEA" w:rsidP="00626AEA">
      <w:pPr>
        <w:widowControl w:val="0"/>
        <w:autoSpaceDE w:val="0"/>
        <w:autoSpaceDN w:val="0"/>
        <w:adjustRightInd w:val="0"/>
        <w:spacing w:after="0" w:line="360" w:lineRule="auto"/>
        <w:ind w:right="167"/>
        <w:rPr>
          <w:rFonts w:cs="Arial"/>
          <w:i/>
          <w:color w:val="000000"/>
          <w:sz w:val="24"/>
          <w:szCs w:val="24"/>
        </w:rPr>
      </w:pPr>
      <w:r w:rsidRPr="00782D59">
        <w:rPr>
          <w:rFonts w:cs="Arial"/>
          <w:i/>
          <w:color w:val="000000"/>
          <w:sz w:val="24"/>
          <w:szCs w:val="24"/>
        </w:rPr>
        <w:t>Extension of Corrective Action Timeframes</w:t>
      </w:r>
    </w:p>
    <w:p w14:paraId="3369F5E1" w14:textId="77777777" w:rsidR="00626AEA" w:rsidRPr="00782D59" w:rsidRDefault="00626AEA" w:rsidP="00626AEA">
      <w:pPr>
        <w:widowControl w:val="0"/>
        <w:autoSpaceDE w:val="0"/>
        <w:autoSpaceDN w:val="0"/>
        <w:adjustRightInd w:val="0"/>
        <w:spacing w:after="0" w:line="360" w:lineRule="auto"/>
        <w:ind w:right="111"/>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 </w:t>
      </w:r>
      <w:r w:rsidRPr="00782D59">
        <w:rPr>
          <w:rFonts w:cs="Arial"/>
          <w:color w:val="000000"/>
          <w:spacing w:val="2"/>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pacing w:val="1"/>
          <w:sz w:val="24"/>
          <w:szCs w:val="24"/>
        </w:rPr>
        <w:t>fr</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es</w:t>
      </w:r>
      <w:r w:rsidRPr="00782D59">
        <w:rPr>
          <w:rFonts w:cs="Arial"/>
          <w:color w:val="000000"/>
          <w:spacing w:val="-2"/>
          <w:sz w:val="24"/>
          <w:szCs w:val="24"/>
        </w:rPr>
        <w:t xml:space="preserve"> established for corrective action </w:t>
      </w:r>
      <w:r w:rsidRPr="00782D59">
        <w:rPr>
          <w:rFonts w:cs="Arial"/>
          <w:color w:val="000000"/>
          <w:sz w:val="24"/>
          <w:szCs w:val="24"/>
        </w:rPr>
        <w:t>u</w:t>
      </w:r>
      <w:r w:rsidRPr="00782D59">
        <w:rPr>
          <w:rFonts w:cs="Arial"/>
          <w:color w:val="000000"/>
          <w:spacing w:val="-1"/>
          <w:sz w:val="24"/>
          <w:szCs w:val="24"/>
        </w:rPr>
        <w:t>p</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1"/>
          <w:sz w:val="24"/>
          <w:szCs w:val="24"/>
        </w:rPr>
        <w:t>tt</w:t>
      </w:r>
      <w:r w:rsidRPr="00782D59">
        <w:rPr>
          <w:rFonts w:cs="Arial"/>
          <w:color w:val="000000"/>
          <w:spacing w:val="-3"/>
          <w:sz w:val="24"/>
          <w:szCs w:val="24"/>
        </w:rPr>
        <w:t>e</w:t>
      </w:r>
      <w:r w:rsidRPr="00782D59">
        <w:rPr>
          <w:rFonts w:cs="Arial"/>
          <w:color w:val="000000"/>
          <w:sz w:val="24"/>
          <w:szCs w:val="24"/>
        </w:rPr>
        <w:t xml:space="preserve">n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e</w:t>
      </w:r>
      <w:r w:rsidRPr="00782D59">
        <w:rPr>
          <w:rFonts w:cs="Arial"/>
          <w:color w:val="000000"/>
          <w:spacing w:val="-2"/>
          <w:sz w:val="24"/>
          <w:szCs w:val="24"/>
        </w:rPr>
        <w:t>s</w:t>
      </w:r>
      <w:r w:rsidRPr="00782D59">
        <w:rPr>
          <w:rFonts w:cs="Arial"/>
          <w:color w:val="000000"/>
          <w:sz w:val="24"/>
          <w:szCs w:val="24"/>
        </w:rPr>
        <w:t>t</w:t>
      </w:r>
      <w:r w:rsidRPr="00782D59">
        <w:rPr>
          <w:rFonts w:cs="Arial"/>
          <w:color w:val="000000"/>
          <w:spacing w:val="4"/>
          <w:sz w:val="24"/>
          <w:szCs w:val="24"/>
        </w:rPr>
        <w:t xml:space="preserve"> </w:t>
      </w:r>
      <w:r w:rsidRPr="00782D59">
        <w:rPr>
          <w:rFonts w:cs="Arial"/>
          <w:color w:val="000000"/>
          <w:spacing w:val="1"/>
          <w:sz w:val="24"/>
          <w:szCs w:val="24"/>
        </w:rPr>
        <w:t>(either electronically or hard copy</w:t>
      </w:r>
      <w:r w:rsidRPr="00782D59">
        <w:rPr>
          <w:rFonts w:cs="Arial"/>
          <w:color w:val="000000"/>
          <w:sz w:val="24"/>
          <w:szCs w:val="24"/>
        </w:rPr>
        <w:t>)</w:t>
      </w:r>
      <w:r w:rsidRPr="00782D59">
        <w:rPr>
          <w:rFonts w:cs="Arial"/>
          <w:color w:val="000000"/>
          <w:spacing w:val="4"/>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tr</w:t>
      </w:r>
      <w:r w:rsidRPr="00782D59">
        <w:rPr>
          <w:rFonts w:cs="Arial"/>
          <w:color w:val="000000"/>
          <w:sz w:val="24"/>
          <w:szCs w:val="24"/>
        </w:rPr>
        <w:t>a</w:t>
      </w:r>
      <w:r w:rsidRPr="00782D59">
        <w:rPr>
          <w:rFonts w:cs="Arial"/>
          <w:color w:val="000000"/>
          <w:spacing w:val="-3"/>
          <w:sz w:val="24"/>
          <w:szCs w:val="24"/>
        </w:rPr>
        <w:t>o</w:t>
      </w:r>
      <w:r w:rsidRPr="00782D59">
        <w:rPr>
          <w:rFonts w:cs="Arial"/>
          <w:color w:val="000000"/>
          <w:spacing w:val="1"/>
          <w:sz w:val="24"/>
          <w:szCs w:val="24"/>
        </w:rPr>
        <w:t>r</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a</w:t>
      </w:r>
      <w:r w:rsidRPr="00782D59">
        <w:rPr>
          <w:rFonts w:cs="Arial"/>
          <w:color w:val="000000"/>
          <w:spacing w:val="1"/>
          <w:sz w:val="24"/>
          <w:szCs w:val="24"/>
        </w:rPr>
        <w:t>r</w:t>
      </w:r>
      <w:r w:rsidRPr="00782D59">
        <w:rPr>
          <w:rFonts w:cs="Arial"/>
          <w:color w:val="000000"/>
          <w:sz w:val="24"/>
          <w:szCs w:val="24"/>
        </w:rPr>
        <w:t>y</w:t>
      </w:r>
      <w:r w:rsidRPr="00782D59">
        <w:rPr>
          <w:rFonts w:cs="Arial"/>
          <w:color w:val="000000"/>
          <w:spacing w:val="-3"/>
          <w:sz w:val="24"/>
          <w:szCs w:val="24"/>
        </w:rPr>
        <w:t xml:space="preserve"> </w:t>
      </w:r>
      <w:r w:rsidRPr="00782D59">
        <w:rPr>
          <w:rFonts w:cs="Arial"/>
          <w:color w:val="000000"/>
          <w:sz w:val="24"/>
          <w:szCs w:val="24"/>
        </w:rPr>
        <w:t>c</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cum</w:t>
      </w:r>
      <w:r w:rsidRPr="00782D59">
        <w:rPr>
          <w:rFonts w:cs="Arial"/>
          <w:color w:val="000000"/>
          <w:spacing w:val="-2"/>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ces</w:t>
      </w:r>
      <w:r w:rsidRPr="00782D59">
        <w:rPr>
          <w:rFonts w:cs="Arial"/>
          <w:color w:val="000000"/>
          <w:spacing w:val="-2"/>
          <w:sz w:val="24"/>
          <w:szCs w:val="24"/>
        </w:rPr>
        <w:t xml:space="preserve"> </w:t>
      </w:r>
      <w:r w:rsidRPr="00782D59">
        <w:rPr>
          <w:rFonts w:cs="Arial"/>
          <w:color w:val="000000"/>
          <w:sz w:val="24"/>
          <w:szCs w:val="24"/>
        </w:rPr>
        <w:t>arise</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2"/>
          <w:sz w:val="24"/>
          <w:szCs w:val="24"/>
        </w:rPr>
        <w:t>e</w:t>
      </w:r>
      <w:r w:rsidRPr="00782D59">
        <w:rPr>
          <w:rFonts w:cs="Arial"/>
          <w:color w:val="000000"/>
          <w:spacing w:val="1"/>
          <w:sz w:val="24"/>
          <w:szCs w:val="24"/>
        </w:rPr>
        <w:t>r</w:t>
      </w:r>
      <w:r w:rsidRPr="00782D59">
        <w:rPr>
          <w:rFonts w:cs="Arial"/>
          <w:color w:val="000000"/>
          <w:sz w:val="24"/>
          <w:szCs w:val="24"/>
        </w:rPr>
        <w:t>e a</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u</w:t>
      </w:r>
      <w:r w:rsidRPr="00782D59">
        <w:rPr>
          <w:rFonts w:cs="Arial"/>
          <w:color w:val="000000"/>
          <w:spacing w:val="-1"/>
          <w:sz w:val="24"/>
          <w:szCs w:val="24"/>
        </w:rPr>
        <w:t>n</w:t>
      </w:r>
      <w:r w:rsidRPr="00782D59">
        <w:rPr>
          <w:rFonts w:cs="Arial"/>
          <w:color w:val="000000"/>
          <w:sz w:val="24"/>
          <w:szCs w:val="24"/>
        </w:rPr>
        <w:t>a</w:t>
      </w:r>
      <w:r w:rsidRPr="00782D59">
        <w:rPr>
          <w:rFonts w:cs="Arial"/>
          <w:color w:val="000000"/>
          <w:spacing w:val="-1"/>
          <w:sz w:val="24"/>
          <w:szCs w:val="24"/>
        </w:rPr>
        <w:t>bl</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3"/>
          <w:sz w:val="24"/>
          <w:szCs w:val="24"/>
        </w:rPr>
        <w:t>o</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l</w:t>
      </w:r>
      <w:r w:rsidRPr="00782D59">
        <w:rPr>
          <w:rFonts w:cs="Arial"/>
          <w:color w:val="000000"/>
          <w:sz w:val="24"/>
          <w:szCs w:val="24"/>
        </w:rPr>
        <w:t xml:space="preserve">ete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pacing w:val="-3"/>
          <w:sz w:val="24"/>
          <w:szCs w:val="24"/>
        </w:rPr>
        <w:t>h</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z w:val="24"/>
          <w:szCs w:val="24"/>
        </w:rPr>
        <w:t>sp</w:t>
      </w:r>
      <w:r w:rsidRPr="00782D59">
        <w:rPr>
          <w:rFonts w:cs="Arial"/>
          <w:color w:val="000000"/>
          <w:spacing w:val="-1"/>
          <w:sz w:val="24"/>
          <w:szCs w:val="24"/>
        </w:rPr>
        <w:t>e</w:t>
      </w:r>
      <w:r w:rsidRPr="00782D59">
        <w:rPr>
          <w:rFonts w:cs="Arial"/>
          <w:color w:val="000000"/>
          <w:sz w:val="24"/>
          <w:szCs w:val="24"/>
        </w:rPr>
        <w:t>c</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pacing w:val="1"/>
          <w:sz w:val="24"/>
          <w:szCs w:val="24"/>
        </w:rPr>
        <w:t>fr</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es.</w:t>
      </w:r>
    </w:p>
    <w:p w14:paraId="3369F5E2" w14:textId="77777777" w:rsidR="00626AEA" w:rsidRPr="00782D59" w:rsidRDefault="00626AEA" w:rsidP="00626AEA">
      <w:pPr>
        <w:widowControl w:val="0"/>
        <w:autoSpaceDE w:val="0"/>
        <w:autoSpaceDN w:val="0"/>
        <w:adjustRightInd w:val="0"/>
        <w:spacing w:after="0" w:line="360" w:lineRule="auto"/>
        <w:ind w:right="111"/>
        <w:rPr>
          <w:rFonts w:cs="Arial"/>
          <w:color w:val="000000"/>
          <w:sz w:val="24"/>
          <w:szCs w:val="24"/>
        </w:rPr>
      </w:pPr>
    </w:p>
    <w:p w14:paraId="3369F5E3" w14:textId="77777777" w:rsidR="00626AEA" w:rsidRPr="00782D59" w:rsidRDefault="00626AEA" w:rsidP="00626AEA">
      <w:pPr>
        <w:widowControl w:val="0"/>
        <w:autoSpaceDE w:val="0"/>
        <w:autoSpaceDN w:val="0"/>
        <w:adjustRightInd w:val="0"/>
        <w:spacing w:after="0" w:line="360" w:lineRule="auto"/>
        <w:ind w:right="111"/>
        <w:rPr>
          <w:rFonts w:cs="Arial"/>
          <w:color w:val="000000"/>
          <w:sz w:val="24"/>
          <w:szCs w:val="24"/>
        </w:rPr>
      </w:pPr>
      <w:r w:rsidRPr="00782D59">
        <w:rPr>
          <w:rFonts w:cs="Arial"/>
          <w:i/>
          <w:color w:val="000000"/>
          <w:sz w:val="24"/>
          <w:szCs w:val="24"/>
        </w:rPr>
        <w:t>Closing the Administrative Review</w:t>
      </w:r>
    </w:p>
    <w:p w14:paraId="3369F5E4" w14:textId="77777777" w:rsidR="00626AEA" w:rsidRPr="00782D59" w:rsidRDefault="00626AEA" w:rsidP="00626AEA">
      <w:pPr>
        <w:spacing w:after="0" w:line="360" w:lineRule="auto"/>
        <w:rPr>
          <w:rFonts w:cs="Arial"/>
          <w:color w:val="000000"/>
          <w:spacing w:val="1"/>
          <w:sz w:val="24"/>
          <w:szCs w:val="24"/>
        </w:rPr>
      </w:pPr>
      <w:r w:rsidRPr="00782D59">
        <w:rPr>
          <w:rFonts w:cs="Arial"/>
          <w:color w:val="000000"/>
          <w:spacing w:val="1"/>
          <w:sz w:val="24"/>
          <w:szCs w:val="24"/>
        </w:rPr>
        <w:t>Upon receipt of the SFA’s documented corrective action, the SA should determine whether the documentation is complete and resolves the finding(s) identified. Once the SA approves corrective action, it should send a closure letter to the SFA closing the review within 30 calendar days of receipt of the documented corrective action.</w:t>
      </w:r>
    </w:p>
    <w:p w14:paraId="3369F5E5" w14:textId="77777777" w:rsidR="00626AEA" w:rsidRPr="00782D59" w:rsidRDefault="00626AEA" w:rsidP="00626AEA">
      <w:pPr>
        <w:widowControl w:val="0"/>
        <w:autoSpaceDE w:val="0"/>
        <w:autoSpaceDN w:val="0"/>
        <w:adjustRightInd w:val="0"/>
        <w:spacing w:after="0" w:line="360" w:lineRule="auto"/>
        <w:ind w:right="111"/>
        <w:rPr>
          <w:rFonts w:cs="Arial"/>
          <w:color w:val="000000"/>
          <w:sz w:val="24"/>
          <w:szCs w:val="24"/>
        </w:rPr>
      </w:pPr>
    </w:p>
    <w:p w14:paraId="3369F5E6" w14:textId="77777777" w:rsidR="00626AEA" w:rsidRPr="00782D59" w:rsidRDefault="00626AEA" w:rsidP="00626AEA">
      <w:pPr>
        <w:widowControl w:val="0"/>
        <w:autoSpaceDE w:val="0"/>
        <w:autoSpaceDN w:val="0"/>
        <w:adjustRightInd w:val="0"/>
        <w:spacing w:after="0" w:line="360" w:lineRule="auto"/>
        <w:rPr>
          <w:rFonts w:cs="Arial"/>
          <w:color w:val="000000"/>
          <w:sz w:val="24"/>
          <w:szCs w:val="24"/>
        </w:rPr>
      </w:pPr>
    </w:p>
    <w:p w14:paraId="3369F5E7" w14:textId="77777777" w:rsidR="00626AEA" w:rsidRPr="00782D59" w:rsidRDefault="00626AEA" w:rsidP="00626AEA">
      <w:pPr>
        <w:spacing w:after="0" w:line="360" w:lineRule="auto"/>
        <w:rPr>
          <w:rFonts w:asciiTheme="minorHAnsi" w:hAnsiTheme="minorHAnsi" w:cstheme="minorHAnsi"/>
          <w:sz w:val="24"/>
          <w:szCs w:val="24"/>
        </w:rPr>
      </w:pPr>
    </w:p>
    <w:p w14:paraId="3369F5E8" w14:textId="77777777" w:rsidR="009E237E" w:rsidRPr="00782D59" w:rsidRDefault="00C34975" w:rsidP="00C87805">
      <w:pPr>
        <w:spacing w:after="0" w:line="360" w:lineRule="auto"/>
        <w:rPr>
          <w:rFonts w:cs="Arial"/>
          <w:b/>
          <w:color w:val="000000"/>
          <w:sz w:val="24"/>
          <w:szCs w:val="24"/>
        </w:rPr>
      </w:pPr>
      <w:r w:rsidRPr="00782D59">
        <w:rPr>
          <w:rFonts w:cs="Arial"/>
          <w:color w:val="000000"/>
          <w:sz w:val="24"/>
          <w:szCs w:val="24"/>
        </w:rPr>
        <w:br w:type="page"/>
      </w:r>
    </w:p>
    <w:p w14:paraId="3369F5E9" w14:textId="77777777" w:rsidR="009E237E" w:rsidRPr="00782D59" w:rsidRDefault="009E237E" w:rsidP="009E237E">
      <w:pPr>
        <w:spacing w:after="0" w:line="360" w:lineRule="auto"/>
        <w:rPr>
          <w:rFonts w:cs="Arial"/>
          <w:b/>
          <w:color w:val="000000"/>
          <w:sz w:val="24"/>
          <w:szCs w:val="24"/>
        </w:rPr>
      </w:pPr>
      <w:r w:rsidRPr="00617503">
        <w:rPr>
          <w:rFonts w:cs="Arial"/>
          <w:b/>
          <w:noProof/>
          <w:color w:val="000000"/>
          <w:sz w:val="24"/>
          <w:szCs w:val="24"/>
        </w:rPr>
        <mc:AlternateContent>
          <mc:Choice Requires="wps">
            <w:drawing>
              <wp:anchor distT="0" distB="0" distL="114300" distR="114300" simplePos="0" relativeHeight="251803648" behindDoc="1" locked="0" layoutInCell="1" allowOverlap="1" wp14:anchorId="336A0004" wp14:editId="336A0005">
                <wp:simplePos x="0" y="0"/>
                <wp:positionH relativeFrom="column">
                  <wp:posOffset>-638175</wp:posOffset>
                </wp:positionH>
                <wp:positionV relativeFrom="paragraph">
                  <wp:posOffset>262890</wp:posOffset>
                </wp:positionV>
                <wp:extent cx="6838950" cy="1200150"/>
                <wp:effectExtent l="0" t="0" r="95250" b="9525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0015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D8B92" id="Rectangle 84" o:spid="_x0000_s1026" style="position:absolute;margin-left:-50.25pt;margin-top:20.7pt;width:538.5pt;height:94.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" fillcolor="#f2f2f2 [3052]">
                <v:shadow on="t" opacity=".5" offset="6pt,6pt"/>
              </v:rect>
            </w:pict>
          </mc:Fallback>
        </mc:AlternateContent>
      </w:r>
    </w:p>
    <w:p w14:paraId="3369F5EA" w14:textId="77777777" w:rsidR="009E237E" w:rsidRPr="00782D59" w:rsidRDefault="00C87805" w:rsidP="009E237E">
      <w:pPr>
        <w:spacing w:after="0" w:line="360" w:lineRule="auto"/>
        <w:outlineLvl w:val="0"/>
        <w:rPr>
          <w:rFonts w:cs="Arial"/>
          <w:color w:val="000000"/>
          <w:sz w:val="52"/>
          <w:szCs w:val="52"/>
        </w:rPr>
      </w:pPr>
      <w:r w:rsidRPr="00782D59">
        <w:rPr>
          <w:rFonts w:cs="Arial"/>
          <w:b/>
          <w:color w:val="000000"/>
          <w:sz w:val="52"/>
          <w:szCs w:val="52"/>
        </w:rPr>
        <w:br/>
      </w:r>
      <w:bookmarkStart w:id="254" w:name="_Toc428800793"/>
      <w:r w:rsidR="009E237E" w:rsidRPr="00782D59">
        <w:rPr>
          <w:rFonts w:cs="Arial"/>
          <w:b/>
          <w:color w:val="000000"/>
          <w:sz w:val="52"/>
          <w:szCs w:val="52"/>
        </w:rPr>
        <w:t>Section VIII:  Fiscal Action</w:t>
      </w:r>
      <w:bookmarkEnd w:id="254"/>
      <w:r w:rsidR="009E237E" w:rsidRPr="00B969F1">
        <w:rPr>
          <w:rFonts w:cs="Arial"/>
          <w:b/>
          <w:color w:val="000000"/>
          <w:sz w:val="52"/>
          <w:szCs w:val="52"/>
        </w:rPr>
        <w:fldChar w:fldCharType="begin"/>
      </w:r>
      <w:r w:rsidR="009E237E" w:rsidRPr="00782D59">
        <w:instrText xml:space="preserve"> XE "Fiscal Action" </w:instrText>
      </w:r>
      <w:r w:rsidR="009E237E" w:rsidRPr="00B969F1">
        <w:rPr>
          <w:rFonts w:cs="Arial"/>
          <w:b/>
          <w:color w:val="000000"/>
          <w:sz w:val="52"/>
          <w:szCs w:val="52"/>
        </w:rPr>
        <w:fldChar w:fldCharType="end"/>
      </w:r>
    </w:p>
    <w:p w14:paraId="3369F5EB" w14:textId="77777777" w:rsidR="009E237E" w:rsidRPr="00782D59" w:rsidRDefault="009E237E" w:rsidP="009E237E">
      <w:pPr>
        <w:spacing w:after="0" w:line="360" w:lineRule="auto"/>
        <w:rPr>
          <w:rFonts w:cs="Arial"/>
          <w:color w:val="000000"/>
          <w:sz w:val="24"/>
          <w:szCs w:val="24"/>
        </w:rPr>
      </w:pPr>
    </w:p>
    <w:p w14:paraId="3369F5EC" w14:textId="77777777" w:rsidR="009E237E" w:rsidRPr="00782D59" w:rsidRDefault="009E237E" w:rsidP="009E237E">
      <w:pPr>
        <w:spacing w:after="0" w:line="360" w:lineRule="auto"/>
        <w:rPr>
          <w:rFonts w:cs="Arial"/>
          <w:color w:val="000000"/>
          <w:sz w:val="24"/>
          <w:szCs w:val="24"/>
        </w:rPr>
      </w:pPr>
    </w:p>
    <w:p w14:paraId="3369F5ED" w14:textId="77777777" w:rsidR="009E237E" w:rsidRPr="00782D59" w:rsidRDefault="009E237E" w:rsidP="009E237E">
      <w:pPr>
        <w:spacing w:after="0" w:line="360" w:lineRule="auto"/>
        <w:rPr>
          <w:rFonts w:cs="Arial"/>
          <w:color w:val="000000"/>
          <w:sz w:val="32"/>
          <w:szCs w:val="32"/>
        </w:rPr>
      </w:pPr>
    </w:p>
    <w:p w14:paraId="3369F5EE" w14:textId="77777777" w:rsidR="009E237E" w:rsidRPr="00782D59" w:rsidRDefault="009E237E" w:rsidP="009E237E">
      <w:pPr>
        <w:spacing w:after="0" w:line="360" w:lineRule="auto"/>
        <w:rPr>
          <w:rFonts w:cs="Arial"/>
          <w:color w:val="000000"/>
          <w:sz w:val="32"/>
          <w:szCs w:val="32"/>
        </w:rPr>
      </w:pPr>
      <w:r w:rsidRPr="00782D59">
        <w:rPr>
          <w:rFonts w:cs="Arial"/>
          <w:color w:val="000000"/>
          <w:sz w:val="32"/>
          <w:szCs w:val="32"/>
        </w:rPr>
        <w:t xml:space="preserve">The Modules in this Section are: </w:t>
      </w:r>
    </w:p>
    <w:p w14:paraId="3369F5EF" w14:textId="77777777" w:rsidR="009E237E" w:rsidRPr="00782D59" w:rsidRDefault="009E237E" w:rsidP="009E237E">
      <w:pPr>
        <w:pStyle w:val="ListParagraph"/>
        <w:numPr>
          <w:ilvl w:val="0"/>
          <w:numId w:val="64"/>
        </w:numPr>
        <w:spacing w:after="0" w:line="360" w:lineRule="auto"/>
        <w:rPr>
          <w:rFonts w:cs="Arial"/>
          <w:color w:val="000000"/>
          <w:sz w:val="32"/>
          <w:szCs w:val="32"/>
        </w:rPr>
      </w:pPr>
      <w:r w:rsidRPr="00782D59">
        <w:rPr>
          <w:rFonts w:cs="Arial"/>
          <w:color w:val="000000"/>
          <w:sz w:val="32"/>
          <w:szCs w:val="32"/>
        </w:rPr>
        <w:t>Overview of Fiscal Action</w:t>
      </w:r>
    </w:p>
    <w:p w14:paraId="3369F5F0" w14:textId="77777777" w:rsidR="009E237E" w:rsidRPr="00782D59" w:rsidRDefault="009E237E" w:rsidP="009E237E">
      <w:pPr>
        <w:pStyle w:val="ListParagraph"/>
        <w:numPr>
          <w:ilvl w:val="0"/>
          <w:numId w:val="64"/>
        </w:numPr>
        <w:spacing w:after="0" w:line="360" w:lineRule="auto"/>
        <w:rPr>
          <w:rFonts w:cs="Arial"/>
          <w:color w:val="000000"/>
          <w:sz w:val="32"/>
          <w:szCs w:val="32"/>
        </w:rPr>
      </w:pPr>
      <w:r w:rsidRPr="00782D59">
        <w:rPr>
          <w:rFonts w:cs="Arial"/>
          <w:color w:val="000000"/>
          <w:sz w:val="32"/>
          <w:szCs w:val="32"/>
        </w:rPr>
        <w:t>Fiscal Action Formula</w:t>
      </w:r>
    </w:p>
    <w:p w14:paraId="3369F5F1" w14:textId="77777777" w:rsidR="009E237E" w:rsidRPr="00782D59" w:rsidRDefault="009E237E" w:rsidP="009E237E">
      <w:pPr>
        <w:pStyle w:val="ListParagraph"/>
        <w:numPr>
          <w:ilvl w:val="0"/>
          <w:numId w:val="64"/>
        </w:numPr>
        <w:spacing w:after="0" w:line="360" w:lineRule="auto"/>
        <w:rPr>
          <w:rFonts w:cs="Arial"/>
          <w:color w:val="000000"/>
          <w:sz w:val="32"/>
          <w:szCs w:val="32"/>
        </w:rPr>
      </w:pPr>
      <w:r w:rsidRPr="00782D59">
        <w:rPr>
          <w:rFonts w:cs="Arial"/>
          <w:color w:val="000000"/>
          <w:sz w:val="32"/>
          <w:szCs w:val="32"/>
        </w:rPr>
        <w:t>Withholding Payments</w:t>
      </w:r>
    </w:p>
    <w:p w14:paraId="3369F5F2" w14:textId="77777777" w:rsidR="009E237E" w:rsidRPr="00782D59" w:rsidRDefault="009E237E" w:rsidP="009E237E">
      <w:pPr>
        <w:pStyle w:val="ListParagraph"/>
        <w:numPr>
          <w:ilvl w:val="0"/>
          <w:numId w:val="64"/>
        </w:numPr>
        <w:spacing w:after="0" w:line="360" w:lineRule="auto"/>
        <w:rPr>
          <w:rFonts w:cs="Arial"/>
          <w:sz w:val="32"/>
          <w:szCs w:val="32"/>
        </w:rPr>
      </w:pPr>
      <w:r w:rsidRPr="00782D59">
        <w:rPr>
          <w:rFonts w:cs="Arial"/>
          <w:sz w:val="32"/>
          <w:szCs w:val="32"/>
        </w:rPr>
        <w:t>Overpayment Disregard</w:t>
      </w:r>
    </w:p>
    <w:p w14:paraId="3369F5F3" w14:textId="77777777" w:rsidR="009E237E" w:rsidRPr="00782D59" w:rsidRDefault="009E237E" w:rsidP="009E237E">
      <w:pPr>
        <w:pStyle w:val="ListParagraph"/>
        <w:numPr>
          <w:ilvl w:val="0"/>
          <w:numId w:val="64"/>
        </w:numPr>
        <w:spacing w:after="0" w:line="360" w:lineRule="auto"/>
        <w:rPr>
          <w:rFonts w:cs="Arial"/>
          <w:sz w:val="32"/>
          <w:szCs w:val="32"/>
        </w:rPr>
      </w:pPr>
      <w:r w:rsidRPr="00782D59">
        <w:rPr>
          <w:rFonts w:cs="Arial"/>
          <w:bCs/>
          <w:sz w:val="32"/>
          <w:szCs w:val="32"/>
        </w:rPr>
        <w:t>Letter of Claim Adjustment and/or Withholding of Payment Including Notice of Appeal</w:t>
      </w:r>
    </w:p>
    <w:p w14:paraId="3369F5F4" w14:textId="77777777" w:rsidR="009E237E" w:rsidRPr="00782D59" w:rsidRDefault="009E237E" w:rsidP="009E237E">
      <w:pPr>
        <w:spacing w:after="0" w:line="360" w:lineRule="auto"/>
        <w:rPr>
          <w:rFonts w:cs="Arial"/>
          <w:b/>
          <w:color w:val="FFFFFF" w:themeColor="background1"/>
          <w:sz w:val="24"/>
          <w:szCs w:val="24"/>
        </w:rPr>
      </w:pPr>
      <w:r w:rsidRPr="00782D59">
        <w:rPr>
          <w:rFonts w:cs="Arial"/>
          <w:b/>
          <w:color w:val="FFFFFF" w:themeColor="background1"/>
          <w:sz w:val="24"/>
          <w:szCs w:val="24"/>
        </w:rPr>
        <w:br w:type="page"/>
      </w:r>
    </w:p>
    <w:p w14:paraId="3369F5F5" w14:textId="77777777" w:rsidR="009E237E" w:rsidRPr="00782D59" w:rsidRDefault="009E237E" w:rsidP="009E237E">
      <w:pPr>
        <w:shd w:val="clear" w:color="auto" w:fill="000000" w:themeFill="text1"/>
        <w:spacing w:after="0" w:line="360" w:lineRule="auto"/>
        <w:ind w:left="720" w:hanging="720"/>
        <w:outlineLvl w:val="1"/>
        <w:rPr>
          <w:rFonts w:cs="Arial"/>
          <w:b/>
          <w:color w:val="FFFFFF" w:themeColor="background1"/>
          <w:sz w:val="40"/>
          <w:szCs w:val="40"/>
        </w:rPr>
      </w:pPr>
      <w:bookmarkStart w:id="255" w:name="_Toc428800794"/>
      <w:bookmarkStart w:id="256" w:name="FiscalAction_Overview"/>
      <w:r w:rsidRPr="00782D59">
        <w:rPr>
          <w:rFonts w:cs="Arial"/>
          <w:b/>
          <w:color w:val="FFFFFF" w:themeColor="background1"/>
          <w:sz w:val="40"/>
          <w:szCs w:val="40"/>
        </w:rPr>
        <w:t>Module:   Overview of Fiscal Action</w:t>
      </w:r>
      <w:bookmarkEnd w:id="255"/>
      <w:r w:rsidRPr="00782D59">
        <w:rPr>
          <w:rFonts w:cs="Arial"/>
          <w:b/>
          <w:color w:val="FFFFFF" w:themeColor="background1"/>
          <w:sz w:val="40"/>
          <w:szCs w:val="40"/>
        </w:rPr>
        <w:t xml:space="preserve"> </w:t>
      </w:r>
    </w:p>
    <w:p w14:paraId="3369F5F6"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bookmarkStart w:id="257" w:name="_Toc348372591"/>
    </w:p>
    <w:p w14:paraId="3369F5F7" w14:textId="77777777" w:rsidR="009E237E" w:rsidRPr="00782D59" w:rsidRDefault="009E237E" w:rsidP="009E237E">
      <w:pPr>
        <w:widowControl w:val="0"/>
        <w:autoSpaceDE w:val="0"/>
        <w:autoSpaceDN w:val="0"/>
        <w:adjustRightInd w:val="0"/>
        <w:spacing w:after="0" w:line="360" w:lineRule="auto"/>
        <w:rPr>
          <w:rFonts w:cs="Arial"/>
          <w:b/>
          <w:color w:val="000000"/>
          <w:spacing w:val="-1"/>
          <w:sz w:val="32"/>
          <w:szCs w:val="32"/>
        </w:rPr>
      </w:pPr>
      <w:r w:rsidRPr="00782D59">
        <w:rPr>
          <w:rFonts w:cs="Arial"/>
          <w:b/>
          <w:color w:val="000000"/>
          <w:spacing w:val="-1"/>
          <w:sz w:val="32"/>
          <w:szCs w:val="32"/>
        </w:rPr>
        <w:t>Intent/Scope</w:t>
      </w:r>
    </w:p>
    <w:p w14:paraId="3369F5F8"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p>
    <w:p w14:paraId="3369F5F9"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Claims for Reimbursement must accurately reflect the number of reimbursable meals served to eligible children, by type, for any given day.  When conducting an Administrative Review, SAs must identify the SFA’s correct entitlement and take fiscal action when any SFA claims or receives more Federal funds than earned under 7 CFR 210.7.  SA</w:t>
      </w:r>
      <w:r w:rsidRPr="00782D59">
        <w:rPr>
          <w:rFonts w:cs="Arial"/>
          <w:color w:val="000000"/>
          <w:sz w:val="24"/>
          <w:szCs w:val="24"/>
        </w:rPr>
        <w:t>s sh</w:t>
      </w:r>
      <w:r w:rsidRPr="00782D59">
        <w:rPr>
          <w:rFonts w:cs="Arial"/>
          <w:color w:val="000000"/>
          <w:spacing w:val="-1"/>
          <w:sz w:val="24"/>
          <w:szCs w:val="24"/>
        </w:rPr>
        <w:t>o</w:t>
      </w:r>
      <w:r w:rsidRPr="00782D59">
        <w:rPr>
          <w:rFonts w:cs="Arial"/>
          <w:color w:val="000000"/>
          <w:sz w:val="24"/>
          <w:szCs w:val="24"/>
        </w:rPr>
        <w:t>u</w:t>
      </w:r>
      <w:r w:rsidRPr="00782D59">
        <w:rPr>
          <w:rFonts w:cs="Arial"/>
          <w:color w:val="000000"/>
          <w:spacing w:val="-1"/>
          <w:sz w:val="24"/>
          <w:szCs w:val="24"/>
        </w:rPr>
        <w:t>l</w:t>
      </w:r>
      <w:r w:rsidRPr="00782D59">
        <w:rPr>
          <w:rFonts w:cs="Arial"/>
          <w:color w:val="000000"/>
          <w:sz w:val="24"/>
          <w:szCs w:val="24"/>
        </w:rPr>
        <w:t>d conta</w:t>
      </w:r>
      <w:r w:rsidRPr="00782D59">
        <w:rPr>
          <w:rFonts w:cs="Arial"/>
          <w:color w:val="000000"/>
          <w:spacing w:val="-3"/>
          <w:sz w:val="24"/>
          <w:szCs w:val="24"/>
        </w:rPr>
        <w:t>c</w:t>
      </w:r>
      <w:r w:rsidRPr="00782D59">
        <w:rPr>
          <w:rFonts w:cs="Arial"/>
          <w:color w:val="000000"/>
          <w:sz w:val="24"/>
          <w:szCs w:val="24"/>
        </w:rPr>
        <w:t>t t</w:t>
      </w:r>
      <w:r w:rsidRPr="00782D59">
        <w:rPr>
          <w:rFonts w:cs="Arial"/>
          <w:color w:val="000000"/>
          <w:spacing w:val="-1"/>
          <w:sz w:val="24"/>
          <w:szCs w:val="24"/>
        </w:rPr>
        <w:t>he</w:t>
      </w:r>
      <w:r w:rsidRPr="00782D59">
        <w:rPr>
          <w:rFonts w:cs="Arial"/>
          <w:color w:val="000000"/>
          <w:sz w:val="24"/>
          <w:szCs w:val="24"/>
        </w:rPr>
        <w:t xml:space="preserve">ir FNS Regional Office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they need </w:t>
      </w:r>
      <w:r w:rsidRPr="00782D59">
        <w:rPr>
          <w:rFonts w:cs="Arial"/>
          <w:color w:val="000000"/>
          <w:sz w:val="24"/>
          <w:szCs w:val="24"/>
        </w:rPr>
        <w:t>a</w:t>
      </w:r>
      <w:r w:rsidRPr="00782D59">
        <w:rPr>
          <w:rFonts w:cs="Arial"/>
          <w:color w:val="000000"/>
          <w:spacing w:val="-1"/>
          <w:sz w:val="24"/>
          <w:szCs w:val="24"/>
        </w:rPr>
        <w:t>d</w:t>
      </w:r>
      <w:r w:rsidRPr="00782D59">
        <w:rPr>
          <w:rFonts w:cs="Arial"/>
          <w:color w:val="000000"/>
          <w:sz w:val="24"/>
          <w:szCs w:val="24"/>
        </w:rPr>
        <w:t>d</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al h</w:t>
      </w:r>
      <w:r w:rsidRPr="00782D59">
        <w:rPr>
          <w:rFonts w:cs="Arial"/>
          <w:color w:val="000000"/>
          <w:spacing w:val="-1"/>
          <w:sz w:val="24"/>
          <w:szCs w:val="24"/>
        </w:rPr>
        <w:t>e</w:t>
      </w:r>
      <w:r w:rsidRPr="00782D59">
        <w:rPr>
          <w:rFonts w:cs="Arial"/>
          <w:color w:val="000000"/>
          <w:spacing w:val="-3"/>
          <w:sz w:val="24"/>
          <w:szCs w:val="24"/>
        </w:rPr>
        <w:t>l</w:t>
      </w:r>
      <w:r w:rsidRPr="00782D59">
        <w:rPr>
          <w:rFonts w:cs="Arial"/>
          <w:color w:val="000000"/>
          <w:sz w:val="24"/>
          <w:szCs w:val="24"/>
        </w:rPr>
        <w:t>p or c</w:t>
      </w:r>
      <w:r w:rsidRPr="00782D59">
        <w:rPr>
          <w:rFonts w:cs="Arial"/>
          <w:color w:val="000000"/>
          <w:spacing w:val="-1"/>
          <w:sz w:val="24"/>
          <w:szCs w:val="24"/>
        </w:rPr>
        <w:t>l</w:t>
      </w:r>
      <w:r w:rsidRPr="00782D59">
        <w:rPr>
          <w:rFonts w:cs="Arial"/>
          <w:color w:val="000000"/>
          <w:sz w:val="24"/>
          <w:szCs w:val="24"/>
        </w:rPr>
        <w:t>ar</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cati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2"/>
          <w:sz w:val="24"/>
          <w:szCs w:val="24"/>
        </w:rPr>
        <w:t xml:space="preserve"> </w:t>
      </w:r>
      <w:r w:rsidRPr="00782D59">
        <w:rPr>
          <w:rFonts w:cs="Arial"/>
          <w:color w:val="000000"/>
          <w:sz w:val="24"/>
          <w:szCs w:val="24"/>
        </w:rPr>
        <w:t>with fiscal action.</w:t>
      </w:r>
    </w:p>
    <w:p w14:paraId="3369F5FA" w14:textId="77777777" w:rsidR="009E237E" w:rsidRPr="00782D59" w:rsidRDefault="009E237E" w:rsidP="009E237E">
      <w:pPr>
        <w:widowControl w:val="0"/>
        <w:autoSpaceDE w:val="0"/>
        <w:autoSpaceDN w:val="0"/>
        <w:adjustRightInd w:val="0"/>
        <w:spacing w:after="0" w:line="360" w:lineRule="auto"/>
        <w:rPr>
          <w:rFonts w:cs="Arial"/>
          <w:color w:val="000000"/>
          <w:spacing w:val="2"/>
          <w:sz w:val="24"/>
          <w:szCs w:val="24"/>
        </w:rPr>
      </w:pPr>
    </w:p>
    <w:p w14:paraId="3369F5FB" w14:textId="77777777" w:rsidR="009E237E" w:rsidRPr="00782D59" w:rsidRDefault="009E237E" w:rsidP="009E237E">
      <w:pPr>
        <w:widowControl w:val="0"/>
        <w:autoSpaceDE w:val="0"/>
        <w:autoSpaceDN w:val="0"/>
        <w:adjustRightInd w:val="0"/>
        <w:spacing w:after="0" w:line="360" w:lineRule="auto"/>
        <w:rPr>
          <w:rFonts w:cs="Arial"/>
          <w:color w:val="000000"/>
          <w:spacing w:val="2"/>
          <w:sz w:val="24"/>
          <w:szCs w:val="24"/>
        </w:rPr>
      </w:pPr>
      <w:r w:rsidRPr="00782D59">
        <w:rPr>
          <w:rFonts w:cs="Arial"/>
          <w:color w:val="000000"/>
          <w:spacing w:val="2"/>
          <w:sz w:val="24"/>
          <w:szCs w:val="24"/>
        </w:rPr>
        <w:t>Fiscal action means the recovery of overpayment through direct assessment or offset of future claims, disallowance of overclaims as reflected in unpaid Claims for Reimbursement, submission of a revised Claim for Reimbursement, and correction of records to ensure that unfiled Claims for Reimbursement are corrected when filed. (7 CFR 210.19(c))</w:t>
      </w:r>
    </w:p>
    <w:p w14:paraId="3369F5FC" w14:textId="77777777" w:rsidR="009E237E" w:rsidRPr="00782D59" w:rsidRDefault="009E237E" w:rsidP="009E237E">
      <w:pPr>
        <w:widowControl w:val="0"/>
        <w:autoSpaceDE w:val="0"/>
        <w:autoSpaceDN w:val="0"/>
        <w:adjustRightInd w:val="0"/>
        <w:spacing w:after="0" w:line="360" w:lineRule="auto"/>
        <w:rPr>
          <w:rFonts w:cs="Arial"/>
          <w:color w:val="000000"/>
          <w:spacing w:val="2"/>
          <w:sz w:val="24"/>
          <w:szCs w:val="24"/>
        </w:rPr>
      </w:pPr>
    </w:p>
    <w:p w14:paraId="3369F5FD"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 xml:space="preserve">Each Section of the manual contains Module-specific information related to fiscal action, e.g., Section II: </w:t>
      </w:r>
      <w:r w:rsidRPr="00782D59">
        <w:rPr>
          <w:rFonts w:cs="Arial"/>
          <w:i/>
          <w:color w:val="000000"/>
          <w:sz w:val="24"/>
          <w:szCs w:val="24"/>
        </w:rPr>
        <w:t>Meal Access and Reimbursement</w:t>
      </w:r>
      <w:r w:rsidRPr="00782D59">
        <w:rPr>
          <w:rFonts w:cs="Arial"/>
          <w:color w:val="000000"/>
          <w:sz w:val="24"/>
          <w:szCs w:val="24"/>
        </w:rPr>
        <w:t xml:space="preserve">, Module: </w:t>
      </w:r>
      <w:r w:rsidRPr="00782D59">
        <w:rPr>
          <w:rFonts w:cs="Arial"/>
          <w:i/>
          <w:color w:val="000000"/>
          <w:sz w:val="24"/>
          <w:szCs w:val="24"/>
        </w:rPr>
        <w:t>Certification and Benefit Issuance</w:t>
      </w:r>
      <w:r w:rsidRPr="00782D59">
        <w:rPr>
          <w:rFonts w:cs="Arial"/>
          <w:color w:val="000000"/>
          <w:sz w:val="24"/>
          <w:szCs w:val="24"/>
        </w:rPr>
        <w:t>.  The SA must be familiar with the information included within those Modules in addition to the information in this Section.</w:t>
      </w:r>
    </w:p>
    <w:p w14:paraId="3369F5FE" w14:textId="77777777" w:rsidR="009E237E" w:rsidRPr="00782D59" w:rsidRDefault="009E237E" w:rsidP="009E237E">
      <w:pPr>
        <w:spacing w:after="0" w:line="360" w:lineRule="auto"/>
        <w:rPr>
          <w:sz w:val="24"/>
          <w:szCs w:val="24"/>
        </w:rPr>
      </w:pPr>
    </w:p>
    <w:p w14:paraId="3369F5FF" w14:textId="77777777" w:rsidR="009E237E" w:rsidRPr="00782D59" w:rsidRDefault="009E237E" w:rsidP="009E237E">
      <w:pPr>
        <w:widowControl w:val="0"/>
        <w:autoSpaceDE w:val="0"/>
        <w:autoSpaceDN w:val="0"/>
        <w:adjustRightInd w:val="0"/>
        <w:spacing w:after="0" w:line="360" w:lineRule="auto"/>
        <w:rPr>
          <w:rFonts w:cs="Arial"/>
          <w:b/>
          <w:color w:val="000000"/>
          <w:sz w:val="32"/>
          <w:szCs w:val="32"/>
        </w:rPr>
      </w:pPr>
      <w:r w:rsidRPr="00782D59">
        <w:rPr>
          <w:rFonts w:cs="Arial"/>
          <w:b/>
          <w:color w:val="000000"/>
          <w:sz w:val="32"/>
          <w:szCs w:val="32"/>
        </w:rPr>
        <w:t>General Information</w:t>
      </w:r>
      <w:r w:rsidRPr="00B969F1">
        <w:rPr>
          <w:iCs/>
          <w:sz w:val="23"/>
          <w:szCs w:val="23"/>
        </w:rPr>
        <w:fldChar w:fldCharType="begin"/>
      </w:r>
      <w:r w:rsidRPr="00782D59">
        <w:instrText xml:space="preserve"> XE "</w:instrText>
      </w:r>
      <w:r w:rsidRPr="00782D59">
        <w:rPr>
          <w:rFonts w:eastAsiaTheme="minorEastAsia"/>
          <w:bCs/>
          <w:sz w:val="24"/>
          <w:szCs w:val="24"/>
        </w:rPr>
        <w:instrText>Review Schedule</w:instrText>
      </w:r>
      <w:r w:rsidRPr="00782D59">
        <w:instrText xml:space="preserve">" \r "ReviewSchedule1" </w:instrText>
      </w:r>
      <w:r w:rsidRPr="00B969F1">
        <w:rPr>
          <w:iCs/>
          <w:sz w:val="23"/>
          <w:szCs w:val="23"/>
        </w:rPr>
        <w:fldChar w:fldCharType="end"/>
      </w:r>
    </w:p>
    <w:p w14:paraId="3369F600" w14:textId="77777777" w:rsidR="009E237E" w:rsidRPr="00782D59" w:rsidRDefault="009E237E" w:rsidP="009E237E">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
          <w:bCs/>
          <w:sz w:val="24"/>
          <w:szCs w:val="24"/>
        </w:rPr>
      </w:pPr>
    </w:p>
    <w:p w14:paraId="3369F601" w14:textId="77777777" w:rsidR="009E237E" w:rsidRPr="00782D59" w:rsidRDefault="009E237E" w:rsidP="009E237E">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
          <w:bCs/>
          <w:sz w:val="24"/>
          <w:szCs w:val="24"/>
        </w:rPr>
      </w:pPr>
      <w:bookmarkStart w:id="258" w:name="FiscalAction_Timeframes"/>
      <w:r w:rsidRPr="00782D59">
        <w:rPr>
          <w:rFonts w:eastAsiaTheme="minorEastAsia"/>
          <w:b/>
          <w:bCs/>
          <w:sz w:val="24"/>
          <w:szCs w:val="24"/>
        </w:rPr>
        <w:t>Timeframes Covered by Fiscal Action</w:t>
      </w:r>
    </w:p>
    <w:p w14:paraId="3369F602" w14:textId="77777777" w:rsidR="009E237E" w:rsidRPr="00782D59" w:rsidRDefault="009E237E" w:rsidP="009E237E">
      <w:pPr>
        <w:tabs>
          <w:tab w:val="left" w:pos="0"/>
          <w:tab w:val="left" w:pos="288"/>
          <w:tab w:val="left" w:pos="576"/>
          <w:tab w:val="left" w:pos="816"/>
          <w:tab w:val="left" w:pos="1440"/>
        </w:tabs>
        <w:overflowPunct w:val="0"/>
        <w:autoSpaceDE w:val="0"/>
        <w:autoSpaceDN w:val="0"/>
        <w:adjustRightInd w:val="0"/>
        <w:spacing w:after="0" w:line="360" w:lineRule="auto"/>
        <w:textAlignment w:val="baseline"/>
        <w:rPr>
          <w:rFonts w:eastAsiaTheme="minorEastAsia"/>
          <w:bCs/>
          <w:i/>
          <w:sz w:val="24"/>
          <w:szCs w:val="24"/>
        </w:rPr>
      </w:pPr>
      <w:r w:rsidRPr="00782D59">
        <w:rPr>
          <w:rFonts w:eastAsiaTheme="minorEastAsia"/>
          <w:bCs/>
          <w:i/>
          <w:sz w:val="24"/>
          <w:szCs w:val="24"/>
        </w:rPr>
        <w:t>Review Period</w:t>
      </w:r>
    </w:p>
    <w:p w14:paraId="3369F603" w14:textId="77777777" w:rsidR="009E237E" w:rsidRPr="00782D59" w:rsidRDefault="009E237E" w:rsidP="009E237E">
      <w:pPr>
        <w:spacing w:after="0" w:line="360" w:lineRule="auto"/>
        <w:rPr>
          <w:rFonts w:eastAsiaTheme="minorEastAsia"/>
          <w:sz w:val="24"/>
          <w:szCs w:val="24"/>
        </w:rPr>
      </w:pPr>
      <w:r w:rsidRPr="00782D59">
        <w:rPr>
          <w:rFonts w:eastAsiaTheme="minorEastAsia"/>
          <w:sz w:val="24"/>
          <w:szCs w:val="24"/>
        </w:rPr>
        <w:t xml:space="preserve">The review period is the most recent month for which a Claim for Reimbursement was submitted, provided that it covers at least ten (10) operating days.  The Claim for Reimbursement is considered to be submitted once it has been mailed or provided to the SA.  </w:t>
      </w:r>
    </w:p>
    <w:p w14:paraId="3369F604" w14:textId="77777777" w:rsidR="009E237E" w:rsidRPr="00782D59" w:rsidRDefault="009E237E" w:rsidP="009E237E">
      <w:pPr>
        <w:spacing w:after="0" w:line="360" w:lineRule="auto"/>
        <w:rPr>
          <w:rFonts w:eastAsiaTheme="minorEastAsia"/>
          <w:sz w:val="24"/>
          <w:szCs w:val="24"/>
        </w:rPr>
      </w:pPr>
    </w:p>
    <w:p w14:paraId="3369F605" w14:textId="77777777" w:rsidR="009E237E" w:rsidRPr="00782D59" w:rsidRDefault="009E237E" w:rsidP="009E237E">
      <w:pPr>
        <w:spacing w:after="0" w:line="360" w:lineRule="auto"/>
        <w:rPr>
          <w:rFonts w:eastAsiaTheme="minorEastAsia"/>
          <w:i/>
          <w:sz w:val="24"/>
          <w:szCs w:val="24"/>
        </w:rPr>
      </w:pPr>
      <w:r w:rsidRPr="00782D59">
        <w:rPr>
          <w:rFonts w:eastAsiaTheme="minorEastAsia"/>
          <w:i/>
          <w:sz w:val="24"/>
          <w:szCs w:val="24"/>
        </w:rPr>
        <w:t>Day of Review</w:t>
      </w:r>
    </w:p>
    <w:p w14:paraId="3369F606" w14:textId="77777777" w:rsidR="009E237E" w:rsidRPr="00782D59" w:rsidRDefault="009E237E" w:rsidP="009E237E">
      <w:pPr>
        <w:spacing w:after="0" w:line="360" w:lineRule="auto"/>
        <w:rPr>
          <w:rFonts w:eastAsiaTheme="minorEastAsia"/>
          <w:sz w:val="24"/>
          <w:szCs w:val="24"/>
        </w:rPr>
      </w:pPr>
      <w:r w:rsidRPr="00782D59">
        <w:rPr>
          <w:rFonts w:eastAsiaTheme="minorEastAsia"/>
          <w:sz w:val="24"/>
          <w:szCs w:val="24"/>
        </w:rPr>
        <w:t>The day of review is the day(s) on which the on-site review of the individual sites selected for review occurs.  For purposes of fiscal action, the meal counts will come from the entire month in which the day of review occurs.</w:t>
      </w:r>
    </w:p>
    <w:p w14:paraId="3369F607" w14:textId="77777777" w:rsidR="009E237E" w:rsidRPr="00782D59" w:rsidRDefault="009E237E" w:rsidP="009E237E">
      <w:pPr>
        <w:spacing w:after="0" w:line="360" w:lineRule="auto"/>
        <w:rPr>
          <w:rFonts w:eastAsiaTheme="minorEastAsia"/>
          <w:sz w:val="24"/>
          <w:szCs w:val="24"/>
        </w:rPr>
      </w:pPr>
    </w:p>
    <w:p w14:paraId="3369F608" w14:textId="77777777" w:rsidR="009E237E" w:rsidRPr="00782D59" w:rsidRDefault="009E237E" w:rsidP="009E237E">
      <w:pPr>
        <w:spacing w:after="0" w:line="360" w:lineRule="auto"/>
        <w:rPr>
          <w:rFonts w:eastAsiaTheme="minorEastAsia"/>
          <w:i/>
          <w:sz w:val="24"/>
          <w:szCs w:val="24"/>
        </w:rPr>
      </w:pPr>
      <w:r w:rsidRPr="00782D59">
        <w:rPr>
          <w:rFonts w:eastAsiaTheme="minorEastAsia"/>
          <w:i/>
          <w:sz w:val="24"/>
          <w:szCs w:val="24"/>
        </w:rPr>
        <w:t>Special Circumstances</w:t>
      </w:r>
    </w:p>
    <w:p w14:paraId="3369F609" w14:textId="77777777" w:rsidR="009E237E" w:rsidRPr="00782D59" w:rsidRDefault="009E237E" w:rsidP="009E237E">
      <w:pPr>
        <w:pStyle w:val="ListParagraph"/>
        <w:numPr>
          <w:ilvl w:val="0"/>
          <w:numId w:val="186"/>
        </w:numPr>
        <w:spacing w:after="0" w:line="360" w:lineRule="auto"/>
        <w:ind w:left="360"/>
        <w:rPr>
          <w:sz w:val="24"/>
          <w:szCs w:val="24"/>
        </w:rPr>
      </w:pPr>
      <w:r w:rsidRPr="00782D59">
        <w:rPr>
          <w:sz w:val="24"/>
          <w:szCs w:val="24"/>
        </w:rPr>
        <w:t>Nutrient Analysis Outside of the Review Period</w:t>
      </w:r>
    </w:p>
    <w:p w14:paraId="3369F60A" w14:textId="77777777" w:rsidR="009E237E" w:rsidRPr="00782D59" w:rsidRDefault="009E237E" w:rsidP="009E237E">
      <w:pPr>
        <w:spacing w:after="0" w:line="360" w:lineRule="auto"/>
        <w:ind w:left="360"/>
        <w:rPr>
          <w:rFonts w:eastAsiaTheme="minorEastAsia"/>
          <w:sz w:val="24"/>
          <w:szCs w:val="24"/>
        </w:rPr>
      </w:pPr>
      <w:r w:rsidRPr="00782D59">
        <w:rPr>
          <w:rFonts w:eastAsiaTheme="minorEastAsia"/>
          <w:sz w:val="24"/>
          <w:szCs w:val="24"/>
        </w:rPr>
        <w:t xml:space="preserve">In some cases, a nutrient analysis may need to be conducted for a week outside the review period.  For example, a SFA may not have menu documentation for the weeks in the review period.  See Section III: </w:t>
      </w:r>
      <w:r w:rsidRPr="00782D59">
        <w:rPr>
          <w:rFonts w:eastAsiaTheme="minorEastAsia"/>
          <w:i/>
          <w:sz w:val="24"/>
          <w:szCs w:val="24"/>
        </w:rPr>
        <w:t>Meal Pattern and Nutritional Quality</w:t>
      </w:r>
      <w:r w:rsidRPr="00782D59">
        <w:rPr>
          <w:rFonts w:eastAsiaTheme="minorEastAsia"/>
          <w:sz w:val="24"/>
          <w:szCs w:val="24"/>
        </w:rPr>
        <w:t xml:space="preserve">, Module: </w:t>
      </w:r>
      <w:r w:rsidRPr="00782D59">
        <w:rPr>
          <w:rFonts w:eastAsiaTheme="minorEastAsia"/>
          <w:i/>
          <w:sz w:val="24"/>
          <w:szCs w:val="24"/>
        </w:rPr>
        <w:t>Dietary Specifications and Nutrient Analysis</w:t>
      </w:r>
      <w:r w:rsidRPr="00782D59">
        <w:rPr>
          <w:rFonts w:eastAsiaTheme="minorEastAsia"/>
          <w:sz w:val="24"/>
          <w:szCs w:val="24"/>
        </w:rPr>
        <w:t xml:space="preserve"> for additional information on assessing and recording fiscal action for Dietary Specifications violations identified outside the review period.</w:t>
      </w:r>
      <w:bookmarkEnd w:id="258"/>
      <w:r w:rsidRPr="00B969F1">
        <w:rPr>
          <w:rFonts w:eastAsiaTheme="minorEastAsia"/>
          <w:sz w:val="24"/>
          <w:szCs w:val="24"/>
        </w:rPr>
        <w:fldChar w:fldCharType="begin"/>
      </w:r>
      <w:r w:rsidRPr="00782D59">
        <w:instrText xml:space="preserve"> XE "</w:instrText>
      </w:r>
      <w:r w:rsidRPr="00782D59">
        <w:rPr>
          <w:rFonts w:eastAsiaTheme="minorEastAsia"/>
          <w:b/>
          <w:bCs/>
          <w:sz w:val="24"/>
          <w:szCs w:val="24"/>
        </w:rPr>
        <w:instrText>Fiscal Action</w:instrText>
      </w:r>
      <w:r w:rsidRPr="00782D59">
        <w:rPr>
          <w:b/>
          <w:bCs/>
          <w:sz w:val="24"/>
          <w:szCs w:val="24"/>
        </w:rPr>
        <w:instrText>:</w:instrText>
      </w:r>
      <w:r w:rsidRPr="00782D59">
        <w:instrText xml:space="preserve">Timeframes Covered by Fiscal Action" \r "FiscalAction_Timeframes" </w:instrText>
      </w:r>
      <w:r w:rsidRPr="00B969F1">
        <w:rPr>
          <w:rFonts w:eastAsiaTheme="minorEastAsia"/>
          <w:sz w:val="24"/>
          <w:szCs w:val="24"/>
        </w:rPr>
        <w:fldChar w:fldCharType="end"/>
      </w:r>
    </w:p>
    <w:p w14:paraId="3369F60B" w14:textId="77777777" w:rsidR="009E237E" w:rsidRPr="00782D59" w:rsidRDefault="009E237E" w:rsidP="009E237E">
      <w:pPr>
        <w:spacing w:after="0" w:line="360" w:lineRule="auto"/>
        <w:rPr>
          <w:i/>
          <w:sz w:val="24"/>
          <w:szCs w:val="24"/>
        </w:rPr>
      </w:pPr>
    </w:p>
    <w:p w14:paraId="3369F60C" w14:textId="77777777" w:rsidR="009E237E" w:rsidRPr="00782D59" w:rsidRDefault="009E237E" w:rsidP="009E237E">
      <w:pPr>
        <w:spacing w:after="0" w:line="360" w:lineRule="auto"/>
        <w:rPr>
          <w:b/>
          <w:sz w:val="24"/>
          <w:szCs w:val="24"/>
        </w:rPr>
      </w:pPr>
      <w:r w:rsidRPr="00782D59">
        <w:rPr>
          <w:b/>
          <w:sz w:val="24"/>
          <w:szCs w:val="24"/>
        </w:rPr>
        <w:t>Duration of Fiscal Action</w:t>
      </w:r>
      <w:r w:rsidRPr="00B969F1">
        <w:rPr>
          <w:sz w:val="24"/>
          <w:szCs w:val="24"/>
        </w:rPr>
        <w:fldChar w:fldCharType="begin"/>
      </w:r>
      <w:r w:rsidRPr="00782D59">
        <w:instrText xml:space="preserve"> XE "Fiscal Action:Duration of Fiscal Action" </w:instrText>
      </w:r>
      <w:r w:rsidRPr="00B969F1">
        <w:rPr>
          <w:sz w:val="24"/>
          <w:szCs w:val="24"/>
        </w:rPr>
        <w:fldChar w:fldCharType="end"/>
      </w:r>
    </w:p>
    <w:p w14:paraId="3369F60D" w14:textId="77777777" w:rsidR="009E237E" w:rsidRPr="00782D59" w:rsidRDefault="009E237E" w:rsidP="009E237E">
      <w:pPr>
        <w:spacing w:after="0" w:line="360" w:lineRule="auto"/>
        <w:rPr>
          <w:sz w:val="24"/>
          <w:szCs w:val="24"/>
        </w:rPr>
      </w:pPr>
      <w:r w:rsidRPr="00782D59">
        <w:rPr>
          <w:sz w:val="24"/>
          <w:szCs w:val="24"/>
        </w:rPr>
        <w:t>Fiscal action must be extended back to the beginning of the school year or that point in time</w:t>
      </w:r>
    </w:p>
    <w:p w14:paraId="3369F60E" w14:textId="6D07F5D6" w:rsidR="009E237E" w:rsidRPr="00782D59" w:rsidRDefault="009E237E" w:rsidP="009E237E">
      <w:pPr>
        <w:spacing w:after="0" w:line="360" w:lineRule="auto"/>
        <w:rPr>
          <w:sz w:val="24"/>
          <w:szCs w:val="24"/>
        </w:rPr>
      </w:pPr>
      <w:r w:rsidRPr="00782D59">
        <w:rPr>
          <w:sz w:val="24"/>
          <w:szCs w:val="24"/>
        </w:rPr>
        <w:t>during the current school year when the infraction first occurred for all violations of Performance Standards 1 and 2.  Based on the severity and longevity of the problem, the SA may extend fiscal action back to previous school years, as applicable. (7 CFR 210.19(c)(2)(ii))</w:t>
      </w:r>
      <w:r w:rsidR="008C0C63" w:rsidRPr="00782D59">
        <w:rPr>
          <w:sz w:val="24"/>
          <w:szCs w:val="24"/>
        </w:rPr>
        <w:t>.</w:t>
      </w:r>
    </w:p>
    <w:p w14:paraId="3369F60F" w14:textId="77777777" w:rsidR="009E237E" w:rsidRPr="00782D59" w:rsidRDefault="009E237E" w:rsidP="009E237E">
      <w:pPr>
        <w:spacing w:after="0" w:line="360" w:lineRule="auto"/>
        <w:rPr>
          <w:sz w:val="24"/>
          <w:szCs w:val="24"/>
        </w:rPr>
      </w:pPr>
    </w:p>
    <w:p w14:paraId="3369F610" w14:textId="77777777" w:rsidR="009E237E" w:rsidRPr="00782D59" w:rsidRDefault="009E237E" w:rsidP="009E237E">
      <w:pPr>
        <w:spacing w:after="0" w:line="360" w:lineRule="auto"/>
        <w:rPr>
          <w:sz w:val="24"/>
          <w:szCs w:val="24"/>
        </w:rPr>
      </w:pPr>
      <w:r w:rsidRPr="00782D59">
        <w:rPr>
          <w:sz w:val="24"/>
          <w:szCs w:val="24"/>
        </w:rPr>
        <w:t>Exceptions to the duration of fiscal action are described below:</w:t>
      </w:r>
    </w:p>
    <w:p w14:paraId="3369F611" w14:textId="77777777" w:rsidR="009E237E" w:rsidRPr="00782D59" w:rsidRDefault="009E237E" w:rsidP="009E237E">
      <w:pPr>
        <w:pStyle w:val="ListParagraph"/>
        <w:rPr>
          <w:sz w:val="24"/>
          <w:szCs w:val="24"/>
        </w:rPr>
      </w:pPr>
      <w:r w:rsidRPr="00782D59">
        <w:rPr>
          <w:sz w:val="24"/>
          <w:szCs w:val="24"/>
        </w:rPr>
        <w:t xml:space="preserve">Performance Standard 1: </w:t>
      </w:r>
    </w:p>
    <w:p w14:paraId="3369F612" w14:textId="6E3902E0" w:rsidR="009E237E" w:rsidRPr="00782D59" w:rsidRDefault="009E237E" w:rsidP="009E237E">
      <w:pPr>
        <w:pStyle w:val="ListParagraph"/>
        <w:numPr>
          <w:ilvl w:val="1"/>
          <w:numId w:val="117"/>
        </w:numPr>
        <w:spacing w:line="360" w:lineRule="auto"/>
        <w:rPr>
          <w:sz w:val="24"/>
          <w:szCs w:val="24"/>
        </w:rPr>
      </w:pPr>
      <w:r w:rsidRPr="00782D59">
        <w:rPr>
          <w:sz w:val="24"/>
          <w:szCs w:val="24"/>
        </w:rPr>
        <w:t xml:space="preserve">If corrective action occurs, the SA may limit fiscal action from the point corrective action occurs back through the beginning of the review period. (7 CFR 210.18(m))  However, for purposes of fiscal action, the SA-established certification and benefit issuance adjustment factor must be applied to the review period and month of on-site review regardless of when corrective action occurs for these errors.  Refer to Certification and Benefit Issuance errors, Section II: </w:t>
      </w:r>
      <w:r w:rsidRPr="00782D59">
        <w:rPr>
          <w:i/>
          <w:sz w:val="24"/>
          <w:szCs w:val="24"/>
        </w:rPr>
        <w:t>Meal Access and Reimbursement</w:t>
      </w:r>
      <w:r w:rsidRPr="00782D59">
        <w:rPr>
          <w:sz w:val="24"/>
          <w:szCs w:val="24"/>
        </w:rPr>
        <w:t xml:space="preserve">, Module: </w:t>
      </w:r>
      <w:r w:rsidRPr="00782D59">
        <w:rPr>
          <w:i/>
          <w:sz w:val="24"/>
          <w:szCs w:val="24"/>
        </w:rPr>
        <w:t>Certification and Benefit Issuance</w:t>
      </w:r>
      <w:r w:rsidRPr="00782D59">
        <w:rPr>
          <w:sz w:val="24"/>
          <w:szCs w:val="24"/>
        </w:rPr>
        <w:t xml:space="preserve"> for more information.    ***This exception does not apply to SPOs. Refer to Fiscal Action, Section IX: Special Provision Options for more information. </w:t>
      </w:r>
    </w:p>
    <w:p w14:paraId="3369F613" w14:textId="77777777" w:rsidR="009E237E" w:rsidRPr="00782D59" w:rsidRDefault="009E237E" w:rsidP="009E237E">
      <w:pPr>
        <w:pStyle w:val="ListParagraph"/>
        <w:numPr>
          <w:ilvl w:val="1"/>
          <w:numId w:val="117"/>
        </w:numPr>
        <w:spacing w:line="360" w:lineRule="auto"/>
        <w:rPr>
          <w:sz w:val="24"/>
          <w:szCs w:val="24"/>
        </w:rPr>
      </w:pPr>
      <w:r w:rsidRPr="00782D59">
        <w:rPr>
          <w:sz w:val="24"/>
          <w:szCs w:val="24"/>
        </w:rPr>
        <w:t>The SA need not take fiscal action for applications missing the names and signatures of an adult household member if corrective action occurs within timeframes specified by the SA. (7 CFR 210.19(c)(6))</w:t>
      </w:r>
    </w:p>
    <w:p w14:paraId="3369F614" w14:textId="77777777" w:rsidR="009E237E" w:rsidRPr="00782D59" w:rsidRDefault="009E237E" w:rsidP="009E237E">
      <w:pPr>
        <w:pStyle w:val="ListParagraph"/>
        <w:rPr>
          <w:sz w:val="24"/>
          <w:szCs w:val="24"/>
        </w:rPr>
      </w:pPr>
    </w:p>
    <w:p w14:paraId="3369F615" w14:textId="77777777" w:rsidR="009E237E" w:rsidRPr="00782D59" w:rsidRDefault="009E237E" w:rsidP="009E237E">
      <w:pPr>
        <w:pStyle w:val="ListParagraph"/>
        <w:rPr>
          <w:sz w:val="24"/>
          <w:szCs w:val="24"/>
        </w:rPr>
      </w:pPr>
      <w:r w:rsidRPr="00782D59">
        <w:rPr>
          <w:sz w:val="24"/>
          <w:szCs w:val="24"/>
        </w:rPr>
        <w:t>Performance Standard 2:</w:t>
      </w:r>
    </w:p>
    <w:p w14:paraId="3369F616" w14:textId="77777777" w:rsidR="009E237E" w:rsidRPr="00782D59" w:rsidRDefault="009E237E" w:rsidP="009E237E">
      <w:pPr>
        <w:pStyle w:val="ListParagraph"/>
        <w:numPr>
          <w:ilvl w:val="1"/>
          <w:numId w:val="117"/>
        </w:numPr>
        <w:spacing w:line="360" w:lineRule="auto"/>
        <w:rPr>
          <w:sz w:val="24"/>
          <w:szCs w:val="24"/>
        </w:rPr>
      </w:pPr>
      <w:r w:rsidRPr="00782D59">
        <w:rPr>
          <w:sz w:val="24"/>
          <w:szCs w:val="24"/>
        </w:rPr>
        <w:t>For food component violations under Performance Standard 2, the SA must take fiscal action and require the SFA and/or reviewed school to take corrective action for the missing component.  If a Corrective Action Plan is in place, the SA may limit fiscal action from the point corrective action occurs back through the beginning of the review period.</w:t>
      </w:r>
    </w:p>
    <w:p w14:paraId="3369F619" w14:textId="77777777" w:rsidR="009E237E" w:rsidRPr="00782D59" w:rsidRDefault="009E237E" w:rsidP="009E237E">
      <w:pPr>
        <w:pStyle w:val="ListParagraph"/>
        <w:spacing w:after="0" w:line="360" w:lineRule="auto"/>
        <w:ind w:left="1440"/>
        <w:rPr>
          <w:sz w:val="24"/>
          <w:szCs w:val="24"/>
        </w:rPr>
      </w:pPr>
    </w:p>
    <w:p w14:paraId="3369F61A" w14:textId="55F90ED6" w:rsidR="009E237E" w:rsidRPr="00782D59" w:rsidRDefault="009E237E" w:rsidP="009E237E">
      <w:pPr>
        <w:spacing w:after="0" w:line="360" w:lineRule="auto"/>
        <w:rPr>
          <w:rFonts w:cs="Melior"/>
          <w:sz w:val="24"/>
          <w:szCs w:val="24"/>
        </w:rPr>
      </w:pPr>
      <w:r w:rsidRPr="00782D59">
        <w:rPr>
          <w:sz w:val="24"/>
          <w:szCs w:val="24"/>
        </w:rPr>
        <w:t xml:space="preserve">If the SA finds any Performance Standard 2 lunch violations as described above, the SFA will </w:t>
      </w:r>
      <w:r w:rsidRPr="00782D59">
        <w:rPr>
          <w:rFonts w:cs="Arial"/>
          <w:color w:val="000000"/>
          <w:spacing w:val="-1"/>
          <w:sz w:val="24"/>
          <w:szCs w:val="24"/>
        </w:rPr>
        <w:t>not be eligible for the 6 cents per lunch reimbursement, as adjusted, with the beginning of the month following the on-site portion of the Administrative Review and, at SAs discretion, for the day of review month.  SA must assess the se</w:t>
      </w:r>
      <w:r w:rsidR="00964CAF" w:rsidRPr="002152E1">
        <w:rPr>
          <w:rFonts w:cs="Arial"/>
          <w:color w:val="000000"/>
          <w:spacing w:val="-1"/>
          <w:sz w:val="24"/>
          <w:szCs w:val="24"/>
        </w:rPr>
        <w:t>verity</w:t>
      </w:r>
      <w:r w:rsidRPr="00782D59">
        <w:rPr>
          <w:rFonts w:cs="Arial"/>
          <w:color w:val="000000"/>
          <w:spacing w:val="-1"/>
          <w:sz w:val="24"/>
          <w:szCs w:val="24"/>
        </w:rPr>
        <w:t xml:space="preserve"> and egregiousness of the violations identified in determining whether or not to terminate the 6 cent performance-based reimbursement.  Performance-based reimbursement may resume beginning in the first full month the SFA demonstrates to the satisfaction of the SA that corrective action has taken place. (e.g. Review Period is March, Day of Review takes place April 15; performance-based reimbursement </w:t>
      </w:r>
      <w:r w:rsidRPr="00782D59">
        <w:rPr>
          <w:rFonts w:cs="Arial"/>
          <w:b/>
          <w:color w:val="000000"/>
          <w:spacing w:val="-1"/>
          <w:sz w:val="24"/>
          <w:szCs w:val="24"/>
          <w:u w:val="single"/>
        </w:rPr>
        <w:t>must</w:t>
      </w:r>
      <w:r w:rsidRPr="00782D59">
        <w:rPr>
          <w:rFonts w:cs="Arial"/>
          <w:color w:val="000000"/>
          <w:spacing w:val="-1"/>
          <w:sz w:val="24"/>
          <w:szCs w:val="24"/>
        </w:rPr>
        <w:t xml:space="preserve"> be  turned off beginning May 1 and </w:t>
      </w:r>
      <w:r w:rsidRPr="00782D59">
        <w:rPr>
          <w:rFonts w:cs="Arial"/>
          <w:b/>
          <w:color w:val="000000"/>
          <w:spacing w:val="-1"/>
          <w:sz w:val="24"/>
          <w:szCs w:val="24"/>
          <w:u w:val="single"/>
        </w:rPr>
        <w:t>may</w:t>
      </w:r>
      <w:r w:rsidRPr="00782D59">
        <w:rPr>
          <w:rFonts w:cs="Arial"/>
          <w:color w:val="000000"/>
          <w:spacing w:val="-1"/>
          <w:sz w:val="24"/>
          <w:szCs w:val="24"/>
        </w:rPr>
        <w:t xml:space="preserve"> be turned off going back to April 1. Corrective Action occurs May 18, performance-based reimbursement </w:t>
      </w:r>
      <w:r w:rsidRPr="00782D59">
        <w:rPr>
          <w:rFonts w:cs="Arial"/>
          <w:b/>
          <w:color w:val="000000"/>
          <w:spacing w:val="-1"/>
          <w:sz w:val="24"/>
          <w:szCs w:val="24"/>
          <w:u w:val="single"/>
        </w:rPr>
        <w:t>must</w:t>
      </w:r>
      <w:r w:rsidRPr="00782D59">
        <w:rPr>
          <w:rFonts w:cs="Arial"/>
          <w:color w:val="000000"/>
          <w:spacing w:val="-1"/>
          <w:sz w:val="24"/>
          <w:szCs w:val="24"/>
        </w:rPr>
        <w:t xml:space="preserve"> be turned back on starting June 1) </w:t>
      </w:r>
      <w:r w:rsidRPr="00782D59">
        <w:rPr>
          <w:rFonts w:cs="Melior"/>
          <w:sz w:val="24"/>
          <w:szCs w:val="24"/>
        </w:rPr>
        <w:t xml:space="preserve">Performance-based reimbursement is only earned for lunches; therefore, the performance-based reimbursement is only terminated for lunch violations.  </w:t>
      </w:r>
    </w:p>
    <w:p w14:paraId="3369F61B" w14:textId="77777777" w:rsidR="009E237E" w:rsidRPr="00782D59" w:rsidRDefault="009E237E" w:rsidP="009E237E">
      <w:pPr>
        <w:spacing w:after="0" w:line="360" w:lineRule="auto"/>
        <w:rPr>
          <w:sz w:val="24"/>
          <w:szCs w:val="24"/>
        </w:rPr>
      </w:pPr>
      <w:r w:rsidRPr="00782D59">
        <w:rPr>
          <w:rFonts w:cs="Arial"/>
          <w:color w:val="000000"/>
          <w:spacing w:val="-1"/>
          <w:sz w:val="24"/>
          <w:szCs w:val="24"/>
        </w:rPr>
        <w:t xml:space="preserve"> </w:t>
      </w:r>
    </w:p>
    <w:p w14:paraId="3369F61C" w14:textId="77777777" w:rsidR="009E237E" w:rsidRPr="00782D59" w:rsidRDefault="009E237E" w:rsidP="009E237E">
      <w:pPr>
        <w:spacing w:after="0" w:line="360" w:lineRule="auto"/>
        <w:rPr>
          <w:sz w:val="24"/>
          <w:szCs w:val="24"/>
        </w:rPr>
      </w:pPr>
      <w:r w:rsidRPr="00782D59">
        <w:rPr>
          <w:i/>
          <w:sz w:val="24"/>
          <w:szCs w:val="24"/>
        </w:rPr>
        <w:t>Performance-Based Reimbursement</w:t>
      </w:r>
      <w:r w:rsidRPr="00782D59">
        <w:rPr>
          <w:sz w:val="24"/>
          <w:szCs w:val="24"/>
        </w:rPr>
        <w:br/>
        <w:t xml:space="preserve">When the performance-based reimbursement is terminated for either the NSLP or Seamless Summer Option, it will remain turned off for </w:t>
      </w:r>
      <w:r w:rsidRPr="00782D59">
        <w:rPr>
          <w:b/>
          <w:sz w:val="24"/>
          <w:szCs w:val="24"/>
        </w:rPr>
        <w:t>both</w:t>
      </w:r>
      <w:r w:rsidRPr="00782D59">
        <w:rPr>
          <w:sz w:val="24"/>
          <w:szCs w:val="24"/>
        </w:rPr>
        <w:t xml:space="preserve"> until corrective action occurs.</w:t>
      </w:r>
    </w:p>
    <w:p w14:paraId="3369F61D" w14:textId="77777777" w:rsidR="009E237E" w:rsidRPr="00782D59" w:rsidRDefault="009E237E" w:rsidP="009E237E">
      <w:pPr>
        <w:spacing w:after="0" w:line="360" w:lineRule="auto"/>
        <w:rPr>
          <w:sz w:val="24"/>
          <w:szCs w:val="24"/>
        </w:rPr>
      </w:pPr>
    </w:p>
    <w:p w14:paraId="3369F61E"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 xml:space="preserve">Fiscal Action Approach </w:t>
      </w:r>
    </w:p>
    <w:p w14:paraId="3369F61F" w14:textId="77777777" w:rsidR="009E237E" w:rsidRPr="00782D59" w:rsidRDefault="009E237E" w:rsidP="009E237E">
      <w:pPr>
        <w:widowControl w:val="0"/>
        <w:autoSpaceDE w:val="0"/>
        <w:autoSpaceDN w:val="0"/>
        <w:adjustRightInd w:val="0"/>
        <w:spacing w:after="0" w:line="360" w:lineRule="auto"/>
        <w:ind w:left="720" w:hanging="720"/>
        <w:rPr>
          <w:rFonts w:cs="Arial"/>
          <w:color w:val="000000"/>
          <w:spacing w:val="-1"/>
          <w:position w:val="-1"/>
          <w:sz w:val="24"/>
          <w:szCs w:val="24"/>
        </w:rPr>
      </w:pPr>
      <w:r w:rsidRPr="00782D59">
        <w:rPr>
          <w:rFonts w:cs="Arial"/>
          <w:color w:val="000000"/>
          <w:spacing w:val="-1"/>
          <w:position w:val="-1"/>
          <w:sz w:val="24"/>
          <w:szCs w:val="24"/>
        </w:rPr>
        <w:t xml:space="preserve">The fiscal action formula, described below, results in a comparison between </w:t>
      </w:r>
    </w:p>
    <w:p w14:paraId="3369F620" w14:textId="77777777" w:rsidR="009E237E" w:rsidRPr="00782D59" w:rsidRDefault="009E237E" w:rsidP="009E237E">
      <w:pPr>
        <w:widowControl w:val="0"/>
        <w:autoSpaceDE w:val="0"/>
        <w:autoSpaceDN w:val="0"/>
        <w:adjustRightInd w:val="0"/>
        <w:spacing w:after="0" w:line="360" w:lineRule="auto"/>
        <w:ind w:left="720" w:hanging="720"/>
        <w:rPr>
          <w:rFonts w:cs="Arial"/>
          <w:color w:val="000000"/>
          <w:spacing w:val="-1"/>
          <w:position w:val="-1"/>
          <w:sz w:val="24"/>
          <w:szCs w:val="24"/>
        </w:rPr>
      </w:pPr>
    </w:p>
    <w:p w14:paraId="3369F621" w14:textId="77777777" w:rsidR="009E237E" w:rsidRPr="00782D59" w:rsidRDefault="009E237E" w:rsidP="009E237E">
      <w:pPr>
        <w:widowControl w:val="0"/>
        <w:autoSpaceDE w:val="0"/>
        <w:autoSpaceDN w:val="0"/>
        <w:adjustRightInd w:val="0"/>
        <w:spacing w:after="0" w:line="360" w:lineRule="auto"/>
        <w:ind w:left="720" w:hanging="360"/>
        <w:rPr>
          <w:rFonts w:cs="Arial"/>
          <w:color w:val="000000"/>
          <w:spacing w:val="-1"/>
          <w:position w:val="-1"/>
          <w:sz w:val="24"/>
          <w:szCs w:val="24"/>
        </w:rPr>
      </w:pPr>
      <w:r w:rsidRPr="00782D59">
        <w:rPr>
          <w:rFonts w:cs="Arial"/>
          <w:color w:val="000000"/>
          <w:spacing w:val="-1"/>
          <w:position w:val="-1"/>
          <w:sz w:val="24"/>
          <w:szCs w:val="24"/>
        </w:rPr>
        <w:t>•</w:t>
      </w:r>
      <w:r w:rsidRPr="00782D59">
        <w:rPr>
          <w:rFonts w:cs="Arial"/>
          <w:color w:val="000000"/>
          <w:spacing w:val="-1"/>
          <w:position w:val="-1"/>
          <w:sz w:val="24"/>
          <w:szCs w:val="24"/>
        </w:rPr>
        <w:tab/>
        <w:t xml:space="preserve">the SA’s assessment of the reimbursement to which a school(s) is entitled in a closed Claim for Reimbursement, based on production records, invoices, eligibility documents, and observation; and </w:t>
      </w:r>
    </w:p>
    <w:p w14:paraId="3369F622" w14:textId="77777777" w:rsidR="009E237E" w:rsidRPr="00782D59" w:rsidRDefault="009E237E" w:rsidP="009E237E">
      <w:pPr>
        <w:widowControl w:val="0"/>
        <w:autoSpaceDE w:val="0"/>
        <w:autoSpaceDN w:val="0"/>
        <w:adjustRightInd w:val="0"/>
        <w:spacing w:after="0" w:line="360" w:lineRule="auto"/>
        <w:ind w:left="720" w:hanging="360"/>
        <w:rPr>
          <w:rFonts w:cs="Arial"/>
          <w:color w:val="000000"/>
          <w:spacing w:val="-1"/>
          <w:position w:val="-1"/>
          <w:sz w:val="24"/>
          <w:szCs w:val="24"/>
        </w:rPr>
      </w:pPr>
      <w:r w:rsidRPr="00782D59">
        <w:rPr>
          <w:rFonts w:cs="Arial"/>
          <w:color w:val="000000"/>
          <w:spacing w:val="-1"/>
          <w:position w:val="-1"/>
          <w:sz w:val="24"/>
          <w:szCs w:val="24"/>
        </w:rPr>
        <w:t>•</w:t>
      </w:r>
      <w:r w:rsidRPr="00782D59">
        <w:rPr>
          <w:rFonts w:cs="Arial"/>
          <w:color w:val="000000"/>
          <w:spacing w:val="-1"/>
          <w:position w:val="-1"/>
          <w:sz w:val="24"/>
          <w:szCs w:val="24"/>
        </w:rPr>
        <w:tab/>
        <w:t xml:space="preserve">the Claim(s) for Reimbursement made by the school(s) for the same closed claim.  </w:t>
      </w:r>
    </w:p>
    <w:p w14:paraId="3369F623" w14:textId="77777777" w:rsidR="009E237E" w:rsidRPr="00782D59" w:rsidRDefault="009E237E" w:rsidP="009E237E">
      <w:pPr>
        <w:widowControl w:val="0"/>
        <w:autoSpaceDE w:val="0"/>
        <w:autoSpaceDN w:val="0"/>
        <w:adjustRightInd w:val="0"/>
        <w:spacing w:after="0" w:line="360" w:lineRule="auto"/>
        <w:ind w:left="720" w:hanging="360"/>
        <w:rPr>
          <w:rFonts w:cs="Arial"/>
          <w:color w:val="000000"/>
          <w:spacing w:val="-1"/>
          <w:position w:val="-1"/>
          <w:sz w:val="24"/>
          <w:szCs w:val="24"/>
        </w:rPr>
      </w:pPr>
      <w:r w:rsidRPr="00782D59">
        <w:rPr>
          <w:rFonts w:cs="Arial"/>
          <w:color w:val="000000"/>
          <w:spacing w:val="-1"/>
          <w:position w:val="-1"/>
          <w:sz w:val="24"/>
          <w:szCs w:val="24"/>
        </w:rPr>
        <w:t>•</w:t>
      </w:r>
      <w:r w:rsidRPr="00782D59">
        <w:rPr>
          <w:rFonts w:cs="Arial"/>
          <w:color w:val="000000"/>
          <w:spacing w:val="-1"/>
          <w:position w:val="-1"/>
          <w:sz w:val="24"/>
          <w:szCs w:val="24"/>
        </w:rPr>
        <w:tab/>
        <w:t>A “Closed Claim for Reimbursement” means any month for which a Claim for Reimbursement was submitted.  The review period is a Closed Claim for Reimbursement.</w:t>
      </w:r>
    </w:p>
    <w:p w14:paraId="3369F624" w14:textId="77777777" w:rsidR="009E237E" w:rsidRPr="00782D59" w:rsidRDefault="009E237E" w:rsidP="009E237E">
      <w:pPr>
        <w:widowControl w:val="0"/>
        <w:autoSpaceDE w:val="0"/>
        <w:autoSpaceDN w:val="0"/>
        <w:adjustRightInd w:val="0"/>
        <w:spacing w:after="0" w:line="360" w:lineRule="auto"/>
        <w:rPr>
          <w:rFonts w:cs="Arial"/>
          <w:color w:val="000000"/>
          <w:spacing w:val="-1"/>
          <w:position w:val="-1"/>
          <w:sz w:val="24"/>
          <w:szCs w:val="24"/>
        </w:rPr>
      </w:pPr>
    </w:p>
    <w:p w14:paraId="3369F625" w14:textId="77777777" w:rsidR="009E237E" w:rsidRPr="00782D59" w:rsidRDefault="009E237E" w:rsidP="009E237E">
      <w:pPr>
        <w:widowControl w:val="0"/>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Fiscal action can also be calculated for an open Claim for Reimbursement using the same basic formula approach.  However, since meals observed by the SA during this time have not yet been claimed, fiscal action cannot be calculated to recover funds.  Instead, fiscal action is calculated by adjusting the SFA’s uncorrected meal counts to ensure that the Claim for Reimbursement, when submitted by the SFA, is adjusted to account for all errors identified by the SA. </w:t>
      </w:r>
    </w:p>
    <w:p w14:paraId="3369F626" w14:textId="77777777" w:rsidR="009E237E" w:rsidRPr="00782D59" w:rsidRDefault="009E237E" w:rsidP="009E237E">
      <w:pPr>
        <w:widowControl w:val="0"/>
        <w:autoSpaceDE w:val="0"/>
        <w:autoSpaceDN w:val="0"/>
        <w:adjustRightInd w:val="0"/>
        <w:spacing w:after="0" w:line="360" w:lineRule="auto"/>
        <w:ind w:left="720" w:hanging="360"/>
        <w:rPr>
          <w:rFonts w:cs="Arial"/>
          <w:color w:val="000000"/>
          <w:spacing w:val="-1"/>
          <w:position w:val="-1"/>
          <w:sz w:val="24"/>
          <w:szCs w:val="24"/>
        </w:rPr>
      </w:pPr>
      <w:r w:rsidRPr="00782D59">
        <w:rPr>
          <w:rFonts w:cs="Arial"/>
          <w:color w:val="000000"/>
          <w:spacing w:val="-1"/>
          <w:position w:val="-1"/>
          <w:sz w:val="24"/>
          <w:szCs w:val="24"/>
        </w:rPr>
        <w:t>•</w:t>
      </w:r>
      <w:r w:rsidRPr="00782D59">
        <w:rPr>
          <w:rFonts w:cs="Arial"/>
          <w:color w:val="000000"/>
          <w:spacing w:val="-1"/>
          <w:position w:val="-1"/>
          <w:sz w:val="24"/>
          <w:szCs w:val="24"/>
        </w:rPr>
        <w:tab/>
        <w:t>An “Open Claim for Reimbursement” means any month for which a Claim for Reimbursement has not been submitted.  The day of review occurs during an Open Claim for Reimbursement.</w:t>
      </w:r>
    </w:p>
    <w:p w14:paraId="3369F627" w14:textId="77777777" w:rsidR="009E237E" w:rsidRPr="00782D59" w:rsidRDefault="009E237E" w:rsidP="009E237E">
      <w:pPr>
        <w:widowControl w:val="0"/>
        <w:autoSpaceDE w:val="0"/>
        <w:autoSpaceDN w:val="0"/>
        <w:adjustRightInd w:val="0"/>
        <w:spacing w:after="0" w:line="360" w:lineRule="auto"/>
        <w:ind w:left="720" w:hanging="720"/>
        <w:rPr>
          <w:i/>
          <w:sz w:val="24"/>
          <w:szCs w:val="24"/>
        </w:rPr>
      </w:pPr>
    </w:p>
    <w:p w14:paraId="3369F628" w14:textId="77777777" w:rsidR="009E237E" w:rsidRPr="00782D59" w:rsidRDefault="009E237E" w:rsidP="009E237E">
      <w:pPr>
        <w:rPr>
          <w:i/>
          <w:sz w:val="24"/>
          <w:szCs w:val="24"/>
        </w:rPr>
      </w:pPr>
      <w:r w:rsidRPr="00782D59">
        <w:rPr>
          <w:i/>
          <w:sz w:val="24"/>
          <w:szCs w:val="24"/>
        </w:rPr>
        <w:t>Calculating Fiscal Action for an Open Claim for Reimbursement</w:t>
      </w:r>
    </w:p>
    <w:p w14:paraId="3369F629" w14:textId="77777777" w:rsidR="009E237E" w:rsidRPr="00782D59" w:rsidRDefault="009E237E" w:rsidP="009E237E">
      <w:pPr>
        <w:pStyle w:val="ListParagraph"/>
        <w:spacing w:after="0" w:line="360" w:lineRule="auto"/>
        <w:ind w:left="0"/>
        <w:rPr>
          <w:sz w:val="24"/>
          <w:szCs w:val="24"/>
        </w:rPr>
      </w:pPr>
      <w:r w:rsidRPr="00782D59">
        <w:rPr>
          <w:sz w:val="24"/>
          <w:szCs w:val="24"/>
        </w:rPr>
        <w:t xml:space="preserve">SAs, in conjunction with the SFA, must ensure that any Claim for Reimbursement is correct when filed.  This means that the open Claim for Reimbursement must correctly reflect any adjustments resulting from the Administrative Review.  </w:t>
      </w:r>
    </w:p>
    <w:p w14:paraId="3369F62A" w14:textId="77777777" w:rsidR="009E237E" w:rsidRPr="00782D59" w:rsidRDefault="009E237E" w:rsidP="009E237E">
      <w:pPr>
        <w:pStyle w:val="ListParagraph"/>
        <w:spacing w:after="0" w:line="360" w:lineRule="auto"/>
        <w:ind w:left="0"/>
        <w:rPr>
          <w:rFonts w:cstheme="minorHAnsi"/>
          <w:sz w:val="24"/>
          <w:szCs w:val="24"/>
        </w:rPr>
      </w:pPr>
    </w:p>
    <w:p w14:paraId="3369F62B" w14:textId="77777777" w:rsidR="009E237E" w:rsidRPr="00782D59" w:rsidRDefault="009E237E" w:rsidP="009E237E">
      <w:pPr>
        <w:pStyle w:val="ListParagraph"/>
        <w:spacing w:after="0" w:line="360" w:lineRule="auto"/>
        <w:ind w:left="0"/>
        <w:rPr>
          <w:rFonts w:cstheme="minorHAnsi"/>
          <w:sz w:val="24"/>
          <w:szCs w:val="24"/>
        </w:rPr>
      </w:pPr>
      <w:r w:rsidRPr="00782D59">
        <w:rPr>
          <w:rFonts w:cstheme="minorHAnsi"/>
          <w:sz w:val="24"/>
          <w:szCs w:val="24"/>
        </w:rPr>
        <w:t xml:space="preserve">To ensure the Claim for Reimbursement is correct when filed, the SA must: </w:t>
      </w:r>
    </w:p>
    <w:p w14:paraId="3369F62C" w14:textId="77777777" w:rsidR="009E237E" w:rsidRPr="00782D59" w:rsidRDefault="009E237E" w:rsidP="009E237E">
      <w:pPr>
        <w:pStyle w:val="ListParagraph"/>
        <w:numPr>
          <w:ilvl w:val="0"/>
          <w:numId w:val="126"/>
        </w:numPr>
        <w:spacing w:after="0" w:line="360" w:lineRule="auto"/>
        <w:rPr>
          <w:sz w:val="24"/>
          <w:szCs w:val="24"/>
        </w:rPr>
      </w:pPr>
      <w:r w:rsidRPr="00782D59">
        <w:rPr>
          <w:rFonts w:cstheme="minorHAnsi"/>
          <w:sz w:val="24"/>
          <w:szCs w:val="24"/>
        </w:rPr>
        <w:t xml:space="preserve">Obtain the site’s proposed total meal counts, by type, for the open </w:t>
      </w:r>
      <w:r w:rsidRPr="00782D59">
        <w:rPr>
          <w:sz w:val="24"/>
          <w:szCs w:val="24"/>
        </w:rPr>
        <w:t>Claim for Reimbursement</w:t>
      </w:r>
      <w:r w:rsidRPr="00782D59">
        <w:rPr>
          <w:rFonts w:cstheme="minorHAnsi"/>
          <w:sz w:val="24"/>
          <w:szCs w:val="24"/>
        </w:rPr>
        <w:t xml:space="preserve">.  These counts must include all days of operation from the Open Claim for Reimbursement.  All meal disallowances identified during the on-site portion of the review must be recorded for fiscal action for the open </w:t>
      </w:r>
      <w:r w:rsidRPr="00782D59">
        <w:rPr>
          <w:sz w:val="24"/>
          <w:szCs w:val="24"/>
        </w:rPr>
        <w:t>Claim for Reimbursement</w:t>
      </w:r>
      <w:r w:rsidRPr="00782D59">
        <w:rPr>
          <w:rFonts w:cstheme="minorHAnsi"/>
          <w:sz w:val="24"/>
          <w:szCs w:val="24"/>
        </w:rPr>
        <w:t xml:space="preserve">.  </w:t>
      </w:r>
    </w:p>
    <w:p w14:paraId="3369F62D" w14:textId="77777777" w:rsidR="009E237E" w:rsidRPr="00782D59" w:rsidRDefault="009E237E" w:rsidP="009E237E">
      <w:pPr>
        <w:pStyle w:val="ListParagraph"/>
        <w:numPr>
          <w:ilvl w:val="0"/>
          <w:numId w:val="125"/>
        </w:numPr>
        <w:spacing w:after="0" w:line="360" w:lineRule="auto"/>
        <w:rPr>
          <w:sz w:val="24"/>
          <w:szCs w:val="24"/>
        </w:rPr>
      </w:pPr>
      <w:r w:rsidRPr="00782D59">
        <w:rPr>
          <w:sz w:val="24"/>
          <w:szCs w:val="24"/>
        </w:rPr>
        <w:t>Apply the fiscal action formula, which takes into account adjustments for consolidation errors and non-reimbursable meals, and identify the site’s correct meal counts for the open Claim for Reimbursement.</w:t>
      </w:r>
    </w:p>
    <w:p w14:paraId="3369F62E" w14:textId="77777777" w:rsidR="009E237E" w:rsidRPr="00782D59" w:rsidRDefault="009E237E" w:rsidP="009E237E">
      <w:pPr>
        <w:pStyle w:val="ListParagraph"/>
        <w:numPr>
          <w:ilvl w:val="0"/>
          <w:numId w:val="125"/>
        </w:numPr>
        <w:spacing w:after="0" w:line="360" w:lineRule="auto"/>
        <w:rPr>
          <w:sz w:val="24"/>
          <w:szCs w:val="24"/>
        </w:rPr>
      </w:pPr>
      <w:r w:rsidRPr="00782D59">
        <w:rPr>
          <w:sz w:val="24"/>
          <w:szCs w:val="24"/>
        </w:rPr>
        <w:t xml:space="preserve">Notify the SFA of the correct meal counts and require that the SFA’s Claim for Reimbursement reflect the corrected meal counts.  For example, the SFA proposed meal counts are 1000 free, 500 reduced, and 200 paid.  After completing the fiscal action process the SA determines meal counts should be 950 free, 400 reduced, and 198 paid.  </w:t>
      </w:r>
    </w:p>
    <w:p w14:paraId="3369F62F" w14:textId="2F6DA3E5" w:rsidR="009E237E" w:rsidRPr="00782D59" w:rsidRDefault="009E237E" w:rsidP="009E237E">
      <w:pPr>
        <w:pStyle w:val="ListParagraph"/>
        <w:numPr>
          <w:ilvl w:val="0"/>
          <w:numId w:val="125"/>
        </w:numPr>
        <w:spacing w:after="0" w:line="360" w:lineRule="auto"/>
        <w:rPr>
          <w:sz w:val="24"/>
          <w:szCs w:val="24"/>
        </w:rPr>
      </w:pPr>
      <w:r w:rsidRPr="00782D59">
        <w:rPr>
          <w:sz w:val="24"/>
          <w:szCs w:val="24"/>
        </w:rPr>
        <w:t>SFA’s a</w:t>
      </w:r>
      <w:r w:rsidR="0036539E" w:rsidRPr="00782D59">
        <w:rPr>
          <w:sz w:val="24"/>
          <w:szCs w:val="24"/>
        </w:rPr>
        <w:t>ss</w:t>
      </w:r>
      <w:r w:rsidRPr="00782D59">
        <w:rPr>
          <w:sz w:val="24"/>
          <w:szCs w:val="24"/>
        </w:rPr>
        <w:t xml:space="preserve">essed fiscal action under the open claim option must still be provided appeal rights; however, any fiscal action assessed would not be considered for the $600 disregard. Since this approach corrects SFA/site meal counts prior to submission of the final claim for reimbursement the application of the $600 disregard is not allowable. </w:t>
      </w:r>
    </w:p>
    <w:p w14:paraId="3369F630" w14:textId="77777777" w:rsidR="009E237E" w:rsidRPr="00782D59" w:rsidRDefault="009E237E" w:rsidP="009E237E">
      <w:pPr>
        <w:widowControl w:val="0"/>
        <w:autoSpaceDE w:val="0"/>
        <w:autoSpaceDN w:val="0"/>
        <w:adjustRightInd w:val="0"/>
        <w:spacing w:after="0" w:line="360" w:lineRule="auto"/>
        <w:rPr>
          <w:rFonts w:cs="Arial"/>
          <w:color w:val="000000"/>
          <w:spacing w:val="-1"/>
          <w:position w:val="-1"/>
          <w:sz w:val="24"/>
          <w:szCs w:val="24"/>
        </w:rPr>
      </w:pPr>
    </w:p>
    <w:p w14:paraId="3369F631" w14:textId="77777777" w:rsidR="009E237E" w:rsidRPr="00782D59" w:rsidRDefault="009E237E" w:rsidP="009E237E">
      <w:pPr>
        <w:widowControl w:val="0"/>
        <w:autoSpaceDE w:val="0"/>
        <w:autoSpaceDN w:val="0"/>
        <w:adjustRightInd w:val="0"/>
        <w:spacing w:after="0" w:line="360" w:lineRule="auto"/>
        <w:ind w:left="720" w:hanging="720"/>
        <w:rPr>
          <w:rFonts w:eastAsiaTheme="minorEastAsia"/>
          <w:sz w:val="24"/>
          <w:szCs w:val="24"/>
        </w:rPr>
      </w:pPr>
      <w:r w:rsidRPr="00782D59">
        <w:rPr>
          <w:b/>
          <w:color w:val="000000"/>
          <w:spacing w:val="-1"/>
          <w:sz w:val="24"/>
          <w:szCs w:val="24"/>
        </w:rPr>
        <w:t>Note:</w:t>
      </w:r>
      <w:r w:rsidRPr="00782D59">
        <w:rPr>
          <w:color w:val="000000"/>
          <w:spacing w:val="-1"/>
          <w:sz w:val="24"/>
          <w:szCs w:val="24"/>
        </w:rPr>
        <w:t xml:space="preserve">  </w:t>
      </w:r>
      <w:r w:rsidRPr="00782D59">
        <w:rPr>
          <w:rFonts w:eastAsiaTheme="minorEastAsia"/>
          <w:sz w:val="24"/>
          <w:szCs w:val="24"/>
        </w:rPr>
        <w:t>The approach (Closed and/or Open) used to assess fiscal action is up to SA discretion.  For example, the SA may choose to assess fiscal action for the review period and the month of the on-site review following the closed claim for reimbursement approach.</w:t>
      </w:r>
    </w:p>
    <w:p w14:paraId="56697A13" w14:textId="77777777" w:rsidR="000D3E32" w:rsidRPr="00782D59" w:rsidRDefault="000D3E32" w:rsidP="009E237E">
      <w:pPr>
        <w:spacing w:line="360" w:lineRule="auto"/>
        <w:rPr>
          <w:color w:val="000000"/>
          <w:spacing w:val="-1"/>
          <w:sz w:val="24"/>
          <w:szCs w:val="24"/>
        </w:rPr>
      </w:pPr>
    </w:p>
    <w:p w14:paraId="3369F636" w14:textId="77777777" w:rsidR="009E237E" w:rsidRPr="00782D59" w:rsidRDefault="009E237E" w:rsidP="00B95D7A">
      <w:pPr>
        <w:widowControl w:val="0"/>
        <w:autoSpaceDE w:val="0"/>
        <w:autoSpaceDN w:val="0"/>
        <w:adjustRightInd w:val="0"/>
        <w:spacing w:after="0" w:line="360" w:lineRule="auto"/>
        <w:rPr>
          <w:rFonts w:cs="Arial"/>
          <w:b/>
          <w:color w:val="000000"/>
          <w:spacing w:val="-1"/>
          <w:position w:val="-1"/>
          <w:sz w:val="24"/>
          <w:szCs w:val="24"/>
        </w:rPr>
      </w:pPr>
      <w:r w:rsidRPr="00782D59">
        <w:rPr>
          <w:rFonts w:cs="Arial"/>
          <w:b/>
          <w:color w:val="000000"/>
          <w:spacing w:val="-1"/>
          <w:position w:val="-1"/>
          <w:sz w:val="24"/>
          <w:szCs w:val="24"/>
        </w:rPr>
        <w:t>Fiscal Action Formula</w:t>
      </w:r>
      <w:r w:rsidRPr="00B969F1">
        <w:rPr>
          <w:rFonts w:cs="Arial"/>
          <w:color w:val="000000"/>
          <w:spacing w:val="-1"/>
          <w:position w:val="-1"/>
          <w:sz w:val="24"/>
          <w:szCs w:val="24"/>
        </w:rPr>
        <w:fldChar w:fldCharType="begin"/>
      </w:r>
      <w:r w:rsidRPr="00782D59">
        <w:instrText xml:space="preserve"> XE "Fiscal Action:Fiscal Action Formula" </w:instrText>
      </w:r>
      <w:r w:rsidRPr="00B969F1">
        <w:rPr>
          <w:rFonts w:cs="Arial"/>
          <w:color w:val="000000"/>
          <w:spacing w:val="-1"/>
          <w:position w:val="-1"/>
          <w:sz w:val="24"/>
          <w:szCs w:val="24"/>
        </w:rPr>
        <w:fldChar w:fldCharType="end"/>
      </w:r>
    </w:p>
    <w:p w14:paraId="3369F637" w14:textId="77777777" w:rsidR="009E237E" w:rsidRPr="00782D59" w:rsidRDefault="009E237E" w:rsidP="009E237E">
      <w:pPr>
        <w:spacing w:after="0" w:line="360" w:lineRule="auto"/>
        <w:rPr>
          <w:i/>
          <w:sz w:val="24"/>
          <w:szCs w:val="24"/>
        </w:rPr>
      </w:pPr>
      <w:r w:rsidRPr="00782D59">
        <w:rPr>
          <w:rFonts w:cs="Arial"/>
          <w:color w:val="000000"/>
          <w:spacing w:val="-1"/>
          <w:position w:val="-1"/>
          <w:sz w:val="24"/>
          <w:szCs w:val="24"/>
        </w:rPr>
        <w:t>The Module:</w:t>
      </w:r>
      <w:r w:rsidRPr="00782D59">
        <w:rPr>
          <w:rFonts w:cs="Arial"/>
          <w:i/>
          <w:color w:val="000000"/>
          <w:spacing w:val="-1"/>
          <w:position w:val="-1"/>
          <w:sz w:val="24"/>
          <w:szCs w:val="24"/>
        </w:rPr>
        <w:t xml:space="preserve"> Fiscal Action Formula</w:t>
      </w:r>
      <w:r w:rsidRPr="00782D59">
        <w:rPr>
          <w:rFonts w:cs="Arial"/>
          <w:color w:val="000000"/>
          <w:spacing w:val="-1"/>
          <w:position w:val="-1"/>
          <w:sz w:val="24"/>
          <w:szCs w:val="24"/>
        </w:rPr>
        <w:t xml:space="preserve"> describes the method used to determine fiscal action for the NSLP and SBP.  </w:t>
      </w:r>
      <w:r w:rsidRPr="00782D59">
        <w:rPr>
          <w:rFonts w:cs="Arial"/>
          <w:color w:val="000000"/>
          <w:spacing w:val="-1"/>
          <w:sz w:val="24"/>
          <w:szCs w:val="24"/>
        </w:rPr>
        <w:t>The SA must calculate fiscal action</w:t>
      </w:r>
      <w:r w:rsidRPr="00782D59">
        <w:rPr>
          <w:rFonts w:cs="Arial"/>
          <w:color w:val="000000"/>
          <w:spacing w:val="-2"/>
          <w:sz w:val="24"/>
          <w:szCs w:val="24"/>
        </w:rPr>
        <w:t xml:space="preserve"> </w:t>
      </w:r>
      <w:r w:rsidRPr="00782D59">
        <w:rPr>
          <w:rFonts w:cs="Arial"/>
          <w:color w:val="000000"/>
          <w:sz w:val="24"/>
          <w:szCs w:val="24"/>
        </w:rPr>
        <w:t>se</w:t>
      </w:r>
      <w:r w:rsidRPr="00782D59">
        <w:rPr>
          <w:rFonts w:cs="Arial"/>
          <w:color w:val="000000"/>
          <w:spacing w:val="-1"/>
          <w:sz w:val="24"/>
          <w:szCs w:val="24"/>
        </w:rPr>
        <w:t>p</w:t>
      </w:r>
      <w:r w:rsidRPr="00782D59">
        <w:rPr>
          <w:rFonts w:cs="Arial"/>
          <w:color w:val="000000"/>
          <w:sz w:val="24"/>
          <w:szCs w:val="24"/>
        </w:rPr>
        <w:t>ar</w:t>
      </w:r>
      <w:r w:rsidRPr="00782D59">
        <w:rPr>
          <w:rFonts w:cs="Arial"/>
          <w:color w:val="000000"/>
          <w:spacing w:val="-2"/>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3"/>
          <w:sz w:val="24"/>
          <w:szCs w:val="24"/>
        </w:rPr>
        <w:t xml:space="preserve"> for each 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 xml:space="preserve"> reviewed.  The </w:t>
      </w:r>
      <w:r w:rsidRPr="00782D59">
        <w:rPr>
          <w:i/>
          <w:sz w:val="24"/>
          <w:szCs w:val="24"/>
        </w:rPr>
        <w:t>Fiscal Action Workbook</w:t>
      </w:r>
      <w:r w:rsidRPr="00782D59">
        <w:rPr>
          <w:sz w:val="24"/>
          <w:szCs w:val="24"/>
        </w:rPr>
        <w:t xml:space="preserve"> </w:t>
      </w:r>
      <w:r w:rsidRPr="00782D59">
        <w:rPr>
          <w:rFonts w:cs="Arial"/>
          <w:color w:val="000000"/>
          <w:sz w:val="24"/>
          <w:szCs w:val="24"/>
        </w:rPr>
        <w:t>provides separate tabs for standard scenarios, special provision options, and other errors for each program.  The formula described below can be used to calculate fiscal action to recover funds for one or more claim periods, or to correct claims before they are submitted for reimbursement.</w:t>
      </w:r>
    </w:p>
    <w:p w14:paraId="3369F638" w14:textId="77777777" w:rsidR="009E237E" w:rsidRPr="00782D59" w:rsidRDefault="009E237E" w:rsidP="009E237E">
      <w:pPr>
        <w:widowControl w:val="0"/>
        <w:autoSpaceDE w:val="0"/>
        <w:autoSpaceDN w:val="0"/>
        <w:adjustRightInd w:val="0"/>
        <w:spacing w:after="0" w:line="360" w:lineRule="auto"/>
        <w:rPr>
          <w:rFonts w:cs="Arial"/>
          <w:color w:val="000000"/>
          <w:spacing w:val="-1"/>
          <w:position w:val="-1"/>
          <w:sz w:val="24"/>
          <w:szCs w:val="24"/>
        </w:rPr>
      </w:pPr>
    </w:p>
    <w:p w14:paraId="3369F639" w14:textId="77777777" w:rsidR="009E237E" w:rsidRPr="00782D59" w:rsidRDefault="009E237E" w:rsidP="009E237E">
      <w:pPr>
        <w:widowControl w:val="0"/>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To apply the formula in standard situations, the SA must obtain the following information during the off-site/on-site reviews: </w:t>
      </w:r>
    </w:p>
    <w:p w14:paraId="3369F63A" w14:textId="43BA2436"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The number of meals claimed by the site, by type (free, reduced-price, and paid) (see</w:t>
      </w:r>
      <w:r w:rsidRPr="00782D59">
        <w:t xml:space="preserve"> </w:t>
      </w:r>
      <w:r w:rsidRPr="00782D59">
        <w:rPr>
          <w:rFonts w:cs="Arial"/>
          <w:color w:val="000000"/>
          <w:spacing w:val="-1"/>
          <w:position w:val="-1"/>
          <w:sz w:val="24"/>
          <w:szCs w:val="24"/>
        </w:rPr>
        <w:t xml:space="preserve">S-1, lines </w:t>
      </w:r>
      <w:r w:rsidR="00FA461F" w:rsidRPr="001B565C">
        <w:rPr>
          <w:rFonts w:cs="Arial"/>
          <w:color w:val="000000"/>
          <w:spacing w:val="-1"/>
          <w:position w:val="-1"/>
          <w:sz w:val="24"/>
          <w:szCs w:val="24"/>
          <w:highlight w:val="yellow"/>
        </w:rPr>
        <w:t>19</w:t>
      </w:r>
      <w:r w:rsidRPr="001B565C">
        <w:rPr>
          <w:rFonts w:cs="Arial"/>
          <w:color w:val="000000"/>
          <w:spacing w:val="-1"/>
          <w:position w:val="-1"/>
          <w:sz w:val="24"/>
          <w:szCs w:val="24"/>
          <w:highlight w:val="yellow"/>
        </w:rPr>
        <w:t xml:space="preserve"> and 2</w:t>
      </w:r>
      <w:r w:rsidR="00FA461F" w:rsidRPr="001B565C">
        <w:rPr>
          <w:rFonts w:cs="Arial"/>
          <w:color w:val="000000"/>
          <w:spacing w:val="-1"/>
          <w:position w:val="-1"/>
          <w:sz w:val="24"/>
          <w:szCs w:val="24"/>
          <w:highlight w:val="yellow"/>
        </w:rPr>
        <w:t>0</w:t>
      </w:r>
      <w:r w:rsidRPr="00782D59">
        <w:rPr>
          <w:rFonts w:cs="Arial"/>
          <w:color w:val="000000"/>
          <w:spacing w:val="-1"/>
          <w:position w:val="-1"/>
          <w:sz w:val="24"/>
          <w:szCs w:val="24"/>
        </w:rPr>
        <w:t>).</w:t>
      </w:r>
    </w:p>
    <w:p w14:paraId="3369F63B" w14:textId="04A73AC1"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Upward or downward adjustments needed to the site’s meal counts for the reviewed schools, by type, due to counting or consolidation errors (see</w:t>
      </w:r>
      <w:r w:rsidRPr="00782D59">
        <w:t xml:space="preserve"> </w:t>
      </w:r>
      <w:r w:rsidRPr="00782D59">
        <w:rPr>
          <w:rFonts w:cs="Arial"/>
          <w:color w:val="000000"/>
          <w:spacing w:val="-1"/>
          <w:position w:val="-1"/>
          <w:sz w:val="24"/>
          <w:szCs w:val="24"/>
        </w:rPr>
        <w:t xml:space="preserve">S-1, lines </w:t>
      </w:r>
      <w:r w:rsidRPr="00374704">
        <w:rPr>
          <w:rFonts w:cs="Arial"/>
          <w:color w:val="000000"/>
          <w:spacing w:val="-1"/>
          <w:position w:val="-1"/>
          <w:sz w:val="24"/>
          <w:szCs w:val="24"/>
          <w:highlight w:val="yellow"/>
        </w:rPr>
        <w:t>1</w:t>
      </w:r>
      <w:r w:rsidR="00FA461F" w:rsidRPr="00374704">
        <w:rPr>
          <w:rFonts w:cs="Arial"/>
          <w:color w:val="000000"/>
          <w:spacing w:val="-1"/>
          <w:position w:val="-1"/>
          <w:sz w:val="24"/>
          <w:szCs w:val="24"/>
          <w:highlight w:val="yellow"/>
        </w:rPr>
        <w:t>3</w:t>
      </w:r>
      <w:r w:rsidRPr="00374704">
        <w:rPr>
          <w:rFonts w:cs="Arial"/>
          <w:color w:val="000000"/>
          <w:spacing w:val="-1"/>
          <w:position w:val="-1"/>
          <w:sz w:val="24"/>
          <w:szCs w:val="24"/>
          <w:highlight w:val="yellow"/>
        </w:rPr>
        <w:t xml:space="preserve"> and 1</w:t>
      </w:r>
      <w:r w:rsidR="00FA461F" w:rsidRPr="00374704">
        <w:rPr>
          <w:rFonts w:cs="Arial"/>
          <w:color w:val="000000"/>
          <w:spacing w:val="-1"/>
          <w:position w:val="-1"/>
          <w:sz w:val="24"/>
          <w:szCs w:val="24"/>
          <w:highlight w:val="yellow"/>
        </w:rPr>
        <w:t>7</w:t>
      </w:r>
      <w:r w:rsidRPr="00374704">
        <w:rPr>
          <w:rFonts w:cs="Arial"/>
          <w:color w:val="000000"/>
          <w:spacing w:val="-1"/>
          <w:position w:val="-1"/>
          <w:sz w:val="24"/>
          <w:szCs w:val="24"/>
          <w:highlight w:val="yellow"/>
        </w:rPr>
        <w:t>).</w:t>
      </w:r>
    </w:p>
    <w:p w14:paraId="3369F63C" w14:textId="1182F44A"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The total number of non-reimbursable meals claimed by the reviewed sites (see</w:t>
      </w:r>
      <w:r w:rsidRPr="00782D59">
        <w:t xml:space="preserve"> </w:t>
      </w:r>
      <w:r w:rsidRPr="00782D59">
        <w:rPr>
          <w:rFonts w:cs="Arial"/>
          <w:color w:val="000000"/>
          <w:spacing w:val="-1"/>
          <w:position w:val="-1"/>
          <w:sz w:val="24"/>
          <w:szCs w:val="24"/>
        </w:rPr>
        <w:t xml:space="preserve">S-1, lines </w:t>
      </w:r>
      <w:r w:rsidR="00FA461F" w:rsidRPr="00374704">
        <w:rPr>
          <w:rFonts w:cs="Arial"/>
          <w:color w:val="000000"/>
          <w:spacing w:val="-1"/>
          <w:position w:val="-1"/>
          <w:sz w:val="24"/>
          <w:szCs w:val="24"/>
          <w:highlight w:val="yellow"/>
        </w:rPr>
        <w:t xml:space="preserve">10, </w:t>
      </w:r>
      <w:r w:rsidRPr="00374704">
        <w:rPr>
          <w:rFonts w:cs="Arial"/>
          <w:color w:val="000000"/>
          <w:spacing w:val="-1"/>
          <w:position w:val="-1"/>
          <w:sz w:val="24"/>
          <w:szCs w:val="24"/>
          <w:highlight w:val="yellow"/>
        </w:rPr>
        <w:t>1</w:t>
      </w:r>
      <w:r w:rsidR="00FA461F" w:rsidRPr="00374704">
        <w:rPr>
          <w:rFonts w:cs="Arial"/>
          <w:color w:val="000000"/>
          <w:spacing w:val="-1"/>
          <w:position w:val="-1"/>
          <w:sz w:val="24"/>
          <w:szCs w:val="24"/>
          <w:highlight w:val="yellow"/>
        </w:rPr>
        <w:t>1</w:t>
      </w:r>
      <w:r w:rsidRPr="00374704">
        <w:rPr>
          <w:rFonts w:cs="Arial"/>
          <w:color w:val="000000"/>
          <w:spacing w:val="-1"/>
          <w:position w:val="-1"/>
          <w:sz w:val="24"/>
          <w:szCs w:val="24"/>
          <w:highlight w:val="yellow"/>
        </w:rPr>
        <w:t>, 1</w:t>
      </w:r>
      <w:r w:rsidR="00FA461F" w:rsidRPr="00374704">
        <w:rPr>
          <w:rFonts w:cs="Arial"/>
          <w:color w:val="000000"/>
          <w:spacing w:val="-1"/>
          <w:position w:val="-1"/>
          <w:sz w:val="24"/>
          <w:szCs w:val="24"/>
          <w:highlight w:val="yellow"/>
        </w:rPr>
        <w:t>2</w:t>
      </w:r>
      <w:r w:rsidRPr="00374704">
        <w:rPr>
          <w:rFonts w:cs="Arial"/>
          <w:color w:val="000000"/>
          <w:spacing w:val="-1"/>
          <w:position w:val="-1"/>
          <w:sz w:val="24"/>
          <w:szCs w:val="24"/>
          <w:highlight w:val="yellow"/>
        </w:rPr>
        <w:t>, 1</w:t>
      </w:r>
      <w:r w:rsidR="00FA461F" w:rsidRPr="00374704">
        <w:rPr>
          <w:rFonts w:cs="Arial"/>
          <w:color w:val="000000"/>
          <w:spacing w:val="-1"/>
          <w:position w:val="-1"/>
          <w:sz w:val="24"/>
          <w:szCs w:val="24"/>
          <w:highlight w:val="yellow"/>
        </w:rPr>
        <w:t>4</w:t>
      </w:r>
      <w:r w:rsidRPr="00374704">
        <w:rPr>
          <w:rFonts w:cs="Arial"/>
          <w:color w:val="000000"/>
          <w:spacing w:val="-1"/>
          <w:position w:val="-1"/>
          <w:sz w:val="24"/>
          <w:szCs w:val="24"/>
          <w:highlight w:val="yellow"/>
        </w:rPr>
        <w:t>, 1</w:t>
      </w:r>
      <w:r w:rsidR="00FA461F" w:rsidRPr="00374704">
        <w:rPr>
          <w:rFonts w:cs="Arial"/>
          <w:color w:val="000000"/>
          <w:spacing w:val="-1"/>
          <w:position w:val="-1"/>
          <w:sz w:val="24"/>
          <w:szCs w:val="24"/>
          <w:highlight w:val="yellow"/>
        </w:rPr>
        <w:t>5</w:t>
      </w:r>
      <w:r w:rsidRPr="00374704">
        <w:rPr>
          <w:rFonts w:cs="Arial"/>
          <w:color w:val="000000"/>
          <w:spacing w:val="-1"/>
          <w:position w:val="-1"/>
          <w:sz w:val="24"/>
          <w:szCs w:val="24"/>
          <w:highlight w:val="yellow"/>
        </w:rPr>
        <w:t>, and 1</w:t>
      </w:r>
      <w:r w:rsidR="00FA461F" w:rsidRPr="00374704">
        <w:rPr>
          <w:rFonts w:cs="Arial"/>
          <w:color w:val="000000"/>
          <w:spacing w:val="-1"/>
          <w:position w:val="-1"/>
          <w:sz w:val="24"/>
          <w:szCs w:val="24"/>
          <w:highlight w:val="yellow"/>
        </w:rPr>
        <w:t>6</w:t>
      </w:r>
      <w:r w:rsidRPr="00374704">
        <w:rPr>
          <w:rFonts w:cs="Arial"/>
          <w:color w:val="000000"/>
          <w:spacing w:val="-1"/>
          <w:position w:val="-1"/>
          <w:sz w:val="24"/>
          <w:szCs w:val="24"/>
          <w:highlight w:val="yellow"/>
        </w:rPr>
        <w:t>).</w:t>
      </w:r>
      <w:r w:rsidRPr="00782D59">
        <w:rPr>
          <w:rFonts w:cs="Arial"/>
          <w:color w:val="000000"/>
          <w:spacing w:val="-1"/>
          <w:position w:val="-1"/>
          <w:sz w:val="24"/>
          <w:szCs w:val="24"/>
        </w:rPr>
        <w:t xml:space="preserve"> </w:t>
      </w:r>
    </w:p>
    <w:p w14:paraId="3369F63D" w14:textId="67E2843C"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The total amount of undocumented or unallowable FFVP costs at the reviewed sites. (see S-1, line </w:t>
      </w:r>
      <w:r w:rsidRPr="00374704">
        <w:rPr>
          <w:rFonts w:cs="Arial"/>
          <w:color w:val="000000"/>
          <w:spacing w:val="-1"/>
          <w:position w:val="-1"/>
          <w:sz w:val="24"/>
          <w:szCs w:val="24"/>
          <w:highlight w:val="yellow"/>
        </w:rPr>
        <w:t>2</w:t>
      </w:r>
      <w:r w:rsidR="00FA461F" w:rsidRPr="00374704">
        <w:rPr>
          <w:rFonts w:cs="Arial"/>
          <w:color w:val="000000"/>
          <w:spacing w:val="-1"/>
          <w:position w:val="-1"/>
          <w:sz w:val="24"/>
          <w:szCs w:val="24"/>
          <w:highlight w:val="yellow"/>
        </w:rPr>
        <w:t>1</w:t>
      </w:r>
      <w:r w:rsidRPr="00374704">
        <w:rPr>
          <w:rFonts w:cs="Arial"/>
          <w:color w:val="000000"/>
          <w:spacing w:val="-1"/>
          <w:position w:val="-1"/>
          <w:sz w:val="24"/>
          <w:szCs w:val="24"/>
          <w:highlight w:val="yellow"/>
        </w:rPr>
        <w:t>).</w:t>
      </w:r>
      <w:r w:rsidRPr="00782D59">
        <w:rPr>
          <w:rFonts w:cs="Arial"/>
          <w:color w:val="000000"/>
          <w:spacing w:val="-1"/>
          <w:position w:val="-1"/>
          <w:sz w:val="24"/>
          <w:szCs w:val="24"/>
        </w:rPr>
        <w:t xml:space="preserve"> </w:t>
      </w:r>
    </w:p>
    <w:p w14:paraId="3369F63E" w14:textId="338FF380"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The total amount of upward or downward adjustments to the site</w:t>
      </w:r>
      <w:r w:rsidR="0036539E" w:rsidRPr="00782D59">
        <w:rPr>
          <w:rFonts w:cs="Arial"/>
          <w:color w:val="000000"/>
          <w:spacing w:val="-1"/>
          <w:position w:val="-1"/>
          <w:sz w:val="24"/>
          <w:szCs w:val="24"/>
        </w:rPr>
        <w:t>’</w:t>
      </w:r>
      <w:r w:rsidRPr="00782D59">
        <w:rPr>
          <w:rFonts w:cs="Arial"/>
          <w:color w:val="000000"/>
          <w:spacing w:val="-1"/>
          <w:position w:val="-1"/>
          <w:sz w:val="24"/>
          <w:szCs w:val="24"/>
        </w:rPr>
        <w:t xml:space="preserve">s </w:t>
      </w:r>
      <w:r w:rsidR="0001487B" w:rsidRPr="00374704">
        <w:rPr>
          <w:rFonts w:cs="Arial"/>
          <w:color w:val="000000"/>
          <w:spacing w:val="-1"/>
          <w:position w:val="-1"/>
          <w:sz w:val="24"/>
          <w:szCs w:val="24"/>
          <w:highlight w:val="yellow"/>
        </w:rPr>
        <w:t>after school snacks</w:t>
      </w:r>
      <w:r w:rsidR="0001487B" w:rsidRPr="00782D59">
        <w:rPr>
          <w:rFonts w:cs="Arial"/>
          <w:color w:val="000000"/>
          <w:spacing w:val="-1"/>
          <w:position w:val="-1"/>
          <w:sz w:val="24"/>
          <w:szCs w:val="24"/>
        </w:rPr>
        <w:t xml:space="preserve"> </w:t>
      </w:r>
      <w:r w:rsidRPr="00782D59">
        <w:rPr>
          <w:rFonts w:cs="Arial"/>
          <w:color w:val="000000"/>
          <w:spacing w:val="-1"/>
          <w:position w:val="-1"/>
          <w:sz w:val="24"/>
          <w:szCs w:val="24"/>
        </w:rPr>
        <w:t xml:space="preserve">claim for reimbursement (see S-1, line </w:t>
      </w:r>
      <w:r w:rsidRPr="00374704">
        <w:rPr>
          <w:rFonts w:cs="Arial"/>
          <w:color w:val="000000"/>
          <w:spacing w:val="-1"/>
          <w:position w:val="-1"/>
          <w:sz w:val="24"/>
          <w:szCs w:val="24"/>
          <w:highlight w:val="yellow"/>
        </w:rPr>
        <w:t>2</w:t>
      </w:r>
      <w:r w:rsidR="00FA461F" w:rsidRPr="00374704">
        <w:rPr>
          <w:rFonts w:cs="Arial"/>
          <w:color w:val="000000"/>
          <w:spacing w:val="-1"/>
          <w:position w:val="-1"/>
          <w:sz w:val="24"/>
          <w:szCs w:val="24"/>
          <w:highlight w:val="yellow"/>
        </w:rPr>
        <w:t>2</w:t>
      </w:r>
      <w:r w:rsidRPr="00374704">
        <w:rPr>
          <w:rFonts w:cs="Arial"/>
          <w:color w:val="000000"/>
          <w:spacing w:val="-1"/>
          <w:position w:val="-1"/>
          <w:sz w:val="24"/>
          <w:szCs w:val="24"/>
          <w:highlight w:val="yellow"/>
        </w:rPr>
        <w:t>).</w:t>
      </w:r>
    </w:p>
    <w:p w14:paraId="3369F63F" w14:textId="347D4A9F"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If reviewing SMP, the total amount of disallowances (see S-1, </w:t>
      </w:r>
      <w:r w:rsidRPr="00374704">
        <w:rPr>
          <w:rFonts w:cs="Arial"/>
          <w:color w:val="000000"/>
          <w:spacing w:val="-1"/>
          <w:position w:val="-1"/>
          <w:sz w:val="24"/>
          <w:szCs w:val="24"/>
          <w:highlight w:val="yellow"/>
        </w:rPr>
        <w:t>line 2</w:t>
      </w:r>
      <w:r w:rsidR="00FA461F" w:rsidRPr="00374704">
        <w:rPr>
          <w:rFonts w:cs="Arial"/>
          <w:color w:val="000000"/>
          <w:spacing w:val="-1"/>
          <w:position w:val="-1"/>
          <w:sz w:val="24"/>
          <w:szCs w:val="24"/>
          <w:highlight w:val="yellow"/>
        </w:rPr>
        <w:t>3</w:t>
      </w:r>
      <w:r w:rsidRPr="00374704">
        <w:rPr>
          <w:rFonts w:cs="Arial"/>
          <w:color w:val="000000"/>
          <w:spacing w:val="-1"/>
          <w:position w:val="-1"/>
          <w:sz w:val="24"/>
          <w:szCs w:val="24"/>
          <w:highlight w:val="yellow"/>
        </w:rPr>
        <w:t>).</w:t>
      </w:r>
      <w:r w:rsidRPr="00782D59">
        <w:rPr>
          <w:rFonts w:cs="Arial"/>
          <w:color w:val="000000"/>
          <w:spacing w:val="-1"/>
          <w:position w:val="-1"/>
          <w:sz w:val="24"/>
          <w:szCs w:val="24"/>
        </w:rPr>
        <w:t xml:space="preserve">  </w:t>
      </w:r>
    </w:p>
    <w:p w14:paraId="3369F640" w14:textId="3AB26BA0"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The SFA’s count of reviewed students eligible for free and reduced-price meals (see SFA-1, line </w:t>
      </w:r>
      <w:r w:rsidR="00FA461F" w:rsidRPr="00374704">
        <w:rPr>
          <w:rFonts w:cs="Arial"/>
          <w:color w:val="000000"/>
          <w:spacing w:val="-1"/>
          <w:position w:val="-1"/>
          <w:sz w:val="24"/>
          <w:szCs w:val="24"/>
          <w:highlight w:val="yellow"/>
        </w:rPr>
        <w:t>4</w:t>
      </w:r>
      <w:r w:rsidRPr="00374704">
        <w:rPr>
          <w:rFonts w:cs="Arial"/>
          <w:color w:val="000000"/>
          <w:spacing w:val="-1"/>
          <w:position w:val="-1"/>
          <w:sz w:val="24"/>
          <w:szCs w:val="24"/>
          <w:highlight w:val="yellow"/>
        </w:rPr>
        <w:t>A</w:t>
      </w:r>
      <w:r w:rsidRPr="00782D59">
        <w:rPr>
          <w:rFonts w:cs="Arial"/>
          <w:color w:val="000000"/>
          <w:spacing w:val="-1"/>
          <w:position w:val="-1"/>
          <w:sz w:val="24"/>
          <w:szCs w:val="24"/>
        </w:rPr>
        <w:t>).</w:t>
      </w:r>
    </w:p>
    <w:p w14:paraId="3369F641" w14:textId="69D7ABEB" w:rsidR="009E237E" w:rsidRPr="00782D59" w:rsidRDefault="009E237E" w:rsidP="009E237E">
      <w:pPr>
        <w:pStyle w:val="ListParagraph"/>
        <w:widowControl w:val="0"/>
        <w:numPr>
          <w:ilvl w:val="0"/>
          <w:numId w:val="116"/>
        </w:numPr>
        <w:autoSpaceDE w:val="0"/>
        <w:autoSpaceDN w:val="0"/>
        <w:adjustRightInd w:val="0"/>
        <w:spacing w:after="0" w:line="360" w:lineRule="auto"/>
        <w:rPr>
          <w:rFonts w:cs="Arial"/>
          <w:color w:val="000000"/>
          <w:spacing w:val="-1"/>
          <w:position w:val="-1"/>
          <w:sz w:val="24"/>
          <w:szCs w:val="24"/>
        </w:rPr>
      </w:pPr>
      <w:r w:rsidRPr="00782D59">
        <w:rPr>
          <w:rFonts w:cs="Arial"/>
          <w:color w:val="000000"/>
          <w:spacing w:val="-1"/>
          <w:position w:val="-1"/>
          <w:sz w:val="24"/>
          <w:szCs w:val="24"/>
        </w:rPr>
        <w:t xml:space="preserve">The SA’s independent count of reviewed students eligible for free and reduced-price meals (see SFA-1, line </w:t>
      </w:r>
      <w:r w:rsidR="00FA461F" w:rsidRPr="00374704">
        <w:rPr>
          <w:rFonts w:cs="Arial"/>
          <w:color w:val="000000"/>
          <w:spacing w:val="-1"/>
          <w:position w:val="-1"/>
          <w:sz w:val="24"/>
          <w:szCs w:val="24"/>
          <w:highlight w:val="yellow"/>
        </w:rPr>
        <w:t>4</w:t>
      </w:r>
      <w:r w:rsidRPr="00374704">
        <w:rPr>
          <w:rFonts w:cs="Arial"/>
          <w:color w:val="000000"/>
          <w:spacing w:val="-1"/>
          <w:position w:val="-1"/>
          <w:sz w:val="24"/>
          <w:szCs w:val="24"/>
          <w:highlight w:val="yellow"/>
        </w:rPr>
        <w:t>B).</w:t>
      </w:r>
    </w:p>
    <w:p w14:paraId="74FCF044" w14:textId="77777777" w:rsidR="0090763F" w:rsidRPr="00782D59" w:rsidRDefault="0090763F" w:rsidP="009E237E">
      <w:pPr>
        <w:autoSpaceDE w:val="0"/>
        <w:autoSpaceDN w:val="0"/>
        <w:spacing w:line="360" w:lineRule="auto"/>
        <w:rPr>
          <w:sz w:val="24"/>
          <w:szCs w:val="24"/>
        </w:rPr>
      </w:pPr>
    </w:p>
    <w:p w14:paraId="3369F643" w14:textId="2036D84B" w:rsidR="009E237E" w:rsidRPr="00782D59" w:rsidRDefault="009E237E" w:rsidP="009E237E">
      <w:pPr>
        <w:autoSpaceDE w:val="0"/>
        <w:autoSpaceDN w:val="0"/>
        <w:spacing w:line="360" w:lineRule="auto"/>
        <w:rPr>
          <w:sz w:val="24"/>
          <w:szCs w:val="24"/>
        </w:rPr>
      </w:pPr>
      <w:r w:rsidRPr="00782D59">
        <w:rPr>
          <w:sz w:val="24"/>
          <w:szCs w:val="24"/>
        </w:rPr>
        <w:t>To apply the formula in Special Provision Option situations, the SA must obtain the following information during the Administrative Review:</w:t>
      </w:r>
    </w:p>
    <w:p w14:paraId="3369F644" w14:textId="51600412"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The total number of meals claimed by the site by type (see</w:t>
      </w:r>
      <w:r w:rsidRPr="00782D59">
        <w:t xml:space="preserve"> </w:t>
      </w:r>
      <w:r w:rsidRPr="00782D59">
        <w:rPr>
          <w:sz w:val="24"/>
          <w:szCs w:val="24"/>
        </w:rPr>
        <w:t xml:space="preserve">S-1, lines </w:t>
      </w:r>
      <w:r w:rsidR="00FA461F" w:rsidRPr="00845300">
        <w:rPr>
          <w:sz w:val="24"/>
          <w:szCs w:val="24"/>
          <w:highlight w:val="yellow"/>
        </w:rPr>
        <w:t>19</w:t>
      </w:r>
      <w:r w:rsidRPr="00845300">
        <w:rPr>
          <w:sz w:val="24"/>
          <w:szCs w:val="24"/>
          <w:highlight w:val="yellow"/>
        </w:rPr>
        <w:t xml:space="preserve"> and 2</w:t>
      </w:r>
      <w:r w:rsidR="00FA461F" w:rsidRPr="00845300">
        <w:rPr>
          <w:sz w:val="24"/>
          <w:szCs w:val="24"/>
          <w:highlight w:val="yellow"/>
        </w:rPr>
        <w:t>0</w:t>
      </w:r>
      <w:r w:rsidRPr="00782D59">
        <w:rPr>
          <w:sz w:val="24"/>
          <w:szCs w:val="24"/>
        </w:rPr>
        <w:t>).</w:t>
      </w:r>
    </w:p>
    <w:p w14:paraId="3369F645" w14:textId="0259157C"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The total upward or downward adjustments needed to the site’s meal counts by type due to counting or consolidation errors (see</w:t>
      </w:r>
      <w:r w:rsidRPr="00782D59">
        <w:t xml:space="preserve"> </w:t>
      </w:r>
      <w:r w:rsidRPr="00782D59">
        <w:rPr>
          <w:sz w:val="24"/>
          <w:szCs w:val="24"/>
        </w:rPr>
        <w:t xml:space="preserve">S-1 lines, </w:t>
      </w:r>
      <w:r w:rsidRPr="00845300">
        <w:rPr>
          <w:sz w:val="24"/>
          <w:szCs w:val="24"/>
          <w:highlight w:val="yellow"/>
        </w:rPr>
        <w:t>1</w:t>
      </w:r>
      <w:r w:rsidR="00FA461F" w:rsidRPr="00845300">
        <w:rPr>
          <w:sz w:val="24"/>
          <w:szCs w:val="24"/>
          <w:highlight w:val="yellow"/>
        </w:rPr>
        <w:t xml:space="preserve">3 </w:t>
      </w:r>
      <w:r w:rsidRPr="00845300">
        <w:rPr>
          <w:sz w:val="24"/>
          <w:szCs w:val="24"/>
          <w:highlight w:val="yellow"/>
        </w:rPr>
        <w:t>and 1</w:t>
      </w:r>
      <w:r w:rsidR="00FA461F" w:rsidRPr="00845300">
        <w:rPr>
          <w:sz w:val="24"/>
          <w:szCs w:val="24"/>
          <w:highlight w:val="yellow"/>
        </w:rPr>
        <w:t>7</w:t>
      </w:r>
      <w:r w:rsidRPr="00845300">
        <w:rPr>
          <w:sz w:val="24"/>
          <w:szCs w:val="24"/>
          <w:highlight w:val="yellow"/>
        </w:rPr>
        <w:t>).</w:t>
      </w:r>
    </w:p>
    <w:p w14:paraId="3369F646" w14:textId="5E9E2E03"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The total number of non-reimbursable meals claimed by the site (see</w:t>
      </w:r>
      <w:r w:rsidRPr="00782D59">
        <w:t xml:space="preserve"> </w:t>
      </w:r>
      <w:r w:rsidRPr="00782D59">
        <w:rPr>
          <w:sz w:val="24"/>
          <w:szCs w:val="24"/>
        </w:rPr>
        <w:t>S-1, lines</w:t>
      </w:r>
      <w:r w:rsidR="00FA461F">
        <w:rPr>
          <w:sz w:val="24"/>
          <w:szCs w:val="24"/>
        </w:rPr>
        <w:t xml:space="preserve"> </w:t>
      </w:r>
      <w:r w:rsidR="00FA461F" w:rsidRPr="00845300">
        <w:rPr>
          <w:sz w:val="24"/>
          <w:szCs w:val="24"/>
          <w:highlight w:val="yellow"/>
        </w:rPr>
        <w:t>10, 11,</w:t>
      </w:r>
      <w:r w:rsidRPr="00845300">
        <w:rPr>
          <w:sz w:val="24"/>
          <w:szCs w:val="24"/>
          <w:highlight w:val="yellow"/>
        </w:rPr>
        <w:t xml:space="preserve"> 12, 14,</w:t>
      </w:r>
      <w:r w:rsidR="00FA461F" w:rsidRPr="00845300">
        <w:rPr>
          <w:sz w:val="24"/>
          <w:szCs w:val="24"/>
          <w:highlight w:val="yellow"/>
        </w:rPr>
        <w:t xml:space="preserve"> 15, and</w:t>
      </w:r>
      <w:r w:rsidRPr="00845300">
        <w:rPr>
          <w:sz w:val="24"/>
          <w:szCs w:val="24"/>
          <w:highlight w:val="yellow"/>
        </w:rPr>
        <w:t xml:space="preserve"> 16).</w:t>
      </w:r>
      <w:r w:rsidRPr="00782D59">
        <w:rPr>
          <w:sz w:val="24"/>
          <w:szCs w:val="24"/>
        </w:rPr>
        <w:t xml:space="preserve"> </w:t>
      </w:r>
    </w:p>
    <w:p w14:paraId="3369F647" w14:textId="75581163"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 xml:space="preserve">The total amount of undocumented or unallowable FFVP costs at the reviewed sites (see S-1, line </w:t>
      </w:r>
      <w:r w:rsidRPr="00845300">
        <w:rPr>
          <w:sz w:val="24"/>
          <w:szCs w:val="24"/>
          <w:highlight w:val="yellow"/>
        </w:rPr>
        <w:t>2</w:t>
      </w:r>
      <w:r w:rsidR="00FA461F" w:rsidRPr="00845300">
        <w:rPr>
          <w:sz w:val="24"/>
          <w:szCs w:val="24"/>
          <w:highlight w:val="yellow"/>
        </w:rPr>
        <w:t>1</w:t>
      </w:r>
      <w:r w:rsidRPr="00845300">
        <w:rPr>
          <w:sz w:val="24"/>
          <w:szCs w:val="24"/>
          <w:highlight w:val="yellow"/>
        </w:rPr>
        <w:t>).</w:t>
      </w:r>
      <w:r w:rsidRPr="00782D59">
        <w:rPr>
          <w:sz w:val="24"/>
          <w:szCs w:val="24"/>
        </w:rPr>
        <w:t xml:space="preserve"> </w:t>
      </w:r>
    </w:p>
    <w:p w14:paraId="3369F648" w14:textId="6AC064B6"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 xml:space="preserve">The total amount of upward or downward adjustments to the sites </w:t>
      </w:r>
      <w:r w:rsidR="00FA461F" w:rsidRPr="00845300">
        <w:rPr>
          <w:sz w:val="24"/>
          <w:szCs w:val="24"/>
          <w:highlight w:val="yellow"/>
        </w:rPr>
        <w:t>Afterschool Snacks</w:t>
      </w:r>
      <w:r w:rsidRPr="00782D59">
        <w:rPr>
          <w:sz w:val="24"/>
          <w:szCs w:val="24"/>
        </w:rPr>
        <w:t xml:space="preserve"> claim for reimbursement (see S-1, line </w:t>
      </w:r>
      <w:r w:rsidRPr="00845300">
        <w:rPr>
          <w:sz w:val="24"/>
          <w:szCs w:val="24"/>
          <w:highlight w:val="yellow"/>
        </w:rPr>
        <w:t>2</w:t>
      </w:r>
      <w:r w:rsidR="00FA461F" w:rsidRPr="00845300">
        <w:rPr>
          <w:sz w:val="24"/>
          <w:szCs w:val="24"/>
          <w:highlight w:val="yellow"/>
        </w:rPr>
        <w:t>2</w:t>
      </w:r>
      <w:r w:rsidRPr="00845300">
        <w:rPr>
          <w:sz w:val="24"/>
          <w:szCs w:val="24"/>
          <w:highlight w:val="yellow"/>
        </w:rPr>
        <w:t>).</w:t>
      </w:r>
    </w:p>
    <w:p w14:paraId="3369F649" w14:textId="77777777"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For Provision 2, the SFA’s applied and SA’s validated free, reduced, and paid claiming percentages(see SFA-1A, lines B and C).</w:t>
      </w:r>
    </w:p>
    <w:p w14:paraId="3369F64A" w14:textId="77777777"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For Provision 3, the SFA’s applied and SA’s validated funding levels (see SFA-1A. lines D and E).</w:t>
      </w:r>
    </w:p>
    <w:p w14:paraId="3369F64B" w14:textId="71E49140" w:rsidR="009E237E" w:rsidRPr="00782D59" w:rsidRDefault="009E237E" w:rsidP="009E237E">
      <w:pPr>
        <w:pStyle w:val="ListParagraph"/>
        <w:numPr>
          <w:ilvl w:val="0"/>
          <w:numId w:val="142"/>
        </w:numPr>
        <w:autoSpaceDE w:val="0"/>
        <w:autoSpaceDN w:val="0"/>
        <w:spacing w:after="0" w:line="360" w:lineRule="auto"/>
        <w:rPr>
          <w:sz w:val="24"/>
          <w:szCs w:val="24"/>
        </w:rPr>
      </w:pPr>
      <w:r w:rsidRPr="00782D59">
        <w:rPr>
          <w:sz w:val="24"/>
          <w:szCs w:val="24"/>
        </w:rPr>
        <w:t xml:space="preserve">For Community Eligibility Provision, the SFA’s and SA’s validated free and paid claiming percentages (see SFA-1A, lines B and C). Please note that only the free and paid fields will be entered. </w:t>
      </w:r>
    </w:p>
    <w:p w14:paraId="58B55BA7" w14:textId="77777777" w:rsidR="0090763F" w:rsidRPr="002152E1" w:rsidRDefault="0090763F" w:rsidP="008C0C63">
      <w:pPr>
        <w:pStyle w:val="ListParagraph"/>
        <w:autoSpaceDE w:val="0"/>
        <w:autoSpaceDN w:val="0"/>
        <w:spacing w:after="0" w:line="360" w:lineRule="auto"/>
        <w:rPr>
          <w:sz w:val="24"/>
          <w:szCs w:val="24"/>
        </w:rPr>
      </w:pPr>
    </w:p>
    <w:p w14:paraId="428059E4" w14:textId="1CA3176A" w:rsidR="007A0D92" w:rsidRPr="002152E1" w:rsidRDefault="0090763F" w:rsidP="008C0C63">
      <w:pPr>
        <w:autoSpaceDE w:val="0"/>
        <w:autoSpaceDN w:val="0"/>
        <w:spacing w:line="360" w:lineRule="auto"/>
        <w:rPr>
          <w:sz w:val="24"/>
          <w:szCs w:val="24"/>
        </w:rPr>
      </w:pPr>
      <w:r w:rsidRPr="002152E1">
        <w:rPr>
          <w:b/>
          <w:sz w:val="24"/>
          <w:szCs w:val="24"/>
        </w:rPr>
        <w:t>N</w:t>
      </w:r>
      <w:r w:rsidR="008C0C63" w:rsidRPr="002152E1">
        <w:rPr>
          <w:b/>
          <w:sz w:val="24"/>
          <w:szCs w:val="24"/>
        </w:rPr>
        <w:t>OTE</w:t>
      </w:r>
      <w:r w:rsidR="008C0C63" w:rsidRPr="002152E1">
        <w:rPr>
          <w:sz w:val="24"/>
          <w:szCs w:val="24"/>
        </w:rPr>
        <w:t>:</w:t>
      </w:r>
      <w:r w:rsidR="00816C36" w:rsidRPr="002152E1">
        <w:rPr>
          <w:sz w:val="24"/>
          <w:szCs w:val="24"/>
        </w:rPr>
        <w:t xml:space="preserve"> </w:t>
      </w:r>
      <w:r w:rsidR="007A0D92" w:rsidRPr="002152E1">
        <w:rPr>
          <w:sz w:val="24"/>
          <w:szCs w:val="24"/>
        </w:rPr>
        <w:t xml:space="preserve">If the only eligibility determination errors </w:t>
      </w:r>
      <w:r w:rsidR="005158C7" w:rsidRPr="002152E1">
        <w:rPr>
          <w:sz w:val="24"/>
          <w:szCs w:val="24"/>
        </w:rPr>
        <w:t xml:space="preserve">made </w:t>
      </w:r>
      <w:r w:rsidR="007A0D92" w:rsidRPr="002152E1">
        <w:rPr>
          <w:sz w:val="24"/>
          <w:szCs w:val="24"/>
        </w:rPr>
        <w:t>were from</w:t>
      </w:r>
      <w:r w:rsidR="005158C7" w:rsidRPr="002152E1">
        <w:rPr>
          <w:sz w:val="24"/>
          <w:szCs w:val="24"/>
        </w:rPr>
        <w:t xml:space="preserve"> </w:t>
      </w:r>
      <w:r w:rsidR="007A0D92" w:rsidRPr="002152E1">
        <w:rPr>
          <w:sz w:val="24"/>
          <w:szCs w:val="24"/>
        </w:rPr>
        <w:t xml:space="preserve">changing </w:t>
      </w:r>
      <w:r w:rsidR="005158C7" w:rsidRPr="002152E1">
        <w:rPr>
          <w:sz w:val="24"/>
          <w:szCs w:val="24"/>
        </w:rPr>
        <w:t>the determination</w:t>
      </w:r>
      <w:r w:rsidR="007A0D92" w:rsidRPr="002152E1">
        <w:rPr>
          <w:sz w:val="24"/>
          <w:szCs w:val="24"/>
        </w:rPr>
        <w:t xml:space="preserve"> from the </w:t>
      </w:r>
      <w:r w:rsidR="00D77B7A" w:rsidRPr="002152E1">
        <w:rPr>
          <w:sz w:val="24"/>
          <w:szCs w:val="24"/>
        </w:rPr>
        <w:t>r</w:t>
      </w:r>
      <w:r w:rsidRPr="002152E1">
        <w:rPr>
          <w:sz w:val="24"/>
          <w:szCs w:val="24"/>
        </w:rPr>
        <w:t>educe</w:t>
      </w:r>
      <w:r w:rsidR="00F45AD3" w:rsidRPr="002152E1">
        <w:rPr>
          <w:sz w:val="24"/>
          <w:szCs w:val="24"/>
        </w:rPr>
        <w:t>d</w:t>
      </w:r>
      <w:r w:rsidR="00D77B7A" w:rsidRPr="002152E1">
        <w:rPr>
          <w:sz w:val="24"/>
          <w:szCs w:val="24"/>
        </w:rPr>
        <w:t>-p</w:t>
      </w:r>
      <w:r w:rsidR="007A0D92" w:rsidRPr="002152E1">
        <w:rPr>
          <w:sz w:val="24"/>
          <w:szCs w:val="24"/>
        </w:rPr>
        <w:t>ric</w:t>
      </w:r>
      <w:r w:rsidRPr="002152E1">
        <w:rPr>
          <w:sz w:val="24"/>
          <w:szCs w:val="24"/>
        </w:rPr>
        <w:t xml:space="preserve">e category to </w:t>
      </w:r>
      <w:r w:rsidR="007A0D92" w:rsidRPr="002152E1">
        <w:rPr>
          <w:sz w:val="24"/>
          <w:szCs w:val="24"/>
        </w:rPr>
        <w:t xml:space="preserve">the </w:t>
      </w:r>
      <w:r w:rsidR="00D77B7A" w:rsidRPr="002152E1">
        <w:rPr>
          <w:sz w:val="24"/>
          <w:szCs w:val="24"/>
        </w:rPr>
        <w:t>f</w:t>
      </w:r>
      <w:r w:rsidRPr="002152E1">
        <w:rPr>
          <w:sz w:val="24"/>
          <w:szCs w:val="24"/>
        </w:rPr>
        <w:t>ree category then the SA has the discretion to</w:t>
      </w:r>
      <w:r w:rsidR="007A0D92" w:rsidRPr="002152E1">
        <w:rPr>
          <w:sz w:val="24"/>
          <w:szCs w:val="24"/>
        </w:rPr>
        <w:t xml:space="preserve"> do on</w:t>
      </w:r>
      <w:r w:rsidR="005158C7" w:rsidRPr="002152E1">
        <w:rPr>
          <w:sz w:val="24"/>
          <w:szCs w:val="24"/>
        </w:rPr>
        <w:t>e</w:t>
      </w:r>
      <w:r w:rsidR="007A0D92" w:rsidRPr="002152E1">
        <w:rPr>
          <w:sz w:val="24"/>
          <w:szCs w:val="24"/>
        </w:rPr>
        <w:t xml:space="preserve"> of the following:</w:t>
      </w:r>
    </w:p>
    <w:p w14:paraId="61244A78" w14:textId="4067A142" w:rsidR="007A0D92" w:rsidRPr="002152E1" w:rsidRDefault="007A0D92" w:rsidP="0090763F">
      <w:pPr>
        <w:rPr>
          <w:sz w:val="24"/>
          <w:szCs w:val="24"/>
        </w:rPr>
      </w:pPr>
      <w:r w:rsidRPr="002152E1">
        <w:rPr>
          <w:sz w:val="24"/>
          <w:szCs w:val="24"/>
        </w:rPr>
        <w:t xml:space="preserve">1) </w:t>
      </w:r>
      <w:r w:rsidR="0090763F" w:rsidRPr="002152E1">
        <w:rPr>
          <w:sz w:val="24"/>
          <w:szCs w:val="24"/>
        </w:rPr>
        <w:t>N</w:t>
      </w:r>
      <w:r w:rsidRPr="002152E1">
        <w:rPr>
          <w:sz w:val="24"/>
          <w:szCs w:val="24"/>
        </w:rPr>
        <w:t xml:space="preserve">ot take </w:t>
      </w:r>
      <w:r w:rsidR="00F44DE5" w:rsidRPr="002152E1">
        <w:rPr>
          <w:sz w:val="24"/>
          <w:szCs w:val="24"/>
        </w:rPr>
        <w:t>f</w:t>
      </w:r>
      <w:r w:rsidRPr="002152E1">
        <w:rPr>
          <w:sz w:val="24"/>
          <w:szCs w:val="24"/>
        </w:rPr>
        <w:t xml:space="preserve">iscal </w:t>
      </w:r>
      <w:r w:rsidR="00F44DE5" w:rsidRPr="002152E1">
        <w:rPr>
          <w:sz w:val="24"/>
          <w:szCs w:val="24"/>
        </w:rPr>
        <w:t>a</w:t>
      </w:r>
      <w:r w:rsidRPr="002152E1">
        <w:rPr>
          <w:sz w:val="24"/>
          <w:szCs w:val="24"/>
        </w:rPr>
        <w:t>ction for the eligibility determination error</w:t>
      </w:r>
      <w:r w:rsidR="005158C7" w:rsidRPr="002152E1">
        <w:rPr>
          <w:sz w:val="24"/>
          <w:szCs w:val="24"/>
        </w:rPr>
        <w:t xml:space="preserve"> amount</w:t>
      </w:r>
      <w:r w:rsidRPr="002152E1">
        <w:rPr>
          <w:sz w:val="24"/>
          <w:szCs w:val="24"/>
        </w:rPr>
        <w:t>, as indicated</w:t>
      </w:r>
      <w:r w:rsidR="0090763F" w:rsidRPr="002152E1">
        <w:rPr>
          <w:sz w:val="24"/>
          <w:szCs w:val="24"/>
        </w:rPr>
        <w:t xml:space="preserve"> </w:t>
      </w:r>
      <w:r w:rsidRPr="002152E1">
        <w:rPr>
          <w:sz w:val="24"/>
          <w:szCs w:val="24"/>
        </w:rPr>
        <w:t>in the F</w:t>
      </w:r>
      <w:r w:rsidR="0090763F" w:rsidRPr="002152E1">
        <w:rPr>
          <w:sz w:val="24"/>
          <w:szCs w:val="24"/>
        </w:rPr>
        <w:t xml:space="preserve">iscal </w:t>
      </w:r>
      <w:r w:rsidRPr="002152E1">
        <w:rPr>
          <w:sz w:val="24"/>
          <w:szCs w:val="24"/>
        </w:rPr>
        <w:t>A</w:t>
      </w:r>
      <w:r w:rsidR="0090763F" w:rsidRPr="002152E1">
        <w:rPr>
          <w:sz w:val="24"/>
          <w:szCs w:val="24"/>
        </w:rPr>
        <w:t xml:space="preserve">ction </w:t>
      </w:r>
      <w:r w:rsidRPr="002152E1">
        <w:rPr>
          <w:sz w:val="24"/>
          <w:szCs w:val="24"/>
        </w:rPr>
        <w:t>W</w:t>
      </w:r>
      <w:r w:rsidR="0090763F" w:rsidRPr="002152E1">
        <w:rPr>
          <w:sz w:val="24"/>
          <w:szCs w:val="24"/>
        </w:rPr>
        <w:t>orkbook</w:t>
      </w:r>
      <w:r w:rsidRPr="002152E1">
        <w:rPr>
          <w:sz w:val="24"/>
          <w:szCs w:val="24"/>
        </w:rPr>
        <w:t>; or</w:t>
      </w:r>
      <w:r w:rsidR="0090763F" w:rsidRPr="002152E1">
        <w:rPr>
          <w:sz w:val="24"/>
          <w:szCs w:val="24"/>
        </w:rPr>
        <w:t xml:space="preserve"> </w:t>
      </w:r>
    </w:p>
    <w:p w14:paraId="1AD4B225" w14:textId="240CE6B1" w:rsidR="00FD7E74" w:rsidRPr="002152E1" w:rsidRDefault="0090763F" w:rsidP="00A2666C">
      <w:pPr>
        <w:spacing w:after="0" w:line="360" w:lineRule="auto"/>
        <w:rPr>
          <w:sz w:val="24"/>
          <w:szCs w:val="24"/>
        </w:rPr>
      </w:pPr>
      <w:r w:rsidRPr="002152E1">
        <w:rPr>
          <w:sz w:val="24"/>
          <w:szCs w:val="24"/>
        </w:rPr>
        <w:t>2</w:t>
      </w:r>
      <w:r w:rsidR="007A0D92" w:rsidRPr="002152E1">
        <w:rPr>
          <w:sz w:val="24"/>
          <w:szCs w:val="24"/>
        </w:rPr>
        <w:t xml:space="preserve">) Adjust </w:t>
      </w:r>
      <w:r w:rsidRPr="002152E1">
        <w:rPr>
          <w:sz w:val="24"/>
          <w:szCs w:val="24"/>
        </w:rPr>
        <w:t xml:space="preserve">the closed </w:t>
      </w:r>
      <w:r w:rsidR="007A0D92" w:rsidRPr="002152E1">
        <w:rPr>
          <w:sz w:val="24"/>
          <w:szCs w:val="24"/>
        </w:rPr>
        <w:t>C</w:t>
      </w:r>
      <w:r w:rsidRPr="002152E1">
        <w:rPr>
          <w:sz w:val="24"/>
          <w:szCs w:val="24"/>
        </w:rPr>
        <w:t>laims</w:t>
      </w:r>
      <w:r w:rsidR="007A0D92" w:rsidRPr="002152E1">
        <w:rPr>
          <w:sz w:val="24"/>
          <w:szCs w:val="24"/>
        </w:rPr>
        <w:t xml:space="preserve"> for Reimbursement</w:t>
      </w:r>
      <w:r w:rsidRPr="002152E1">
        <w:rPr>
          <w:sz w:val="24"/>
          <w:szCs w:val="24"/>
        </w:rPr>
        <w:t xml:space="preserve"> </w:t>
      </w:r>
      <w:r w:rsidR="007A0D92" w:rsidRPr="002152E1">
        <w:rPr>
          <w:sz w:val="24"/>
          <w:szCs w:val="24"/>
        </w:rPr>
        <w:t xml:space="preserve">upward </w:t>
      </w:r>
      <w:r w:rsidRPr="002152E1">
        <w:rPr>
          <w:sz w:val="24"/>
          <w:szCs w:val="24"/>
        </w:rPr>
        <w:t>provided that the households affected have been reimbursed for the di</w:t>
      </w:r>
      <w:r w:rsidR="007A0D92" w:rsidRPr="002152E1">
        <w:rPr>
          <w:sz w:val="24"/>
          <w:szCs w:val="24"/>
        </w:rPr>
        <w:t xml:space="preserve">fference in meal price between </w:t>
      </w:r>
      <w:r w:rsidR="006C6386" w:rsidRPr="002152E1">
        <w:rPr>
          <w:sz w:val="24"/>
          <w:szCs w:val="24"/>
        </w:rPr>
        <w:t>reduce</w:t>
      </w:r>
      <w:r w:rsidR="00F45AD3" w:rsidRPr="002152E1">
        <w:rPr>
          <w:sz w:val="24"/>
          <w:szCs w:val="24"/>
        </w:rPr>
        <w:t>d</w:t>
      </w:r>
      <w:r w:rsidR="006C6386" w:rsidRPr="002152E1">
        <w:rPr>
          <w:sz w:val="24"/>
          <w:szCs w:val="24"/>
        </w:rPr>
        <w:t>-p</w:t>
      </w:r>
      <w:r w:rsidR="007A0D92" w:rsidRPr="002152E1">
        <w:rPr>
          <w:sz w:val="24"/>
          <w:szCs w:val="24"/>
        </w:rPr>
        <w:t xml:space="preserve">rice and </w:t>
      </w:r>
      <w:r w:rsidR="006C6386" w:rsidRPr="002152E1">
        <w:rPr>
          <w:sz w:val="24"/>
          <w:szCs w:val="24"/>
        </w:rPr>
        <w:t>f</w:t>
      </w:r>
      <w:r w:rsidRPr="002152E1">
        <w:rPr>
          <w:sz w:val="24"/>
          <w:szCs w:val="24"/>
        </w:rPr>
        <w:t>ree</w:t>
      </w:r>
      <w:r w:rsidR="007A0D92" w:rsidRPr="002152E1">
        <w:rPr>
          <w:sz w:val="24"/>
          <w:szCs w:val="24"/>
        </w:rPr>
        <w:t xml:space="preserve"> </w:t>
      </w:r>
      <w:r w:rsidR="005158C7" w:rsidRPr="002152E1">
        <w:rPr>
          <w:sz w:val="24"/>
          <w:szCs w:val="24"/>
        </w:rPr>
        <w:t xml:space="preserve">meals </w:t>
      </w:r>
      <w:r w:rsidR="007A0D92" w:rsidRPr="002152E1">
        <w:rPr>
          <w:sz w:val="24"/>
          <w:szCs w:val="24"/>
        </w:rPr>
        <w:t>for the meals</w:t>
      </w:r>
      <w:r w:rsidR="005158C7" w:rsidRPr="002152E1">
        <w:rPr>
          <w:sz w:val="24"/>
          <w:szCs w:val="24"/>
        </w:rPr>
        <w:t xml:space="preserve"> the household</w:t>
      </w:r>
      <w:r w:rsidR="007A0D92" w:rsidRPr="002152E1">
        <w:rPr>
          <w:sz w:val="24"/>
          <w:szCs w:val="24"/>
        </w:rPr>
        <w:t xml:space="preserve"> purchased</w:t>
      </w:r>
      <w:r w:rsidR="005158C7" w:rsidRPr="002152E1">
        <w:rPr>
          <w:sz w:val="24"/>
          <w:szCs w:val="24"/>
        </w:rPr>
        <w:t>. The</w:t>
      </w:r>
      <w:r w:rsidRPr="002152E1">
        <w:rPr>
          <w:sz w:val="24"/>
          <w:szCs w:val="24"/>
        </w:rPr>
        <w:t xml:space="preserve"> amount of the </w:t>
      </w:r>
      <w:r w:rsidR="005158C7" w:rsidRPr="002152E1">
        <w:rPr>
          <w:sz w:val="24"/>
          <w:szCs w:val="24"/>
        </w:rPr>
        <w:t>upward adjustment</w:t>
      </w:r>
      <w:r w:rsidRPr="002152E1">
        <w:rPr>
          <w:sz w:val="24"/>
          <w:szCs w:val="24"/>
        </w:rPr>
        <w:t xml:space="preserve"> should be calculated outs</w:t>
      </w:r>
      <w:r w:rsidR="007A0D92" w:rsidRPr="002152E1">
        <w:rPr>
          <w:sz w:val="24"/>
          <w:szCs w:val="24"/>
        </w:rPr>
        <w:t>ide of the Fiscal Action W</w:t>
      </w:r>
      <w:r w:rsidRPr="002152E1">
        <w:rPr>
          <w:sz w:val="24"/>
          <w:szCs w:val="24"/>
        </w:rPr>
        <w:t>orkbook and be based on the n</w:t>
      </w:r>
      <w:r w:rsidR="00FD7E74" w:rsidRPr="002152E1">
        <w:rPr>
          <w:sz w:val="24"/>
          <w:szCs w:val="24"/>
        </w:rPr>
        <w:t>umber of students</w:t>
      </w:r>
      <w:r w:rsidR="007A69CB" w:rsidRPr="002152E1">
        <w:rPr>
          <w:sz w:val="24"/>
          <w:szCs w:val="24"/>
        </w:rPr>
        <w:t xml:space="preserve"> identified </w:t>
      </w:r>
      <w:r w:rsidR="00FD7E74" w:rsidRPr="002152E1">
        <w:rPr>
          <w:sz w:val="24"/>
          <w:szCs w:val="24"/>
        </w:rPr>
        <w:t xml:space="preserve">as </w:t>
      </w:r>
      <w:r w:rsidRPr="002152E1">
        <w:rPr>
          <w:sz w:val="24"/>
          <w:szCs w:val="24"/>
        </w:rPr>
        <w:t>categorized incorrectly and the number of meals that were served to these students. Before the upward adjustment</w:t>
      </w:r>
      <w:r w:rsidR="007A0D92" w:rsidRPr="002152E1">
        <w:rPr>
          <w:sz w:val="24"/>
          <w:szCs w:val="24"/>
        </w:rPr>
        <w:t xml:space="preserve"> to C</w:t>
      </w:r>
      <w:r w:rsidRPr="002152E1">
        <w:rPr>
          <w:sz w:val="24"/>
          <w:szCs w:val="24"/>
        </w:rPr>
        <w:t>laims</w:t>
      </w:r>
      <w:r w:rsidR="007A0D92" w:rsidRPr="002152E1">
        <w:rPr>
          <w:sz w:val="24"/>
          <w:szCs w:val="24"/>
        </w:rPr>
        <w:t xml:space="preserve"> for Reimbursements</w:t>
      </w:r>
      <w:r w:rsidRPr="002152E1">
        <w:rPr>
          <w:sz w:val="24"/>
          <w:szCs w:val="24"/>
        </w:rPr>
        <w:t xml:space="preserve"> can occur the reimbursement to </w:t>
      </w:r>
      <w:r w:rsidR="007A0D92" w:rsidRPr="002152E1">
        <w:rPr>
          <w:sz w:val="24"/>
          <w:szCs w:val="24"/>
        </w:rPr>
        <w:t>the</w:t>
      </w:r>
      <w:r w:rsidR="00826CB0" w:rsidRPr="002152E1">
        <w:rPr>
          <w:sz w:val="24"/>
          <w:szCs w:val="24"/>
        </w:rPr>
        <w:t xml:space="preserve"> affected</w:t>
      </w:r>
      <w:r w:rsidR="007A0D92" w:rsidRPr="002152E1">
        <w:rPr>
          <w:sz w:val="24"/>
          <w:szCs w:val="24"/>
        </w:rPr>
        <w:t xml:space="preserve"> </w:t>
      </w:r>
      <w:r w:rsidRPr="002152E1">
        <w:rPr>
          <w:sz w:val="24"/>
          <w:szCs w:val="24"/>
        </w:rPr>
        <w:t>hou</w:t>
      </w:r>
      <w:r w:rsidR="00F9580C" w:rsidRPr="002152E1">
        <w:rPr>
          <w:sz w:val="24"/>
          <w:szCs w:val="24"/>
        </w:rPr>
        <w:t xml:space="preserve">seholds must be validated. </w:t>
      </w:r>
    </w:p>
    <w:p w14:paraId="707E6FD7" w14:textId="1DFADB1C" w:rsidR="00FD7E74" w:rsidRPr="002152E1" w:rsidRDefault="00FD7E74" w:rsidP="00A2666C">
      <w:pPr>
        <w:spacing w:after="0" w:line="360" w:lineRule="auto"/>
        <w:rPr>
          <w:sz w:val="24"/>
          <w:szCs w:val="24"/>
        </w:rPr>
      </w:pPr>
    </w:p>
    <w:p w14:paraId="11FCD66A" w14:textId="317FFD41" w:rsidR="00A2666C" w:rsidRPr="002152E1" w:rsidRDefault="007A69CB" w:rsidP="00A2666C">
      <w:pPr>
        <w:spacing w:after="0" w:line="360" w:lineRule="auto"/>
        <w:rPr>
          <w:rFonts w:cs="Calibri"/>
          <w:sz w:val="24"/>
          <w:szCs w:val="24"/>
        </w:rPr>
      </w:pPr>
      <w:r w:rsidRPr="002152E1">
        <w:rPr>
          <w:sz w:val="24"/>
          <w:szCs w:val="24"/>
        </w:rPr>
        <w:t>T</w:t>
      </w:r>
      <w:r w:rsidRPr="002152E1">
        <w:rPr>
          <w:rFonts w:cs="Calibri"/>
          <w:sz w:val="24"/>
          <w:szCs w:val="24"/>
        </w:rPr>
        <w:t xml:space="preserve">he SA should work in consultation with its </w:t>
      </w:r>
      <w:r w:rsidRPr="002152E1">
        <w:rPr>
          <w:sz w:val="24"/>
          <w:szCs w:val="24"/>
        </w:rPr>
        <w:t>FNS Regional Office</w:t>
      </w:r>
      <w:r w:rsidR="00FD7E74" w:rsidRPr="002152E1">
        <w:rPr>
          <w:sz w:val="24"/>
          <w:szCs w:val="24"/>
        </w:rPr>
        <w:t xml:space="preserve"> on these situations</w:t>
      </w:r>
      <w:r w:rsidRPr="002152E1">
        <w:rPr>
          <w:sz w:val="24"/>
          <w:szCs w:val="24"/>
        </w:rPr>
        <w:t xml:space="preserve">. </w:t>
      </w:r>
      <w:r w:rsidRPr="002152E1">
        <w:rPr>
          <w:rFonts w:cs="Calibri"/>
          <w:sz w:val="24"/>
          <w:szCs w:val="24"/>
        </w:rPr>
        <w:t xml:space="preserve"> </w:t>
      </w:r>
      <w:r w:rsidR="00F9580C" w:rsidRPr="002152E1">
        <w:rPr>
          <w:sz w:val="24"/>
          <w:szCs w:val="24"/>
        </w:rPr>
        <w:t>The</w:t>
      </w:r>
      <w:r w:rsidR="0090763F" w:rsidRPr="002152E1">
        <w:rPr>
          <w:sz w:val="24"/>
          <w:szCs w:val="24"/>
        </w:rPr>
        <w:t xml:space="preserve"> actions described above </w:t>
      </w:r>
      <w:r w:rsidR="00F9580C" w:rsidRPr="002152E1">
        <w:rPr>
          <w:sz w:val="24"/>
          <w:szCs w:val="24"/>
        </w:rPr>
        <w:t xml:space="preserve">will be </w:t>
      </w:r>
      <w:r w:rsidR="0090763F" w:rsidRPr="002152E1">
        <w:rPr>
          <w:sz w:val="24"/>
          <w:szCs w:val="24"/>
        </w:rPr>
        <w:t xml:space="preserve">documented as a </w:t>
      </w:r>
      <w:r w:rsidR="00826CB0" w:rsidRPr="002152E1">
        <w:rPr>
          <w:sz w:val="24"/>
          <w:szCs w:val="24"/>
        </w:rPr>
        <w:t xml:space="preserve">finding as a </w:t>
      </w:r>
      <w:r w:rsidR="0090763F" w:rsidRPr="002152E1">
        <w:rPr>
          <w:sz w:val="24"/>
          <w:szCs w:val="24"/>
        </w:rPr>
        <w:t xml:space="preserve">part of the final </w:t>
      </w:r>
      <w:r w:rsidR="00826CB0" w:rsidRPr="002152E1">
        <w:rPr>
          <w:sz w:val="24"/>
          <w:szCs w:val="24"/>
        </w:rPr>
        <w:t xml:space="preserve">Administrative Review </w:t>
      </w:r>
      <w:r w:rsidR="0090763F" w:rsidRPr="002152E1">
        <w:rPr>
          <w:sz w:val="24"/>
          <w:szCs w:val="24"/>
        </w:rPr>
        <w:t xml:space="preserve">report and </w:t>
      </w:r>
      <w:r w:rsidR="00826CB0" w:rsidRPr="002152E1">
        <w:rPr>
          <w:sz w:val="24"/>
          <w:szCs w:val="24"/>
        </w:rPr>
        <w:t>the associated Corrected A</w:t>
      </w:r>
      <w:r w:rsidR="00F9580C" w:rsidRPr="002152E1">
        <w:rPr>
          <w:sz w:val="24"/>
          <w:szCs w:val="24"/>
        </w:rPr>
        <w:t>ction m</w:t>
      </w:r>
      <w:r w:rsidR="0090763F" w:rsidRPr="002152E1">
        <w:rPr>
          <w:sz w:val="24"/>
          <w:szCs w:val="24"/>
        </w:rPr>
        <w:t>ust be validated.</w:t>
      </w:r>
      <w:r w:rsidR="00A2666C" w:rsidRPr="002152E1">
        <w:rPr>
          <w:sz w:val="24"/>
          <w:szCs w:val="24"/>
        </w:rPr>
        <w:t xml:space="preserve"> </w:t>
      </w:r>
    </w:p>
    <w:p w14:paraId="2AA6C59B" w14:textId="1D56475F" w:rsidR="00A2666C" w:rsidRPr="00782D59" w:rsidRDefault="00A2666C" w:rsidP="0090763F">
      <w:pPr>
        <w:rPr>
          <w:sz w:val="24"/>
          <w:szCs w:val="24"/>
        </w:rPr>
      </w:pPr>
    </w:p>
    <w:p w14:paraId="3369F64D" w14:textId="77777777" w:rsidR="009E237E" w:rsidRPr="00782D59" w:rsidRDefault="009E237E" w:rsidP="009E237E">
      <w:pPr>
        <w:spacing w:after="0" w:line="360" w:lineRule="auto"/>
        <w:rPr>
          <w:b/>
          <w:sz w:val="24"/>
          <w:szCs w:val="24"/>
        </w:rPr>
      </w:pPr>
      <w:r w:rsidRPr="00782D59">
        <w:rPr>
          <w:b/>
          <w:sz w:val="24"/>
          <w:szCs w:val="24"/>
        </w:rPr>
        <w:t>Consolidation Errors at SFA Level</w:t>
      </w:r>
    </w:p>
    <w:p w14:paraId="3369F64E" w14:textId="4EBB0DF2" w:rsidR="009E237E" w:rsidRPr="00782D59" w:rsidRDefault="009E237E" w:rsidP="009E237E">
      <w:pPr>
        <w:spacing w:after="0" w:line="360" w:lineRule="auto"/>
        <w:rPr>
          <w:sz w:val="24"/>
          <w:szCs w:val="24"/>
        </w:rPr>
      </w:pPr>
      <w:r w:rsidRPr="00782D59">
        <w:rPr>
          <w:sz w:val="24"/>
          <w:szCs w:val="24"/>
        </w:rPr>
        <w:t xml:space="preserve">SFA consolidation and meal claiming errors are recorded on </w:t>
      </w:r>
      <w:r w:rsidRPr="00782D59">
        <w:rPr>
          <w:rFonts w:eastAsiaTheme="minorEastAsia" w:cs="Arial"/>
          <w:color w:val="000000"/>
          <w:sz w:val="24"/>
          <w:szCs w:val="24"/>
        </w:rPr>
        <w:t xml:space="preserve">the </w:t>
      </w:r>
      <w:r w:rsidRPr="00782D59">
        <w:rPr>
          <w:i/>
          <w:sz w:val="24"/>
          <w:szCs w:val="24"/>
        </w:rPr>
        <w:t>Fiscal Action Workbook</w:t>
      </w:r>
      <w:r w:rsidRPr="00782D59">
        <w:rPr>
          <w:sz w:val="24"/>
          <w:szCs w:val="24"/>
        </w:rPr>
        <w:t>.</w:t>
      </w:r>
      <w:r w:rsidR="00903308" w:rsidRPr="00782D59">
        <w:rPr>
          <w:rFonts w:cs="Calibri"/>
          <w:spacing w:val="2"/>
          <w:sz w:val="24"/>
          <w:szCs w:val="24"/>
        </w:rPr>
        <w:t xml:space="preserve"> When recording consolidation errors in the Fiscal Action Workbook </w:t>
      </w:r>
      <w:r w:rsidR="005158C7" w:rsidRPr="002152E1">
        <w:rPr>
          <w:rFonts w:cs="Calibri"/>
          <w:spacing w:val="2"/>
          <w:sz w:val="24"/>
          <w:szCs w:val="24"/>
        </w:rPr>
        <w:t xml:space="preserve">the SA </w:t>
      </w:r>
      <w:r w:rsidR="00903308" w:rsidRPr="002152E1">
        <w:rPr>
          <w:rFonts w:cs="Calibri"/>
          <w:spacing w:val="2"/>
          <w:sz w:val="24"/>
          <w:szCs w:val="24"/>
        </w:rPr>
        <w:t>only assess</w:t>
      </w:r>
      <w:r w:rsidR="008C0C63" w:rsidRPr="002152E1">
        <w:rPr>
          <w:rFonts w:cs="Calibri"/>
          <w:spacing w:val="2"/>
          <w:sz w:val="24"/>
          <w:szCs w:val="24"/>
        </w:rPr>
        <w:t>es</w:t>
      </w:r>
      <w:r w:rsidR="00903308" w:rsidRPr="002152E1">
        <w:rPr>
          <w:rFonts w:cs="Calibri"/>
          <w:spacing w:val="2"/>
          <w:sz w:val="24"/>
          <w:szCs w:val="24"/>
        </w:rPr>
        <w:t xml:space="preserve"> the consolidation error once, either at the site level or at the SFA level</w:t>
      </w:r>
      <w:r w:rsidR="00BA00A8" w:rsidRPr="002152E1">
        <w:rPr>
          <w:rFonts w:cs="Calibri"/>
          <w:spacing w:val="2"/>
          <w:sz w:val="24"/>
          <w:szCs w:val="24"/>
        </w:rPr>
        <w:t xml:space="preserve">, </w:t>
      </w:r>
      <w:r w:rsidR="00BA00A8" w:rsidRPr="002152E1">
        <w:rPr>
          <w:rFonts w:eastAsiaTheme="minorEastAsia" w:cs="Calibri"/>
          <w:spacing w:val="2"/>
          <w:sz w:val="24"/>
          <w:szCs w:val="24"/>
        </w:rPr>
        <w:t>whichever is most appropriate</w:t>
      </w:r>
      <w:r w:rsidR="00903308" w:rsidRPr="002152E1">
        <w:rPr>
          <w:rFonts w:cs="Calibri"/>
          <w:spacing w:val="2"/>
          <w:sz w:val="24"/>
          <w:szCs w:val="24"/>
        </w:rPr>
        <w:t xml:space="preserve">. </w:t>
      </w:r>
      <w:r w:rsidR="00903308" w:rsidRPr="00782D59">
        <w:rPr>
          <w:sz w:val="24"/>
          <w:szCs w:val="24"/>
        </w:rPr>
        <w:t xml:space="preserve"> </w:t>
      </w:r>
      <w:r w:rsidRPr="00782D59">
        <w:rPr>
          <w:sz w:val="24"/>
          <w:szCs w:val="24"/>
        </w:rPr>
        <w:t xml:space="preserve">Refer to Section II: </w:t>
      </w:r>
      <w:r w:rsidRPr="00782D59">
        <w:rPr>
          <w:i/>
          <w:sz w:val="24"/>
          <w:szCs w:val="24"/>
        </w:rPr>
        <w:t>Meal Access and Reimbursement</w:t>
      </w:r>
      <w:r w:rsidRPr="00782D59">
        <w:rPr>
          <w:sz w:val="24"/>
          <w:szCs w:val="24"/>
        </w:rPr>
        <w:t xml:space="preserve">, Module: </w:t>
      </w:r>
      <w:r w:rsidRPr="00782D59">
        <w:rPr>
          <w:i/>
          <w:sz w:val="24"/>
          <w:szCs w:val="24"/>
        </w:rPr>
        <w:t>Meal Counting and Claiming</w:t>
      </w:r>
      <w:r w:rsidRPr="00782D59">
        <w:rPr>
          <w:sz w:val="24"/>
          <w:szCs w:val="24"/>
        </w:rPr>
        <w:t xml:space="preserve"> for </w:t>
      </w:r>
      <w:r w:rsidRPr="00782D59">
        <w:rPr>
          <w:rFonts w:eastAsiaTheme="minorEastAsia" w:cs="Calibri"/>
          <w:spacing w:val="2"/>
          <w:sz w:val="24"/>
          <w:szCs w:val="24"/>
        </w:rPr>
        <w:t>more information on the monitoring of meal counting and claiming</w:t>
      </w:r>
      <w:r w:rsidRPr="00782D59">
        <w:rPr>
          <w:sz w:val="24"/>
          <w:szCs w:val="24"/>
        </w:rPr>
        <w:t>.</w:t>
      </w:r>
    </w:p>
    <w:p w14:paraId="3369F64F" w14:textId="77777777" w:rsidR="009E237E" w:rsidRPr="00782D59" w:rsidRDefault="009E237E" w:rsidP="009E237E">
      <w:pPr>
        <w:spacing w:after="0" w:line="360" w:lineRule="auto"/>
        <w:rPr>
          <w:i/>
          <w:sz w:val="24"/>
          <w:szCs w:val="24"/>
        </w:rPr>
      </w:pPr>
    </w:p>
    <w:p w14:paraId="312E3EE3" w14:textId="77777777" w:rsidR="008C6835" w:rsidRDefault="008C6835" w:rsidP="009E237E">
      <w:pPr>
        <w:spacing w:after="0" w:line="360" w:lineRule="auto"/>
        <w:rPr>
          <w:b/>
          <w:sz w:val="24"/>
          <w:szCs w:val="24"/>
        </w:rPr>
      </w:pPr>
    </w:p>
    <w:p w14:paraId="3369F650" w14:textId="77777777" w:rsidR="009E237E" w:rsidRPr="00782D59" w:rsidRDefault="009E237E" w:rsidP="009E237E">
      <w:pPr>
        <w:spacing w:after="0" w:line="360" w:lineRule="auto"/>
        <w:rPr>
          <w:b/>
          <w:sz w:val="24"/>
          <w:szCs w:val="24"/>
        </w:rPr>
      </w:pPr>
      <w:r w:rsidRPr="00782D59">
        <w:rPr>
          <w:b/>
          <w:sz w:val="24"/>
          <w:szCs w:val="24"/>
        </w:rPr>
        <w:t xml:space="preserve">Fiscal Action for SPOs: Special Provision Schools </w:t>
      </w:r>
    </w:p>
    <w:p w14:paraId="3369F651" w14:textId="77777777" w:rsidR="009E237E" w:rsidRPr="00782D59" w:rsidRDefault="009E237E" w:rsidP="009E237E">
      <w:pPr>
        <w:pStyle w:val="ListParagraph"/>
        <w:numPr>
          <w:ilvl w:val="0"/>
          <w:numId w:val="199"/>
        </w:numPr>
        <w:spacing w:after="0" w:line="360" w:lineRule="auto"/>
        <w:rPr>
          <w:sz w:val="24"/>
          <w:szCs w:val="24"/>
        </w:rPr>
      </w:pPr>
      <w:r w:rsidRPr="00782D59">
        <w:rPr>
          <w:rFonts w:asciiTheme="minorHAnsi" w:hAnsiTheme="minorHAnsi"/>
          <w:b/>
          <w:sz w:val="24"/>
          <w:szCs w:val="24"/>
        </w:rPr>
        <w:t>For Provision 1 schools, Provision 2 and 3 schools establishing a Base Year, and for schools using Provision 2 or 3 in the SBP only</w:t>
      </w:r>
      <w:r w:rsidRPr="00782D59">
        <w:rPr>
          <w:rFonts w:asciiTheme="minorHAnsi" w:hAnsiTheme="minorHAnsi"/>
          <w:sz w:val="24"/>
          <w:szCs w:val="24"/>
        </w:rPr>
        <w:t xml:space="preserve">, the SA must follow the procedures described in Section II: </w:t>
      </w:r>
      <w:r w:rsidRPr="00782D59">
        <w:rPr>
          <w:rFonts w:asciiTheme="minorHAnsi" w:hAnsiTheme="minorHAnsi"/>
          <w:i/>
          <w:sz w:val="24"/>
          <w:szCs w:val="24"/>
        </w:rPr>
        <w:t>Meal Access and Reimbursement</w:t>
      </w:r>
      <w:r w:rsidRPr="00782D59">
        <w:rPr>
          <w:rFonts w:asciiTheme="minorHAnsi" w:hAnsiTheme="minorHAnsi"/>
          <w:sz w:val="24"/>
          <w:szCs w:val="24"/>
        </w:rPr>
        <w:t xml:space="preserve"> for evaluating certification and benefit issuance in applying fiscal action.  All free and reduced-price eligible students in the SFA will be included in the statistically valid sample or 100% certification and benefit issuance review.  </w:t>
      </w:r>
      <w:r w:rsidRPr="00782D59">
        <w:rPr>
          <w:sz w:val="24"/>
          <w:szCs w:val="24"/>
        </w:rPr>
        <w:t xml:space="preserve"> </w:t>
      </w:r>
    </w:p>
    <w:p w14:paraId="3369F652" w14:textId="77777777" w:rsidR="009E237E" w:rsidRPr="00782D59" w:rsidRDefault="009E237E" w:rsidP="009E237E">
      <w:pPr>
        <w:pStyle w:val="ListParagraph"/>
        <w:numPr>
          <w:ilvl w:val="0"/>
          <w:numId w:val="199"/>
        </w:numPr>
        <w:spacing w:after="0" w:line="360" w:lineRule="auto"/>
        <w:rPr>
          <w:i/>
          <w:sz w:val="24"/>
          <w:szCs w:val="24"/>
        </w:rPr>
      </w:pPr>
      <w:r w:rsidRPr="00782D59">
        <w:rPr>
          <w:rFonts w:asciiTheme="minorHAnsi" w:hAnsiTheme="minorHAnsi"/>
          <w:b/>
          <w:sz w:val="24"/>
          <w:szCs w:val="24"/>
        </w:rPr>
        <w:t>For Provision 2 and 3 schools operating in a Non-Base Year and/or SFAs or schools operating CEP</w:t>
      </w:r>
      <w:r w:rsidRPr="00782D59">
        <w:rPr>
          <w:rFonts w:asciiTheme="minorHAnsi" w:hAnsiTheme="minorHAnsi"/>
          <w:sz w:val="24"/>
          <w:szCs w:val="24"/>
        </w:rPr>
        <w:t xml:space="preserve">, </w:t>
      </w:r>
      <w:r w:rsidRPr="00782D59">
        <w:rPr>
          <w:sz w:val="24"/>
          <w:szCs w:val="24"/>
        </w:rPr>
        <w:t xml:space="preserve">special accommodations are made for evaluation certification and benefit issuance when applying fiscal action.  These accommodations and other requirements for reviewing these schools are described in Section IX: </w:t>
      </w:r>
      <w:r w:rsidRPr="00782D59">
        <w:rPr>
          <w:i/>
          <w:sz w:val="24"/>
          <w:szCs w:val="24"/>
        </w:rPr>
        <w:t xml:space="preserve">Special Provision Options.   </w:t>
      </w:r>
    </w:p>
    <w:p w14:paraId="3369F653" w14:textId="77777777" w:rsidR="009E237E" w:rsidRPr="00782D59" w:rsidRDefault="009E237E" w:rsidP="009E237E">
      <w:pPr>
        <w:spacing w:after="0" w:line="360" w:lineRule="auto"/>
        <w:rPr>
          <w:sz w:val="24"/>
          <w:szCs w:val="24"/>
        </w:rPr>
      </w:pPr>
    </w:p>
    <w:p w14:paraId="3369F654" w14:textId="77777777" w:rsidR="009E237E" w:rsidRPr="00782D59" w:rsidRDefault="009E237E" w:rsidP="009E237E">
      <w:pPr>
        <w:spacing w:after="0" w:line="360" w:lineRule="auto"/>
        <w:rPr>
          <w:b/>
          <w:sz w:val="24"/>
          <w:szCs w:val="24"/>
        </w:rPr>
      </w:pPr>
      <w:r w:rsidRPr="00782D59">
        <w:rPr>
          <w:b/>
          <w:sz w:val="24"/>
          <w:szCs w:val="24"/>
        </w:rPr>
        <w:t>Other Errors</w:t>
      </w:r>
    </w:p>
    <w:p w14:paraId="3369F655" w14:textId="61BD4D3B" w:rsidR="009E237E" w:rsidRPr="00782D59" w:rsidRDefault="009E237E" w:rsidP="009E237E">
      <w:pPr>
        <w:spacing w:after="0" w:line="360" w:lineRule="auto"/>
        <w:rPr>
          <w:sz w:val="24"/>
          <w:szCs w:val="24"/>
        </w:rPr>
      </w:pPr>
      <w:r w:rsidRPr="00782D59">
        <w:rPr>
          <w:sz w:val="24"/>
          <w:szCs w:val="24"/>
        </w:rPr>
        <w:t>Each Fiscal Action Workbook contains formulas to calculate fiscal action for non-standard situations and fields to record fiscal action for other program areas including FFVP and AS</w:t>
      </w:r>
      <w:r w:rsidR="005D61D7" w:rsidRPr="00782D59">
        <w:rPr>
          <w:sz w:val="24"/>
          <w:szCs w:val="24"/>
        </w:rPr>
        <w:t>S</w:t>
      </w:r>
      <w:r w:rsidRPr="00782D59">
        <w:rPr>
          <w:sz w:val="24"/>
          <w:szCs w:val="24"/>
        </w:rPr>
        <w:t xml:space="preserve">P. </w:t>
      </w:r>
    </w:p>
    <w:p w14:paraId="139C72EC" w14:textId="77777777" w:rsidR="004C2D14" w:rsidRPr="00782D59" w:rsidRDefault="004C2D14" w:rsidP="009E237E">
      <w:pPr>
        <w:spacing w:after="0" w:line="360" w:lineRule="auto"/>
        <w:rPr>
          <w:sz w:val="24"/>
          <w:szCs w:val="24"/>
        </w:rPr>
      </w:pPr>
    </w:p>
    <w:p w14:paraId="3369F656" w14:textId="77777777" w:rsidR="009E237E" w:rsidRPr="00782D59" w:rsidRDefault="009E237E" w:rsidP="009E237E">
      <w:pPr>
        <w:spacing w:after="0" w:line="360" w:lineRule="auto"/>
        <w:rPr>
          <w:sz w:val="24"/>
          <w:szCs w:val="24"/>
        </w:rPr>
      </w:pPr>
      <w:r w:rsidRPr="00782D59">
        <w:rPr>
          <w:b/>
          <w:sz w:val="24"/>
          <w:szCs w:val="24"/>
        </w:rPr>
        <w:t>Note:</w:t>
      </w:r>
      <w:r w:rsidRPr="00782D59">
        <w:rPr>
          <w:sz w:val="24"/>
          <w:szCs w:val="24"/>
        </w:rPr>
        <w:t xml:space="preserve"> Fiscal Action is recorded for the Special Milk Program (SMP) separately on its own tab included in the </w:t>
      </w:r>
      <w:r w:rsidRPr="00782D59">
        <w:rPr>
          <w:i/>
          <w:sz w:val="24"/>
          <w:szCs w:val="24"/>
        </w:rPr>
        <w:t>Fiscal Action Workbook</w:t>
      </w:r>
      <w:r w:rsidRPr="00782D59">
        <w:rPr>
          <w:sz w:val="24"/>
          <w:szCs w:val="24"/>
        </w:rPr>
        <w:t xml:space="preserve">.  </w:t>
      </w:r>
    </w:p>
    <w:p w14:paraId="277D003F" w14:textId="77777777" w:rsidR="000D3E32" w:rsidRPr="00782D59" w:rsidRDefault="000D3E32" w:rsidP="009E237E">
      <w:pPr>
        <w:spacing w:after="0" w:line="360" w:lineRule="auto"/>
        <w:rPr>
          <w:sz w:val="24"/>
          <w:szCs w:val="24"/>
        </w:rPr>
      </w:pPr>
    </w:p>
    <w:p w14:paraId="3369F658" w14:textId="77777777" w:rsidR="009E237E" w:rsidRPr="00782D59" w:rsidRDefault="009E237E" w:rsidP="009E237E">
      <w:pPr>
        <w:spacing w:after="0" w:line="360" w:lineRule="auto"/>
        <w:rPr>
          <w:b/>
          <w:color w:val="000000"/>
          <w:spacing w:val="-1"/>
          <w:sz w:val="24"/>
          <w:szCs w:val="24"/>
        </w:rPr>
      </w:pPr>
      <w:r w:rsidRPr="00782D59">
        <w:rPr>
          <w:b/>
          <w:color w:val="000000"/>
          <w:spacing w:val="-1"/>
          <w:sz w:val="24"/>
          <w:szCs w:val="24"/>
        </w:rPr>
        <w:t>Recalculation</w:t>
      </w:r>
    </w:p>
    <w:p w14:paraId="3369F659" w14:textId="77777777" w:rsidR="009E237E" w:rsidRPr="00782D59" w:rsidRDefault="009E237E" w:rsidP="009E237E">
      <w:pPr>
        <w:spacing w:after="0" w:line="360" w:lineRule="auto"/>
        <w:rPr>
          <w:sz w:val="24"/>
          <w:szCs w:val="24"/>
        </w:rPr>
      </w:pPr>
      <w:r w:rsidRPr="00782D59">
        <w:rPr>
          <w:color w:val="000000"/>
          <w:spacing w:val="-1"/>
          <w:sz w:val="24"/>
          <w:szCs w:val="24"/>
        </w:rPr>
        <w:t xml:space="preserve">Claims for Reimbursement must accurately reflect the number of reimbursable meals, by type, for any given day.  If the SA identifies problems resulting in incorrect claims, the SA must </w:t>
      </w:r>
      <w:r w:rsidRPr="00782D59">
        <w:rPr>
          <w:color w:val="000000" w:themeColor="text1"/>
          <w:spacing w:val="-1"/>
          <w:sz w:val="24"/>
          <w:szCs w:val="24"/>
        </w:rPr>
        <w:t xml:space="preserve">identify the SFA’s correct entitlement and apply fiscal action. </w:t>
      </w:r>
    </w:p>
    <w:p w14:paraId="3369F65A" w14:textId="77777777" w:rsidR="009E237E" w:rsidRPr="00782D59" w:rsidRDefault="009E237E" w:rsidP="009E237E">
      <w:pPr>
        <w:autoSpaceDE w:val="0"/>
        <w:autoSpaceDN w:val="0"/>
        <w:spacing w:after="0" w:line="360" w:lineRule="auto"/>
        <w:rPr>
          <w:color w:val="000000" w:themeColor="text1"/>
          <w:spacing w:val="-1"/>
          <w:sz w:val="24"/>
          <w:szCs w:val="24"/>
        </w:rPr>
      </w:pPr>
    </w:p>
    <w:p w14:paraId="3369F65B" w14:textId="77777777" w:rsidR="009E237E" w:rsidRPr="00782D59" w:rsidRDefault="009E237E" w:rsidP="009E237E">
      <w:pPr>
        <w:autoSpaceDE w:val="0"/>
        <w:autoSpaceDN w:val="0"/>
        <w:spacing w:after="0" w:line="360" w:lineRule="auto"/>
        <w:rPr>
          <w:color w:val="000000" w:themeColor="text1"/>
          <w:spacing w:val="-1"/>
          <w:sz w:val="24"/>
          <w:szCs w:val="24"/>
        </w:rPr>
      </w:pPr>
      <w:r w:rsidRPr="00782D59">
        <w:rPr>
          <w:color w:val="000000" w:themeColor="text1"/>
          <w:spacing w:val="-1"/>
          <w:sz w:val="24"/>
          <w:szCs w:val="24"/>
        </w:rPr>
        <w:t>Generally, SAs</w:t>
      </w:r>
      <w:r w:rsidRPr="00782D59">
        <w:rPr>
          <w:color w:val="000000"/>
          <w:spacing w:val="-1"/>
          <w:sz w:val="24"/>
          <w:szCs w:val="24"/>
        </w:rPr>
        <w:t xml:space="preserve"> have sufficient information to make appropriate adjustments to meal counts to ensure the meal counts reflect only </w:t>
      </w:r>
      <w:r w:rsidRPr="00782D59">
        <w:rPr>
          <w:color w:val="000000" w:themeColor="text1"/>
          <w:spacing w:val="-1"/>
          <w:sz w:val="24"/>
          <w:szCs w:val="24"/>
        </w:rPr>
        <w:t>reimbursable meals served to eligible students.  However, there are situations in which SAs must recalculate meal counts based on additional or more reliable information in order to assess fiscal action</w:t>
      </w:r>
      <w:r w:rsidRPr="00782D59">
        <w:rPr>
          <w:color w:val="000000" w:themeColor="text1"/>
          <w:sz w:val="24"/>
          <w:szCs w:val="24"/>
        </w:rPr>
        <w:t xml:space="preserve">. </w:t>
      </w:r>
      <w:r w:rsidRPr="00782D59">
        <w:rPr>
          <w:color w:val="000000" w:themeColor="text1"/>
          <w:spacing w:val="5"/>
          <w:sz w:val="24"/>
          <w:szCs w:val="24"/>
        </w:rPr>
        <w:t> </w:t>
      </w:r>
      <w:r w:rsidRPr="00782D59">
        <w:rPr>
          <w:color w:val="000000" w:themeColor="text1"/>
          <w:spacing w:val="-1"/>
          <w:sz w:val="24"/>
          <w:szCs w:val="24"/>
        </w:rPr>
        <w:t xml:space="preserve"> </w:t>
      </w:r>
    </w:p>
    <w:p w14:paraId="3369F65C" w14:textId="77777777" w:rsidR="009E237E" w:rsidRPr="00782D59" w:rsidRDefault="009E237E" w:rsidP="009E237E">
      <w:pPr>
        <w:autoSpaceDE w:val="0"/>
        <w:autoSpaceDN w:val="0"/>
        <w:spacing w:after="0" w:line="360" w:lineRule="auto"/>
        <w:rPr>
          <w:i/>
          <w:iCs/>
          <w:color w:val="000000" w:themeColor="text1"/>
          <w:sz w:val="24"/>
          <w:szCs w:val="24"/>
        </w:rPr>
      </w:pPr>
    </w:p>
    <w:p w14:paraId="3369F65D" w14:textId="77777777" w:rsidR="009E237E" w:rsidRPr="00782D59" w:rsidRDefault="009E237E" w:rsidP="009E237E">
      <w:pPr>
        <w:autoSpaceDE w:val="0"/>
        <w:autoSpaceDN w:val="0"/>
        <w:spacing w:after="0" w:line="360" w:lineRule="auto"/>
        <w:rPr>
          <w:i/>
          <w:iCs/>
          <w:color w:val="000000" w:themeColor="text1"/>
          <w:sz w:val="24"/>
          <w:szCs w:val="24"/>
        </w:rPr>
      </w:pPr>
      <w:r w:rsidRPr="00782D59">
        <w:rPr>
          <w:i/>
          <w:iCs/>
          <w:color w:val="000000" w:themeColor="text1"/>
          <w:sz w:val="24"/>
          <w:szCs w:val="24"/>
        </w:rPr>
        <w:t>Recalculation procedures</w:t>
      </w:r>
    </w:p>
    <w:p w14:paraId="3369F65E" w14:textId="77777777" w:rsidR="009E237E" w:rsidRPr="00782D59" w:rsidRDefault="009E237E" w:rsidP="009E237E">
      <w:pPr>
        <w:autoSpaceDE w:val="0"/>
        <w:autoSpaceDN w:val="0"/>
        <w:spacing w:after="0" w:line="360" w:lineRule="auto"/>
        <w:rPr>
          <w:color w:val="000000"/>
          <w:spacing w:val="2"/>
          <w:sz w:val="24"/>
          <w:szCs w:val="24"/>
        </w:rPr>
      </w:pPr>
      <w:r w:rsidRPr="00782D59">
        <w:rPr>
          <w:color w:val="000000"/>
          <w:spacing w:val="2"/>
          <w:sz w:val="24"/>
          <w:szCs w:val="24"/>
        </w:rPr>
        <w:t>Obtaining a meal counting and claiming system that yields correct claims and obtaining a correct count of the number of reimbursable meals may pose challenges that require a partial or full recalculation.</w:t>
      </w:r>
    </w:p>
    <w:p w14:paraId="3369F65F" w14:textId="77777777" w:rsidR="009E237E" w:rsidRPr="00782D59" w:rsidRDefault="009E237E" w:rsidP="009E237E">
      <w:pPr>
        <w:autoSpaceDE w:val="0"/>
        <w:autoSpaceDN w:val="0"/>
        <w:spacing w:after="0" w:line="360" w:lineRule="auto"/>
        <w:rPr>
          <w:color w:val="000000"/>
          <w:spacing w:val="2"/>
          <w:sz w:val="24"/>
          <w:szCs w:val="24"/>
        </w:rPr>
      </w:pPr>
    </w:p>
    <w:p w14:paraId="3369F660" w14:textId="77777777" w:rsidR="009E237E" w:rsidRPr="00782D59" w:rsidRDefault="009E237E" w:rsidP="009E237E">
      <w:pPr>
        <w:pStyle w:val="ListParagraph"/>
        <w:numPr>
          <w:ilvl w:val="0"/>
          <w:numId w:val="127"/>
        </w:numPr>
        <w:autoSpaceDE w:val="0"/>
        <w:autoSpaceDN w:val="0"/>
        <w:spacing w:after="0" w:line="360" w:lineRule="auto"/>
        <w:rPr>
          <w:color w:val="000000"/>
          <w:spacing w:val="2"/>
          <w:sz w:val="24"/>
          <w:szCs w:val="24"/>
        </w:rPr>
      </w:pPr>
      <w:r w:rsidRPr="00782D59">
        <w:rPr>
          <w:color w:val="000000"/>
          <w:spacing w:val="2"/>
          <w:sz w:val="24"/>
          <w:szCs w:val="24"/>
        </w:rPr>
        <w:t xml:space="preserve">Partial recalculation </w:t>
      </w:r>
      <w:r w:rsidRPr="00782D59">
        <w:rPr>
          <w:rFonts w:cs="Calibri"/>
          <w:sz w:val="24"/>
          <w:szCs w:val="24"/>
        </w:rPr>
        <w:t>—</w:t>
      </w:r>
      <w:r w:rsidRPr="00782D59">
        <w:rPr>
          <w:color w:val="000000"/>
          <w:spacing w:val="2"/>
          <w:sz w:val="24"/>
          <w:szCs w:val="24"/>
        </w:rPr>
        <w:t xml:space="preserve"> In situations in which a non-systemic problem is identified as resulting in unreliable or incomplete</w:t>
      </w:r>
      <w:r w:rsidRPr="00782D59" w:rsidDel="005A774A">
        <w:rPr>
          <w:color w:val="000000"/>
          <w:spacing w:val="2"/>
          <w:sz w:val="24"/>
          <w:szCs w:val="24"/>
        </w:rPr>
        <w:t xml:space="preserve"> </w:t>
      </w:r>
      <w:r w:rsidRPr="00782D59">
        <w:rPr>
          <w:color w:val="000000"/>
          <w:spacing w:val="2"/>
          <w:sz w:val="24"/>
          <w:szCs w:val="24"/>
        </w:rPr>
        <w:t xml:space="preserve">meal counts, the SA may conduct a partial recalculation.  In this case, the SA may look at data from past serving days with similar menu items to re-establish the meal count, by type and/or the total meal count for the day of review.  Once reliable data are obtained, the recalculated meal claims by category are then subject to the fiscal action formula.  </w:t>
      </w:r>
    </w:p>
    <w:p w14:paraId="3369F662" w14:textId="77777777" w:rsidR="009E237E" w:rsidRPr="00782D59" w:rsidRDefault="009E237E" w:rsidP="009E237E">
      <w:pPr>
        <w:pStyle w:val="ListParagraph"/>
        <w:numPr>
          <w:ilvl w:val="0"/>
          <w:numId w:val="127"/>
        </w:numPr>
        <w:autoSpaceDE w:val="0"/>
        <w:autoSpaceDN w:val="0"/>
        <w:spacing w:after="0" w:line="360" w:lineRule="auto"/>
        <w:rPr>
          <w:color w:val="000000"/>
          <w:spacing w:val="2"/>
          <w:sz w:val="24"/>
          <w:szCs w:val="24"/>
        </w:rPr>
      </w:pPr>
      <w:r w:rsidRPr="00782D59">
        <w:rPr>
          <w:color w:val="000000"/>
          <w:spacing w:val="2"/>
          <w:sz w:val="24"/>
          <w:szCs w:val="24"/>
        </w:rPr>
        <w:t xml:space="preserve">Full recalculation </w:t>
      </w:r>
      <w:r w:rsidRPr="00782D59">
        <w:rPr>
          <w:rFonts w:cs="Calibri"/>
          <w:sz w:val="24"/>
          <w:szCs w:val="24"/>
        </w:rPr>
        <w:t xml:space="preserve">— </w:t>
      </w:r>
      <w:r w:rsidRPr="00782D59">
        <w:rPr>
          <w:color w:val="000000"/>
          <w:spacing w:val="2"/>
          <w:sz w:val="24"/>
          <w:szCs w:val="24"/>
        </w:rPr>
        <w:t xml:space="preserve">In situations in which systemic problems exist and meal counts by type and/or total meal counts are unreliable or incomplete, the SA must conduct a full recalculation.  In order to conduct a full recalculation, the SA must provide technical assistance and require corrective action, SFA-wide, to ensure the SFA understands and implements the corrective action, which results in an acceptable meal counting and claiming system.  Depending on the severity of the problem, the SA may want to validate the corrective actions through a follow-up technical assistance visit. </w:t>
      </w:r>
    </w:p>
    <w:p w14:paraId="3369F663" w14:textId="77777777" w:rsidR="009E237E" w:rsidRPr="00782D59" w:rsidRDefault="009E237E" w:rsidP="009E237E">
      <w:pPr>
        <w:pStyle w:val="ListParagraph"/>
        <w:rPr>
          <w:color w:val="000000"/>
          <w:spacing w:val="2"/>
          <w:sz w:val="24"/>
          <w:szCs w:val="24"/>
        </w:rPr>
      </w:pPr>
    </w:p>
    <w:p w14:paraId="3369F664" w14:textId="77777777" w:rsidR="009E237E" w:rsidRPr="00782D59" w:rsidRDefault="009E237E" w:rsidP="009E237E">
      <w:pPr>
        <w:autoSpaceDE w:val="0"/>
        <w:autoSpaceDN w:val="0"/>
        <w:spacing w:after="0" w:line="360" w:lineRule="auto"/>
        <w:ind w:left="720"/>
        <w:rPr>
          <w:color w:val="000000"/>
          <w:spacing w:val="2"/>
          <w:sz w:val="24"/>
          <w:szCs w:val="24"/>
        </w:rPr>
      </w:pPr>
      <w:r w:rsidRPr="00782D59">
        <w:rPr>
          <w:color w:val="000000"/>
          <w:spacing w:val="2"/>
          <w:sz w:val="24"/>
          <w:szCs w:val="24"/>
        </w:rPr>
        <w:t>Once the SA is satisfied that the issues have been resolved, the SFA must provide meal counts for 30 consecutive operating days from the noncompliant</w:t>
      </w:r>
      <w:r w:rsidR="00194687" w:rsidRPr="00782D59">
        <w:rPr>
          <w:color w:val="000000"/>
          <w:spacing w:val="2"/>
          <w:sz w:val="24"/>
          <w:szCs w:val="24"/>
        </w:rPr>
        <w:t xml:space="preserve"> </w:t>
      </w:r>
      <w:r w:rsidRPr="00782D59">
        <w:rPr>
          <w:color w:val="000000"/>
          <w:spacing w:val="2"/>
          <w:sz w:val="24"/>
          <w:szCs w:val="24"/>
        </w:rPr>
        <w:t xml:space="preserve">site going forward.   The total meal counts, by category, then need to be normalized to adjust for seasonal/monthly trends in participation by multiplying them by a normalization factor based on nationwide historical daily participation data.  The </w:t>
      </w:r>
      <w:r w:rsidRPr="00782D59">
        <w:rPr>
          <w:i/>
          <w:color w:val="000000"/>
          <w:spacing w:val="2"/>
          <w:sz w:val="24"/>
          <w:szCs w:val="24"/>
        </w:rPr>
        <w:t>Fiscal Action Workbook</w:t>
      </w:r>
      <w:r w:rsidRPr="00782D59">
        <w:rPr>
          <w:color w:val="000000"/>
          <w:spacing w:val="2"/>
          <w:sz w:val="24"/>
          <w:szCs w:val="24"/>
        </w:rPr>
        <w:t xml:space="preserve"> automatically calculates these recalculated and normalized claims based on the number of serving days in the claim period being recalculated.  The recalculated meal claims by category are then subject to the standard fiscal action Formula.</w:t>
      </w:r>
      <w:r w:rsidRPr="00B969F1">
        <w:rPr>
          <w:color w:val="000000"/>
          <w:spacing w:val="2"/>
          <w:sz w:val="24"/>
          <w:szCs w:val="24"/>
        </w:rPr>
        <w:fldChar w:fldCharType="begin"/>
      </w:r>
      <w:r w:rsidRPr="00782D59">
        <w:instrText xml:space="preserve"> XE "Fiscal Action:Calculating Fiscal Action for an Open Claim for Reimbursement" \r "FiscalAction_OpenPeriod" </w:instrText>
      </w:r>
      <w:r w:rsidRPr="00B969F1">
        <w:rPr>
          <w:color w:val="000000"/>
          <w:spacing w:val="2"/>
          <w:sz w:val="24"/>
          <w:szCs w:val="24"/>
        </w:rPr>
        <w:fldChar w:fldCharType="end"/>
      </w:r>
      <w:r w:rsidRPr="00782D59">
        <w:rPr>
          <w:color w:val="000000"/>
          <w:spacing w:val="2"/>
          <w:sz w:val="24"/>
          <w:szCs w:val="24"/>
        </w:rPr>
        <w:t xml:space="preserve">  </w:t>
      </w:r>
    </w:p>
    <w:p w14:paraId="3369F665" w14:textId="77777777" w:rsidR="009E237E" w:rsidRPr="002152E1" w:rsidRDefault="009E237E" w:rsidP="009E237E">
      <w:pPr>
        <w:spacing w:after="0" w:line="360" w:lineRule="auto"/>
        <w:rPr>
          <w:color w:val="000000"/>
          <w:spacing w:val="2"/>
          <w:sz w:val="24"/>
          <w:szCs w:val="24"/>
        </w:rPr>
      </w:pPr>
    </w:p>
    <w:p w14:paraId="3369F666" w14:textId="31C678DE" w:rsidR="009E237E" w:rsidRPr="00782D59" w:rsidRDefault="009E237E" w:rsidP="00B95D7A">
      <w:pPr>
        <w:spacing w:after="0" w:line="360" w:lineRule="auto"/>
        <w:ind w:left="720"/>
        <w:rPr>
          <w:color w:val="000000"/>
          <w:spacing w:val="2"/>
          <w:sz w:val="24"/>
          <w:szCs w:val="24"/>
        </w:rPr>
      </w:pPr>
      <w:r w:rsidRPr="00782D59">
        <w:rPr>
          <w:color w:val="000000"/>
          <w:spacing w:val="2"/>
          <w:sz w:val="24"/>
          <w:szCs w:val="24"/>
        </w:rPr>
        <w:t>This process will be applied to every closed claim for reimbursement from the current school year that is identified by the SA as being unreliable.</w:t>
      </w:r>
      <w:r w:rsidR="00D51DAD" w:rsidRPr="00782D59">
        <w:rPr>
          <w:color w:val="000000"/>
          <w:spacing w:val="2"/>
          <w:sz w:val="24"/>
          <w:szCs w:val="24"/>
        </w:rPr>
        <w:t xml:space="preserve"> </w:t>
      </w:r>
    </w:p>
    <w:p w14:paraId="5F1BEFC6" w14:textId="77777777" w:rsidR="000F2FD0" w:rsidRPr="002152E1" w:rsidRDefault="000F2FD0" w:rsidP="000F2FD0">
      <w:pPr>
        <w:autoSpaceDE w:val="0"/>
        <w:autoSpaceDN w:val="0"/>
        <w:spacing w:after="0" w:line="360" w:lineRule="auto"/>
        <w:rPr>
          <w:b/>
          <w:color w:val="000000"/>
          <w:spacing w:val="2"/>
          <w:sz w:val="24"/>
          <w:szCs w:val="24"/>
        </w:rPr>
      </w:pPr>
    </w:p>
    <w:p w14:paraId="59CE6C41" w14:textId="26A7EF84" w:rsidR="000F2FD0" w:rsidRPr="00782D59" w:rsidRDefault="000F2FD0" w:rsidP="000F2FD0">
      <w:pPr>
        <w:autoSpaceDE w:val="0"/>
        <w:autoSpaceDN w:val="0"/>
        <w:spacing w:after="0" w:line="360" w:lineRule="auto"/>
        <w:rPr>
          <w:color w:val="000000"/>
          <w:spacing w:val="2"/>
          <w:sz w:val="24"/>
          <w:szCs w:val="24"/>
        </w:rPr>
      </w:pPr>
      <w:r w:rsidRPr="00845300">
        <w:rPr>
          <w:b/>
          <w:color w:val="000000"/>
          <w:spacing w:val="2"/>
          <w:sz w:val="24"/>
          <w:szCs w:val="24"/>
          <w:highlight w:val="yellow"/>
        </w:rPr>
        <w:t>Note:</w:t>
      </w:r>
      <w:r w:rsidRPr="002152E1">
        <w:rPr>
          <w:color w:val="000000"/>
          <w:spacing w:val="2"/>
          <w:sz w:val="24"/>
          <w:szCs w:val="24"/>
          <w:highlight w:val="yellow"/>
        </w:rPr>
        <w:t xml:space="preserve"> When recalculation is required in the Afterschool Snacks or the Special Milk Program, </w:t>
      </w:r>
      <w:r w:rsidRPr="00845300">
        <w:rPr>
          <w:sz w:val="24"/>
          <w:szCs w:val="24"/>
          <w:highlight w:val="yellow"/>
        </w:rPr>
        <w:t xml:space="preserve">the proper method </w:t>
      </w:r>
      <w:r w:rsidR="004C2D14" w:rsidRPr="00845300">
        <w:rPr>
          <w:sz w:val="24"/>
          <w:szCs w:val="24"/>
          <w:highlight w:val="yellow"/>
        </w:rPr>
        <w:t xml:space="preserve">of </w:t>
      </w:r>
      <w:r w:rsidRPr="00845300">
        <w:rPr>
          <w:sz w:val="24"/>
          <w:szCs w:val="24"/>
          <w:highlight w:val="yellow"/>
        </w:rPr>
        <w:t xml:space="preserve">either full or </w:t>
      </w:r>
      <w:r w:rsidRPr="00845300">
        <w:rPr>
          <w:color w:val="000000"/>
          <w:spacing w:val="2"/>
          <w:sz w:val="24"/>
          <w:szCs w:val="24"/>
          <w:highlight w:val="yellow"/>
        </w:rPr>
        <w:t xml:space="preserve">partial recalculation should be used, depending on </w:t>
      </w:r>
      <w:r w:rsidRPr="002152E1">
        <w:rPr>
          <w:color w:val="000000"/>
          <w:spacing w:val="2"/>
          <w:sz w:val="24"/>
          <w:szCs w:val="24"/>
          <w:highlight w:val="yellow"/>
        </w:rPr>
        <w:t xml:space="preserve">the </w:t>
      </w:r>
      <w:r w:rsidRPr="00845300">
        <w:rPr>
          <w:sz w:val="24"/>
          <w:szCs w:val="24"/>
          <w:highlight w:val="yellow"/>
        </w:rPr>
        <w:t>violations identified.</w:t>
      </w:r>
    </w:p>
    <w:p w14:paraId="6A677BCA" w14:textId="77777777" w:rsidR="00DE33F7" w:rsidRPr="00782D59" w:rsidRDefault="00DE33F7" w:rsidP="009E237E">
      <w:pPr>
        <w:spacing w:after="0" w:line="360" w:lineRule="auto"/>
        <w:rPr>
          <w:color w:val="000000"/>
          <w:spacing w:val="2"/>
          <w:sz w:val="24"/>
          <w:szCs w:val="24"/>
        </w:rPr>
      </w:pPr>
    </w:p>
    <w:p w14:paraId="7B09923F" w14:textId="30281948" w:rsidR="00DE33F7" w:rsidRPr="00782D59" w:rsidRDefault="00F9580C" w:rsidP="009E237E">
      <w:pPr>
        <w:spacing w:after="0" w:line="360" w:lineRule="auto"/>
        <w:rPr>
          <w:sz w:val="24"/>
          <w:szCs w:val="24"/>
        </w:rPr>
      </w:pPr>
      <w:r w:rsidRPr="002152E1">
        <w:rPr>
          <w:b/>
          <w:color w:val="000000"/>
          <w:spacing w:val="2"/>
          <w:sz w:val="24"/>
          <w:szCs w:val="24"/>
        </w:rPr>
        <w:t>Note:</w:t>
      </w:r>
      <w:r w:rsidRPr="002152E1">
        <w:rPr>
          <w:color w:val="000000"/>
          <w:spacing w:val="2"/>
          <w:sz w:val="24"/>
          <w:szCs w:val="24"/>
        </w:rPr>
        <w:t xml:space="preserve"> </w:t>
      </w:r>
      <w:r w:rsidR="00DE33F7" w:rsidRPr="002152E1">
        <w:rPr>
          <w:color w:val="000000"/>
          <w:spacing w:val="2"/>
          <w:sz w:val="24"/>
          <w:szCs w:val="24"/>
        </w:rPr>
        <w:t xml:space="preserve">When recalculating and assessing </w:t>
      </w:r>
      <w:r w:rsidR="00425BB5" w:rsidRPr="002152E1">
        <w:rPr>
          <w:color w:val="000000"/>
          <w:spacing w:val="2"/>
          <w:sz w:val="24"/>
          <w:szCs w:val="24"/>
        </w:rPr>
        <w:t>f</w:t>
      </w:r>
      <w:r w:rsidR="00DE33F7" w:rsidRPr="002152E1">
        <w:rPr>
          <w:color w:val="000000"/>
          <w:spacing w:val="2"/>
          <w:sz w:val="24"/>
          <w:szCs w:val="24"/>
        </w:rPr>
        <w:t xml:space="preserve">iscal </w:t>
      </w:r>
      <w:r w:rsidR="00425BB5" w:rsidRPr="002152E1">
        <w:rPr>
          <w:color w:val="000000"/>
          <w:spacing w:val="2"/>
          <w:sz w:val="24"/>
          <w:szCs w:val="24"/>
        </w:rPr>
        <w:t>a</w:t>
      </w:r>
      <w:r w:rsidR="00DE33F7" w:rsidRPr="002152E1">
        <w:rPr>
          <w:color w:val="000000"/>
          <w:spacing w:val="2"/>
          <w:sz w:val="24"/>
          <w:szCs w:val="24"/>
        </w:rPr>
        <w:t>ction</w:t>
      </w:r>
      <w:r w:rsidR="00826CB0" w:rsidRPr="002152E1">
        <w:rPr>
          <w:color w:val="000000"/>
          <w:spacing w:val="2"/>
          <w:sz w:val="24"/>
          <w:szCs w:val="24"/>
        </w:rPr>
        <w:t xml:space="preserve">, </w:t>
      </w:r>
      <w:r w:rsidR="00425BB5" w:rsidRPr="002152E1">
        <w:rPr>
          <w:color w:val="000000"/>
          <w:spacing w:val="2"/>
          <w:sz w:val="24"/>
          <w:szCs w:val="24"/>
        </w:rPr>
        <w:t xml:space="preserve">the </w:t>
      </w:r>
      <w:r w:rsidR="005D5A05" w:rsidRPr="002152E1">
        <w:rPr>
          <w:color w:val="000000"/>
          <w:spacing w:val="2"/>
          <w:sz w:val="24"/>
          <w:szCs w:val="24"/>
        </w:rPr>
        <w:t xml:space="preserve">SA </w:t>
      </w:r>
      <w:r w:rsidR="006A3D8E" w:rsidRPr="002152E1">
        <w:rPr>
          <w:color w:val="000000"/>
          <w:spacing w:val="2"/>
          <w:sz w:val="24"/>
          <w:szCs w:val="24"/>
        </w:rPr>
        <w:t xml:space="preserve">must </w:t>
      </w:r>
      <w:r w:rsidR="00DE33F7" w:rsidRPr="002152E1">
        <w:rPr>
          <w:color w:val="000000"/>
          <w:spacing w:val="2"/>
          <w:sz w:val="24"/>
          <w:szCs w:val="24"/>
        </w:rPr>
        <w:t xml:space="preserve">not </w:t>
      </w:r>
      <w:r w:rsidR="0090763F" w:rsidRPr="002152E1">
        <w:rPr>
          <w:color w:val="000000"/>
          <w:spacing w:val="2"/>
          <w:sz w:val="24"/>
          <w:szCs w:val="24"/>
        </w:rPr>
        <w:t>disallow</w:t>
      </w:r>
      <w:r w:rsidR="00DE33F7" w:rsidRPr="002152E1">
        <w:rPr>
          <w:color w:val="000000"/>
          <w:spacing w:val="2"/>
          <w:sz w:val="24"/>
          <w:szCs w:val="24"/>
        </w:rPr>
        <w:t xml:space="preserve"> more meals than were originally claimed. </w:t>
      </w:r>
    </w:p>
    <w:p w14:paraId="3369F667" w14:textId="77777777" w:rsidR="009E237E" w:rsidRPr="00782D59" w:rsidRDefault="009E237E" w:rsidP="009E237E">
      <w:pPr>
        <w:spacing w:after="0" w:line="360" w:lineRule="auto"/>
        <w:rPr>
          <w:sz w:val="24"/>
          <w:szCs w:val="24"/>
        </w:rPr>
      </w:pPr>
    </w:p>
    <w:p w14:paraId="3369F668"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Fiscal Year Integrity</w:t>
      </w:r>
    </w:p>
    <w:p w14:paraId="3369F669"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1"/>
          <w:position w:val="-1"/>
          <w:sz w:val="24"/>
          <w:szCs w:val="24"/>
        </w:rPr>
        <w:t xml:space="preserve">When calculating fiscal action, SAs must calculate fiscal action for each fiscal year separately.  </w:t>
      </w:r>
      <w:r w:rsidRPr="00782D59">
        <w:rPr>
          <w:rFonts w:cs="Arial"/>
          <w:color w:val="000000"/>
          <w:position w:val="-1"/>
          <w:sz w:val="24"/>
          <w:szCs w:val="24"/>
        </w:rPr>
        <w:t xml:space="preserv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pacing w:val="-3"/>
          <w:sz w:val="24"/>
          <w:szCs w:val="24"/>
        </w:rPr>
        <w:t>u</w:t>
      </w:r>
      <w:r w:rsidRPr="00782D59">
        <w:rPr>
          <w:rFonts w:cs="Arial"/>
          <w:color w:val="000000"/>
          <w:sz w:val="24"/>
          <w:szCs w:val="24"/>
        </w:rPr>
        <w:t xml:space="preserve">st </w:t>
      </w:r>
      <w:r w:rsidRPr="00782D59">
        <w:rPr>
          <w:rFonts w:cs="Arial"/>
          <w:color w:val="000000"/>
          <w:spacing w:val="1"/>
          <w:sz w:val="24"/>
          <w:szCs w:val="24"/>
        </w:rPr>
        <w:t>m</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2"/>
          <w:sz w:val="24"/>
          <w:szCs w:val="24"/>
        </w:rPr>
        <w:t>f</w:t>
      </w:r>
      <w:r w:rsidRPr="00782D59">
        <w:rPr>
          <w:rFonts w:cs="Arial"/>
          <w:color w:val="000000"/>
          <w:sz w:val="24"/>
          <w:szCs w:val="24"/>
        </w:rPr>
        <w:t>e</w:t>
      </w:r>
      <w:r w:rsidRPr="00782D59">
        <w:rPr>
          <w:rFonts w:cs="Arial"/>
          <w:color w:val="000000"/>
          <w:spacing w:val="-1"/>
          <w:sz w:val="24"/>
          <w:szCs w:val="24"/>
        </w:rPr>
        <w:t>d</w:t>
      </w:r>
      <w:r w:rsidRPr="00782D59">
        <w:rPr>
          <w:rFonts w:cs="Arial"/>
          <w:color w:val="000000"/>
          <w:sz w:val="24"/>
          <w:szCs w:val="24"/>
        </w:rPr>
        <w:t xml:space="preserve">eral fiscal year </w:t>
      </w:r>
      <w:r w:rsidRPr="00782D59">
        <w:rPr>
          <w:rFonts w:cs="Arial"/>
          <w:color w:val="000000"/>
          <w:spacing w:val="-1"/>
          <w:sz w:val="24"/>
          <w:szCs w:val="24"/>
        </w:rPr>
        <w:t>i</w:t>
      </w:r>
      <w:r w:rsidRPr="00782D59">
        <w:rPr>
          <w:rFonts w:cs="Arial"/>
          <w:color w:val="000000"/>
          <w:sz w:val="24"/>
          <w:szCs w:val="24"/>
        </w:rPr>
        <w:t>nt</w:t>
      </w:r>
      <w:r w:rsidRPr="00782D59">
        <w:rPr>
          <w:rFonts w:cs="Arial"/>
          <w:color w:val="000000"/>
          <w:spacing w:val="-2"/>
          <w:sz w:val="24"/>
          <w:szCs w:val="24"/>
        </w:rPr>
        <w:t>e</w:t>
      </w:r>
      <w:r w:rsidRPr="00782D59">
        <w:rPr>
          <w:rFonts w:cs="Arial"/>
          <w:color w:val="000000"/>
          <w:sz w:val="24"/>
          <w:szCs w:val="24"/>
        </w:rPr>
        <w:t>grity</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pacing w:val="-3"/>
          <w:sz w:val="24"/>
          <w:szCs w:val="24"/>
        </w:rPr>
        <w:t>a</w:t>
      </w:r>
      <w:r w:rsidRPr="00782D59">
        <w:rPr>
          <w:rFonts w:cs="Arial"/>
          <w:color w:val="000000"/>
          <w:spacing w:val="2"/>
          <w:sz w:val="24"/>
          <w:szCs w:val="24"/>
        </w:rPr>
        <w:t>k</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w:t>
      </w:r>
      <w:r w:rsidRPr="00782D59">
        <w:rPr>
          <w:rFonts w:cs="Arial"/>
          <w:color w:val="000000"/>
          <w:spacing w:val="3"/>
          <w:sz w:val="24"/>
          <w:szCs w:val="24"/>
        </w:rPr>
        <w:t xml:space="preserve"> </w:t>
      </w:r>
      <w:r w:rsidRPr="00782D59">
        <w:rPr>
          <w:rFonts w:cs="Arial"/>
          <w:color w:val="000000"/>
          <w:spacing w:val="1"/>
          <w:sz w:val="24"/>
          <w:szCs w:val="24"/>
        </w:rPr>
        <w:t>(</w:t>
      </w:r>
      <w:r w:rsidRPr="00782D59">
        <w:rPr>
          <w:rFonts w:cs="Arial"/>
          <w:color w:val="000000"/>
          <w:spacing w:val="-1"/>
          <w:sz w:val="24"/>
          <w:szCs w:val="24"/>
        </w:rPr>
        <w:t>i</w:t>
      </w:r>
      <w:r w:rsidRPr="00782D59">
        <w:rPr>
          <w:rFonts w:cs="Arial"/>
          <w:color w:val="000000"/>
          <w:spacing w:val="1"/>
          <w:sz w:val="24"/>
          <w:szCs w:val="24"/>
        </w:rPr>
        <w:t>.</w:t>
      </w:r>
      <w:r w:rsidRPr="00782D59">
        <w:rPr>
          <w:rFonts w:cs="Arial"/>
          <w:color w:val="000000"/>
          <w:spacing w:val="-3"/>
          <w:sz w:val="24"/>
          <w:szCs w:val="24"/>
        </w:rPr>
        <w:t>e</w:t>
      </w:r>
      <w:r w:rsidRPr="00782D59">
        <w:rPr>
          <w:rFonts w:cs="Arial"/>
          <w:color w:val="000000"/>
          <w:spacing w:val="1"/>
          <w:sz w:val="24"/>
          <w:szCs w:val="24"/>
        </w:rPr>
        <w:t>.</w:t>
      </w:r>
      <w:r w:rsidRPr="00782D59">
        <w:rPr>
          <w:rFonts w:cs="Arial"/>
          <w:color w:val="000000"/>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4"/>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u</w:t>
      </w:r>
      <w:r w:rsidRPr="00782D59">
        <w:rPr>
          <w:rFonts w:cs="Arial"/>
          <w:color w:val="000000"/>
          <w:spacing w:val="-3"/>
          <w:sz w:val="24"/>
          <w:szCs w:val="24"/>
        </w:rPr>
        <w:t>s</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b</w:t>
      </w:r>
      <w:r w:rsidRPr="00782D59">
        <w:rPr>
          <w:rFonts w:cs="Arial"/>
          <w:color w:val="000000"/>
          <w:sz w:val="24"/>
          <w:szCs w:val="24"/>
        </w:rPr>
        <w:t xml:space="preserve">e </w:t>
      </w:r>
      <w:r w:rsidRPr="00782D59">
        <w:rPr>
          <w:rFonts w:cs="Arial"/>
          <w:color w:val="000000"/>
          <w:spacing w:val="1"/>
          <w:sz w:val="24"/>
          <w:szCs w:val="24"/>
        </w:rPr>
        <w:t>r</w:t>
      </w:r>
      <w:r w:rsidRPr="00782D59">
        <w:rPr>
          <w:rFonts w:cs="Arial"/>
          <w:color w:val="000000"/>
          <w:sz w:val="24"/>
          <w:szCs w:val="24"/>
        </w:rPr>
        <w:t>ec</w:t>
      </w:r>
      <w:r w:rsidRPr="00782D59">
        <w:rPr>
          <w:rFonts w:cs="Arial"/>
          <w:color w:val="000000"/>
          <w:spacing w:val="-1"/>
          <w:sz w:val="24"/>
          <w:szCs w:val="24"/>
        </w:rPr>
        <w:t>o</w:t>
      </w:r>
      <w:r w:rsidRPr="00782D59">
        <w:rPr>
          <w:rFonts w:cs="Arial"/>
          <w:color w:val="000000"/>
          <w:spacing w:val="-2"/>
          <w:sz w:val="24"/>
          <w:szCs w:val="24"/>
        </w:rPr>
        <w:t>v</w:t>
      </w:r>
      <w:r w:rsidRPr="00782D59">
        <w:rPr>
          <w:rFonts w:cs="Arial"/>
          <w:color w:val="000000"/>
          <w:sz w:val="24"/>
          <w:szCs w:val="24"/>
        </w:rPr>
        <w:t>ered</w:t>
      </w:r>
      <w:r w:rsidRPr="00782D59">
        <w:rPr>
          <w:rFonts w:cs="Arial"/>
          <w:color w:val="000000"/>
          <w:spacing w:val="-1"/>
          <w:sz w:val="24"/>
          <w:szCs w:val="24"/>
        </w:rPr>
        <w:t xml:space="preserve"> </w:t>
      </w:r>
      <w:r w:rsidRPr="00782D59">
        <w:rPr>
          <w:rFonts w:cs="Arial"/>
          <w:color w:val="000000"/>
          <w:spacing w:val="1"/>
          <w:sz w:val="24"/>
          <w:szCs w:val="24"/>
        </w:rPr>
        <w:t>fr</w:t>
      </w:r>
      <w:r w:rsidRPr="00782D59">
        <w:rPr>
          <w:rFonts w:cs="Arial"/>
          <w:color w:val="000000"/>
          <w:spacing w:val="-3"/>
          <w:sz w:val="24"/>
          <w:szCs w:val="24"/>
        </w:rPr>
        <w:t>o</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od</w:t>
      </w:r>
      <w:r w:rsidRPr="00782D59">
        <w:rPr>
          <w:rFonts w:cs="Arial"/>
          <w:color w:val="000000"/>
          <w:spacing w:val="1"/>
          <w:sz w:val="24"/>
          <w:szCs w:val="24"/>
        </w:rPr>
        <w:t xml:space="preserve"> </w:t>
      </w:r>
      <w:r w:rsidRPr="00782D59">
        <w:rPr>
          <w:rFonts w:cs="Arial"/>
          <w:color w:val="000000"/>
          <w:spacing w:val="-3"/>
          <w:sz w:val="24"/>
          <w:szCs w:val="24"/>
        </w:rPr>
        <w:t>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same</w:t>
      </w:r>
      <w:r w:rsidRPr="00782D59">
        <w:rPr>
          <w:rFonts w:cs="Arial"/>
          <w:color w:val="000000"/>
          <w:spacing w:val="1"/>
          <w:sz w:val="24"/>
          <w:szCs w:val="24"/>
        </w:rPr>
        <w:t xml:space="preserve"> </w:t>
      </w:r>
      <w:r w:rsidRPr="00782D59">
        <w:rPr>
          <w:rFonts w:cs="Arial"/>
          <w:color w:val="000000"/>
          <w:spacing w:val="-1"/>
          <w:sz w:val="24"/>
          <w:szCs w:val="24"/>
        </w:rPr>
        <w:t>fiscal year</w:t>
      </w:r>
      <w:r w:rsidRPr="00782D59">
        <w:rPr>
          <w:rFonts w:cs="Arial"/>
          <w:color w:val="000000"/>
          <w:sz w:val="24"/>
          <w:szCs w:val="24"/>
        </w:rPr>
        <w:t xml:space="preserve"> </w:t>
      </w:r>
      <w:r w:rsidRPr="00782D59">
        <w:rPr>
          <w:rFonts w:cs="Arial"/>
          <w:color w:val="000000"/>
          <w:spacing w:val="-3"/>
          <w:sz w:val="24"/>
          <w:szCs w:val="24"/>
        </w:rPr>
        <w:t>a</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pacing w:val="-2"/>
          <w:sz w:val="24"/>
          <w:szCs w:val="24"/>
        </w:rPr>
        <w:t>r</w:t>
      </w:r>
      <w:r w:rsidRPr="00782D59">
        <w:rPr>
          <w:rFonts w:cs="Arial"/>
          <w:color w:val="000000"/>
          <w:sz w:val="24"/>
          <w:szCs w:val="24"/>
        </w:rPr>
        <w:t>or</w:t>
      </w:r>
      <w:r w:rsidRPr="00782D59">
        <w:rPr>
          <w:rFonts w:cs="Arial"/>
          <w:color w:val="000000"/>
          <w:spacing w:val="1"/>
          <w:sz w:val="24"/>
          <w:szCs w:val="24"/>
        </w:rPr>
        <w:t>(</w:t>
      </w:r>
      <w:r w:rsidRPr="00782D59">
        <w:rPr>
          <w:rFonts w:cs="Arial"/>
          <w:color w:val="000000"/>
          <w:spacing w:val="-2"/>
          <w:sz w:val="24"/>
          <w:szCs w:val="24"/>
        </w:rPr>
        <w:t>s</w:t>
      </w:r>
      <w:r w:rsidRPr="00782D59">
        <w:rPr>
          <w:rFonts w:cs="Arial"/>
          <w:color w:val="000000"/>
          <w:sz w:val="24"/>
          <w:szCs w:val="24"/>
        </w:rPr>
        <w:t xml:space="preserve">) was </w:t>
      </w:r>
      <w:r w:rsidRPr="00782D59">
        <w:rPr>
          <w:rFonts w:cs="Arial"/>
          <w:color w:val="000000"/>
          <w:spacing w:val="-1"/>
          <w:sz w:val="24"/>
          <w:szCs w:val="24"/>
        </w:rPr>
        <w:t>id</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pacing w:val="-3"/>
          <w:sz w:val="24"/>
          <w:szCs w:val="24"/>
        </w:rPr>
        <w:t>e</w:t>
      </w:r>
      <w:r w:rsidRPr="00782D59">
        <w:rPr>
          <w:rFonts w:cs="Arial"/>
          <w:color w:val="000000"/>
          <w:spacing w:val="2"/>
          <w:sz w:val="24"/>
          <w:szCs w:val="24"/>
        </w:rPr>
        <w:t>d</w:t>
      </w:r>
      <w:r w:rsidRPr="00782D59">
        <w:rPr>
          <w:rFonts w:cs="Arial"/>
          <w:color w:val="000000"/>
          <w:spacing w:val="1"/>
          <w:sz w:val="24"/>
          <w:szCs w:val="24"/>
        </w:rPr>
        <w:t>)</w:t>
      </w:r>
      <w:r w:rsidRPr="00782D59">
        <w:rPr>
          <w:rFonts w:cs="Arial"/>
          <w:color w:val="000000"/>
          <w:sz w:val="24"/>
          <w:szCs w:val="24"/>
        </w:rPr>
        <w:t>.</w:t>
      </w:r>
    </w:p>
    <w:p w14:paraId="3369F66A"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66B"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r w:rsidRPr="00782D59">
        <w:rPr>
          <w:rFonts w:cs="Arial"/>
          <w:b/>
          <w:color w:val="000000"/>
          <w:sz w:val="24"/>
          <w:szCs w:val="24"/>
        </w:rPr>
        <w:t>6</w:t>
      </w:r>
      <w:r w:rsidRPr="00782D59">
        <w:rPr>
          <w:rFonts w:cs="Arial"/>
          <w:b/>
          <w:color w:val="000000"/>
          <w:spacing w:val="-1"/>
          <w:sz w:val="24"/>
          <w:szCs w:val="24"/>
        </w:rPr>
        <w:t>0</w:t>
      </w:r>
      <w:r w:rsidRPr="00782D59">
        <w:rPr>
          <w:rFonts w:cs="Arial"/>
          <w:b/>
          <w:color w:val="000000"/>
          <w:spacing w:val="1"/>
          <w:sz w:val="24"/>
          <w:szCs w:val="24"/>
        </w:rPr>
        <w:t>/</w:t>
      </w:r>
      <w:r w:rsidRPr="00782D59">
        <w:rPr>
          <w:rFonts w:cs="Arial"/>
          <w:b/>
          <w:color w:val="000000"/>
          <w:sz w:val="24"/>
          <w:szCs w:val="24"/>
        </w:rPr>
        <w:t>90</w:t>
      </w:r>
      <w:r w:rsidRPr="00782D59">
        <w:rPr>
          <w:rFonts w:cs="Arial"/>
          <w:b/>
          <w:color w:val="000000"/>
          <w:spacing w:val="1"/>
          <w:sz w:val="24"/>
          <w:szCs w:val="24"/>
        </w:rPr>
        <w:t xml:space="preserve"> Day Reporting</w:t>
      </w:r>
    </w:p>
    <w:p w14:paraId="3369F66C" w14:textId="77777777" w:rsidR="009E237E" w:rsidRPr="00782D59" w:rsidRDefault="009E237E" w:rsidP="009E237E">
      <w:pPr>
        <w:spacing w:after="0" w:line="360" w:lineRule="auto"/>
        <w:rPr>
          <w:b/>
          <w:sz w:val="24"/>
          <w:szCs w:val="24"/>
        </w:rPr>
      </w:pPr>
      <w:bookmarkStart w:id="259" w:name="OLE_LINK3"/>
      <w:bookmarkStart w:id="260" w:name="OLE_LINK4"/>
      <w:r w:rsidRPr="00782D59">
        <w:rPr>
          <w:rFonts w:cs="Arial"/>
          <w:color w:val="000000"/>
          <w:spacing w:val="-1"/>
          <w:sz w:val="24"/>
          <w:szCs w:val="24"/>
        </w:rPr>
        <w:t>Fiscal action r</w:t>
      </w:r>
      <w:r w:rsidRPr="00782D59">
        <w:rPr>
          <w:rFonts w:cs="Arial"/>
          <w:color w:val="000000"/>
          <w:sz w:val="24"/>
          <w:szCs w:val="24"/>
        </w:rPr>
        <w:t>es</w:t>
      </w:r>
      <w:r w:rsidRPr="00782D59">
        <w:rPr>
          <w:rFonts w:cs="Arial"/>
          <w:color w:val="000000"/>
          <w:spacing w:val="-1"/>
          <w:sz w:val="24"/>
          <w:szCs w:val="24"/>
        </w:rPr>
        <w:t>ul</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3"/>
          <w:sz w:val="24"/>
          <w:szCs w:val="24"/>
        </w:rPr>
        <w:t>n</w:t>
      </w:r>
      <w:r w:rsidRPr="00782D59">
        <w:rPr>
          <w:rFonts w:cs="Arial"/>
          <w:color w:val="000000"/>
          <w:sz w:val="24"/>
          <w:szCs w:val="24"/>
        </w:rPr>
        <w:t>g</w:t>
      </w:r>
      <w:r w:rsidRPr="00782D59">
        <w:rPr>
          <w:rFonts w:cs="Arial"/>
          <w:color w:val="000000"/>
          <w:spacing w:val="1"/>
          <w:sz w:val="24"/>
          <w:szCs w:val="24"/>
        </w:rPr>
        <w:t xml:space="preserve"> fr</w:t>
      </w:r>
      <w:r w:rsidRPr="00782D59">
        <w:rPr>
          <w:rFonts w:cs="Arial"/>
          <w:color w:val="000000"/>
          <w:spacing w:val="-3"/>
          <w:sz w:val="24"/>
          <w:szCs w:val="24"/>
        </w:rPr>
        <w:t>o</w:t>
      </w:r>
      <w:r w:rsidRPr="00782D59">
        <w:rPr>
          <w:rFonts w:cs="Arial"/>
          <w:color w:val="000000"/>
          <w:sz w:val="24"/>
          <w:szCs w:val="24"/>
        </w:rPr>
        <w:t>m an Administrative Review d</w:t>
      </w:r>
      <w:r w:rsidRPr="00782D59">
        <w:rPr>
          <w:rFonts w:cs="Arial"/>
          <w:color w:val="000000"/>
          <w:spacing w:val="-1"/>
          <w:sz w:val="24"/>
          <w:szCs w:val="24"/>
        </w:rPr>
        <w:t>o</w:t>
      </w:r>
      <w:r w:rsidRPr="00782D59">
        <w:rPr>
          <w:rFonts w:cs="Arial"/>
          <w:color w:val="000000"/>
          <w:sz w:val="24"/>
          <w:szCs w:val="24"/>
        </w:rPr>
        <w:t>es not h</w:t>
      </w:r>
      <w:r w:rsidRPr="00782D59">
        <w:rPr>
          <w:rFonts w:cs="Arial"/>
          <w:color w:val="000000"/>
          <w:spacing w:val="-1"/>
          <w:sz w:val="24"/>
          <w:szCs w:val="24"/>
        </w:rPr>
        <w:t>a</w:t>
      </w:r>
      <w:r w:rsidRPr="00782D59">
        <w:rPr>
          <w:rFonts w:cs="Arial"/>
          <w:color w:val="000000"/>
          <w:spacing w:val="-2"/>
          <w:sz w:val="24"/>
          <w:szCs w:val="24"/>
        </w:rPr>
        <w:t>v</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comp</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3"/>
          <w:sz w:val="24"/>
          <w:szCs w:val="24"/>
        </w:rPr>
        <w:t xml:space="preserve">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 xml:space="preserve">h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6</w:t>
      </w:r>
      <w:r w:rsidRPr="00782D59">
        <w:rPr>
          <w:rFonts w:cs="Arial"/>
          <w:color w:val="000000"/>
          <w:spacing w:val="-1"/>
          <w:sz w:val="24"/>
          <w:szCs w:val="24"/>
        </w:rPr>
        <w:t>0</w:t>
      </w:r>
      <w:r w:rsidRPr="00782D59">
        <w:rPr>
          <w:rFonts w:cs="Arial"/>
          <w:color w:val="000000"/>
          <w:spacing w:val="1"/>
          <w:sz w:val="24"/>
          <w:szCs w:val="24"/>
        </w:rPr>
        <w:t>/</w:t>
      </w:r>
      <w:r w:rsidRPr="00782D59">
        <w:rPr>
          <w:rFonts w:cs="Arial"/>
          <w:color w:val="000000"/>
          <w:sz w:val="24"/>
          <w:szCs w:val="24"/>
        </w:rPr>
        <w:t>90</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a</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2"/>
          <w:sz w:val="24"/>
          <w:szCs w:val="24"/>
        </w:rPr>
        <w:t>m</w:t>
      </w:r>
      <w:r w:rsidRPr="00782D59">
        <w:rPr>
          <w:rFonts w:cs="Arial"/>
          <w:color w:val="000000"/>
          <w:sz w:val="24"/>
          <w:szCs w:val="24"/>
        </w:rPr>
        <w:t xml:space="preserve">s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b</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z w:val="24"/>
          <w:szCs w:val="24"/>
        </w:rPr>
        <w:t>s</w:t>
      </w:r>
      <w:r w:rsidRPr="00782D59">
        <w:rPr>
          <w:rFonts w:cs="Arial"/>
          <w:color w:val="000000"/>
          <w:spacing w:val="-3"/>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3"/>
          <w:sz w:val="24"/>
          <w:szCs w:val="24"/>
        </w:rPr>
        <w:t>n</w:t>
      </w:r>
      <w:r w:rsidRPr="00782D59">
        <w:rPr>
          <w:rFonts w:cs="Arial"/>
          <w:color w:val="000000"/>
          <w:sz w:val="24"/>
          <w:szCs w:val="24"/>
        </w:rPr>
        <w:t xml:space="preserve">t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1"/>
          <w:sz w:val="24"/>
          <w:szCs w:val="24"/>
        </w:rPr>
        <w:t>p</w:t>
      </w:r>
      <w:r w:rsidRPr="00782D59">
        <w:rPr>
          <w:rFonts w:cs="Arial"/>
          <w:color w:val="000000"/>
          <w:sz w:val="24"/>
          <w:szCs w:val="24"/>
        </w:rPr>
        <w:t>o</w:t>
      </w:r>
      <w:r w:rsidRPr="00782D59">
        <w:rPr>
          <w:rFonts w:cs="Arial"/>
          <w:color w:val="000000"/>
          <w:spacing w:val="-2"/>
          <w:sz w:val="24"/>
          <w:szCs w:val="24"/>
        </w:rPr>
        <w:t>r</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as</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3"/>
          <w:sz w:val="24"/>
          <w:szCs w:val="24"/>
        </w:rPr>
        <w:t>e</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3"/>
          <w:sz w:val="24"/>
          <w:szCs w:val="24"/>
        </w:rPr>
        <w:t xml:space="preserve"> </w:t>
      </w:r>
      <w:r w:rsidRPr="00782D59">
        <w:rPr>
          <w:rFonts w:cs="Arial"/>
          <w:i/>
          <w:iCs/>
          <w:color w:val="000000"/>
          <w:sz w:val="24"/>
          <w:szCs w:val="24"/>
        </w:rPr>
        <w:t>6</w:t>
      </w:r>
      <w:r w:rsidRPr="00782D59">
        <w:rPr>
          <w:rFonts w:cs="Arial"/>
          <w:i/>
          <w:iCs/>
          <w:color w:val="000000"/>
          <w:spacing w:val="-1"/>
          <w:sz w:val="24"/>
          <w:szCs w:val="24"/>
        </w:rPr>
        <w:t>0</w:t>
      </w:r>
      <w:r w:rsidRPr="00782D59">
        <w:rPr>
          <w:rFonts w:cs="Arial"/>
          <w:i/>
          <w:iCs/>
          <w:color w:val="000000"/>
          <w:spacing w:val="1"/>
          <w:sz w:val="24"/>
          <w:szCs w:val="24"/>
        </w:rPr>
        <w:t>/</w:t>
      </w:r>
      <w:r w:rsidRPr="00782D59">
        <w:rPr>
          <w:rFonts w:cs="Arial"/>
          <w:i/>
          <w:iCs/>
          <w:color w:val="000000"/>
          <w:sz w:val="24"/>
          <w:szCs w:val="24"/>
        </w:rPr>
        <w:t>90</w:t>
      </w:r>
      <w:r w:rsidRPr="00782D59">
        <w:rPr>
          <w:rFonts w:cs="Arial"/>
          <w:i/>
          <w:iCs/>
          <w:color w:val="000000"/>
          <w:spacing w:val="-4"/>
          <w:sz w:val="24"/>
          <w:szCs w:val="24"/>
        </w:rPr>
        <w:t xml:space="preserve"> </w:t>
      </w:r>
      <w:r w:rsidRPr="00782D59">
        <w:rPr>
          <w:rFonts w:cs="Arial"/>
          <w:i/>
          <w:iCs/>
          <w:color w:val="000000"/>
          <w:spacing w:val="1"/>
          <w:sz w:val="24"/>
          <w:szCs w:val="24"/>
        </w:rPr>
        <w:t>G</w:t>
      </w:r>
      <w:r w:rsidRPr="00782D59">
        <w:rPr>
          <w:rFonts w:cs="Arial"/>
          <w:i/>
          <w:iCs/>
          <w:color w:val="000000"/>
          <w:sz w:val="24"/>
          <w:szCs w:val="24"/>
        </w:rPr>
        <w:t>u</w:t>
      </w:r>
      <w:r w:rsidRPr="00782D59">
        <w:rPr>
          <w:rFonts w:cs="Arial"/>
          <w:i/>
          <w:iCs/>
          <w:color w:val="000000"/>
          <w:spacing w:val="-1"/>
          <w:sz w:val="24"/>
          <w:szCs w:val="24"/>
        </w:rPr>
        <w:t>i</w:t>
      </w:r>
      <w:r w:rsidRPr="00782D59">
        <w:rPr>
          <w:rFonts w:cs="Arial"/>
          <w:i/>
          <w:iCs/>
          <w:color w:val="000000"/>
          <w:sz w:val="24"/>
          <w:szCs w:val="24"/>
        </w:rPr>
        <w:t>d</w:t>
      </w:r>
      <w:r w:rsidRPr="00782D59">
        <w:rPr>
          <w:rFonts w:cs="Arial"/>
          <w:i/>
          <w:iCs/>
          <w:color w:val="000000"/>
          <w:spacing w:val="-1"/>
          <w:sz w:val="24"/>
          <w:szCs w:val="24"/>
        </w:rPr>
        <w:t>a</w:t>
      </w:r>
      <w:r w:rsidRPr="00782D59">
        <w:rPr>
          <w:rFonts w:cs="Arial"/>
          <w:i/>
          <w:iCs/>
          <w:color w:val="000000"/>
          <w:sz w:val="24"/>
          <w:szCs w:val="24"/>
        </w:rPr>
        <w:t>nc</w:t>
      </w:r>
      <w:r w:rsidRPr="00782D59">
        <w:rPr>
          <w:rFonts w:cs="Arial"/>
          <w:i/>
          <w:iCs/>
          <w:color w:val="000000"/>
          <w:spacing w:val="-1"/>
          <w:sz w:val="24"/>
          <w:szCs w:val="24"/>
        </w:rPr>
        <w:t>e</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z w:val="24"/>
          <w:szCs w:val="24"/>
        </w:rPr>
        <w:t>as a</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1"/>
          <w:sz w:val="24"/>
          <w:szCs w:val="24"/>
        </w:rPr>
        <w:t>e</w:t>
      </w:r>
      <w:r w:rsidRPr="00782D59">
        <w:rPr>
          <w:rFonts w:cs="Arial"/>
          <w:color w:val="000000"/>
          <w:spacing w:val="-2"/>
          <w:sz w:val="24"/>
          <w:szCs w:val="24"/>
        </w:rPr>
        <w:t>d</w:t>
      </w:r>
      <w:r w:rsidRPr="00782D59">
        <w:rPr>
          <w:rFonts w:cs="Arial"/>
          <w:color w:val="000000"/>
          <w:sz w:val="24"/>
          <w:szCs w:val="24"/>
        </w:rPr>
        <w:t>.</w:t>
      </w:r>
      <w:bookmarkEnd w:id="259"/>
      <w:bookmarkEnd w:id="260"/>
    </w:p>
    <w:p w14:paraId="3369F66E" w14:textId="77777777" w:rsidR="009E237E" w:rsidRPr="00782D59" w:rsidRDefault="009E237E" w:rsidP="009E237E">
      <w:pPr>
        <w:spacing w:after="0" w:line="360" w:lineRule="auto"/>
        <w:rPr>
          <w:sz w:val="24"/>
          <w:szCs w:val="24"/>
        </w:rPr>
      </w:pPr>
      <w:r w:rsidRPr="00782D59">
        <w:rPr>
          <w:b/>
          <w:sz w:val="24"/>
          <w:szCs w:val="24"/>
        </w:rPr>
        <w:t>Note</w:t>
      </w:r>
      <w:r w:rsidRPr="00782D59">
        <w:rPr>
          <w:sz w:val="24"/>
          <w:szCs w:val="24"/>
        </w:rPr>
        <w:t xml:space="preserve">: </w:t>
      </w:r>
    </w:p>
    <w:bookmarkEnd w:id="256"/>
    <w:p w14:paraId="3369F670" w14:textId="77777777" w:rsidR="009E237E" w:rsidRPr="00782D59" w:rsidRDefault="009E237E" w:rsidP="009E237E">
      <w:pPr>
        <w:pStyle w:val="ListParagraph"/>
        <w:numPr>
          <w:ilvl w:val="0"/>
          <w:numId w:val="143"/>
        </w:numPr>
        <w:spacing w:after="0" w:line="360" w:lineRule="auto"/>
        <w:rPr>
          <w:rFonts w:cs="Arial"/>
          <w:color w:val="000000"/>
          <w:spacing w:val="-1"/>
          <w:sz w:val="24"/>
          <w:szCs w:val="24"/>
        </w:rPr>
      </w:pPr>
      <w:r w:rsidRPr="00782D59">
        <w:rPr>
          <w:sz w:val="24"/>
          <w:szCs w:val="24"/>
        </w:rPr>
        <w:t xml:space="preserve">Violations identified in the off-site assessment are eligible for fiscal action; however, if not corrected by the completion of the on-site review, these violations will not be considered repeat violations as they have occurred within a single Administrative Review. </w:t>
      </w:r>
    </w:p>
    <w:p w14:paraId="3369F671" w14:textId="77777777" w:rsidR="009E237E" w:rsidRPr="00782D59" w:rsidRDefault="009E237E" w:rsidP="009E237E">
      <w:pPr>
        <w:pStyle w:val="ListParagraph"/>
        <w:numPr>
          <w:ilvl w:val="0"/>
          <w:numId w:val="143"/>
        </w:numPr>
        <w:spacing w:after="0" w:line="360" w:lineRule="auto"/>
        <w:rPr>
          <w:sz w:val="24"/>
          <w:szCs w:val="24"/>
        </w:rPr>
      </w:pPr>
      <w:r w:rsidRPr="00782D59">
        <w:rPr>
          <w:sz w:val="24"/>
          <w:szCs w:val="24"/>
        </w:rPr>
        <w:t xml:space="preserve">The State Agency may not impose </w:t>
      </w:r>
      <w:r w:rsidRPr="00782D59">
        <w:rPr>
          <w:sz w:val="24"/>
          <w:szCs w:val="24"/>
          <w:u w:val="single"/>
        </w:rPr>
        <w:t>Federal</w:t>
      </w:r>
      <w:r w:rsidRPr="00782D59">
        <w:rPr>
          <w:sz w:val="24"/>
          <w:szCs w:val="24"/>
        </w:rPr>
        <w:t xml:space="preserve"> fiscal action for federally allowable actions that are violations of State law.  However, if a State opts to impose a State violation, they may do so, but they must make clear to the SFA that the fiscal action associated with the violations is State-imposed, not federally imposed.</w:t>
      </w:r>
    </w:p>
    <w:p w14:paraId="3369F672" w14:textId="77777777" w:rsidR="009E237E" w:rsidRPr="00782D59" w:rsidRDefault="009E237E" w:rsidP="009E237E">
      <w:pPr>
        <w:rPr>
          <w:rFonts w:cs="Arial"/>
          <w:color w:val="000000"/>
          <w:spacing w:val="-1"/>
          <w:sz w:val="24"/>
          <w:szCs w:val="24"/>
        </w:rPr>
      </w:pPr>
      <w:r w:rsidRPr="00782D59">
        <w:rPr>
          <w:rFonts w:cs="Arial"/>
          <w:color w:val="000000"/>
          <w:spacing w:val="-1"/>
          <w:sz w:val="24"/>
          <w:szCs w:val="24"/>
        </w:rPr>
        <w:br w:type="page"/>
      </w:r>
    </w:p>
    <w:p w14:paraId="3369F673" w14:textId="77777777" w:rsidR="009E237E" w:rsidRPr="00782D59" w:rsidRDefault="009E237E" w:rsidP="009E237E">
      <w:pPr>
        <w:shd w:val="clear" w:color="auto" w:fill="000000" w:themeFill="text1"/>
        <w:spacing w:after="0" w:line="360" w:lineRule="auto"/>
        <w:outlineLvl w:val="1"/>
        <w:rPr>
          <w:rFonts w:cs="Arial"/>
          <w:b/>
          <w:color w:val="FFFFFF" w:themeColor="background1"/>
          <w:sz w:val="40"/>
          <w:szCs w:val="40"/>
        </w:rPr>
      </w:pPr>
      <w:bookmarkStart w:id="261" w:name="_Toc428800795"/>
      <w:r w:rsidRPr="00782D59">
        <w:rPr>
          <w:rFonts w:cs="Arial"/>
          <w:b/>
          <w:color w:val="FFFFFF" w:themeColor="background1"/>
          <w:sz w:val="40"/>
          <w:szCs w:val="40"/>
        </w:rPr>
        <w:t>Module:   Fiscal Action Formula</w:t>
      </w:r>
      <w:bookmarkEnd w:id="261"/>
      <w:r w:rsidRPr="00B969F1">
        <w:rPr>
          <w:rFonts w:cs="Arial"/>
          <w:b/>
          <w:color w:val="FFFFFF" w:themeColor="background1"/>
          <w:sz w:val="40"/>
          <w:szCs w:val="40"/>
        </w:rPr>
        <w:fldChar w:fldCharType="begin"/>
      </w:r>
      <w:r w:rsidRPr="00782D59">
        <w:instrText xml:space="preserve"> XE "Fiscal Action:Fiscal Action Formula" </w:instrText>
      </w:r>
      <w:r w:rsidRPr="00B969F1">
        <w:rPr>
          <w:rFonts w:cs="Arial"/>
          <w:b/>
          <w:color w:val="FFFFFF" w:themeColor="background1"/>
          <w:sz w:val="40"/>
          <w:szCs w:val="40"/>
        </w:rPr>
        <w:fldChar w:fldCharType="end"/>
      </w:r>
    </w:p>
    <w:p w14:paraId="3369F674" w14:textId="77777777" w:rsidR="009E237E" w:rsidRPr="00782D59" w:rsidRDefault="009E237E" w:rsidP="009E237E">
      <w:pPr>
        <w:pStyle w:val="CommentText"/>
        <w:spacing w:line="360" w:lineRule="auto"/>
        <w:rPr>
          <w:rFonts w:asciiTheme="minorHAnsi" w:hAnsiTheme="minorHAnsi"/>
          <w:sz w:val="24"/>
          <w:szCs w:val="24"/>
        </w:rPr>
      </w:pPr>
    </w:p>
    <w:p w14:paraId="3369F675" w14:textId="77777777" w:rsidR="009E237E" w:rsidRPr="00782D59" w:rsidRDefault="009E237E" w:rsidP="009E237E">
      <w:pPr>
        <w:pStyle w:val="CommentText"/>
        <w:spacing w:line="360" w:lineRule="auto"/>
        <w:rPr>
          <w:rFonts w:asciiTheme="minorHAnsi" w:hAnsiTheme="minorHAnsi"/>
          <w:b/>
          <w:sz w:val="32"/>
          <w:szCs w:val="32"/>
        </w:rPr>
      </w:pPr>
      <w:r w:rsidRPr="00782D59">
        <w:rPr>
          <w:rFonts w:asciiTheme="minorHAnsi" w:hAnsiTheme="minorHAnsi"/>
          <w:b/>
          <w:sz w:val="32"/>
          <w:szCs w:val="32"/>
        </w:rPr>
        <w:t>Intent/Scope</w:t>
      </w:r>
    </w:p>
    <w:p w14:paraId="3369F676" w14:textId="77777777" w:rsidR="009E237E" w:rsidRPr="00782D59" w:rsidRDefault="009E237E" w:rsidP="009E237E">
      <w:pPr>
        <w:pStyle w:val="CommentText"/>
        <w:spacing w:line="360" w:lineRule="auto"/>
        <w:rPr>
          <w:rFonts w:asciiTheme="minorHAnsi" w:hAnsiTheme="minorHAnsi"/>
          <w:b/>
          <w:sz w:val="24"/>
          <w:szCs w:val="24"/>
        </w:rPr>
      </w:pPr>
    </w:p>
    <w:p w14:paraId="3369F677" w14:textId="77777777" w:rsidR="009E237E" w:rsidRPr="00782D59" w:rsidRDefault="009E237E" w:rsidP="009E237E">
      <w:pPr>
        <w:pStyle w:val="CommentText"/>
        <w:spacing w:line="360" w:lineRule="auto"/>
        <w:rPr>
          <w:rFonts w:asciiTheme="minorHAnsi" w:hAnsiTheme="minorHAnsi"/>
          <w:sz w:val="24"/>
          <w:szCs w:val="24"/>
        </w:rPr>
      </w:pPr>
      <w:r w:rsidRPr="00782D59">
        <w:rPr>
          <w:rFonts w:asciiTheme="minorHAnsi" w:hAnsiTheme="minorHAnsi"/>
          <w:sz w:val="24"/>
          <w:szCs w:val="24"/>
        </w:rPr>
        <w:t>The fiscal action formula listed below applies to any Claim for Reimbursement with errors in the following areas:</w:t>
      </w:r>
    </w:p>
    <w:p w14:paraId="3369F678" w14:textId="77777777" w:rsidR="009E237E" w:rsidRPr="00782D59" w:rsidRDefault="009E237E" w:rsidP="009E237E">
      <w:pPr>
        <w:pStyle w:val="CommentText"/>
        <w:widowControl/>
        <w:numPr>
          <w:ilvl w:val="0"/>
          <w:numId w:val="114"/>
        </w:numPr>
        <w:overflowPunct/>
        <w:autoSpaceDE/>
        <w:autoSpaceDN/>
        <w:adjustRightInd/>
        <w:spacing w:line="360" w:lineRule="auto"/>
        <w:textAlignment w:val="auto"/>
        <w:rPr>
          <w:rFonts w:asciiTheme="minorHAnsi" w:hAnsiTheme="minorHAnsi"/>
          <w:sz w:val="24"/>
          <w:szCs w:val="24"/>
        </w:rPr>
      </w:pPr>
      <w:r w:rsidRPr="00782D59">
        <w:rPr>
          <w:rFonts w:asciiTheme="minorHAnsi" w:hAnsiTheme="minorHAnsi"/>
          <w:sz w:val="24"/>
          <w:szCs w:val="24"/>
        </w:rPr>
        <w:t>Reimbursable meals</w:t>
      </w:r>
    </w:p>
    <w:p w14:paraId="3369F679" w14:textId="77777777" w:rsidR="009E237E" w:rsidRPr="00782D59" w:rsidRDefault="009E237E" w:rsidP="009E237E">
      <w:pPr>
        <w:pStyle w:val="CommentText"/>
        <w:widowControl/>
        <w:numPr>
          <w:ilvl w:val="0"/>
          <w:numId w:val="114"/>
        </w:numPr>
        <w:overflowPunct/>
        <w:autoSpaceDE/>
        <w:autoSpaceDN/>
        <w:adjustRightInd/>
        <w:spacing w:line="360" w:lineRule="auto"/>
        <w:textAlignment w:val="auto"/>
        <w:rPr>
          <w:rFonts w:asciiTheme="minorHAnsi" w:hAnsiTheme="minorHAnsi"/>
          <w:sz w:val="24"/>
          <w:szCs w:val="24"/>
        </w:rPr>
      </w:pPr>
      <w:r w:rsidRPr="00782D59">
        <w:rPr>
          <w:rFonts w:asciiTheme="minorHAnsi" w:hAnsiTheme="minorHAnsi"/>
          <w:sz w:val="24"/>
          <w:szCs w:val="24"/>
        </w:rPr>
        <w:t>Certification and benefit issuance</w:t>
      </w:r>
    </w:p>
    <w:p w14:paraId="3369F67A" w14:textId="77777777" w:rsidR="009E237E" w:rsidRPr="00782D59" w:rsidRDefault="009E237E" w:rsidP="009E237E">
      <w:pPr>
        <w:pStyle w:val="CommentText"/>
        <w:widowControl/>
        <w:numPr>
          <w:ilvl w:val="0"/>
          <w:numId w:val="114"/>
        </w:numPr>
        <w:overflowPunct/>
        <w:autoSpaceDE/>
        <w:autoSpaceDN/>
        <w:adjustRightInd/>
        <w:spacing w:line="360" w:lineRule="auto"/>
        <w:textAlignment w:val="auto"/>
        <w:rPr>
          <w:rFonts w:asciiTheme="minorHAnsi" w:hAnsiTheme="minorHAnsi"/>
          <w:sz w:val="24"/>
          <w:szCs w:val="24"/>
        </w:rPr>
      </w:pPr>
      <w:r w:rsidRPr="00782D59">
        <w:rPr>
          <w:rFonts w:asciiTheme="minorHAnsi" w:hAnsiTheme="minorHAnsi"/>
          <w:sz w:val="24"/>
          <w:szCs w:val="24"/>
        </w:rPr>
        <w:t>Meal counting, consolidation, and claiming</w:t>
      </w:r>
    </w:p>
    <w:p w14:paraId="3369F67B" w14:textId="77777777" w:rsidR="009E237E" w:rsidRPr="002152E1" w:rsidRDefault="009E237E" w:rsidP="009E237E">
      <w:pPr>
        <w:pStyle w:val="CommentText"/>
        <w:spacing w:line="360" w:lineRule="auto"/>
        <w:rPr>
          <w:rFonts w:asciiTheme="minorHAnsi" w:hAnsiTheme="minorHAnsi"/>
          <w:sz w:val="24"/>
          <w:szCs w:val="24"/>
          <w:u w:val="single"/>
        </w:rPr>
      </w:pPr>
    </w:p>
    <w:p w14:paraId="3369F67C" w14:textId="77777777" w:rsidR="009E237E" w:rsidRPr="00782D59" w:rsidRDefault="009E237E" w:rsidP="009E237E">
      <w:pPr>
        <w:spacing w:after="0" w:line="360" w:lineRule="auto"/>
        <w:ind w:right="740"/>
        <w:rPr>
          <w:b/>
          <w:sz w:val="32"/>
          <w:szCs w:val="32"/>
        </w:rPr>
      </w:pPr>
      <w:r w:rsidRPr="00782D59">
        <w:rPr>
          <w:b/>
          <w:sz w:val="32"/>
          <w:szCs w:val="32"/>
        </w:rPr>
        <w:t>General Information</w:t>
      </w:r>
    </w:p>
    <w:p w14:paraId="3369F67D" w14:textId="77777777" w:rsidR="009E237E" w:rsidRPr="00782D59" w:rsidRDefault="009E237E" w:rsidP="009E237E">
      <w:pPr>
        <w:spacing w:after="0" w:line="360" w:lineRule="auto"/>
        <w:ind w:right="740"/>
        <w:rPr>
          <w:i/>
          <w:sz w:val="24"/>
          <w:szCs w:val="24"/>
        </w:rPr>
      </w:pPr>
    </w:p>
    <w:p w14:paraId="3369F67E" w14:textId="77777777" w:rsidR="009E237E" w:rsidRPr="00782D59" w:rsidRDefault="009E237E" w:rsidP="009E237E">
      <w:pPr>
        <w:spacing w:after="0" w:line="360" w:lineRule="auto"/>
        <w:ind w:right="740"/>
        <w:rPr>
          <w:sz w:val="24"/>
          <w:szCs w:val="24"/>
        </w:rPr>
      </w:pPr>
      <w:r w:rsidRPr="00782D59">
        <w:rPr>
          <w:sz w:val="24"/>
          <w:szCs w:val="24"/>
        </w:rPr>
        <w:t xml:space="preserve">The following terms are used in the Fiscal Action formula.   </w:t>
      </w:r>
    </w:p>
    <w:p w14:paraId="3369F67F" w14:textId="77777777" w:rsidR="009E237E" w:rsidRPr="00782D59" w:rsidRDefault="009E237E" w:rsidP="009E237E">
      <w:pPr>
        <w:spacing w:after="0" w:line="360" w:lineRule="auto"/>
        <w:ind w:right="740"/>
        <w:rPr>
          <w:sz w:val="24"/>
          <w:szCs w:val="24"/>
        </w:rPr>
      </w:pPr>
    </w:p>
    <w:p w14:paraId="3369F680" w14:textId="77777777" w:rsidR="009E237E" w:rsidRPr="00782D59" w:rsidRDefault="009E237E" w:rsidP="009E237E">
      <w:pPr>
        <w:tabs>
          <w:tab w:val="left" w:pos="9360"/>
        </w:tabs>
        <w:spacing w:after="0" w:line="360" w:lineRule="auto"/>
        <w:ind w:right="740"/>
        <w:rPr>
          <w:sz w:val="24"/>
          <w:szCs w:val="24"/>
        </w:rPr>
      </w:pPr>
      <w:r w:rsidRPr="00782D59">
        <w:rPr>
          <w:sz w:val="24"/>
          <w:szCs w:val="24"/>
        </w:rPr>
        <w:t xml:space="preserve">“Reimbursable meals” means meals meeting Program requirements.  Refer to Section II: </w:t>
      </w:r>
      <w:r w:rsidRPr="00782D59">
        <w:rPr>
          <w:i/>
          <w:sz w:val="24"/>
          <w:szCs w:val="24"/>
        </w:rPr>
        <w:t>Meal Access and Reimbursement</w:t>
      </w:r>
      <w:r w:rsidRPr="00782D59">
        <w:rPr>
          <w:sz w:val="24"/>
          <w:szCs w:val="24"/>
        </w:rPr>
        <w:t xml:space="preserve">, and Section III: </w:t>
      </w:r>
      <w:r w:rsidRPr="00782D59">
        <w:rPr>
          <w:i/>
          <w:sz w:val="24"/>
          <w:szCs w:val="24"/>
        </w:rPr>
        <w:t xml:space="preserve">Meal Pattern and Nutritional Quality </w:t>
      </w:r>
      <w:r w:rsidRPr="00782D59">
        <w:rPr>
          <w:sz w:val="24"/>
          <w:szCs w:val="24"/>
        </w:rPr>
        <w:t>for more information.</w:t>
      </w:r>
    </w:p>
    <w:p w14:paraId="3369F681" w14:textId="77777777" w:rsidR="009E237E" w:rsidRPr="00782D59" w:rsidRDefault="009E237E" w:rsidP="009E237E">
      <w:pPr>
        <w:spacing w:after="0" w:line="360" w:lineRule="auto"/>
        <w:ind w:right="740"/>
        <w:rPr>
          <w:sz w:val="24"/>
          <w:szCs w:val="24"/>
        </w:rPr>
      </w:pPr>
    </w:p>
    <w:p w14:paraId="3369F682" w14:textId="77777777" w:rsidR="009E237E" w:rsidRPr="00782D59" w:rsidRDefault="009E237E" w:rsidP="009E237E">
      <w:pPr>
        <w:spacing w:after="0" w:line="360" w:lineRule="auto"/>
        <w:ind w:right="740"/>
        <w:rPr>
          <w:sz w:val="24"/>
          <w:szCs w:val="24"/>
        </w:rPr>
      </w:pPr>
      <w:r w:rsidRPr="00782D59">
        <w:rPr>
          <w:sz w:val="24"/>
          <w:szCs w:val="24"/>
        </w:rPr>
        <w:t xml:space="preserve">“Reviewed school” means the school(s) selected for review using the school selection procedures identified in Section I: </w:t>
      </w:r>
      <w:r w:rsidRPr="00782D59">
        <w:rPr>
          <w:i/>
          <w:sz w:val="24"/>
          <w:szCs w:val="24"/>
        </w:rPr>
        <w:t>Pre-Visit Procedures</w:t>
      </w:r>
      <w:r w:rsidRPr="00782D59">
        <w:rPr>
          <w:sz w:val="24"/>
          <w:szCs w:val="24"/>
        </w:rPr>
        <w:t xml:space="preserve">.  </w:t>
      </w:r>
    </w:p>
    <w:p w14:paraId="3369F683" w14:textId="77777777" w:rsidR="009E237E" w:rsidRPr="00782D59" w:rsidRDefault="009E237E" w:rsidP="009E237E">
      <w:pPr>
        <w:spacing w:after="0" w:line="360" w:lineRule="auto"/>
        <w:ind w:right="740"/>
        <w:rPr>
          <w:sz w:val="24"/>
          <w:szCs w:val="24"/>
        </w:rPr>
      </w:pPr>
    </w:p>
    <w:p w14:paraId="3369F684" w14:textId="77777777" w:rsidR="009E237E" w:rsidRPr="00782D59" w:rsidRDefault="009E237E" w:rsidP="009E237E">
      <w:pPr>
        <w:pStyle w:val="ListParagraph"/>
        <w:spacing w:after="0" w:line="360" w:lineRule="auto"/>
        <w:ind w:left="0" w:right="740"/>
        <w:rPr>
          <w:sz w:val="24"/>
          <w:szCs w:val="24"/>
        </w:rPr>
      </w:pPr>
      <w:r w:rsidRPr="00782D59">
        <w:rPr>
          <w:sz w:val="24"/>
          <w:szCs w:val="24"/>
        </w:rPr>
        <w:t xml:space="preserve">“Reviewed students” are the students actually selected for the certification and benefit issuance review under Section II: </w:t>
      </w:r>
      <w:r w:rsidRPr="00782D59">
        <w:rPr>
          <w:i/>
          <w:sz w:val="24"/>
          <w:szCs w:val="24"/>
        </w:rPr>
        <w:t>Meal Access and Reimbursement</w:t>
      </w:r>
      <w:r w:rsidRPr="00782D59">
        <w:rPr>
          <w:sz w:val="24"/>
          <w:szCs w:val="24"/>
        </w:rPr>
        <w:t xml:space="preserve">, Module: </w:t>
      </w:r>
      <w:r w:rsidRPr="00782D59">
        <w:rPr>
          <w:i/>
          <w:sz w:val="24"/>
          <w:szCs w:val="24"/>
        </w:rPr>
        <w:t>Certification and Benefit Issuance</w:t>
      </w:r>
      <w:r w:rsidRPr="00782D59">
        <w:rPr>
          <w:sz w:val="24"/>
          <w:szCs w:val="24"/>
        </w:rPr>
        <w:t xml:space="preserve">.  If the SA opted to review eligibility determinations for 100 percent of the free and reduced-price students on the SFA’s point-of-service benefit issuance document(s) for all schools under its jurisdiction, “reviewed students” would mean 100% of the free and reduced-price students on the SFA’s benefit issuance documents.  If the SA opted to review a statistically valid sample of the free and reduced-price students on the benefit issuance documents for all schools under the SFA’s jurisdiction, “reviewed students” would be the students selected for the sample. For example, the SA selected a sample of 450 student certifications for review, and these would be considered the reviewed students.  </w:t>
      </w:r>
    </w:p>
    <w:p w14:paraId="3369F685" w14:textId="77777777" w:rsidR="009E237E" w:rsidRPr="00782D59" w:rsidRDefault="009E237E" w:rsidP="009E237E">
      <w:pPr>
        <w:spacing w:after="0" w:line="360" w:lineRule="auto"/>
        <w:rPr>
          <w:b/>
          <w:sz w:val="24"/>
          <w:szCs w:val="24"/>
        </w:rPr>
      </w:pPr>
    </w:p>
    <w:p w14:paraId="3369F686" w14:textId="77777777" w:rsidR="009E237E" w:rsidRPr="00782D59" w:rsidRDefault="009E237E" w:rsidP="009E237E">
      <w:pPr>
        <w:spacing w:after="0" w:line="360" w:lineRule="auto"/>
        <w:rPr>
          <w:b/>
          <w:sz w:val="24"/>
          <w:szCs w:val="24"/>
        </w:rPr>
      </w:pPr>
      <w:bookmarkStart w:id="262" w:name="FiscalAction_ClosedPeriod"/>
      <w:r w:rsidRPr="00782D59">
        <w:rPr>
          <w:b/>
          <w:sz w:val="24"/>
          <w:szCs w:val="24"/>
        </w:rPr>
        <w:t>Calculating Fiscal Action: NSLP Standard and SBP Standard</w:t>
      </w:r>
      <w:r w:rsidRPr="002152E1">
        <w:rPr>
          <w:sz w:val="24"/>
          <w:szCs w:val="24"/>
        </w:rPr>
        <w:fldChar w:fldCharType="begin"/>
      </w:r>
      <w:r w:rsidRPr="00782D59">
        <w:instrText xml:space="preserve"> XE "Fiscal Action:Calculating Fiscal Action for a Closed Claim for Reimbursement" \r "FiscalAction_ClosedPeriod" </w:instrText>
      </w:r>
      <w:r w:rsidRPr="002152E1">
        <w:rPr>
          <w:sz w:val="24"/>
          <w:szCs w:val="24"/>
        </w:rPr>
        <w:fldChar w:fldCharType="end"/>
      </w:r>
    </w:p>
    <w:p w14:paraId="3369F687" w14:textId="77777777" w:rsidR="009E237E" w:rsidRPr="00782D59" w:rsidRDefault="009E237E" w:rsidP="009E237E">
      <w:pPr>
        <w:spacing w:after="0" w:line="360" w:lineRule="auto"/>
        <w:rPr>
          <w:sz w:val="24"/>
          <w:szCs w:val="24"/>
        </w:rPr>
      </w:pPr>
      <w:r w:rsidRPr="00782D59">
        <w:rPr>
          <w:sz w:val="24"/>
          <w:szCs w:val="24"/>
        </w:rPr>
        <w:t xml:space="preserve">This formula is used to calculate fiscal action using the NSLP Standard and SBP tabs of the </w:t>
      </w:r>
      <w:r w:rsidRPr="00782D59">
        <w:rPr>
          <w:i/>
          <w:sz w:val="24"/>
          <w:szCs w:val="24"/>
        </w:rPr>
        <w:t>Fiscal Action Workbook</w:t>
      </w:r>
      <w:r w:rsidRPr="00782D59">
        <w:rPr>
          <w:sz w:val="24"/>
          <w:szCs w:val="24"/>
        </w:rPr>
        <w:t xml:space="preserve">. This tab is used to calculate fiscal action for NSLP and SBP standard meal counting and claiming sites, to include base year Provision 2 or 3 sites. </w:t>
      </w:r>
    </w:p>
    <w:p w14:paraId="3369F688" w14:textId="77777777" w:rsidR="009E237E" w:rsidRPr="00782D59" w:rsidRDefault="009E237E" w:rsidP="009E237E">
      <w:pPr>
        <w:spacing w:after="0" w:line="360" w:lineRule="auto"/>
        <w:rPr>
          <w:sz w:val="24"/>
          <w:szCs w:val="24"/>
        </w:rPr>
      </w:pPr>
    </w:p>
    <w:p w14:paraId="3369F689" w14:textId="77777777" w:rsidR="009E237E" w:rsidRPr="00782D59" w:rsidRDefault="009E237E" w:rsidP="009E237E">
      <w:pPr>
        <w:spacing w:after="0" w:line="360" w:lineRule="auto"/>
        <w:rPr>
          <w:color w:val="000000"/>
          <w:spacing w:val="-1"/>
          <w:sz w:val="24"/>
          <w:szCs w:val="24"/>
        </w:rPr>
      </w:pPr>
      <w:r w:rsidRPr="00782D59">
        <w:rPr>
          <w:b/>
          <w:color w:val="000000"/>
          <w:spacing w:val="-1"/>
          <w:sz w:val="24"/>
          <w:szCs w:val="24"/>
        </w:rPr>
        <w:t>Note:</w:t>
      </w:r>
      <w:r w:rsidRPr="00782D59">
        <w:rPr>
          <w:color w:val="000000"/>
          <w:spacing w:val="-1"/>
          <w:sz w:val="24"/>
          <w:szCs w:val="24"/>
        </w:rPr>
        <w:t xml:space="preserve">  SAs must select the “Period” option (Review Period, Day of Review, Other, or All) in the NSLP Standard Tab for which fiscal action is being calculated. SAs have the option of completing the appropriate tabs of the Fiscal Action Workbook for all periods separately or by selecting the “All” option and entering all periods together.  </w:t>
      </w:r>
    </w:p>
    <w:p w14:paraId="3369F68A" w14:textId="77777777" w:rsidR="009E237E" w:rsidRPr="00782D59" w:rsidRDefault="009E237E" w:rsidP="009E237E">
      <w:pPr>
        <w:spacing w:after="0" w:line="360" w:lineRule="auto"/>
        <w:rPr>
          <w:sz w:val="24"/>
          <w:szCs w:val="24"/>
        </w:rPr>
      </w:pPr>
    </w:p>
    <w:p w14:paraId="3369F68B" w14:textId="77777777" w:rsidR="009E237E" w:rsidRPr="00782D59" w:rsidRDefault="009E237E" w:rsidP="009E237E">
      <w:pPr>
        <w:spacing w:after="0" w:line="360" w:lineRule="auto"/>
        <w:rPr>
          <w:sz w:val="24"/>
          <w:szCs w:val="24"/>
        </w:rPr>
      </w:pPr>
      <w:r w:rsidRPr="00782D59">
        <w:rPr>
          <w:sz w:val="24"/>
          <w:szCs w:val="24"/>
        </w:rPr>
        <w:t xml:space="preserve">Step 1: </w:t>
      </w:r>
      <w:r w:rsidRPr="00782D59">
        <w:rPr>
          <w:sz w:val="24"/>
          <w:szCs w:val="24"/>
          <w:u w:val="single"/>
        </w:rPr>
        <w:t xml:space="preserve">Establish </w:t>
      </w:r>
      <w:r w:rsidRPr="00782D59">
        <w:rPr>
          <w:rFonts w:eastAsiaTheme="minorEastAsia" w:cs="Calibri"/>
          <w:spacing w:val="2"/>
          <w:sz w:val="24"/>
          <w:szCs w:val="24"/>
          <w:u w:val="single"/>
        </w:rPr>
        <w:t>SFA count of students eligible for free and reduced-price meals</w:t>
      </w:r>
    </w:p>
    <w:p w14:paraId="3369F68C"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spacing w:val="2"/>
          <w:sz w:val="24"/>
          <w:szCs w:val="24"/>
        </w:rPr>
        <w:t xml:space="preserve">The purpose of Step 1 is to identify the number of students the SFA has certified for free and reduced-price meals, respectively.  This count is derived from the number of students reviewed for certification and benefit issuance.  Refer to Section II: </w:t>
      </w:r>
      <w:r w:rsidRPr="00782D59">
        <w:rPr>
          <w:rFonts w:eastAsiaTheme="minorEastAsia" w:cs="Calibri"/>
          <w:i/>
          <w:spacing w:val="2"/>
          <w:sz w:val="24"/>
          <w:szCs w:val="24"/>
        </w:rPr>
        <w:t>Meal Access and Reimbursement</w:t>
      </w:r>
      <w:r w:rsidRPr="00782D59">
        <w:rPr>
          <w:rFonts w:eastAsiaTheme="minorEastAsia" w:cs="Calibri"/>
          <w:spacing w:val="2"/>
          <w:sz w:val="24"/>
          <w:szCs w:val="24"/>
        </w:rPr>
        <w:t xml:space="preserve">, Module: </w:t>
      </w:r>
      <w:r w:rsidRPr="00782D59">
        <w:rPr>
          <w:rFonts w:eastAsiaTheme="minorEastAsia" w:cs="Calibri"/>
          <w:i/>
          <w:spacing w:val="2"/>
          <w:sz w:val="24"/>
          <w:szCs w:val="24"/>
        </w:rPr>
        <w:t>Certification and Benefit Issuance</w:t>
      </w:r>
      <w:r w:rsidRPr="00782D59">
        <w:rPr>
          <w:rFonts w:eastAsiaTheme="minorEastAsia" w:cs="Calibri"/>
          <w:spacing w:val="2"/>
          <w:sz w:val="24"/>
          <w:szCs w:val="24"/>
        </w:rPr>
        <w:t>.</w:t>
      </w:r>
    </w:p>
    <w:p w14:paraId="3369F68D" w14:textId="77777777" w:rsidR="009E237E" w:rsidRPr="00782D59" w:rsidRDefault="009E237E" w:rsidP="009E237E">
      <w:pPr>
        <w:spacing w:after="0" w:line="360" w:lineRule="auto"/>
        <w:rPr>
          <w:rFonts w:eastAsiaTheme="minorEastAsia" w:cs="Calibri"/>
          <w:spacing w:val="2"/>
          <w:sz w:val="24"/>
          <w:szCs w:val="24"/>
        </w:rPr>
      </w:pPr>
    </w:p>
    <w:p w14:paraId="3369F68F" w14:textId="562F46A2" w:rsidR="009E237E" w:rsidRPr="00782D59" w:rsidRDefault="009E237E" w:rsidP="00B95D7A">
      <w:pPr>
        <w:pStyle w:val="ListParagraph"/>
        <w:numPr>
          <w:ilvl w:val="0"/>
          <w:numId w:val="267"/>
        </w:numPr>
      </w:pPr>
      <w:r w:rsidRPr="00782D59">
        <w:rPr>
          <w:rFonts w:cs="Arial"/>
          <w:color w:val="000000"/>
          <w:sz w:val="24"/>
          <w:szCs w:val="24"/>
        </w:rPr>
        <w:t xml:space="preserve">The SA must record the SFA’s count of the </w:t>
      </w:r>
      <w:r w:rsidRPr="00782D59">
        <w:rPr>
          <w:rFonts w:cs="Calibri"/>
          <w:spacing w:val="2"/>
          <w:sz w:val="24"/>
          <w:szCs w:val="24"/>
        </w:rPr>
        <w:t xml:space="preserve">number of reviewed students the SFA certified for free and reduced-price meals on the </w:t>
      </w:r>
      <w:r w:rsidRPr="00782D59">
        <w:rPr>
          <w:rFonts w:cs="Calibri"/>
          <w:i/>
          <w:spacing w:val="2"/>
          <w:sz w:val="24"/>
          <w:szCs w:val="24"/>
        </w:rPr>
        <w:t>Fiscal Action Workbook</w:t>
      </w:r>
      <w:r w:rsidRPr="00782D59">
        <w:rPr>
          <w:rFonts w:cs="Calibri"/>
          <w:spacing w:val="2"/>
          <w:sz w:val="24"/>
          <w:szCs w:val="24"/>
        </w:rPr>
        <w:t>, Block 1.</w:t>
      </w:r>
      <w:r w:rsidRPr="00782D59">
        <w:rPr>
          <w:rFonts w:cs="Arial"/>
          <w:color w:val="000000"/>
          <w:sz w:val="24"/>
          <w:szCs w:val="24"/>
        </w:rPr>
        <w:t xml:space="preserve">  (</w:t>
      </w:r>
      <w:r w:rsidRPr="00782D59">
        <w:rPr>
          <w:rFonts w:cs="Calibri"/>
          <w:spacing w:val="2"/>
          <w:sz w:val="24"/>
          <w:szCs w:val="24"/>
        </w:rPr>
        <w:t xml:space="preserve">See SFA-1, line </w:t>
      </w:r>
      <w:r w:rsidR="008C6835" w:rsidRPr="00845300">
        <w:rPr>
          <w:rFonts w:cs="Calibri"/>
          <w:spacing w:val="2"/>
          <w:sz w:val="24"/>
          <w:szCs w:val="24"/>
          <w:highlight w:val="yellow"/>
        </w:rPr>
        <w:t>4</w:t>
      </w:r>
      <w:r w:rsidRPr="00845300">
        <w:rPr>
          <w:rFonts w:cs="Calibri"/>
          <w:spacing w:val="2"/>
          <w:sz w:val="24"/>
          <w:szCs w:val="24"/>
          <w:highlight w:val="yellow"/>
        </w:rPr>
        <w:t>A)</w:t>
      </w:r>
    </w:p>
    <w:p w14:paraId="3369F690"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b/>
          <w:sz w:val="20"/>
          <w:szCs w:val="20"/>
        </w:rPr>
        <w:t>For Example:</w:t>
      </w:r>
    </w:p>
    <w:p w14:paraId="3369F69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The SA conducted a statistically valid sample of the universe (i.e., the point-of-service benefit issuance document(s) for each school within the SFA).  Therefore, of the 2,600 students receiving free or reduced-price meals within the SFA, the SA reviewed certification documentation for 335 eligible students (a 95 percent confidence level).  (See Section II: </w:t>
      </w:r>
      <w:r w:rsidRPr="00782D59">
        <w:rPr>
          <w:i/>
          <w:sz w:val="20"/>
          <w:szCs w:val="20"/>
        </w:rPr>
        <w:t>Meal Access and Reimbursement</w:t>
      </w:r>
      <w:r w:rsidRPr="00782D59">
        <w:rPr>
          <w:sz w:val="20"/>
          <w:szCs w:val="20"/>
        </w:rPr>
        <w:t xml:space="preserve">, Module: </w:t>
      </w:r>
      <w:r w:rsidRPr="00782D59">
        <w:rPr>
          <w:i/>
          <w:sz w:val="20"/>
          <w:szCs w:val="20"/>
        </w:rPr>
        <w:t>Certification and Benefit Issuance</w:t>
      </w:r>
      <w:r w:rsidRPr="00782D59">
        <w:rPr>
          <w:sz w:val="20"/>
          <w:szCs w:val="20"/>
        </w:rPr>
        <w:t xml:space="preserve"> for more information on statistically valid samples.)</w:t>
      </w:r>
    </w:p>
    <w:p w14:paraId="3369F69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693"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SFA count of certified free = 250</w:t>
      </w:r>
    </w:p>
    <w:p w14:paraId="3369F69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SFA count of certified reduced-price = 85</w:t>
      </w:r>
    </w:p>
    <w:p w14:paraId="3369F699" w14:textId="77777777" w:rsidR="009E237E" w:rsidRPr="00782D59" w:rsidRDefault="009E237E" w:rsidP="009E237E">
      <w:pPr>
        <w:spacing w:after="0" w:line="360" w:lineRule="auto"/>
        <w:rPr>
          <w:sz w:val="24"/>
          <w:szCs w:val="24"/>
        </w:rPr>
      </w:pPr>
      <w:r w:rsidRPr="00782D59">
        <w:rPr>
          <w:sz w:val="24"/>
          <w:szCs w:val="24"/>
          <w:u w:val="single"/>
        </w:rPr>
        <w:t xml:space="preserve">Step 2:  Establish SA </w:t>
      </w:r>
      <w:r w:rsidRPr="00782D59">
        <w:rPr>
          <w:rFonts w:eastAsiaTheme="minorEastAsia" w:cs="Calibri"/>
          <w:spacing w:val="2"/>
          <w:sz w:val="24"/>
          <w:szCs w:val="24"/>
          <w:u w:val="single"/>
        </w:rPr>
        <w:t>count of students eligible for free and reduced-price meals</w:t>
      </w:r>
    </w:p>
    <w:p w14:paraId="3369F69A"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spacing w:val="2"/>
          <w:sz w:val="24"/>
          <w:szCs w:val="24"/>
        </w:rPr>
        <w:t>The purpose of Step 2 is for the SA to independently determine a count for the number of students correctly certified as eligible for free and reduced-price meals, b</w:t>
      </w:r>
      <w:r w:rsidRPr="00782D59">
        <w:rPr>
          <w:sz w:val="24"/>
          <w:szCs w:val="24"/>
        </w:rPr>
        <w:t>ased on the certification and benefit issuance documentation under review (i.e., the reviewed students).</w:t>
      </w:r>
    </w:p>
    <w:p w14:paraId="3369F69B" w14:textId="77777777" w:rsidR="009E237E" w:rsidRPr="00782D59" w:rsidRDefault="009E237E" w:rsidP="009E237E">
      <w:pPr>
        <w:spacing w:after="0" w:line="360" w:lineRule="auto"/>
        <w:rPr>
          <w:rFonts w:eastAsiaTheme="minorEastAsia" w:cs="Calibri"/>
          <w:spacing w:val="2"/>
          <w:sz w:val="24"/>
          <w:szCs w:val="24"/>
        </w:rPr>
      </w:pPr>
    </w:p>
    <w:p w14:paraId="3369F69C" w14:textId="6EB58938" w:rsidR="009E237E" w:rsidRPr="00782D59" w:rsidRDefault="009E237E" w:rsidP="009E237E">
      <w:pPr>
        <w:spacing w:after="0" w:line="360" w:lineRule="auto"/>
        <w:rPr>
          <w:rFonts w:cs="Arial"/>
          <w:color w:val="000000"/>
          <w:sz w:val="24"/>
          <w:szCs w:val="24"/>
        </w:rPr>
      </w:pPr>
      <w:r w:rsidRPr="00782D59">
        <w:rPr>
          <w:rFonts w:cs="Arial"/>
          <w:color w:val="000000"/>
          <w:sz w:val="24"/>
          <w:szCs w:val="24"/>
        </w:rPr>
        <w:t xml:space="preserve">The SA must record its count for the </w:t>
      </w:r>
      <w:r w:rsidRPr="00782D59">
        <w:rPr>
          <w:rFonts w:eastAsiaTheme="minorEastAsia" w:cs="Calibri"/>
          <w:spacing w:val="2"/>
          <w:sz w:val="24"/>
          <w:szCs w:val="24"/>
        </w:rPr>
        <w:t xml:space="preserve">number of students correctly certified for free and reduced-price meals </w:t>
      </w:r>
      <w:r w:rsidRPr="00782D59">
        <w:rPr>
          <w:rFonts w:cs="Calibri"/>
          <w:spacing w:val="2"/>
          <w:sz w:val="24"/>
          <w:szCs w:val="24"/>
        </w:rPr>
        <w:t xml:space="preserve">on the </w:t>
      </w:r>
      <w:r w:rsidRPr="00782D59">
        <w:rPr>
          <w:rFonts w:cs="Calibri"/>
          <w:i/>
          <w:spacing w:val="2"/>
          <w:sz w:val="24"/>
          <w:szCs w:val="24"/>
        </w:rPr>
        <w:t>Fiscal Action Workbook</w:t>
      </w:r>
      <w:r w:rsidRPr="00782D59">
        <w:rPr>
          <w:rFonts w:cs="Calibri"/>
          <w:spacing w:val="2"/>
          <w:sz w:val="24"/>
          <w:szCs w:val="24"/>
        </w:rPr>
        <w:t>, Block 2.</w:t>
      </w:r>
      <w:r w:rsidRPr="00782D59">
        <w:rPr>
          <w:rFonts w:cs="Arial"/>
          <w:color w:val="000000"/>
          <w:sz w:val="24"/>
          <w:szCs w:val="24"/>
        </w:rPr>
        <w:t xml:space="preserve">  (</w:t>
      </w:r>
      <w:r w:rsidRPr="00782D59">
        <w:rPr>
          <w:rFonts w:cs="Calibri"/>
          <w:spacing w:val="2"/>
          <w:sz w:val="24"/>
          <w:szCs w:val="24"/>
        </w:rPr>
        <w:t xml:space="preserve">See SFA-1, line </w:t>
      </w:r>
      <w:r w:rsidR="008C6835">
        <w:rPr>
          <w:rFonts w:cs="Calibri"/>
          <w:spacing w:val="2"/>
          <w:sz w:val="24"/>
          <w:szCs w:val="24"/>
        </w:rPr>
        <w:t>4</w:t>
      </w:r>
      <w:r w:rsidRPr="00782D59">
        <w:rPr>
          <w:rFonts w:cs="Calibri"/>
          <w:spacing w:val="2"/>
          <w:sz w:val="24"/>
          <w:szCs w:val="24"/>
        </w:rPr>
        <w:t>B)</w:t>
      </w:r>
    </w:p>
    <w:p w14:paraId="3369F69D" w14:textId="77777777" w:rsidR="009E237E" w:rsidRPr="00782D59" w:rsidRDefault="009E237E" w:rsidP="009E237E">
      <w:pPr>
        <w:spacing w:after="0" w:line="360" w:lineRule="auto"/>
        <w:rPr>
          <w:sz w:val="24"/>
          <w:szCs w:val="24"/>
        </w:rPr>
      </w:pPr>
      <w:r w:rsidRPr="00782D59">
        <w:rPr>
          <w:sz w:val="24"/>
          <w:szCs w:val="24"/>
        </w:rPr>
        <w:t xml:space="preserve"> </w:t>
      </w:r>
    </w:p>
    <w:p w14:paraId="3369F69E"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69F"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SA count of certified free = 210</w:t>
      </w:r>
    </w:p>
    <w:p w14:paraId="3369F6A0"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SA count of certified reduced-price = 75</w:t>
      </w:r>
    </w:p>
    <w:p w14:paraId="3369F6A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6A2" w14:textId="77777777" w:rsidR="009E237E" w:rsidRPr="00782D59" w:rsidRDefault="009E237E" w:rsidP="009E237E">
      <w:pPr>
        <w:spacing w:after="0" w:line="360" w:lineRule="auto"/>
        <w:rPr>
          <w:sz w:val="24"/>
          <w:szCs w:val="24"/>
        </w:rPr>
      </w:pPr>
    </w:p>
    <w:p w14:paraId="3369F6A3" w14:textId="77777777" w:rsidR="009E237E" w:rsidRPr="00782D59" w:rsidRDefault="009E237E" w:rsidP="009E237E">
      <w:pPr>
        <w:spacing w:after="0" w:line="360" w:lineRule="auto"/>
        <w:rPr>
          <w:sz w:val="24"/>
          <w:szCs w:val="24"/>
        </w:rPr>
      </w:pPr>
    </w:p>
    <w:p w14:paraId="3369F6A4" w14:textId="77777777" w:rsidR="009E237E" w:rsidRPr="00782D59" w:rsidRDefault="009E237E" w:rsidP="009E237E">
      <w:pPr>
        <w:spacing w:after="0" w:line="360" w:lineRule="auto"/>
        <w:rPr>
          <w:sz w:val="24"/>
          <w:szCs w:val="24"/>
        </w:rPr>
      </w:pPr>
      <w:r w:rsidRPr="00782D59">
        <w:rPr>
          <w:rFonts w:eastAsiaTheme="minorEastAsia" w:cs="Calibri"/>
          <w:spacing w:val="2"/>
          <w:sz w:val="24"/>
          <w:szCs w:val="24"/>
          <w:u w:val="single"/>
        </w:rPr>
        <w:t>Step 3:  Establish the certification and benefit issuance adjustment factor</w:t>
      </w:r>
    </w:p>
    <w:p w14:paraId="3369F6A5"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spacing w:val="2"/>
          <w:sz w:val="24"/>
          <w:szCs w:val="24"/>
        </w:rPr>
        <w:t xml:space="preserve">The purpose of Step 3 is for the SA to determine the certification and benefit issuance adjustment factor.  This factor is intended to adjust the number of reimbursable meals by benefit type to reflect the SA’s determination of the number of students that should be certified as free or reduced-price.  </w:t>
      </w:r>
      <w:r w:rsidRPr="00782D59">
        <w:rPr>
          <w:rFonts w:eastAsiaTheme="minorEastAsia" w:cs="Calibri"/>
          <w:b/>
          <w:spacing w:val="2"/>
          <w:sz w:val="24"/>
          <w:szCs w:val="24"/>
        </w:rPr>
        <w:t>Note</w:t>
      </w:r>
      <w:r w:rsidRPr="00782D59">
        <w:rPr>
          <w:rFonts w:eastAsiaTheme="minorEastAsia" w:cs="Calibri"/>
          <w:spacing w:val="2"/>
          <w:sz w:val="24"/>
          <w:szCs w:val="24"/>
        </w:rPr>
        <w:t>: This takes into consideration both the certification and benefit issuance process as outlined in Section II:</w:t>
      </w:r>
      <w:r w:rsidRPr="00782D59">
        <w:rPr>
          <w:rFonts w:eastAsiaTheme="minorEastAsia" w:cs="Calibri"/>
          <w:i/>
          <w:spacing w:val="2"/>
          <w:sz w:val="24"/>
          <w:szCs w:val="24"/>
        </w:rPr>
        <w:t xml:space="preserve"> Meal Access and Reimbursement, </w:t>
      </w:r>
      <w:r w:rsidRPr="00782D59">
        <w:rPr>
          <w:rFonts w:eastAsiaTheme="minorEastAsia" w:cs="Calibri"/>
          <w:spacing w:val="2"/>
          <w:sz w:val="24"/>
          <w:szCs w:val="24"/>
        </w:rPr>
        <w:t>Module:</w:t>
      </w:r>
      <w:r w:rsidRPr="00782D59">
        <w:rPr>
          <w:rFonts w:eastAsiaTheme="minorEastAsia" w:cs="Calibri"/>
          <w:i/>
          <w:spacing w:val="2"/>
          <w:sz w:val="24"/>
          <w:szCs w:val="24"/>
        </w:rPr>
        <w:t xml:space="preserve"> Certification and Benefit Issuance</w:t>
      </w:r>
      <w:r w:rsidRPr="00782D59">
        <w:rPr>
          <w:rFonts w:eastAsiaTheme="minorEastAsia" w:cs="Calibri"/>
          <w:spacing w:val="2"/>
          <w:sz w:val="24"/>
          <w:szCs w:val="24"/>
        </w:rPr>
        <w:t>.</w:t>
      </w:r>
    </w:p>
    <w:p w14:paraId="3369F6A6" w14:textId="77777777" w:rsidR="009E237E" w:rsidRPr="00782D59" w:rsidRDefault="009E237E" w:rsidP="009E237E">
      <w:pPr>
        <w:spacing w:after="0" w:line="360" w:lineRule="auto"/>
        <w:rPr>
          <w:rFonts w:eastAsiaTheme="minorEastAsia" w:cs="Calibri"/>
          <w:spacing w:val="2"/>
          <w:sz w:val="24"/>
          <w:szCs w:val="24"/>
        </w:rPr>
      </w:pPr>
    </w:p>
    <w:p w14:paraId="3369F6A7" w14:textId="77777777" w:rsidR="009E237E" w:rsidRPr="00782D59" w:rsidRDefault="009E237E" w:rsidP="009E237E">
      <w:pPr>
        <w:spacing w:after="0" w:line="360" w:lineRule="auto"/>
        <w:rPr>
          <w:sz w:val="24"/>
          <w:szCs w:val="24"/>
        </w:rPr>
      </w:pPr>
      <w:r w:rsidRPr="00782D59">
        <w:rPr>
          <w:rFonts w:eastAsiaTheme="minorEastAsia" w:cs="Calibri"/>
          <w:spacing w:val="2"/>
          <w:sz w:val="24"/>
          <w:szCs w:val="24"/>
        </w:rPr>
        <w:t>The certification and benefit issuance adjustment factor is the ratio of the SA count of students certified as eligible for free or reduced-price meals, respectively, divided by the SFA count of students certified as eligible for free or reduced-price meals, respectively. The resulting ratio represents the certification and benefit issuance adjustment factor for free or reduced-price meals.</w:t>
      </w:r>
      <w:r w:rsidRPr="00782D59">
        <w:t xml:space="preserve">  </w:t>
      </w:r>
      <w:r w:rsidRPr="00782D59">
        <w:rPr>
          <w:sz w:val="24"/>
          <w:szCs w:val="24"/>
        </w:rPr>
        <w:t xml:space="preserve">Note that the calculation of the adjustment factor does allow for upward adjustments to credit the free and reduced-price meal count totals. </w:t>
      </w:r>
    </w:p>
    <w:p w14:paraId="3369F6A8" w14:textId="77777777" w:rsidR="009E237E" w:rsidRPr="00782D59" w:rsidRDefault="009E237E" w:rsidP="009E237E">
      <w:pPr>
        <w:spacing w:after="0" w:line="360" w:lineRule="auto"/>
        <w:rPr>
          <w:rFonts w:eastAsiaTheme="minorEastAsia" w:cs="Calibri"/>
          <w:spacing w:val="2"/>
          <w:sz w:val="24"/>
          <w:szCs w:val="24"/>
        </w:rPr>
      </w:pPr>
    </w:p>
    <w:p w14:paraId="3369F6A9" w14:textId="77777777" w:rsidR="009E237E" w:rsidRPr="00782D59" w:rsidRDefault="009E237E" w:rsidP="009E237E">
      <w:pPr>
        <w:pStyle w:val="ListParagraph"/>
        <w:numPr>
          <w:ilvl w:val="0"/>
          <w:numId w:val="112"/>
        </w:numPr>
        <w:spacing w:after="0" w:line="360" w:lineRule="auto"/>
        <w:ind w:left="1080"/>
        <w:rPr>
          <w:rFonts w:cs="Calibri"/>
          <w:spacing w:val="2"/>
          <w:sz w:val="24"/>
          <w:szCs w:val="24"/>
          <w:u w:val="single"/>
        </w:rPr>
      </w:pPr>
      <w:r w:rsidRPr="00782D59">
        <w:rPr>
          <w:rFonts w:cs="Calibri"/>
          <w:spacing w:val="2"/>
          <w:sz w:val="24"/>
          <w:szCs w:val="24"/>
          <w:u w:val="single"/>
        </w:rPr>
        <w:t>Adjustment Factor for Free Meals</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w:t>
      </w:r>
      <w:r w:rsidRPr="00782D59">
        <w:rPr>
          <w:rFonts w:cs="Arial"/>
          <w:color w:val="000000"/>
          <w:sz w:val="24"/>
          <w:szCs w:val="24"/>
        </w:rPr>
        <w:t xml:space="preserve">The </w:t>
      </w:r>
      <w:r w:rsidRPr="00782D59">
        <w:rPr>
          <w:rFonts w:cs="Calibri"/>
          <w:spacing w:val="2"/>
          <w:sz w:val="24"/>
          <w:szCs w:val="24"/>
        </w:rPr>
        <w:t xml:space="preserve">certification and benefit issuance adjustment factor for free meals is automatically calculated and recorded on the </w:t>
      </w:r>
      <w:r w:rsidRPr="00782D59">
        <w:rPr>
          <w:rFonts w:cs="Calibri"/>
          <w:i/>
          <w:spacing w:val="2"/>
          <w:sz w:val="24"/>
          <w:szCs w:val="24"/>
        </w:rPr>
        <w:t>Fiscal Action Workbook</w:t>
      </w:r>
      <w:r w:rsidRPr="00782D59">
        <w:rPr>
          <w:rFonts w:cs="Arial"/>
          <w:color w:val="000000"/>
          <w:sz w:val="24"/>
          <w:szCs w:val="24"/>
        </w:rPr>
        <w:t xml:space="preserve"> (Block 9B).</w:t>
      </w:r>
    </w:p>
    <w:p w14:paraId="3369F6AA" w14:textId="77777777" w:rsidR="009E237E" w:rsidRPr="00782D59" w:rsidRDefault="009E237E" w:rsidP="009E237E">
      <w:pPr>
        <w:spacing w:after="0" w:line="360" w:lineRule="auto"/>
        <w:ind w:left="720" w:hanging="18"/>
        <w:rPr>
          <w:rFonts w:eastAsiaTheme="minorEastAsia" w:cs="Calibri"/>
          <w:spacing w:val="2"/>
          <w:sz w:val="10"/>
          <w:szCs w:val="10"/>
        </w:rPr>
      </w:pPr>
    </w:p>
    <w:p w14:paraId="3369F6AB" w14:textId="77777777" w:rsidR="009E237E" w:rsidRPr="00782D59" w:rsidRDefault="009E237E" w:rsidP="009E237E">
      <w:pPr>
        <w:tabs>
          <w:tab w:val="left" w:pos="1080"/>
        </w:tabs>
        <w:spacing w:after="0"/>
        <w:ind w:left="720" w:hanging="18"/>
        <w:rPr>
          <w:rFonts w:eastAsiaTheme="minorEastAsia" w:cs="Calibri"/>
          <w:spacing w:val="2"/>
        </w:rPr>
      </w:pPr>
      <w:r w:rsidRPr="00782D59">
        <w:rPr>
          <w:rFonts w:eastAsiaTheme="minorEastAsia" w:cs="Calibri"/>
          <w:spacing w:val="2"/>
        </w:rPr>
        <w:t xml:space="preserve">     </w:t>
      </w:r>
      <w:r w:rsidRPr="00782D59">
        <w:rPr>
          <w:rFonts w:eastAsiaTheme="minorEastAsia" w:cs="Calibri"/>
          <w:spacing w:val="2"/>
        </w:rPr>
        <w:tab/>
        <w:t xml:space="preserve">Number of students certified by </w:t>
      </w:r>
      <w:r w:rsidRPr="00782D59">
        <w:rPr>
          <w:rFonts w:eastAsiaTheme="minorEastAsia" w:cs="Arial"/>
          <w:color w:val="000000"/>
          <w:spacing w:val="2"/>
        </w:rPr>
        <w:t>the SA to be</w:t>
      </w:r>
      <w:r w:rsidRPr="00782D59">
        <w:rPr>
          <w:rFonts w:eastAsiaTheme="minorEastAsia" w:cs="Calibri"/>
          <w:spacing w:val="2"/>
        </w:rPr>
        <w:t xml:space="preserve"> eligible for free meals</w:t>
      </w:r>
    </w:p>
    <w:p w14:paraId="3369F6AC" w14:textId="77777777" w:rsidR="009E237E" w:rsidRPr="00782D59" w:rsidRDefault="009E237E" w:rsidP="009E237E">
      <w:pPr>
        <w:tabs>
          <w:tab w:val="left" w:pos="1080"/>
        </w:tabs>
        <w:spacing w:after="0" w:line="360" w:lineRule="auto"/>
        <w:ind w:left="720" w:hanging="18"/>
        <w:rPr>
          <w:rFonts w:eastAsiaTheme="minorEastAsia" w:cs="Calibri"/>
          <w:spacing w:val="2"/>
          <w:u w:val="single"/>
        </w:rPr>
      </w:pPr>
      <w:r w:rsidRPr="00782D59">
        <w:rPr>
          <w:rFonts w:cs="Calibri"/>
          <w:spacing w:val="2"/>
        </w:rPr>
        <w:t xml:space="preserve">   ÷</w:t>
      </w:r>
      <w:r w:rsidRPr="00782D59">
        <w:rPr>
          <w:rFonts w:eastAsiaTheme="minorEastAsia" w:cs="Calibri"/>
          <w:spacing w:val="2"/>
        </w:rPr>
        <w:t xml:space="preserve">  </w:t>
      </w:r>
      <w:r w:rsidRPr="00782D59">
        <w:rPr>
          <w:rFonts w:eastAsiaTheme="minorEastAsia" w:cs="Calibri"/>
          <w:spacing w:val="2"/>
        </w:rPr>
        <w:tab/>
      </w:r>
      <w:r w:rsidRPr="00782D59">
        <w:rPr>
          <w:rFonts w:eastAsiaTheme="minorEastAsia" w:cs="Calibri"/>
          <w:spacing w:val="2"/>
          <w:u w:val="single"/>
        </w:rPr>
        <w:t xml:space="preserve">Number of students certified by the SFA to be eligible for free meals </w:t>
      </w:r>
    </w:p>
    <w:p w14:paraId="3369F6AD" w14:textId="77777777" w:rsidR="009E237E" w:rsidRPr="00782D59" w:rsidRDefault="009E237E" w:rsidP="009E237E">
      <w:pPr>
        <w:tabs>
          <w:tab w:val="left" w:pos="1080"/>
        </w:tabs>
        <w:spacing w:after="0" w:line="360" w:lineRule="auto"/>
        <w:ind w:left="720" w:hanging="18"/>
        <w:rPr>
          <w:rFonts w:eastAsiaTheme="minorEastAsia" w:cs="Calibri"/>
          <w:spacing w:val="2"/>
        </w:rPr>
      </w:pPr>
      <w:r w:rsidRPr="00782D59">
        <w:rPr>
          <w:rFonts w:eastAsiaTheme="minorEastAsia" w:cs="Calibri"/>
          <w:spacing w:val="2"/>
        </w:rPr>
        <w:t xml:space="preserve">   =</w:t>
      </w:r>
      <w:r w:rsidRPr="00782D59">
        <w:rPr>
          <w:rFonts w:eastAsiaTheme="minorEastAsia" w:cs="Calibri"/>
          <w:spacing w:val="2"/>
        </w:rPr>
        <w:tab/>
        <w:t>Certification and benefit issuance adjustment rate for free meals</w:t>
      </w:r>
    </w:p>
    <w:p w14:paraId="3369F6AE" w14:textId="77777777" w:rsidR="009E237E" w:rsidRPr="00782D59" w:rsidRDefault="009E237E" w:rsidP="009E237E">
      <w:pPr>
        <w:tabs>
          <w:tab w:val="left" w:pos="1080"/>
        </w:tabs>
        <w:spacing w:after="0" w:line="360" w:lineRule="auto"/>
        <w:rPr>
          <w:rFonts w:eastAsiaTheme="minorEastAsia" w:cs="Calibri"/>
          <w:spacing w:val="2"/>
          <w:sz w:val="16"/>
          <w:szCs w:val="16"/>
        </w:rPr>
      </w:pPr>
    </w:p>
    <w:p w14:paraId="3369F6AF"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6B0" w14:textId="77777777" w:rsidR="009E237E" w:rsidRPr="00782D59" w:rsidRDefault="009E237E" w:rsidP="009E237E">
      <w:pPr>
        <w:pBdr>
          <w:top w:val="single" w:sz="4" w:space="1" w:color="auto"/>
          <w:left w:val="single" w:sz="4" w:space="4" w:color="auto"/>
          <w:bottom w:val="single" w:sz="4" w:space="1" w:color="auto"/>
          <w:right w:val="single" w:sz="4" w:space="4" w:color="auto"/>
        </w:pBdr>
        <w:tabs>
          <w:tab w:val="left" w:pos="990"/>
        </w:tabs>
        <w:spacing w:after="0" w:line="240" w:lineRule="auto"/>
        <w:ind w:left="720"/>
        <w:rPr>
          <w:sz w:val="20"/>
          <w:szCs w:val="20"/>
        </w:rPr>
      </w:pPr>
      <w:r w:rsidRPr="00782D59">
        <w:rPr>
          <w:sz w:val="20"/>
          <w:szCs w:val="20"/>
        </w:rPr>
        <w:t xml:space="preserve">     </w:t>
      </w:r>
      <w:r w:rsidRPr="00782D59">
        <w:rPr>
          <w:sz w:val="20"/>
          <w:szCs w:val="20"/>
        </w:rPr>
        <w:tab/>
        <w:t>210 students certified by SA for free meals</w:t>
      </w:r>
    </w:p>
    <w:p w14:paraId="3369F6B1" w14:textId="77777777" w:rsidR="009E237E" w:rsidRPr="00782D59" w:rsidRDefault="009E237E" w:rsidP="009E237E">
      <w:pPr>
        <w:pBdr>
          <w:top w:val="single" w:sz="4" w:space="1" w:color="auto"/>
          <w:left w:val="single" w:sz="4" w:space="4" w:color="auto"/>
          <w:bottom w:val="single" w:sz="4" w:space="1" w:color="auto"/>
          <w:right w:val="single" w:sz="4" w:space="4" w:color="auto"/>
        </w:pBdr>
        <w:tabs>
          <w:tab w:val="left" w:pos="990"/>
        </w:tabs>
        <w:spacing w:after="0" w:line="240" w:lineRule="auto"/>
        <w:ind w:left="720"/>
        <w:rPr>
          <w:sz w:val="20"/>
          <w:szCs w:val="20"/>
          <w:u w:val="single"/>
        </w:rPr>
      </w:pPr>
      <w:r w:rsidRPr="00782D59">
        <w:rPr>
          <w:sz w:val="20"/>
          <w:szCs w:val="20"/>
        </w:rPr>
        <w:t xml:space="preserve"> ÷  </w:t>
      </w:r>
      <w:r w:rsidRPr="00782D59">
        <w:rPr>
          <w:sz w:val="20"/>
          <w:szCs w:val="20"/>
        </w:rPr>
        <w:tab/>
      </w:r>
      <w:r w:rsidRPr="00782D59">
        <w:rPr>
          <w:sz w:val="20"/>
          <w:szCs w:val="20"/>
          <w:u w:val="single"/>
        </w:rPr>
        <w:t xml:space="preserve">250 students certified by SFA for free meals  </w:t>
      </w:r>
    </w:p>
    <w:p w14:paraId="3369F6B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r w:rsidRPr="00782D59">
        <w:rPr>
          <w:sz w:val="20"/>
          <w:szCs w:val="20"/>
        </w:rPr>
        <w:t xml:space="preserve">   0.840 </w:t>
      </w:r>
      <w:r w:rsidRPr="00782D59">
        <w:rPr>
          <w:rFonts w:eastAsiaTheme="minorEastAsia" w:cs="Calibri"/>
          <w:spacing w:val="2"/>
          <w:sz w:val="20"/>
          <w:szCs w:val="20"/>
        </w:rPr>
        <w:t xml:space="preserve">certification and benefit issuance adjustment factor for </w:t>
      </w:r>
      <w:r w:rsidRPr="00782D59">
        <w:rPr>
          <w:sz w:val="20"/>
          <w:szCs w:val="20"/>
        </w:rPr>
        <w:t>free meals</w:t>
      </w:r>
    </w:p>
    <w:p w14:paraId="3369F6B3" w14:textId="77777777" w:rsidR="009E237E" w:rsidRPr="00782D59" w:rsidRDefault="009E237E" w:rsidP="009E237E">
      <w:pPr>
        <w:spacing w:after="0" w:line="360" w:lineRule="auto"/>
        <w:rPr>
          <w:rFonts w:eastAsiaTheme="minorEastAsia" w:cs="Calibri"/>
          <w:spacing w:val="2"/>
          <w:sz w:val="24"/>
          <w:szCs w:val="24"/>
        </w:rPr>
      </w:pPr>
    </w:p>
    <w:p w14:paraId="3369F6B4" w14:textId="77777777" w:rsidR="009E237E" w:rsidRPr="00782D59" w:rsidRDefault="009E237E" w:rsidP="009E237E">
      <w:pPr>
        <w:pStyle w:val="ListParagraph"/>
        <w:numPr>
          <w:ilvl w:val="0"/>
          <w:numId w:val="112"/>
        </w:numPr>
        <w:spacing w:after="0" w:line="360" w:lineRule="auto"/>
        <w:ind w:left="1080" w:hanging="342"/>
        <w:rPr>
          <w:rFonts w:cs="Calibri"/>
          <w:spacing w:val="2"/>
          <w:sz w:val="24"/>
          <w:szCs w:val="24"/>
        </w:rPr>
      </w:pPr>
      <w:r w:rsidRPr="00782D59">
        <w:rPr>
          <w:rFonts w:cs="Calibri"/>
          <w:spacing w:val="2"/>
          <w:sz w:val="24"/>
          <w:szCs w:val="24"/>
          <w:u w:val="single"/>
        </w:rPr>
        <w:t>Adjustment Factor for Reduced-Price Meals</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w:t>
      </w:r>
      <w:r w:rsidRPr="00782D59">
        <w:rPr>
          <w:rFonts w:cs="Arial"/>
          <w:color w:val="000000"/>
          <w:sz w:val="24"/>
          <w:szCs w:val="24"/>
        </w:rPr>
        <w:t xml:space="preserve">The </w:t>
      </w:r>
      <w:r w:rsidRPr="00782D59">
        <w:rPr>
          <w:rFonts w:cs="Calibri"/>
          <w:spacing w:val="2"/>
          <w:sz w:val="24"/>
          <w:szCs w:val="24"/>
        </w:rPr>
        <w:t xml:space="preserve">certification and benefit issuance adjustment factor for reduced-price meals is automatically calculated and recorded on the </w:t>
      </w:r>
      <w:r w:rsidRPr="00782D59">
        <w:rPr>
          <w:rFonts w:cs="Calibri"/>
          <w:i/>
          <w:spacing w:val="2"/>
          <w:sz w:val="24"/>
          <w:szCs w:val="24"/>
        </w:rPr>
        <w:t>Fiscal Action Workbook</w:t>
      </w:r>
      <w:r w:rsidRPr="00782D59">
        <w:rPr>
          <w:rFonts w:cs="Arial"/>
          <w:color w:val="000000"/>
          <w:sz w:val="24"/>
          <w:szCs w:val="24"/>
        </w:rPr>
        <w:t xml:space="preserve"> (Block 9C).</w:t>
      </w:r>
    </w:p>
    <w:p w14:paraId="3369F6B5" w14:textId="77777777" w:rsidR="009E237E" w:rsidRPr="00782D59" w:rsidRDefault="009E237E" w:rsidP="009E237E">
      <w:pPr>
        <w:spacing w:after="0" w:line="360" w:lineRule="auto"/>
        <w:rPr>
          <w:rFonts w:eastAsiaTheme="minorEastAsia" w:cs="Calibri"/>
          <w:spacing w:val="2"/>
          <w:sz w:val="24"/>
          <w:szCs w:val="24"/>
        </w:rPr>
      </w:pPr>
    </w:p>
    <w:p w14:paraId="3369F6B6" w14:textId="77777777" w:rsidR="009E237E" w:rsidRPr="00782D59" w:rsidRDefault="009E237E" w:rsidP="009E237E">
      <w:pPr>
        <w:tabs>
          <w:tab w:val="left" w:pos="1080"/>
        </w:tabs>
        <w:spacing w:after="0"/>
        <w:ind w:left="720" w:hanging="18"/>
        <w:rPr>
          <w:rFonts w:eastAsiaTheme="minorEastAsia" w:cs="Calibri"/>
          <w:spacing w:val="2"/>
        </w:rPr>
      </w:pPr>
      <w:r w:rsidRPr="00782D59">
        <w:rPr>
          <w:rFonts w:eastAsiaTheme="minorEastAsia" w:cs="Calibri"/>
          <w:spacing w:val="2"/>
        </w:rPr>
        <w:t xml:space="preserve">    </w:t>
      </w:r>
      <w:r w:rsidRPr="00782D59">
        <w:rPr>
          <w:rFonts w:eastAsiaTheme="minorEastAsia" w:cs="Calibri"/>
          <w:spacing w:val="2"/>
        </w:rPr>
        <w:tab/>
        <w:t>Number of students certified by the SA to be eligible for reduced-price meals</w:t>
      </w:r>
    </w:p>
    <w:p w14:paraId="3369F6B7" w14:textId="77777777" w:rsidR="009E237E" w:rsidRPr="00782D59" w:rsidRDefault="009E237E" w:rsidP="009E237E">
      <w:pPr>
        <w:tabs>
          <w:tab w:val="left" w:pos="1080"/>
        </w:tabs>
        <w:spacing w:after="0" w:line="360" w:lineRule="auto"/>
        <w:ind w:left="720" w:hanging="18"/>
        <w:rPr>
          <w:rFonts w:eastAsiaTheme="minorEastAsia" w:cs="Calibri"/>
          <w:spacing w:val="2"/>
          <w:u w:val="single"/>
        </w:rPr>
      </w:pPr>
      <w:r w:rsidRPr="00782D59">
        <w:t xml:space="preserve">  ÷</w:t>
      </w:r>
      <w:r w:rsidRPr="00782D59">
        <w:rPr>
          <w:rFonts w:eastAsiaTheme="minorEastAsia" w:cs="Calibri"/>
          <w:spacing w:val="2"/>
        </w:rPr>
        <w:t xml:space="preserve">   </w:t>
      </w:r>
      <w:r w:rsidRPr="00782D59">
        <w:rPr>
          <w:rFonts w:eastAsiaTheme="minorEastAsia" w:cs="Calibri"/>
          <w:spacing w:val="2"/>
        </w:rPr>
        <w:tab/>
      </w:r>
      <w:r w:rsidRPr="00782D59">
        <w:rPr>
          <w:rFonts w:eastAsiaTheme="minorEastAsia" w:cs="Calibri"/>
          <w:spacing w:val="2"/>
          <w:u w:val="single"/>
        </w:rPr>
        <w:t xml:space="preserve">Number of students certified by the SFA to be eligible for reduced-price meals </w:t>
      </w:r>
    </w:p>
    <w:p w14:paraId="3369F6B8" w14:textId="77777777" w:rsidR="009E237E" w:rsidRPr="00782D59" w:rsidRDefault="009E237E" w:rsidP="009E237E">
      <w:pPr>
        <w:tabs>
          <w:tab w:val="left" w:pos="1080"/>
        </w:tabs>
        <w:spacing w:after="0" w:line="360" w:lineRule="auto"/>
        <w:ind w:left="720" w:hanging="18"/>
        <w:rPr>
          <w:rFonts w:eastAsiaTheme="minorEastAsia" w:cs="Calibri"/>
          <w:spacing w:val="2"/>
        </w:rPr>
      </w:pPr>
      <w:r w:rsidRPr="00782D59">
        <w:rPr>
          <w:rFonts w:eastAsiaTheme="minorEastAsia" w:cs="Calibri"/>
          <w:spacing w:val="2"/>
        </w:rPr>
        <w:t xml:space="preserve">  = </w:t>
      </w:r>
      <w:r w:rsidRPr="00782D59">
        <w:rPr>
          <w:rFonts w:eastAsiaTheme="minorEastAsia" w:cs="Calibri"/>
          <w:spacing w:val="2"/>
        </w:rPr>
        <w:tab/>
        <w:t>Certification and benefit issuance adjustment factor for reduced-price meals</w:t>
      </w:r>
    </w:p>
    <w:p w14:paraId="3369F6B9" w14:textId="77777777" w:rsidR="009E237E" w:rsidRPr="00782D59" w:rsidRDefault="009E237E" w:rsidP="009E237E">
      <w:pPr>
        <w:spacing w:after="0" w:line="360" w:lineRule="auto"/>
        <w:ind w:left="-18"/>
        <w:rPr>
          <w:sz w:val="24"/>
          <w:szCs w:val="24"/>
        </w:rPr>
      </w:pPr>
    </w:p>
    <w:p w14:paraId="3369F6B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6BB" w14:textId="77777777" w:rsidR="009E237E" w:rsidRPr="00782D59" w:rsidRDefault="009E237E" w:rsidP="009E237E">
      <w:pPr>
        <w:pBdr>
          <w:top w:val="single" w:sz="4" w:space="1" w:color="auto"/>
          <w:left w:val="single" w:sz="4" w:space="4" w:color="auto"/>
          <w:bottom w:val="single" w:sz="4" w:space="1" w:color="auto"/>
          <w:right w:val="single" w:sz="4" w:space="4" w:color="auto"/>
        </w:pBdr>
        <w:tabs>
          <w:tab w:val="left" w:pos="990"/>
        </w:tabs>
        <w:spacing w:after="0" w:line="240" w:lineRule="auto"/>
        <w:ind w:left="720"/>
        <w:rPr>
          <w:sz w:val="20"/>
          <w:szCs w:val="20"/>
        </w:rPr>
      </w:pPr>
      <w:r w:rsidRPr="00782D59">
        <w:rPr>
          <w:sz w:val="20"/>
          <w:szCs w:val="20"/>
        </w:rPr>
        <w:t xml:space="preserve">     </w:t>
      </w:r>
      <w:r w:rsidRPr="00782D59">
        <w:rPr>
          <w:sz w:val="20"/>
          <w:szCs w:val="20"/>
        </w:rPr>
        <w:tab/>
        <w:t>75 students certified by SA for reduced meals</w:t>
      </w:r>
    </w:p>
    <w:p w14:paraId="3369F6BC" w14:textId="77777777" w:rsidR="009E237E" w:rsidRPr="00782D59" w:rsidRDefault="009E237E" w:rsidP="009E237E">
      <w:pPr>
        <w:pBdr>
          <w:top w:val="single" w:sz="4" w:space="1" w:color="auto"/>
          <w:left w:val="single" w:sz="4" w:space="4" w:color="auto"/>
          <w:bottom w:val="single" w:sz="4" w:space="1" w:color="auto"/>
          <w:right w:val="single" w:sz="4" w:space="4" w:color="auto"/>
        </w:pBdr>
        <w:tabs>
          <w:tab w:val="left" w:pos="990"/>
        </w:tabs>
        <w:spacing w:after="0" w:line="240" w:lineRule="auto"/>
        <w:ind w:left="720"/>
        <w:rPr>
          <w:sz w:val="20"/>
          <w:szCs w:val="20"/>
          <w:u w:val="single"/>
        </w:rPr>
      </w:pPr>
      <w:r w:rsidRPr="00782D59">
        <w:rPr>
          <w:sz w:val="20"/>
          <w:szCs w:val="20"/>
        </w:rPr>
        <w:t xml:space="preserve"> ÷   </w:t>
      </w:r>
      <w:r w:rsidRPr="00782D59">
        <w:rPr>
          <w:sz w:val="20"/>
          <w:szCs w:val="20"/>
          <w:u w:val="single"/>
        </w:rPr>
        <w:t xml:space="preserve">85 students certified by SFA for reduced meals  </w:t>
      </w:r>
    </w:p>
    <w:p w14:paraId="3369F6BD"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0.882 </w:t>
      </w:r>
      <w:r w:rsidRPr="00782D59">
        <w:rPr>
          <w:rFonts w:eastAsiaTheme="minorEastAsia" w:cs="Calibri"/>
          <w:spacing w:val="2"/>
          <w:sz w:val="20"/>
          <w:szCs w:val="20"/>
        </w:rPr>
        <w:t xml:space="preserve">certification and benefit issuance adjustment factor for </w:t>
      </w:r>
      <w:r w:rsidRPr="00782D59">
        <w:rPr>
          <w:sz w:val="20"/>
          <w:szCs w:val="20"/>
        </w:rPr>
        <w:t>reduced-price meals</w:t>
      </w:r>
    </w:p>
    <w:p w14:paraId="3369F6BE"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6BF" w14:textId="680F0ED4" w:rsidR="009E237E" w:rsidRPr="00782D59" w:rsidRDefault="009E237E" w:rsidP="009E237E">
      <w:pPr>
        <w:spacing w:after="0" w:line="360" w:lineRule="auto"/>
        <w:rPr>
          <w:rFonts w:eastAsiaTheme="minorEastAsia" w:cs="Calibri"/>
          <w:spacing w:val="2"/>
          <w:sz w:val="24"/>
          <w:szCs w:val="24"/>
        </w:rPr>
      </w:pPr>
    </w:p>
    <w:p w14:paraId="3369F6C0" w14:textId="77777777" w:rsidR="009E237E" w:rsidRPr="00782D59" w:rsidRDefault="009E237E" w:rsidP="009E237E">
      <w:pPr>
        <w:spacing w:after="0" w:line="360" w:lineRule="auto"/>
        <w:rPr>
          <w:sz w:val="24"/>
          <w:szCs w:val="24"/>
        </w:rPr>
      </w:pPr>
      <w:r w:rsidRPr="00782D59">
        <w:rPr>
          <w:sz w:val="24"/>
          <w:szCs w:val="24"/>
        </w:rPr>
        <w:t xml:space="preserve">Step 4: </w:t>
      </w:r>
      <w:r w:rsidRPr="00782D59">
        <w:rPr>
          <w:rFonts w:eastAsiaTheme="minorEastAsia" w:cs="Calibri"/>
          <w:spacing w:val="2"/>
          <w:sz w:val="24"/>
          <w:szCs w:val="24"/>
          <w:u w:val="single"/>
        </w:rPr>
        <w:t>Determine the correct count of reimbursable meals at the reviewed school(s)</w:t>
      </w:r>
    </w:p>
    <w:p w14:paraId="6C56333F" w14:textId="7A37ABE6" w:rsidR="00845300" w:rsidRDefault="009E237E" w:rsidP="009E237E">
      <w:pPr>
        <w:pStyle w:val="ListParagraph"/>
        <w:spacing w:after="0" w:line="360" w:lineRule="auto"/>
        <w:ind w:left="0"/>
        <w:rPr>
          <w:rFonts w:cs="Calibri"/>
          <w:spacing w:val="2"/>
          <w:sz w:val="24"/>
          <w:szCs w:val="24"/>
        </w:rPr>
      </w:pPr>
      <w:r w:rsidRPr="00782D59">
        <w:rPr>
          <w:rFonts w:cs="Calibri"/>
          <w:spacing w:val="2"/>
          <w:sz w:val="24"/>
          <w:szCs w:val="24"/>
        </w:rPr>
        <w:t xml:space="preserve">The purpose of Step 4 is to determine the total number of reimbursable meals at each site.  To obtain the total number of allowable reimbursable meals, the SA must enter the uncorrected meal counts on the </w:t>
      </w:r>
      <w:r w:rsidRPr="00782D59">
        <w:rPr>
          <w:rFonts w:cs="Calibri"/>
          <w:i/>
          <w:spacing w:val="2"/>
          <w:sz w:val="24"/>
          <w:szCs w:val="24"/>
        </w:rPr>
        <w:t>Fiscal Action Workbook</w:t>
      </w:r>
      <w:r w:rsidRPr="00782D59">
        <w:rPr>
          <w:rFonts w:cs="Calibri"/>
          <w:spacing w:val="2"/>
          <w:sz w:val="24"/>
          <w:szCs w:val="24"/>
        </w:rPr>
        <w:t xml:space="preserve">, Block 4. (See S-1, lines </w:t>
      </w:r>
      <w:r w:rsidR="008C6835" w:rsidRPr="00845300">
        <w:rPr>
          <w:rFonts w:cs="Calibri"/>
          <w:spacing w:val="2"/>
          <w:sz w:val="24"/>
          <w:szCs w:val="24"/>
          <w:highlight w:val="yellow"/>
        </w:rPr>
        <w:t>19</w:t>
      </w:r>
      <w:r w:rsidRPr="00782D59">
        <w:rPr>
          <w:rFonts w:cs="Calibri"/>
          <w:spacing w:val="2"/>
          <w:sz w:val="24"/>
          <w:szCs w:val="24"/>
        </w:rPr>
        <w:t xml:space="preserve"> for day of review and </w:t>
      </w:r>
      <w:r w:rsidRPr="00845300">
        <w:rPr>
          <w:rFonts w:cs="Calibri"/>
          <w:spacing w:val="2"/>
          <w:sz w:val="24"/>
          <w:szCs w:val="24"/>
          <w:highlight w:val="yellow"/>
        </w:rPr>
        <w:t>2</w:t>
      </w:r>
      <w:r w:rsidR="008C6835" w:rsidRPr="00845300">
        <w:rPr>
          <w:rFonts w:cs="Calibri"/>
          <w:spacing w:val="2"/>
          <w:sz w:val="24"/>
          <w:szCs w:val="24"/>
          <w:highlight w:val="yellow"/>
        </w:rPr>
        <w:t>0</w:t>
      </w:r>
      <w:r w:rsidRPr="00782D59">
        <w:rPr>
          <w:rFonts w:cs="Calibri"/>
          <w:spacing w:val="2"/>
          <w:sz w:val="24"/>
          <w:szCs w:val="24"/>
        </w:rPr>
        <w:t xml:space="preserve"> for review period</w:t>
      </w:r>
      <w:r w:rsidR="008C6835">
        <w:rPr>
          <w:rFonts w:cs="Calibri"/>
          <w:spacing w:val="2"/>
          <w:sz w:val="24"/>
          <w:szCs w:val="24"/>
        </w:rPr>
        <w:t>.</w:t>
      </w:r>
      <w:r w:rsidRPr="00782D59">
        <w:rPr>
          <w:rFonts w:cs="Calibri"/>
          <w:spacing w:val="2"/>
          <w:sz w:val="24"/>
          <w:szCs w:val="24"/>
        </w:rPr>
        <w:t xml:space="preserve">) These counts are then adjusted, by type, to reflect errors in consolidation.  In addition, the SA must decrease the site’s total meal count to reflect the number of non-reimbursable meals claimed for reimbursement, e.g., meals that do not meet meal pattern requirements, meals served to adults or ineligible children, or second meals.  </w:t>
      </w:r>
    </w:p>
    <w:p w14:paraId="0372A8A6" w14:textId="77777777" w:rsidR="00845300" w:rsidRDefault="00845300" w:rsidP="009E237E">
      <w:pPr>
        <w:pStyle w:val="ListParagraph"/>
        <w:spacing w:after="0" w:line="360" w:lineRule="auto"/>
        <w:ind w:left="0"/>
        <w:rPr>
          <w:rFonts w:cs="Calibri"/>
          <w:spacing w:val="2"/>
          <w:sz w:val="24"/>
          <w:szCs w:val="24"/>
        </w:rPr>
      </w:pPr>
    </w:p>
    <w:p w14:paraId="3369F6C1" w14:textId="41F8DE3D" w:rsidR="009E237E" w:rsidRPr="00782D59" w:rsidRDefault="009E237E" w:rsidP="009E237E">
      <w:pPr>
        <w:pStyle w:val="ListParagraph"/>
        <w:spacing w:after="0" w:line="360" w:lineRule="auto"/>
        <w:ind w:left="0"/>
        <w:rPr>
          <w:rFonts w:cs="Calibri"/>
          <w:spacing w:val="2"/>
          <w:sz w:val="24"/>
          <w:szCs w:val="24"/>
        </w:rPr>
      </w:pPr>
      <w:r w:rsidRPr="00782D59">
        <w:rPr>
          <w:rFonts w:cs="Calibri"/>
          <w:b/>
          <w:spacing w:val="2"/>
          <w:sz w:val="24"/>
          <w:szCs w:val="24"/>
        </w:rPr>
        <w:t>Note</w:t>
      </w:r>
      <w:r w:rsidRPr="00782D59">
        <w:rPr>
          <w:rFonts w:cs="Calibri"/>
          <w:spacing w:val="2"/>
          <w:sz w:val="24"/>
          <w:szCs w:val="24"/>
        </w:rPr>
        <w:t>: SFAs may not claim second meals in the NSLP; however, the SFA may claim second meals in the SBP as long as the SFA does not plan and produce meals with the intention of claiming second meals.</w:t>
      </w:r>
    </w:p>
    <w:p w14:paraId="3369F6C2" w14:textId="77777777" w:rsidR="009E237E" w:rsidRPr="00782D59" w:rsidRDefault="009E237E" w:rsidP="009E237E">
      <w:pPr>
        <w:pStyle w:val="ListParagraph"/>
        <w:spacing w:after="0" w:line="360" w:lineRule="auto"/>
        <w:ind w:left="0"/>
        <w:rPr>
          <w:rFonts w:cs="Calibri"/>
          <w:spacing w:val="2"/>
          <w:sz w:val="24"/>
          <w:szCs w:val="24"/>
        </w:rPr>
      </w:pPr>
    </w:p>
    <w:p w14:paraId="3369F6C3" w14:textId="28C77C17" w:rsidR="009E237E" w:rsidRPr="00782D59" w:rsidRDefault="009E237E" w:rsidP="009E237E">
      <w:pPr>
        <w:spacing w:after="0" w:line="360" w:lineRule="auto"/>
        <w:rPr>
          <w:rFonts w:cs="Calibri"/>
          <w:spacing w:val="2"/>
          <w:sz w:val="24"/>
          <w:szCs w:val="24"/>
        </w:rPr>
      </w:pPr>
      <w:r w:rsidRPr="00782D59">
        <w:rPr>
          <w:rFonts w:cs="Calibri"/>
          <w:spacing w:val="2"/>
          <w:sz w:val="24"/>
          <w:szCs w:val="24"/>
          <w:u w:val="single"/>
        </w:rPr>
        <w:t>Consolidation Errors</w:t>
      </w:r>
      <w:r w:rsidRPr="00782D59">
        <w:rPr>
          <w:rFonts w:cs="Calibri"/>
          <w:sz w:val="24"/>
          <w:szCs w:val="24"/>
        </w:rPr>
        <w:t>—</w:t>
      </w:r>
      <w:r w:rsidRPr="00782D59">
        <w:rPr>
          <w:rFonts w:cs="Calibri"/>
          <w:spacing w:val="2"/>
          <w:sz w:val="24"/>
          <w:szCs w:val="24"/>
        </w:rPr>
        <w:t xml:space="preserve"> The SA must determine whether any consolidation errors occurred at the reviewed school.  Refer to Section II: </w:t>
      </w:r>
      <w:r w:rsidRPr="00782D59">
        <w:rPr>
          <w:rFonts w:cs="Calibri"/>
          <w:i/>
          <w:spacing w:val="2"/>
          <w:sz w:val="24"/>
          <w:szCs w:val="24"/>
        </w:rPr>
        <w:t>Meal Access and Reimbursement</w:t>
      </w:r>
      <w:r w:rsidRPr="00782D59">
        <w:rPr>
          <w:rFonts w:cs="Calibri"/>
          <w:spacing w:val="2"/>
          <w:sz w:val="24"/>
          <w:szCs w:val="24"/>
        </w:rPr>
        <w:t xml:space="preserve">, Module: </w:t>
      </w:r>
      <w:r w:rsidRPr="00782D59">
        <w:rPr>
          <w:rFonts w:cs="Calibri"/>
          <w:i/>
          <w:spacing w:val="2"/>
          <w:sz w:val="24"/>
          <w:szCs w:val="24"/>
        </w:rPr>
        <w:t>Meal Counting and Claiming,</w:t>
      </w:r>
      <w:r w:rsidRPr="00782D59">
        <w:rPr>
          <w:rFonts w:cs="Calibri"/>
          <w:spacing w:val="2"/>
          <w:sz w:val="24"/>
          <w:szCs w:val="24"/>
        </w:rPr>
        <w:t xml:space="preserve"> for more information.  The SA must adjust the number of meals, by type, claimed by the site to reflect the correct count of meals.  This may result in increases or decreases to the meal counts, by type.  The SA must record the result of this calculation </w:t>
      </w:r>
      <w:r w:rsidRPr="00782D59">
        <w:rPr>
          <w:rFonts w:cs="Arial"/>
          <w:color w:val="000000"/>
          <w:sz w:val="24"/>
          <w:szCs w:val="24"/>
        </w:rPr>
        <w:t xml:space="preserve">on the </w:t>
      </w:r>
      <w:r w:rsidRPr="00782D59">
        <w:rPr>
          <w:rFonts w:cs="Arial"/>
          <w:i/>
          <w:color w:val="000000"/>
          <w:sz w:val="24"/>
          <w:szCs w:val="24"/>
        </w:rPr>
        <w:t>Fiscal Action Workbook</w:t>
      </w:r>
      <w:r w:rsidRPr="00782D59">
        <w:rPr>
          <w:rFonts w:cs="Arial"/>
          <w:color w:val="000000"/>
          <w:sz w:val="24"/>
          <w:szCs w:val="24"/>
        </w:rPr>
        <w:t>, Blocks 5A and 5B. (</w:t>
      </w:r>
      <w:r w:rsidRPr="00782D59">
        <w:rPr>
          <w:rFonts w:cs="Calibri"/>
          <w:spacing w:val="2"/>
          <w:sz w:val="24"/>
          <w:szCs w:val="24"/>
        </w:rPr>
        <w:t>See</w:t>
      </w:r>
      <w:r w:rsidRPr="00782D59">
        <w:t xml:space="preserve"> </w:t>
      </w:r>
      <w:r w:rsidRPr="00782D59">
        <w:rPr>
          <w:rFonts w:cs="Calibri"/>
          <w:spacing w:val="2"/>
          <w:sz w:val="24"/>
          <w:szCs w:val="24"/>
        </w:rPr>
        <w:t xml:space="preserve">S-1, line </w:t>
      </w:r>
      <w:r w:rsidRPr="00845300">
        <w:rPr>
          <w:rFonts w:cs="Calibri"/>
          <w:spacing w:val="2"/>
          <w:sz w:val="24"/>
          <w:szCs w:val="24"/>
          <w:highlight w:val="yellow"/>
        </w:rPr>
        <w:t>1</w:t>
      </w:r>
      <w:r w:rsidR="008C6835" w:rsidRPr="00845300">
        <w:rPr>
          <w:rFonts w:cs="Calibri"/>
          <w:spacing w:val="2"/>
          <w:sz w:val="24"/>
          <w:szCs w:val="24"/>
          <w:highlight w:val="yellow"/>
        </w:rPr>
        <w:t>3</w:t>
      </w:r>
      <w:r w:rsidRPr="00782D59">
        <w:rPr>
          <w:rFonts w:cs="Calibri"/>
          <w:spacing w:val="2"/>
          <w:sz w:val="24"/>
          <w:szCs w:val="24"/>
        </w:rPr>
        <w:t xml:space="preserve"> for day of review and S-1, line </w:t>
      </w:r>
      <w:r w:rsidRPr="00845300">
        <w:rPr>
          <w:rFonts w:cs="Calibri"/>
          <w:spacing w:val="2"/>
          <w:sz w:val="24"/>
          <w:szCs w:val="24"/>
          <w:highlight w:val="yellow"/>
        </w:rPr>
        <w:t>1</w:t>
      </w:r>
      <w:r w:rsidR="008C6835" w:rsidRPr="00845300">
        <w:rPr>
          <w:rFonts w:cs="Calibri"/>
          <w:spacing w:val="2"/>
          <w:sz w:val="24"/>
          <w:szCs w:val="24"/>
          <w:highlight w:val="yellow"/>
        </w:rPr>
        <w:t>7</w:t>
      </w:r>
      <w:r w:rsidRPr="00782D59">
        <w:rPr>
          <w:rFonts w:cs="Calibri"/>
          <w:spacing w:val="2"/>
          <w:sz w:val="24"/>
          <w:szCs w:val="24"/>
        </w:rPr>
        <w:t xml:space="preserve"> for review period)  </w:t>
      </w:r>
    </w:p>
    <w:p w14:paraId="3369F6C4" w14:textId="77777777" w:rsidR="009E237E" w:rsidRPr="00782D59" w:rsidRDefault="009E237E" w:rsidP="009E237E">
      <w:pPr>
        <w:spacing w:after="0" w:line="360" w:lineRule="auto"/>
        <w:rPr>
          <w:rFonts w:cs="Calibri"/>
          <w:spacing w:val="2"/>
          <w:sz w:val="24"/>
          <w:szCs w:val="24"/>
          <w:u w:val="single"/>
        </w:rPr>
      </w:pPr>
    </w:p>
    <w:p w14:paraId="3369F6C5" w14:textId="77777777" w:rsidR="009E237E" w:rsidRPr="00782D59" w:rsidRDefault="009E237E" w:rsidP="009E237E">
      <w:pPr>
        <w:pStyle w:val="ListParagraph"/>
        <w:pBdr>
          <w:top w:val="single" w:sz="4" w:space="1" w:color="auto"/>
          <w:left w:val="single" w:sz="4" w:space="4" w:color="auto"/>
          <w:bottom w:val="single" w:sz="4" w:space="1" w:color="auto"/>
          <w:right w:val="single" w:sz="4" w:space="4" w:color="auto"/>
        </w:pBdr>
        <w:spacing w:after="0" w:line="360" w:lineRule="auto"/>
        <w:ind w:right="20"/>
        <w:rPr>
          <w:rFonts w:cs="Calibri"/>
          <w:b/>
          <w:spacing w:val="2"/>
          <w:sz w:val="20"/>
          <w:szCs w:val="20"/>
        </w:rPr>
      </w:pPr>
      <w:r w:rsidRPr="00782D59">
        <w:rPr>
          <w:rFonts w:cs="Calibri"/>
          <w:b/>
          <w:spacing w:val="2"/>
          <w:sz w:val="20"/>
          <w:szCs w:val="20"/>
        </w:rPr>
        <w:t>For Example:</w:t>
      </w:r>
    </w:p>
    <w:p w14:paraId="3369F6C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For NSLP, the site claimed 13,050 meals (claimed 7,050 free; 4,000 reduced-price; and 2,000 paid) during the closed Claim for Reimbursement.  The SA determined that a consolidation error occurred resulting in an error of 50 meals being overclaimed as free meals.</w:t>
      </w:r>
    </w:p>
    <w:p w14:paraId="3369F6C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p>
    <w:p w14:paraId="3369F6C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Therefore, 50 meals must be subtracted from the sites’ total free claim of 7,050.</w:t>
      </w:r>
    </w:p>
    <w:p w14:paraId="3369F6C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p>
    <w:p w14:paraId="3369F6C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 xml:space="preserve"> 7,050 total free meals claimed </w:t>
      </w:r>
    </w:p>
    <w:p w14:paraId="3369F6C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u w:val="single"/>
        </w:rPr>
      </w:pPr>
      <w:r w:rsidRPr="00782D59">
        <w:rPr>
          <w:sz w:val="20"/>
          <w:szCs w:val="20"/>
        </w:rPr>
        <w:t xml:space="preserve">- </w:t>
      </w:r>
      <w:r w:rsidRPr="00782D59">
        <w:rPr>
          <w:sz w:val="20"/>
          <w:szCs w:val="20"/>
          <w:u w:val="single"/>
        </w:rPr>
        <w:t xml:space="preserve">    50 free meals identified by the SA as a consolidation error</w:t>
      </w:r>
    </w:p>
    <w:p w14:paraId="3369F6CC"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 xml:space="preserve"> 7,000 SA count of total free meals </w:t>
      </w:r>
    </w:p>
    <w:p w14:paraId="3369F6CD"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4"/>
          <w:szCs w:val="24"/>
        </w:rPr>
      </w:pPr>
    </w:p>
    <w:p w14:paraId="3369F6CE" w14:textId="77777777" w:rsidR="009E237E" w:rsidRPr="00782D59" w:rsidRDefault="009E237E" w:rsidP="009E237E">
      <w:pPr>
        <w:spacing w:after="0" w:line="360" w:lineRule="auto"/>
        <w:rPr>
          <w:rFonts w:cs="Calibri"/>
          <w:spacing w:val="2"/>
          <w:sz w:val="24"/>
          <w:szCs w:val="24"/>
        </w:rPr>
      </w:pPr>
    </w:p>
    <w:p w14:paraId="3369F6CF" w14:textId="0B457F7D" w:rsidR="009E237E" w:rsidRPr="00782D59" w:rsidRDefault="009E237E" w:rsidP="009E237E">
      <w:pPr>
        <w:pStyle w:val="ListParagraph"/>
        <w:numPr>
          <w:ilvl w:val="0"/>
          <w:numId w:val="115"/>
        </w:numPr>
        <w:spacing w:after="0" w:line="360" w:lineRule="auto"/>
        <w:rPr>
          <w:rFonts w:cs="Calibri"/>
          <w:spacing w:val="2"/>
          <w:sz w:val="24"/>
          <w:szCs w:val="24"/>
        </w:rPr>
      </w:pPr>
      <w:r w:rsidRPr="00782D59">
        <w:rPr>
          <w:rFonts w:cs="Calibri"/>
          <w:spacing w:val="2"/>
          <w:sz w:val="24"/>
          <w:szCs w:val="24"/>
          <w:u w:val="single"/>
        </w:rPr>
        <w:t>Non-Reimbursable Meals</w:t>
      </w:r>
      <w:r w:rsidRPr="00782D59">
        <w:rPr>
          <w:rFonts w:cs="Calibri"/>
          <w:sz w:val="24"/>
          <w:szCs w:val="24"/>
        </w:rPr>
        <w:t>—</w:t>
      </w:r>
      <w:r w:rsidRPr="00782D59">
        <w:rPr>
          <w:rFonts w:cs="Calibri"/>
          <w:spacing w:val="2"/>
          <w:sz w:val="24"/>
          <w:szCs w:val="24"/>
        </w:rPr>
        <w:t xml:space="preserve"> The SA must subtract the number of non-reimbursable meals (e.g., meals not meeting the meal pattern requirements, meals served to adults or ineligible children,</w:t>
      </w:r>
      <w:r w:rsidRPr="00782D59" w:rsidDel="007C5D25">
        <w:rPr>
          <w:rFonts w:cs="Calibri"/>
          <w:spacing w:val="2"/>
          <w:sz w:val="24"/>
          <w:szCs w:val="24"/>
        </w:rPr>
        <w:t xml:space="preserve"> </w:t>
      </w:r>
      <w:r w:rsidRPr="00782D59">
        <w:rPr>
          <w:rFonts w:cs="Calibri"/>
          <w:spacing w:val="2"/>
          <w:sz w:val="24"/>
          <w:szCs w:val="24"/>
        </w:rPr>
        <w:t xml:space="preserve">and second meals claimed) from the total number of meals claimed by the site after consolidation errors are corrected.  .  </w:t>
      </w:r>
      <w:r w:rsidRPr="00782D59">
        <w:rPr>
          <w:rFonts w:cs="Arial"/>
          <w:color w:val="000000"/>
          <w:sz w:val="24"/>
          <w:szCs w:val="24"/>
        </w:rPr>
        <w:t xml:space="preserve">The result of this </w:t>
      </w:r>
      <w:r w:rsidRPr="001B565C">
        <w:rPr>
          <w:rFonts w:cs="Arial"/>
          <w:color w:val="000000"/>
          <w:sz w:val="24"/>
          <w:szCs w:val="24"/>
        </w:rPr>
        <w:t xml:space="preserve">calculation must be recorded on the </w:t>
      </w:r>
      <w:r w:rsidRPr="001B565C">
        <w:rPr>
          <w:rFonts w:cs="Arial"/>
          <w:i/>
          <w:color w:val="000000"/>
          <w:sz w:val="24"/>
          <w:szCs w:val="24"/>
        </w:rPr>
        <w:t>Fiscal Action Workbook</w:t>
      </w:r>
      <w:r w:rsidRPr="001B565C">
        <w:rPr>
          <w:rFonts w:cs="Arial"/>
          <w:color w:val="000000"/>
          <w:sz w:val="24"/>
          <w:szCs w:val="24"/>
        </w:rPr>
        <w:t>, Block 7.</w:t>
      </w:r>
      <w:r w:rsidRPr="001B565C">
        <w:t xml:space="preserve"> (</w:t>
      </w:r>
      <w:r w:rsidRPr="001B565C">
        <w:rPr>
          <w:rFonts w:cs="Arial"/>
          <w:color w:val="000000"/>
          <w:sz w:val="24"/>
          <w:szCs w:val="24"/>
        </w:rPr>
        <w:t>See S-1</w:t>
      </w:r>
      <w:r w:rsidRPr="00845300">
        <w:rPr>
          <w:rFonts w:cs="Arial"/>
          <w:color w:val="000000"/>
          <w:sz w:val="24"/>
          <w:szCs w:val="24"/>
          <w:highlight w:val="yellow"/>
        </w:rPr>
        <w:t xml:space="preserve">, lines </w:t>
      </w:r>
      <w:r w:rsidR="008C6835" w:rsidRPr="00845300">
        <w:rPr>
          <w:rFonts w:cs="Arial"/>
          <w:color w:val="000000"/>
          <w:sz w:val="24"/>
          <w:szCs w:val="24"/>
          <w:highlight w:val="yellow"/>
        </w:rPr>
        <w:t xml:space="preserve">10, 11, </w:t>
      </w:r>
      <w:r w:rsidRPr="00845300">
        <w:rPr>
          <w:rFonts w:cs="Arial"/>
          <w:color w:val="000000"/>
          <w:sz w:val="24"/>
          <w:szCs w:val="24"/>
          <w:highlight w:val="yellow"/>
        </w:rPr>
        <w:t>12</w:t>
      </w:r>
      <w:r w:rsidRPr="00782D59">
        <w:rPr>
          <w:rFonts w:cs="Arial"/>
          <w:color w:val="000000"/>
          <w:sz w:val="24"/>
          <w:szCs w:val="24"/>
        </w:rPr>
        <w:t xml:space="preserve"> and 14 for day of review and S-1, lines </w:t>
      </w:r>
      <w:r w:rsidR="00D54508" w:rsidRPr="00845300">
        <w:rPr>
          <w:rFonts w:cs="Arial"/>
          <w:color w:val="000000"/>
          <w:sz w:val="24"/>
          <w:szCs w:val="24"/>
          <w:highlight w:val="yellow"/>
        </w:rPr>
        <w:t>14, 15</w:t>
      </w:r>
      <w:r w:rsidR="008C6835" w:rsidRPr="00845300">
        <w:rPr>
          <w:rFonts w:cs="Arial"/>
          <w:color w:val="000000"/>
          <w:sz w:val="24"/>
          <w:szCs w:val="24"/>
          <w:highlight w:val="yellow"/>
        </w:rPr>
        <w:t xml:space="preserve"> </w:t>
      </w:r>
      <w:r w:rsidR="00D54508" w:rsidRPr="00845300">
        <w:rPr>
          <w:rFonts w:cs="Arial"/>
          <w:color w:val="000000"/>
          <w:sz w:val="24"/>
          <w:szCs w:val="24"/>
          <w:highlight w:val="yellow"/>
        </w:rPr>
        <w:t xml:space="preserve">and </w:t>
      </w:r>
      <w:r w:rsidRPr="00845300">
        <w:rPr>
          <w:rFonts w:cs="Arial"/>
          <w:color w:val="000000"/>
          <w:sz w:val="24"/>
          <w:szCs w:val="24"/>
          <w:highlight w:val="yellow"/>
        </w:rPr>
        <w:t>16</w:t>
      </w:r>
      <w:r w:rsidRPr="00782D59">
        <w:rPr>
          <w:rFonts w:cs="Arial"/>
          <w:color w:val="000000"/>
          <w:sz w:val="24"/>
          <w:szCs w:val="24"/>
        </w:rPr>
        <w:t xml:space="preserve"> for review period)</w:t>
      </w:r>
    </w:p>
    <w:p w14:paraId="3369F6D0" w14:textId="77777777" w:rsidR="009E237E" w:rsidRPr="00782D59" w:rsidRDefault="009E237E" w:rsidP="009E237E">
      <w:pPr>
        <w:spacing w:after="0" w:line="360" w:lineRule="auto"/>
        <w:rPr>
          <w:rFonts w:cs="Calibri"/>
          <w:spacing w:val="2"/>
          <w:sz w:val="24"/>
          <w:szCs w:val="24"/>
        </w:rPr>
      </w:pPr>
    </w:p>
    <w:p w14:paraId="3369F6D1" w14:textId="77777777" w:rsidR="009E237E" w:rsidRPr="00782D59" w:rsidRDefault="009E237E" w:rsidP="009E237E">
      <w:pPr>
        <w:spacing w:after="0" w:line="360" w:lineRule="auto"/>
        <w:rPr>
          <w:rFonts w:cs="Calibri"/>
          <w:spacing w:val="2"/>
          <w:sz w:val="24"/>
          <w:szCs w:val="24"/>
        </w:rPr>
      </w:pPr>
    </w:p>
    <w:p w14:paraId="3369F6D2" w14:textId="77777777" w:rsidR="009E237E" w:rsidRPr="00782D59" w:rsidRDefault="009E237E" w:rsidP="009E237E">
      <w:pPr>
        <w:pStyle w:val="ListParagraph"/>
        <w:spacing w:after="0" w:line="360" w:lineRule="auto"/>
        <w:ind w:left="0"/>
        <w:rPr>
          <w:rFonts w:cs="Arial"/>
          <w:color w:val="000000"/>
          <w:sz w:val="24"/>
          <w:szCs w:val="24"/>
        </w:rPr>
      </w:pPr>
    </w:p>
    <w:p w14:paraId="3369F6D3" w14:textId="77777777" w:rsidR="009E237E" w:rsidRPr="00782D59" w:rsidRDefault="009E237E" w:rsidP="009E237E">
      <w:pPr>
        <w:pStyle w:val="ListParagraph"/>
        <w:pBdr>
          <w:top w:val="single" w:sz="4" w:space="1" w:color="auto"/>
          <w:left w:val="single" w:sz="4" w:space="5" w:color="auto"/>
          <w:bottom w:val="single" w:sz="4" w:space="1" w:color="auto"/>
          <w:right w:val="single" w:sz="4" w:space="4" w:color="auto"/>
        </w:pBdr>
        <w:spacing w:after="0" w:line="360" w:lineRule="auto"/>
        <w:ind w:right="20"/>
        <w:rPr>
          <w:rFonts w:cs="Calibri"/>
          <w:b/>
          <w:spacing w:val="2"/>
          <w:sz w:val="20"/>
          <w:szCs w:val="20"/>
        </w:rPr>
      </w:pPr>
      <w:r w:rsidRPr="00782D59">
        <w:rPr>
          <w:rFonts w:cs="Calibri"/>
          <w:b/>
          <w:spacing w:val="2"/>
          <w:sz w:val="20"/>
          <w:szCs w:val="20"/>
        </w:rPr>
        <w:t>For Example:</w:t>
      </w:r>
    </w:p>
    <w:p w14:paraId="3369F6D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 xml:space="preserve">The total number of meals is 13,000 meals (7,000 free; 4,000 reduced-price; and 2,000 paid) during the closed Claim for Reimbursement.  The SA determined that 1,000 meals were not reimbursable (e.g., meals </w:t>
      </w:r>
      <w:r w:rsidRPr="00782D59">
        <w:rPr>
          <w:rFonts w:eastAsiaTheme="minorEastAsia" w:cs="Calibri"/>
          <w:spacing w:val="2"/>
          <w:sz w:val="20"/>
          <w:szCs w:val="20"/>
        </w:rPr>
        <w:t>not meeting the meal pattern requirements, meals served to adults or ineligible children, and second meals claimed).</w:t>
      </w:r>
    </w:p>
    <w:p w14:paraId="3369F6D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p>
    <w:p w14:paraId="3369F6D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Therefore, 1,000 non-reimbursable meals subtracted from 13,000 total meals results in the SA determining that 12,000 is the correct number of total reimbursable meals.</w:t>
      </w:r>
    </w:p>
    <w:p w14:paraId="3369F6D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p>
    <w:p w14:paraId="3369F6D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 xml:space="preserve">   13,000 total meals claimed </w:t>
      </w:r>
    </w:p>
    <w:p w14:paraId="3369F6D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u w:val="single"/>
        </w:rPr>
      </w:pPr>
      <w:r w:rsidRPr="00782D59">
        <w:rPr>
          <w:sz w:val="20"/>
          <w:szCs w:val="20"/>
        </w:rPr>
        <w:t xml:space="preserve"> -  </w:t>
      </w:r>
      <w:r w:rsidRPr="00782D59">
        <w:rPr>
          <w:sz w:val="20"/>
          <w:szCs w:val="20"/>
          <w:u w:val="single"/>
        </w:rPr>
        <w:t>1,000 non-reimbursable meals</w:t>
      </w:r>
      <w:r w:rsidRPr="00782D59">
        <w:rPr>
          <w:sz w:val="20"/>
          <w:szCs w:val="20"/>
          <w:u w:val="single"/>
        </w:rPr>
        <w:tab/>
      </w:r>
    </w:p>
    <w:p w14:paraId="3369F6D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0"/>
          <w:szCs w:val="20"/>
        </w:rPr>
      </w:pPr>
      <w:r w:rsidRPr="00782D59">
        <w:rPr>
          <w:sz w:val="20"/>
          <w:szCs w:val="20"/>
        </w:rPr>
        <w:t xml:space="preserve">   12,000 SA count of total reimbursable meals </w:t>
      </w:r>
    </w:p>
    <w:p w14:paraId="3369F6D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ight="14"/>
        <w:rPr>
          <w:sz w:val="24"/>
          <w:szCs w:val="24"/>
        </w:rPr>
      </w:pPr>
    </w:p>
    <w:p w14:paraId="3369F6DC" w14:textId="77777777" w:rsidR="009E237E" w:rsidRPr="00782D59" w:rsidRDefault="009E237E" w:rsidP="009E237E">
      <w:pPr>
        <w:spacing w:after="0" w:line="360" w:lineRule="auto"/>
        <w:rPr>
          <w:sz w:val="24"/>
          <w:szCs w:val="24"/>
        </w:rPr>
      </w:pPr>
    </w:p>
    <w:p w14:paraId="3369F6DD" w14:textId="77777777" w:rsidR="009E237E" w:rsidRPr="00782D59" w:rsidRDefault="009E237E" w:rsidP="009E237E">
      <w:pPr>
        <w:spacing w:after="0" w:line="360" w:lineRule="auto"/>
        <w:rPr>
          <w:sz w:val="24"/>
          <w:szCs w:val="24"/>
        </w:rPr>
      </w:pPr>
      <w:r w:rsidRPr="00782D59">
        <w:rPr>
          <w:sz w:val="24"/>
          <w:szCs w:val="24"/>
        </w:rPr>
        <w:t xml:space="preserve">Step 5:  </w:t>
      </w:r>
      <w:r w:rsidRPr="00782D59">
        <w:rPr>
          <w:sz w:val="24"/>
          <w:szCs w:val="24"/>
          <w:u w:val="single"/>
        </w:rPr>
        <w:t xml:space="preserve">Determine the number of reimbursable meals by benefit type </w:t>
      </w:r>
    </w:p>
    <w:p w14:paraId="3369F6DE" w14:textId="77777777" w:rsidR="009E237E" w:rsidRPr="00782D59" w:rsidRDefault="009E237E" w:rsidP="009E237E">
      <w:pPr>
        <w:pStyle w:val="ListParagraph"/>
        <w:spacing w:after="0" w:line="360" w:lineRule="auto"/>
        <w:ind w:left="0"/>
        <w:rPr>
          <w:sz w:val="24"/>
          <w:szCs w:val="24"/>
          <w:u w:val="single"/>
        </w:rPr>
      </w:pPr>
      <w:r w:rsidRPr="00782D59">
        <w:rPr>
          <w:sz w:val="24"/>
          <w:szCs w:val="24"/>
        </w:rPr>
        <w:t xml:space="preserve">The purpose of Step 5 is to determine how many of the SA’s corrected total number of reimbursable meals (Step 4) are free, reduced-price, and paid, respectively.  The </w:t>
      </w:r>
      <w:r w:rsidRPr="00782D59">
        <w:rPr>
          <w:i/>
          <w:sz w:val="24"/>
          <w:szCs w:val="24"/>
        </w:rPr>
        <w:t>Non-reimbursable Meal Allocation Form</w:t>
      </w:r>
      <w:r w:rsidRPr="00782D59">
        <w:rPr>
          <w:sz w:val="24"/>
          <w:szCs w:val="24"/>
        </w:rPr>
        <w:t xml:space="preserve"> can be used in this calculation, if needed.</w:t>
      </w:r>
    </w:p>
    <w:p w14:paraId="3369F6DF" w14:textId="77777777" w:rsidR="009E237E" w:rsidRPr="00782D59" w:rsidRDefault="009E237E" w:rsidP="009E237E">
      <w:pPr>
        <w:spacing w:after="0" w:line="360" w:lineRule="auto"/>
        <w:rPr>
          <w:sz w:val="24"/>
          <w:szCs w:val="24"/>
          <w:u w:val="single"/>
        </w:rPr>
      </w:pPr>
    </w:p>
    <w:p w14:paraId="3369F6E0" w14:textId="043890B1" w:rsidR="009E237E" w:rsidRPr="00782D59" w:rsidRDefault="009E237E" w:rsidP="009E237E">
      <w:pPr>
        <w:pStyle w:val="ListParagraph"/>
        <w:numPr>
          <w:ilvl w:val="0"/>
          <w:numId w:val="111"/>
        </w:numPr>
        <w:spacing w:after="0" w:line="360" w:lineRule="auto"/>
        <w:ind w:left="1170" w:hanging="540"/>
        <w:rPr>
          <w:sz w:val="24"/>
          <w:szCs w:val="24"/>
          <w:u w:val="single"/>
        </w:rPr>
      </w:pPr>
      <w:r w:rsidRPr="00782D59">
        <w:rPr>
          <w:sz w:val="24"/>
          <w:szCs w:val="24"/>
          <w:u w:val="single"/>
        </w:rPr>
        <w:t>Reimbursable Free Meals</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w:t>
      </w:r>
      <w:r w:rsidRPr="00782D59">
        <w:rPr>
          <w:sz w:val="24"/>
          <w:szCs w:val="24"/>
        </w:rPr>
        <w:t xml:space="preserve">To determine the total number of reimbursable free meals, divide the number of free meals claimed by the total number of meals claimed.  Multiply the result by the SA count of the total number of reimbursable meals from Step 4.  </w:t>
      </w:r>
      <w:r w:rsidRPr="00782D59">
        <w:rPr>
          <w:rFonts w:cs="Arial"/>
          <w:color w:val="000000"/>
          <w:sz w:val="24"/>
          <w:szCs w:val="24"/>
        </w:rPr>
        <w:t xml:space="preserve">The result of determining the SA count of reimbursable free meals is calculated automatically by the </w:t>
      </w:r>
      <w:r w:rsidRPr="00782D59">
        <w:rPr>
          <w:rFonts w:cs="Arial"/>
          <w:i/>
          <w:color w:val="000000"/>
          <w:sz w:val="24"/>
          <w:szCs w:val="24"/>
        </w:rPr>
        <w:t>Fiscal Action Workbook</w:t>
      </w:r>
      <w:r w:rsidRPr="00782D59">
        <w:rPr>
          <w:rFonts w:cs="Arial"/>
          <w:color w:val="000000"/>
          <w:sz w:val="24"/>
          <w:szCs w:val="24"/>
        </w:rPr>
        <w:t>, Block 8.</w:t>
      </w:r>
    </w:p>
    <w:p w14:paraId="3369F6E1" w14:textId="77777777" w:rsidR="009E237E" w:rsidRPr="00782D59" w:rsidRDefault="009E237E" w:rsidP="009E237E">
      <w:pPr>
        <w:pStyle w:val="ListParagraph"/>
        <w:spacing w:after="0" w:line="360" w:lineRule="auto"/>
        <w:ind w:left="0"/>
        <w:rPr>
          <w:sz w:val="24"/>
          <w:szCs w:val="24"/>
        </w:rPr>
      </w:pPr>
    </w:p>
    <w:p w14:paraId="3369F6E2" w14:textId="77777777" w:rsidR="009E237E" w:rsidRPr="00782D59" w:rsidRDefault="009E237E" w:rsidP="009E237E">
      <w:pPr>
        <w:spacing w:after="0"/>
        <w:ind w:left="720"/>
        <w:rPr>
          <w:sz w:val="20"/>
          <w:szCs w:val="20"/>
          <w:u w:val="single"/>
        </w:rPr>
      </w:pPr>
      <w:r w:rsidRPr="00617503">
        <w:rPr>
          <w:noProof/>
          <w:sz w:val="20"/>
          <w:szCs w:val="20"/>
          <w:u w:val="single"/>
        </w:rPr>
        <mc:AlternateContent>
          <mc:Choice Requires="wps">
            <w:drawing>
              <wp:anchor distT="0" distB="0" distL="114300" distR="114300" simplePos="0" relativeHeight="251804672" behindDoc="0" locked="0" layoutInCell="1" allowOverlap="1" wp14:anchorId="336A0006" wp14:editId="336A0007">
                <wp:simplePos x="0" y="0"/>
                <wp:positionH relativeFrom="column">
                  <wp:posOffset>445273</wp:posOffset>
                </wp:positionH>
                <wp:positionV relativeFrom="paragraph">
                  <wp:posOffset>31170</wp:posOffset>
                </wp:positionV>
                <wp:extent cx="1701579" cy="421005"/>
                <wp:effectExtent l="0" t="0" r="13335" b="17145"/>
                <wp:wrapNone/>
                <wp:docPr id="33"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579" cy="421005"/>
                        </a:xfrm>
                        <a:prstGeom prst="bracketPair">
                          <a:avLst>
                            <a:gd name="adj" fmla="val 1131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BC1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3" o:spid="_x0000_s1026" type="#_x0000_t185" style="position:absolute;margin-left:35.05pt;margin-top:2.45pt;width:134pt;height:33.1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" adj="2443"/>
            </w:pict>
          </mc:Fallback>
        </mc:AlternateContent>
      </w:r>
      <w:r w:rsidRPr="00782D59">
        <w:rPr>
          <w:sz w:val="20"/>
          <w:szCs w:val="20"/>
          <w:u w:val="single"/>
        </w:rPr>
        <w:t xml:space="preserve">    _     Free meals claimed ____              </w:t>
      </w:r>
    </w:p>
    <w:p w14:paraId="3369F6E3" w14:textId="77777777" w:rsidR="009E237E" w:rsidRPr="00782D59" w:rsidRDefault="009E237E" w:rsidP="009E237E">
      <w:pPr>
        <w:spacing w:after="0" w:line="360" w:lineRule="auto"/>
        <w:ind w:left="720"/>
        <w:rPr>
          <w:sz w:val="20"/>
          <w:szCs w:val="20"/>
        </w:rPr>
      </w:pPr>
      <w:r w:rsidRPr="00782D59">
        <w:rPr>
          <w:sz w:val="20"/>
          <w:szCs w:val="20"/>
        </w:rPr>
        <w:t>Total number of meals claimed    x  SA count of total number of reimbursable meals</w:t>
      </w:r>
    </w:p>
    <w:p w14:paraId="3369F6E4" w14:textId="77777777" w:rsidR="009E237E" w:rsidRPr="00782D59" w:rsidRDefault="009E237E" w:rsidP="009E237E">
      <w:pPr>
        <w:spacing w:after="0" w:line="360" w:lineRule="auto"/>
        <w:ind w:left="2880" w:firstLine="720"/>
        <w:rPr>
          <w:sz w:val="20"/>
          <w:szCs w:val="20"/>
        </w:rPr>
      </w:pPr>
      <w:r w:rsidRPr="00782D59">
        <w:rPr>
          <w:sz w:val="20"/>
          <w:szCs w:val="20"/>
        </w:rPr>
        <w:t>=  SA count of reimbursable free meals</w:t>
      </w:r>
    </w:p>
    <w:p w14:paraId="3369F6E5" w14:textId="77777777" w:rsidR="009E237E" w:rsidRPr="00782D59" w:rsidRDefault="009E237E" w:rsidP="009E237E">
      <w:pPr>
        <w:spacing w:after="0" w:line="360" w:lineRule="auto"/>
        <w:rPr>
          <w:sz w:val="24"/>
          <w:szCs w:val="24"/>
        </w:rPr>
      </w:pPr>
    </w:p>
    <w:p w14:paraId="3369F6E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6E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(7,000 free meals claimed /13,000 total meals claimed) x 12,000 SA count of total reimbursable meals = 6,462 SA count of reimbursable free meals</w:t>
      </w:r>
    </w:p>
    <w:p w14:paraId="3369F6E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6E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This means of the 12,000 reimbursable meals, 6,462 should be considered free meals.</w:t>
      </w:r>
    </w:p>
    <w:p w14:paraId="3369F6E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6EB" w14:textId="77777777" w:rsidR="009E237E" w:rsidRPr="00782D59" w:rsidRDefault="009E237E" w:rsidP="009E237E">
      <w:pPr>
        <w:pStyle w:val="ListParagraph"/>
        <w:spacing w:after="0" w:line="360" w:lineRule="auto"/>
        <w:ind w:left="0"/>
        <w:rPr>
          <w:sz w:val="24"/>
          <w:szCs w:val="24"/>
          <w:u w:val="single"/>
        </w:rPr>
      </w:pPr>
    </w:p>
    <w:p w14:paraId="3369F6EC" w14:textId="77777777" w:rsidR="009E237E" w:rsidRPr="00782D59" w:rsidRDefault="009E237E" w:rsidP="009E237E">
      <w:pPr>
        <w:pStyle w:val="ListParagraph"/>
        <w:spacing w:after="0" w:line="360" w:lineRule="auto"/>
        <w:ind w:left="0"/>
        <w:rPr>
          <w:sz w:val="24"/>
          <w:szCs w:val="24"/>
          <w:u w:val="single"/>
        </w:rPr>
      </w:pPr>
    </w:p>
    <w:p w14:paraId="3369F6ED" w14:textId="77777777" w:rsidR="009E237E" w:rsidRPr="00782D59" w:rsidRDefault="009E237E" w:rsidP="009E237E">
      <w:pPr>
        <w:pStyle w:val="ListParagraph"/>
        <w:numPr>
          <w:ilvl w:val="0"/>
          <w:numId w:val="111"/>
        </w:numPr>
        <w:spacing w:after="0" w:line="360" w:lineRule="auto"/>
        <w:ind w:left="1170" w:hanging="540"/>
        <w:rPr>
          <w:rFonts w:cs="Arial"/>
          <w:color w:val="000000"/>
          <w:sz w:val="24"/>
          <w:szCs w:val="24"/>
        </w:rPr>
      </w:pPr>
      <w:r w:rsidRPr="00782D59">
        <w:rPr>
          <w:sz w:val="24"/>
          <w:szCs w:val="24"/>
          <w:u w:val="single"/>
        </w:rPr>
        <w:t>Reimbursable Reduced-Price Meals</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w:t>
      </w:r>
      <w:r w:rsidRPr="00782D59">
        <w:rPr>
          <w:sz w:val="24"/>
          <w:szCs w:val="24"/>
        </w:rPr>
        <w:t xml:space="preserve">To determine the number of reimbursable reduced-price meals, divide the number of reduced-price meals claimed by the total number of meals claimed.  Multiply the result by the SA count of the total number of reimbursable meals from Step 4.  </w:t>
      </w:r>
      <w:r w:rsidRPr="00782D59">
        <w:rPr>
          <w:rFonts w:cs="Arial"/>
          <w:color w:val="000000"/>
          <w:sz w:val="24"/>
          <w:szCs w:val="24"/>
        </w:rPr>
        <w:t xml:space="preserve">The result of determining the SA count of reimbursable reduced-price meals is calculated automatically by the </w:t>
      </w:r>
      <w:r w:rsidRPr="00782D59">
        <w:rPr>
          <w:rFonts w:cs="Arial"/>
          <w:i/>
          <w:color w:val="000000"/>
          <w:sz w:val="24"/>
          <w:szCs w:val="24"/>
        </w:rPr>
        <w:t>Fiscal Action Workbook</w:t>
      </w:r>
      <w:r w:rsidRPr="00782D59">
        <w:rPr>
          <w:rFonts w:cs="Arial"/>
          <w:color w:val="000000"/>
          <w:sz w:val="24"/>
          <w:szCs w:val="24"/>
        </w:rPr>
        <w:t>, Block 8.</w:t>
      </w:r>
    </w:p>
    <w:p w14:paraId="3369F6EE" w14:textId="77777777" w:rsidR="009E237E" w:rsidRPr="00782D59" w:rsidRDefault="009E237E" w:rsidP="009E237E">
      <w:pPr>
        <w:pStyle w:val="ListParagraph"/>
        <w:spacing w:after="0" w:line="360" w:lineRule="auto"/>
        <w:ind w:left="0"/>
        <w:rPr>
          <w:sz w:val="20"/>
          <w:szCs w:val="20"/>
        </w:rPr>
      </w:pPr>
      <w:r w:rsidRPr="00617503">
        <w:rPr>
          <w:noProof/>
          <w:sz w:val="24"/>
          <w:szCs w:val="24"/>
          <w:u w:val="single"/>
        </w:rPr>
        <mc:AlternateContent>
          <mc:Choice Requires="wps">
            <w:drawing>
              <wp:anchor distT="0" distB="0" distL="114300" distR="114300" simplePos="0" relativeHeight="251805696" behindDoc="0" locked="0" layoutInCell="1" allowOverlap="1" wp14:anchorId="336A0008" wp14:editId="336A0009">
                <wp:simplePos x="0" y="0"/>
                <wp:positionH relativeFrom="column">
                  <wp:posOffset>405378</wp:posOffset>
                </wp:positionH>
                <wp:positionV relativeFrom="paragraph">
                  <wp:posOffset>153670</wp:posOffset>
                </wp:positionV>
                <wp:extent cx="1701165" cy="624205"/>
                <wp:effectExtent l="0" t="0" r="13335" b="23495"/>
                <wp:wrapNone/>
                <wp:docPr id="32"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165" cy="6242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72DAD" id="AutoShape 94" o:spid="_x0000_s1026" type="#_x0000_t185" style="position:absolute;margin-left:31.9pt;margin-top:12.1pt;width:133.95pt;height:49.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"/>
            </w:pict>
          </mc:Fallback>
        </mc:AlternateContent>
      </w:r>
    </w:p>
    <w:p w14:paraId="3369F6EF" w14:textId="77777777" w:rsidR="009E237E" w:rsidRPr="00782D59" w:rsidRDefault="009E237E" w:rsidP="009E237E">
      <w:pPr>
        <w:spacing w:after="0"/>
        <w:ind w:left="720"/>
        <w:rPr>
          <w:sz w:val="20"/>
          <w:szCs w:val="20"/>
          <w:u w:val="single"/>
        </w:rPr>
      </w:pPr>
      <w:r w:rsidRPr="00782D59">
        <w:rPr>
          <w:sz w:val="20"/>
          <w:szCs w:val="20"/>
          <w:u w:val="single"/>
        </w:rPr>
        <w:t xml:space="preserve">Reduced-price meals claimed </w:t>
      </w:r>
    </w:p>
    <w:p w14:paraId="3369F6F0" w14:textId="77777777" w:rsidR="009E237E" w:rsidRPr="00782D59" w:rsidRDefault="009E237E" w:rsidP="009E237E">
      <w:pPr>
        <w:spacing w:after="0" w:line="360" w:lineRule="auto"/>
        <w:ind w:left="720"/>
        <w:rPr>
          <w:sz w:val="20"/>
          <w:szCs w:val="20"/>
        </w:rPr>
      </w:pPr>
      <w:r w:rsidRPr="00782D59">
        <w:rPr>
          <w:sz w:val="20"/>
          <w:szCs w:val="20"/>
        </w:rPr>
        <w:t>Total number of meals claimed     x  SA count of total number of reimbursable meals</w:t>
      </w:r>
    </w:p>
    <w:p w14:paraId="3369F6F1" w14:textId="77777777" w:rsidR="009E237E" w:rsidRPr="00782D59" w:rsidRDefault="009E237E" w:rsidP="009E237E">
      <w:pPr>
        <w:spacing w:after="0" w:line="360" w:lineRule="auto"/>
        <w:ind w:left="2880" w:firstLine="720"/>
        <w:rPr>
          <w:sz w:val="20"/>
          <w:szCs w:val="20"/>
        </w:rPr>
      </w:pPr>
      <w:r w:rsidRPr="00782D59">
        <w:rPr>
          <w:sz w:val="20"/>
          <w:szCs w:val="20"/>
        </w:rPr>
        <w:t>=  SA count of reimbursable reduced-price meals</w:t>
      </w:r>
    </w:p>
    <w:p w14:paraId="3369F6F2" w14:textId="77777777" w:rsidR="009E237E" w:rsidRPr="00782D59" w:rsidRDefault="009E237E" w:rsidP="009E237E">
      <w:pPr>
        <w:spacing w:after="0" w:line="360" w:lineRule="auto"/>
        <w:ind w:left="720"/>
        <w:jc w:val="center"/>
        <w:rPr>
          <w:sz w:val="24"/>
          <w:szCs w:val="24"/>
        </w:rPr>
      </w:pPr>
      <w:r w:rsidRPr="00782D59">
        <w:rPr>
          <w:sz w:val="20"/>
          <w:szCs w:val="20"/>
        </w:rPr>
        <w:t xml:space="preserve">                            </w:t>
      </w:r>
    </w:p>
    <w:p w14:paraId="3369F6F3"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6F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(4,000 reduced-price meals claimed /13,000 total meals claimed) x 12,000 SA count of total reimbursable meals = 3,693 SA count of reimbursable reduced-price meals</w:t>
      </w:r>
    </w:p>
    <w:p w14:paraId="3369F6F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6F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This means of the 12,000 reimbursable meals, 3,693 should be considered reduced-price meals.</w:t>
      </w:r>
    </w:p>
    <w:p w14:paraId="3369F6F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6F8" w14:textId="77777777" w:rsidR="009E237E" w:rsidRPr="00782D59" w:rsidRDefault="009E237E" w:rsidP="009E237E">
      <w:pPr>
        <w:spacing w:after="0" w:line="360" w:lineRule="auto"/>
        <w:rPr>
          <w:sz w:val="24"/>
          <w:szCs w:val="24"/>
          <w:u w:val="single"/>
        </w:rPr>
      </w:pPr>
    </w:p>
    <w:p w14:paraId="3369F6F9" w14:textId="77777777" w:rsidR="009E237E" w:rsidRPr="00782D59" w:rsidRDefault="009E237E" w:rsidP="009E237E">
      <w:pPr>
        <w:spacing w:after="0" w:line="360" w:lineRule="auto"/>
        <w:rPr>
          <w:sz w:val="24"/>
          <w:szCs w:val="24"/>
        </w:rPr>
      </w:pPr>
      <w:r w:rsidRPr="00782D59">
        <w:rPr>
          <w:rFonts w:eastAsiaTheme="minorEastAsia" w:cs="Calibri"/>
          <w:spacing w:val="2"/>
          <w:sz w:val="24"/>
          <w:szCs w:val="24"/>
          <w:u w:val="single"/>
        </w:rPr>
        <w:t>Step 6:  Establish the SA reimbursable meal count, by category</w:t>
      </w:r>
    </w:p>
    <w:p w14:paraId="3369F6FA"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spacing w:val="2"/>
          <w:sz w:val="24"/>
          <w:szCs w:val="24"/>
        </w:rPr>
        <w:t>The purpose of Step 6 is to determine the meal count for free, reduced-price, and paid meals, respectively, based on the certification and benefit issuance adjustment factor (Step 1).</w:t>
      </w:r>
    </w:p>
    <w:p w14:paraId="3369F6FB" w14:textId="77777777" w:rsidR="009E237E" w:rsidRPr="00782D59" w:rsidRDefault="009E237E" w:rsidP="009E237E">
      <w:pPr>
        <w:spacing w:after="0" w:line="360" w:lineRule="auto"/>
        <w:rPr>
          <w:rFonts w:eastAsiaTheme="minorEastAsia" w:cs="Calibri"/>
          <w:spacing w:val="2"/>
          <w:sz w:val="24"/>
          <w:szCs w:val="24"/>
        </w:rPr>
      </w:pPr>
    </w:p>
    <w:p w14:paraId="3369F6FC"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spacing w:val="2"/>
          <w:sz w:val="24"/>
          <w:szCs w:val="24"/>
        </w:rPr>
        <w:t xml:space="preserve">The SA must apply the certification and benefit issuance adjustment factor for free and reduced-price meals, respectively (Step 1), to the SA count for the number of reimbursable free and reduced-price meals, respectively (Step 2), to adjust the reimbursable meals for each benefit category for the review period.  The count for the number of paid meals is derived by subtracting these two calculations from the total SA count of reimbursable meals (Steps 1 and 2). </w:t>
      </w:r>
    </w:p>
    <w:p w14:paraId="3369F6FD" w14:textId="77777777" w:rsidR="009E237E" w:rsidRPr="00782D59" w:rsidRDefault="009E237E" w:rsidP="009E237E">
      <w:pPr>
        <w:spacing w:after="0" w:line="360" w:lineRule="auto"/>
        <w:rPr>
          <w:rFonts w:eastAsiaTheme="minorEastAsia" w:cs="Calibri"/>
          <w:spacing w:val="2"/>
          <w:sz w:val="24"/>
          <w:szCs w:val="24"/>
        </w:rPr>
      </w:pPr>
    </w:p>
    <w:p w14:paraId="3369F6FE" w14:textId="77777777" w:rsidR="009E237E" w:rsidRPr="00782D59" w:rsidRDefault="009E237E" w:rsidP="009E237E">
      <w:pPr>
        <w:spacing w:after="0" w:line="360" w:lineRule="auto"/>
        <w:rPr>
          <w:rFonts w:eastAsiaTheme="minorEastAsia" w:cs="Calibri"/>
          <w:spacing w:val="2"/>
          <w:sz w:val="24"/>
          <w:szCs w:val="24"/>
        </w:rPr>
      </w:pPr>
      <w:r w:rsidRPr="00782D59">
        <w:rPr>
          <w:rFonts w:eastAsiaTheme="minorEastAsia" w:cs="Calibri"/>
          <w:b/>
          <w:spacing w:val="2"/>
          <w:sz w:val="24"/>
          <w:szCs w:val="24"/>
        </w:rPr>
        <w:t xml:space="preserve">Note: </w:t>
      </w:r>
      <w:r w:rsidRPr="00782D59">
        <w:rPr>
          <w:rFonts w:eastAsiaTheme="minorEastAsia" w:cs="Calibri"/>
          <w:spacing w:val="2"/>
          <w:sz w:val="24"/>
          <w:szCs w:val="24"/>
        </w:rPr>
        <w:t xml:space="preserve">The certification and benefit issuance adjustment factor is required to be applied to all reviewed sites. When calculating fiscal action for non-reviewed sites and the application of the adjustment factor is not appropriate, select the “non-reviewed” option on the </w:t>
      </w:r>
      <w:r w:rsidRPr="00782D59">
        <w:rPr>
          <w:rFonts w:eastAsiaTheme="minorEastAsia" w:cs="Calibri"/>
          <w:i/>
          <w:spacing w:val="2"/>
          <w:sz w:val="24"/>
          <w:szCs w:val="24"/>
        </w:rPr>
        <w:t>Fiscal Action Workbook</w:t>
      </w:r>
      <w:r w:rsidRPr="00782D59">
        <w:rPr>
          <w:rFonts w:eastAsiaTheme="minorEastAsia" w:cs="Calibri"/>
          <w:spacing w:val="2"/>
          <w:sz w:val="24"/>
          <w:szCs w:val="24"/>
        </w:rPr>
        <w:t xml:space="preserve">, Block 9A. </w:t>
      </w:r>
    </w:p>
    <w:p w14:paraId="3369F6FF" w14:textId="77777777" w:rsidR="009E237E" w:rsidRPr="00782D59" w:rsidRDefault="009E237E" w:rsidP="009E237E">
      <w:pPr>
        <w:spacing w:after="0" w:line="360" w:lineRule="auto"/>
        <w:rPr>
          <w:rFonts w:eastAsiaTheme="minorEastAsia" w:cs="Calibri"/>
          <w:spacing w:val="2"/>
          <w:sz w:val="24"/>
          <w:szCs w:val="24"/>
        </w:rPr>
      </w:pPr>
    </w:p>
    <w:p w14:paraId="3369F700" w14:textId="77777777" w:rsidR="009E237E" w:rsidRPr="00782D59" w:rsidRDefault="009E237E" w:rsidP="009E237E">
      <w:pPr>
        <w:pStyle w:val="ListParagraph"/>
        <w:numPr>
          <w:ilvl w:val="0"/>
          <w:numId w:val="113"/>
        </w:numPr>
        <w:spacing w:after="0" w:line="360" w:lineRule="auto"/>
        <w:ind w:left="1080"/>
        <w:rPr>
          <w:rFonts w:cs="Calibri"/>
          <w:spacing w:val="2"/>
          <w:sz w:val="24"/>
          <w:szCs w:val="24"/>
        </w:rPr>
      </w:pPr>
      <w:r w:rsidRPr="00782D59">
        <w:rPr>
          <w:rFonts w:cs="Calibri"/>
          <w:spacing w:val="2"/>
          <w:sz w:val="24"/>
          <w:szCs w:val="24"/>
          <w:u w:val="single"/>
        </w:rPr>
        <w:t>Free Meal Count</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Multiply the certification and benefit issuance adjustment factor for free meals, </w:t>
      </w:r>
      <w:r w:rsidRPr="00782D59">
        <w:rPr>
          <w:rFonts w:cs="Calibri"/>
          <w:i/>
          <w:spacing w:val="2"/>
          <w:sz w:val="24"/>
          <w:szCs w:val="24"/>
        </w:rPr>
        <w:t>Fiscal Action Workbook</w:t>
      </w:r>
      <w:r w:rsidRPr="00782D59">
        <w:rPr>
          <w:rFonts w:cs="Calibri"/>
          <w:spacing w:val="2"/>
          <w:sz w:val="24"/>
          <w:szCs w:val="24"/>
        </w:rPr>
        <w:t xml:space="preserve">, Block 9B, ) by the number of reimbursable meals as determined by the SA for the free category, </w:t>
      </w:r>
      <w:r w:rsidRPr="00782D59">
        <w:rPr>
          <w:rFonts w:cs="Calibri"/>
          <w:i/>
          <w:spacing w:val="2"/>
          <w:sz w:val="24"/>
          <w:szCs w:val="24"/>
        </w:rPr>
        <w:t>Fiscal Action Workbook</w:t>
      </w:r>
      <w:r w:rsidRPr="00782D59">
        <w:rPr>
          <w:rFonts w:cs="Calibri"/>
          <w:spacing w:val="2"/>
          <w:sz w:val="24"/>
          <w:szCs w:val="24"/>
        </w:rPr>
        <w:t>, Block 8  The product of this calculation is the maximum number of free meals allowed to be claimed.</w:t>
      </w:r>
    </w:p>
    <w:p w14:paraId="3369F701" w14:textId="77777777" w:rsidR="009E237E" w:rsidRPr="00782D59" w:rsidRDefault="009E237E" w:rsidP="009E237E">
      <w:pPr>
        <w:pStyle w:val="ListParagraph"/>
        <w:spacing w:after="0" w:line="360" w:lineRule="auto"/>
        <w:ind w:left="1080"/>
        <w:rPr>
          <w:rFonts w:cs="Calibri"/>
          <w:spacing w:val="2"/>
          <w:sz w:val="24"/>
          <w:szCs w:val="24"/>
        </w:rPr>
      </w:pPr>
    </w:p>
    <w:p w14:paraId="3369F702" w14:textId="09138536" w:rsidR="009E237E" w:rsidRPr="00782D59" w:rsidRDefault="009E237E" w:rsidP="009E237E">
      <w:pPr>
        <w:pStyle w:val="ListParagraph"/>
        <w:spacing w:after="0" w:line="360" w:lineRule="auto"/>
        <w:ind w:left="1080"/>
        <w:rPr>
          <w:rFonts w:cs="Arial"/>
          <w:color w:val="000000"/>
          <w:sz w:val="24"/>
          <w:szCs w:val="24"/>
        </w:rPr>
      </w:pPr>
      <w:r w:rsidRPr="00782D59">
        <w:rPr>
          <w:rFonts w:cs="Arial"/>
          <w:color w:val="000000"/>
          <w:sz w:val="24"/>
          <w:szCs w:val="24"/>
        </w:rPr>
        <w:t xml:space="preserve">The maximum number of free meals the SFA may claim </w:t>
      </w:r>
      <w:r w:rsidRPr="00782D59">
        <w:rPr>
          <w:rFonts w:cs="Calibri"/>
          <w:spacing w:val="2"/>
          <w:sz w:val="24"/>
          <w:szCs w:val="24"/>
        </w:rPr>
        <w:t xml:space="preserve">is automatically calculated by </w:t>
      </w:r>
      <w:r w:rsidRPr="00782D59">
        <w:rPr>
          <w:rFonts w:cs="Arial"/>
          <w:color w:val="000000"/>
          <w:sz w:val="24"/>
          <w:szCs w:val="24"/>
        </w:rPr>
        <w:t xml:space="preserve">the </w:t>
      </w:r>
      <w:r w:rsidRPr="00782D59">
        <w:rPr>
          <w:rFonts w:cs="Arial"/>
          <w:i/>
          <w:color w:val="000000"/>
          <w:sz w:val="24"/>
          <w:szCs w:val="24"/>
        </w:rPr>
        <w:t>Fiscal Action Workbook</w:t>
      </w:r>
      <w:r w:rsidRPr="00782D59">
        <w:rPr>
          <w:rFonts w:cs="Arial"/>
          <w:color w:val="000000"/>
          <w:sz w:val="24"/>
          <w:szCs w:val="24"/>
        </w:rPr>
        <w:t xml:space="preserve">, Block 10. </w:t>
      </w:r>
    </w:p>
    <w:p w14:paraId="3369F703" w14:textId="77777777" w:rsidR="009E237E" w:rsidRPr="00782D59" w:rsidRDefault="009E237E" w:rsidP="009E237E">
      <w:pPr>
        <w:pStyle w:val="ListParagraph"/>
        <w:spacing w:after="0" w:line="360" w:lineRule="auto"/>
        <w:ind w:left="1080"/>
        <w:rPr>
          <w:rFonts w:cs="Calibri"/>
          <w:spacing w:val="2"/>
          <w:sz w:val="24"/>
          <w:szCs w:val="24"/>
        </w:rPr>
      </w:pPr>
    </w:p>
    <w:p w14:paraId="3369F704" w14:textId="77777777" w:rsidR="009E237E" w:rsidRPr="00782D59" w:rsidRDefault="009E237E" w:rsidP="009E237E">
      <w:pPr>
        <w:spacing w:after="0"/>
        <w:ind w:left="1080"/>
        <w:rPr>
          <w:rFonts w:eastAsiaTheme="minorEastAsia" w:cs="Calibri"/>
          <w:spacing w:val="2"/>
        </w:rPr>
      </w:pPr>
      <w:r w:rsidRPr="00782D59">
        <w:rPr>
          <w:rFonts w:eastAsiaTheme="minorEastAsia" w:cs="Calibri"/>
          <w:spacing w:val="2"/>
        </w:rPr>
        <w:t xml:space="preserve">    Certification and benefit issuance adjustment factor for free meals </w:t>
      </w:r>
    </w:p>
    <w:p w14:paraId="3369F705" w14:textId="77777777" w:rsidR="009E237E" w:rsidRPr="00782D59" w:rsidRDefault="009E237E" w:rsidP="009E237E">
      <w:pPr>
        <w:spacing w:after="0" w:line="360" w:lineRule="auto"/>
        <w:ind w:left="1080"/>
        <w:rPr>
          <w:rFonts w:eastAsiaTheme="minorEastAsia" w:cs="Calibri"/>
          <w:spacing w:val="2"/>
          <w:u w:val="single"/>
        </w:rPr>
      </w:pPr>
      <w:r w:rsidRPr="00782D59">
        <w:rPr>
          <w:rFonts w:eastAsiaTheme="minorEastAsia" w:cs="Calibri"/>
          <w:spacing w:val="2"/>
        </w:rPr>
        <w:t xml:space="preserve">x  </w:t>
      </w:r>
      <w:r w:rsidRPr="00782D59">
        <w:rPr>
          <w:rFonts w:eastAsiaTheme="minorEastAsia" w:cs="Calibri"/>
          <w:spacing w:val="2"/>
          <w:u w:val="single"/>
        </w:rPr>
        <w:t xml:space="preserve">SA’s count of reimbursable free meals </w:t>
      </w:r>
    </w:p>
    <w:p w14:paraId="3369F706" w14:textId="77777777" w:rsidR="009E237E" w:rsidRPr="00782D59" w:rsidRDefault="009E237E" w:rsidP="009E237E">
      <w:pPr>
        <w:spacing w:after="0" w:line="360" w:lineRule="auto"/>
        <w:ind w:left="1080"/>
        <w:rPr>
          <w:rFonts w:eastAsiaTheme="minorEastAsia" w:cs="Calibri"/>
          <w:spacing w:val="2"/>
        </w:rPr>
      </w:pPr>
      <w:r w:rsidRPr="00782D59">
        <w:rPr>
          <w:rFonts w:eastAsiaTheme="minorEastAsia" w:cs="Calibri"/>
          <w:spacing w:val="2"/>
        </w:rPr>
        <w:t xml:space="preserve">=  Maximum number of meals to be claimed free </w:t>
      </w:r>
    </w:p>
    <w:p w14:paraId="3369F707" w14:textId="77777777" w:rsidR="009E237E" w:rsidRPr="00782D59" w:rsidRDefault="009E237E" w:rsidP="009E237E">
      <w:pPr>
        <w:spacing w:after="0" w:line="360" w:lineRule="auto"/>
        <w:ind w:left="612" w:hanging="630"/>
        <w:rPr>
          <w:sz w:val="24"/>
          <w:szCs w:val="24"/>
        </w:rPr>
      </w:pPr>
    </w:p>
    <w:p w14:paraId="3369F70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1350" w:hanging="630"/>
        <w:rPr>
          <w:b/>
          <w:sz w:val="20"/>
          <w:szCs w:val="20"/>
        </w:rPr>
      </w:pPr>
      <w:r w:rsidRPr="00782D59">
        <w:rPr>
          <w:b/>
          <w:sz w:val="20"/>
          <w:szCs w:val="20"/>
        </w:rPr>
        <w:t>For Example:</w:t>
      </w:r>
    </w:p>
    <w:p w14:paraId="3369F70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1354" w:hanging="634"/>
        <w:rPr>
          <w:sz w:val="20"/>
          <w:szCs w:val="20"/>
        </w:rPr>
      </w:pPr>
      <w:r w:rsidRPr="00782D59">
        <w:rPr>
          <w:sz w:val="20"/>
          <w:szCs w:val="20"/>
        </w:rPr>
        <w:t xml:space="preserve">     0.840 </w:t>
      </w:r>
      <w:r w:rsidRPr="00782D59">
        <w:rPr>
          <w:rFonts w:eastAsiaTheme="minorEastAsia" w:cs="Calibri"/>
          <w:spacing w:val="2"/>
          <w:sz w:val="20"/>
          <w:szCs w:val="20"/>
        </w:rPr>
        <w:t>certification and benefit issuance</w:t>
      </w:r>
      <w:r w:rsidRPr="00782D59">
        <w:rPr>
          <w:sz w:val="20"/>
          <w:szCs w:val="20"/>
        </w:rPr>
        <w:t xml:space="preserve"> </w:t>
      </w:r>
      <w:r w:rsidRPr="00782D59">
        <w:rPr>
          <w:rFonts w:eastAsiaTheme="minorEastAsia" w:cs="Calibri"/>
          <w:spacing w:val="2"/>
          <w:sz w:val="20"/>
          <w:szCs w:val="20"/>
        </w:rPr>
        <w:t xml:space="preserve">adjustment factor for </w:t>
      </w:r>
      <w:r w:rsidRPr="00782D59">
        <w:rPr>
          <w:sz w:val="20"/>
          <w:szCs w:val="20"/>
        </w:rPr>
        <w:t>free meals</w:t>
      </w:r>
    </w:p>
    <w:p w14:paraId="3369F70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1354" w:hanging="634"/>
        <w:rPr>
          <w:sz w:val="20"/>
          <w:szCs w:val="20"/>
        </w:rPr>
      </w:pPr>
      <w:r w:rsidRPr="00782D59">
        <w:rPr>
          <w:sz w:val="20"/>
          <w:szCs w:val="20"/>
        </w:rPr>
        <w:t xml:space="preserve">x  </w:t>
      </w:r>
      <w:r w:rsidRPr="00782D59">
        <w:rPr>
          <w:sz w:val="20"/>
          <w:szCs w:val="20"/>
          <w:u w:val="single"/>
        </w:rPr>
        <w:t xml:space="preserve">6,462 SA’ s count for reimbursable free meals </w:t>
      </w:r>
    </w:p>
    <w:p w14:paraId="3369F70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1354" w:hanging="634"/>
        <w:rPr>
          <w:sz w:val="20"/>
          <w:szCs w:val="20"/>
        </w:rPr>
      </w:pPr>
      <w:r w:rsidRPr="00782D59">
        <w:rPr>
          <w:sz w:val="20"/>
          <w:szCs w:val="20"/>
        </w:rPr>
        <w:t xml:space="preserve">    5,429 meals to be claimed free </w:t>
      </w:r>
    </w:p>
    <w:p w14:paraId="3369F70C" w14:textId="77777777" w:rsidR="009E237E" w:rsidRPr="00782D59" w:rsidRDefault="009E237E" w:rsidP="009E237E">
      <w:pPr>
        <w:spacing w:after="0" w:line="360" w:lineRule="auto"/>
        <w:rPr>
          <w:rFonts w:eastAsiaTheme="minorEastAsia" w:cs="Calibri"/>
          <w:spacing w:val="2"/>
          <w:sz w:val="24"/>
          <w:szCs w:val="24"/>
          <w:u w:val="single"/>
        </w:rPr>
      </w:pPr>
    </w:p>
    <w:p w14:paraId="3369F70D" w14:textId="77777777" w:rsidR="009E237E" w:rsidRPr="00782D59" w:rsidRDefault="009E237E" w:rsidP="009E237E">
      <w:pPr>
        <w:pStyle w:val="ListParagraph"/>
        <w:numPr>
          <w:ilvl w:val="0"/>
          <w:numId w:val="113"/>
        </w:numPr>
        <w:spacing w:after="0" w:line="360" w:lineRule="auto"/>
        <w:ind w:left="1080"/>
        <w:rPr>
          <w:rFonts w:cs="Calibri"/>
          <w:spacing w:val="2"/>
          <w:sz w:val="24"/>
          <w:szCs w:val="24"/>
        </w:rPr>
      </w:pPr>
      <w:r w:rsidRPr="00782D59">
        <w:rPr>
          <w:rFonts w:cs="Calibri"/>
          <w:spacing w:val="2"/>
          <w:sz w:val="24"/>
          <w:szCs w:val="24"/>
          <w:u w:val="single"/>
        </w:rPr>
        <w:t>Reduced-Price Meal Count</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Multiply the certification and benefit issuance adjustment factor for reduced-price meals,</w:t>
      </w:r>
      <w:r w:rsidRPr="00782D59">
        <w:rPr>
          <w:rFonts w:cs="Calibri"/>
          <w:i/>
          <w:spacing w:val="2"/>
          <w:sz w:val="24"/>
          <w:szCs w:val="24"/>
        </w:rPr>
        <w:t xml:space="preserve"> Fiscal Action Workbook</w:t>
      </w:r>
      <w:r w:rsidRPr="00782D59">
        <w:rPr>
          <w:rFonts w:cs="Calibri"/>
          <w:spacing w:val="2"/>
          <w:sz w:val="24"/>
          <w:szCs w:val="24"/>
        </w:rPr>
        <w:t>, Block 9C, by the number of reimbursable meals as determined by the SA for the reduced-price category,</w:t>
      </w:r>
      <w:r w:rsidRPr="00782D59">
        <w:rPr>
          <w:rFonts w:cs="Calibri"/>
          <w:i/>
          <w:spacing w:val="2"/>
          <w:sz w:val="24"/>
          <w:szCs w:val="24"/>
        </w:rPr>
        <w:t xml:space="preserve"> Fiscal Action Workbook</w:t>
      </w:r>
      <w:r w:rsidRPr="00782D59">
        <w:rPr>
          <w:rFonts w:cs="Calibri"/>
          <w:spacing w:val="2"/>
          <w:sz w:val="24"/>
          <w:szCs w:val="24"/>
        </w:rPr>
        <w:t>, Block 8. The product of this calculation is the maximum number of reduced-price meals allowed to be claimed.</w:t>
      </w:r>
    </w:p>
    <w:p w14:paraId="3369F70E" w14:textId="77777777" w:rsidR="009E237E" w:rsidRPr="00782D59" w:rsidRDefault="009E237E" w:rsidP="009E237E">
      <w:pPr>
        <w:pStyle w:val="ListParagraph"/>
        <w:spacing w:after="0" w:line="360" w:lineRule="auto"/>
        <w:ind w:left="1080"/>
        <w:rPr>
          <w:rFonts w:cs="Calibri"/>
          <w:spacing w:val="2"/>
          <w:sz w:val="24"/>
          <w:szCs w:val="24"/>
          <w:u w:val="single"/>
        </w:rPr>
      </w:pPr>
    </w:p>
    <w:p w14:paraId="3369F70F" w14:textId="77777777" w:rsidR="009E237E" w:rsidRPr="00782D59" w:rsidRDefault="009E237E" w:rsidP="009E237E">
      <w:pPr>
        <w:pStyle w:val="ListParagraph"/>
        <w:spacing w:after="0" w:line="360" w:lineRule="auto"/>
        <w:ind w:left="1080"/>
        <w:rPr>
          <w:rFonts w:cs="Arial"/>
          <w:color w:val="000000"/>
          <w:sz w:val="24"/>
          <w:szCs w:val="24"/>
        </w:rPr>
      </w:pPr>
      <w:r w:rsidRPr="00782D59">
        <w:rPr>
          <w:rFonts w:cs="Arial"/>
          <w:color w:val="000000"/>
          <w:sz w:val="24"/>
          <w:szCs w:val="24"/>
        </w:rPr>
        <w:t xml:space="preserve">The maximum number of reduced-price meals the site may claim </w:t>
      </w:r>
      <w:r w:rsidRPr="00782D59">
        <w:rPr>
          <w:rFonts w:cs="Calibri"/>
          <w:spacing w:val="2"/>
          <w:sz w:val="24"/>
          <w:szCs w:val="24"/>
        </w:rPr>
        <w:t xml:space="preserve">is automatically calculated by </w:t>
      </w:r>
      <w:r w:rsidRPr="00782D59">
        <w:rPr>
          <w:rFonts w:cs="Arial"/>
          <w:color w:val="000000"/>
          <w:sz w:val="24"/>
          <w:szCs w:val="24"/>
        </w:rPr>
        <w:t xml:space="preserve">the </w:t>
      </w:r>
      <w:r w:rsidRPr="00782D59">
        <w:rPr>
          <w:rFonts w:cs="Arial"/>
          <w:i/>
          <w:color w:val="000000"/>
          <w:sz w:val="24"/>
          <w:szCs w:val="24"/>
        </w:rPr>
        <w:t>Fiscal Action Workbook</w:t>
      </w:r>
      <w:r w:rsidRPr="00782D59">
        <w:rPr>
          <w:rFonts w:cs="Arial"/>
          <w:color w:val="000000"/>
          <w:sz w:val="24"/>
          <w:szCs w:val="24"/>
        </w:rPr>
        <w:t>, Block 10.</w:t>
      </w:r>
    </w:p>
    <w:p w14:paraId="3369F710" w14:textId="77777777" w:rsidR="009E237E" w:rsidRPr="00782D59" w:rsidRDefault="009E237E" w:rsidP="009E237E">
      <w:pPr>
        <w:pStyle w:val="ListParagraph"/>
        <w:spacing w:after="0" w:line="360" w:lineRule="auto"/>
        <w:ind w:left="1080"/>
        <w:rPr>
          <w:rFonts w:cs="Calibri"/>
          <w:spacing w:val="2"/>
          <w:sz w:val="24"/>
          <w:szCs w:val="24"/>
        </w:rPr>
      </w:pPr>
    </w:p>
    <w:p w14:paraId="3369F711" w14:textId="77777777" w:rsidR="009E237E" w:rsidRPr="00782D59" w:rsidRDefault="009E237E" w:rsidP="009E237E">
      <w:pPr>
        <w:pStyle w:val="ListParagraph"/>
        <w:spacing w:after="0" w:line="360" w:lineRule="auto"/>
        <w:rPr>
          <w:rFonts w:cs="Calibri"/>
          <w:spacing w:val="2"/>
        </w:rPr>
      </w:pPr>
    </w:p>
    <w:p w14:paraId="3369F712" w14:textId="77777777" w:rsidR="009E237E" w:rsidRPr="00782D59" w:rsidRDefault="009E237E" w:rsidP="009E237E">
      <w:pPr>
        <w:spacing w:after="0"/>
        <w:ind w:left="1080"/>
        <w:rPr>
          <w:rFonts w:eastAsiaTheme="minorEastAsia" w:cs="Calibri"/>
          <w:spacing w:val="2"/>
        </w:rPr>
      </w:pPr>
      <w:r w:rsidRPr="00782D59">
        <w:rPr>
          <w:rFonts w:eastAsiaTheme="minorEastAsia" w:cs="Calibri"/>
          <w:spacing w:val="2"/>
        </w:rPr>
        <w:t xml:space="preserve">    Certification and benefit issuance adjustment factor for reduced-price meals </w:t>
      </w:r>
    </w:p>
    <w:p w14:paraId="3369F713" w14:textId="77777777" w:rsidR="009E237E" w:rsidRPr="00782D59" w:rsidRDefault="009E237E" w:rsidP="009E237E">
      <w:pPr>
        <w:spacing w:after="0" w:line="360" w:lineRule="auto"/>
        <w:ind w:left="1080"/>
        <w:rPr>
          <w:rFonts w:eastAsiaTheme="minorEastAsia" w:cs="Calibri"/>
          <w:spacing w:val="2"/>
          <w:u w:val="single"/>
        </w:rPr>
      </w:pPr>
      <w:r w:rsidRPr="00782D59">
        <w:rPr>
          <w:rFonts w:eastAsiaTheme="minorEastAsia" w:cs="Calibri"/>
          <w:spacing w:val="2"/>
        </w:rPr>
        <w:t xml:space="preserve">x  </w:t>
      </w:r>
      <w:r w:rsidRPr="00782D59">
        <w:rPr>
          <w:rFonts w:eastAsiaTheme="minorEastAsia" w:cs="Calibri"/>
          <w:spacing w:val="2"/>
          <w:u w:val="single"/>
        </w:rPr>
        <w:t xml:space="preserve">SA’s count of reimbursable reduced-price meals </w:t>
      </w:r>
    </w:p>
    <w:p w14:paraId="3369F714" w14:textId="77777777" w:rsidR="009E237E" w:rsidRPr="00782D59" w:rsidRDefault="009E237E" w:rsidP="009E237E">
      <w:pPr>
        <w:spacing w:after="0" w:line="360" w:lineRule="auto"/>
        <w:ind w:left="1080"/>
        <w:rPr>
          <w:rFonts w:eastAsiaTheme="minorEastAsia" w:cs="Calibri"/>
          <w:spacing w:val="2"/>
        </w:rPr>
      </w:pPr>
      <w:r w:rsidRPr="00782D59">
        <w:rPr>
          <w:rFonts w:eastAsiaTheme="minorEastAsia" w:cs="Calibri"/>
          <w:spacing w:val="2"/>
        </w:rPr>
        <w:t xml:space="preserve">=  Maximum number of meals to be claimed reduced-price </w:t>
      </w:r>
    </w:p>
    <w:p w14:paraId="3369F715" w14:textId="77777777" w:rsidR="009E237E" w:rsidRPr="00782D59" w:rsidRDefault="009E237E" w:rsidP="009E237E">
      <w:pPr>
        <w:spacing w:after="0" w:line="360" w:lineRule="auto"/>
        <w:rPr>
          <w:rFonts w:eastAsiaTheme="minorEastAsia" w:cs="Calibri"/>
          <w:spacing w:val="2"/>
          <w:sz w:val="24"/>
          <w:szCs w:val="24"/>
        </w:rPr>
      </w:pPr>
    </w:p>
    <w:p w14:paraId="3369F716" w14:textId="77777777" w:rsidR="009E237E" w:rsidRPr="00782D59" w:rsidRDefault="009E237E" w:rsidP="009E237E">
      <w:pPr>
        <w:pBdr>
          <w:top w:val="single" w:sz="4" w:space="1" w:color="auto"/>
          <w:left w:val="single" w:sz="4" w:space="4" w:color="auto"/>
          <w:bottom w:val="single" w:sz="4" w:space="0" w:color="auto"/>
          <w:right w:val="single" w:sz="4" w:space="4" w:color="auto"/>
        </w:pBdr>
        <w:spacing w:after="0" w:line="360" w:lineRule="auto"/>
        <w:ind w:left="1350" w:hanging="630"/>
        <w:rPr>
          <w:b/>
          <w:sz w:val="20"/>
          <w:szCs w:val="20"/>
        </w:rPr>
      </w:pPr>
      <w:r w:rsidRPr="00782D59">
        <w:rPr>
          <w:b/>
          <w:sz w:val="20"/>
          <w:szCs w:val="20"/>
        </w:rPr>
        <w:t>For Example:</w:t>
      </w:r>
    </w:p>
    <w:p w14:paraId="3369F717" w14:textId="77777777" w:rsidR="009E237E" w:rsidRPr="00782D59" w:rsidRDefault="009E237E" w:rsidP="009E237E">
      <w:pPr>
        <w:pBdr>
          <w:top w:val="single" w:sz="4" w:space="1" w:color="auto"/>
          <w:left w:val="single" w:sz="4" w:space="4" w:color="auto"/>
          <w:bottom w:val="single" w:sz="4" w:space="0" w:color="auto"/>
          <w:right w:val="single" w:sz="4" w:space="4" w:color="auto"/>
        </w:pBdr>
        <w:spacing w:after="0" w:line="240" w:lineRule="auto"/>
        <w:ind w:left="1354" w:hanging="634"/>
        <w:rPr>
          <w:sz w:val="20"/>
          <w:szCs w:val="20"/>
        </w:rPr>
      </w:pPr>
      <w:r w:rsidRPr="00782D59">
        <w:rPr>
          <w:sz w:val="20"/>
          <w:szCs w:val="20"/>
        </w:rPr>
        <w:t xml:space="preserve">     0.882 </w:t>
      </w:r>
      <w:r w:rsidRPr="00782D59">
        <w:rPr>
          <w:rFonts w:eastAsiaTheme="minorEastAsia" w:cs="Calibri"/>
          <w:spacing w:val="2"/>
          <w:sz w:val="20"/>
          <w:szCs w:val="20"/>
        </w:rPr>
        <w:t>certification and benefit issuance</w:t>
      </w:r>
      <w:r w:rsidRPr="00782D59">
        <w:rPr>
          <w:sz w:val="20"/>
          <w:szCs w:val="20"/>
        </w:rPr>
        <w:t xml:space="preserve"> </w:t>
      </w:r>
      <w:r w:rsidRPr="00782D59">
        <w:rPr>
          <w:rFonts w:eastAsiaTheme="minorEastAsia" w:cs="Calibri"/>
          <w:spacing w:val="2"/>
          <w:sz w:val="20"/>
          <w:szCs w:val="20"/>
        </w:rPr>
        <w:t xml:space="preserve">adjustment factor for </w:t>
      </w:r>
      <w:r w:rsidRPr="00782D59">
        <w:rPr>
          <w:sz w:val="20"/>
          <w:szCs w:val="20"/>
        </w:rPr>
        <w:t>reduced-price meals</w:t>
      </w:r>
    </w:p>
    <w:p w14:paraId="3369F718" w14:textId="77777777" w:rsidR="009E237E" w:rsidRPr="00782D59" w:rsidRDefault="009E237E" w:rsidP="009E237E">
      <w:pPr>
        <w:pBdr>
          <w:top w:val="single" w:sz="4" w:space="1" w:color="auto"/>
          <w:left w:val="single" w:sz="4" w:space="4" w:color="auto"/>
          <w:bottom w:val="single" w:sz="4" w:space="0" w:color="auto"/>
          <w:right w:val="single" w:sz="4" w:space="4" w:color="auto"/>
        </w:pBdr>
        <w:spacing w:after="0" w:line="240" w:lineRule="auto"/>
        <w:ind w:left="1354" w:hanging="634"/>
        <w:rPr>
          <w:sz w:val="20"/>
          <w:szCs w:val="20"/>
        </w:rPr>
      </w:pPr>
      <w:r w:rsidRPr="00782D59">
        <w:rPr>
          <w:sz w:val="20"/>
          <w:szCs w:val="20"/>
        </w:rPr>
        <w:t xml:space="preserve">x  </w:t>
      </w:r>
      <w:r w:rsidRPr="00782D59">
        <w:rPr>
          <w:sz w:val="20"/>
          <w:szCs w:val="20"/>
          <w:u w:val="single"/>
        </w:rPr>
        <w:t>3,692 SA’ s count for reimbursable reduced-price meals</w:t>
      </w:r>
      <w:r w:rsidRPr="00782D59">
        <w:rPr>
          <w:sz w:val="20"/>
          <w:szCs w:val="20"/>
          <w:u w:val="single"/>
        </w:rPr>
        <w:tab/>
      </w:r>
    </w:p>
    <w:p w14:paraId="3369F719" w14:textId="77777777" w:rsidR="009E237E" w:rsidRPr="00782D59" w:rsidRDefault="009E237E" w:rsidP="009E237E">
      <w:pPr>
        <w:pBdr>
          <w:top w:val="single" w:sz="4" w:space="1" w:color="auto"/>
          <w:left w:val="single" w:sz="4" w:space="4" w:color="auto"/>
          <w:bottom w:val="single" w:sz="4" w:space="0" w:color="auto"/>
          <w:right w:val="single" w:sz="4" w:space="4" w:color="auto"/>
        </w:pBdr>
        <w:spacing w:after="0" w:line="240" w:lineRule="auto"/>
        <w:ind w:left="1354" w:hanging="634"/>
        <w:rPr>
          <w:sz w:val="20"/>
          <w:szCs w:val="20"/>
        </w:rPr>
      </w:pPr>
      <w:r w:rsidRPr="00782D59">
        <w:rPr>
          <w:sz w:val="20"/>
          <w:szCs w:val="20"/>
        </w:rPr>
        <w:t xml:space="preserve">    3,259 meals to be claimed reduced-price </w:t>
      </w:r>
    </w:p>
    <w:p w14:paraId="3369F71A" w14:textId="77777777" w:rsidR="009E237E" w:rsidRPr="00782D59" w:rsidRDefault="009E237E" w:rsidP="009E237E">
      <w:pPr>
        <w:spacing w:after="0" w:line="360" w:lineRule="auto"/>
        <w:rPr>
          <w:rFonts w:eastAsiaTheme="minorEastAsia" w:cs="Calibri"/>
          <w:spacing w:val="2"/>
          <w:sz w:val="24"/>
          <w:szCs w:val="24"/>
        </w:rPr>
      </w:pPr>
    </w:p>
    <w:p w14:paraId="3369F71B" w14:textId="7C36D357" w:rsidR="009E237E" w:rsidRPr="00782D59" w:rsidRDefault="009E237E" w:rsidP="009E237E">
      <w:pPr>
        <w:pStyle w:val="ListParagraph"/>
        <w:numPr>
          <w:ilvl w:val="0"/>
          <w:numId w:val="113"/>
        </w:numPr>
        <w:spacing w:after="0" w:line="360" w:lineRule="auto"/>
        <w:ind w:left="1080"/>
        <w:rPr>
          <w:rFonts w:cs="Calibri"/>
          <w:spacing w:val="2"/>
          <w:sz w:val="24"/>
          <w:szCs w:val="24"/>
        </w:rPr>
      </w:pPr>
      <w:r w:rsidRPr="00782D59">
        <w:rPr>
          <w:rFonts w:cs="Calibri"/>
          <w:spacing w:val="2"/>
          <w:sz w:val="24"/>
          <w:szCs w:val="24"/>
          <w:u w:val="single"/>
        </w:rPr>
        <w:t>Paid Meal Count</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Subtract the maximum number of free meals and the reduced-price meals from the SA count of reimbursable meals. The difference is the maximum number of paid meals allowed to be claimed.</w:t>
      </w:r>
    </w:p>
    <w:p w14:paraId="3369F71C" w14:textId="77777777" w:rsidR="009E237E" w:rsidRPr="00782D59" w:rsidRDefault="009E237E" w:rsidP="009E237E">
      <w:pPr>
        <w:pStyle w:val="ListParagraph"/>
        <w:spacing w:after="0" w:line="360" w:lineRule="auto"/>
        <w:ind w:left="1080"/>
        <w:rPr>
          <w:rFonts w:cs="Calibri"/>
          <w:spacing w:val="2"/>
          <w:sz w:val="24"/>
          <w:szCs w:val="24"/>
          <w:u w:val="single"/>
        </w:rPr>
      </w:pPr>
    </w:p>
    <w:p w14:paraId="3369F71D" w14:textId="4CEA10DA" w:rsidR="009E237E" w:rsidRPr="00782D59" w:rsidRDefault="009E237E" w:rsidP="009E237E">
      <w:pPr>
        <w:pStyle w:val="ListParagraph"/>
        <w:spacing w:after="0" w:line="360" w:lineRule="auto"/>
        <w:ind w:left="1080"/>
        <w:rPr>
          <w:rFonts w:cs="Arial"/>
          <w:color w:val="000000"/>
          <w:sz w:val="24"/>
          <w:szCs w:val="24"/>
        </w:rPr>
      </w:pPr>
      <w:r w:rsidRPr="00782D59">
        <w:rPr>
          <w:rFonts w:cs="Arial"/>
          <w:color w:val="000000"/>
          <w:sz w:val="24"/>
          <w:szCs w:val="24"/>
        </w:rPr>
        <w:t xml:space="preserve">The maximum number of paid meals the site may claim </w:t>
      </w:r>
      <w:r w:rsidRPr="00782D59">
        <w:rPr>
          <w:rFonts w:cs="Calibri"/>
          <w:spacing w:val="2"/>
          <w:sz w:val="24"/>
          <w:szCs w:val="24"/>
        </w:rPr>
        <w:t xml:space="preserve">is automatically calculated by </w:t>
      </w:r>
      <w:r w:rsidRPr="00782D59">
        <w:rPr>
          <w:rFonts w:cs="Arial"/>
          <w:color w:val="000000"/>
          <w:sz w:val="24"/>
          <w:szCs w:val="24"/>
        </w:rPr>
        <w:t xml:space="preserve">the </w:t>
      </w:r>
      <w:r w:rsidRPr="00782D59">
        <w:rPr>
          <w:rFonts w:cs="Arial"/>
          <w:i/>
          <w:color w:val="000000"/>
          <w:sz w:val="24"/>
          <w:szCs w:val="24"/>
        </w:rPr>
        <w:t>Fiscal Action Workbook</w:t>
      </w:r>
      <w:r w:rsidRPr="00782D59">
        <w:rPr>
          <w:rFonts w:cs="Arial"/>
          <w:color w:val="000000"/>
          <w:sz w:val="24"/>
          <w:szCs w:val="24"/>
        </w:rPr>
        <w:t>, Block 10.</w:t>
      </w:r>
    </w:p>
    <w:p w14:paraId="3369F71E" w14:textId="77777777" w:rsidR="009E237E" w:rsidRPr="00782D59" w:rsidRDefault="009E237E" w:rsidP="009E237E">
      <w:pPr>
        <w:pStyle w:val="ListParagraph"/>
        <w:spacing w:after="0" w:line="360" w:lineRule="auto"/>
        <w:ind w:left="1080"/>
        <w:rPr>
          <w:rFonts w:cs="Arial"/>
          <w:color w:val="000000"/>
        </w:rPr>
      </w:pPr>
    </w:p>
    <w:p w14:paraId="3369F71F" w14:textId="77777777" w:rsidR="009E237E" w:rsidRPr="00782D59" w:rsidRDefault="009E237E" w:rsidP="009E237E">
      <w:pPr>
        <w:pStyle w:val="ListParagraph"/>
        <w:spacing w:after="0" w:line="360" w:lineRule="auto"/>
        <w:ind w:left="1080"/>
        <w:rPr>
          <w:rFonts w:cs="Calibri"/>
          <w:spacing w:val="2"/>
        </w:rPr>
      </w:pPr>
      <w:r w:rsidRPr="00782D59">
        <w:rPr>
          <w:rFonts w:cs="Arial"/>
          <w:color w:val="000000"/>
        </w:rPr>
        <w:t xml:space="preserve">     </w:t>
      </w:r>
      <w:r w:rsidRPr="00782D59">
        <w:rPr>
          <w:rFonts w:cs="Calibri"/>
          <w:spacing w:val="2"/>
        </w:rPr>
        <w:t xml:space="preserve">SA count of the total number of reimbursable meals </w:t>
      </w:r>
    </w:p>
    <w:p w14:paraId="3369F720" w14:textId="77777777" w:rsidR="009E237E" w:rsidRPr="00782D59" w:rsidRDefault="009E237E" w:rsidP="009E237E">
      <w:pPr>
        <w:pStyle w:val="ListParagraph"/>
        <w:spacing w:after="0" w:line="360" w:lineRule="auto"/>
        <w:ind w:left="1080"/>
        <w:rPr>
          <w:rFonts w:cs="Calibri"/>
          <w:spacing w:val="2"/>
        </w:rPr>
      </w:pPr>
      <w:r w:rsidRPr="00782D59">
        <w:rPr>
          <w:rFonts w:cs="Calibri"/>
          <w:spacing w:val="2"/>
        </w:rPr>
        <w:t xml:space="preserve">–   SA count of the number of reimbursable free meals </w:t>
      </w:r>
    </w:p>
    <w:p w14:paraId="3369F721" w14:textId="77777777" w:rsidR="009E237E" w:rsidRPr="00782D59" w:rsidRDefault="009E237E" w:rsidP="009E237E">
      <w:pPr>
        <w:pStyle w:val="ListParagraph"/>
        <w:spacing w:after="0" w:line="360" w:lineRule="auto"/>
        <w:ind w:left="1080"/>
        <w:rPr>
          <w:rFonts w:cs="Calibri"/>
          <w:spacing w:val="2"/>
          <w:u w:val="single"/>
        </w:rPr>
      </w:pPr>
      <w:r w:rsidRPr="00782D59">
        <w:rPr>
          <w:rFonts w:cs="Calibri"/>
          <w:spacing w:val="2"/>
        </w:rPr>
        <w:t xml:space="preserve">–   </w:t>
      </w:r>
      <w:r w:rsidRPr="00782D59">
        <w:rPr>
          <w:rFonts w:cs="Calibri"/>
          <w:spacing w:val="2"/>
          <w:u w:val="single"/>
        </w:rPr>
        <w:t xml:space="preserve">SA count for the number of reduced-price meals </w:t>
      </w:r>
    </w:p>
    <w:p w14:paraId="3369F722" w14:textId="77777777" w:rsidR="009E237E" w:rsidRPr="00782D59" w:rsidRDefault="009E237E" w:rsidP="009E237E">
      <w:pPr>
        <w:pStyle w:val="ListParagraph"/>
        <w:spacing w:after="0" w:line="360" w:lineRule="auto"/>
        <w:ind w:left="1080"/>
        <w:rPr>
          <w:rFonts w:cs="Calibri"/>
          <w:spacing w:val="2"/>
        </w:rPr>
      </w:pPr>
      <w:r w:rsidRPr="00782D59">
        <w:rPr>
          <w:rFonts w:cs="Calibri"/>
          <w:spacing w:val="2"/>
        </w:rPr>
        <w:t xml:space="preserve">=   Maximum number of paid meals the site may claim </w:t>
      </w:r>
    </w:p>
    <w:p w14:paraId="3369F723" w14:textId="77777777" w:rsidR="009E237E" w:rsidRPr="00782D59" w:rsidRDefault="009E237E" w:rsidP="009E237E">
      <w:pPr>
        <w:spacing w:after="0" w:line="360" w:lineRule="auto"/>
        <w:rPr>
          <w:sz w:val="24"/>
          <w:szCs w:val="24"/>
        </w:rPr>
      </w:pPr>
    </w:p>
    <w:p w14:paraId="3369F72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72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12,000 SA count of total number of reimbursable meals </w:t>
      </w:r>
    </w:p>
    <w:p w14:paraId="3369F72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rFonts w:eastAsiaTheme="minorEastAsia" w:cs="Calibri"/>
          <w:spacing w:val="2"/>
          <w:sz w:val="20"/>
          <w:szCs w:val="20"/>
        </w:rPr>
        <w:t xml:space="preserve">–    </w:t>
      </w:r>
      <w:r w:rsidRPr="00782D59">
        <w:rPr>
          <w:sz w:val="20"/>
          <w:szCs w:val="20"/>
        </w:rPr>
        <w:t>5,429 meals to be claimed free</w:t>
      </w:r>
    </w:p>
    <w:p w14:paraId="3369F72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rFonts w:eastAsiaTheme="minorEastAsia" w:cs="Calibri"/>
          <w:spacing w:val="2"/>
          <w:sz w:val="20"/>
          <w:szCs w:val="20"/>
        </w:rPr>
        <w:t xml:space="preserve">–    </w:t>
      </w:r>
      <w:r w:rsidRPr="00782D59">
        <w:rPr>
          <w:sz w:val="20"/>
          <w:szCs w:val="20"/>
          <w:u w:val="single"/>
        </w:rPr>
        <w:t>3,259 meals to be claimed reduced-price</w:t>
      </w:r>
      <w:r w:rsidRPr="00782D59">
        <w:rPr>
          <w:sz w:val="20"/>
          <w:szCs w:val="20"/>
          <w:u w:val="single"/>
        </w:rPr>
        <w:tab/>
      </w:r>
    </w:p>
    <w:p w14:paraId="3369F72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rFonts w:eastAsiaTheme="minorEastAsia" w:cs="Calibri"/>
          <w:spacing w:val="2"/>
          <w:sz w:val="20"/>
          <w:szCs w:val="20"/>
        </w:rPr>
        <w:t xml:space="preserve">      </w:t>
      </w:r>
      <w:r w:rsidRPr="00782D59">
        <w:rPr>
          <w:sz w:val="20"/>
          <w:szCs w:val="20"/>
        </w:rPr>
        <w:t xml:space="preserve">3,312 meals to be claimed paid </w:t>
      </w:r>
    </w:p>
    <w:p w14:paraId="3369F729" w14:textId="77777777" w:rsidR="009E237E" w:rsidRPr="00782D59" w:rsidRDefault="009E237E" w:rsidP="009E237E">
      <w:pPr>
        <w:rPr>
          <w:sz w:val="24"/>
          <w:szCs w:val="24"/>
        </w:rPr>
      </w:pPr>
    </w:p>
    <w:p w14:paraId="3369F72A" w14:textId="77777777" w:rsidR="009E237E" w:rsidRPr="00782D59" w:rsidRDefault="009E237E" w:rsidP="009E237E">
      <w:pPr>
        <w:rPr>
          <w:sz w:val="24"/>
          <w:szCs w:val="24"/>
        </w:rPr>
      </w:pPr>
      <w:r w:rsidRPr="00782D59">
        <w:rPr>
          <w:rFonts w:eastAsiaTheme="minorEastAsia" w:cs="Calibri"/>
          <w:spacing w:val="2"/>
          <w:sz w:val="24"/>
          <w:szCs w:val="24"/>
          <w:u w:val="single"/>
        </w:rPr>
        <w:t>Step 7:  Establish fiscal action</w:t>
      </w:r>
    </w:p>
    <w:p w14:paraId="3369F72B" w14:textId="77777777" w:rsidR="009E237E" w:rsidRPr="00782D59" w:rsidRDefault="009E237E" w:rsidP="009E237E">
      <w:pPr>
        <w:spacing w:after="0" w:line="360" w:lineRule="auto"/>
        <w:rPr>
          <w:sz w:val="24"/>
          <w:szCs w:val="24"/>
        </w:rPr>
      </w:pPr>
      <w:r w:rsidRPr="00782D59">
        <w:rPr>
          <w:sz w:val="24"/>
          <w:szCs w:val="24"/>
        </w:rPr>
        <w:t>The purpose of Step 7 is to determine the amount of fiscal action to assess due to consolidation errors, non-reimbursable meals, and certification and benefit issuance errors.</w:t>
      </w:r>
    </w:p>
    <w:p w14:paraId="3369F72C" w14:textId="77777777" w:rsidR="009E237E" w:rsidRPr="00782D59" w:rsidRDefault="009E237E" w:rsidP="009E237E">
      <w:pPr>
        <w:spacing w:after="0" w:line="360" w:lineRule="auto"/>
        <w:rPr>
          <w:sz w:val="24"/>
          <w:szCs w:val="24"/>
        </w:rPr>
      </w:pPr>
    </w:p>
    <w:p w14:paraId="3369F72D" w14:textId="77777777" w:rsidR="009E237E" w:rsidRPr="00782D59" w:rsidRDefault="009E237E" w:rsidP="009E237E">
      <w:pPr>
        <w:spacing w:after="0" w:line="360" w:lineRule="auto"/>
        <w:rPr>
          <w:sz w:val="24"/>
          <w:szCs w:val="24"/>
        </w:rPr>
      </w:pPr>
      <w:r w:rsidRPr="00782D59">
        <w:rPr>
          <w:sz w:val="24"/>
          <w:szCs w:val="24"/>
        </w:rPr>
        <w:t xml:space="preserve">The SA must determine the school’s claim with the SA’s corrections in order to determine the amount of fiscal action it assesses.  The SA must use the reimbursement rate the site receives and enter it on the </w:t>
      </w:r>
      <w:r w:rsidRPr="00782D59">
        <w:rPr>
          <w:i/>
          <w:sz w:val="24"/>
          <w:szCs w:val="24"/>
        </w:rPr>
        <w:t>Fiscal Action Workbook</w:t>
      </w:r>
      <w:r w:rsidRPr="00782D59">
        <w:rPr>
          <w:sz w:val="24"/>
          <w:szCs w:val="24"/>
        </w:rPr>
        <w:t>, Block 11 for this calculation.  Therefore, if the site receives the Severe Need Breakfast rate, NSLP’s high reimbursement rate, and/or the additional six cents for meeting the dietary specifications, the SA must use the total amount of reimbursement per meal in these calculations.</w:t>
      </w:r>
    </w:p>
    <w:p w14:paraId="3369F72E" w14:textId="77777777" w:rsidR="009E237E" w:rsidRPr="00782D59" w:rsidRDefault="009E237E" w:rsidP="009E237E">
      <w:pPr>
        <w:spacing w:after="0" w:line="360" w:lineRule="auto"/>
        <w:rPr>
          <w:sz w:val="12"/>
          <w:szCs w:val="12"/>
        </w:rPr>
      </w:pPr>
    </w:p>
    <w:p w14:paraId="3369F72F" w14:textId="77777777" w:rsidR="009E237E" w:rsidRPr="00782D59" w:rsidRDefault="009E237E" w:rsidP="009E237E">
      <w:pPr>
        <w:spacing w:after="0" w:line="360" w:lineRule="auto"/>
        <w:ind w:left="1440" w:hanging="720"/>
        <w:rPr>
          <w:rFonts w:cs="Calibri"/>
          <w:spacing w:val="2"/>
          <w:sz w:val="24"/>
          <w:szCs w:val="24"/>
        </w:rPr>
      </w:pPr>
      <w:r w:rsidRPr="00782D59">
        <w:rPr>
          <w:rFonts w:cs="Calibri"/>
          <w:spacing w:val="2"/>
          <w:sz w:val="24"/>
          <w:szCs w:val="24"/>
        </w:rPr>
        <w:t>(a)</w:t>
      </w:r>
      <w:r w:rsidRPr="00782D59">
        <w:rPr>
          <w:rFonts w:cs="Calibri"/>
          <w:spacing w:val="2"/>
          <w:sz w:val="24"/>
          <w:szCs w:val="24"/>
        </w:rPr>
        <w:tab/>
      </w:r>
      <w:r w:rsidRPr="00782D59">
        <w:rPr>
          <w:rFonts w:cs="Calibri"/>
          <w:spacing w:val="2"/>
          <w:sz w:val="24"/>
          <w:szCs w:val="24"/>
          <w:u w:val="single"/>
        </w:rPr>
        <w:t>School claim</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Multiply the site’s count of the number of free, reduced-price, and paid meals claimed for the review period (Block 4) by the respective rate of reimbursement.  The product is the amount of reimbursement claimed, by category, for the site for the review period.  This amount is automatically calculated by </w:t>
      </w:r>
      <w:r w:rsidRPr="00782D59">
        <w:rPr>
          <w:rFonts w:cs="Arial"/>
          <w:color w:val="000000"/>
          <w:sz w:val="24"/>
          <w:szCs w:val="24"/>
        </w:rPr>
        <w:t xml:space="preserve">the </w:t>
      </w:r>
      <w:r w:rsidRPr="00782D59">
        <w:rPr>
          <w:rFonts w:cs="Arial"/>
          <w:i/>
          <w:color w:val="000000"/>
          <w:sz w:val="24"/>
          <w:szCs w:val="24"/>
        </w:rPr>
        <w:t xml:space="preserve">Fiscal Action Workbook, </w:t>
      </w:r>
      <w:r w:rsidRPr="00782D59">
        <w:rPr>
          <w:rFonts w:cs="Arial"/>
          <w:color w:val="000000"/>
          <w:sz w:val="24"/>
          <w:szCs w:val="24"/>
        </w:rPr>
        <w:t>Block 12.</w:t>
      </w:r>
    </w:p>
    <w:p w14:paraId="3369F730" w14:textId="77777777" w:rsidR="009E237E" w:rsidRPr="00782D59" w:rsidRDefault="009E237E" w:rsidP="009E237E">
      <w:pPr>
        <w:spacing w:after="0" w:line="360" w:lineRule="auto"/>
        <w:ind w:left="1440"/>
        <w:rPr>
          <w:rFonts w:cs="Calibri"/>
          <w:spacing w:val="2"/>
          <w:sz w:val="24"/>
          <w:szCs w:val="24"/>
        </w:rPr>
      </w:pPr>
    </w:p>
    <w:p w14:paraId="3369F73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73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For NSLP, the site received the NSLP’s high rate with the 6-cent additional reimbursement for school year 2012-2013; therefore, the site’s reimbursement rates for school year 2012-2013 were: Free = $2.94; Reduced-Price = $2.54; Paid = $0.35</w:t>
      </w:r>
    </w:p>
    <w:p w14:paraId="3369F733"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3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Free:</w:t>
      </w:r>
    </w:p>
    <w:p w14:paraId="3369F73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7,050 free meals claimed </w:t>
      </w:r>
    </w:p>
    <w:p w14:paraId="3369F73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 xml:space="preserve"> $2.94 free reimbursement rate</w:t>
      </w:r>
      <w:r w:rsidRPr="00782D59">
        <w:rPr>
          <w:sz w:val="20"/>
          <w:szCs w:val="20"/>
          <w:u w:val="single"/>
        </w:rPr>
        <w:tab/>
      </w:r>
    </w:p>
    <w:p w14:paraId="3369F73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$20,727 Total reimbursement for free meals</w:t>
      </w:r>
    </w:p>
    <w:p w14:paraId="3369F73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3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Reduced-Price:</w:t>
      </w:r>
    </w:p>
    <w:p w14:paraId="3369F73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4,000 reduced-price meals claimed </w:t>
      </w:r>
    </w:p>
    <w:p w14:paraId="3369F73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$2.54 reduced-price reimbursement rate</w:t>
      </w:r>
      <w:r w:rsidRPr="00782D59">
        <w:rPr>
          <w:sz w:val="20"/>
          <w:szCs w:val="20"/>
          <w:u w:val="single"/>
        </w:rPr>
        <w:tab/>
      </w:r>
    </w:p>
    <w:p w14:paraId="3369F73C"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$10,160 Total reimbursement for reduced-price meals</w:t>
      </w:r>
    </w:p>
    <w:p w14:paraId="3369F73D"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3E"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Paid:</w:t>
      </w:r>
    </w:p>
    <w:p w14:paraId="3369F73F"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2,000 paid meals claimed </w:t>
      </w:r>
    </w:p>
    <w:p w14:paraId="3369F740"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$0.35 paid reimbursement rate</w:t>
      </w:r>
      <w:r w:rsidRPr="00782D59">
        <w:rPr>
          <w:sz w:val="20"/>
          <w:szCs w:val="20"/>
          <w:u w:val="single"/>
        </w:rPr>
        <w:tab/>
      </w:r>
    </w:p>
    <w:p w14:paraId="3369F74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$700 Total reimbursement for paid meals</w:t>
      </w:r>
    </w:p>
    <w:p w14:paraId="3369F74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743" w14:textId="77777777" w:rsidR="009E237E" w:rsidRPr="00782D59" w:rsidRDefault="009E237E" w:rsidP="009E237E">
      <w:pPr>
        <w:spacing w:after="0" w:line="360" w:lineRule="auto"/>
        <w:ind w:left="-18"/>
        <w:rPr>
          <w:sz w:val="24"/>
          <w:szCs w:val="24"/>
        </w:rPr>
      </w:pPr>
    </w:p>
    <w:p w14:paraId="3369F744" w14:textId="77777777" w:rsidR="009E237E" w:rsidRPr="00782D59" w:rsidRDefault="009E237E" w:rsidP="009E237E">
      <w:pPr>
        <w:spacing w:after="0" w:line="360" w:lineRule="auto"/>
        <w:ind w:left="1440" w:hanging="720"/>
        <w:rPr>
          <w:rFonts w:cs="Calibri"/>
          <w:spacing w:val="2"/>
          <w:sz w:val="24"/>
          <w:szCs w:val="24"/>
        </w:rPr>
      </w:pPr>
      <w:r w:rsidRPr="00782D59">
        <w:rPr>
          <w:rFonts w:cs="Calibri"/>
          <w:spacing w:val="2"/>
          <w:sz w:val="24"/>
          <w:szCs w:val="24"/>
        </w:rPr>
        <w:t>(b)</w:t>
      </w:r>
      <w:r w:rsidRPr="00782D59">
        <w:rPr>
          <w:rFonts w:cs="Calibri"/>
          <w:spacing w:val="2"/>
          <w:sz w:val="24"/>
          <w:szCs w:val="24"/>
        </w:rPr>
        <w:tab/>
      </w:r>
      <w:r w:rsidRPr="00782D59">
        <w:rPr>
          <w:rFonts w:cs="Calibri"/>
          <w:spacing w:val="2"/>
          <w:sz w:val="24"/>
          <w:szCs w:val="24"/>
          <w:u w:val="single"/>
        </w:rPr>
        <w:t>SA corrected claim</w:t>
      </w:r>
      <w:r w:rsidRPr="00782D59">
        <w:rPr>
          <w:rFonts w:cs="Calibri"/>
          <w:spacing w:val="2"/>
          <w:sz w:val="24"/>
          <w:szCs w:val="24"/>
        </w:rPr>
        <w:t xml:space="preserve"> </w:t>
      </w:r>
      <w:r w:rsidRPr="00782D59">
        <w:rPr>
          <w:rFonts w:eastAsiaTheme="minorEastAsia" w:cs="Calibri"/>
          <w:sz w:val="24"/>
          <w:szCs w:val="24"/>
        </w:rPr>
        <w:t xml:space="preserve">— </w:t>
      </w:r>
      <w:r w:rsidRPr="00782D59">
        <w:rPr>
          <w:rFonts w:cs="Calibri"/>
          <w:spacing w:val="2"/>
          <w:sz w:val="24"/>
          <w:szCs w:val="24"/>
        </w:rPr>
        <w:t xml:space="preserve">Multiply the SA count of the maximum number of free meals, reduced-price meals, and paid meals the site may claim, </w:t>
      </w:r>
      <w:r w:rsidRPr="00782D59">
        <w:rPr>
          <w:rFonts w:cs="Calibri"/>
          <w:i/>
          <w:spacing w:val="2"/>
          <w:sz w:val="24"/>
          <w:szCs w:val="24"/>
        </w:rPr>
        <w:t>Fiscal Action Workbook</w:t>
      </w:r>
      <w:r w:rsidRPr="00782D59">
        <w:rPr>
          <w:rFonts w:cs="Calibri"/>
          <w:spacing w:val="2"/>
          <w:sz w:val="24"/>
          <w:szCs w:val="24"/>
        </w:rPr>
        <w:t>, Block 10, by the respective rate of reimbursement.  The product is the correct amount of reimbursement, by category, earned by the site for the review period.</w:t>
      </w:r>
    </w:p>
    <w:p w14:paraId="3369F745" w14:textId="77777777" w:rsidR="009E237E" w:rsidRPr="00782D59" w:rsidRDefault="009E237E" w:rsidP="009E237E">
      <w:pPr>
        <w:spacing w:after="0" w:line="360" w:lineRule="auto"/>
        <w:ind w:left="720"/>
        <w:rPr>
          <w:rFonts w:cs="Calibri"/>
          <w:spacing w:val="2"/>
          <w:sz w:val="24"/>
          <w:szCs w:val="24"/>
        </w:rPr>
      </w:pPr>
    </w:p>
    <w:p w14:paraId="3369F746" w14:textId="77777777" w:rsidR="009E237E" w:rsidRPr="00782D59" w:rsidRDefault="009E237E" w:rsidP="009E237E">
      <w:pPr>
        <w:spacing w:after="0" w:line="360" w:lineRule="auto"/>
        <w:ind w:left="1440"/>
        <w:rPr>
          <w:rFonts w:cs="Arial"/>
          <w:color w:val="000000"/>
          <w:sz w:val="24"/>
          <w:szCs w:val="24"/>
        </w:rPr>
      </w:pPr>
      <w:r w:rsidRPr="00782D59">
        <w:rPr>
          <w:rFonts w:cs="Calibri"/>
          <w:spacing w:val="2"/>
          <w:sz w:val="24"/>
          <w:szCs w:val="24"/>
        </w:rPr>
        <w:t xml:space="preserve">This amount is automatically calculated by </w:t>
      </w:r>
      <w:r w:rsidRPr="00782D59">
        <w:rPr>
          <w:rFonts w:cs="Arial"/>
          <w:color w:val="000000"/>
          <w:sz w:val="24"/>
          <w:szCs w:val="24"/>
        </w:rPr>
        <w:t xml:space="preserve">the </w:t>
      </w:r>
      <w:r w:rsidRPr="00782D59">
        <w:rPr>
          <w:rFonts w:cs="Arial"/>
          <w:i/>
          <w:color w:val="000000"/>
          <w:sz w:val="24"/>
          <w:szCs w:val="24"/>
        </w:rPr>
        <w:t>Fiscal Action Workbook</w:t>
      </w:r>
      <w:r w:rsidRPr="00782D59">
        <w:rPr>
          <w:rFonts w:cs="Arial"/>
          <w:color w:val="000000"/>
          <w:sz w:val="24"/>
          <w:szCs w:val="24"/>
        </w:rPr>
        <w:t xml:space="preserve">, Block 13. </w:t>
      </w:r>
    </w:p>
    <w:p w14:paraId="3369F747" w14:textId="77777777" w:rsidR="009E237E" w:rsidRPr="00782D59" w:rsidRDefault="009E237E" w:rsidP="009E237E">
      <w:pPr>
        <w:spacing w:after="0" w:line="360" w:lineRule="auto"/>
        <w:rPr>
          <w:rFonts w:cs="Calibri"/>
          <w:spacing w:val="2"/>
          <w:sz w:val="24"/>
          <w:szCs w:val="24"/>
        </w:rPr>
      </w:pPr>
    </w:p>
    <w:p w14:paraId="3369F74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74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Free:</w:t>
      </w:r>
    </w:p>
    <w:p w14:paraId="3369F74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5,429 free meals validated by SA</w:t>
      </w:r>
    </w:p>
    <w:p w14:paraId="3369F74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$2.94 free reimbursement rate</w:t>
      </w:r>
    </w:p>
    <w:p w14:paraId="3369F74C"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$15,961.26 Corrected reimbursement for free meals </w:t>
      </w:r>
    </w:p>
    <w:p w14:paraId="3369F74D"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4E"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Reduced-Price:</w:t>
      </w:r>
    </w:p>
    <w:p w14:paraId="3369F74F"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3,259 reduced-price meals validated by SA</w:t>
      </w:r>
    </w:p>
    <w:p w14:paraId="3369F750"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 xml:space="preserve"> $2.54 reduced-price reimbursement rate</w:t>
      </w:r>
    </w:p>
    <w:p w14:paraId="3369F75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$8,277.86 Corrected reimbursement for reduced-price meals </w:t>
      </w:r>
    </w:p>
    <w:p w14:paraId="3369F75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53"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Paid:</w:t>
      </w:r>
    </w:p>
    <w:p w14:paraId="3369F75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3,312 paid meals validated by SA</w:t>
      </w:r>
    </w:p>
    <w:p w14:paraId="3369F75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X      </w:t>
      </w:r>
      <w:r w:rsidRPr="00782D59">
        <w:rPr>
          <w:sz w:val="20"/>
          <w:szCs w:val="20"/>
          <w:u w:val="single"/>
        </w:rPr>
        <w:t>$0.35 paid reimbursement rate</w:t>
      </w:r>
    </w:p>
    <w:p w14:paraId="3369F75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$1,159.20 Corrected reimbursement for paid meals </w:t>
      </w:r>
    </w:p>
    <w:p w14:paraId="3369F75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758" w14:textId="77777777" w:rsidR="009E237E" w:rsidRPr="00782D59" w:rsidRDefault="009E237E" w:rsidP="009E237E">
      <w:pPr>
        <w:spacing w:after="0" w:line="360" w:lineRule="auto"/>
        <w:rPr>
          <w:rFonts w:eastAsiaTheme="minorEastAsia" w:cs="Calibri"/>
          <w:spacing w:val="2"/>
          <w:sz w:val="24"/>
          <w:szCs w:val="24"/>
        </w:rPr>
      </w:pPr>
    </w:p>
    <w:p w14:paraId="3369F759" w14:textId="77777777" w:rsidR="009E237E" w:rsidRPr="00782D59" w:rsidRDefault="009E237E" w:rsidP="009E237E">
      <w:pPr>
        <w:spacing w:after="0" w:line="360" w:lineRule="auto"/>
        <w:ind w:left="1440" w:hanging="720"/>
        <w:rPr>
          <w:rFonts w:cs="Calibri"/>
          <w:spacing w:val="2"/>
          <w:sz w:val="24"/>
          <w:szCs w:val="24"/>
          <w:u w:val="single"/>
        </w:rPr>
      </w:pPr>
      <w:r w:rsidRPr="00782D59">
        <w:rPr>
          <w:rFonts w:cs="Calibri"/>
          <w:spacing w:val="2"/>
          <w:sz w:val="24"/>
          <w:szCs w:val="24"/>
        </w:rPr>
        <w:t>(c)</w:t>
      </w:r>
      <w:r w:rsidRPr="00782D59">
        <w:rPr>
          <w:rFonts w:cs="Calibri"/>
          <w:spacing w:val="2"/>
          <w:sz w:val="24"/>
          <w:szCs w:val="24"/>
        </w:rPr>
        <w:tab/>
      </w:r>
      <w:r w:rsidRPr="00782D59">
        <w:rPr>
          <w:rFonts w:cs="Calibri"/>
          <w:spacing w:val="2"/>
          <w:sz w:val="24"/>
          <w:szCs w:val="24"/>
          <w:u w:val="single"/>
        </w:rPr>
        <w:t>Fiscal action</w:t>
      </w:r>
      <w:r w:rsidRPr="00782D59">
        <w:rPr>
          <w:rFonts w:cs="Calibri"/>
          <w:spacing w:val="2"/>
          <w:sz w:val="24"/>
          <w:szCs w:val="24"/>
        </w:rPr>
        <w:t xml:space="preserve"> </w:t>
      </w:r>
      <w:r w:rsidRPr="00782D59">
        <w:rPr>
          <w:rFonts w:cs="Calibri"/>
          <w:sz w:val="24"/>
          <w:szCs w:val="24"/>
        </w:rPr>
        <w:t>—</w:t>
      </w:r>
      <w:r w:rsidRPr="00782D59">
        <w:rPr>
          <w:rFonts w:cs="Calibri"/>
          <w:spacing w:val="2"/>
          <w:sz w:val="24"/>
          <w:szCs w:val="24"/>
        </w:rPr>
        <w:t xml:space="preserve"> Subtract the SA corrected amount of reimbursement, </w:t>
      </w:r>
      <w:r w:rsidRPr="00782D59">
        <w:rPr>
          <w:rFonts w:cs="Calibri"/>
          <w:i/>
          <w:spacing w:val="2"/>
          <w:sz w:val="24"/>
          <w:szCs w:val="24"/>
        </w:rPr>
        <w:t>Fiscal Action Workbook</w:t>
      </w:r>
      <w:r w:rsidRPr="00782D59">
        <w:rPr>
          <w:rFonts w:cs="Calibri"/>
          <w:spacing w:val="2"/>
          <w:sz w:val="24"/>
          <w:szCs w:val="24"/>
        </w:rPr>
        <w:t>, Block 13,from the school Claim for Reimbursement,</w:t>
      </w:r>
      <w:r w:rsidRPr="00782D59">
        <w:rPr>
          <w:rFonts w:cs="Calibri"/>
          <w:i/>
          <w:spacing w:val="2"/>
          <w:sz w:val="24"/>
          <w:szCs w:val="24"/>
        </w:rPr>
        <w:t xml:space="preserve"> Fiscal Action Workbook</w:t>
      </w:r>
      <w:r w:rsidRPr="00782D59">
        <w:rPr>
          <w:rFonts w:cs="Calibri"/>
          <w:spacing w:val="2"/>
          <w:sz w:val="24"/>
          <w:szCs w:val="24"/>
        </w:rPr>
        <w:t>, Block 12, .  The difference is the total amount of fiscal action.</w:t>
      </w:r>
    </w:p>
    <w:p w14:paraId="3369F75A" w14:textId="77777777" w:rsidR="009E237E" w:rsidRPr="00782D59" w:rsidRDefault="009E237E" w:rsidP="009E237E">
      <w:pPr>
        <w:pStyle w:val="ListParagraph"/>
        <w:spacing w:after="0" w:line="360" w:lineRule="auto"/>
        <w:ind w:left="1440"/>
        <w:rPr>
          <w:rFonts w:cs="Arial"/>
          <w:color w:val="000000"/>
          <w:sz w:val="24"/>
          <w:szCs w:val="24"/>
        </w:rPr>
      </w:pPr>
      <w:r w:rsidRPr="00782D59">
        <w:rPr>
          <w:rFonts w:cs="Calibri"/>
          <w:spacing w:val="2"/>
          <w:sz w:val="24"/>
          <w:szCs w:val="24"/>
        </w:rPr>
        <w:t xml:space="preserve">This amount is automatically calculated by </w:t>
      </w:r>
      <w:r w:rsidRPr="00782D59">
        <w:rPr>
          <w:rFonts w:cs="Arial"/>
          <w:color w:val="000000"/>
          <w:sz w:val="24"/>
          <w:szCs w:val="24"/>
        </w:rPr>
        <w:t xml:space="preserve">the </w:t>
      </w:r>
      <w:r w:rsidRPr="00782D59">
        <w:rPr>
          <w:rFonts w:cs="Arial"/>
          <w:i/>
          <w:color w:val="000000"/>
          <w:sz w:val="24"/>
          <w:szCs w:val="24"/>
        </w:rPr>
        <w:t>Fiscal Action Workbook</w:t>
      </w:r>
      <w:r w:rsidRPr="00782D59">
        <w:rPr>
          <w:rFonts w:cs="Arial"/>
          <w:color w:val="000000"/>
          <w:sz w:val="24"/>
          <w:szCs w:val="24"/>
        </w:rPr>
        <w:t>, Block 14.</w:t>
      </w:r>
    </w:p>
    <w:p w14:paraId="3369F75B" w14:textId="77777777" w:rsidR="009E237E" w:rsidRPr="00782D59" w:rsidRDefault="009E237E" w:rsidP="009E237E">
      <w:pPr>
        <w:spacing w:after="0" w:line="360" w:lineRule="auto"/>
        <w:rPr>
          <w:rFonts w:cs="Calibri"/>
          <w:spacing w:val="2"/>
          <w:sz w:val="24"/>
          <w:szCs w:val="24"/>
          <w:u w:val="single"/>
        </w:rPr>
      </w:pPr>
    </w:p>
    <w:p w14:paraId="3369F75C"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360" w:lineRule="auto"/>
        <w:ind w:left="720"/>
        <w:rPr>
          <w:b/>
          <w:sz w:val="20"/>
          <w:szCs w:val="20"/>
        </w:rPr>
      </w:pPr>
      <w:r w:rsidRPr="00782D59">
        <w:rPr>
          <w:b/>
          <w:sz w:val="20"/>
          <w:szCs w:val="20"/>
        </w:rPr>
        <w:t>For Example:</w:t>
      </w:r>
    </w:p>
    <w:p w14:paraId="3369F75D"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Free:</w:t>
      </w:r>
    </w:p>
    <w:p w14:paraId="3369F75E"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$15,961.26 SA corrected reimbursement for free meals</w:t>
      </w:r>
    </w:p>
    <w:p w14:paraId="3369F75F"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  $20,727 </w:t>
      </w:r>
      <w:r w:rsidRPr="00782D59">
        <w:rPr>
          <w:sz w:val="20"/>
          <w:szCs w:val="20"/>
          <w:u w:val="single"/>
        </w:rPr>
        <w:t>Sites(s) claimed reimbursement for free meals</w:t>
      </w:r>
    </w:p>
    <w:p w14:paraId="3369F760"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($4,765.74) difference for free meal reimbursement (SFA Overclaim)</w:t>
      </w:r>
    </w:p>
    <w:p w14:paraId="3369F761"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62"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Reduced-Price:</w:t>
      </w:r>
    </w:p>
    <w:p w14:paraId="3369F763"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$8,277.86 SA corrected reimbursement for reduced-price meals</w:t>
      </w:r>
    </w:p>
    <w:p w14:paraId="3369F764"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  </w:t>
      </w:r>
      <w:r w:rsidRPr="00782D59">
        <w:rPr>
          <w:sz w:val="20"/>
          <w:szCs w:val="20"/>
          <w:u w:val="single"/>
        </w:rPr>
        <w:t>$10,160.00 Site(s) reimbursement for reduced-price meal</w:t>
      </w:r>
    </w:p>
    <w:p w14:paraId="3369F765"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($1,882.14) difference for reduced-price meal reimbursement (SFA Overclaim)</w:t>
      </w:r>
    </w:p>
    <w:p w14:paraId="3369F766"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p>
    <w:p w14:paraId="3369F767"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Paid:</w:t>
      </w:r>
    </w:p>
    <w:p w14:paraId="3369F768"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$1,159.20 SA corrected reimbursement for paid meals</w:t>
      </w:r>
    </w:p>
    <w:p w14:paraId="3369F769"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u w:val="single"/>
        </w:rPr>
      </w:pPr>
      <w:r w:rsidRPr="00782D59">
        <w:rPr>
          <w:sz w:val="20"/>
          <w:szCs w:val="20"/>
        </w:rPr>
        <w:t xml:space="preserve">-  </w:t>
      </w:r>
      <w:r w:rsidRPr="00782D59">
        <w:rPr>
          <w:sz w:val="20"/>
          <w:szCs w:val="20"/>
          <w:u w:val="single"/>
        </w:rPr>
        <w:t>$   700.00 Site(s) claimed reimbursement for paid meals</w:t>
      </w:r>
    </w:p>
    <w:p w14:paraId="3369F76A"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0"/>
          <w:szCs w:val="20"/>
        </w:rPr>
      </w:pPr>
      <w:r w:rsidRPr="00782D59">
        <w:rPr>
          <w:sz w:val="20"/>
          <w:szCs w:val="20"/>
        </w:rPr>
        <w:t xml:space="preserve">      $459.20 difference for paid meal reimbursement (SFA Underclaim)</w:t>
      </w:r>
    </w:p>
    <w:p w14:paraId="3369F76B" w14:textId="77777777" w:rsidR="009E237E" w:rsidRPr="00782D59" w:rsidRDefault="009E237E" w:rsidP="009E237E">
      <w:pPr>
        <w:pBdr>
          <w:top w:val="single" w:sz="4" w:space="1" w:color="auto"/>
          <w:left w:val="single" w:sz="4" w:space="4" w:color="auto"/>
          <w:bottom w:val="single" w:sz="4" w:space="1" w:color="auto"/>
          <w:right w:val="single" w:sz="4" w:space="4" w:color="auto"/>
        </w:pBdr>
        <w:spacing w:after="0" w:line="240" w:lineRule="auto"/>
        <w:ind w:left="720"/>
        <w:rPr>
          <w:sz w:val="24"/>
          <w:szCs w:val="24"/>
        </w:rPr>
      </w:pPr>
    </w:p>
    <w:p w14:paraId="3369F76C" w14:textId="77777777" w:rsidR="009E237E" w:rsidRPr="00782D59" w:rsidRDefault="009E237E" w:rsidP="009E237E">
      <w:pPr>
        <w:spacing w:after="0" w:line="360" w:lineRule="auto"/>
        <w:rPr>
          <w:sz w:val="24"/>
          <w:szCs w:val="24"/>
        </w:rPr>
      </w:pPr>
    </w:p>
    <w:p w14:paraId="3369F76D" w14:textId="77777777" w:rsidR="009E237E" w:rsidRPr="00782D59" w:rsidRDefault="009E237E" w:rsidP="009E237E">
      <w:pPr>
        <w:spacing w:after="0" w:line="360" w:lineRule="auto"/>
        <w:rPr>
          <w:sz w:val="24"/>
          <w:szCs w:val="24"/>
          <w:u w:val="single"/>
        </w:rPr>
      </w:pPr>
      <w:r w:rsidRPr="00782D59">
        <w:rPr>
          <w:sz w:val="24"/>
          <w:szCs w:val="24"/>
          <w:u w:val="single"/>
        </w:rPr>
        <w:t>Step 8: Calculate Fiscal Action for Other Federal Program Errors</w:t>
      </w:r>
    </w:p>
    <w:p w14:paraId="3369F76E" w14:textId="7FD2AF6B" w:rsidR="009E237E" w:rsidRPr="00782D59" w:rsidRDefault="009E237E" w:rsidP="009E237E">
      <w:pPr>
        <w:spacing w:after="0" w:line="360" w:lineRule="auto"/>
        <w:rPr>
          <w:sz w:val="24"/>
          <w:szCs w:val="24"/>
        </w:rPr>
      </w:pPr>
      <w:r w:rsidRPr="00782D59">
        <w:rPr>
          <w:sz w:val="24"/>
          <w:szCs w:val="24"/>
        </w:rPr>
        <w:t xml:space="preserve">The purpose of Step 8 is to determine and apply the amount of fiscal action to apply for errors in the FFVP and </w:t>
      </w:r>
      <w:r w:rsidR="0001487B" w:rsidRPr="00845300">
        <w:rPr>
          <w:sz w:val="24"/>
          <w:szCs w:val="24"/>
          <w:highlight w:val="yellow"/>
        </w:rPr>
        <w:t>afterschool snacks</w:t>
      </w:r>
      <w:r w:rsidRPr="00782D59">
        <w:rPr>
          <w:sz w:val="24"/>
          <w:szCs w:val="24"/>
        </w:rPr>
        <w:t xml:space="preserve">. </w:t>
      </w:r>
      <w:r w:rsidRPr="00782D59">
        <w:rPr>
          <w:b/>
          <w:sz w:val="24"/>
          <w:szCs w:val="24"/>
        </w:rPr>
        <w:t xml:space="preserve">**This step is only applicable to the NSLP Standard Tab as FFVP and </w:t>
      </w:r>
      <w:r w:rsidR="0001487B" w:rsidRPr="00845300">
        <w:rPr>
          <w:b/>
          <w:sz w:val="24"/>
          <w:szCs w:val="24"/>
          <w:highlight w:val="yellow"/>
        </w:rPr>
        <w:t>afterschool snacks</w:t>
      </w:r>
      <w:r w:rsidRPr="00782D59">
        <w:rPr>
          <w:b/>
          <w:sz w:val="24"/>
          <w:szCs w:val="24"/>
        </w:rPr>
        <w:t xml:space="preserve"> are not calculated with the SBP Standard Tab.</w:t>
      </w:r>
      <w:r w:rsidRPr="00782D59">
        <w:rPr>
          <w:sz w:val="24"/>
          <w:szCs w:val="24"/>
        </w:rPr>
        <w:t xml:space="preserve"> </w:t>
      </w:r>
    </w:p>
    <w:p w14:paraId="3369F76F" w14:textId="77777777" w:rsidR="009E237E" w:rsidRPr="00782D59" w:rsidRDefault="009E237E" w:rsidP="009E237E">
      <w:pPr>
        <w:spacing w:after="0" w:line="360" w:lineRule="auto"/>
        <w:rPr>
          <w:sz w:val="24"/>
          <w:szCs w:val="24"/>
        </w:rPr>
      </w:pPr>
    </w:p>
    <w:p w14:paraId="3369F770" w14:textId="50A090E9" w:rsidR="009E237E" w:rsidRPr="00782D59" w:rsidRDefault="009E237E" w:rsidP="009E237E">
      <w:pPr>
        <w:pStyle w:val="ListParagraph"/>
        <w:numPr>
          <w:ilvl w:val="0"/>
          <w:numId w:val="202"/>
        </w:numPr>
        <w:spacing w:after="0" w:line="360" w:lineRule="auto"/>
        <w:rPr>
          <w:sz w:val="24"/>
          <w:szCs w:val="24"/>
        </w:rPr>
      </w:pPr>
      <w:r w:rsidRPr="00782D59">
        <w:rPr>
          <w:sz w:val="24"/>
          <w:szCs w:val="24"/>
        </w:rPr>
        <w:t>FFVP – The SA must calculate the amount of fiscal action to apply by summing the total amount of underclaim/overclaims and/or any unallowable program costs from the SFAs FFVP claim for reimbursement. (See the S-1, line 2</w:t>
      </w:r>
      <w:r w:rsidR="00D54508">
        <w:rPr>
          <w:sz w:val="24"/>
          <w:szCs w:val="24"/>
        </w:rPr>
        <w:t>1</w:t>
      </w:r>
      <w:r w:rsidRPr="00782D59">
        <w:rPr>
          <w:sz w:val="24"/>
          <w:szCs w:val="24"/>
        </w:rPr>
        <w:t xml:space="preserve"> for day of review and review period) Enter this amount on the </w:t>
      </w:r>
      <w:r w:rsidRPr="00782D59">
        <w:rPr>
          <w:i/>
          <w:sz w:val="24"/>
          <w:szCs w:val="24"/>
        </w:rPr>
        <w:t>Fiscal Action Workbook</w:t>
      </w:r>
      <w:r w:rsidRPr="00782D59">
        <w:rPr>
          <w:sz w:val="24"/>
          <w:szCs w:val="24"/>
        </w:rPr>
        <w:t xml:space="preserve">, Block 15. </w:t>
      </w:r>
    </w:p>
    <w:p w14:paraId="3369F771" w14:textId="77777777" w:rsidR="009E237E" w:rsidRPr="00782D59" w:rsidRDefault="009E237E" w:rsidP="009E237E">
      <w:pPr>
        <w:pStyle w:val="ListParagraph"/>
        <w:spacing w:after="0" w:line="360" w:lineRule="auto"/>
        <w:rPr>
          <w:sz w:val="24"/>
          <w:szCs w:val="24"/>
        </w:rPr>
      </w:pPr>
    </w:p>
    <w:p w14:paraId="3369F772" w14:textId="211CDF17" w:rsidR="009E237E" w:rsidRPr="00782D59" w:rsidRDefault="0001487B" w:rsidP="009E237E">
      <w:pPr>
        <w:pStyle w:val="ListParagraph"/>
        <w:numPr>
          <w:ilvl w:val="0"/>
          <w:numId w:val="202"/>
        </w:numPr>
        <w:spacing w:after="0" w:line="360" w:lineRule="auto"/>
        <w:rPr>
          <w:sz w:val="24"/>
          <w:szCs w:val="24"/>
        </w:rPr>
      </w:pPr>
      <w:r w:rsidRPr="00845300">
        <w:rPr>
          <w:sz w:val="24"/>
          <w:szCs w:val="24"/>
          <w:highlight w:val="yellow"/>
        </w:rPr>
        <w:t>Afterschool Snacks</w:t>
      </w:r>
      <w:r w:rsidR="009E237E" w:rsidRPr="00782D59">
        <w:rPr>
          <w:sz w:val="24"/>
          <w:szCs w:val="24"/>
        </w:rPr>
        <w:t>– The SA must calculate the amount of fiscal action to apply by adding or subtracting any differences in the SFAs meal counts by type from the SA validated meal counts by type. (See the S-1, line 2</w:t>
      </w:r>
      <w:r w:rsidR="00D54508">
        <w:rPr>
          <w:sz w:val="24"/>
          <w:szCs w:val="24"/>
        </w:rPr>
        <w:t>3</w:t>
      </w:r>
      <w:r w:rsidR="009E237E" w:rsidRPr="00782D59">
        <w:rPr>
          <w:sz w:val="24"/>
          <w:szCs w:val="24"/>
        </w:rPr>
        <w:t xml:space="preserve"> for the day of review and the review period) Enter the meal count differences by type on the </w:t>
      </w:r>
      <w:r w:rsidR="009E237E" w:rsidRPr="00782D59">
        <w:rPr>
          <w:i/>
          <w:sz w:val="24"/>
          <w:szCs w:val="24"/>
        </w:rPr>
        <w:t>Fiscal Action Workbook</w:t>
      </w:r>
      <w:r w:rsidR="009E237E" w:rsidRPr="00782D59">
        <w:rPr>
          <w:sz w:val="24"/>
          <w:szCs w:val="24"/>
        </w:rPr>
        <w:t xml:space="preserve">, Block 16A. The reimbursement rates claimed for the ASP by the site must then be entered into Block 16B. </w:t>
      </w:r>
    </w:p>
    <w:p w14:paraId="3369F773" w14:textId="77777777" w:rsidR="009E237E" w:rsidRPr="00782D59" w:rsidRDefault="009E237E" w:rsidP="009E237E">
      <w:pPr>
        <w:spacing w:after="0" w:line="360" w:lineRule="auto"/>
        <w:rPr>
          <w:sz w:val="24"/>
          <w:szCs w:val="24"/>
          <w:u w:val="single"/>
        </w:rPr>
      </w:pPr>
    </w:p>
    <w:p w14:paraId="3369F774" w14:textId="77777777" w:rsidR="009E237E" w:rsidRPr="00782D59" w:rsidRDefault="009E237E" w:rsidP="009E237E">
      <w:pPr>
        <w:spacing w:after="0" w:line="360" w:lineRule="auto"/>
        <w:rPr>
          <w:sz w:val="24"/>
          <w:szCs w:val="24"/>
        </w:rPr>
      </w:pPr>
      <w:r w:rsidRPr="00782D59">
        <w:rPr>
          <w:sz w:val="24"/>
          <w:szCs w:val="24"/>
        </w:rPr>
        <w:t>Step 9: Total Fiscal Action</w:t>
      </w:r>
    </w:p>
    <w:p w14:paraId="3369F775" w14:textId="77777777" w:rsidR="009E237E" w:rsidRPr="00782D59" w:rsidRDefault="009E237E" w:rsidP="009E237E">
      <w:pPr>
        <w:spacing w:after="0" w:line="360" w:lineRule="auto"/>
        <w:rPr>
          <w:sz w:val="24"/>
          <w:szCs w:val="24"/>
        </w:rPr>
      </w:pPr>
    </w:p>
    <w:p w14:paraId="3369F776" w14:textId="77777777" w:rsidR="009E237E" w:rsidRPr="00782D59" w:rsidRDefault="009E237E" w:rsidP="009E237E">
      <w:pPr>
        <w:spacing w:after="0" w:line="360" w:lineRule="auto"/>
        <w:rPr>
          <w:i/>
          <w:sz w:val="24"/>
          <w:szCs w:val="24"/>
        </w:rPr>
      </w:pPr>
      <w:r w:rsidRPr="00782D59">
        <w:rPr>
          <w:sz w:val="24"/>
          <w:szCs w:val="24"/>
        </w:rPr>
        <w:t xml:space="preserve">The total amount of fiscal action for each individual site is automatically calculated listed on </w:t>
      </w:r>
      <w:r w:rsidRPr="00782D59">
        <w:rPr>
          <w:i/>
          <w:sz w:val="24"/>
          <w:szCs w:val="24"/>
        </w:rPr>
        <w:t>Fiscal Action Workbook</w:t>
      </w:r>
      <w:r w:rsidRPr="00782D59">
        <w:rPr>
          <w:sz w:val="24"/>
          <w:szCs w:val="24"/>
        </w:rPr>
        <w:t xml:space="preserve">, Block 17. The total amount of fiscal action, combined for every site, is automatically calculated and listed in </w:t>
      </w:r>
      <w:r w:rsidRPr="00782D59">
        <w:rPr>
          <w:i/>
          <w:sz w:val="24"/>
          <w:szCs w:val="24"/>
        </w:rPr>
        <w:t xml:space="preserve">Fiscal Action Workbook, </w:t>
      </w:r>
      <w:r w:rsidRPr="00782D59">
        <w:rPr>
          <w:sz w:val="24"/>
          <w:szCs w:val="24"/>
        </w:rPr>
        <w:t>Block 3.</w:t>
      </w:r>
      <w:r w:rsidRPr="00782D59">
        <w:rPr>
          <w:i/>
          <w:sz w:val="24"/>
          <w:szCs w:val="24"/>
        </w:rPr>
        <w:t xml:space="preserve"> </w:t>
      </w:r>
    </w:p>
    <w:p w14:paraId="3369F777" w14:textId="77777777" w:rsidR="009E237E" w:rsidRPr="00782D59" w:rsidRDefault="009E237E" w:rsidP="009E237E">
      <w:pPr>
        <w:spacing w:after="0" w:line="360" w:lineRule="auto"/>
        <w:rPr>
          <w:sz w:val="24"/>
          <w:szCs w:val="24"/>
        </w:rPr>
      </w:pPr>
    </w:p>
    <w:p w14:paraId="3369F778" w14:textId="77777777" w:rsidR="009E237E" w:rsidRPr="00782D59" w:rsidRDefault="009E237E" w:rsidP="009E237E">
      <w:pPr>
        <w:rPr>
          <w:rFonts w:cs="Arial"/>
          <w:b/>
          <w:color w:val="000000"/>
          <w:sz w:val="24"/>
          <w:szCs w:val="24"/>
        </w:rPr>
      </w:pPr>
      <w:bookmarkStart w:id="263" w:name="FiscalAction_Forms"/>
      <w:r w:rsidRPr="00782D59">
        <w:rPr>
          <w:rFonts w:cs="Arial"/>
          <w:b/>
          <w:color w:val="000000"/>
          <w:sz w:val="24"/>
          <w:szCs w:val="24"/>
        </w:rPr>
        <w:t>Calculating Fiscal Action: Other Fiscal Action Workbook Tabs</w:t>
      </w:r>
    </w:p>
    <w:p w14:paraId="3369F779" w14:textId="77777777" w:rsidR="009E237E" w:rsidRPr="00782D59" w:rsidRDefault="009E237E" w:rsidP="009E237E">
      <w:pPr>
        <w:spacing w:after="0" w:line="360" w:lineRule="auto"/>
        <w:rPr>
          <w:sz w:val="24"/>
          <w:szCs w:val="24"/>
        </w:rPr>
      </w:pPr>
    </w:p>
    <w:p w14:paraId="3369F77A" w14:textId="77777777" w:rsidR="009E237E" w:rsidRPr="00782D59" w:rsidRDefault="009E237E" w:rsidP="009E237E">
      <w:pPr>
        <w:spacing w:after="0" w:line="360" w:lineRule="auto"/>
        <w:rPr>
          <w:sz w:val="24"/>
          <w:szCs w:val="24"/>
        </w:rPr>
      </w:pPr>
      <w:r w:rsidRPr="00782D59">
        <w:rPr>
          <w:sz w:val="24"/>
          <w:szCs w:val="24"/>
        </w:rPr>
        <w:t xml:space="preserve">There are several additional tabs contained within the </w:t>
      </w:r>
      <w:r w:rsidRPr="00782D59">
        <w:rPr>
          <w:i/>
          <w:sz w:val="24"/>
          <w:szCs w:val="24"/>
        </w:rPr>
        <w:t>Fiscal Action Workbook</w:t>
      </w:r>
      <w:r w:rsidRPr="00782D59">
        <w:rPr>
          <w:sz w:val="24"/>
          <w:szCs w:val="24"/>
        </w:rPr>
        <w:t xml:space="preserve">. Each will be used only for a specific situation based on the program being reviewed and whether recalculation is required. </w:t>
      </w:r>
    </w:p>
    <w:p w14:paraId="3369F77B" w14:textId="77777777" w:rsidR="009E237E" w:rsidRPr="00782D59" w:rsidRDefault="009E237E" w:rsidP="009E237E">
      <w:pPr>
        <w:spacing w:after="0" w:line="360" w:lineRule="auto"/>
        <w:rPr>
          <w:sz w:val="24"/>
          <w:szCs w:val="24"/>
        </w:rPr>
      </w:pPr>
    </w:p>
    <w:p w14:paraId="3369F77C" w14:textId="77777777" w:rsidR="009E237E" w:rsidRPr="00782D59" w:rsidRDefault="009E237E" w:rsidP="009E237E">
      <w:pPr>
        <w:pStyle w:val="ListParagraph"/>
        <w:numPr>
          <w:ilvl w:val="0"/>
          <w:numId w:val="118"/>
        </w:numPr>
        <w:spacing w:after="0" w:line="360" w:lineRule="auto"/>
        <w:rPr>
          <w:sz w:val="24"/>
          <w:szCs w:val="24"/>
        </w:rPr>
      </w:pPr>
      <w:r w:rsidRPr="00782D59">
        <w:rPr>
          <w:i/>
          <w:sz w:val="24"/>
          <w:szCs w:val="24"/>
          <w:u w:val="single"/>
        </w:rPr>
        <w:t>NSLP Standard SSO and SBP Standard SSO (Standard Seamless Summer)</w:t>
      </w:r>
      <w:r w:rsidRPr="00782D59">
        <w:rPr>
          <w:sz w:val="24"/>
          <w:szCs w:val="24"/>
        </w:rPr>
        <w:t xml:space="preserve"> - is intended for sites operating NSLP and/or SBP under the Seamless Summer Program. When completing this tab, follow the same steps outlined in the </w:t>
      </w:r>
      <w:r w:rsidRPr="00782D59">
        <w:rPr>
          <w:b/>
          <w:sz w:val="24"/>
          <w:szCs w:val="24"/>
        </w:rPr>
        <w:t>NSLP Standard and SBP Standard Tab</w:t>
      </w:r>
      <w:r w:rsidRPr="00782D59">
        <w:rPr>
          <w:sz w:val="24"/>
          <w:szCs w:val="24"/>
        </w:rPr>
        <w:t xml:space="preserve"> sections. </w:t>
      </w:r>
    </w:p>
    <w:p w14:paraId="78120F3B" w14:textId="4BE912FC" w:rsidR="00051B94" w:rsidRPr="00782D59" w:rsidRDefault="00051B94" w:rsidP="00B95D7A">
      <w:pPr>
        <w:pStyle w:val="ListParagraph"/>
        <w:ind w:left="1080"/>
        <w:rPr>
          <w:sz w:val="24"/>
          <w:szCs w:val="24"/>
        </w:rPr>
      </w:pPr>
      <w:r w:rsidRPr="002152E1">
        <w:rPr>
          <w:sz w:val="24"/>
          <w:szCs w:val="24"/>
        </w:rPr>
        <w:t xml:space="preserve">Note: When the using the </w:t>
      </w:r>
      <w:r w:rsidRPr="002152E1">
        <w:rPr>
          <w:i/>
          <w:sz w:val="24"/>
          <w:szCs w:val="24"/>
        </w:rPr>
        <w:t>NSLP Standard SSO and SBP Standard SSO</w:t>
      </w:r>
      <w:r w:rsidRPr="002152E1">
        <w:rPr>
          <w:sz w:val="24"/>
          <w:szCs w:val="24"/>
        </w:rPr>
        <w:t xml:space="preserve"> tab for sites that claim all students free, select the Non-reviewed Site option in block 9A</w:t>
      </w:r>
      <w:r w:rsidR="00C12993" w:rsidRPr="002152E1">
        <w:rPr>
          <w:sz w:val="24"/>
          <w:szCs w:val="24"/>
        </w:rPr>
        <w:t xml:space="preserve"> in the workbook</w:t>
      </w:r>
      <w:r w:rsidRPr="002152E1">
        <w:rPr>
          <w:sz w:val="24"/>
          <w:szCs w:val="24"/>
        </w:rPr>
        <w:t xml:space="preserve">. </w:t>
      </w:r>
    </w:p>
    <w:p w14:paraId="3369F77D" w14:textId="77777777" w:rsidR="009E237E" w:rsidRPr="00782D59" w:rsidRDefault="009E237E" w:rsidP="009E237E">
      <w:pPr>
        <w:pStyle w:val="ListParagraph"/>
        <w:spacing w:after="0" w:line="360" w:lineRule="auto"/>
        <w:ind w:left="1080"/>
        <w:rPr>
          <w:sz w:val="24"/>
          <w:szCs w:val="24"/>
        </w:rPr>
      </w:pPr>
    </w:p>
    <w:p w14:paraId="3369F77E" w14:textId="77777777" w:rsidR="009E237E" w:rsidRPr="00782D59" w:rsidRDefault="009E237E" w:rsidP="009E237E">
      <w:pPr>
        <w:pStyle w:val="ListParagraph"/>
        <w:numPr>
          <w:ilvl w:val="0"/>
          <w:numId w:val="118"/>
        </w:numPr>
        <w:spacing w:after="0" w:line="360" w:lineRule="auto"/>
        <w:rPr>
          <w:sz w:val="24"/>
          <w:szCs w:val="24"/>
        </w:rPr>
      </w:pPr>
      <w:r w:rsidRPr="00782D59">
        <w:rPr>
          <w:i/>
          <w:sz w:val="24"/>
          <w:szCs w:val="24"/>
          <w:u w:val="single"/>
        </w:rPr>
        <w:t>NSLP Standard RECAL and SBP Standard RECAL (Standard Recalculation)</w:t>
      </w:r>
      <w:r w:rsidRPr="00782D59">
        <w:rPr>
          <w:sz w:val="24"/>
          <w:szCs w:val="24"/>
        </w:rPr>
        <w:t xml:space="preserve"> - is intended for sites operating NSLP and/or SBP in standard situations, to include base year Provision 2 or 3 sites, which require full recalculation.  These tabs are similar in process to that of the </w:t>
      </w:r>
      <w:r w:rsidRPr="00782D59">
        <w:rPr>
          <w:b/>
          <w:sz w:val="24"/>
          <w:szCs w:val="24"/>
        </w:rPr>
        <w:t>NSLP and SBP Standard Tabs</w:t>
      </w:r>
      <w:r w:rsidRPr="00782D59">
        <w:rPr>
          <w:sz w:val="24"/>
          <w:szCs w:val="24"/>
        </w:rPr>
        <w:t>, however, there are additional steps added in order to complete the full recalculation process. The additional steps required are:</w:t>
      </w:r>
    </w:p>
    <w:p w14:paraId="3369F77F" w14:textId="77777777" w:rsidR="009E237E" w:rsidRPr="00782D59" w:rsidRDefault="009E237E" w:rsidP="009E237E">
      <w:pPr>
        <w:spacing w:after="0" w:line="360" w:lineRule="auto"/>
        <w:rPr>
          <w:sz w:val="24"/>
          <w:szCs w:val="24"/>
        </w:rPr>
      </w:pPr>
    </w:p>
    <w:p w14:paraId="3369F780" w14:textId="08463480" w:rsidR="009E237E" w:rsidRPr="00782D59" w:rsidRDefault="009E237E" w:rsidP="009E237E">
      <w:pPr>
        <w:pStyle w:val="ListParagraph"/>
        <w:numPr>
          <w:ilvl w:val="0"/>
          <w:numId w:val="203"/>
        </w:numPr>
        <w:spacing w:after="0" w:line="360" w:lineRule="auto"/>
        <w:rPr>
          <w:sz w:val="24"/>
          <w:szCs w:val="24"/>
        </w:rPr>
      </w:pPr>
      <w:r w:rsidRPr="00782D59">
        <w:rPr>
          <w:sz w:val="24"/>
          <w:szCs w:val="24"/>
        </w:rPr>
        <w:t xml:space="preserve">Block 5: Number of Meals Claimed by the SFA at the Reviewed Site for the 30-Consecutive-Operating-Day Recalculation Period – Record meal count totals by category from the 30 day recalculation period. S-1, Line </w:t>
      </w:r>
      <w:r w:rsidRPr="00845300">
        <w:rPr>
          <w:sz w:val="24"/>
          <w:szCs w:val="24"/>
          <w:highlight w:val="yellow"/>
        </w:rPr>
        <w:t>2</w:t>
      </w:r>
      <w:r w:rsidR="00D54508" w:rsidRPr="00845300">
        <w:rPr>
          <w:sz w:val="24"/>
          <w:szCs w:val="24"/>
          <w:highlight w:val="yellow"/>
        </w:rPr>
        <w:t>4</w:t>
      </w:r>
      <w:r w:rsidRPr="00845300">
        <w:rPr>
          <w:sz w:val="24"/>
          <w:szCs w:val="24"/>
          <w:highlight w:val="yellow"/>
        </w:rPr>
        <w:t>C and/or 2</w:t>
      </w:r>
      <w:r w:rsidR="00D54508" w:rsidRPr="00845300">
        <w:rPr>
          <w:sz w:val="24"/>
          <w:szCs w:val="24"/>
          <w:highlight w:val="yellow"/>
        </w:rPr>
        <w:t>5</w:t>
      </w:r>
      <w:r w:rsidRPr="00845300">
        <w:rPr>
          <w:sz w:val="24"/>
          <w:szCs w:val="24"/>
          <w:highlight w:val="yellow"/>
        </w:rPr>
        <w:t>C.</w:t>
      </w:r>
    </w:p>
    <w:p w14:paraId="3369F781" w14:textId="520E89B7" w:rsidR="009E237E" w:rsidRPr="00782D59" w:rsidRDefault="009E237E" w:rsidP="009E237E">
      <w:pPr>
        <w:pStyle w:val="ListParagraph"/>
        <w:numPr>
          <w:ilvl w:val="0"/>
          <w:numId w:val="203"/>
        </w:numPr>
        <w:spacing w:after="0" w:line="360" w:lineRule="auto"/>
        <w:rPr>
          <w:sz w:val="24"/>
          <w:szCs w:val="24"/>
        </w:rPr>
      </w:pPr>
      <w:r w:rsidRPr="00782D59">
        <w:rPr>
          <w:sz w:val="24"/>
          <w:szCs w:val="24"/>
        </w:rPr>
        <w:t xml:space="preserve">Block 8: Month Being Recalculated – Must select the month requiring full recalculation. S-1, Line </w:t>
      </w:r>
      <w:r w:rsidRPr="00845300">
        <w:rPr>
          <w:sz w:val="24"/>
          <w:szCs w:val="24"/>
          <w:highlight w:val="yellow"/>
        </w:rPr>
        <w:t>2</w:t>
      </w:r>
      <w:r w:rsidR="00D54508" w:rsidRPr="00845300">
        <w:rPr>
          <w:sz w:val="24"/>
          <w:szCs w:val="24"/>
          <w:highlight w:val="yellow"/>
        </w:rPr>
        <w:t>4</w:t>
      </w:r>
      <w:r w:rsidRPr="00845300">
        <w:rPr>
          <w:sz w:val="24"/>
          <w:szCs w:val="24"/>
          <w:highlight w:val="yellow"/>
        </w:rPr>
        <w:t>A and/or 2</w:t>
      </w:r>
      <w:r w:rsidR="00D54508" w:rsidRPr="00845300">
        <w:rPr>
          <w:sz w:val="24"/>
          <w:szCs w:val="24"/>
          <w:highlight w:val="yellow"/>
        </w:rPr>
        <w:t>5</w:t>
      </w:r>
      <w:r w:rsidRPr="00845300">
        <w:rPr>
          <w:sz w:val="24"/>
          <w:szCs w:val="24"/>
          <w:highlight w:val="yellow"/>
        </w:rPr>
        <w:t>A</w:t>
      </w:r>
      <w:r w:rsidRPr="00782D59">
        <w:rPr>
          <w:sz w:val="24"/>
          <w:szCs w:val="24"/>
        </w:rPr>
        <w:t>.</w:t>
      </w:r>
    </w:p>
    <w:p w14:paraId="3369F782" w14:textId="77777777" w:rsidR="009E237E" w:rsidRPr="00782D59" w:rsidRDefault="009E237E" w:rsidP="009E237E">
      <w:pPr>
        <w:pStyle w:val="ListParagraph"/>
        <w:numPr>
          <w:ilvl w:val="0"/>
          <w:numId w:val="203"/>
        </w:numPr>
        <w:spacing w:after="0" w:line="360" w:lineRule="auto"/>
        <w:rPr>
          <w:sz w:val="24"/>
          <w:szCs w:val="24"/>
        </w:rPr>
      </w:pPr>
      <w:r w:rsidRPr="00782D59">
        <w:rPr>
          <w:sz w:val="24"/>
          <w:szCs w:val="24"/>
        </w:rPr>
        <w:t xml:space="preserve">Block 9: Nominalization Factor (See Recalculation) – This field automatically calculates and displays the nominalization factor based on the month entered in Step 8. </w:t>
      </w:r>
    </w:p>
    <w:p w14:paraId="3369F783" w14:textId="5200A238" w:rsidR="009E237E" w:rsidRPr="00782D59" w:rsidRDefault="009E237E" w:rsidP="009E237E">
      <w:pPr>
        <w:pStyle w:val="ListParagraph"/>
        <w:numPr>
          <w:ilvl w:val="0"/>
          <w:numId w:val="203"/>
        </w:numPr>
        <w:spacing w:after="0" w:line="360" w:lineRule="auto"/>
        <w:rPr>
          <w:sz w:val="24"/>
          <w:szCs w:val="24"/>
        </w:rPr>
      </w:pPr>
      <w:r w:rsidRPr="00782D59">
        <w:rPr>
          <w:sz w:val="24"/>
          <w:szCs w:val="24"/>
        </w:rPr>
        <w:t xml:space="preserve">Block 10: Operating Days – Must entering the number of operating days in the month requiring recalculation, S-1, Line </w:t>
      </w:r>
      <w:r w:rsidRPr="00845300">
        <w:rPr>
          <w:sz w:val="24"/>
          <w:szCs w:val="24"/>
          <w:highlight w:val="yellow"/>
        </w:rPr>
        <w:t>2</w:t>
      </w:r>
      <w:r w:rsidR="00D54508" w:rsidRPr="00845300">
        <w:rPr>
          <w:sz w:val="24"/>
          <w:szCs w:val="24"/>
          <w:highlight w:val="yellow"/>
        </w:rPr>
        <w:t>4</w:t>
      </w:r>
      <w:r w:rsidRPr="00845300">
        <w:rPr>
          <w:sz w:val="24"/>
          <w:szCs w:val="24"/>
          <w:highlight w:val="yellow"/>
        </w:rPr>
        <w:t>B and/or 2</w:t>
      </w:r>
      <w:r w:rsidR="00D54508" w:rsidRPr="00845300">
        <w:rPr>
          <w:sz w:val="24"/>
          <w:szCs w:val="24"/>
          <w:highlight w:val="yellow"/>
        </w:rPr>
        <w:t>5</w:t>
      </w:r>
      <w:r w:rsidRPr="00845300">
        <w:rPr>
          <w:sz w:val="24"/>
          <w:szCs w:val="24"/>
          <w:highlight w:val="yellow"/>
        </w:rPr>
        <w:t>B</w:t>
      </w:r>
      <w:r w:rsidRPr="00782D59">
        <w:rPr>
          <w:sz w:val="24"/>
          <w:szCs w:val="24"/>
        </w:rPr>
        <w:t>.</w:t>
      </w:r>
    </w:p>
    <w:p w14:paraId="3369F784" w14:textId="77777777" w:rsidR="009E237E" w:rsidRPr="00782D59" w:rsidRDefault="009E237E" w:rsidP="009E237E">
      <w:pPr>
        <w:pStyle w:val="ListParagraph"/>
        <w:numPr>
          <w:ilvl w:val="0"/>
          <w:numId w:val="203"/>
        </w:numPr>
        <w:spacing w:after="0" w:line="360" w:lineRule="auto"/>
        <w:rPr>
          <w:sz w:val="24"/>
          <w:szCs w:val="24"/>
        </w:rPr>
      </w:pPr>
      <w:r w:rsidRPr="00782D59">
        <w:rPr>
          <w:sz w:val="24"/>
          <w:szCs w:val="24"/>
        </w:rPr>
        <w:t xml:space="preserve">Block 11: Normalized and Recalculated Meal Counts – This field automatically calculates and displays the total number of allowable meals by category which have been adjusted based on the nominalization factor and number of operating days.  </w:t>
      </w:r>
    </w:p>
    <w:p w14:paraId="3369F785" w14:textId="77777777" w:rsidR="009E237E" w:rsidRPr="00782D59" w:rsidRDefault="009E237E" w:rsidP="009E237E">
      <w:pPr>
        <w:pStyle w:val="ListParagraph"/>
        <w:spacing w:after="0" w:line="360" w:lineRule="auto"/>
        <w:ind w:left="1440"/>
        <w:rPr>
          <w:sz w:val="24"/>
          <w:szCs w:val="24"/>
        </w:rPr>
      </w:pPr>
    </w:p>
    <w:p w14:paraId="3369F786" w14:textId="77777777" w:rsidR="009E237E" w:rsidRPr="00782D59" w:rsidRDefault="009E237E" w:rsidP="009E237E">
      <w:pPr>
        <w:pStyle w:val="ListParagraph"/>
        <w:numPr>
          <w:ilvl w:val="0"/>
          <w:numId w:val="204"/>
        </w:numPr>
        <w:spacing w:after="0" w:line="360" w:lineRule="auto"/>
        <w:ind w:left="1080"/>
        <w:rPr>
          <w:sz w:val="24"/>
          <w:szCs w:val="24"/>
        </w:rPr>
      </w:pPr>
      <w:r w:rsidRPr="00782D59">
        <w:rPr>
          <w:i/>
          <w:sz w:val="24"/>
          <w:szCs w:val="24"/>
          <w:u w:val="single"/>
        </w:rPr>
        <w:t>NSLP P2/CEP and SBP P2/CEP (Provision 2 Non-Base Year and Community Eligibility Provision)</w:t>
      </w:r>
      <w:r w:rsidRPr="00782D59">
        <w:rPr>
          <w:sz w:val="24"/>
          <w:szCs w:val="24"/>
        </w:rPr>
        <w:t xml:space="preserve"> – is intended for sites operating NSLP and/or SBP under Provision 2 in non-base years and sites operating the Community Eligibility Program. These tabs are similar to that of the </w:t>
      </w:r>
      <w:r w:rsidRPr="00782D59">
        <w:rPr>
          <w:b/>
          <w:sz w:val="24"/>
          <w:szCs w:val="24"/>
        </w:rPr>
        <w:t>NSLP and SBP Standard Tabs</w:t>
      </w:r>
      <w:r w:rsidRPr="00782D59">
        <w:rPr>
          <w:sz w:val="24"/>
          <w:szCs w:val="24"/>
        </w:rPr>
        <w:t>; however, there are slight variations to the data and steps needed to calculate fiscal action in these types of sites. The differences are:</w:t>
      </w:r>
    </w:p>
    <w:p w14:paraId="3369F787" w14:textId="77777777" w:rsidR="009E237E" w:rsidRPr="00782D59" w:rsidRDefault="009E237E" w:rsidP="009E237E">
      <w:pPr>
        <w:pStyle w:val="ListParagraph"/>
        <w:numPr>
          <w:ilvl w:val="0"/>
          <w:numId w:val="205"/>
        </w:numPr>
        <w:spacing w:after="0" w:line="360" w:lineRule="auto"/>
        <w:ind w:left="1440"/>
        <w:rPr>
          <w:sz w:val="24"/>
          <w:szCs w:val="24"/>
        </w:rPr>
      </w:pPr>
      <w:r w:rsidRPr="00782D59">
        <w:rPr>
          <w:sz w:val="24"/>
          <w:szCs w:val="24"/>
        </w:rPr>
        <w:t xml:space="preserve">Block 2: For these tabs you will enter the </w:t>
      </w:r>
      <w:r w:rsidRPr="00782D59">
        <w:rPr>
          <w:b/>
          <w:i/>
          <w:sz w:val="24"/>
          <w:szCs w:val="24"/>
          <w:u w:val="single"/>
        </w:rPr>
        <w:t>total</w:t>
      </w:r>
      <w:r w:rsidRPr="00782D59">
        <w:rPr>
          <w:sz w:val="24"/>
          <w:szCs w:val="24"/>
        </w:rPr>
        <w:t xml:space="preserve"> number meals claimed by the reviewed site, aggregate total and not by category. </w:t>
      </w:r>
    </w:p>
    <w:p w14:paraId="3369F788" w14:textId="77777777" w:rsidR="009E237E" w:rsidRPr="00782D59" w:rsidRDefault="009E237E" w:rsidP="009E237E">
      <w:pPr>
        <w:pStyle w:val="ListParagraph"/>
        <w:numPr>
          <w:ilvl w:val="0"/>
          <w:numId w:val="205"/>
        </w:numPr>
        <w:spacing w:after="0" w:line="360" w:lineRule="auto"/>
        <w:ind w:left="1440"/>
        <w:rPr>
          <w:sz w:val="24"/>
          <w:szCs w:val="24"/>
        </w:rPr>
      </w:pPr>
      <w:r w:rsidRPr="00782D59">
        <w:rPr>
          <w:sz w:val="24"/>
          <w:szCs w:val="24"/>
        </w:rPr>
        <w:t xml:space="preserve">Blocks 6A and 6B: Instead of entering and applying the Certification and Benefit Issuance Adjustment Factor, as these are sites in non-base years or operating the CEP, the SFA claiming percentages and SA validated claiming percentages are recorded. </w:t>
      </w:r>
    </w:p>
    <w:p w14:paraId="3369F789" w14:textId="77777777" w:rsidR="009E237E" w:rsidRPr="00782D59" w:rsidRDefault="009E237E" w:rsidP="009E237E">
      <w:pPr>
        <w:spacing w:after="0" w:line="360" w:lineRule="auto"/>
        <w:rPr>
          <w:sz w:val="24"/>
          <w:szCs w:val="24"/>
        </w:rPr>
      </w:pPr>
    </w:p>
    <w:p w14:paraId="3369F78A" w14:textId="7D5C28D0" w:rsidR="009E237E" w:rsidRPr="00782D59" w:rsidRDefault="009E237E" w:rsidP="009E237E">
      <w:pPr>
        <w:pStyle w:val="ListParagraph"/>
        <w:numPr>
          <w:ilvl w:val="0"/>
          <w:numId w:val="204"/>
        </w:numPr>
        <w:spacing w:after="0" w:line="360" w:lineRule="auto"/>
        <w:ind w:left="1080"/>
        <w:rPr>
          <w:sz w:val="24"/>
          <w:szCs w:val="24"/>
        </w:rPr>
      </w:pPr>
      <w:r w:rsidRPr="00782D59">
        <w:rPr>
          <w:i/>
          <w:sz w:val="24"/>
          <w:szCs w:val="24"/>
          <w:u w:val="single"/>
        </w:rPr>
        <w:t>NSLP P2/CEP RECAL and SBP P</w:t>
      </w:r>
      <w:r w:rsidR="0036539E" w:rsidRPr="00782D59">
        <w:rPr>
          <w:i/>
          <w:sz w:val="24"/>
          <w:szCs w:val="24"/>
          <w:u w:val="single"/>
        </w:rPr>
        <w:t>2</w:t>
      </w:r>
      <w:r w:rsidRPr="00782D59">
        <w:rPr>
          <w:i/>
          <w:sz w:val="24"/>
          <w:szCs w:val="24"/>
          <w:u w:val="single"/>
        </w:rPr>
        <w:t>/CEP RECAL (P 2 Non-Base Year and CEP Recalculation)</w:t>
      </w:r>
      <w:r w:rsidRPr="00782D59">
        <w:rPr>
          <w:sz w:val="24"/>
          <w:szCs w:val="24"/>
        </w:rPr>
        <w:t xml:space="preserve"> - is intended for sites operating NSLP and/or SBP under Provision 2 in non-base years and sites operating the Community Eligibility Provision which require full recalculation.  These tabs are similar in process to that of the </w:t>
      </w:r>
      <w:r w:rsidRPr="00782D59">
        <w:rPr>
          <w:b/>
          <w:sz w:val="24"/>
          <w:szCs w:val="24"/>
        </w:rPr>
        <w:t>NSLP P2/CEP and SBP P2/CEP Tabs</w:t>
      </w:r>
      <w:r w:rsidRPr="00782D59">
        <w:rPr>
          <w:sz w:val="24"/>
          <w:szCs w:val="24"/>
        </w:rPr>
        <w:t>, however, there are additional steps added in order to complete the full recalculation process. The additional steps required are:</w:t>
      </w:r>
    </w:p>
    <w:p w14:paraId="3369F78B" w14:textId="77777777" w:rsidR="009E237E" w:rsidRPr="00782D59" w:rsidRDefault="009E237E" w:rsidP="009E237E">
      <w:pPr>
        <w:pStyle w:val="ListParagraph"/>
        <w:spacing w:after="0" w:line="360" w:lineRule="auto"/>
        <w:ind w:left="1080"/>
        <w:rPr>
          <w:sz w:val="24"/>
          <w:szCs w:val="24"/>
        </w:rPr>
      </w:pPr>
    </w:p>
    <w:p w14:paraId="3369F78C" w14:textId="581F1081" w:rsidR="009E237E" w:rsidRPr="00782D59" w:rsidRDefault="009E237E" w:rsidP="009E237E">
      <w:pPr>
        <w:pStyle w:val="ListParagraph"/>
        <w:numPr>
          <w:ilvl w:val="0"/>
          <w:numId w:val="206"/>
        </w:numPr>
        <w:rPr>
          <w:sz w:val="24"/>
          <w:szCs w:val="24"/>
        </w:rPr>
      </w:pPr>
      <w:r w:rsidRPr="00782D59">
        <w:rPr>
          <w:sz w:val="24"/>
          <w:szCs w:val="24"/>
        </w:rPr>
        <w:t xml:space="preserve">Block 2: Meal Count for 30-Day Recalculation Period – Record meal count </w:t>
      </w:r>
      <w:r w:rsidRPr="00782D59">
        <w:rPr>
          <w:b/>
          <w:sz w:val="24"/>
          <w:szCs w:val="24"/>
        </w:rPr>
        <w:t>totals</w:t>
      </w:r>
      <w:r w:rsidRPr="00782D59">
        <w:rPr>
          <w:sz w:val="24"/>
          <w:szCs w:val="24"/>
        </w:rPr>
        <w:t xml:space="preserve"> from the 30 day recalculation period. S-1, Line </w:t>
      </w:r>
      <w:r w:rsidRPr="00845300">
        <w:rPr>
          <w:sz w:val="24"/>
          <w:szCs w:val="24"/>
          <w:highlight w:val="yellow"/>
        </w:rPr>
        <w:t>2</w:t>
      </w:r>
      <w:r w:rsidR="00D54508" w:rsidRPr="00845300">
        <w:rPr>
          <w:sz w:val="24"/>
          <w:szCs w:val="24"/>
          <w:highlight w:val="yellow"/>
        </w:rPr>
        <w:t>4</w:t>
      </w:r>
      <w:r w:rsidRPr="00845300">
        <w:rPr>
          <w:sz w:val="24"/>
          <w:szCs w:val="24"/>
          <w:highlight w:val="yellow"/>
        </w:rPr>
        <w:t>C and/or 2</w:t>
      </w:r>
      <w:r w:rsidR="00D54508" w:rsidRPr="00845300">
        <w:rPr>
          <w:sz w:val="24"/>
          <w:szCs w:val="24"/>
          <w:highlight w:val="yellow"/>
        </w:rPr>
        <w:t>5</w:t>
      </w:r>
      <w:r w:rsidRPr="00845300">
        <w:rPr>
          <w:sz w:val="24"/>
          <w:szCs w:val="24"/>
          <w:highlight w:val="yellow"/>
        </w:rPr>
        <w:t>C</w:t>
      </w:r>
      <w:r w:rsidRPr="00782D59">
        <w:rPr>
          <w:sz w:val="24"/>
          <w:szCs w:val="24"/>
        </w:rPr>
        <w:t>.</w:t>
      </w:r>
    </w:p>
    <w:p w14:paraId="3369F78D" w14:textId="4B19B9FC" w:rsidR="009E237E" w:rsidRPr="00782D59" w:rsidRDefault="009E237E" w:rsidP="009E237E">
      <w:pPr>
        <w:pStyle w:val="ListParagraph"/>
        <w:numPr>
          <w:ilvl w:val="0"/>
          <w:numId w:val="206"/>
        </w:numPr>
        <w:spacing w:after="0" w:line="360" w:lineRule="auto"/>
        <w:rPr>
          <w:sz w:val="24"/>
          <w:szCs w:val="24"/>
        </w:rPr>
      </w:pPr>
      <w:r w:rsidRPr="00782D59">
        <w:rPr>
          <w:sz w:val="24"/>
          <w:szCs w:val="24"/>
        </w:rPr>
        <w:t xml:space="preserve">Block 5: Month Being Recalculated – Must select the month requiring full recalculation. S-1, Line </w:t>
      </w:r>
      <w:r w:rsidRPr="00845300">
        <w:rPr>
          <w:sz w:val="24"/>
          <w:szCs w:val="24"/>
          <w:highlight w:val="yellow"/>
        </w:rPr>
        <w:t>2</w:t>
      </w:r>
      <w:r w:rsidR="00D54508" w:rsidRPr="00845300">
        <w:rPr>
          <w:sz w:val="24"/>
          <w:szCs w:val="24"/>
          <w:highlight w:val="yellow"/>
        </w:rPr>
        <w:t>4</w:t>
      </w:r>
      <w:r w:rsidRPr="00845300">
        <w:rPr>
          <w:sz w:val="24"/>
          <w:szCs w:val="24"/>
          <w:highlight w:val="yellow"/>
        </w:rPr>
        <w:t>A and/or 2</w:t>
      </w:r>
      <w:r w:rsidR="00D54508" w:rsidRPr="00845300">
        <w:rPr>
          <w:sz w:val="24"/>
          <w:szCs w:val="24"/>
          <w:highlight w:val="yellow"/>
        </w:rPr>
        <w:t>5</w:t>
      </w:r>
      <w:r w:rsidRPr="00845300">
        <w:rPr>
          <w:sz w:val="24"/>
          <w:szCs w:val="24"/>
          <w:highlight w:val="yellow"/>
        </w:rPr>
        <w:t>A</w:t>
      </w:r>
      <w:r w:rsidRPr="00782D59">
        <w:rPr>
          <w:sz w:val="24"/>
          <w:szCs w:val="24"/>
        </w:rPr>
        <w:t>.</w:t>
      </w:r>
    </w:p>
    <w:p w14:paraId="3369F78E" w14:textId="77777777" w:rsidR="009E237E" w:rsidRPr="00782D59" w:rsidRDefault="009E237E" w:rsidP="009E237E">
      <w:pPr>
        <w:pStyle w:val="ListParagraph"/>
        <w:numPr>
          <w:ilvl w:val="0"/>
          <w:numId w:val="206"/>
        </w:numPr>
        <w:spacing w:after="0" w:line="360" w:lineRule="auto"/>
        <w:rPr>
          <w:sz w:val="24"/>
          <w:szCs w:val="24"/>
        </w:rPr>
      </w:pPr>
      <w:r w:rsidRPr="00782D59">
        <w:rPr>
          <w:sz w:val="24"/>
          <w:szCs w:val="24"/>
        </w:rPr>
        <w:t xml:space="preserve">Block 6: Nominalization Factor (See Recalculation) – This field automatically calculates and displays the nominalization factor based on the month entered in Step 8. </w:t>
      </w:r>
    </w:p>
    <w:p w14:paraId="3369F78F" w14:textId="7DE1371F" w:rsidR="009E237E" w:rsidRPr="00782D59" w:rsidRDefault="009E237E" w:rsidP="009E237E">
      <w:pPr>
        <w:pStyle w:val="ListParagraph"/>
        <w:numPr>
          <w:ilvl w:val="0"/>
          <w:numId w:val="206"/>
        </w:numPr>
        <w:spacing w:after="0" w:line="360" w:lineRule="auto"/>
        <w:rPr>
          <w:sz w:val="24"/>
          <w:szCs w:val="24"/>
        </w:rPr>
      </w:pPr>
      <w:r w:rsidRPr="00782D59">
        <w:rPr>
          <w:sz w:val="24"/>
          <w:szCs w:val="24"/>
        </w:rPr>
        <w:t xml:space="preserve">Block 7: Operating Days – Must entering the number of operating days in the month requiring recalculation, S-1, Line </w:t>
      </w:r>
      <w:r w:rsidRPr="00845300">
        <w:rPr>
          <w:sz w:val="24"/>
          <w:szCs w:val="24"/>
          <w:highlight w:val="yellow"/>
        </w:rPr>
        <w:t>2</w:t>
      </w:r>
      <w:r w:rsidR="00D54508" w:rsidRPr="00845300">
        <w:rPr>
          <w:sz w:val="24"/>
          <w:szCs w:val="24"/>
          <w:highlight w:val="yellow"/>
        </w:rPr>
        <w:t>4</w:t>
      </w:r>
      <w:r w:rsidRPr="00845300">
        <w:rPr>
          <w:sz w:val="24"/>
          <w:szCs w:val="24"/>
          <w:highlight w:val="yellow"/>
        </w:rPr>
        <w:t>B and/or 2</w:t>
      </w:r>
      <w:r w:rsidR="00D54508" w:rsidRPr="00845300">
        <w:rPr>
          <w:sz w:val="24"/>
          <w:szCs w:val="24"/>
          <w:highlight w:val="yellow"/>
        </w:rPr>
        <w:t>5</w:t>
      </w:r>
      <w:r w:rsidRPr="00845300">
        <w:rPr>
          <w:sz w:val="24"/>
          <w:szCs w:val="24"/>
          <w:highlight w:val="yellow"/>
        </w:rPr>
        <w:t>B.</w:t>
      </w:r>
    </w:p>
    <w:p w14:paraId="3369F790" w14:textId="77777777" w:rsidR="009E237E" w:rsidRPr="00782D59" w:rsidRDefault="009E237E" w:rsidP="009E237E">
      <w:pPr>
        <w:pStyle w:val="ListParagraph"/>
        <w:numPr>
          <w:ilvl w:val="0"/>
          <w:numId w:val="206"/>
        </w:numPr>
        <w:spacing w:after="0" w:line="360" w:lineRule="auto"/>
        <w:rPr>
          <w:sz w:val="24"/>
          <w:szCs w:val="24"/>
        </w:rPr>
      </w:pPr>
      <w:r w:rsidRPr="00782D59">
        <w:rPr>
          <w:sz w:val="24"/>
          <w:szCs w:val="24"/>
        </w:rPr>
        <w:t xml:space="preserve">Block 8: Normalized and Recalculated Meal Counts – This field automatically calculates and displays the </w:t>
      </w:r>
      <w:r w:rsidRPr="00782D59">
        <w:rPr>
          <w:b/>
          <w:i/>
          <w:sz w:val="24"/>
          <w:szCs w:val="24"/>
          <w:u w:val="single"/>
        </w:rPr>
        <w:t>total</w:t>
      </w:r>
      <w:r w:rsidRPr="00782D59">
        <w:rPr>
          <w:sz w:val="24"/>
          <w:szCs w:val="24"/>
        </w:rPr>
        <w:t xml:space="preserve"> number of allowable meals which have been adjusted based on the nominalization factor and number of operating days.  </w:t>
      </w:r>
    </w:p>
    <w:p w14:paraId="3369F791" w14:textId="77777777" w:rsidR="009E237E" w:rsidRPr="00782D59" w:rsidRDefault="009E237E" w:rsidP="009E237E">
      <w:pPr>
        <w:pStyle w:val="ListParagraph"/>
        <w:spacing w:after="0" w:line="360" w:lineRule="auto"/>
        <w:ind w:left="1800"/>
        <w:rPr>
          <w:sz w:val="24"/>
          <w:szCs w:val="24"/>
        </w:rPr>
      </w:pPr>
    </w:p>
    <w:p w14:paraId="3369F792" w14:textId="77777777" w:rsidR="009E237E" w:rsidRPr="00782D59" w:rsidRDefault="009E237E" w:rsidP="009E237E">
      <w:pPr>
        <w:pStyle w:val="ListParagraph"/>
        <w:numPr>
          <w:ilvl w:val="0"/>
          <w:numId w:val="204"/>
        </w:numPr>
        <w:spacing w:after="0" w:line="360" w:lineRule="auto"/>
        <w:ind w:left="1080"/>
        <w:rPr>
          <w:sz w:val="24"/>
          <w:szCs w:val="24"/>
        </w:rPr>
      </w:pPr>
      <w:r w:rsidRPr="00782D59">
        <w:rPr>
          <w:i/>
          <w:sz w:val="24"/>
          <w:szCs w:val="24"/>
          <w:u w:val="single"/>
        </w:rPr>
        <w:t>NSLP P3 and SBP P3</w:t>
      </w:r>
      <w:r w:rsidRPr="00782D59">
        <w:rPr>
          <w:sz w:val="24"/>
          <w:szCs w:val="24"/>
          <w:u w:val="single"/>
        </w:rPr>
        <w:t xml:space="preserve"> (Provision 3 Non-Base Year)</w:t>
      </w:r>
      <w:r w:rsidRPr="00782D59">
        <w:rPr>
          <w:sz w:val="24"/>
          <w:szCs w:val="24"/>
        </w:rPr>
        <w:t xml:space="preserve"> – is intended for sites operating NSLP and/or SBP under Provision 3 in non-base years. These tabs are similar to that of the </w:t>
      </w:r>
      <w:r w:rsidRPr="00782D59">
        <w:rPr>
          <w:b/>
          <w:sz w:val="24"/>
          <w:szCs w:val="24"/>
        </w:rPr>
        <w:t>NSLP and SBP Standard Tabs</w:t>
      </w:r>
      <w:r w:rsidRPr="00782D59">
        <w:rPr>
          <w:sz w:val="24"/>
          <w:szCs w:val="24"/>
        </w:rPr>
        <w:t>; however, there are slight variations to the data and steps needed to calculate fiscal action in these types of sites. The differences are:</w:t>
      </w:r>
    </w:p>
    <w:p w14:paraId="3369F793" w14:textId="77777777" w:rsidR="009E237E" w:rsidRPr="00782D59" w:rsidRDefault="009E237E" w:rsidP="009E237E">
      <w:pPr>
        <w:pStyle w:val="ListParagraph"/>
        <w:numPr>
          <w:ilvl w:val="0"/>
          <w:numId w:val="207"/>
        </w:numPr>
        <w:spacing w:after="0" w:line="360" w:lineRule="auto"/>
        <w:ind w:left="1800"/>
        <w:rPr>
          <w:sz w:val="24"/>
          <w:szCs w:val="24"/>
        </w:rPr>
      </w:pPr>
      <w:r w:rsidRPr="00782D59">
        <w:rPr>
          <w:sz w:val="24"/>
          <w:szCs w:val="24"/>
        </w:rPr>
        <w:t>Block 2: Start by entering the total amount of funds claimed by the site, since Provision 3 sites operate on a set funding level to be claimed each month (calculated from base year data).</w:t>
      </w:r>
    </w:p>
    <w:p w14:paraId="3369F794" w14:textId="77777777" w:rsidR="009E237E" w:rsidRPr="00782D59" w:rsidRDefault="009E237E" w:rsidP="009E237E">
      <w:pPr>
        <w:pStyle w:val="ListParagraph"/>
        <w:numPr>
          <w:ilvl w:val="0"/>
          <w:numId w:val="207"/>
        </w:numPr>
        <w:spacing w:after="0" w:line="360" w:lineRule="auto"/>
        <w:ind w:left="1800"/>
        <w:rPr>
          <w:sz w:val="24"/>
          <w:szCs w:val="24"/>
        </w:rPr>
      </w:pPr>
      <w:r w:rsidRPr="00782D59">
        <w:rPr>
          <w:sz w:val="24"/>
          <w:szCs w:val="24"/>
        </w:rPr>
        <w:t xml:space="preserve">For the tracking of fiscal action by meal category type, Block 4 contains the number of meals by category claimed at the site. This number can be compared to the maximum number of reimbursable meals (adjusted for errors) that is automatically calculated and recorded in Block 6. Any difference in these meal counts can be used for accessing fiscal action. </w:t>
      </w:r>
    </w:p>
    <w:p w14:paraId="3369F795" w14:textId="77777777" w:rsidR="009E237E" w:rsidRPr="00782D59" w:rsidRDefault="009E237E" w:rsidP="009E237E">
      <w:pPr>
        <w:pStyle w:val="ListParagraph"/>
        <w:spacing w:after="0" w:line="360" w:lineRule="auto"/>
        <w:ind w:left="1800"/>
        <w:rPr>
          <w:sz w:val="24"/>
          <w:szCs w:val="24"/>
        </w:rPr>
      </w:pPr>
    </w:p>
    <w:p w14:paraId="3369F796" w14:textId="77777777" w:rsidR="009E237E" w:rsidRPr="00782D59" w:rsidRDefault="009E237E" w:rsidP="009E237E">
      <w:pPr>
        <w:pStyle w:val="ListParagraph"/>
        <w:numPr>
          <w:ilvl w:val="0"/>
          <w:numId w:val="204"/>
        </w:numPr>
        <w:tabs>
          <w:tab w:val="left" w:pos="1080"/>
        </w:tabs>
        <w:spacing w:after="0" w:line="360" w:lineRule="auto"/>
        <w:ind w:left="1080"/>
        <w:rPr>
          <w:i/>
          <w:sz w:val="24"/>
          <w:szCs w:val="24"/>
          <w:u w:val="single"/>
        </w:rPr>
      </w:pPr>
      <w:r w:rsidRPr="00782D59">
        <w:rPr>
          <w:i/>
          <w:sz w:val="24"/>
          <w:szCs w:val="24"/>
          <w:u w:val="single"/>
        </w:rPr>
        <w:t>SMP (Special Milk Program)</w:t>
      </w:r>
      <w:r w:rsidRPr="00782D59">
        <w:rPr>
          <w:sz w:val="24"/>
          <w:szCs w:val="24"/>
        </w:rPr>
        <w:t xml:space="preserve"> – is intended for sites operating the Special Milk Program. Steps needed to complete this tab are:</w:t>
      </w:r>
    </w:p>
    <w:p w14:paraId="3369F797" w14:textId="77777777" w:rsidR="009E237E" w:rsidRPr="00782D59" w:rsidRDefault="009E237E" w:rsidP="009E237E">
      <w:pPr>
        <w:pStyle w:val="ListParagraph"/>
        <w:tabs>
          <w:tab w:val="left" w:pos="1080"/>
        </w:tabs>
        <w:spacing w:after="0" w:line="360" w:lineRule="auto"/>
        <w:ind w:left="1080"/>
        <w:rPr>
          <w:i/>
          <w:sz w:val="24"/>
          <w:szCs w:val="24"/>
          <w:u w:val="single"/>
        </w:rPr>
      </w:pPr>
    </w:p>
    <w:p w14:paraId="3369F798" w14:textId="77777777" w:rsidR="009E237E" w:rsidRPr="00782D59" w:rsidRDefault="009E237E" w:rsidP="009E237E">
      <w:pPr>
        <w:pStyle w:val="ListParagraph"/>
        <w:numPr>
          <w:ilvl w:val="0"/>
          <w:numId w:val="208"/>
        </w:numPr>
        <w:tabs>
          <w:tab w:val="left" w:pos="1080"/>
        </w:tabs>
        <w:spacing w:after="0" w:line="360" w:lineRule="auto"/>
        <w:ind w:left="1800"/>
        <w:rPr>
          <w:i/>
          <w:sz w:val="24"/>
          <w:szCs w:val="24"/>
          <w:u w:val="single"/>
        </w:rPr>
      </w:pPr>
      <w:r w:rsidRPr="00782D59">
        <w:rPr>
          <w:sz w:val="24"/>
          <w:szCs w:val="24"/>
        </w:rPr>
        <w:t>Block 2: Enter the milk reimbursement rate.</w:t>
      </w:r>
    </w:p>
    <w:p w14:paraId="3369F799" w14:textId="440C9F31" w:rsidR="009E237E" w:rsidRPr="00782D59" w:rsidRDefault="009E237E" w:rsidP="009E237E">
      <w:pPr>
        <w:pStyle w:val="ListParagraph"/>
        <w:numPr>
          <w:ilvl w:val="0"/>
          <w:numId w:val="208"/>
        </w:numPr>
        <w:tabs>
          <w:tab w:val="left" w:pos="1080"/>
        </w:tabs>
        <w:spacing w:after="0" w:line="360" w:lineRule="auto"/>
        <w:ind w:left="1800"/>
        <w:rPr>
          <w:i/>
          <w:sz w:val="24"/>
          <w:szCs w:val="24"/>
          <w:u w:val="single"/>
        </w:rPr>
      </w:pPr>
      <w:r w:rsidRPr="00782D59">
        <w:rPr>
          <w:sz w:val="24"/>
          <w:szCs w:val="24"/>
        </w:rPr>
        <w:t>Block 3: Enter the total number of non-reimbursable milks. S-1, Line 2</w:t>
      </w:r>
      <w:r w:rsidR="00D54508">
        <w:rPr>
          <w:sz w:val="24"/>
          <w:szCs w:val="24"/>
        </w:rPr>
        <w:t>3</w:t>
      </w:r>
      <w:r w:rsidRPr="00782D59">
        <w:rPr>
          <w:sz w:val="24"/>
          <w:szCs w:val="24"/>
        </w:rPr>
        <w:t>.</w:t>
      </w:r>
    </w:p>
    <w:p w14:paraId="3369F79A" w14:textId="77777777" w:rsidR="009E237E" w:rsidRPr="00782D59" w:rsidRDefault="009E237E" w:rsidP="009E237E">
      <w:pPr>
        <w:pStyle w:val="ListParagraph"/>
        <w:numPr>
          <w:ilvl w:val="0"/>
          <w:numId w:val="208"/>
        </w:numPr>
        <w:tabs>
          <w:tab w:val="left" w:pos="1080"/>
        </w:tabs>
        <w:spacing w:after="0" w:line="360" w:lineRule="auto"/>
        <w:ind w:left="1800"/>
        <w:rPr>
          <w:i/>
          <w:sz w:val="24"/>
          <w:szCs w:val="24"/>
          <w:u w:val="single"/>
        </w:rPr>
      </w:pPr>
      <w:r w:rsidRPr="00782D59">
        <w:rPr>
          <w:sz w:val="24"/>
          <w:szCs w:val="24"/>
        </w:rPr>
        <w:t xml:space="preserve">Block 4: Total fiscal action is automatically calculated and recorded. </w:t>
      </w:r>
    </w:p>
    <w:p w14:paraId="3369F79B" w14:textId="77777777" w:rsidR="009E237E" w:rsidRPr="00782D59" w:rsidRDefault="009E237E" w:rsidP="009E237E">
      <w:pPr>
        <w:tabs>
          <w:tab w:val="left" w:pos="1080"/>
        </w:tabs>
        <w:spacing w:after="0" w:line="360" w:lineRule="auto"/>
        <w:ind w:left="1440"/>
        <w:rPr>
          <w:i/>
          <w:sz w:val="24"/>
          <w:szCs w:val="24"/>
          <w:u w:val="single"/>
        </w:rPr>
      </w:pPr>
    </w:p>
    <w:p w14:paraId="3369F79C" w14:textId="77777777" w:rsidR="009E237E" w:rsidRDefault="009E237E" w:rsidP="009E237E">
      <w:pPr>
        <w:pStyle w:val="ListParagraph"/>
        <w:numPr>
          <w:ilvl w:val="0"/>
          <w:numId w:val="204"/>
        </w:numPr>
        <w:tabs>
          <w:tab w:val="left" w:pos="1080"/>
        </w:tabs>
        <w:spacing w:after="0" w:line="360" w:lineRule="auto"/>
        <w:ind w:left="1080"/>
        <w:rPr>
          <w:sz w:val="24"/>
          <w:szCs w:val="24"/>
        </w:rPr>
      </w:pPr>
      <w:r w:rsidRPr="00782D59">
        <w:rPr>
          <w:i/>
          <w:sz w:val="24"/>
          <w:szCs w:val="24"/>
          <w:u w:val="single"/>
        </w:rPr>
        <w:t>Fiscal Action Summary</w:t>
      </w:r>
      <w:r w:rsidRPr="00782D59">
        <w:rPr>
          <w:sz w:val="24"/>
          <w:szCs w:val="24"/>
        </w:rPr>
        <w:t xml:space="preserve"> – is the final tab which shows the total cumulative amount of fiscal action for all sites by program area. This tab is automatically calculated using the data imputed from all other tabs contained within the </w:t>
      </w:r>
      <w:r w:rsidRPr="00782D59">
        <w:rPr>
          <w:i/>
          <w:sz w:val="24"/>
          <w:szCs w:val="24"/>
        </w:rPr>
        <w:t xml:space="preserve">Fiscal Action Workbook. </w:t>
      </w:r>
      <w:r w:rsidRPr="00782D59">
        <w:rPr>
          <w:sz w:val="24"/>
          <w:szCs w:val="24"/>
        </w:rPr>
        <w:t xml:space="preserve"> </w:t>
      </w:r>
    </w:p>
    <w:p w14:paraId="34C9B745" w14:textId="77777777" w:rsidR="001B565C" w:rsidRDefault="001B565C" w:rsidP="001B565C">
      <w:pPr>
        <w:tabs>
          <w:tab w:val="left" w:pos="1080"/>
        </w:tabs>
        <w:spacing w:after="0" w:line="360" w:lineRule="auto"/>
        <w:rPr>
          <w:sz w:val="24"/>
          <w:szCs w:val="24"/>
        </w:rPr>
      </w:pPr>
    </w:p>
    <w:p w14:paraId="61F547EA" w14:textId="77777777" w:rsidR="001B565C" w:rsidRDefault="001B565C" w:rsidP="001B565C">
      <w:pPr>
        <w:tabs>
          <w:tab w:val="left" w:pos="1080"/>
        </w:tabs>
        <w:spacing w:after="0" w:line="360" w:lineRule="auto"/>
        <w:rPr>
          <w:sz w:val="24"/>
          <w:szCs w:val="24"/>
        </w:rPr>
      </w:pPr>
    </w:p>
    <w:p w14:paraId="3292E88E" w14:textId="77777777" w:rsidR="001B565C" w:rsidRDefault="001B565C" w:rsidP="001B565C">
      <w:pPr>
        <w:tabs>
          <w:tab w:val="left" w:pos="1080"/>
        </w:tabs>
        <w:spacing w:after="0" w:line="360" w:lineRule="auto"/>
        <w:rPr>
          <w:sz w:val="24"/>
          <w:szCs w:val="24"/>
        </w:rPr>
      </w:pPr>
    </w:p>
    <w:p w14:paraId="48F05292" w14:textId="77777777" w:rsidR="001B565C" w:rsidRDefault="001B565C" w:rsidP="001B565C">
      <w:pPr>
        <w:tabs>
          <w:tab w:val="left" w:pos="1080"/>
        </w:tabs>
        <w:spacing w:after="0" w:line="360" w:lineRule="auto"/>
        <w:rPr>
          <w:sz w:val="24"/>
          <w:szCs w:val="24"/>
        </w:rPr>
      </w:pPr>
    </w:p>
    <w:p w14:paraId="469C93B7" w14:textId="77777777" w:rsidR="001B565C" w:rsidRDefault="001B565C" w:rsidP="001B565C">
      <w:pPr>
        <w:tabs>
          <w:tab w:val="left" w:pos="1080"/>
        </w:tabs>
        <w:spacing w:after="0" w:line="360" w:lineRule="auto"/>
        <w:rPr>
          <w:sz w:val="24"/>
          <w:szCs w:val="24"/>
        </w:rPr>
      </w:pPr>
    </w:p>
    <w:p w14:paraId="7FDBA3CD" w14:textId="77777777" w:rsidR="001B565C" w:rsidRDefault="001B565C" w:rsidP="001B565C">
      <w:pPr>
        <w:tabs>
          <w:tab w:val="left" w:pos="1080"/>
        </w:tabs>
        <w:spacing w:after="0" w:line="360" w:lineRule="auto"/>
        <w:rPr>
          <w:sz w:val="24"/>
          <w:szCs w:val="24"/>
        </w:rPr>
      </w:pPr>
    </w:p>
    <w:p w14:paraId="2827E4E3" w14:textId="77777777" w:rsidR="001B565C" w:rsidRDefault="001B565C" w:rsidP="001B565C">
      <w:pPr>
        <w:tabs>
          <w:tab w:val="left" w:pos="1080"/>
        </w:tabs>
        <w:spacing w:after="0" w:line="360" w:lineRule="auto"/>
        <w:rPr>
          <w:sz w:val="24"/>
          <w:szCs w:val="24"/>
        </w:rPr>
      </w:pPr>
    </w:p>
    <w:p w14:paraId="1D84A438" w14:textId="77777777" w:rsidR="001B565C" w:rsidRDefault="001B565C" w:rsidP="001B565C">
      <w:pPr>
        <w:tabs>
          <w:tab w:val="left" w:pos="1080"/>
        </w:tabs>
        <w:spacing w:after="0" w:line="360" w:lineRule="auto"/>
        <w:rPr>
          <w:sz w:val="24"/>
          <w:szCs w:val="24"/>
        </w:rPr>
      </w:pPr>
    </w:p>
    <w:p w14:paraId="049CC453" w14:textId="77777777" w:rsidR="001B565C" w:rsidRDefault="001B565C" w:rsidP="001B565C">
      <w:pPr>
        <w:tabs>
          <w:tab w:val="left" w:pos="1080"/>
        </w:tabs>
        <w:spacing w:after="0" w:line="360" w:lineRule="auto"/>
        <w:rPr>
          <w:sz w:val="24"/>
          <w:szCs w:val="24"/>
        </w:rPr>
      </w:pPr>
    </w:p>
    <w:p w14:paraId="0D245EAD" w14:textId="77777777" w:rsidR="001B565C" w:rsidRPr="001B565C" w:rsidRDefault="001B565C" w:rsidP="001B565C">
      <w:pPr>
        <w:tabs>
          <w:tab w:val="left" w:pos="1080"/>
        </w:tabs>
        <w:spacing w:after="0" w:line="360" w:lineRule="auto"/>
        <w:rPr>
          <w:sz w:val="24"/>
          <w:szCs w:val="24"/>
        </w:rPr>
      </w:pPr>
    </w:p>
    <w:p w14:paraId="3369F79D" w14:textId="77777777" w:rsidR="009E237E" w:rsidRDefault="009E237E" w:rsidP="009E237E">
      <w:pPr>
        <w:spacing w:line="360" w:lineRule="auto"/>
        <w:rPr>
          <w:color w:val="000000"/>
          <w:spacing w:val="-1"/>
          <w:sz w:val="24"/>
          <w:szCs w:val="24"/>
        </w:rPr>
      </w:pPr>
      <w:bookmarkStart w:id="264" w:name="FiscalAction_OpenPeriod"/>
      <w:bookmarkEnd w:id="262"/>
      <w:bookmarkEnd w:id="263"/>
    </w:p>
    <w:p w14:paraId="4750C101" w14:textId="77777777" w:rsidR="001B565C" w:rsidRDefault="001B565C" w:rsidP="009E237E">
      <w:pPr>
        <w:spacing w:line="360" w:lineRule="auto"/>
        <w:rPr>
          <w:color w:val="000000"/>
          <w:spacing w:val="-1"/>
          <w:sz w:val="24"/>
          <w:szCs w:val="24"/>
        </w:rPr>
      </w:pPr>
    </w:p>
    <w:p w14:paraId="00091903" w14:textId="77777777" w:rsidR="001B565C" w:rsidRDefault="001B565C" w:rsidP="009E237E">
      <w:pPr>
        <w:spacing w:line="360" w:lineRule="auto"/>
        <w:rPr>
          <w:color w:val="000000"/>
          <w:spacing w:val="-1"/>
          <w:sz w:val="24"/>
          <w:szCs w:val="24"/>
        </w:rPr>
      </w:pPr>
    </w:p>
    <w:p w14:paraId="78112CCD" w14:textId="77777777" w:rsidR="001B565C" w:rsidRDefault="001B565C" w:rsidP="009E237E">
      <w:pPr>
        <w:spacing w:line="360" w:lineRule="auto"/>
        <w:rPr>
          <w:color w:val="000000"/>
          <w:spacing w:val="-1"/>
          <w:sz w:val="24"/>
          <w:szCs w:val="24"/>
        </w:rPr>
      </w:pPr>
    </w:p>
    <w:p w14:paraId="45F0B4D4" w14:textId="77777777" w:rsidR="001B565C" w:rsidRDefault="001B565C" w:rsidP="009E237E">
      <w:pPr>
        <w:spacing w:line="360" w:lineRule="auto"/>
        <w:rPr>
          <w:color w:val="000000"/>
          <w:spacing w:val="-1"/>
          <w:sz w:val="24"/>
          <w:szCs w:val="24"/>
        </w:rPr>
      </w:pPr>
    </w:p>
    <w:p w14:paraId="3E55EFF9" w14:textId="77777777" w:rsidR="001B565C" w:rsidRDefault="001B565C" w:rsidP="009E237E">
      <w:pPr>
        <w:spacing w:line="360" w:lineRule="auto"/>
        <w:rPr>
          <w:color w:val="000000"/>
          <w:spacing w:val="-1"/>
          <w:sz w:val="24"/>
          <w:szCs w:val="24"/>
        </w:rPr>
      </w:pPr>
    </w:p>
    <w:p w14:paraId="01E3FDD3" w14:textId="77777777" w:rsidR="001B565C" w:rsidRDefault="001B565C" w:rsidP="009E237E">
      <w:pPr>
        <w:spacing w:line="360" w:lineRule="auto"/>
        <w:rPr>
          <w:color w:val="000000"/>
          <w:spacing w:val="-1"/>
          <w:sz w:val="24"/>
          <w:szCs w:val="24"/>
        </w:rPr>
      </w:pPr>
    </w:p>
    <w:p w14:paraId="228D3D61" w14:textId="77777777" w:rsidR="001B565C" w:rsidRDefault="001B565C" w:rsidP="009E237E">
      <w:pPr>
        <w:spacing w:line="360" w:lineRule="auto"/>
        <w:rPr>
          <w:color w:val="000000"/>
          <w:spacing w:val="-1"/>
          <w:sz w:val="24"/>
          <w:szCs w:val="24"/>
        </w:rPr>
      </w:pPr>
    </w:p>
    <w:p w14:paraId="07B809A1" w14:textId="77777777" w:rsidR="001B565C" w:rsidRDefault="001B565C" w:rsidP="009E237E">
      <w:pPr>
        <w:spacing w:line="360" w:lineRule="auto"/>
        <w:rPr>
          <w:color w:val="000000"/>
          <w:spacing w:val="-1"/>
          <w:sz w:val="24"/>
          <w:szCs w:val="24"/>
        </w:rPr>
      </w:pPr>
    </w:p>
    <w:p w14:paraId="3A561525" w14:textId="77777777" w:rsidR="001B565C" w:rsidRPr="00782D59" w:rsidRDefault="001B565C" w:rsidP="009E237E">
      <w:pPr>
        <w:spacing w:line="360" w:lineRule="auto"/>
        <w:rPr>
          <w:color w:val="000000"/>
          <w:spacing w:val="-1"/>
          <w:sz w:val="24"/>
          <w:szCs w:val="24"/>
        </w:rPr>
      </w:pPr>
    </w:p>
    <w:p w14:paraId="3369F7AE" w14:textId="77777777" w:rsidR="009E237E" w:rsidRPr="00782D59" w:rsidRDefault="009E237E" w:rsidP="009E237E">
      <w:pPr>
        <w:widowControl w:val="0"/>
        <w:shd w:val="clear" w:color="auto" w:fill="000000" w:themeFill="text1"/>
        <w:tabs>
          <w:tab w:val="left" w:pos="2060"/>
        </w:tabs>
        <w:autoSpaceDE w:val="0"/>
        <w:autoSpaceDN w:val="0"/>
        <w:adjustRightInd w:val="0"/>
        <w:spacing w:after="0" w:line="360" w:lineRule="auto"/>
        <w:outlineLvl w:val="1"/>
        <w:rPr>
          <w:rFonts w:cs="Arial"/>
          <w:b/>
          <w:color w:val="FFFFFF" w:themeColor="background1"/>
          <w:sz w:val="40"/>
          <w:szCs w:val="40"/>
        </w:rPr>
      </w:pPr>
      <w:bookmarkStart w:id="265" w:name="_Toc428800796"/>
      <w:bookmarkEnd w:id="264"/>
      <w:r w:rsidRPr="00782D59">
        <w:rPr>
          <w:rFonts w:cs="Arial"/>
          <w:b/>
          <w:color w:val="FFFFFF" w:themeColor="background1"/>
          <w:sz w:val="40"/>
          <w:szCs w:val="40"/>
        </w:rPr>
        <w:t xml:space="preserve">Module: </w:t>
      </w:r>
      <w:bookmarkEnd w:id="257"/>
      <w:r w:rsidRPr="00782D59">
        <w:rPr>
          <w:rFonts w:cs="Arial"/>
          <w:b/>
          <w:color w:val="FFFFFF" w:themeColor="background1"/>
          <w:sz w:val="40"/>
          <w:szCs w:val="40"/>
        </w:rPr>
        <w:t xml:space="preserve">  Withholding Payments</w:t>
      </w:r>
      <w:bookmarkEnd w:id="265"/>
    </w:p>
    <w:p w14:paraId="3369F7AF" w14:textId="77777777" w:rsidR="009E237E" w:rsidRPr="00782D59" w:rsidRDefault="009E237E" w:rsidP="009E237E">
      <w:pPr>
        <w:widowControl w:val="0"/>
        <w:autoSpaceDE w:val="0"/>
        <w:autoSpaceDN w:val="0"/>
        <w:adjustRightInd w:val="0"/>
        <w:spacing w:after="0" w:line="360" w:lineRule="auto"/>
        <w:rPr>
          <w:rFonts w:cs="Arial"/>
          <w:color w:val="000000"/>
          <w:sz w:val="32"/>
          <w:szCs w:val="32"/>
        </w:rPr>
      </w:pPr>
    </w:p>
    <w:p w14:paraId="3369F7B0" w14:textId="77777777" w:rsidR="009E237E" w:rsidRPr="00782D59" w:rsidRDefault="009E237E" w:rsidP="009E237E">
      <w:pPr>
        <w:widowControl w:val="0"/>
        <w:tabs>
          <w:tab w:val="left" w:pos="9360"/>
        </w:tabs>
        <w:autoSpaceDE w:val="0"/>
        <w:autoSpaceDN w:val="0"/>
        <w:adjustRightInd w:val="0"/>
        <w:spacing w:after="0" w:line="360" w:lineRule="auto"/>
        <w:rPr>
          <w:rFonts w:cs="Arial"/>
          <w:b/>
          <w:color w:val="000000"/>
          <w:spacing w:val="-1"/>
          <w:sz w:val="32"/>
          <w:szCs w:val="32"/>
        </w:rPr>
      </w:pPr>
      <w:bookmarkStart w:id="266" w:name="FiscalAction_WithholdingPayments"/>
      <w:r w:rsidRPr="00782D59">
        <w:rPr>
          <w:rFonts w:cs="Arial"/>
          <w:b/>
          <w:color w:val="000000"/>
          <w:spacing w:val="-1"/>
          <w:sz w:val="32"/>
          <w:szCs w:val="32"/>
        </w:rPr>
        <w:t>Intent/Scope</w:t>
      </w:r>
    </w:p>
    <w:p w14:paraId="3369F7B1" w14:textId="77777777" w:rsidR="009E237E" w:rsidRPr="00782D59" w:rsidRDefault="009E237E" w:rsidP="009E237E">
      <w:pPr>
        <w:widowControl w:val="0"/>
        <w:autoSpaceDE w:val="0"/>
        <w:autoSpaceDN w:val="0"/>
        <w:adjustRightInd w:val="0"/>
        <w:spacing w:after="0" w:line="360" w:lineRule="auto"/>
        <w:rPr>
          <w:rFonts w:cs="Arial"/>
          <w:color w:val="000000"/>
          <w:spacing w:val="2"/>
          <w:sz w:val="24"/>
          <w:szCs w:val="24"/>
        </w:rPr>
      </w:pPr>
    </w:p>
    <w:p w14:paraId="3369F7B2"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SA</w:t>
      </w:r>
      <w:r w:rsidRPr="00782D59">
        <w:rPr>
          <w:rFonts w:cs="Arial"/>
          <w:color w:val="000000"/>
          <w:sz w:val="24"/>
          <w:szCs w:val="24"/>
        </w:rPr>
        <w:t xml:space="preserve"> </w:t>
      </w:r>
      <w:r w:rsidRPr="00782D59">
        <w:rPr>
          <w:rFonts w:cs="Arial"/>
          <w:color w:val="000000"/>
          <w:spacing w:val="1"/>
          <w:sz w:val="24"/>
          <w:szCs w:val="24"/>
          <w:u w:val="single"/>
        </w:rPr>
        <w:t>m</w:t>
      </w:r>
      <w:r w:rsidRPr="00782D59">
        <w:rPr>
          <w:rFonts w:cs="Arial"/>
          <w:color w:val="000000"/>
          <w:spacing w:val="-3"/>
          <w:sz w:val="24"/>
          <w:szCs w:val="24"/>
          <w:u w:val="single"/>
        </w:rPr>
        <w:t>u</w:t>
      </w:r>
      <w:r w:rsidRPr="00782D59">
        <w:rPr>
          <w:rFonts w:cs="Arial"/>
          <w:color w:val="000000"/>
          <w:sz w:val="24"/>
          <w:szCs w:val="24"/>
          <w:u w:val="single"/>
        </w:rPr>
        <w:t>st</w:t>
      </w:r>
      <w:r w:rsidRPr="00782D59">
        <w:rPr>
          <w:rFonts w:cs="Arial"/>
          <w:color w:val="000000"/>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prog</w:t>
      </w:r>
      <w:r w:rsidRPr="00782D59">
        <w:rPr>
          <w:rFonts w:cs="Arial"/>
          <w:color w:val="000000"/>
          <w:spacing w:val="1"/>
          <w:sz w:val="24"/>
          <w:szCs w:val="24"/>
        </w:rPr>
        <w:t>r</w:t>
      </w:r>
      <w:r w:rsidRPr="00782D59">
        <w:rPr>
          <w:rFonts w:cs="Arial"/>
          <w:color w:val="000000"/>
          <w:sz w:val="24"/>
          <w:szCs w:val="24"/>
        </w:rPr>
        <w:t>am</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pacing w:val="-3"/>
          <w:sz w:val="24"/>
          <w:szCs w:val="24"/>
        </w:rPr>
        <w:t>h</w:t>
      </w:r>
      <w:r w:rsidRPr="00782D59">
        <w:rPr>
          <w:rFonts w:cs="Arial"/>
          <w:color w:val="000000"/>
          <w:sz w:val="24"/>
          <w:szCs w:val="24"/>
        </w:rPr>
        <w:t>e</w:t>
      </w:r>
      <w:r w:rsidRPr="00782D59">
        <w:rPr>
          <w:rFonts w:cs="Arial"/>
          <w:color w:val="000000"/>
          <w:spacing w:val="-1"/>
          <w:sz w:val="24"/>
          <w:szCs w:val="24"/>
        </w:rPr>
        <w:t xml:space="preserve"> f</w:t>
      </w:r>
      <w:r w:rsidRPr="00782D59">
        <w:rPr>
          <w:rFonts w:cs="Arial"/>
          <w:color w:val="000000"/>
          <w:sz w:val="24"/>
          <w:szCs w:val="24"/>
        </w:rPr>
        <w:t>o</w:t>
      </w:r>
      <w:r w:rsidRPr="00782D59">
        <w:rPr>
          <w:rFonts w:cs="Arial"/>
          <w:color w:val="000000"/>
          <w:spacing w:val="-1"/>
          <w:sz w:val="24"/>
          <w:szCs w:val="24"/>
        </w:rPr>
        <w:t>ll</w:t>
      </w:r>
      <w:r w:rsidRPr="00782D59">
        <w:rPr>
          <w:rFonts w:cs="Arial"/>
          <w:color w:val="000000"/>
          <w:spacing w:val="2"/>
          <w:sz w:val="24"/>
          <w:szCs w:val="24"/>
        </w:rPr>
        <w:t>o</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z w:val="24"/>
          <w:szCs w:val="24"/>
        </w:rPr>
        <w:t>s</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u</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pacing w:val="-2"/>
          <w:sz w:val="24"/>
          <w:szCs w:val="24"/>
        </w:rPr>
        <w:t>s</w:t>
      </w:r>
      <w:r w:rsidRPr="00782D59">
        <w:rPr>
          <w:rFonts w:cs="Arial"/>
          <w:color w:val="000000"/>
          <w:sz w:val="24"/>
          <w:szCs w:val="24"/>
        </w:rPr>
        <w:t>:</w:t>
      </w:r>
    </w:p>
    <w:p w14:paraId="3369F7B3" w14:textId="77777777" w:rsidR="009E237E" w:rsidRPr="00782D59" w:rsidRDefault="009E237E" w:rsidP="009E237E">
      <w:pPr>
        <w:pStyle w:val="ListParagraph"/>
        <w:widowControl w:val="0"/>
        <w:numPr>
          <w:ilvl w:val="0"/>
          <w:numId w:val="65"/>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SFA</w:t>
      </w:r>
      <w:r w:rsidRPr="00782D59">
        <w:rPr>
          <w:rFonts w:cs="Arial"/>
          <w:color w:val="000000"/>
          <w:spacing w:val="-2"/>
          <w:sz w:val="24"/>
          <w:szCs w:val="24"/>
        </w:rPr>
        <w:t xml:space="preserve"> </w:t>
      </w:r>
      <w:r w:rsidRPr="00782D59">
        <w:rPr>
          <w:rFonts w:cs="Arial"/>
          <w:color w:val="000000"/>
          <w:spacing w:val="1"/>
          <w:sz w:val="24"/>
          <w:szCs w:val="24"/>
        </w:rPr>
        <w:t>f</w:t>
      </w:r>
      <w:r w:rsidRPr="00782D59">
        <w:rPr>
          <w:rFonts w:cs="Arial"/>
          <w:color w:val="000000"/>
          <w:sz w:val="24"/>
          <w:szCs w:val="24"/>
        </w:rPr>
        <w:t>a</w:t>
      </w:r>
      <w:r w:rsidRPr="00782D59">
        <w:rPr>
          <w:rFonts w:cs="Arial"/>
          <w:color w:val="000000"/>
          <w:spacing w:val="-1"/>
          <w:sz w:val="24"/>
          <w:szCs w:val="24"/>
        </w:rPr>
        <w:t>il</w:t>
      </w:r>
      <w:r w:rsidRPr="00782D59">
        <w:rPr>
          <w:rFonts w:cs="Arial"/>
          <w:color w:val="000000"/>
          <w:sz w:val="24"/>
          <w:szCs w:val="24"/>
        </w:rPr>
        <w:t>s</w:t>
      </w:r>
      <w:r w:rsidRPr="00782D59">
        <w:rPr>
          <w:rFonts w:cs="Arial"/>
          <w:color w:val="000000"/>
          <w:spacing w:val="1"/>
          <w:sz w:val="24"/>
          <w:szCs w:val="24"/>
        </w:rPr>
        <w:t xml:space="preserve"> 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su</w:t>
      </w:r>
      <w:r w:rsidRPr="00782D59">
        <w:rPr>
          <w:rFonts w:cs="Arial"/>
          <w:color w:val="000000"/>
          <w:spacing w:val="-3"/>
          <w:sz w:val="24"/>
          <w:szCs w:val="24"/>
        </w:rPr>
        <w:t>b</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d</w:t>
      </w:r>
      <w:r w:rsidRPr="00782D59">
        <w:rPr>
          <w:rFonts w:cs="Arial"/>
          <w:color w:val="000000"/>
          <w:sz w:val="24"/>
          <w:szCs w:val="24"/>
        </w:rPr>
        <w:t>oc</w:t>
      </w:r>
      <w:r w:rsidRPr="00782D59">
        <w:rPr>
          <w:rFonts w:cs="Arial"/>
          <w:color w:val="000000"/>
          <w:spacing w:val="-1"/>
          <w:sz w:val="24"/>
          <w:szCs w:val="24"/>
        </w:rPr>
        <w:t>u</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by</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bli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d due d</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 xml:space="preserve">e, </w:t>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pro</w:t>
      </w:r>
      <w:r w:rsidRPr="00782D59">
        <w:rPr>
          <w:rFonts w:cs="Arial"/>
          <w:color w:val="000000"/>
          <w:spacing w:val="-2"/>
          <w:sz w:val="24"/>
          <w:szCs w:val="24"/>
        </w:rPr>
        <w:t>v</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3"/>
          <w:sz w:val="24"/>
          <w:szCs w:val="24"/>
        </w:rPr>
        <w:t>n</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 xml:space="preserve">s,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z w:val="24"/>
          <w:szCs w:val="24"/>
        </w:rPr>
        <w:t xml:space="preserve">a Performance Standard 1 </w:t>
      </w:r>
      <w:r w:rsidRPr="00782D59">
        <w:rPr>
          <w:rFonts w:cs="Arial"/>
          <w:color w:val="000000"/>
          <w:spacing w:val="-2"/>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z w:val="24"/>
          <w:szCs w:val="24"/>
        </w:rPr>
        <w:t>Performance Standard 2 error</w:t>
      </w:r>
    </w:p>
    <w:p w14:paraId="3369F7B4" w14:textId="77777777" w:rsidR="009E237E" w:rsidRPr="00782D59" w:rsidRDefault="009E237E" w:rsidP="009E237E">
      <w:pPr>
        <w:pStyle w:val="ListParagraph"/>
        <w:widowControl w:val="0"/>
        <w:numPr>
          <w:ilvl w:val="0"/>
          <w:numId w:val="65"/>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1"/>
          <w:sz w:val="24"/>
          <w:szCs w:val="24"/>
        </w:rPr>
        <w:t xml:space="preserve"> </w:t>
      </w:r>
      <w:r w:rsidRPr="00782D59">
        <w:rPr>
          <w:rFonts w:cs="Arial"/>
          <w:color w:val="000000"/>
          <w:spacing w:val="-2"/>
          <w:sz w:val="24"/>
          <w:szCs w:val="24"/>
        </w:rPr>
        <w:t>submits</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3"/>
          <w:sz w:val="24"/>
          <w:szCs w:val="24"/>
        </w:rPr>
        <w:t>o</w:t>
      </w:r>
      <w:r w:rsidRPr="00782D59">
        <w:rPr>
          <w:rFonts w:cs="Arial"/>
          <w:color w:val="000000"/>
          <w:sz w:val="24"/>
          <w:szCs w:val="24"/>
        </w:rPr>
        <w:t>c</w:t>
      </w:r>
      <w:r w:rsidRPr="00782D59">
        <w:rPr>
          <w:rFonts w:cs="Arial"/>
          <w:color w:val="000000"/>
          <w:spacing w:val="-3"/>
          <w:sz w:val="24"/>
          <w:szCs w:val="24"/>
        </w:rPr>
        <w:t>u</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by</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estab</w:t>
      </w:r>
      <w:r w:rsidRPr="00782D59">
        <w:rPr>
          <w:rFonts w:cs="Arial"/>
          <w:color w:val="000000"/>
          <w:spacing w:val="-4"/>
          <w:sz w:val="24"/>
          <w:szCs w:val="24"/>
        </w:rPr>
        <w:t>l</w:t>
      </w:r>
      <w:r w:rsidRPr="00782D59">
        <w:rPr>
          <w:rFonts w:cs="Arial"/>
          <w:color w:val="000000"/>
          <w:spacing w:val="-1"/>
          <w:sz w:val="24"/>
          <w:szCs w:val="24"/>
        </w:rPr>
        <w:t>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d due d</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 h</w:t>
      </w:r>
      <w:r w:rsidRPr="00782D59">
        <w:rPr>
          <w:rFonts w:cs="Arial"/>
          <w:color w:val="000000"/>
          <w:spacing w:val="-1"/>
          <w:sz w:val="24"/>
          <w:szCs w:val="24"/>
        </w:rPr>
        <w:t>o</w:t>
      </w:r>
      <w:r w:rsidRPr="00782D59">
        <w:rPr>
          <w:rFonts w:cs="Arial"/>
          <w:color w:val="000000"/>
          <w:spacing w:val="-3"/>
          <w:sz w:val="24"/>
          <w:szCs w:val="24"/>
        </w:rPr>
        <w:t>w</w:t>
      </w:r>
      <w:r w:rsidRPr="00782D59">
        <w:rPr>
          <w:rFonts w:cs="Arial"/>
          <w:color w:val="000000"/>
          <w:spacing w:val="2"/>
          <w:sz w:val="24"/>
          <w:szCs w:val="24"/>
        </w:rPr>
        <w:t>e</w:t>
      </w:r>
      <w:r w:rsidRPr="00782D59">
        <w:rPr>
          <w:rFonts w:cs="Arial"/>
          <w:color w:val="000000"/>
          <w:spacing w:val="-2"/>
          <w:sz w:val="24"/>
          <w:szCs w:val="24"/>
        </w:rPr>
        <w:t>v</w:t>
      </w:r>
      <w:r w:rsidRPr="00782D59">
        <w:rPr>
          <w:rFonts w:cs="Arial"/>
          <w:color w:val="000000"/>
          <w:sz w:val="24"/>
          <w:szCs w:val="24"/>
        </w:rPr>
        <w:t>er,</w:t>
      </w:r>
      <w:r w:rsidRPr="00782D59">
        <w:rPr>
          <w:rFonts w:cs="Arial"/>
          <w:color w:val="000000"/>
          <w:spacing w:val="3"/>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d</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3"/>
          <w:sz w:val="24"/>
          <w:szCs w:val="24"/>
        </w:rPr>
        <w:t>h</w:t>
      </w:r>
      <w:r w:rsidRPr="00782D59">
        <w:rPr>
          <w:rFonts w:cs="Arial"/>
          <w:color w:val="000000"/>
          <w:sz w:val="24"/>
          <w:szCs w:val="24"/>
        </w:rPr>
        <w:t>at</w:t>
      </w:r>
      <w:r w:rsidRPr="00782D59">
        <w:rPr>
          <w:rFonts w:cs="Arial"/>
          <w:color w:val="000000"/>
          <w:spacing w:val="4"/>
          <w:sz w:val="24"/>
          <w:szCs w:val="24"/>
        </w:rPr>
        <w:t xml:space="preserve"> </w:t>
      </w:r>
      <w:r w:rsidRPr="00782D59">
        <w:rPr>
          <w:rFonts w:cs="Arial"/>
          <w:color w:val="000000"/>
          <w:spacing w:val="-1"/>
          <w:sz w:val="24"/>
          <w:szCs w:val="24"/>
        </w:rPr>
        <w:t>corrective action</w:t>
      </w:r>
      <w:r w:rsidRPr="00782D59">
        <w:rPr>
          <w:rFonts w:cs="Arial"/>
          <w:color w:val="000000"/>
          <w:spacing w:val="1"/>
          <w:sz w:val="24"/>
          <w:szCs w:val="24"/>
        </w:rPr>
        <w:t xml:space="preserve"> 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Critical Area</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3"/>
          <w:sz w:val="24"/>
          <w:szCs w:val="24"/>
        </w:rPr>
        <w:t>f</w:t>
      </w:r>
      <w:r w:rsidRPr="00782D59">
        <w:rPr>
          <w:rFonts w:cs="Arial"/>
          <w:color w:val="000000"/>
          <w:spacing w:val="-3"/>
          <w:sz w:val="24"/>
          <w:szCs w:val="24"/>
        </w:rPr>
        <w:t>a</w:t>
      </w:r>
      <w:r w:rsidRPr="00782D59">
        <w:rPr>
          <w:rFonts w:cs="Arial"/>
          <w:color w:val="000000"/>
          <w:sz w:val="24"/>
          <w:szCs w:val="24"/>
        </w:rPr>
        <w:t>c</w:t>
      </w:r>
      <w:r w:rsidRPr="00782D59">
        <w:rPr>
          <w:rFonts w:cs="Arial"/>
          <w:color w:val="000000"/>
          <w:spacing w:val="-1"/>
          <w:sz w:val="24"/>
          <w:szCs w:val="24"/>
        </w:rPr>
        <w:t>t</w:t>
      </w:r>
      <w:r w:rsidRPr="00782D59">
        <w:rPr>
          <w:rFonts w:cs="Arial"/>
          <w:color w:val="000000"/>
          <w:spacing w:val="-3"/>
          <w:sz w:val="24"/>
          <w:szCs w:val="24"/>
        </w:rPr>
        <w:t xml:space="preserve"> w</w:t>
      </w:r>
      <w:r w:rsidRPr="00782D59">
        <w:rPr>
          <w:rFonts w:cs="Arial"/>
          <w:color w:val="000000"/>
          <w:sz w:val="24"/>
          <w:szCs w:val="24"/>
        </w:rPr>
        <w:t>as not c</w:t>
      </w:r>
      <w:r w:rsidRPr="00782D59">
        <w:rPr>
          <w:rFonts w:cs="Arial"/>
          <w:color w:val="000000"/>
          <w:spacing w:val="-3"/>
          <w:sz w:val="24"/>
          <w:szCs w:val="24"/>
        </w:rPr>
        <w:t>o</w:t>
      </w:r>
      <w:r w:rsidRPr="00782D59">
        <w:rPr>
          <w:rFonts w:cs="Arial"/>
          <w:color w:val="000000"/>
          <w:spacing w:val="1"/>
          <w:sz w:val="24"/>
          <w:szCs w:val="24"/>
        </w:rPr>
        <w:t>m</w:t>
      </w:r>
      <w:r w:rsidRPr="00782D59">
        <w:rPr>
          <w:rFonts w:cs="Arial"/>
          <w:color w:val="000000"/>
          <w:sz w:val="24"/>
          <w:szCs w:val="24"/>
        </w:rPr>
        <w:t>p</w:t>
      </w:r>
      <w:r w:rsidRPr="00782D59">
        <w:rPr>
          <w:rFonts w:cs="Arial"/>
          <w:color w:val="000000"/>
          <w:spacing w:val="-1"/>
          <w:sz w:val="24"/>
          <w:szCs w:val="24"/>
        </w:rPr>
        <w:t>l</w:t>
      </w:r>
      <w:r w:rsidRPr="00782D59">
        <w:rPr>
          <w:rFonts w:cs="Arial"/>
          <w:color w:val="000000"/>
          <w:sz w:val="24"/>
          <w:szCs w:val="24"/>
        </w:rPr>
        <w:t>ete</w:t>
      </w:r>
      <w:r w:rsidRPr="00782D59">
        <w:rPr>
          <w:rFonts w:cs="Arial"/>
          <w:color w:val="000000"/>
          <w:spacing w:val="-2"/>
          <w:sz w:val="24"/>
          <w:szCs w:val="24"/>
        </w:rPr>
        <w:t>d</w:t>
      </w:r>
    </w:p>
    <w:p w14:paraId="3369F7B5"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 xml:space="preserve">The SA </w:t>
      </w:r>
      <w:r w:rsidRPr="00782D59">
        <w:rPr>
          <w:rFonts w:cs="Arial"/>
          <w:color w:val="000000"/>
          <w:sz w:val="24"/>
          <w:szCs w:val="24"/>
          <w:u w:val="single"/>
        </w:rPr>
        <w:t>may</w:t>
      </w:r>
      <w:r w:rsidRPr="00782D59">
        <w:rPr>
          <w:rFonts w:cs="Arial"/>
          <w:color w:val="000000"/>
          <w:sz w:val="24"/>
          <w:szCs w:val="24"/>
        </w:rPr>
        <w:t xml:space="preserve"> withhold program payments in the following situation:</w:t>
      </w:r>
    </w:p>
    <w:p w14:paraId="3369F7B6" w14:textId="77777777" w:rsidR="009E237E" w:rsidRPr="00782D59" w:rsidRDefault="009E237E" w:rsidP="009E237E">
      <w:pPr>
        <w:pStyle w:val="ListParagraph"/>
        <w:widowControl w:val="0"/>
        <w:numPr>
          <w:ilvl w:val="0"/>
          <w:numId w:val="65"/>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3"/>
          <w:sz w:val="24"/>
          <w:szCs w:val="24"/>
        </w:rPr>
        <w:t>d</w:t>
      </w:r>
      <w:r w:rsidRPr="00782D59">
        <w:rPr>
          <w:rFonts w:cs="Arial"/>
          <w:color w:val="000000"/>
          <w:sz w:val="24"/>
          <w:szCs w:val="24"/>
        </w:rPr>
        <w:t>s</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z w:val="24"/>
          <w:szCs w:val="24"/>
        </w:rPr>
        <w:t>Critical Area</w:t>
      </w:r>
      <w:r w:rsidRPr="00782D59">
        <w:rPr>
          <w:rFonts w:cs="Arial"/>
          <w:color w:val="000000"/>
          <w:spacing w:val="1"/>
          <w:sz w:val="24"/>
          <w:szCs w:val="24"/>
        </w:rPr>
        <w:t xml:space="preserve"> </w:t>
      </w:r>
      <w:r w:rsidRPr="00782D59">
        <w:rPr>
          <w:rFonts w:cs="Arial"/>
          <w:color w:val="000000"/>
          <w:spacing w:val="-2"/>
          <w:sz w:val="24"/>
          <w:szCs w:val="24"/>
        </w:rPr>
        <w:t xml:space="preserve">error at the SFA </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pre</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u</w:t>
      </w:r>
      <w:r w:rsidRPr="00782D59">
        <w:rPr>
          <w:rFonts w:cs="Arial"/>
          <w:color w:val="000000"/>
          <w:sz w:val="24"/>
          <w:szCs w:val="24"/>
        </w:rPr>
        <w:t>s</w:t>
      </w:r>
      <w:r w:rsidRPr="00782D59">
        <w:rPr>
          <w:rFonts w:cs="Arial"/>
          <w:color w:val="000000"/>
          <w:spacing w:val="1"/>
          <w:sz w:val="24"/>
          <w:szCs w:val="24"/>
        </w:rPr>
        <w:t xml:space="preserve"> 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 the SFA con</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u</w:t>
      </w:r>
      <w:r w:rsidRPr="00782D59">
        <w:rPr>
          <w:rFonts w:cs="Arial"/>
          <w:color w:val="000000"/>
          <w:sz w:val="24"/>
          <w:szCs w:val="24"/>
        </w:rPr>
        <w:t>es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 have the same error</w:t>
      </w:r>
      <w:r w:rsidRPr="00782D59">
        <w:rPr>
          <w:rFonts w:cs="Arial"/>
          <w:color w:val="000000"/>
          <w:spacing w:val="-1"/>
          <w:sz w:val="24"/>
          <w:szCs w:val="24"/>
        </w:rPr>
        <w:t xml:space="preserve"> </w:t>
      </w:r>
      <w:r w:rsidRPr="00782D59">
        <w:rPr>
          <w:rFonts w:cs="Arial"/>
          <w:color w:val="000000"/>
          <w:spacing w:val="3"/>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z w:val="24"/>
          <w:szCs w:val="24"/>
        </w:rPr>
        <w:t>a s</w:t>
      </w:r>
      <w:r w:rsidRPr="00782D59">
        <w:rPr>
          <w:rFonts w:cs="Arial"/>
          <w:color w:val="000000"/>
          <w:spacing w:val="-2"/>
          <w:sz w:val="24"/>
          <w:szCs w:val="24"/>
        </w:rPr>
        <w:t>a</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z w:val="24"/>
          <w:szCs w:val="24"/>
        </w:rPr>
        <w:t>ca</w:t>
      </w:r>
      <w:r w:rsidRPr="00782D59">
        <w:rPr>
          <w:rFonts w:cs="Arial"/>
          <w:color w:val="000000"/>
          <w:spacing w:val="-1"/>
          <w:sz w:val="24"/>
          <w:szCs w:val="24"/>
        </w:rPr>
        <w:t>u</w:t>
      </w:r>
      <w:r w:rsidRPr="00782D59">
        <w:rPr>
          <w:rFonts w:cs="Arial"/>
          <w:color w:val="000000"/>
          <w:sz w:val="24"/>
          <w:szCs w:val="24"/>
        </w:rPr>
        <w:t>s</w:t>
      </w:r>
      <w:r w:rsidRPr="00782D59">
        <w:rPr>
          <w:rFonts w:cs="Arial"/>
          <w:color w:val="000000"/>
          <w:spacing w:val="-3"/>
          <w:sz w:val="24"/>
          <w:szCs w:val="24"/>
        </w:rPr>
        <w:t>e</w:t>
      </w:r>
    </w:p>
    <w:p w14:paraId="3369F7B7" w14:textId="77777777" w:rsidR="009E237E" w:rsidRPr="00782D59" w:rsidRDefault="009E237E" w:rsidP="009E237E">
      <w:pPr>
        <w:pStyle w:val="ListParagraph"/>
        <w:widowControl w:val="0"/>
        <w:autoSpaceDE w:val="0"/>
        <w:autoSpaceDN w:val="0"/>
        <w:adjustRightInd w:val="0"/>
        <w:spacing w:after="0" w:line="360" w:lineRule="auto"/>
        <w:rPr>
          <w:rFonts w:cs="Arial"/>
          <w:color w:val="000000"/>
          <w:sz w:val="24"/>
          <w:szCs w:val="24"/>
        </w:rPr>
      </w:pPr>
    </w:p>
    <w:p w14:paraId="3369F7B8"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5"/>
          <w:sz w:val="24"/>
          <w:szCs w:val="24"/>
        </w:rPr>
        <w:t>W</w:t>
      </w:r>
      <w:r w:rsidRPr="00782D59">
        <w:rPr>
          <w:rFonts w:cs="Arial"/>
          <w:color w:val="000000"/>
          <w:spacing w:val="-3"/>
          <w:sz w:val="24"/>
          <w:szCs w:val="24"/>
        </w:rPr>
        <w:t>he</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3"/>
          <w:sz w:val="24"/>
          <w:szCs w:val="24"/>
        </w:rPr>
        <w:t>e</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 xml:space="preserve">s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n</w:t>
      </w:r>
      <w:r w:rsidRPr="00782D59">
        <w:rPr>
          <w:rFonts w:cs="Arial"/>
          <w:color w:val="000000"/>
          <w:spacing w:val="-3"/>
          <w:sz w:val="24"/>
          <w:szCs w:val="24"/>
        </w:rPr>
        <w:t>o</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b</w:t>
      </w:r>
      <w:r w:rsidRPr="00782D59">
        <w:rPr>
          <w:rFonts w:cs="Arial"/>
          <w:color w:val="000000"/>
          <w:spacing w:val="-1"/>
          <w:sz w:val="24"/>
          <w:szCs w:val="24"/>
        </w:rPr>
        <w:t>e</w:t>
      </w:r>
      <w:r w:rsidRPr="00782D59">
        <w:rPr>
          <w:rFonts w:cs="Arial"/>
          <w:color w:val="000000"/>
          <w:sz w:val="24"/>
          <w:szCs w:val="24"/>
        </w:rPr>
        <w:t xml:space="preserve">st </w:t>
      </w:r>
      <w:r w:rsidRPr="00782D59">
        <w:rPr>
          <w:rFonts w:cs="Arial"/>
          <w:color w:val="000000"/>
          <w:spacing w:val="-1"/>
          <w:sz w:val="24"/>
          <w:szCs w:val="24"/>
        </w:rPr>
        <w:t>i</w:t>
      </w:r>
      <w:r w:rsidRPr="00782D59">
        <w:rPr>
          <w:rFonts w:cs="Arial"/>
          <w:color w:val="000000"/>
          <w:sz w:val="24"/>
          <w:szCs w:val="24"/>
        </w:rPr>
        <w:t>nte</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s</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3"/>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 xml:space="preserve">m </w:t>
      </w:r>
      <w:r w:rsidRPr="00782D59">
        <w:rPr>
          <w:rFonts w:cs="Arial"/>
          <w:color w:val="000000"/>
          <w:spacing w:val="1"/>
          <w:sz w:val="24"/>
          <w:szCs w:val="24"/>
        </w:rPr>
        <w:t>t</w:t>
      </w:r>
      <w:r w:rsidRPr="00782D59">
        <w:rPr>
          <w:rFonts w:cs="Arial"/>
          <w:color w:val="000000"/>
          <w:sz w:val="24"/>
          <w:szCs w:val="24"/>
        </w:rPr>
        <w:t xml:space="preserve">o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100 perce</w:t>
      </w:r>
      <w:r w:rsidRPr="00782D59">
        <w:rPr>
          <w:rFonts w:cs="Arial"/>
          <w:color w:val="000000"/>
          <w:spacing w:val="-3"/>
          <w:sz w:val="24"/>
          <w:szCs w:val="24"/>
        </w:rPr>
        <w:t>n</w:t>
      </w:r>
      <w:r w:rsidRPr="00782D59">
        <w:rPr>
          <w:rFonts w:cs="Arial"/>
          <w:color w:val="000000"/>
          <w:sz w:val="24"/>
          <w:szCs w:val="24"/>
        </w:rPr>
        <w:t>t</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p</w:t>
      </w:r>
      <w:r w:rsidRPr="00782D59">
        <w:rPr>
          <w:rFonts w:cs="Arial"/>
          <w:color w:val="000000"/>
          <w:spacing w:val="1"/>
          <w:sz w:val="24"/>
          <w:szCs w:val="24"/>
        </w:rPr>
        <w:t>r</w:t>
      </w:r>
      <w:r w:rsidRPr="00782D59">
        <w:rPr>
          <w:rFonts w:cs="Arial"/>
          <w:color w:val="000000"/>
          <w:sz w:val="24"/>
          <w:szCs w:val="24"/>
        </w:rPr>
        <w:t>o</w:t>
      </w:r>
      <w:r w:rsidRPr="00782D59">
        <w:rPr>
          <w:rFonts w:cs="Arial"/>
          <w:color w:val="000000"/>
          <w:spacing w:val="-1"/>
          <w:sz w:val="24"/>
          <w:szCs w:val="24"/>
        </w:rPr>
        <w:t>g</w:t>
      </w:r>
      <w:r w:rsidRPr="00782D59">
        <w:rPr>
          <w:rFonts w:cs="Arial"/>
          <w:color w:val="000000"/>
          <w:spacing w:val="1"/>
          <w:sz w:val="24"/>
          <w:szCs w:val="24"/>
        </w:rPr>
        <w:t>r</w:t>
      </w:r>
      <w:r w:rsidRPr="00782D59">
        <w:rPr>
          <w:rFonts w:cs="Arial"/>
          <w:color w:val="000000"/>
          <w:sz w:val="24"/>
          <w:szCs w:val="24"/>
        </w:rPr>
        <w:t>am</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nt</w:t>
      </w:r>
      <w:r w:rsidRPr="00782D59">
        <w:rPr>
          <w:rFonts w:cs="Arial"/>
          <w:color w:val="000000"/>
          <w:sz w:val="24"/>
          <w:szCs w:val="24"/>
        </w:rPr>
        <w:t>s, it may withhold</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um</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1"/>
          <w:sz w:val="24"/>
          <w:szCs w:val="24"/>
        </w:rPr>
        <w:t xml:space="preserve"> </w:t>
      </w:r>
      <w:r w:rsidRPr="00782D59">
        <w:rPr>
          <w:rFonts w:cs="Arial"/>
          <w:color w:val="000000"/>
          <w:sz w:val="24"/>
          <w:szCs w:val="24"/>
        </w:rPr>
        <w:t>40</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z w:val="24"/>
          <w:szCs w:val="24"/>
        </w:rPr>
        <w:t>ce</w:t>
      </w:r>
      <w:r w:rsidRPr="00782D59">
        <w:rPr>
          <w:rFonts w:cs="Arial"/>
          <w:color w:val="000000"/>
          <w:spacing w:val="-1"/>
          <w:sz w:val="24"/>
          <w:szCs w:val="24"/>
        </w:rPr>
        <w:t>n</w:t>
      </w:r>
      <w:r w:rsidRPr="00782D59">
        <w:rPr>
          <w:rFonts w:cs="Arial"/>
          <w:color w:val="000000"/>
          <w:sz w:val="24"/>
          <w:szCs w:val="24"/>
        </w:rPr>
        <w:t xml:space="preserve">t. </w:t>
      </w:r>
      <w:r w:rsidRPr="00782D59">
        <w:rPr>
          <w:rFonts w:cs="Arial"/>
          <w:color w:val="000000"/>
          <w:spacing w:val="3"/>
          <w:sz w:val="24"/>
          <w:szCs w:val="24"/>
        </w:rPr>
        <w:t xml:space="preserve"> </w:t>
      </w:r>
      <w:r w:rsidRPr="00782D59">
        <w:rPr>
          <w:rFonts w:cs="Arial"/>
          <w:color w:val="000000"/>
          <w:sz w:val="24"/>
          <w:szCs w:val="24"/>
        </w:rPr>
        <w:t>F</w:t>
      </w:r>
      <w:r w:rsidRPr="00782D59">
        <w:rPr>
          <w:rFonts w:cs="Arial"/>
          <w:color w:val="000000"/>
          <w:spacing w:val="-1"/>
          <w:sz w:val="24"/>
          <w:szCs w:val="24"/>
        </w:rPr>
        <w:t>a</w:t>
      </w:r>
      <w:r w:rsidRPr="00782D59">
        <w:rPr>
          <w:rFonts w:cs="Arial"/>
          <w:color w:val="000000"/>
          <w:spacing w:val="-2"/>
          <w:sz w:val="24"/>
          <w:szCs w:val="24"/>
        </w:rPr>
        <w:t>c</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r</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 xml:space="preserve">t the SAs </w:t>
      </w:r>
      <w:r w:rsidRPr="00782D59">
        <w:rPr>
          <w:rFonts w:cs="Arial"/>
          <w:color w:val="000000"/>
          <w:spacing w:val="-2"/>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z w:val="24"/>
          <w:szCs w:val="24"/>
        </w:rPr>
        <w:t>consider</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n </w:t>
      </w:r>
      <w:r w:rsidRPr="00782D59">
        <w:rPr>
          <w:rFonts w:cs="Arial"/>
          <w:color w:val="000000"/>
          <w:spacing w:val="-2"/>
          <w:sz w:val="24"/>
          <w:szCs w:val="24"/>
        </w:rPr>
        <w:t>d</w:t>
      </w:r>
      <w:r w:rsidRPr="00782D59">
        <w:rPr>
          <w:rFonts w:cs="Arial"/>
          <w:color w:val="000000"/>
          <w:sz w:val="24"/>
          <w:szCs w:val="24"/>
        </w:rPr>
        <w:t>ete</w:t>
      </w:r>
      <w:r w:rsidRPr="00782D59">
        <w:rPr>
          <w:rFonts w:cs="Arial"/>
          <w:color w:val="000000"/>
          <w:spacing w:val="-1"/>
          <w:sz w:val="24"/>
          <w:szCs w:val="24"/>
        </w:rPr>
        <w:t>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amou</w:t>
      </w:r>
      <w:r w:rsidRPr="00782D59">
        <w:rPr>
          <w:rFonts w:cs="Arial"/>
          <w:color w:val="000000"/>
          <w:spacing w:val="-3"/>
          <w:sz w:val="24"/>
          <w:szCs w:val="24"/>
        </w:rPr>
        <w:t>n</w:t>
      </w:r>
      <w:r w:rsidRPr="00782D59">
        <w:rPr>
          <w:rFonts w:cs="Arial"/>
          <w:color w:val="000000"/>
          <w:sz w:val="24"/>
          <w:szCs w:val="24"/>
        </w:rPr>
        <w:t xml:space="preserve">t </w:t>
      </w:r>
      <w:r w:rsidRPr="00782D59">
        <w:rPr>
          <w:rFonts w:cs="Arial"/>
          <w:color w:val="000000"/>
          <w:spacing w:val="1"/>
          <w:sz w:val="24"/>
          <w:szCs w:val="24"/>
        </w:rPr>
        <w:t>t</w:t>
      </w:r>
      <w:r w:rsidRPr="00782D59">
        <w:rPr>
          <w:rFonts w:cs="Arial"/>
          <w:color w:val="000000"/>
          <w:sz w:val="24"/>
          <w:szCs w:val="24"/>
        </w:rPr>
        <w:t xml:space="preserve">o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i</w:t>
      </w:r>
      <w:r w:rsidRPr="00782D59">
        <w:rPr>
          <w:rFonts w:cs="Arial"/>
          <w:color w:val="000000"/>
          <w:spacing w:val="-1"/>
          <w:sz w:val="24"/>
          <w:szCs w:val="24"/>
        </w:rPr>
        <w:t>n</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e:</w:t>
      </w:r>
    </w:p>
    <w:p w14:paraId="3369F7B9" w14:textId="77777777" w:rsidR="009E237E" w:rsidRPr="00782D59" w:rsidRDefault="009E237E" w:rsidP="009E237E">
      <w:pPr>
        <w:pStyle w:val="ListParagraph"/>
        <w:widowControl w:val="0"/>
        <w:numPr>
          <w:ilvl w:val="0"/>
          <w:numId w:val="66"/>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bili</w:t>
      </w:r>
      <w:r w:rsidRPr="00782D59">
        <w:rPr>
          <w:rFonts w:cs="Arial"/>
          <w:color w:val="000000"/>
          <w:spacing w:val="1"/>
          <w:sz w:val="24"/>
          <w:szCs w:val="24"/>
        </w:rPr>
        <w:t>t</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3"/>
          <w:sz w:val="24"/>
          <w:szCs w:val="24"/>
        </w:rPr>
        <w:t xml:space="preserve">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c</w:t>
      </w:r>
      <w:r w:rsidRPr="00782D59">
        <w:rPr>
          <w:rFonts w:cs="Arial"/>
          <w:color w:val="000000"/>
          <w:sz w:val="24"/>
          <w:szCs w:val="24"/>
        </w:rPr>
        <w:t>o</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u</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pro</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de</w:t>
      </w:r>
      <w:r w:rsidRPr="00782D59">
        <w:rPr>
          <w:rFonts w:cs="Arial"/>
          <w:color w:val="000000"/>
          <w:spacing w:val="1"/>
          <w:sz w:val="24"/>
          <w:szCs w:val="24"/>
        </w:rPr>
        <w:t xml:space="preserve"> m</w:t>
      </w:r>
      <w:r w:rsidRPr="00782D59">
        <w:rPr>
          <w:rFonts w:cs="Arial"/>
          <w:color w:val="000000"/>
          <w:sz w:val="24"/>
          <w:szCs w:val="24"/>
        </w:rPr>
        <w:t>e</w:t>
      </w:r>
      <w:r w:rsidRPr="00782D59">
        <w:rPr>
          <w:rFonts w:cs="Arial"/>
          <w:color w:val="000000"/>
          <w:spacing w:val="-1"/>
          <w:sz w:val="24"/>
          <w:szCs w:val="24"/>
        </w:rPr>
        <w:t>al</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3"/>
          <w:sz w:val="24"/>
          <w:szCs w:val="24"/>
        </w:rPr>
        <w:t>n</w:t>
      </w:r>
      <w:r w:rsidRPr="00782D59">
        <w:rPr>
          <w:rFonts w:cs="Arial"/>
          <w:color w:val="000000"/>
          <w:sz w:val="24"/>
          <w:szCs w:val="24"/>
        </w:rPr>
        <w:t>g</w:t>
      </w:r>
      <w:r w:rsidRPr="00782D59">
        <w:rPr>
          <w:rFonts w:cs="Arial"/>
          <w:color w:val="000000"/>
          <w:spacing w:val="1"/>
          <w:sz w:val="24"/>
          <w:szCs w:val="24"/>
        </w:rPr>
        <w:t xml:space="preserve"> t</w:t>
      </w:r>
      <w:r w:rsidRPr="00782D59">
        <w:rPr>
          <w:rFonts w:cs="Arial"/>
          <w:color w:val="000000"/>
          <w:sz w:val="24"/>
          <w:szCs w:val="24"/>
        </w:rPr>
        <w:t xml:space="preserve">he </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 xml:space="preserve">e </w:t>
      </w:r>
      <w:r w:rsidRPr="00782D59">
        <w:rPr>
          <w:rFonts w:cs="Arial"/>
          <w:color w:val="000000"/>
          <w:spacing w:val="-3"/>
          <w:sz w:val="24"/>
          <w:szCs w:val="24"/>
        </w:rPr>
        <w:t>i</w:t>
      </w:r>
      <w:r w:rsidRPr="00782D59">
        <w:rPr>
          <w:rFonts w:cs="Arial"/>
          <w:color w:val="000000"/>
          <w:sz w:val="24"/>
          <w:szCs w:val="24"/>
        </w:rPr>
        <w:t xml:space="preserve">t </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2"/>
          <w:sz w:val="24"/>
          <w:szCs w:val="24"/>
        </w:rPr>
        <w:t>k</w:t>
      </w:r>
      <w:r w:rsidRPr="00782D59">
        <w:rPr>
          <w:rFonts w:cs="Arial"/>
          <w:color w:val="000000"/>
          <w:sz w:val="24"/>
          <w:szCs w:val="24"/>
        </w:rPr>
        <w:t>es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comp</w:t>
      </w:r>
      <w:r w:rsidRPr="00782D59">
        <w:rPr>
          <w:rFonts w:cs="Arial"/>
          <w:color w:val="000000"/>
          <w:spacing w:val="-1"/>
          <w:sz w:val="24"/>
          <w:szCs w:val="24"/>
        </w:rPr>
        <w:t>l</w:t>
      </w:r>
      <w:r w:rsidRPr="00782D59">
        <w:rPr>
          <w:rFonts w:cs="Arial"/>
          <w:color w:val="000000"/>
          <w:spacing w:val="-3"/>
          <w:sz w:val="24"/>
          <w:szCs w:val="24"/>
        </w:rPr>
        <w:t>e</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 xml:space="preserve"> corrective action</w:t>
      </w:r>
    </w:p>
    <w:p w14:paraId="3369F7BA" w14:textId="1C304FDA" w:rsidR="009E237E" w:rsidRPr="00782D59" w:rsidRDefault="009E237E" w:rsidP="009E237E">
      <w:pPr>
        <w:pStyle w:val="ListParagraph"/>
        <w:widowControl w:val="0"/>
        <w:numPr>
          <w:ilvl w:val="0"/>
          <w:numId w:val="66"/>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 xml:space="preserve">he </w:t>
      </w:r>
      <w:r w:rsidRPr="00782D59">
        <w:rPr>
          <w:rFonts w:cs="Arial"/>
          <w:color w:val="000000"/>
          <w:spacing w:val="-3"/>
          <w:sz w:val="24"/>
          <w:szCs w:val="24"/>
        </w:rPr>
        <w:t>w</w:t>
      </w:r>
      <w:r w:rsidRPr="00782D59">
        <w:rPr>
          <w:rFonts w:cs="Arial"/>
          <w:color w:val="000000"/>
          <w:spacing w:val="-1"/>
          <w:sz w:val="24"/>
          <w:szCs w:val="24"/>
        </w:rPr>
        <w:t>il</w:t>
      </w:r>
      <w:r w:rsidRPr="00782D59">
        <w:rPr>
          <w:rFonts w:cs="Arial"/>
          <w:color w:val="000000"/>
          <w:spacing w:val="1"/>
          <w:sz w:val="24"/>
          <w:szCs w:val="24"/>
        </w:rPr>
        <w:t>l</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2"/>
          <w:sz w:val="24"/>
          <w:szCs w:val="24"/>
        </w:rPr>
        <w:t>g</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ss</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 xml:space="preserve">he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1"/>
          <w:sz w:val="24"/>
          <w:szCs w:val="24"/>
        </w:rPr>
        <w:t xml:space="preserve"> </w:t>
      </w:r>
      <w:r w:rsidRPr="00782D59">
        <w:rPr>
          <w:rFonts w:cs="Arial"/>
          <w:color w:val="000000"/>
          <w:sz w:val="24"/>
          <w:szCs w:val="24"/>
        </w:rPr>
        <w:t>comp</w:t>
      </w:r>
      <w:r w:rsidRPr="00782D59">
        <w:rPr>
          <w:rFonts w:cs="Arial"/>
          <w:color w:val="000000"/>
          <w:spacing w:val="-1"/>
          <w:sz w:val="24"/>
          <w:szCs w:val="24"/>
        </w:rPr>
        <w:t>l</w:t>
      </w:r>
      <w:r w:rsidRPr="00782D59">
        <w:rPr>
          <w:rFonts w:cs="Arial"/>
          <w:color w:val="000000"/>
          <w:sz w:val="24"/>
          <w:szCs w:val="24"/>
        </w:rPr>
        <w:t>ete</w:t>
      </w:r>
      <w:r w:rsidRPr="00782D59">
        <w:rPr>
          <w:rFonts w:cs="Arial"/>
          <w:color w:val="000000"/>
          <w:spacing w:val="-1"/>
          <w:sz w:val="24"/>
          <w:szCs w:val="24"/>
        </w:rPr>
        <w:t xml:space="preserve"> corrective action</w:t>
      </w:r>
      <w:r w:rsidRPr="00782D59">
        <w:rPr>
          <w:rFonts w:cs="Arial"/>
          <w:color w:val="000000"/>
          <w:sz w:val="24"/>
          <w:szCs w:val="24"/>
        </w:rPr>
        <w:t xml:space="preserve"> on</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b</w:t>
      </w:r>
      <w:r w:rsidRPr="00782D59">
        <w:rPr>
          <w:rFonts w:cs="Arial"/>
          <w:color w:val="000000"/>
          <w:spacing w:val="-1"/>
          <w:sz w:val="24"/>
          <w:szCs w:val="24"/>
        </w:rPr>
        <w:t>a</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 xml:space="preserve">s. </w:t>
      </w:r>
      <w:r w:rsidRPr="00782D59">
        <w:rPr>
          <w:rFonts w:cs="Arial"/>
          <w:color w:val="000000"/>
          <w:spacing w:val="1"/>
          <w:sz w:val="24"/>
          <w:szCs w:val="24"/>
        </w:rPr>
        <w:t xml:space="preserve"> </w:t>
      </w:r>
      <w:r w:rsidRPr="00782D59">
        <w:rPr>
          <w:rFonts w:cs="Arial"/>
          <w:color w:val="000000"/>
          <w:sz w:val="24"/>
          <w:szCs w:val="24"/>
        </w:rPr>
        <w:t>F</w:t>
      </w:r>
      <w:r w:rsidRPr="00782D59">
        <w:rPr>
          <w:rFonts w:cs="Arial"/>
          <w:color w:val="000000"/>
          <w:spacing w:val="-1"/>
          <w:sz w:val="24"/>
          <w:szCs w:val="24"/>
        </w:rPr>
        <w:t>o</w:t>
      </w:r>
      <w:r w:rsidRPr="00782D59">
        <w:rPr>
          <w:rFonts w:cs="Arial"/>
          <w:color w:val="000000"/>
          <w:sz w:val="24"/>
          <w:szCs w:val="24"/>
        </w:rPr>
        <w:t>r e</w:t>
      </w:r>
      <w:r w:rsidRPr="00782D59">
        <w:rPr>
          <w:rFonts w:cs="Arial"/>
          <w:color w:val="000000"/>
          <w:spacing w:val="-3"/>
          <w:sz w:val="24"/>
          <w:szCs w:val="24"/>
        </w:rPr>
        <w:t>x</w:t>
      </w:r>
      <w:r w:rsidRPr="00782D59">
        <w:rPr>
          <w:rFonts w:cs="Arial"/>
          <w:color w:val="000000"/>
          <w:sz w:val="24"/>
          <w:szCs w:val="24"/>
        </w:rPr>
        <w:t>amp</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2"/>
          <w:sz w:val="24"/>
          <w:szCs w:val="24"/>
        </w:rPr>
        <w:t xml:space="preserve"> the SA may give additional </w:t>
      </w:r>
      <w:r w:rsidRPr="00782D59">
        <w:rPr>
          <w:rFonts w:cs="Arial"/>
          <w:color w:val="000000"/>
          <w:sz w:val="24"/>
          <w:szCs w:val="24"/>
        </w:rPr>
        <w:t>co</w:t>
      </w:r>
      <w:r w:rsidRPr="00782D59">
        <w:rPr>
          <w:rFonts w:cs="Arial"/>
          <w:color w:val="000000"/>
          <w:spacing w:val="-1"/>
          <w:sz w:val="24"/>
          <w:szCs w:val="24"/>
        </w:rPr>
        <w:t>n</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d</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n circu</w:t>
      </w:r>
      <w:r w:rsidRPr="00782D59">
        <w:rPr>
          <w:rFonts w:cs="Arial"/>
          <w:color w:val="000000"/>
          <w:spacing w:val="-1"/>
          <w:sz w:val="24"/>
          <w:szCs w:val="24"/>
        </w:rPr>
        <w:t>m</w:t>
      </w: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ces</w:t>
      </w:r>
      <w:r w:rsidRPr="00782D59">
        <w:rPr>
          <w:rFonts w:cs="Arial"/>
          <w:color w:val="000000"/>
          <w:spacing w:val="-2"/>
          <w:sz w:val="24"/>
          <w:szCs w:val="24"/>
        </w:rPr>
        <w:t xml:space="preserve"> </w:t>
      </w:r>
      <w:r w:rsidRPr="00782D59">
        <w:rPr>
          <w:rFonts w:cs="Arial"/>
          <w:color w:val="000000"/>
          <w:sz w:val="24"/>
          <w:szCs w:val="24"/>
        </w:rPr>
        <w:t>b</w:t>
      </w:r>
      <w:r w:rsidRPr="00782D59">
        <w:rPr>
          <w:rFonts w:cs="Arial"/>
          <w:color w:val="000000"/>
          <w:spacing w:val="-1"/>
          <w:sz w:val="24"/>
          <w:szCs w:val="24"/>
        </w:rPr>
        <w:t>e</w:t>
      </w:r>
      <w:r w:rsidRPr="00782D59">
        <w:rPr>
          <w:rFonts w:cs="Arial"/>
          <w:color w:val="000000"/>
          <w:spacing w:val="-2"/>
          <w:sz w:val="24"/>
          <w:szCs w:val="24"/>
        </w:rPr>
        <w:t>y</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 xml:space="preserve">d </w:t>
      </w:r>
      <w:r w:rsidRPr="00782D59">
        <w:rPr>
          <w:rFonts w:cs="Arial"/>
          <w:color w:val="000000"/>
          <w:spacing w:val="2"/>
          <w:sz w:val="24"/>
          <w:szCs w:val="24"/>
        </w:rPr>
        <w:t>t</w:t>
      </w:r>
      <w:r w:rsidRPr="00782D59">
        <w:rPr>
          <w:rFonts w:cs="Arial"/>
          <w:color w:val="000000"/>
          <w:sz w:val="24"/>
          <w:szCs w:val="24"/>
        </w:rPr>
        <w:t>he SFA’s co</w:t>
      </w:r>
      <w:r w:rsidRPr="00782D59">
        <w:rPr>
          <w:rFonts w:cs="Arial"/>
          <w:color w:val="000000"/>
          <w:spacing w:val="-1"/>
          <w:sz w:val="24"/>
          <w:szCs w:val="24"/>
        </w:rPr>
        <w:t>n</w:t>
      </w:r>
      <w:r w:rsidRPr="00782D59">
        <w:rPr>
          <w:rFonts w:cs="Arial"/>
          <w:color w:val="000000"/>
          <w:spacing w:val="1"/>
          <w:sz w:val="24"/>
          <w:szCs w:val="24"/>
        </w:rPr>
        <w:t>tr</w:t>
      </w:r>
      <w:r w:rsidRPr="00782D59">
        <w:rPr>
          <w:rFonts w:cs="Arial"/>
          <w:color w:val="000000"/>
          <w:sz w:val="24"/>
          <w:szCs w:val="24"/>
        </w:rPr>
        <w:t xml:space="preserve">ol </w:t>
      </w:r>
      <w:r w:rsidRPr="00782D59">
        <w:rPr>
          <w:rFonts w:cs="Arial"/>
          <w:color w:val="000000"/>
          <w:spacing w:val="-3"/>
          <w:sz w:val="24"/>
          <w:szCs w:val="24"/>
        </w:rPr>
        <w:t>cause a delay in</w:t>
      </w:r>
      <w:r w:rsidRPr="00782D59">
        <w:rPr>
          <w:rFonts w:cs="Arial"/>
          <w:color w:val="000000"/>
          <w:spacing w:val="1"/>
          <w:sz w:val="24"/>
          <w:szCs w:val="24"/>
        </w:rPr>
        <w:t xml:space="preserve"> 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4"/>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b</w:t>
      </w:r>
      <w:r w:rsidRPr="00782D59">
        <w:rPr>
          <w:rFonts w:cs="Arial"/>
          <w:color w:val="000000"/>
          <w:spacing w:val="-1"/>
          <w:sz w:val="24"/>
          <w:szCs w:val="24"/>
        </w:rPr>
        <w:t>e</w:t>
      </w:r>
      <w:r w:rsidRPr="00782D59">
        <w:rPr>
          <w:rFonts w:cs="Arial"/>
          <w:color w:val="000000"/>
          <w:spacing w:val="-2"/>
          <w:sz w:val="24"/>
          <w:szCs w:val="24"/>
        </w:rPr>
        <w:t>y</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 xml:space="preserve">d </w:t>
      </w:r>
      <w:r w:rsidRPr="00782D59">
        <w:rPr>
          <w:rFonts w:cs="Arial"/>
          <w:color w:val="000000"/>
          <w:spacing w:val="2"/>
          <w:sz w:val="24"/>
          <w:szCs w:val="24"/>
        </w:rPr>
        <w:t>t</w:t>
      </w:r>
      <w:r w:rsidRPr="00782D59">
        <w:rPr>
          <w:rFonts w:cs="Arial"/>
          <w:color w:val="000000"/>
          <w:sz w:val="24"/>
          <w:szCs w:val="24"/>
        </w:rPr>
        <w:t>he estab</w:t>
      </w:r>
      <w:r w:rsidRPr="00782D59">
        <w:rPr>
          <w:rFonts w:cs="Arial"/>
          <w:color w:val="000000"/>
          <w:spacing w:val="-1"/>
          <w:sz w:val="24"/>
          <w:szCs w:val="24"/>
        </w:rPr>
        <w:t>li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d due d</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es</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3"/>
          <w:sz w:val="24"/>
          <w:szCs w:val="24"/>
        </w:rPr>
        <w:t>n</w:t>
      </w:r>
      <w:r w:rsidRPr="00782D59">
        <w:rPr>
          <w:rFonts w:cs="Arial"/>
          <w:color w:val="000000"/>
          <w:sz w:val="24"/>
          <w:szCs w:val="24"/>
        </w:rPr>
        <w:t>d appro</w:t>
      </w:r>
      <w:r w:rsidRPr="00782D59">
        <w:rPr>
          <w:rFonts w:cs="Arial"/>
          <w:color w:val="000000"/>
          <w:spacing w:val="-2"/>
          <w:sz w:val="24"/>
          <w:szCs w:val="24"/>
        </w:rPr>
        <w:t>v</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z w:val="24"/>
          <w:szCs w:val="24"/>
        </w:rPr>
        <w:t>e</w:t>
      </w:r>
      <w:r w:rsidRPr="00782D59">
        <w:rPr>
          <w:rFonts w:cs="Arial"/>
          <w:color w:val="000000"/>
          <w:spacing w:val="-3"/>
          <w:sz w:val="24"/>
          <w:szCs w:val="24"/>
        </w:rPr>
        <w:t>x</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 xml:space="preserve">s. (7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z w:val="24"/>
          <w:szCs w:val="24"/>
        </w:rPr>
        <w:t>0.18</w:t>
      </w:r>
      <w:r w:rsidRPr="00782D59">
        <w:rPr>
          <w:rFonts w:cs="Arial"/>
          <w:iCs/>
          <w:color w:val="000000"/>
          <w:spacing w:val="1"/>
          <w:sz w:val="24"/>
          <w:szCs w:val="24"/>
        </w:rPr>
        <w:t>(</w:t>
      </w:r>
      <w:r w:rsidRPr="00782D59">
        <w:rPr>
          <w:rFonts w:cs="Arial"/>
          <w:iCs/>
          <w:color w:val="000000"/>
          <w:spacing w:val="-1"/>
          <w:sz w:val="24"/>
          <w:szCs w:val="24"/>
        </w:rPr>
        <w:t>l</w:t>
      </w:r>
      <w:r w:rsidRPr="00782D59">
        <w:rPr>
          <w:rFonts w:cs="Arial"/>
          <w:iCs/>
          <w:color w:val="000000"/>
          <w:spacing w:val="-2"/>
          <w:sz w:val="24"/>
          <w:szCs w:val="24"/>
        </w:rPr>
        <w:t>)</w:t>
      </w:r>
      <w:r w:rsidRPr="00782D59">
        <w:rPr>
          <w:rFonts w:cs="Arial"/>
          <w:iCs/>
          <w:color w:val="000000"/>
          <w:spacing w:val="1"/>
          <w:sz w:val="24"/>
          <w:szCs w:val="24"/>
        </w:rPr>
        <w:t>(</w:t>
      </w:r>
      <w:r w:rsidRPr="00782D59">
        <w:rPr>
          <w:rFonts w:cs="Arial"/>
          <w:iCs/>
          <w:color w:val="000000"/>
          <w:sz w:val="24"/>
          <w:szCs w:val="24"/>
        </w:rPr>
        <w:t>3))</w:t>
      </w:r>
    </w:p>
    <w:p w14:paraId="3369F7BB"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BC"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F</w:t>
      </w:r>
      <w:r w:rsidRPr="00782D59">
        <w:rPr>
          <w:rFonts w:cs="Arial"/>
          <w:b/>
          <w:color w:val="000000"/>
          <w:spacing w:val="-2"/>
          <w:sz w:val="24"/>
          <w:szCs w:val="24"/>
        </w:rPr>
        <w:t>N</w:t>
      </w:r>
      <w:r w:rsidRPr="00782D59">
        <w:rPr>
          <w:rFonts w:cs="Arial"/>
          <w:b/>
          <w:color w:val="000000"/>
          <w:sz w:val="24"/>
          <w:szCs w:val="24"/>
        </w:rPr>
        <w:t xml:space="preserve">S </w:t>
      </w:r>
      <w:r w:rsidRPr="00782D59">
        <w:rPr>
          <w:rFonts w:cs="Arial"/>
          <w:b/>
          <w:color w:val="000000"/>
          <w:spacing w:val="-1"/>
          <w:sz w:val="24"/>
          <w:szCs w:val="24"/>
        </w:rPr>
        <w:t>Approval</w:t>
      </w:r>
    </w:p>
    <w:p w14:paraId="3369F7BD" w14:textId="04741712"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5"/>
          <w:sz w:val="24"/>
          <w:szCs w:val="24"/>
        </w:rPr>
        <w:t xml:space="preserve">The SA may </w:t>
      </w:r>
      <w:r w:rsidRPr="00782D59">
        <w:rPr>
          <w:rFonts w:cs="Arial"/>
          <w:color w:val="000000"/>
          <w:sz w:val="24"/>
          <w:szCs w:val="24"/>
        </w:rPr>
        <w:t>withhold</w:t>
      </w:r>
      <w:r w:rsidRPr="00782D59">
        <w:rPr>
          <w:rFonts w:cs="Arial"/>
          <w:color w:val="000000"/>
          <w:spacing w:val="2"/>
          <w:sz w:val="24"/>
          <w:szCs w:val="24"/>
        </w:rPr>
        <w:t xml:space="preserve"> </w:t>
      </w:r>
      <w:r w:rsidRPr="00782D59">
        <w:rPr>
          <w:rFonts w:cs="Arial"/>
          <w:color w:val="000000"/>
          <w:spacing w:val="-1"/>
          <w:sz w:val="24"/>
          <w:szCs w:val="24"/>
        </w:rPr>
        <w:t>l</w:t>
      </w:r>
      <w:r w:rsidRPr="00782D59">
        <w:rPr>
          <w:rFonts w:cs="Arial"/>
          <w:color w:val="000000"/>
          <w:sz w:val="24"/>
          <w:szCs w:val="24"/>
        </w:rPr>
        <w:t>ess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z w:val="24"/>
          <w:szCs w:val="24"/>
        </w:rPr>
        <w:t>40</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z w:val="24"/>
          <w:szCs w:val="24"/>
        </w:rPr>
        <w:t>ce</w:t>
      </w:r>
      <w:r w:rsidRPr="00782D59">
        <w:rPr>
          <w:rFonts w:cs="Arial"/>
          <w:color w:val="000000"/>
          <w:spacing w:val="-3"/>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3"/>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pacing w:val="-3"/>
          <w:sz w:val="24"/>
          <w:szCs w:val="24"/>
        </w:rPr>
        <w:t>p</w:t>
      </w:r>
      <w:r w:rsidRPr="00782D59">
        <w:rPr>
          <w:rFonts w:cs="Arial"/>
          <w:color w:val="000000"/>
          <w:sz w:val="24"/>
          <w:szCs w:val="24"/>
        </w:rPr>
        <w:t>a</w:t>
      </w:r>
      <w:r w:rsidRPr="00782D59">
        <w:rPr>
          <w:rFonts w:cs="Arial"/>
          <w:color w:val="000000"/>
          <w:spacing w:val="-3"/>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n F</w:t>
      </w:r>
      <w:r w:rsidRPr="00782D59">
        <w:rPr>
          <w:rFonts w:cs="Arial"/>
          <w:color w:val="000000"/>
          <w:spacing w:val="-2"/>
          <w:sz w:val="24"/>
          <w:szCs w:val="24"/>
        </w:rPr>
        <w:t>N</w:t>
      </w:r>
      <w:r w:rsidRPr="00782D59">
        <w:rPr>
          <w:rFonts w:cs="Arial"/>
          <w:color w:val="000000"/>
          <w:spacing w:val="-1"/>
          <w:sz w:val="24"/>
          <w:szCs w:val="24"/>
        </w:rPr>
        <w:t>SR</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e</w:t>
      </w:r>
      <w:r w:rsidRPr="00782D59">
        <w:rPr>
          <w:rFonts w:cs="Arial"/>
          <w:color w:val="000000"/>
          <w:spacing w:val="1"/>
          <w:sz w:val="24"/>
          <w:szCs w:val="24"/>
        </w:rPr>
        <w:t>t</w:t>
      </w:r>
      <w:r w:rsidRPr="00782D59">
        <w:rPr>
          <w:rFonts w:cs="Arial"/>
          <w:color w:val="000000"/>
          <w:spacing w:val="-3"/>
          <w:sz w:val="24"/>
          <w:szCs w:val="24"/>
        </w:rPr>
        <w:t>e</w:t>
      </w:r>
      <w:r w:rsidRPr="00782D59">
        <w:rPr>
          <w:rFonts w:cs="Arial"/>
          <w:color w:val="000000"/>
          <w:spacing w:val="1"/>
          <w:sz w:val="24"/>
          <w:szCs w:val="24"/>
        </w:rPr>
        <w:t>rm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b</w:t>
      </w:r>
      <w:r w:rsidRPr="00782D59">
        <w:rPr>
          <w:rFonts w:cs="Arial"/>
          <w:color w:val="000000"/>
          <w:spacing w:val="-1"/>
          <w:sz w:val="24"/>
          <w:szCs w:val="24"/>
        </w:rPr>
        <w:t>e</w:t>
      </w:r>
      <w:r w:rsidRPr="00782D59">
        <w:rPr>
          <w:rFonts w:cs="Arial"/>
          <w:color w:val="000000"/>
          <w:spacing w:val="-2"/>
          <w:sz w:val="24"/>
          <w:szCs w:val="24"/>
        </w:rPr>
        <w:t>s</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nte</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s</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w:t>
      </w:r>
      <w:r w:rsidRPr="00782D59">
        <w:rPr>
          <w:rFonts w:cs="Arial"/>
          <w:color w:val="000000"/>
          <w:spacing w:val="5"/>
          <w:sz w:val="24"/>
          <w:szCs w:val="24"/>
        </w:rPr>
        <w:t xml:space="preserve"> </w:t>
      </w:r>
      <w:r w:rsidRPr="00782D59">
        <w:rPr>
          <w:rFonts w:cs="Arial"/>
          <w:iCs/>
          <w:color w:val="000000"/>
          <w:spacing w:val="1"/>
          <w:sz w:val="24"/>
          <w:szCs w:val="24"/>
        </w:rPr>
        <w:t xml:space="preserve">(7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pacing w:val="-3"/>
          <w:sz w:val="24"/>
          <w:szCs w:val="24"/>
        </w:rPr>
        <w:t>0</w:t>
      </w:r>
      <w:r w:rsidRPr="00782D59">
        <w:rPr>
          <w:rFonts w:cs="Arial"/>
          <w:iCs/>
          <w:color w:val="000000"/>
          <w:spacing w:val="1"/>
          <w:sz w:val="24"/>
          <w:szCs w:val="24"/>
        </w:rPr>
        <w:t>.</w:t>
      </w:r>
      <w:r w:rsidRPr="00782D59">
        <w:rPr>
          <w:rFonts w:cs="Arial"/>
          <w:iCs/>
          <w:color w:val="000000"/>
          <w:sz w:val="24"/>
          <w:szCs w:val="24"/>
        </w:rPr>
        <w:t>1</w:t>
      </w:r>
      <w:r w:rsidRPr="00782D59">
        <w:rPr>
          <w:rFonts w:cs="Arial"/>
          <w:iCs/>
          <w:color w:val="000000"/>
          <w:spacing w:val="-1"/>
          <w:sz w:val="24"/>
          <w:szCs w:val="24"/>
        </w:rPr>
        <w:t>8</w:t>
      </w:r>
      <w:r w:rsidRPr="00782D59">
        <w:rPr>
          <w:rFonts w:cs="Arial"/>
          <w:iCs/>
          <w:color w:val="000000"/>
          <w:spacing w:val="1"/>
          <w:sz w:val="24"/>
          <w:szCs w:val="24"/>
        </w:rPr>
        <w:t>(</w:t>
      </w:r>
      <w:r w:rsidRPr="00782D59">
        <w:rPr>
          <w:rFonts w:cs="Arial"/>
          <w:iCs/>
          <w:color w:val="000000"/>
          <w:spacing w:val="-1"/>
          <w:sz w:val="24"/>
          <w:szCs w:val="24"/>
        </w:rPr>
        <w:t>l</w:t>
      </w:r>
      <w:r w:rsidRPr="00782D59">
        <w:rPr>
          <w:rFonts w:cs="Arial"/>
          <w:iCs/>
          <w:color w:val="000000"/>
          <w:spacing w:val="-2"/>
          <w:sz w:val="24"/>
          <w:szCs w:val="24"/>
        </w:rPr>
        <w:t>)(</w:t>
      </w:r>
      <w:r w:rsidRPr="00782D59">
        <w:rPr>
          <w:rFonts w:cs="Arial"/>
          <w:iCs/>
          <w:color w:val="000000"/>
          <w:sz w:val="24"/>
          <w:szCs w:val="24"/>
        </w:rPr>
        <w:t>3)</w:t>
      </w:r>
      <w:r w:rsidRPr="00782D59">
        <w:rPr>
          <w:rFonts w:cs="Arial"/>
          <w:iCs/>
          <w:color w:val="000000"/>
          <w:spacing w:val="3"/>
          <w:sz w:val="24"/>
          <w:szCs w:val="24"/>
        </w:rPr>
        <w:t>)</w:t>
      </w:r>
      <w:r w:rsidRPr="00782D59">
        <w:rPr>
          <w:rFonts w:cs="Arial"/>
          <w:color w:val="000000"/>
          <w:sz w:val="24"/>
          <w:szCs w:val="24"/>
        </w:rPr>
        <w:t xml:space="preserv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pacing w:val="-3"/>
          <w:sz w:val="24"/>
          <w:szCs w:val="24"/>
        </w:rPr>
        <w:t>u</w:t>
      </w:r>
      <w:r w:rsidRPr="00782D59">
        <w:rPr>
          <w:rFonts w:cs="Arial"/>
          <w:color w:val="000000"/>
          <w:sz w:val="24"/>
          <w:szCs w:val="24"/>
        </w:rPr>
        <w:t>st su</w:t>
      </w:r>
      <w:r w:rsidRPr="00782D59">
        <w:rPr>
          <w:rFonts w:cs="Arial"/>
          <w:color w:val="000000"/>
          <w:spacing w:val="-3"/>
          <w:sz w:val="24"/>
          <w:szCs w:val="24"/>
        </w:rPr>
        <w:t>b</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1"/>
          <w:sz w:val="24"/>
          <w:szCs w:val="24"/>
        </w:rPr>
        <w:t>tt</w:t>
      </w:r>
      <w:r w:rsidRPr="00782D59">
        <w:rPr>
          <w:rFonts w:cs="Arial"/>
          <w:color w:val="000000"/>
          <w:sz w:val="24"/>
          <w:szCs w:val="24"/>
        </w:rPr>
        <w:t>en</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e</w:t>
      </w:r>
      <w:r w:rsidRPr="00782D59">
        <w:rPr>
          <w:rFonts w:cs="Arial"/>
          <w:color w:val="000000"/>
          <w:spacing w:val="-2"/>
          <w:sz w:val="24"/>
          <w:szCs w:val="24"/>
        </w:rPr>
        <w:t>s</w:t>
      </w:r>
      <w:r w:rsidRPr="00782D59">
        <w:rPr>
          <w:rFonts w:cs="Arial"/>
          <w:color w:val="000000"/>
          <w:sz w:val="24"/>
          <w:szCs w:val="24"/>
        </w:rPr>
        <w:t xml:space="preserve">t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F</w:t>
      </w:r>
      <w:r w:rsidRPr="00782D59">
        <w:rPr>
          <w:rFonts w:cs="Arial"/>
          <w:color w:val="000000"/>
          <w:spacing w:val="-2"/>
          <w:sz w:val="24"/>
          <w:szCs w:val="24"/>
        </w:rPr>
        <w:t>N</w:t>
      </w:r>
      <w:r w:rsidRPr="00782D59">
        <w:rPr>
          <w:rFonts w:cs="Arial"/>
          <w:color w:val="000000"/>
          <w:spacing w:val="-1"/>
          <w:sz w:val="24"/>
          <w:szCs w:val="24"/>
        </w:rPr>
        <w:t>S</w:t>
      </w:r>
      <w:r w:rsidRPr="00782D59">
        <w:rPr>
          <w:rFonts w:cs="Arial"/>
          <w:color w:val="000000"/>
          <w:spacing w:val="3"/>
          <w:sz w:val="24"/>
          <w:szCs w:val="24"/>
        </w:rPr>
        <w:t>R</w:t>
      </w:r>
      <w:r w:rsidRPr="00782D59">
        <w:rPr>
          <w:rFonts w:cs="Arial"/>
          <w:color w:val="000000"/>
          <w:sz w:val="24"/>
          <w:szCs w:val="24"/>
        </w:rPr>
        <w:t xml:space="preserve">O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 xml:space="preserve">es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4"/>
          <w:sz w:val="24"/>
          <w:szCs w:val="24"/>
        </w:rPr>
        <w:t xml:space="preserve"> </w:t>
      </w:r>
      <w:r w:rsidRPr="00782D59">
        <w:rPr>
          <w:rFonts w:cs="Arial"/>
          <w:color w:val="000000"/>
          <w:spacing w:val="3"/>
          <w:sz w:val="24"/>
          <w:szCs w:val="24"/>
        </w:rPr>
        <w:t>f</w:t>
      </w:r>
      <w:r w:rsidRPr="00782D59">
        <w:rPr>
          <w:rFonts w:cs="Arial"/>
          <w:color w:val="000000"/>
          <w:sz w:val="24"/>
          <w:szCs w:val="24"/>
        </w:rPr>
        <w:t>o</w:t>
      </w:r>
      <w:r w:rsidRPr="00782D59">
        <w:rPr>
          <w:rFonts w:cs="Arial"/>
          <w:color w:val="000000"/>
          <w:spacing w:val="-1"/>
          <w:sz w:val="24"/>
          <w:szCs w:val="24"/>
        </w:rPr>
        <w:t>ll</w:t>
      </w:r>
      <w:r w:rsidRPr="00782D59">
        <w:rPr>
          <w:rFonts w:cs="Arial"/>
          <w:color w:val="000000"/>
          <w:sz w:val="24"/>
          <w:szCs w:val="24"/>
        </w:rPr>
        <w:t>o</w:t>
      </w:r>
      <w:r w:rsidRPr="00782D59">
        <w:rPr>
          <w:rFonts w:cs="Arial"/>
          <w:color w:val="000000"/>
          <w:spacing w:val="-4"/>
          <w:sz w:val="24"/>
          <w:szCs w:val="24"/>
        </w:rPr>
        <w:t>w</w:t>
      </w:r>
      <w:r w:rsidRPr="00782D59">
        <w:rPr>
          <w:rFonts w:cs="Arial"/>
          <w:color w:val="000000"/>
          <w:spacing w:val="-1"/>
          <w:sz w:val="24"/>
          <w:szCs w:val="24"/>
        </w:rPr>
        <w:t>i</w:t>
      </w:r>
      <w:r w:rsidRPr="00782D59">
        <w:rPr>
          <w:rFonts w:cs="Arial"/>
          <w:color w:val="000000"/>
          <w:spacing w:val="2"/>
          <w:sz w:val="24"/>
          <w:szCs w:val="24"/>
        </w:rPr>
        <w:t>n</w:t>
      </w:r>
      <w:r w:rsidRPr="00782D59">
        <w:rPr>
          <w:rFonts w:cs="Arial"/>
          <w:color w:val="000000"/>
          <w:sz w:val="24"/>
          <w:szCs w:val="24"/>
        </w:rPr>
        <w:t xml:space="preserve">g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pacing w:val="1"/>
          <w:sz w:val="24"/>
          <w:szCs w:val="24"/>
        </w:rPr>
        <w:t>rm</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w:t>
      </w:r>
    </w:p>
    <w:p w14:paraId="3369F7BE"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 xml:space="preserve">The </w:t>
      </w:r>
      <w:r w:rsidRPr="00782D59">
        <w:rPr>
          <w:rFonts w:cs="Arial"/>
          <w:color w:val="000000"/>
          <w:sz w:val="24"/>
          <w:szCs w:val="24"/>
        </w:rPr>
        <w:t>n</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F</w:t>
      </w:r>
      <w:r w:rsidRPr="00782D59">
        <w:rPr>
          <w:rFonts w:cs="Arial"/>
          <w:color w:val="000000"/>
          <w:spacing w:val="-4"/>
          <w:sz w:val="24"/>
          <w:szCs w:val="24"/>
        </w:rPr>
        <w:t>A</w:t>
      </w:r>
    </w:p>
    <w:p w14:paraId="3369F7BF"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 xml:space="preserve">The </w:t>
      </w:r>
      <w:r w:rsidRPr="00782D59">
        <w:rPr>
          <w:rFonts w:cs="Arial"/>
          <w:color w:val="000000"/>
          <w:sz w:val="24"/>
          <w:szCs w:val="24"/>
        </w:rPr>
        <w:t>d</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s</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Administrative Review and any follow-up reviews, if applicable</w:t>
      </w:r>
    </w:p>
    <w:p w14:paraId="3369F7C0"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z w:val="24"/>
          <w:szCs w:val="24"/>
        </w:rPr>
        <w:t>A</w:t>
      </w:r>
      <w:r w:rsidRPr="00782D59">
        <w:rPr>
          <w:rFonts w:cs="Arial"/>
          <w:color w:val="000000"/>
          <w:spacing w:val="-6"/>
          <w:sz w:val="24"/>
          <w:szCs w:val="24"/>
        </w:rPr>
        <w:t xml:space="preserve"> </w:t>
      </w:r>
      <w:r w:rsidRPr="00782D59">
        <w:rPr>
          <w:rFonts w:cs="Arial"/>
          <w:color w:val="000000"/>
          <w:sz w:val="24"/>
          <w:szCs w:val="24"/>
        </w:rPr>
        <w:t>desc</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3"/>
          <w:sz w:val="24"/>
          <w:szCs w:val="24"/>
        </w:rPr>
        <w:t>p</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Critical Area</w:t>
      </w:r>
      <w:r w:rsidRPr="00782D59">
        <w:rPr>
          <w:rFonts w:cs="Arial"/>
          <w:color w:val="000000"/>
          <w:spacing w:val="1"/>
          <w:sz w:val="24"/>
          <w:szCs w:val="24"/>
        </w:rPr>
        <w:t xml:space="preserve"> </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 xml:space="preserve">n(s) </w:t>
      </w:r>
      <w:r w:rsidRPr="00782D59">
        <w:rPr>
          <w:rFonts w:cs="Arial"/>
          <w:color w:val="000000"/>
          <w:spacing w:val="-1"/>
          <w:sz w:val="24"/>
          <w:szCs w:val="24"/>
        </w:rPr>
        <w:t>i</w:t>
      </w:r>
      <w:r w:rsidRPr="00782D59">
        <w:rPr>
          <w:rFonts w:cs="Arial"/>
          <w:color w:val="000000"/>
          <w:sz w:val="24"/>
          <w:szCs w:val="24"/>
        </w:rPr>
        <w:t>d</w:t>
      </w:r>
      <w:r w:rsidRPr="00782D59">
        <w:rPr>
          <w:rFonts w:cs="Arial"/>
          <w:color w:val="000000"/>
          <w:spacing w:val="-1"/>
          <w:sz w:val="24"/>
          <w:szCs w:val="24"/>
        </w:rPr>
        <w:t>e</w:t>
      </w:r>
      <w:r w:rsidRPr="00782D59">
        <w:rPr>
          <w:rFonts w:cs="Arial"/>
          <w:color w:val="000000"/>
          <w:sz w:val="24"/>
          <w:szCs w:val="24"/>
        </w:rPr>
        <w:t>nt</w:t>
      </w:r>
      <w:r w:rsidRPr="00782D59">
        <w:rPr>
          <w:rFonts w:cs="Arial"/>
          <w:color w:val="000000"/>
          <w:spacing w:val="-3"/>
          <w:sz w:val="24"/>
          <w:szCs w:val="24"/>
        </w:rPr>
        <w:t>i</w:t>
      </w:r>
      <w:r w:rsidRPr="00782D59">
        <w:rPr>
          <w:rFonts w:cs="Arial"/>
          <w:color w:val="000000"/>
          <w:spacing w:val="1"/>
          <w:sz w:val="24"/>
          <w:szCs w:val="24"/>
        </w:rPr>
        <w:t>f</w:t>
      </w:r>
      <w:r w:rsidRPr="00782D59">
        <w:rPr>
          <w:rFonts w:cs="Arial"/>
          <w:color w:val="000000"/>
          <w:spacing w:val="-1"/>
          <w:sz w:val="24"/>
          <w:szCs w:val="24"/>
        </w:rPr>
        <w:t>i</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3"/>
          <w:sz w:val="24"/>
          <w:szCs w:val="24"/>
        </w:rPr>
        <w:t xml:space="preserve"> </w:t>
      </w:r>
      <w:r w:rsidRPr="00782D59">
        <w:rPr>
          <w:rFonts w:cs="Arial"/>
          <w:color w:val="000000"/>
          <w:spacing w:val="-1"/>
          <w:sz w:val="24"/>
          <w:szCs w:val="24"/>
        </w:rPr>
        <w:t>Administrative Review</w:t>
      </w:r>
      <w:r w:rsidRPr="00782D59">
        <w:rPr>
          <w:rFonts w:cs="Arial"/>
          <w:color w:val="000000"/>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corrective action</w:t>
      </w:r>
      <w:r w:rsidRPr="00782D59">
        <w:rPr>
          <w:rFonts w:cs="Arial"/>
          <w:color w:val="000000"/>
          <w:sz w:val="24"/>
          <w:szCs w:val="24"/>
        </w:rPr>
        <w:t>, a</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p</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s</w:t>
      </w:r>
      <w:r w:rsidRPr="00782D59">
        <w:rPr>
          <w:rFonts w:cs="Arial"/>
          <w:color w:val="000000"/>
          <w:spacing w:val="-3"/>
          <w:sz w:val="24"/>
          <w:szCs w:val="24"/>
        </w:rPr>
        <w:t>e</w:t>
      </w:r>
    </w:p>
    <w:p w14:paraId="3369F7C1"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ul</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any </w:t>
      </w:r>
      <w:r w:rsidRPr="00782D59">
        <w:rPr>
          <w:rFonts w:cs="Arial"/>
          <w:color w:val="000000"/>
          <w:spacing w:val="3"/>
          <w:sz w:val="24"/>
          <w:szCs w:val="24"/>
        </w:rPr>
        <w:t>f</w:t>
      </w:r>
      <w:r w:rsidRPr="00782D59">
        <w:rPr>
          <w:rFonts w:cs="Arial"/>
          <w:color w:val="000000"/>
          <w:sz w:val="24"/>
          <w:szCs w:val="24"/>
        </w:rPr>
        <w:t>o</w:t>
      </w:r>
      <w:r w:rsidRPr="00782D59">
        <w:rPr>
          <w:rFonts w:cs="Arial"/>
          <w:color w:val="000000"/>
          <w:spacing w:val="-1"/>
          <w:sz w:val="24"/>
          <w:szCs w:val="24"/>
        </w:rPr>
        <w:t>ll</w:t>
      </w:r>
      <w:r w:rsidRPr="00782D59">
        <w:rPr>
          <w:rFonts w:cs="Arial"/>
          <w:color w:val="000000"/>
          <w:sz w:val="24"/>
          <w:szCs w:val="24"/>
        </w:rPr>
        <w:t>o</w:t>
      </w:r>
      <w:r w:rsidRPr="00782D59">
        <w:rPr>
          <w:rFonts w:cs="Arial"/>
          <w:color w:val="000000"/>
          <w:spacing w:val="-2"/>
          <w:sz w:val="24"/>
          <w:szCs w:val="24"/>
        </w:rPr>
        <w:t>w</w:t>
      </w:r>
      <w:r w:rsidRPr="00782D59">
        <w:rPr>
          <w:rFonts w:cs="Arial"/>
          <w:color w:val="000000"/>
          <w:spacing w:val="1"/>
          <w:sz w:val="24"/>
          <w:szCs w:val="24"/>
        </w:rPr>
        <w:t>-</w:t>
      </w:r>
      <w:r w:rsidRPr="00782D59">
        <w:rPr>
          <w:rFonts w:cs="Arial"/>
          <w:color w:val="000000"/>
          <w:sz w:val="24"/>
          <w:szCs w:val="24"/>
        </w:rPr>
        <w:t>up</w:t>
      </w:r>
      <w:r w:rsidRPr="00782D59">
        <w:rPr>
          <w:rFonts w:cs="Arial"/>
          <w:color w:val="000000"/>
          <w:spacing w:val="1"/>
          <w:sz w:val="24"/>
          <w:szCs w:val="24"/>
        </w:rPr>
        <w:t xml:space="preserve"> </w:t>
      </w:r>
      <w:r w:rsidRPr="00782D59">
        <w:rPr>
          <w:rFonts w:cs="Arial"/>
          <w:color w:val="000000"/>
          <w:spacing w:val="-2"/>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pacing w:val="-3"/>
          <w:sz w:val="24"/>
          <w:szCs w:val="24"/>
        </w:rPr>
        <w:t>w</w:t>
      </w:r>
      <w:r w:rsidRPr="00782D59">
        <w:rPr>
          <w:rFonts w:cs="Arial"/>
          <w:color w:val="000000"/>
          <w:spacing w:val="1"/>
          <w:sz w:val="24"/>
          <w:szCs w:val="24"/>
        </w:rPr>
        <w:t>(</w:t>
      </w:r>
      <w:r w:rsidRPr="00782D59">
        <w:rPr>
          <w:rFonts w:cs="Arial"/>
          <w:color w:val="000000"/>
          <w:sz w:val="24"/>
          <w:szCs w:val="24"/>
        </w:rPr>
        <w:t>s</w:t>
      </w:r>
      <w:r w:rsidRPr="00782D59">
        <w:rPr>
          <w:rFonts w:cs="Arial"/>
          <w:color w:val="000000"/>
          <w:spacing w:val="1"/>
          <w:sz w:val="24"/>
          <w:szCs w:val="24"/>
        </w:rPr>
        <w:t>)</w:t>
      </w:r>
    </w:p>
    <w:p w14:paraId="3369F7C2"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 xml:space="preserve">The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4"/>
          <w:sz w:val="24"/>
          <w:szCs w:val="24"/>
        </w:rPr>
        <w:t xml:space="preserve"> </w:t>
      </w:r>
      <w:r w:rsidRPr="00782D59">
        <w:rPr>
          <w:rFonts w:cs="Arial"/>
          <w:color w:val="000000"/>
          <w:sz w:val="24"/>
          <w:szCs w:val="24"/>
        </w:rPr>
        <w:t>p</w:t>
      </w:r>
      <w:r w:rsidRPr="00782D59">
        <w:rPr>
          <w:rFonts w:cs="Arial"/>
          <w:color w:val="000000"/>
          <w:spacing w:val="-1"/>
          <w:sz w:val="24"/>
          <w:szCs w:val="24"/>
        </w:rPr>
        <w:t>e</w:t>
      </w:r>
      <w:r w:rsidRPr="00782D59">
        <w:rPr>
          <w:rFonts w:cs="Arial"/>
          <w:color w:val="000000"/>
          <w:spacing w:val="-2"/>
          <w:sz w:val="24"/>
          <w:szCs w:val="24"/>
        </w:rPr>
        <w:t>r</w:t>
      </w:r>
      <w:r w:rsidRPr="00782D59">
        <w:rPr>
          <w:rFonts w:cs="Arial"/>
          <w:color w:val="000000"/>
          <w:sz w:val="24"/>
          <w:szCs w:val="24"/>
        </w:rPr>
        <w:t>ce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2"/>
          <w:sz w:val="24"/>
          <w:szCs w:val="24"/>
        </w:rPr>
        <w:t>g</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e</w:t>
      </w:r>
      <w:r w:rsidRPr="00782D59">
        <w:rPr>
          <w:rFonts w:cs="Arial"/>
          <w:color w:val="000000"/>
          <w:spacing w:val="-2"/>
          <w:sz w:val="24"/>
          <w:szCs w:val="24"/>
        </w:rPr>
        <w:t>s</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d</w:t>
      </w:r>
    </w:p>
    <w:p w14:paraId="3369F7C3" w14:textId="77777777" w:rsidR="009E237E" w:rsidRPr="00782D59" w:rsidRDefault="009E237E" w:rsidP="009E237E">
      <w:pPr>
        <w:pStyle w:val="ListParagraph"/>
        <w:widowControl w:val="0"/>
        <w:numPr>
          <w:ilvl w:val="0"/>
          <w:numId w:val="67"/>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 xml:space="preserve">The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a</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pacing w:val="-1"/>
          <w:sz w:val="24"/>
          <w:szCs w:val="24"/>
        </w:rPr>
        <w:t>l</w:t>
      </w:r>
      <w:r w:rsidRPr="00782D59">
        <w:rPr>
          <w:rFonts w:cs="Arial"/>
          <w:color w:val="000000"/>
          <w:sz w:val="24"/>
          <w:szCs w:val="24"/>
        </w:rPr>
        <w:t>ess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a</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z w:val="24"/>
          <w:szCs w:val="24"/>
        </w:rPr>
        <w:t>40</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z w:val="24"/>
          <w:szCs w:val="24"/>
        </w:rPr>
        <w:t>ce</w:t>
      </w:r>
      <w:r w:rsidRPr="00782D59">
        <w:rPr>
          <w:rFonts w:cs="Arial"/>
          <w:color w:val="000000"/>
          <w:spacing w:val="-1"/>
          <w:sz w:val="24"/>
          <w:szCs w:val="24"/>
        </w:rPr>
        <w:t>n</w:t>
      </w:r>
      <w:r w:rsidRPr="00782D59">
        <w:rPr>
          <w:rFonts w:cs="Arial"/>
          <w:color w:val="000000"/>
          <w:sz w:val="24"/>
          <w:szCs w:val="24"/>
        </w:rPr>
        <w:t xml:space="preserve">t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z w:val="24"/>
          <w:szCs w:val="24"/>
        </w:rPr>
        <w:t>gram 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di</w:t>
      </w:r>
      <w:r w:rsidRPr="00782D59">
        <w:rPr>
          <w:rFonts w:cs="Arial"/>
          <w:color w:val="000000"/>
          <w:sz w:val="24"/>
          <w:szCs w:val="24"/>
        </w:rPr>
        <w:t>ng</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3"/>
          <w:sz w:val="24"/>
          <w:szCs w:val="24"/>
        </w:rPr>
        <w:t>a</w:t>
      </w:r>
      <w:r w:rsidRPr="00782D59">
        <w:rPr>
          <w:rFonts w:cs="Arial"/>
          <w:color w:val="000000"/>
          <w:sz w:val="24"/>
          <w:szCs w:val="24"/>
        </w:rPr>
        <w:t>d</w:t>
      </w:r>
      <w:r w:rsidRPr="00782D59">
        <w:rPr>
          <w:rFonts w:cs="Arial"/>
          <w:color w:val="000000"/>
          <w:spacing w:val="-3"/>
          <w:sz w:val="24"/>
          <w:szCs w:val="24"/>
        </w:rPr>
        <w:t>v</w:t>
      </w:r>
      <w:r w:rsidRPr="00782D59">
        <w:rPr>
          <w:rFonts w:cs="Arial"/>
          <w:color w:val="000000"/>
          <w:sz w:val="24"/>
          <w:szCs w:val="24"/>
        </w:rPr>
        <w:t>erse</w:t>
      </w:r>
      <w:r w:rsidRPr="00782D59">
        <w:rPr>
          <w:rFonts w:cs="Arial"/>
          <w:color w:val="000000"/>
          <w:spacing w:val="3"/>
          <w:sz w:val="24"/>
          <w:szCs w:val="24"/>
        </w:rPr>
        <w:t xml:space="preserve"> </w:t>
      </w:r>
      <w:r w:rsidRPr="00782D59">
        <w:rPr>
          <w:rFonts w:cs="Arial"/>
          <w:color w:val="000000"/>
          <w:spacing w:val="-3"/>
          <w:sz w:val="24"/>
          <w:szCs w:val="24"/>
        </w:rPr>
        <w:t>e</w:t>
      </w:r>
      <w:r w:rsidRPr="00782D59">
        <w:rPr>
          <w:rFonts w:cs="Arial"/>
          <w:color w:val="000000"/>
          <w:spacing w:val="1"/>
          <w:sz w:val="24"/>
          <w:szCs w:val="24"/>
        </w:rPr>
        <w:t>f</w:t>
      </w:r>
      <w:r w:rsidRPr="00782D59">
        <w:rPr>
          <w:rFonts w:cs="Arial"/>
          <w:color w:val="000000"/>
          <w:spacing w:val="3"/>
          <w:sz w:val="24"/>
          <w:szCs w:val="24"/>
        </w:rPr>
        <w:t>f</w:t>
      </w:r>
      <w:r w:rsidRPr="00782D59">
        <w:rPr>
          <w:rFonts w:cs="Arial"/>
          <w:color w:val="000000"/>
          <w:spacing w:val="-3"/>
          <w:sz w:val="24"/>
          <w:szCs w:val="24"/>
        </w:rPr>
        <w:t>e</w:t>
      </w:r>
      <w:r w:rsidRPr="00782D59">
        <w:rPr>
          <w:rFonts w:cs="Arial"/>
          <w:color w:val="000000"/>
          <w:sz w:val="24"/>
          <w:szCs w:val="24"/>
        </w:rPr>
        <w:t xml:space="preserve">ct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z w:val="24"/>
          <w:szCs w:val="24"/>
        </w:rPr>
        <w:t>h</w:t>
      </w:r>
      <w:r w:rsidRPr="00782D59">
        <w:rPr>
          <w:rFonts w:cs="Arial"/>
          <w:color w:val="000000"/>
          <w:spacing w:val="-4"/>
          <w:sz w:val="24"/>
          <w:szCs w:val="24"/>
        </w:rPr>
        <w:t>i</w:t>
      </w:r>
      <w:r w:rsidRPr="00782D59">
        <w:rPr>
          <w:rFonts w:cs="Arial"/>
          <w:color w:val="000000"/>
          <w:spacing w:val="2"/>
          <w:sz w:val="24"/>
          <w:szCs w:val="24"/>
        </w:rPr>
        <w:t>g</w:t>
      </w:r>
      <w:r w:rsidRPr="00782D59">
        <w:rPr>
          <w:rFonts w:cs="Arial"/>
          <w:color w:val="000000"/>
          <w:spacing w:val="-3"/>
          <w:sz w:val="24"/>
          <w:szCs w:val="24"/>
        </w:rPr>
        <w:t>h</w:t>
      </w:r>
      <w:r w:rsidRPr="00782D59">
        <w:rPr>
          <w:rFonts w:cs="Arial"/>
          <w:color w:val="000000"/>
          <w:sz w:val="24"/>
          <w:szCs w:val="24"/>
        </w:rPr>
        <w:t>er</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o</w:t>
      </w:r>
      <w:r w:rsidRPr="00782D59">
        <w:rPr>
          <w:rFonts w:cs="Arial"/>
          <w:color w:val="000000"/>
          <w:spacing w:val="-1"/>
          <w:sz w:val="24"/>
          <w:szCs w:val="24"/>
        </w:rPr>
        <w:t>u</w:t>
      </w:r>
      <w:r w:rsidRPr="00782D59">
        <w:rPr>
          <w:rFonts w:cs="Arial"/>
          <w:color w:val="000000"/>
          <w:sz w:val="24"/>
          <w:szCs w:val="24"/>
        </w:rPr>
        <w:t xml:space="preserve">nt </w:t>
      </w:r>
      <w:r w:rsidRPr="00782D59">
        <w:rPr>
          <w:rFonts w:cs="Arial"/>
          <w:color w:val="000000"/>
          <w:spacing w:val="-3"/>
          <w:sz w:val="24"/>
          <w:szCs w:val="24"/>
        </w:rPr>
        <w:t>w</w:t>
      </w:r>
      <w:r w:rsidRPr="00782D59">
        <w:rPr>
          <w:rFonts w:cs="Arial"/>
          <w:color w:val="000000"/>
          <w:sz w:val="24"/>
          <w:szCs w:val="24"/>
        </w:rPr>
        <w:t>o</w:t>
      </w:r>
      <w:r w:rsidRPr="00782D59">
        <w:rPr>
          <w:rFonts w:cs="Arial"/>
          <w:color w:val="000000"/>
          <w:spacing w:val="2"/>
          <w:sz w:val="24"/>
          <w:szCs w:val="24"/>
        </w:rPr>
        <w:t>u</w:t>
      </w:r>
      <w:r w:rsidRPr="00782D59">
        <w:rPr>
          <w:rFonts w:cs="Arial"/>
          <w:color w:val="000000"/>
          <w:spacing w:val="-1"/>
          <w:sz w:val="24"/>
          <w:szCs w:val="24"/>
        </w:rPr>
        <w:t>l</w:t>
      </w:r>
      <w:r w:rsidRPr="00782D59">
        <w:rPr>
          <w:rFonts w:cs="Arial"/>
          <w:color w:val="000000"/>
          <w:sz w:val="24"/>
          <w:szCs w:val="24"/>
        </w:rPr>
        <w:t>d ha</w:t>
      </w:r>
      <w:r w:rsidRPr="00782D59">
        <w:rPr>
          <w:rFonts w:cs="Arial"/>
          <w:color w:val="000000"/>
          <w:spacing w:val="-2"/>
          <w:sz w:val="24"/>
          <w:szCs w:val="24"/>
        </w:rPr>
        <w:t>v</w:t>
      </w:r>
      <w:r w:rsidRPr="00782D59">
        <w:rPr>
          <w:rFonts w:cs="Arial"/>
          <w:color w:val="000000"/>
          <w:sz w:val="24"/>
          <w:szCs w:val="24"/>
        </w:rPr>
        <w:t>e on</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F</w:t>
      </w:r>
      <w:r w:rsidRPr="00782D59">
        <w:rPr>
          <w:rFonts w:cs="Arial"/>
          <w:color w:val="000000"/>
          <w:spacing w:val="-4"/>
          <w:sz w:val="24"/>
          <w:szCs w:val="24"/>
        </w:rPr>
        <w:t>A</w:t>
      </w:r>
    </w:p>
    <w:p w14:paraId="3369F7C4"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C5"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bCs/>
          <w:color w:val="000000"/>
          <w:spacing w:val="2"/>
          <w:sz w:val="24"/>
          <w:szCs w:val="24"/>
        </w:rPr>
        <w:t>Failure to Withhold</w:t>
      </w:r>
    </w:p>
    <w:p w14:paraId="3369F7C6" w14:textId="74A5BBD8"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F</w:t>
      </w:r>
      <w:r w:rsidRPr="00782D59">
        <w:rPr>
          <w:rFonts w:cs="Arial"/>
          <w:color w:val="000000"/>
          <w:spacing w:val="-2"/>
          <w:sz w:val="24"/>
          <w:szCs w:val="24"/>
        </w:rPr>
        <w:t>N</w:t>
      </w:r>
      <w:r w:rsidRPr="00782D59">
        <w:rPr>
          <w:rFonts w:cs="Arial"/>
          <w:color w:val="000000"/>
          <w:spacing w:val="-1"/>
          <w:sz w:val="24"/>
          <w:szCs w:val="24"/>
        </w:rPr>
        <w:t>SR</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z w:val="24"/>
          <w:szCs w:val="24"/>
        </w:rPr>
        <w:t>sus</w:t>
      </w:r>
      <w:r w:rsidRPr="00782D59">
        <w:rPr>
          <w:rFonts w:cs="Arial"/>
          <w:color w:val="000000"/>
          <w:spacing w:val="-1"/>
          <w:sz w:val="24"/>
          <w:szCs w:val="24"/>
        </w:rPr>
        <w:t>p</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pacing w:val="-3"/>
          <w:sz w:val="24"/>
          <w:szCs w:val="24"/>
        </w:rPr>
        <w:t>h</w:t>
      </w:r>
      <w:r w:rsidRPr="00782D59">
        <w:rPr>
          <w:rFonts w:cs="Arial"/>
          <w:color w:val="000000"/>
          <w:sz w:val="24"/>
          <w:szCs w:val="24"/>
        </w:rPr>
        <w:t>e pr</w:t>
      </w:r>
      <w:r w:rsidRPr="00782D59">
        <w:rPr>
          <w:rFonts w:cs="Arial"/>
          <w:color w:val="000000"/>
          <w:spacing w:val="-2"/>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 or</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prog</w:t>
      </w:r>
      <w:r w:rsidRPr="00782D59">
        <w:rPr>
          <w:rFonts w:cs="Arial"/>
          <w:color w:val="000000"/>
          <w:spacing w:val="1"/>
          <w:sz w:val="24"/>
          <w:szCs w:val="24"/>
        </w:rPr>
        <w:t>r</w:t>
      </w:r>
      <w:r w:rsidRPr="00782D59">
        <w:rPr>
          <w:rFonts w:cs="Arial"/>
          <w:color w:val="000000"/>
          <w:sz w:val="24"/>
          <w:szCs w:val="24"/>
        </w:rPr>
        <w:t>am</w:t>
      </w:r>
      <w:r w:rsidRPr="00782D59">
        <w:rPr>
          <w:rFonts w:cs="Arial"/>
          <w:color w:val="000000"/>
          <w:spacing w:val="-1"/>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 xml:space="preserve">d </w:t>
      </w:r>
      <w:r w:rsidRPr="00782D59">
        <w:rPr>
          <w:rFonts w:cs="Arial"/>
          <w:color w:val="000000"/>
          <w:spacing w:val="-3"/>
          <w:sz w:val="24"/>
          <w:szCs w:val="24"/>
        </w:rPr>
        <w:t>S</w:t>
      </w:r>
      <w:r w:rsidRPr="00782D59">
        <w:rPr>
          <w:rFonts w:cs="Arial"/>
          <w:color w:val="000000"/>
          <w:spacing w:val="-1"/>
          <w:sz w:val="24"/>
          <w:szCs w:val="24"/>
        </w:rPr>
        <w:t>t</w:t>
      </w:r>
      <w:r w:rsidRPr="00782D59">
        <w:rPr>
          <w:rFonts w:cs="Arial"/>
          <w:color w:val="000000"/>
          <w:sz w:val="24"/>
          <w:szCs w:val="24"/>
        </w:rPr>
        <w:t xml:space="preserve">ate </w:t>
      </w:r>
      <w:r w:rsidRPr="00782D59">
        <w:rPr>
          <w:rFonts w:cs="Arial"/>
          <w:color w:val="000000"/>
          <w:spacing w:val="-1"/>
          <w:sz w:val="24"/>
          <w:szCs w:val="24"/>
        </w:rPr>
        <w:t>A</w:t>
      </w:r>
      <w:r w:rsidRPr="00782D59">
        <w:rPr>
          <w:rFonts w:cs="Arial"/>
          <w:color w:val="000000"/>
          <w:sz w:val="24"/>
          <w:szCs w:val="24"/>
        </w:rPr>
        <w:t>dmi</w:t>
      </w:r>
      <w:r w:rsidRPr="00782D59">
        <w:rPr>
          <w:rFonts w:cs="Arial"/>
          <w:color w:val="000000"/>
          <w:spacing w:val="-1"/>
          <w:sz w:val="24"/>
          <w:szCs w:val="24"/>
        </w:rPr>
        <w:t>ni</w:t>
      </w:r>
      <w:r w:rsidRPr="00782D59">
        <w:rPr>
          <w:rFonts w:cs="Arial"/>
          <w:color w:val="000000"/>
          <w:sz w:val="24"/>
          <w:szCs w:val="24"/>
        </w:rPr>
        <w:t>s</w:t>
      </w:r>
      <w:r w:rsidRPr="00782D59">
        <w:rPr>
          <w:rFonts w:cs="Arial"/>
          <w:color w:val="000000"/>
          <w:spacing w:val="1"/>
          <w:sz w:val="24"/>
          <w:szCs w:val="24"/>
        </w:rPr>
        <w:t>tr</w:t>
      </w:r>
      <w:r w:rsidRPr="00782D59">
        <w:rPr>
          <w:rFonts w:cs="Arial"/>
          <w:color w:val="000000"/>
          <w:sz w:val="24"/>
          <w:szCs w:val="24"/>
        </w:rPr>
        <w:t>ati</w:t>
      </w:r>
      <w:r w:rsidRPr="00782D59">
        <w:rPr>
          <w:rFonts w:cs="Arial"/>
          <w:color w:val="000000"/>
          <w:spacing w:val="-3"/>
          <w:sz w:val="24"/>
          <w:szCs w:val="24"/>
        </w:rPr>
        <w:t>v</w:t>
      </w:r>
      <w:r w:rsidRPr="00782D59">
        <w:rPr>
          <w:rFonts w:cs="Arial"/>
          <w:color w:val="000000"/>
          <w:sz w:val="24"/>
          <w:szCs w:val="24"/>
        </w:rPr>
        <w:t>e E</w:t>
      </w:r>
      <w:r w:rsidRPr="00782D59">
        <w:rPr>
          <w:rFonts w:cs="Arial"/>
          <w:color w:val="000000"/>
          <w:spacing w:val="-3"/>
          <w:sz w:val="24"/>
          <w:szCs w:val="24"/>
        </w:rPr>
        <w:t>x</w:t>
      </w:r>
      <w:r w:rsidRPr="00782D59">
        <w:rPr>
          <w:rFonts w:cs="Arial"/>
          <w:color w:val="000000"/>
          <w:sz w:val="24"/>
          <w:szCs w:val="24"/>
        </w:rPr>
        <w:t>p</w:t>
      </w:r>
      <w:r w:rsidRPr="00782D59">
        <w:rPr>
          <w:rFonts w:cs="Arial"/>
          <w:color w:val="000000"/>
          <w:spacing w:val="-1"/>
          <w:sz w:val="24"/>
          <w:szCs w:val="24"/>
        </w:rPr>
        <w:t>e</w:t>
      </w:r>
      <w:r w:rsidRPr="00782D59">
        <w:rPr>
          <w:rFonts w:cs="Arial"/>
          <w:color w:val="000000"/>
          <w:sz w:val="24"/>
          <w:szCs w:val="24"/>
        </w:rPr>
        <w:t>nse</w:t>
      </w:r>
      <w:r w:rsidRPr="00782D59">
        <w:rPr>
          <w:rFonts w:cs="Arial"/>
          <w:color w:val="000000"/>
          <w:spacing w:val="-2"/>
          <w:sz w:val="24"/>
          <w:szCs w:val="24"/>
        </w:rPr>
        <w:t xml:space="preserve"> </w:t>
      </w:r>
      <w:r w:rsidRPr="00782D59">
        <w:rPr>
          <w:rFonts w:cs="Arial"/>
          <w:color w:val="000000"/>
          <w:spacing w:val="1"/>
          <w:sz w:val="24"/>
          <w:szCs w:val="24"/>
        </w:rPr>
        <w:t>f</w:t>
      </w:r>
      <w:r w:rsidRPr="00782D59">
        <w:rPr>
          <w:rFonts w:cs="Arial"/>
          <w:color w:val="000000"/>
          <w:sz w:val="24"/>
          <w:szCs w:val="24"/>
        </w:rPr>
        <w:t>u</w:t>
      </w:r>
      <w:r w:rsidRPr="00782D59">
        <w:rPr>
          <w:rFonts w:cs="Arial"/>
          <w:color w:val="000000"/>
          <w:spacing w:val="-1"/>
          <w:sz w:val="24"/>
          <w:szCs w:val="24"/>
        </w:rPr>
        <w:t>n</w:t>
      </w:r>
      <w:r w:rsidRPr="00782D59">
        <w:rPr>
          <w:rFonts w:cs="Arial"/>
          <w:color w:val="000000"/>
          <w:sz w:val="24"/>
          <w:szCs w:val="24"/>
        </w:rPr>
        <w:t>ds,</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 xml:space="preserve">n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ol</w:t>
      </w:r>
      <w:r w:rsidRPr="00782D59">
        <w:rPr>
          <w:rFonts w:cs="Arial"/>
          <w:color w:val="000000"/>
          <w:sz w:val="24"/>
          <w:szCs w:val="24"/>
        </w:rPr>
        <w:t>e or</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r</w:t>
      </w:r>
      <w:r w:rsidRPr="00782D59">
        <w:rPr>
          <w:rFonts w:cs="Arial"/>
          <w:color w:val="000000"/>
          <w:spacing w:val="1"/>
          <w:sz w:val="24"/>
          <w:szCs w:val="24"/>
        </w:rPr>
        <w:t>t</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3"/>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o</w:t>
      </w:r>
      <w:r w:rsidRPr="00782D59">
        <w:rPr>
          <w:rFonts w:cs="Arial"/>
          <w:color w:val="000000"/>
          <w:sz w:val="24"/>
          <w:szCs w:val="24"/>
        </w:rPr>
        <w:t>se</w:t>
      </w:r>
      <w:r w:rsidRPr="00782D59">
        <w:rPr>
          <w:rFonts w:cs="Arial"/>
          <w:color w:val="000000"/>
          <w:spacing w:val="1"/>
          <w:sz w:val="24"/>
          <w:szCs w:val="24"/>
        </w:rPr>
        <w:t xml:space="preserve"> </w:t>
      </w:r>
      <w:r w:rsidRPr="00782D59">
        <w:rPr>
          <w:rFonts w:cs="Arial"/>
          <w:color w:val="000000"/>
          <w:spacing w:val="-1"/>
          <w:sz w:val="24"/>
          <w:szCs w:val="24"/>
        </w:rPr>
        <w:t>SA</w:t>
      </w:r>
      <w:r w:rsidRPr="00782D59">
        <w:rPr>
          <w:rFonts w:cs="Arial"/>
          <w:color w:val="000000"/>
          <w:sz w:val="24"/>
          <w:szCs w:val="24"/>
        </w:rPr>
        <w:t>s</w:t>
      </w:r>
      <w:r w:rsidRPr="00782D59">
        <w:rPr>
          <w:rFonts w:cs="Arial"/>
          <w:color w:val="000000"/>
          <w:spacing w:val="-3"/>
          <w:sz w:val="24"/>
          <w:szCs w:val="24"/>
        </w:rPr>
        <w:t xml:space="preserve"> </w:t>
      </w:r>
      <w:r w:rsidRPr="00782D59">
        <w:rPr>
          <w:rFonts w:cs="Arial"/>
          <w:color w:val="000000"/>
          <w:spacing w:val="3"/>
          <w:sz w:val="24"/>
          <w:szCs w:val="24"/>
        </w:rPr>
        <w:t>f</w:t>
      </w:r>
      <w:r w:rsidRPr="00782D59">
        <w:rPr>
          <w:rFonts w:cs="Arial"/>
          <w:color w:val="000000"/>
          <w:sz w:val="24"/>
          <w:szCs w:val="24"/>
        </w:rPr>
        <w:t>a</w:t>
      </w:r>
      <w:r w:rsidRPr="00782D59">
        <w:rPr>
          <w:rFonts w:cs="Arial"/>
          <w:color w:val="000000"/>
          <w:spacing w:val="-1"/>
          <w:sz w:val="24"/>
          <w:szCs w:val="24"/>
        </w:rPr>
        <w:t>ili</w:t>
      </w:r>
      <w:r w:rsidRPr="00782D59">
        <w:rPr>
          <w:rFonts w:cs="Arial"/>
          <w:color w:val="000000"/>
          <w:sz w:val="24"/>
          <w:szCs w:val="24"/>
        </w:rPr>
        <w:t>ng</w:t>
      </w:r>
      <w:r w:rsidRPr="00782D59">
        <w:rPr>
          <w:rFonts w:cs="Arial"/>
          <w:color w:val="000000"/>
          <w:spacing w:val="1"/>
          <w:sz w:val="24"/>
          <w:szCs w:val="24"/>
        </w:rPr>
        <w:t xml:space="preserve"> t</w:t>
      </w:r>
      <w:r w:rsidRPr="00782D59">
        <w:rPr>
          <w:rFonts w:cs="Arial"/>
          <w:color w:val="000000"/>
          <w:sz w:val="24"/>
          <w:szCs w:val="24"/>
        </w:rPr>
        <w:t xml:space="preserve">o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pr</w:t>
      </w:r>
      <w:r w:rsidRPr="00782D59">
        <w:rPr>
          <w:rFonts w:cs="Arial"/>
          <w:color w:val="000000"/>
          <w:spacing w:val="-2"/>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z w:val="24"/>
          <w:szCs w:val="24"/>
        </w:rPr>
        <w:t>nts</w:t>
      </w:r>
      <w:r w:rsidRPr="00782D59">
        <w:rPr>
          <w:rFonts w:cs="Arial"/>
          <w:color w:val="000000"/>
          <w:spacing w:val="2"/>
          <w:sz w:val="24"/>
          <w:szCs w:val="24"/>
        </w:rPr>
        <w:t xml:space="preserve"> </w:t>
      </w:r>
      <w:r w:rsidRPr="00782D59">
        <w:rPr>
          <w:rFonts w:cs="Arial"/>
          <w:color w:val="000000"/>
          <w:sz w:val="24"/>
          <w:szCs w:val="24"/>
        </w:rPr>
        <w:t>as</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4"/>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2"/>
          <w:sz w:val="24"/>
          <w:szCs w:val="24"/>
        </w:rPr>
        <w:t xml:space="preserve"> </w:t>
      </w:r>
      <w:r w:rsidRPr="00782D59">
        <w:rPr>
          <w:rFonts w:cs="Arial"/>
          <w:color w:val="000000"/>
          <w:spacing w:val="1"/>
          <w:sz w:val="24"/>
          <w:szCs w:val="24"/>
        </w:rPr>
        <w:t xml:space="preserve">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z w:val="24"/>
          <w:szCs w:val="24"/>
        </w:rPr>
        <w:t>0.</w:t>
      </w:r>
      <w:r w:rsidRPr="00782D59">
        <w:rPr>
          <w:rFonts w:cs="Arial"/>
          <w:iCs/>
          <w:color w:val="000000"/>
          <w:spacing w:val="-2"/>
          <w:sz w:val="24"/>
          <w:szCs w:val="24"/>
        </w:rPr>
        <w:t>1</w:t>
      </w:r>
      <w:r w:rsidRPr="00782D59">
        <w:rPr>
          <w:rFonts w:cs="Arial"/>
          <w:iCs/>
          <w:color w:val="000000"/>
          <w:sz w:val="24"/>
          <w:szCs w:val="24"/>
        </w:rPr>
        <w:t>8(l)</w:t>
      </w:r>
      <w:r w:rsidRPr="00782D59">
        <w:rPr>
          <w:rFonts w:cs="Arial"/>
          <w:iCs/>
          <w:color w:val="000000"/>
          <w:spacing w:val="1"/>
          <w:sz w:val="24"/>
          <w:szCs w:val="24"/>
        </w:rPr>
        <w:t>(</w:t>
      </w:r>
      <w:r w:rsidRPr="00782D59">
        <w:rPr>
          <w:rFonts w:cs="Arial"/>
          <w:iCs/>
          <w:color w:val="000000"/>
          <w:spacing w:val="-3"/>
          <w:sz w:val="24"/>
          <w:szCs w:val="24"/>
        </w:rPr>
        <w:t>4</w:t>
      </w:r>
      <w:r w:rsidRPr="00782D59">
        <w:rPr>
          <w:rFonts w:cs="Arial"/>
          <w:iCs/>
          <w:color w:val="000000"/>
          <w:spacing w:val="1"/>
          <w:sz w:val="24"/>
          <w:szCs w:val="24"/>
        </w:rPr>
        <w:t>)</w:t>
      </w:r>
      <w:r w:rsidRPr="00782D59">
        <w:rPr>
          <w:rFonts w:cs="Arial"/>
          <w:color w:val="000000"/>
          <w:sz w:val="24"/>
          <w:szCs w:val="24"/>
        </w:rPr>
        <w:t>.</w:t>
      </w:r>
    </w:p>
    <w:p w14:paraId="3369F7C7"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C8"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Discretionary Withholding</w:t>
      </w:r>
    </w:p>
    <w:p w14:paraId="3369F7C9"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pa</w:t>
      </w:r>
      <w:r w:rsidRPr="00782D59">
        <w:rPr>
          <w:rFonts w:cs="Arial"/>
          <w:color w:val="000000"/>
          <w:spacing w:val="-1"/>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pacing w:val="2"/>
          <w:sz w:val="24"/>
          <w:szCs w:val="24"/>
        </w:rPr>
        <w:t>General Areas of Review</w:t>
      </w:r>
      <w:r w:rsidRPr="00782D59">
        <w:rPr>
          <w:rFonts w:cs="Arial"/>
          <w:color w:val="000000"/>
          <w:spacing w:val="-2"/>
          <w:sz w:val="24"/>
          <w:szCs w:val="24"/>
        </w:rPr>
        <w:t xml:space="preserve"> </w:t>
      </w:r>
      <w:r w:rsidRPr="00782D59">
        <w:rPr>
          <w:rFonts w:cs="Arial"/>
          <w:color w:val="000000"/>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 xml:space="preserve">ns. </w:t>
      </w:r>
      <w:r w:rsidRPr="00782D59">
        <w:rPr>
          <w:rFonts w:cs="Arial"/>
          <w:color w:val="000000"/>
          <w:spacing w:val="3"/>
          <w:sz w:val="24"/>
          <w:szCs w:val="24"/>
        </w:rPr>
        <w:t xml:space="preserve"> </w:t>
      </w:r>
      <w:r w:rsidRPr="00782D59">
        <w:rPr>
          <w:rFonts w:cs="Arial"/>
          <w:color w:val="000000"/>
          <w:sz w:val="24"/>
          <w:szCs w:val="24"/>
        </w:rPr>
        <w:t>F</w:t>
      </w:r>
      <w:r w:rsidRPr="00782D59">
        <w:rPr>
          <w:rFonts w:cs="Arial"/>
          <w:color w:val="000000"/>
          <w:spacing w:val="-3"/>
          <w:sz w:val="24"/>
          <w:szCs w:val="24"/>
        </w:rPr>
        <w:t>o</w:t>
      </w:r>
      <w:r w:rsidRPr="00782D59">
        <w:rPr>
          <w:rFonts w:cs="Arial"/>
          <w:color w:val="000000"/>
          <w:sz w:val="24"/>
          <w:szCs w:val="24"/>
        </w:rPr>
        <w:t>r e</w:t>
      </w:r>
      <w:r w:rsidRPr="00782D59">
        <w:rPr>
          <w:rFonts w:cs="Arial"/>
          <w:color w:val="000000"/>
          <w:spacing w:val="-3"/>
          <w:sz w:val="24"/>
          <w:szCs w:val="24"/>
        </w:rPr>
        <w:t>x</w:t>
      </w:r>
      <w:r w:rsidRPr="00782D59">
        <w:rPr>
          <w:rFonts w:cs="Arial"/>
          <w:color w:val="000000"/>
          <w:sz w:val="24"/>
          <w:szCs w:val="24"/>
        </w:rPr>
        <w:t>amp</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sc</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n</w:t>
      </w:r>
      <w:r w:rsidRPr="00782D59">
        <w:rPr>
          <w:rFonts w:cs="Arial"/>
          <w:color w:val="000000"/>
          <w:sz w:val="24"/>
          <w:szCs w:val="24"/>
        </w:rPr>
        <w:t>ary</w:t>
      </w:r>
      <w:r w:rsidRPr="00782D59">
        <w:rPr>
          <w:rFonts w:cs="Arial"/>
          <w:color w:val="000000"/>
          <w:spacing w:val="-1"/>
          <w:sz w:val="24"/>
          <w:szCs w:val="24"/>
        </w:rPr>
        <w:t xml:space="preserve"> 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2"/>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z w:val="24"/>
          <w:szCs w:val="24"/>
        </w:rPr>
        <w:t>be</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propri</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pacing w:val="-3"/>
          <w:sz w:val="24"/>
          <w:szCs w:val="24"/>
        </w:rPr>
        <w:t>i</w:t>
      </w:r>
      <w:r w:rsidRPr="00782D59">
        <w:rPr>
          <w:rFonts w:cs="Arial"/>
          <w:color w:val="000000"/>
          <w:spacing w:val="1"/>
          <w:sz w:val="24"/>
          <w:szCs w:val="24"/>
        </w:rPr>
        <w:t>f</w:t>
      </w:r>
      <w:r w:rsidRPr="00782D59">
        <w:rPr>
          <w:rFonts w:cs="Arial"/>
          <w:color w:val="000000"/>
          <w:sz w:val="24"/>
          <w:szCs w:val="24"/>
        </w:rPr>
        <w:t>:</w:t>
      </w:r>
    </w:p>
    <w:p w14:paraId="3369F7CA" w14:textId="77777777" w:rsidR="009E237E" w:rsidRPr="00782D59" w:rsidRDefault="009E237E" w:rsidP="009E237E">
      <w:pPr>
        <w:pStyle w:val="ListParagraph"/>
        <w:widowControl w:val="0"/>
        <w:numPr>
          <w:ilvl w:val="0"/>
          <w:numId w:val="68"/>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The SFA does not complete and submit corrective action</w:t>
      </w:r>
      <w:r w:rsidRPr="00782D59">
        <w:rPr>
          <w:rFonts w:cs="Arial"/>
          <w:color w:val="000000"/>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i</w:t>
      </w:r>
      <w:r w:rsidRPr="00782D59">
        <w:rPr>
          <w:rFonts w:cs="Arial"/>
          <w:color w:val="000000"/>
          <w:sz w:val="24"/>
          <w:szCs w:val="24"/>
        </w:rPr>
        <w:t>n es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bli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 xml:space="preserve">d </w:t>
      </w:r>
      <w:r w:rsidRPr="00782D59">
        <w:rPr>
          <w:rFonts w:cs="Arial"/>
          <w:color w:val="000000"/>
          <w:spacing w:val="2"/>
          <w:sz w:val="24"/>
          <w:szCs w:val="24"/>
        </w:rPr>
        <w:t>t</w:t>
      </w:r>
      <w:r w:rsidRPr="00782D59">
        <w:rPr>
          <w:rFonts w:cs="Arial"/>
          <w:color w:val="000000"/>
          <w:spacing w:val="-3"/>
          <w:sz w:val="24"/>
          <w:szCs w:val="24"/>
        </w:rPr>
        <w:t>i</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pacing w:val="1"/>
          <w:sz w:val="24"/>
          <w:szCs w:val="24"/>
        </w:rPr>
        <w:t>fr</w:t>
      </w:r>
      <w:r w:rsidRPr="00782D59">
        <w:rPr>
          <w:rFonts w:cs="Arial"/>
          <w:color w:val="000000"/>
          <w:sz w:val="24"/>
          <w:szCs w:val="24"/>
        </w:rPr>
        <w:t>ame</w:t>
      </w:r>
      <w:r w:rsidRPr="00782D59">
        <w:rPr>
          <w:rFonts w:cs="Arial"/>
          <w:color w:val="000000"/>
          <w:spacing w:val="-2"/>
          <w:sz w:val="24"/>
          <w:szCs w:val="24"/>
        </w:rPr>
        <w:t>s</w:t>
      </w:r>
    </w:p>
    <w:p w14:paraId="3369F7CB" w14:textId="77777777" w:rsidR="009E237E" w:rsidRPr="00782D59" w:rsidRDefault="009E237E" w:rsidP="009E237E">
      <w:pPr>
        <w:pStyle w:val="ListParagraph"/>
        <w:widowControl w:val="0"/>
        <w:numPr>
          <w:ilvl w:val="0"/>
          <w:numId w:val="68"/>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The SFA does not take corrective action</w:t>
      </w:r>
      <w:r w:rsidRPr="00782D59">
        <w:rPr>
          <w:rFonts w:cs="Arial"/>
          <w:color w:val="000000"/>
          <w:spacing w:val="2"/>
          <w:sz w:val="24"/>
          <w:szCs w:val="24"/>
        </w:rPr>
        <w:t xml:space="preserve"> </w:t>
      </w:r>
      <w:r w:rsidRPr="00782D59">
        <w:rPr>
          <w:rFonts w:cs="Arial"/>
          <w:color w:val="000000"/>
          <w:sz w:val="24"/>
          <w:szCs w:val="24"/>
        </w:rPr>
        <w:t>as</w:t>
      </w:r>
      <w:r w:rsidRPr="00782D59">
        <w:rPr>
          <w:rFonts w:cs="Arial"/>
          <w:color w:val="000000"/>
          <w:spacing w:val="-1"/>
          <w:sz w:val="24"/>
          <w:szCs w:val="24"/>
        </w:rPr>
        <w:t xml:space="preserve"> </w:t>
      </w:r>
      <w:r w:rsidRPr="00782D59">
        <w:rPr>
          <w:rFonts w:cs="Arial"/>
          <w:color w:val="000000"/>
          <w:sz w:val="24"/>
          <w:szCs w:val="24"/>
        </w:rPr>
        <w:t>sp</w:t>
      </w:r>
      <w:r w:rsidRPr="00782D59">
        <w:rPr>
          <w:rFonts w:cs="Arial"/>
          <w:color w:val="000000"/>
          <w:spacing w:val="-1"/>
          <w:sz w:val="24"/>
          <w:szCs w:val="24"/>
        </w:rPr>
        <w:t>e</w:t>
      </w:r>
      <w:r w:rsidRPr="00782D59">
        <w:rPr>
          <w:rFonts w:cs="Arial"/>
          <w:color w:val="000000"/>
          <w:sz w:val="24"/>
          <w:szCs w:val="24"/>
        </w:rPr>
        <w:t>c</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3"/>
          <w:sz w:val="24"/>
          <w:szCs w:val="24"/>
        </w:rPr>
        <w:t>d</w:t>
      </w:r>
      <w:r w:rsidRPr="00782D59">
        <w:rPr>
          <w:rFonts w:cs="Arial"/>
          <w:color w:val="000000"/>
          <w:sz w:val="24"/>
          <w:szCs w:val="24"/>
        </w:rPr>
        <w:t>oc</w:t>
      </w:r>
      <w:r w:rsidRPr="00782D59">
        <w:rPr>
          <w:rFonts w:cs="Arial"/>
          <w:color w:val="000000"/>
          <w:spacing w:val="-1"/>
          <w:sz w:val="24"/>
          <w:szCs w:val="24"/>
        </w:rPr>
        <w:t>u</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 xml:space="preserve">ed </w:t>
      </w:r>
      <w:r w:rsidRPr="00782D59">
        <w:rPr>
          <w:rFonts w:cs="Arial"/>
          <w:color w:val="000000"/>
          <w:spacing w:val="-1"/>
          <w:sz w:val="24"/>
          <w:szCs w:val="24"/>
        </w:rPr>
        <w:t>corrective action</w:t>
      </w:r>
      <w:r w:rsidRPr="00782D59">
        <w:rPr>
          <w:rFonts w:cs="Arial"/>
          <w:color w:val="000000"/>
          <w:sz w:val="24"/>
          <w:szCs w:val="24"/>
        </w:rPr>
        <w:t xml:space="preserve">. </w:t>
      </w:r>
    </w:p>
    <w:p w14:paraId="3369F7CC" w14:textId="77777777" w:rsidR="009E237E" w:rsidRPr="00782D59" w:rsidRDefault="009E237E" w:rsidP="009E237E">
      <w:pPr>
        <w:widowControl w:val="0"/>
        <w:autoSpaceDE w:val="0"/>
        <w:autoSpaceDN w:val="0"/>
        <w:adjustRightInd w:val="0"/>
        <w:spacing w:after="0" w:line="360" w:lineRule="auto"/>
        <w:rPr>
          <w:rFonts w:cs="Arial"/>
          <w:color w:val="000000"/>
          <w:sz w:val="20"/>
          <w:szCs w:val="20"/>
        </w:rPr>
      </w:pPr>
    </w:p>
    <w:p w14:paraId="3369F7CD"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In the absence of the SFA submitting documentation required to complete the Administrative Review, program compliance cannot be satisfactory verified by the SA, therefore withholding of program payments would be appropriate. (7 CFR 210.24)</w:t>
      </w:r>
    </w:p>
    <w:p w14:paraId="3369F7CE" w14:textId="77777777" w:rsidR="009E237E" w:rsidRPr="00782D59" w:rsidRDefault="009E237E" w:rsidP="009E237E">
      <w:pPr>
        <w:widowControl w:val="0"/>
        <w:autoSpaceDE w:val="0"/>
        <w:autoSpaceDN w:val="0"/>
        <w:adjustRightInd w:val="0"/>
        <w:spacing w:after="0" w:line="360" w:lineRule="auto"/>
        <w:rPr>
          <w:rFonts w:cs="Arial"/>
          <w:color w:val="000000"/>
          <w:sz w:val="20"/>
          <w:szCs w:val="20"/>
        </w:rPr>
      </w:pPr>
    </w:p>
    <w:p w14:paraId="3369F7CF"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z w:val="24"/>
          <w:szCs w:val="24"/>
        </w:rPr>
        <w:t>F</w:t>
      </w:r>
      <w:r w:rsidRPr="00782D59">
        <w:rPr>
          <w:rFonts w:cs="Arial"/>
          <w:color w:val="000000"/>
          <w:spacing w:val="-2"/>
          <w:sz w:val="24"/>
          <w:szCs w:val="24"/>
        </w:rPr>
        <w:t>N</w:t>
      </w:r>
      <w:r w:rsidRPr="00782D59">
        <w:rPr>
          <w:rFonts w:cs="Arial"/>
          <w:color w:val="000000"/>
          <w:spacing w:val="-1"/>
          <w:sz w:val="24"/>
          <w:szCs w:val="24"/>
        </w:rPr>
        <w:t>SR</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pro</w:t>
      </w:r>
      <w:r w:rsidRPr="00782D59">
        <w:rPr>
          <w:rFonts w:cs="Arial"/>
          <w:color w:val="000000"/>
          <w:spacing w:val="-2"/>
          <w:sz w:val="24"/>
          <w:szCs w:val="24"/>
        </w:rPr>
        <w:t>v</w:t>
      </w:r>
      <w:r w:rsidRPr="00782D59">
        <w:rPr>
          <w:rFonts w:cs="Arial"/>
          <w:color w:val="000000"/>
          <w:sz w:val="24"/>
          <w:szCs w:val="24"/>
        </w:rPr>
        <w:t>al</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2"/>
          <w:sz w:val="24"/>
          <w:szCs w:val="24"/>
        </w:rPr>
        <w:t>c</w:t>
      </w:r>
      <w:r w:rsidRPr="00782D59">
        <w:rPr>
          <w:rFonts w:cs="Arial"/>
          <w:color w:val="000000"/>
          <w:spacing w:val="1"/>
          <w:sz w:val="24"/>
          <w:szCs w:val="24"/>
        </w:rPr>
        <w:t>r</w:t>
      </w:r>
      <w:r w:rsidRPr="00782D59">
        <w:rPr>
          <w:rFonts w:cs="Arial"/>
          <w:color w:val="000000"/>
          <w:sz w:val="24"/>
          <w:szCs w:val="24"/>
        </w:rPr>
        <w:t>eti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1"/>
          <w:sz w:val="24"/>
          <w:szCs w:val="24"/>
        </w:rPr>
        <w:t>a</w:t>
      </w:r>
      <w:r w:rsidRPr="00782D59">
        <w:rPr>
          <w:rFonts w:cs="Arial"/>
          <w:color w:val="000000"/>
          <w:spacing w:val="1"/>
          <w:sz w:val="24"/>
          <w:szCs w:val="24"/>
        </w:rPr>
        <w:t>r</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3"/>
          <w:sz w:val="24"/>
          <w:szCs w:val="24"/>
        </w:rPr>
        <w:t>p</w:t>
      </w:r>
      <w:r w:rsidRPr="00782D59">
        <w:rPr>
          <w:rFonts w:cs="Arial"/>
          <w:color w:val="000000"/>
          <w:sz w:val="24"/>
          <w:szCs w:val="24"/>
        </w:rPr>
        <w:t>a</w:t>
      </w:r>
      <w:r w:rsidRPr="00782D59">
        <w:rPr>
          <w:rFonts w:cs="Arial"/>
          <w:color w:val="000000"/>
          <w:spacing w:val="-3"/>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n</w:t>
      </w:r>
      <w:r w:rsidRPr="00782D59">
        <w:rPr>
          <w:rFonts w:cs="Arial"/>
          <w:color w:val="000000"/>
          <w:spacing w:val="-3"/>
          <w:sz w:val="24"/>
          <w:szCs w:val="24"/>
        </w:rPr>
        <w:t>o</w:t>
      </w:r>
      <w:r w:rsidRPr="00782D59">
        <w:rPr>
          <w:rFonts w:cs="Arial"/>
          <w:color w:val="000000"/>
          <w:sz w:val="24"/>
          <w:szCs w:val="24"/>
        </w:rPr>
        <w:t xml:space="preserve">t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d</w:t>
      </w:r>
      <w:r w:rsidRPr="00782D59">
        <w:rPr>
          <w:rFonts w:cs="Arial"/>
          <w:color w:val="000000"/>
          <w:sz w:val="24"/>
          <w:szCs w:val="24"/>
        </w:rPr>
        <w:t xml:space="preserve">. (7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z w:val="24"/>
          <w:szCs w:val="24"/>
        </w:rPr>
        <w:t>018</w:t>
      </w:r>
      <w:r w:rsidRPr="00782D59">
        <w:rPr>
          <w:rFonts w:cs="Arial"/>
          <w:iCs/>
          <w:color w:val="000000"/>
          <w:spacing w:val="1"/>
          <w:sz w:val="24"/>
          <w:szCs w:val="24"/>
        </w:rPr>
        <w:t>(</w:t>
      </w:r>
      <w:r w:rsidRPr="00782D59">
        <w:rPr>
          <w:rFonts w:cs="Arial"/>
          <w:iCs/>
          <w:color w:val="000000"/>
          <w:spacing w:val="-1"/>
          <w:sz w:val="24"/>
          <w:szCs w:val="24"/>
        </w:rPr>
        <w:t>l</w:t>
      </w:r>
      <w:r w:rsidRPr="00782D59">
        <w:rPr>
          <w:rFonts w:cs="Arial"/>
          <w:iCs/>
          <w:color w:val="000000"/>
          <w:spacing w:val="-2"/>
          <w:sz w:val="24"/>
          <w:szCs w:val="24"/>
        </w:rPr>
        <w:t>)</w:t>
      </w:r>
      <w:r w:rsidRPr="00782D59">
        <w:rPr>
          <w:rFonts w:cs="Arial"/>
          <w:iCs/>
          <w:color w:val="000000"/>
          <w:spacing w:val="1"/>
          <w:sz w:val="24"/>
          <w:szCs w:val="24"/>
        </w:rPr>
        <w:t>(</w:t>
      </w:r>
      <w:r w:rsidRPr="00782D59">
        <w:rPr>
          <w:rFonts w:cs="Arial"/>
          <w:iCs/>
          <w:color w:val="000000"/>
          <w:spacing w:val="-1"/>
          <w:sz w:val="24"/>
          <w:szCs w:val="24"/>
        </w:rPr>
        <w:t>i</w:t>
      </w:r>
      <w:r w:rsidRPr="00782D59">
        <w:rPr>
          <w:rFonts w:cs="Arial"/>
          <w:iCs/>
          <w:color w:val="000000"/>
          <w:sz w:val="24"/>
          <w:szCs w:val="24"/>
        </w:rPr>
        <w:t>v))</w:t>
      </w:r>
    </w:p>
    <w:p w14:paraId="3369F7D0" w14:textId="77777777" w:rsidR="009E237E" w:rsidRPr="00782D59" w:rsidRDefault="009E237E" w:rsidP="009E237E">
      <w:pPr>
        <w:widowControl w:val="0"/>
        <w:autoSpaceDE w:val="0"/>
        <w:autoSpaceDN w:val="0"/>
        <w:adjustRightInd w:val="0"/>
        <w:spacing w:after="0" w:line="360" w:lineRule="auto"/>
        <w:rPr>
          <w:rFonts w:cs="Arial"/>
          <w:color w:val="000000"/>
          <w:sz w:val="20"/>
          <w:szCs w:val="20"/>
        </w:rPr>
      </w:pPr>
    </w:p>
    <w:p w14:paraId="3369F7D1"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SFA Notification</w:t>
      </w:r>
    </w:p>
    <w:p w14:paraId="3369F7D2" w14:textId="1524310D"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pacing w:val="-3"/>
          <w:sz w:val="24"/>
          <w:szCs w:val="24"/>
        </w:rPr>
        <w:t>u</w:t>
      </w:r>
      <w:r w:rsidRPr="00782D59">
        <w:rPr>
          <w:rFonts w:cs="Arial"/>
          <w:color w:val="000000"/>
          <w:sz w:val="24"/>
          <w:szCs w:val="24"/>
        </w:rPr>
        <w:t>st pro</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pacing w:val="1"/>
          <w:sz w:val="24"/>
          <w:szCs w:val="24"/>
        </w:rPr>
        <w:t>d</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 xml:space="preserve">h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g</w:t>
      </w:r>
      <w:r w:rsidRPr="00782D59">
        <w:rPr>
          <w:rFonts w:cs="Arial"/>
          <w:color w:val="000000"/>
          <w:spacing w:val="-1"/>
          <w:sz w:val="24"/>
          <w:szCs w:val="24"/>
        </w:rPr>
        <w:t>h</w:t>
      </w:r>
      <w:r w:rsidRPr="00782D59">
        <w:rPr>
          <w:rFonts w:cs="Arial"/>
          <w:color w:val="000000"/>
          <w:sz w:val="24"/>
          <w:szCs w:val="24"/>
        </w:rPr>
        <w:t xml:space="preserve">t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3"/>
          <w:sz w:val="24"/>
          <w:szCs w:val="24"/>
        </w:rPr>
        <w:t>p</w:t>
      </w:r>
      <w:r w:rsidRPr="00782D59">
        <w:rPr>
          <w:rFonts w:cs="Arial"/>
          <w:color w:val="000000"/>
          <w:sz w:val="24"/>
          <w:szCs w:val="24"/>
        </w:rPr>
        <w:t>p</w:t>
      </w:r>
      <w:r w:rsidRPr="00782D59">
        <w:rPr>
          <w:rFonts w:cs="Arial"/>
          <w:color w:val="000000"/>
          <w:spacing w:val="-1"/>
          <w:sz w:val="24"/>
          <w:szCs w:val="24"/>
        </w:rPr>
        <w:t>e</w:t>
      </w:r>
      <w:r w:rsidRPr="00782D59">
        <w:rPr>
          <w:rFonts w:cs="Arial"/>
          <w:color w:val="000000"/>
          <w:sz w:val="24"/>
          <w:szCs w:val="24"/>
        </w:rPr>
        <w:t>al a</w:t>
      </w:r>
      <w:r w:rsidRPr="00782D59">
        <w:rPr>
          <w:rFonts w:cs="Arial"/>
          <w:color w:val="000000"/>
          <w:spacing w:val="-1"/>
          <w:sz w:val="24"/>
          <w:szCs w:val="24"/>
        </w:rPr>
        <w:t>n</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1"/>
          <w:sz w:val="24"/>
          <w:szCs w:val="24"/>
        </w:rPr>
        <w:t>e</w:t>
      </w:r>
      <w:r w:rsidRPr="00782D59">
        <w:rPr>
          <w:rFonts w:cs="Arial"/>
          <w:color w:val="000000"/>
          <w:sz w:val="24"/>
          <w:szCs w:val="24"/>
        </w:rPr>
        <w:t>c</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t</w:t>
      </w:r>
      <w:r w:rsidRPr="00782D59">
        <w:rPr>
          <w:rFonts w:cs="Arial"/>
          <w:color w:val="000000"/>
          <w:sz w:val="24"/>
          <w:szCs w:val="24"/>
        </w:rPr>
        <w:t xml:space="preserve">o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 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54"/>
          <w:sz w:val="24"/>
          <w:szCs w:val="24"/>
        </w:rPr>
        <w:t xml:space="preserve">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co</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n</w:t>
      </w:r>
      <w:r w:rsidRPr="00782D59">
        <w:rPr>
          <w:rFonts w:cs="Arial"/>
          <w:color w:val="000000"/>
          <w:spacing w:val="-1"/>
          <w:sz w:val="24"/>
          <w:szCs w:val="24"/>
        </w:rPr>
        <w:t>o</w:t>
      </w:r>
      <w:r w:rsidRPr="00782D59">
        <w:rPr>
          <w:rFonts w:cs="Arial"/>
          <w:color w:val="000000"/>
          <w:spacing w:val="1"/>
          <w:sz w:val="24"/>
          <w:szCs w:val="24"/>
        </w:rPr>
        <w:t>t</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c</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 xml:space="preserve">ust </w:t>
      </w:r>
      <w:r w:rsidRPr="00782D59">
        <w:rPr>
          <w:rFonts w:cs="Arial"/>
          <w:color w:val="000000"/>
          <w:spacing w:val="-3"/>
          <w:sz w:val="24"/>
          <w:szCs w:val="24"/>
        </w:rPr>
        <w:t>p</w:t>
      </w:r>
      <w:r w:rsidRPr="00782D59">
        <w:rPr>
          <w:rFonts w:cs="Arial"/>
          <w:color w:val="000000"/>
          <w:sz w:val="24"/>
          <w:szCs w:val="24"/>
        </w:rPr>
        <w:t>ara</w:t>
      </w:r>
      <w:r w:rsidRPr="00782D59">
        <w:rPr>
          <w:rFonts w:cs="Arial"/>
          <w:color w:val="000000"/>
          <w:spacing w:val="-1"/>
          <w:sz w:val="24"/>
          <w:szCs w:val="24"/>
        </w:rPr>
        <w:t>ll</w:t>
      </w:r>
      <w:r w:rsidRPr="00782D59">
        <w:rPr>
          <w:rFonts w:cs="Arial"/>
          <w:color w:val="000000"/>
          <w:sz w:val="24"/>
          <w:szCs w:val="24"/>
        </w:rPr>
        <w:t xml:space="preserve">el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pacing w:val="-3"/>
          <w:sz w:val="24"/>
          <w:szCs w:val="24"/>
        </w:rPr>
        <w:t>n</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pacing w:val="1"/>
          <w:sz w:val="24"/>
          <w:szCs w:val="24"/>
        </w:rPr>
        <w:t>rm</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 xml:space="preserve">n the module, </w:t>
      </w:r>
      <w:r w:rsidRPr="00782D59">
        <w:rPr>
          <w:rFonts w:cs="Arial"/>
          <w:i/>
          <w:iCs/>
          <w:color w:val="000000"/>
          <w:sz w:val="24"/>
          <w:szCs w:val="24"/>
        </w:rPr>
        <w:t>L</w:t>
      </w:r>
      <w:r w:rsidRPr="00782D59">
        <w:rPr>
          <w:rFonts w:cs="Arial"/>
          <w:i/>
          <w:iCs/>
          <w:color w:val="000000"/>
          <w:spacing w:val="-1"/>
          <w:sz w:val="24"/>
          <w:szCs w:val="24"/>
        </w:rPr>
        <w:t>e</w:t>
      </w:r>
      <w:r w:rsidRPr="00782D59">
        <w:rPr>
          <w:rFonts w:cs="Arial"/>
          <w:i/>
          <w:iCs/>
          <w:color w:val="000000"/>
          <w:spacing w:val="1"/>
          <w:sz w:val="24"/>
          <w:szCs w:val="24"/>
        </w:rPr>
        <w:t>tt</w:t>
      </w:r>
      <w:r w:rsidRPr="00782D59">
        <w:rPr>
          <w:rFonts w:cs="Arial"/>
          <w:i/>
          <w:iCs/>
          <w:color w:val="000000"/>
          <w:spacing w:val="-3"/>
          <w:sz w:val="24"/>
          <w:szCs w:val="24"/>
        </w:rPr>
        <w:t>e</w:t>
      </w:r>
      <w:r w:rsidRPr="00782D59">
        <w:rPr>
          <w:rFonts w:cs="Arial"/>
          <w:i/>
          <w:iCs/>
          <w:color w:val="000000"/>
          <w:sz w:val="24"/>
          <w:szCs w:val="24"/>
        </w:rPr>
        <w:t>r</w:t>
      </w:r>
      <w:r w:rsidRPr="00782D59">
        <w:rPr>
          <w:rFonts w:cs="Arial"/>
          <w:i/>
          <w:iCs/>
          <w:color w:val="000000"/>
          <w:spacing w:val="2"/>
          <w:sz w:val="24"/>
          <w:szCs w:val="24"/>
        </w:rPr>
        <w:t xml:space="preserve"> </w:t>
      </w:r>
      <w:r w:rsidRPr="00782D59">
        <w:rPr>
          <w:rFonts w:cs="Arial"/>
          <w:i/>
          <w:iCs/>
          <w:color w:val="000000"/>
          <w:spacing w:val="-3"/>
          <w:sz w:val="24"/>
          <w:szCs w:val="24"/>
        </w:rPr>
        <w:t>o</w:t>
      </w:r>
      <w:r w:rsidRPr="00782D59">
        <w:rPr>
          <w:rFonts w:cs="Arial"/>
          <w:i/>
          <w:iCs/>
          <w:color w:val="000000"/>
          <w:sz w:val="24"/>
          <w:szCs w:val="24"/>
        </w:rPr>
        <w:t>f</w:t>
      </w:r>
      <w:r w:rsidRPr="00782D59">
        <w:rPr>
          <w:rFonts w:cs="Arial"/>
          <w:i/>
          <w:iCs/>
          <w:color w:val="000000"/>
          <w:spacing w:val="2"/>
          <w:sz w:val="24"/>
          <w:szCs w:val="24"/>
        </w:rPr>
        <w:t xml:space="preserve"> </w:t>
      </w:r>
      <w:r w:rsidRPr="00782D59">
        <w:rPr>
          <w:rFonts w:cs="Arial"/>
          <w:i/>
          <w:iCs/>
          <w:color w:val="000000"/>
          <w:spacing w:val="-1"/>
          <w:sz w:val="24"/>
          <w:szCs w:val="24"/>
        </w:rPr>
        <w:t>Cl</w:t>
      </w:r>
      <w:r w:rsidRPr="00782D59">
        <w:rPr>
          <w:rFonts w:cs="Arial"/>
          <w:i/>
          <w:iCs/>
          <w:color w:val="000000"/>
          <w:sz w:val="24"/>
          <w:szCs w:val="24"/>
        </w:rPr>
        <w:t>a</w:t>
      </w:r>
      <w:r w:rsidRPr="00782D59">
        <w:rPr>
          <w:rFonts w:cs="Arial"/>
          <w:i/>
          <w:iCs/>
          <w:color w:val="000000"/>
          <w:spacing w:val="-1"/>
          <w:sz w:val="24"/>
          <w:szCs w:val="24"/>
        </w:rPr>
        <w:t>i</w:t>
      </w:r>
      <w:r w:rsidRPr="00782D59">
        <w:rPr>
          <w:rFonts w:cs="Arial"/>
          <w:i/>
          <w:iCs/>
          <w:color w:val="000000"/>
          <w:sz w:val="24"/>
          <w:szCs w:val="24"/>
        </w:rPr>
        <w:t>m</w:t>
      </w:r>
      <w:r w:rsidRPr="00782D59">
        <w:rPr>
          <w:rFonts w:cs="Arial"/>
          <w:i/>
          <w:iCs/>
          <w:color w:val="000000"/>
          <w:spacing w:val="2"/>
          <w:sz w:val="24"/>
          <w:szCs w:val="24"/>
        </w:rPr>
        <w:t xml:space="preserve"> </w:t>
      </w:r>
      <w:r w:rsidRPr="00782D59">
        <w:rPr>
          <w:rFonts w:cs="Arial"/>
          <w:i/>
          <w:iCs/>
          <w:color w:val="000000"/>
          <w:spacing w:val="-1"/>
          <w:sz w:val="24"/>
          <w:szCs w:val="24"/>
        </w:rPr>
        <w:t>A</w:t>
      </w:r>
      <w:r w:rsidRPr="00782D59">
        <w:rPr>
          <w:rFonts w:cs="Arial"/>
          <w:i/>
          <w:iCs/>
          <w:color w:val="000000"/>
          <w:sz w:val="24"/>
          <w:szCs w:val="24"/>
        </w:rPr>
        <w:t>d</w:t>
      </w:r>
      <w:r w:rsidRPr="00782D59">
        <w:rPr>
          <w:rFonts w:cs="Arial"/>
          <w:i/>
          <w:iCs/>
          <w:color w:val="000000"/>
          <w:spacing w:val="-1"/>
          <w:sz w:val="24"/>
          <w:szCs w:val="24"/>
        </w:rPr>
        <w:t>j</w:t>
      </w:r>
      <w:r w:rsidRPr="00782D59">
        <w:rPr>
          <w:rFonts w:cs="Arial"/>
          <w:i/>
          <w:iCs/>
          <w:color w:val="000000"/>
          <w:sz w:val="24"/>
          <w:szCs w:val="24"/>
        </w:rPr>
        <w:t>u</w:t>
      </w:r>
      <w:r w:rsidRPr="00782D59">
        <w:rPr>
          <w:rFonts w:cs="Arial"/>
          <w:i/>
          <w:iCs/>
          <w:color w:val="000000"/>
          <w:spacing w:val="-3"/>
          <w:sz w:val="24"/>
          <w:szCs w:val="24"/>
        </w:rPr>
        <w:t>s</w:t>
      </w:r>
      <w:r w:rsidRPr="00782D59">
        <w:rPr>
          <w:rFonts w:cs="Arial"/>
          <w:i/>
          <w:iCs/>
          <w:color w:val="000000"/>
          <w:spacing w:val="1"/>
          <w:sz w:val="24"/>
          <w:szCs w:val="24"/>
        </w:rPr>
        <w:t>tm</w:t>
      </w:r>
      <w:r w:rsidRPr="00782D59">
        <w:rPr>
          <w:rFonts w:cs="Arial"/>
          <w:i/>
          <w:iCs/>
          <w:color w:val="000000"/>
          <w:spacing w:val="-3"/>
          <w:sz w:val="24"/>
          <w:szCs w:val="24"/>
        </w:rPr>
        <w:t>e</w:t>
      </w:r>
      <w:r w:rsidRPr="00782D59">
        <w:rPr>
          <w:rFonts w:cs="Arial"/>
          <w:i/>
          <w:iCs/>
          <w:color w:val="000000"/>
          <w:sz w:val="24"/>
          <w:szCs w:val="24"/>
        </w:rPr>
        <w:t>nt</w:t>
      </w:r>
      <w:r w:rsidRPr="00782D59">
        <w:rPr>
          <w:rFonts w:cs="Arial"/>
          <w:i/>
          <w:iCs/>
          <w:color w:val="000000"/>
          <w:spacing w:val="2"/>
          <w:sz w:val="24"/>
          <w:szCs w:val="24"/>
        </w:rPr>
        <w:t xml:space="preserve"> </w:t>
      </w:r>
      <w:r w:rsidRPr="00782D59">
        <w:rPr>
          <w:rFonts w:cs="Arial"/>
          <w:i/>
          <w:iCs/>
          <w:color w:val="000000"/>
          <w:sz w:val="24"/>
          <w:szCs w:val="24"/>
        </w:rPr>
        <w:t>a</w:t>
      </w:r>
      <w:r w:rsidRPr="00782D59">
        <w:rPr>
          <w:rFonts w:cs="Arial"/>
          <w:i/>
          <w:iCs/>
          <w:color w:val="000000"/>
          <w:spacing w:val="-1"/>
          <w:sz w:val="24"/>
          <w:szCs w:val="24"/>
        </w:rPr>
        <w:t>n</w:t>
      </w:r>
      <w:r w:rsidRPr="00782D59">
        <w:rPr>
          <w:rFonts w:cs="Arial"/>
          <w:i/>
          <w:iCs/>
          <w:color w:val="000000"/>
          <w:spacing w:val="-3"/>
          <w:sz w:val="24"/>
          <w:szCs w:val="24"/>
        </w:rPr>
        <w:t>d</w:t>
      </w:r>
      <w:r w:rsidRPr="00782D59">
        <w:rPr>
          <w:rFonts w:cs="Arial"/>
          <w:i/>
          <w:iCs/>
          <w:color w:val="000000"/>
          <w:spacing w:val="1"/>
          <w:sz w:val="24"/>
          <w:szCs w:val="24"/>
        </w:rPr>
        <w:t>/</w:t>
      </w:r>
      <w:r w:rsidRPr="00782D59">
        <w:rPr>
          <w:rFonts w:cs="Arial"/>
          <w:i/>
          <w:iCs/>
          <w:color w:val="000000"/>
          <w:sz w:val="24"/>
          <w:szCs w:val="24"/>
        </w:rPr>
        <w:t>or</w:t>
      </w:r>
      <w:r w:rsidRPr="00782D59">
        <w:rPr>
          <w:rFonts w:cs="Arial"/>
          <w:i/>
          <w:iCs/>
          <w:color w:val="000000"/>
          <w:spacing w:val="-3"/>
          <w:sz w:val="24"/>
          <w:szCs w:val="24"/>
        </w:rPr>
        <w:t xml:space="preserve"> </w:t>
      </w:r>
      <w:r w:rsidRPr="00782D59">
        <w:rPr>
          <w:rFonts w:cs="Arial"/>
          <w:i/>
          <w:iCs/>
          <w:color w:val="000000"/>
          <w:spacing w:val="3"/>
          <w:sz w:val="24"/>
          <w:szCs w:val="24"/>
        </w:rPr>
        <w:t>W</w:t>
      </w:r>
      <w:r w:rsidRPr="00782D59">
        <w:rPr>
          <w:rFonts w:cs="Arial"/>
          <w:i/>
          <w:iCs/>
          <w:color w:val="000000"/>
          <w:spacing w:val="-1"/>
          <w:sz w:val="24"/>
          <w:szCs w:val="24"/>
        </w:rPr>
        <w:t>i</w:t>
      </w:r>
      <w:r w:rsidRPr="00782D59">
        <w:rPr>
          <w:rFonts w:cs="Arial"/>
          <w:i/>
          <w:iCs/>
          <w:color w:val="000000"/>
          <w:spacing w:val="1"/>
          <w:sz w:val="24"/>
          <w:szCs w:val="24"/>
        </w:rPr>
        <w:t>t</w:t>
      </w:r>
      <w:r w:rsidRPr="00782D59">
        <w:rPr>
          <w:rFonts w:cs="Arial"/>
          <w:i/>
          <w:iCs/>
          <w:color w:val="000000"/>
          <w:sz w:val="24"/>
          <w:szCs w:val="24"/>
        </w:rPr>
        <w:t>h</w:t>
      </w:r>
      <w:r w:rsidRPr="00782D59">
        <w:rPr>
          <w:rFonts w:cs="Arial"/>
          <w:i/>
          <w:iCs/>
          <w:color w:val="000000"/>
          <w:spacing w:val="-1"/>
          <w:sz w:val="24"/>
          <w:szCs w:val="24"/>
        </w:rPr>
        <w:t>h</w:t>
      </w:r>
      <w:r w:rsidRPr="00782D59">
        <w:rPr>
          <w:rFonts w:cs="Arial"/>
          <w:i/>
          <w:iCs/>
          <w:color w:val="000000"/>
          <w:sz w:val="24"/>
          <w:szCs w:val="24"/>
        </w:rPr>
        <w:t>o</w:t>
      </w:r>
      <w:r w:rsidRPr="00782D59">
        <w:rPr>
          <w:rFonts w:cs="Arial"/>
          <w:i/>
          <w:iCs/>
          <w:color w:val="000000"/>
          <w:spacing w:val="-1"/>
          <w:sz w:val="24"/>
          <w:szCs w:val="24"/>
        </w:rPr>
        <w:t>l</w:t>
      </w:r>
      <w:r w:rsidRPr="00782D59">
        <w:rPr>
          <w:rFonts w:cs="Arial"/>
          <w:i/>
          <w:iCs/>
          <w:color w:val="000000"/>
          <w:sz w:val="24"/>
          <w:szCs w:val="24"/>
        </w:rPr>
        <w:t>d</w:t>
      </w:r>
      <w:r w:rsidRPr="00782D59">
        <w:rPr>
          <w:rFonts w:cs="Arial"/>
          <w:i/>
          <w:iCs/>
          <w:color w:val="000000"/>
          <w:spacing w:val="-1"/>
          <w:sz w:val="24"/>
          <w:szCs w:val="24"/>
        </w:rPr>
        <w:t>i</w:t>
      </w:r>
      <w:r w:rsidRPr="00782D59">
        <w:rPr>
          <w:rFonts w:cs="Arial"/>
          <w:i/>
          <w:iCs/>
          <w:color w:val="000000"/>
          <w:sz w:val="24"/>
          <w:szCs w:val="24"/>
        </w:rPr>
        <w:t>ng</w:t>
      </w:r>
      <w:r w:rsidRPr="00782D59">
        <w:rPr>
          <w:rFonts w:cs="Arial"/>
          <w:i/>
          <w:iCs/>
          <w:color w:val="000000"/>
          <w:spacing w:val="1"/>
          <w:sz w:val="24"/>
          <w:szCs w:val="24"/>
        </w:rPr>
        <w:t xml:space="preserve"> </w:t>
      </w:r>
      <w:r w:rsidRPr="00782D59">
        <w:rPr>
          <w:rFonts w:cs="Arial"/>
          <w:i/>
          <w:iCs/>
          <w:color w:val="000000"/>
          <w:spacing w:val="-3"/>
          <w:sz w:val="24"/>
          <w:szCs w:val="24"/>
        </w:rPr>
        <w:t>o</w:t>
      </w:r>
      <w:r w:rsidRPr="00782D59">
        <w:rPr>
          <w:rFonts w:cs="Arial"/>
          <w:i/>
          <w:iCs/>
          <w:color w:val="000000"/>
          <w:sz w:val="24"/>
          <w:szCs w:val="24"/>
        </w:rPr>
        <w:t xml:space="preserve">f </w:t>
      </w:r>
      <w:r w:rsidRPr="00782D59">
        <w:rPr>
          <w:rFonts w:cs="Arial"/>
          <w:i/>
          <w:iCs/>
          <w:color w:val="000000"/>
          <w:spacing w:val="-1"/>
          <w:sz w:val="24"/>
          <w:szCs w:val="24"/>
        </w:rPr>
        <w:t>P</w:t>
      </w:r>
      <w:r w:rsidRPr="00782D59">
        <w:rPr>
          <w:rFonts w:cs="Arial"/>
          <w:i/>
          <w:iCs/>
          <w:color w:val="000000"/>
          <w:sz w:val="24"/>
          <w:szCs w:val="24"/>
        </w:rPr>
        <w:t xml:space="preserve">ayment </w:t>
      </w:r>
      <w:r w:rsidRPr="00782D59">
        <w:rPr>
          <w:rFonts w:cs="Arial"/>
          <w:i/>
          <w:iCs/>
          <w:color w:val="000000"/>
          <w:spacing w:val="1"/>
          <w:sz w:val="24"/>
          <w:szCs w:val="24"/>
        </w:rPr>
        <w:t>I</w:t>
      </w:r>
      <w:r w:rsidRPr="00782D59">
        <w:rPr>
          <w:rFonts w:cs="Arial"/>
          <w:i/>
          <w:iCs/>
          <w:color w:val="000000"/>
          <w:sz w:val="24"/>
          <w:szCs w:val="24"/>
        </w:rPr>
        <w:t>nc</w:t>
      </w:r>
      <w:r w:rsidRPr="00782D59">
        <w:rPr>
          <w:rFonts w:cs="Arial"/>
          <w:i/>
          <w:iCs/>
          <w:color w:val="000000"/>
          <w:spacing w:val="-1"/>
          <w:sz w:val="24"/>
          <w:szCs w:val="24"/>
        </w:rPr>
        <w:t>l</w:t>
      </w:r>
      <w:r w:rsidRPr="00782D59">
        <w:rPr>
          <w:rFonts w:cs="Arial"/>
          <w:i/>
          <w:iCs/>
          <w:color w:val="000000"/>
          <w:sz w:val="24"/>
          <w:szCs w:val="24"/>
        </w:rPr>
        <w:t>u</w:t>
      </w:r>
      <w:r w:rsidRPr="00782D59">
        <w:rPr>
          <w:rFonts w:cs="Arial"/>
          <w:i/>
          <w:iCs/>
          <w:color w:val="000000"/>
          <w:spacing w:val="-1"/>
          <w:sz w:val="24"/>
          <w:szCs w:val="24"/>
        </w:rPr>
        <w:t>di</w:t>
      </w:r>
      <w:r w:rsidRPr="00782D59">
        <w:rPr>
          <w:rFonts w:cs="Arial"/>
          <w:i/>
          <w:iCs/>
          <w:color w:val="000000"/>
          <w:sz w:val="24"/>
          <w:szCs w:val="24"/>
        </w:rPr>
        <w:t>ng</w:t>
      </w:r>
      <w:r w:rsidRPr="00782D59">
        <w:rPr>
          <w:rFonts w:cs="Arial"/>
          <w:i/>
          <w:iCs/>
          <w:color w:val="000000"/>
          <w:spacing w:val="1"/>
          <w:sz w:val="24"/>
          <w:szCs w:val="24"/>
        </w:rPr>
        <w:t xml:space="preserve"> </w:t>
      </w:r>
      <w:r w:rsidRPr="00782D59">
        <w:rPr>
          <w:rFonts w:cs="Arial"/>
          <w:i/>
          <w:iCs/>
          <w:color w:val="000000"/>
          <w:spacing w:val="-1"/>
          <w:sz w:val="24"/>
          <w:szCs w:val="24"/>
        </w:rPr>
        <w:t>N</w:t>
      </w:r>
      <w:r w:rsidRPr="00782D59">
        <w:rPr>
          <w:rFonts w:cs="Arial"/>
          <w:i/>
          <w:iCs/>
          <w:color w:val="000000"/>
          <w:spacing w:val="-3"/>
          <w:sz w:val="24"/>
          <w:szCs w:val="24"/>
        </w:rPr>
        <w:t>o</w:t>
      </w:r>
      <w:r w:rsidRPr="00782D59">
        <w:rPr>
          <w:rFonts w:cs="Arial"/>
          <w:i/>
          <w:iCs/>
          <w:color w:val="000000"/>
          <w:spacing w:val="1"/>
          <w:sz w:val="24"/>
          <w:szCs w:val="24"/>
        </w:rPr>
        <w:t>t</w:t>
      </w:r>
      <w:r w:rsidRPr="00782D59">
        <w:rPr>
          <w:rFonts w:cs="Arial"/>
          <w:i/>
          <w:iCs/>
          <w:color w:val="000000"/>
          <w:spacing w:val="-1"/>
          <w:sz w:val="24"/>
          <w:szCs w:val="24"/>
        </w:rPr>
        <w:t>i</w:t>
      </w:r>
      <w:r w:rsidRPr="00782D59">
        <w:rPr>
          <w:rFonts w:cs="Arial"/>
          <w:i/>
          <w:iCs/>
          <w:color w:val="000000"/>
          <w:sz w:val="24"/>
          <w:szCs w:val="24"/>
        </w:rPr>
        <w:t xml:space="preserve">ce of </w:t>
      </w:r>
      <w:r w:rsidRPr="00782D59">
        <w:rPr>
          <w:rFonts w:cs="Arial"/>
          <w:i/>
          <w:iCs/>
          <w:color w:val="000000"/>
          <w:spacing w:val="-1"/>
          <w:sz w:val="24"/>
          <w:szCs w:val="24"/>
        </w:rPr>
        <w:t>A</w:t>
      </w:r>
      <w:r w:rsidRPr="00782D59">
        <w:rPr>
          <w:rFonts w:cs="Arial"/>
          <w:i/>
          <w:iCs/>
          <w:color w:val="000000"/>
          <w:sz w:val="24"/>
          <w:szCs w:val="24"/>
        </w:rPr>
        <w:t>p</w:t>
      </w:r>
      <w:r w:rsidRPr="00782D59">
        <w:rPr>
          <w:rFonts w:cs="Arial"/>
          <w:i/>
          <w:iCs/>
          <w:color w:val="000000"/>
          <w:spacing w:val="-1"/>
          <w:sz w:val="24"/>
          <w:szCs w:val="24"/>
        </w:rPr>
        <w:t>p</w:t>
      </w:r>
      <w:r w:rsidRPr="00782D59">
        <w:rPr>
          <w:rFonts w:cs="Arial"/>
          <w:i/>
          <w:iCs/>
          <w:color w:val="000000"/>
          <w:sz w:val="24"/>
          <w:szCs w:val="24"/>
        </w:rPr>
        <w:t>e</w:t>
      </w:r>
      <w:r w:rsidRPr="00782D59">
        <w:rPr>
          <w:rFonts w:cs="Arial"/>
          <w:i/>
          <w:iCs/>
          <w:color w:val="000000"/>
          <w:spacing w:val="-1"/>
          <w:sz w:val="24"/>
          <w:szCs w:val="24"/>
        </w:rPr>
        <w:t>a</w:t>
      </w:r>
      <w:r w:rsidRPr="00782D59">
        <w:rPr>
          <w:rFonts w:cs="Arial"/>
          <w:i/>
          <w:iCs/>
          <w:color w:val="000000"/>
          <w:sz w:val="24"/>
          <w:szCs w:val="24"/>
        </w:rPr>
        <w:t xml:space="preserve">l </w:t>
      </w:r>
      <w:r w:rsidRPr="00782D59">
        <w:rPr>
          <w:rFonts w:cs="Arial"/>
          <w:iCs/>
          <w:color w:val="000000"/>
          <w:sz w:val="24"/>
          <w:szCs w:val="24"/>
        </w:rPr>
        <w:t>located later</w:t>
      </w:r>
      <w:r w:rsidRPr="00782D59">
        <w:rPr>
          <w:rFonts w:cs="Arial"/>
          <w:i/>
          <w:iCs/>
          <w:color w:val="000000"/>
          <w:sz w:val="24"/>
          <w:szCs w:val="24"/>
        </w:rPr>
        <w:t xml:space="preserve"> </w:t>
      </w:r>
      <w:r w:rsidRPr="00782D59">
        <w:rPr>
          <w:rFonts w:cs="Arial"/>
          <w:iCs/>
          <w:color w:val="000000"/>
          <w:sz w:val="24"/>
          <w:szCs w:val="24"/>
        </w:rPr>
        <w:t>in this section</w:t>
      </w:r>
      <w:r w:rsidRPr="00782D59">
        <w:rPr>
          <w:rFonts w:cs="Arial"/>
          <w:color w:val="000000"/>
          <w:sz w:val="24"/>
          <w:szCs w:val="24"/>
        </w:rPr>
        <w:t xml:space="preserve">. </w:t>
      </w:r>
      <w:r w:rsidRPr="00782D59">
        <w:rPr>
          <w:rFonts w:cs="Arial"/>
          <w:color w:val="000000"/>
          <w:spacing w:val="2"/>
          <w:sz w:val="24"/>
          <w:szCs w:val="24"/>
        </w:rPr>
        <w:t xml:space="preserve">(7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z w:val="24"/>
          <w:szCs w:val="24"/>
        </w:rPr>
        <w:t>0.1</w:t>
      </w:r>
      <w:r w:rsidRPr="00782D59">
        <w:rPr>
          <w:rFonts w:cs="Arial"/>
          <w:iCs/>
          <w:color w:val="000000"/>
          <w:spacing w:val="-2"/>
          <w:sz w:val="24"/>
          <w:szCs w:val="24"/>
        </w:rPr>
        <w:t>8</w:t>
      </w:r>
      <w:r w:rsidRPr="00782D59">
        <w:rPr>
          <w:rFonts w:cs="Arial"/>
          <w:iCs/>
          <w:color w:val="000000"/>
          <w:spacing w:val="1"/>
          <w:sz w:val="24"/>
          <w:szCs w:val="24"/>
        </w:rPr>
        <w:t>(</w:t>
      </w:r>
      <w:r w:rsidRPr="00782D59">
        <w:rPr>
          <w:rFonts w:cs="Arial"/>
          <w:iCs/>
          <w:color w:val="000000"/>
          <w:sz w:val="24"/>
          <w:szCs w:val="24"/>
        </w:rPr>
        <w:t>q))</w:t>
      </w:r>
    </w:p>
    <w:p w14:paraId="3369F7D3"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D4"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Effective Date</w:t>
      </w:r>
    </w:p>
    <w:p w14:paraId="3369F7D5"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5"/>
          <w:sz w:val="24"/>
          <w:szCs w:val="24"/>
        </w:rPr>
        <w:t>W</w:t>
      </w:r>
      <w:r w:rsidRPr="00782D59">
        <w:rPr>
          <w:rFonts w:cs="Arial"/>
          <w:color w:val="000000"/>
          <w:spacing w:val="-3"/>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m</w:t>
      </w:r>
      <w:r w:rsidRPr="00782D59">
        <w:rPr>
          <w:rFonts w:cs="Arial"/>
          <w:color w:val="000000"/>
          <w:sz w:val="24"/>
          <w:szCs w:val="24"/>
        </w:rPr>
        <w:t>ust b</w:t>
      </w:r>
      <w:r w:rsidRPr="00782D59">
        <w:rPr>
          <w:rFonts w:cs="Arial"/>
          <w:color w:val="000000"/>
          <w:spacing w:val="-3"/>
          <w:sz w:val="24"/>
          <w:szCs w:val="24"/>
        </w:rPr>
        <w:t>e</w:t>
      </w:r>
      <w:r w:rsidRPr="00782D59">
        <w:rPr>
          <w:rFonts w:cs="Arial"/>
          <w:color w:val="000000"/>
          <w:spacing w:val="2"/>
          <w:sz w:val="24"/>
          <w:szCs w:val="24"/>
        </w:rPr>
        <w:t>g</w:t>
      </w:r>
      <w:r w:rsidRPr="00782D59">
        <w:rPr>
          <w:rFonts w:cs="Arial"/>
          <w:color w:val="000000"/>
          <w:spacing w:val="-1"/>
          <w:sz w:val="24"/>
          <w:szCs w:val="24"/>
        </w:rPr>
        <w:t>i</w:t>
      </w:r>
      <w:r w:rsidRPr="00782D59">
        <w:rPr>
          <w:rFonts w:cs="Arial"/>
          <w:color w:val="000000"/>
          <w:sz w:val="24"/>
          <w:szCs w:val="24"/>
        </w:rPr>
        <w:t>n i</w:t>
      </w:r>
      <w:r w:rsidRPr="00782D59">
        <w:rPr>
          <w:rFonts w:cs="Arial"/>
          <w:color w:val="000000"/>
          <w:spacing w:val="-2"/>
          <w:sz w:val="24"/>
          <w:szCs w:val="24"/>
        </w:rPr>
        <w:t>m</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di</w:t>
      </w:r>
      <w:r w:rsidRPr="00782D59">
        <w:rPr>
          <w:rFonts w:cs="Arial"/>
          <w:color w:val="000000"/>
          <w:sz w:val="24"/>
          <w:szCs w:val="24"/>
        </w:rPr>
        <w:t>ate</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u</w:t>
      </w:r>
      <w:r w:rsidRPr="00782D59">
        <w:rPr>
          <w:rFonts w:cs="Arial"/>
          <w:color w:val="000000"/>
          <w:spacing w:val="-1"/>
          <w:sz w:val="24"/>
          <w:szCs w:val="24"/>
        </w:rPr>
        <w:t>p</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z w:val="24"/>
          <w:szCs w:val="24"/>
        </w:rPr>
        <w:t>n</w:t>
      </w:r>
      <w:r w:rsidRPr="00782D59">
        <w:rPr>
          <w:rFonts w:cs="Arial"/>
          <w:color w:val="000000"/>
          <w:spacing w:val="-1"/>
          <w:sz w:val="24"/>
          <w:szCs w:val="24"/>
        </w:rPr>
        <w:t>o</w:t>
      </w:r>
      <w:r w:rsidRPr="00782D59">
        <w:rPr>
          <w:rFonts w:cs="Arial"/>
          <w:color w:val="000000"/>
          <w:spacing w:val="1"/>
          <w:sz w:val="24"/>
          <w:szCs w:val="24"/>
        </w:rPr>
        <w:t>t</w:t>
      </w:r>
      <w:r w:rsidRPr="00782D59">
        <w:rPr>
          <w:rFonts w:cs="Arial"/>
          <w:color w:val="000000"/>
          <w:spacing w:val="-3"/>
          <w:sz w:val="24"/>
          <w:szCs w:val="24"/>
        </w:rPr>
        <w:t>i</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c</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t</w:t>
      </w:r>
      <w:r w:rsidRPr="00782D59">
        <w:rPr>
          <w:rFonts w:cs="Arial"/>
          <w:color w:val="000000"/>
          <w:sz w:val="24"/>
          <w:szCs w:val="24"/>
        </w:rPr>
        <w:t xml:space="preserve">o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F</w:t>
      </w:r>
      <w:r w:rsidRPr="00782D59">
        <w:rPr>
          <w:rFonts w:cs="Arial"/>
          <w:color w:val="000000"/>
          <w:spacing w:val="-1"/>
          <w:sz w:val="24"/>
          <w:szCs w:val="24"/>
        </w:rPr>
        <w:t>A</w:t>
      </w:r>
      <w:r w:rsidRPr="00782D59">
        <w:rPr>
          <w:rFonts w:cs="Arial"/>
          <w:color w:val="000000"/>
          <w:sz w:val="24"/>
          <w:szCs w:val="24"/>
        </w:rPr>
        <w:t xml:space="preserve">. </w:t>
      </w:r>
      <w:r w:rsidRPr="00782D59">
        <w:rPr>
          <w:rFonts w:cs="Arial"/>
          <w:color w:val="000000"/>
          <w:spacing w:val="1"/>
          <w:sz w:val="24"/>
          <w:szCs w:val="24"/>
        </w:rPr>
        <w:t xml:space="preserve"> The SA must withhold payments </w:t>
      </w:r>
      <w:r w:rsidRPr="00782D59">
        <w:rPr>
          <w:rFonts w:cs="Arial"/>
          <w:color w:val="000000"/>
          <w:spacing w:val="4"/>
          <w:sz w:val="24"/>
          <w:szCs w:val="24"/>
        </w:rPr>
        <w:t>f</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2"/>
          <w:sz w:val="24"/>
          <w:szCs w:val="24"/>
        </w:rPr>
        <w:t>g</w:t>
      </w:r>
      <w:r w:rsidRPr="00782D59">
        <w:rPr>
          <w:rFonts w:cs="Arial"/>
          <w:color w:val="000000"/>
          <w:spacing w:val="-3"/>
          <w:sz w:val="24"/>
          <w:szCs w:val="24"/>
        </w:rPr>
        <w:t>i</w:t>
      </w:r>
      <w:r w:rsidRPr="00782D59">
        <w:rPr>
          <w:rFonts w:cs="Arial"/>
          <w:color w:val="000000"/>
          <w:sz w:val="24"/>
          <w:szCs w:val="24"/>
        </w:rPr>
        <w:t>n</w:t>
      </w:r>
      <w:r w:rsidRPr="00782D59">
        <w:rPr>
          <w:rFonts w:cs="Arial"/>
          <w:color w:val="000000"/>
          <w:spacing w:val="-1"/>
          <w:sz w:val="24"/>
          <w:szCs w:val="24"/>
        </w:rPr>
        <w:t>a</w:t>
      </w:r>
      <w:r w:rsidRPr="00782D59">
        <w:rPr>
          <w:rFonts w:cs="Arial"/>
          <w:color w:val="000000"/>
          <w:sz w:val="24"/>
          <w:szCs w:val="24"/>
        </w:rPr>
        <w:t>l or</w:t>
      </w:r>
      <w:r w:rsidRPr="00782D59">
        <w:rPr>
          <w:rFonts w:cs="Arial"/>
          <w:color w:val="000000"/>
          <w:spacing w:val="2"/>
          <w:sz w:val="24"/>
          <w:szCs w:val="24"/>
        </w:rPr>
        <w:t xml:space="preserve"> </w:t>
      </w:r>
      <w:r w:rsidRPr="00782D59">
        <w:rPr>
          <w:rFonts w:cs="Arial"/>
          <w:color w:val="000000"/>
          <w:sz w:val="24"/>
          <w:szCs w:val="24"/>
        </w:rPr>
        <w:t>u</w:t>
      </w:r>
      <w:r w:rsidRPr="00782D59">
        <w:rPr>
          <w:rFonts w:cs="Arial"/>
          <w:color w:val="000000"/>
          <w:spacing w:val="-1"/>
          <w:sz w:val="24"/>
          <w:szCs w:val="24"/>
        </w:rPr>
        <w:t>p</w:t>
      </w:r>
      <w:r w:rsidRPr="00782D59">
        <w:rPr>
          <w:rFonts w:cs="Arial"/>
          <w:color w:val="000000"/>
          <w:spacing w:val="-3"/>
          <w:sz w:val="24"/>
          <w:szCs w:val="24"/>
        </w:rPr>
        <w:t>w</w:t>
      </w:r>
      <w:r w:rsidRPr="00782D59">
        <w:rPr>
          <w:rFonts w:cs="Arial"/>
          <w:color w:val="000000"/>
          <w:sz w:val="24"/>
          <w:szCs w:val="24"/>
        </w:rPr>
        <w:t>ard</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3"/>
          <w:sz w:val="24"/>
          <w:szCs w:val="24"/>
        </w:rPr>
        <w:t>d</w:t>
      </w:r>
      <w:r w:rsidRPr="00782D59">
        <w:rPr>
          <w:rFonts w:cs="Arial"/>
          <w:color w:val="000000"/>
          <w:spacing w:val="1"/>
          <w:sz w:val="24"/>
          <w:szCs w:val="24"/>
        </w:rPr>
        <w:t>j</w:t>
      </w:r>
      <w:r w:rsidRPr="00782D59">
        <w:rPr>
          <w:rFonts w:cs="Arial"/>
          <w:color w:val="000000"/>
          <w:sz w:val="24"/>
          <w:szCs w:val="24"/>
        </w:rPr>
        <w:t>usted</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3"/>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g</w:t>
      </w:r>
      <w:r w:rsidRPr="00782D59">
        <w:rPr>
          <w:rFonts w:cs="Arial"/>
          <w:color w:val="000000"/>
          <w:sz w:val="24"/>
          <w:szCs w:val="24"/>
        </w:rPr>
        <w:t>ard</w:t>
      </w:r>
      <w:r w:rsidRPr="00782D59">
        <w:rPr>
          <w:rFonts w:cs="Arial"/>
          <w:color w:val="000000"/>
          <w:spacing w:val="-1"/>
          <w:sz w:val="24"/>
          <w:szCs w:val="24"/>
        </w:rPr>
        <w:t>l</w:t>
      </w:r>
      <w:r w:rsidRPr="00782D59">
        <w:rPr>
          <w:rFonts w:cs="Arial"/>
          <w:color w:val="000000"/>
          <w:sz w:val="24"/>
          <w:szCs w:val="24"/>
        </w:rPr>
        <w:t>ess</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z w:val="24"/>
          <w:szCs w:val="24"/>
        </w:rPr>
        <w:t>s</w:t>
      </w:r>
      <w:r w:rsidRPr="00782D59">
        <w:rPr>
          <w:rFonts w:cs="Arial"/>
          <w:color w:val="000000"/>
          <w:spacing w:val="-3"/>
          <w:sz w:val="24"/>
          <w:szCs w:val="24"/>
        </w:rPr>
        <w:t>u</w:t>
      </w:r>
      <w:r w:rsidRPr="00782D59">
        <w:rPr>
          <w:rFonts w:cs="Arial"/>
          <w:color w:val="000000"/>
          <w:sz w:val="24"/>
          <w:szCs w:val="24"/>
        </w:rPr>
        <w:t>bmit</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 xml:space="preserve"> The SA may process </w:t>
      </w:r>
      <w:r w:rsidRPr="00782D59">
        <w:rPr>
          <w:rFonts w:cs="Arial"/>
          <w:color w:val="000000"/>
          <w:spacing w:val="-1"/>
          <w:sz w:val="24"/>
          <w:szCs w:val="24"/>
        </w:rPr>
        <w:t>d</w:t>
      </w:r>
      <w:r w:rsidRPr="00782D59">
        <w:rPr>
          <w:rFonts w:cs="Arial"/>
          <w:color w:val="000000"/>
          <w:sz w:val="24"/>
          <w:szCs w:val="24"/>
        </w:rPr>
        <w:t>o</w:t>
      </w:r>
      <w:r w:rsidRPr="00782D59">
        <w:rPr>
          <w:rFonts w:cs="Arial"/>
          <w:color w:val="000000"/>
          <w:spacing w:val="-4"/>
          <w:sz w:val="24"/>
          <w:szCs w:val="24"/>
        </w:rPr>
        <w:t>w</w:t>
      </w:r>
      <w:r w:rsidRPr="00782D59">
        <w:rPr>
          <w:rFonts w:cs="Arial"/>
          <w:color w:val="000000"/>
          <w:sz w:val="24"/>
          <w:szCs w:val="24"/>
        </w:rPr>
        <w:t>n</w:t>
      </w:r>
      <w:r w:rsidRPr="00782D59">
        <w:rPr>
          <w:rFonts w:cs="Arial"/>
          <w:color w:val="000000"/>
          <w:spacing w:val="-4"/>
          <w:sz w:val="24"/>
          <w:szCs w:val="24"/>
        </w:rPr>
        <w:t>w</w:t>
      </w:r>
      <w:r w:rsidRPr="00782D59">
        <w:rPr>
          <w:rFonts w:cs="Arial"/>
          <w:color w:val="000000"/>
          <w:sz w:val="24"/>
          <w:szCs w:val="24"/>
        </w:rPr>
        <w:t>ard</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d</w:t>
      </w:r>
      <w:r w:rsidRPr="00782D59">
        <w:rPr>
          <w:rFonts w:cs="Arial"/>
          <w:color w:val="000000"/>
          <w:spacing w:val="1"/>
          <w:sz w:val="24"/>
          <w:szCs w:val="24"/>
        </w:rPr>
        <w:t>j</w:t>
      </w:r>
      <w:r w:rsidRPr="00782D59">
        <w:rPr>
          <w:rFonts w:cs="Arial"/>
          <w:color w:val="000000"/>
          <w:sz w:val="24"/>
          <w:szCs w:val="24"/>
        </w:rPr>
        <w:t>us</w:t>
      </w:r>
      <w:r w:rsidRPr="00782D59">
        <w:rPr>
          <w:rFonts w:cs="Arial"/>
          <w:color w:val="000000"/>
          <w:spacing w:val="-2"/>
          <w:sz w:val="24"/>
          <w:szCs w:val="24"/>
        </w:rPr>
        <w:t>t</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3"/>
          <w:sz w:val="24"/>
          <w:szCs w:val="24"/>
        </w:rPr>
        <w:t xml:space="preserve"> </w:t>
      </w:r>
      <w:r w:rsidRPr="00782D59">
        <w:rPr>
          <w:rFonts w:cs="Arial"/>
          <w:color w:val="000000"/>
          <w:spacing w:val="-3"/>
          <w:sz w:val="24"/>
          <w:szCs w:val="24"/>
        </w:rPr>
        <w:t>p</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u</w:t>
      </w:r>
      <w:r w:rsidRPr="00782D59">
        <w:rPr>
          <w:rFonts w:cs="Arial"/>
          <w:color w:val="000000"/>
          <w:sz w:val="24"/>
          <w:szCs w:val="24"/>
        </w:rPr>
        <w:t>s</w:t>
      </w:r>
      <w:r w:rsidRPr="00782D59">
        <w:rPr>
          <w:rFonts w:cs="Arial"/>
          <w:color w:val="000000"/>
          <w:spacing w:val="1"/>
          <w:sz w:val="24"/>
          <w:szCs w:val="24"/>
        </w:rPr>
        <w:t>l</w:t>
      </w:r>
      <w:r w:rsidRPr="00782D59">
        <w:rPr>
          <w:rFonts w:cs="Arial"/>
          <w:color w:val="000000"/>
          <w:sz w:val="24"/>
          <w:szCs w:val="24"/>
        </w:rPr>
        <w:t>y p</w:t>
      </w:r>
      <w:r w:rsidRPr="00782D59">
        <w:rPr>
          <w:rFonts w:cs="Arial"/>
          <w:color w:val="000000"/>
          <w:spacing w:val="-1"/>
          <w:sz w:val="24"/>
          <w:szCs w:val="24"/>
        </w:rPr>
        <w:t>ai</w:t>
      </w:r>
      <w:r w:rsidRPr="00782D59">
        <w:rPr>
          <w:rFonts w:cs="Arial"/>
          <w:color w:val="000000"/>
          <w:sz w:val="24"/>
          <w:szCs w:val="24"/>
        </w:rPr>
        <w:t>d cl</w:t>
      </w:r>
      <w:r w:rsidRPr="00782D59">
        <w:rPr>
          <w:rFonts w:cs="Arial"/>
          <w:color w:val="000000"/>
          <w:spacing w:val="-1"/>
          <w:sz w:val="24"/>
          <w:szCs w:val="24"/>
        </w:rPr>
        <w:t>ai</w:t>
      </w:r>
      <w:r w:rsidRPr="00782D59">
        <w:rPr>
          <w:rFonts w:cs="Arial"/>
          <w:color w:val="000000"/>
          <w:spacing w:val="1"/>
          <w:sz w:val="24"/>
          <w:szCs w:val="24"/>
        </w:rPr>
        <w:t>m</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du</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pacing w:val="-3"/>
          <w:sz w:val="24"/>
          <w:szCs w:val="24"/>
        </w:rPr>
        <w:t>n</w:t>
      </w:r>
      <w:r w:rsidRPr="00782D59">
        <w:rPr>
          <w:rFonts w:cs="Arial"/>
          <w:color w:val="000000"/>
          <w:sz w:val="24"/>
          <w:szCs w:val="24"/>
        </w:rPr>
        <w:t xml:space="preserve">g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z w:val="24"/>
          <w:szCs w:val="24"/>
        </w:rPr>
        <w:t>p</w:t>
      </w:r>
      <w:r w:rsidRPr="00782D59">
        <w:rPr>
          <w:rFonts w:cs="Arial"/>
          <w:color w:val="000000"/>
          <w:spacing w:val="-3"/>
          <w:sz w:val="24"/>
          <w:szCs w:val="24"/>
        </w:rPr>
        <w:t>e</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d</w:t>
      </w:r>
      <w:r w:rsidRPr="00782D59">
        <w:rPr>
          <w:rFonts w:cs="Arial"/>
          <w:color w:val="000000"/>
          <w:sz w:val="24"/>
          <w:szCs w:val="24"/>
        </w:rPr>
        <w:t>.</w:t>
      </w:r>
    </w:p>
    <w:p w14:paraId="3369F7D6"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D7"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Duration</w:t>
      </w:r>
    </w:p>
    <w:p w14:paraId="3369F7D8"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m</w:t>
      </w:r>
      <w:r w:rsidRPr="00782D59">
        <w:rPr>
          <w:rFonts w:cs="Arial"/>
          <w:color w:val="000000"/>
          <w:spacing w:val="-3"/>
          <w:sz w:val="24"/>
          <w:szCs w:val="24"/>
        </w:rPr>
        <w:t>u</w:t>
      </w:r>
      <w:r w:rsidRPr="00782D59">
        <w:rPr>
          <w:rFonts w:cs="Arial"/>
          <w:color w:val="000000"/>
          <w:sz w:val="24"/>
          <w:szCs w:val="24"/>
        </w:rPr>
        <w:t>st pr</w:t>
      </w:r>
      <w:r w:rsidRPr="00782D59">
        <w:rPr>
          <w:rFonts w:cs="Arial"/>
          <w:color w:val="000000"/>
          <w:spacing w:val="-2"/>
          <w:sz w:val="24"/>
          <w:szCs w:val="24"/>
        </w:rPr>
        <w:t>o</w:t>
      </w:r>
      <w:r w:rsidRPr="00782D59">
        <w:rPr>
          <w:rFonts w:cs="Arial"/>
          <w:color w:val="000000"/>
          <w:spacing w:val="1"/>
          <w:sz w:val="24"/>
          <w:szCs w:val="24"/>
        </w:rPr>
        <w:t>m</w:t>
      </w:r>
      <w:r w:rsidRPr="00782D59">
        <w:rPr>
          <w:rFonts w:cs="Arial"/>
          <w:color w:val="000000"/>
          <w:sz w:val="24"/>
          <w:szCs w:val="24"/>
        </w:rPr>
        <w:t>ptly</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 xml:space="preserve">se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d pro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3"/>
          <w:sz w:val="24"/>
          <w:szCs w:val="24"/>
        </w:rPr>
        <w:t>p</w:t>
      </w:r>
      <w:r w:rsidRPr="00782D59">
        <w:rPr>
          <w:rFonts w:cs="Arial"/>
          <w:color w:val="000000"/>
          <w:spacing w:val="1"/>
          <w:sz w:val="24"/>
          <w:szCs w:val="24"/>
        </w:rPr>
        <w:t>r</w:t>
      </w:r>
      <w:r w:rsidRPr="00782D59">
        <w:rPr>
          <w:rFonts w:cs="Arial"/>
          <w:color w:val="000000"/>
          <w:sz w:val="24"/>
          <w:szCs w:val="24"/>
        </w:rPr>
        <w:t>o</w:t>
      </w:r>
      <w:r w:rsidRPr="00782D59">
        <w:rPr>
          <w:rFonts w:cs="Arial"/>
          <w:color w:val="000000"/>
          <w:spacing w:val="-1"/>
          <w:sz w:val="24"/>
          <w:szCs w:val="24"/>
        </w:rPr>
        <w:t>p</w:t>
      </w:r>
      <w:r w:rsidRPr="00782D59">
        <w:rPr>
          <w:rFonts w:cs="Arial"/>
          <w:color w:val="000000"/>
          <w:sz w:val="24"/>
          <w:szCs w:val="24"/>
        </w:rPr>
        <w:t>er</w:t>
      </w:r>
      <w:r w:rsidRPr="00782D59">
        <w:rPr>
          <w:rFonts w:cs="Arial"/>
          <w:color w:val="000000"/>
          <w:spacing w:val="-1"/>
          <w:sz w:val="24"/>
          <w:szCs w:val="24"/>
        </w:rPr>
        <w:t xml:space="preserve"> </w:t>
      </w:r>
      <w:r w:rsidRPr="00782D59">
        <w:rPr>
          <w:rFonts w:cs="Arial"/>
          <w:color w:val="000000"/>
          <w:spacing w:val="-3"/>
          <w:sz w:val="24"/>
          <w:szCs w:val="24"/>
        </w:rPr>
        <w:t>a</w:t>
      </w:r>
      <w:r w:rsidRPr="00782D59">
        <w:rPr>
          <w:rFonts w:cs="Arial"/>
          <w:color w:val="000000"/>
          <w:spacing w:val="1"/>
          <w:sz w:val="24"/>
          <w:szCs w:val="24"/>
        </w:rPr>
        <w:t>m</w:t>
      </w:r>
      <w:r w:rsidRPr="00782D59">
        <w:rPr>
          <w:rFonts w:cs="Arial"/>
          <w:color w:val="000000"/>
          <w:sz w:val="24"/>
          <w:szCs w:val="24"/>
        </w:rPr>
        <w:t>o</w:t>
      </w:r>
      <w:r w:rsidRPr="00782D59">
        <w:rPr>
          <w:rFonts w:cs="Arial"/>
          <w:color w:val="000000"/>
          <w:spacing w:val="-1"/>
          <w:sz w:val="24"/>
          <w:szCs w:val="24"/>
        </w:rPr>
        <w:t>u</w:t>
      </w:r>
      <w:r w:rsidRPr="00782D59">
        <w:rPr>
          <w:rFonts w:cs="Arial"/>
          <w:color w:val="000000"/>
          <w:sz w:val="24"/>
          <w:szCs w:val="24"/>
        </w:rPr>
        <w:t xml:space="preserve">nt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n the following is complete:</w:t>
      </w:r>
    </w:p>
    <w:p w14:paraId="3369F7D9" w14:textId="77777777" w:rsidR="009E237E" w:rsidRPr="00782D59" w:rsidRDefault="009E237E" w:rsidP="009E237E">
      <w:pPr>
        <w:pStyle w:val="ListParagraph"/>
        <w:widowControl w:val="0"/>
        <w:numPr>
          <w:ilvl w:val="0"/>
          <w:numId w:val="69"/>
        </w:numPr>
        <w:autoSpaceDE w:val="0"/>
        <w:autoSpaceDN w:val="0"/>
        <w:adjustRightInd w:val="0"/>
        <w:spacing w:after="0" w:line="360" w:lineRule="auto"/>
        <w:rPr>
          <w:rFonts w:cs="Arial"/>
          <w:color w:val="000000"/>
          <w:sz w:val="24"/>
          <w:szCs w:val="24"/>
        </w:rPr>
      </w:pPr>
      <w:r w:rsidRPr="00782D59">
        <w:rPr>
          <w:rFonts w:cs="Arial"/>
          <w:color w:val="000000"/>
          <w:sz w:val="24"/>
          <w:szCs w:val="24"/>
        </w:rPr>
        <w:t>The SFA completes a</w:t>
      </w:r>
      <w:r w:rsidRPr="00782D59">
        <w:rPr>
          <w:rFonts w:cs="Arial"/>
          <w:color w:val="000000"/>
          <w:spacing w:val="-1"/>
          <w:sz w:val="24"/>
          <w:szCs w:val="24"/>
        </w:rPr>
        <w:t>l</w:t>
      </w:r>
      <w:r w:rsidRPr="00782D59">
        <w:rPr>
          <w:rFonts w:cs="Arial"/>
          <w:color w:val="000000"/>
          <w:sz w:val="24"/>
          <w:szCs w:val="24"/>
        </w:rPr>
        <w:t xml:space="preserve">l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corrective action</w:t>
      </w:r>
    </w:p>
    <w:p w14:paraId="3369F7DA" w14:textId="77777777" w:rsidR="009E237E" w:rsidRPr="00782D59" w:rsidRDefault="009E237E" w:rsidP="009E237E">
      <w:pPr>
        <w:pStyle w:val="ListParagraph"/>
        <w:widowControl w:val="0"/>
        <w:numPr>
          <w:ilvl w:val="0"/>
          <w:numId w:val="69"/>
        </w:numPr>
        <w:autoSpaceDE w:val="0"/>
        <w:autoSpaceDN w:val="0"/>
        <w:adjustRightInd w:val="0"/>
        <w:spacing w:after="0" w:line="360" w:lineRule="auto"/>
        <w:rPr>
          <w:rFonts w:cs="Arial"/>
          <w:color w:val="000000"/>
          <w:sz w:val="24"/>
          <w:szCs w:val="24"/>
        </w:rPr>
      </w:pPr>
      <w:r w:rsidRPr="00782D59">
        <w:rPr>
          <w:rFonts w:cs="Arial"/>
          <w:color w:val="000000"/>
          <w:sz w:val="24"/>
          <w:szCs w:val="24"/>
        </w:rPr>
        <w:t>The SA receives d</w:t>
      </w:r>
      <w:r w:rsidRPr="00782D59">
        <w:rPr>
          <w:rFonts w:cs="Arial"/>
          <w:color w:val="000000"/>
          <w:spacing w:val="-1"/>
          <w:sz w:val="24"/>
          <w:szCs w:val="24"/>
        </w:rPr>
        <w:t>o</w:t>
      </w:r>
      <w:r w:rsidRPr="00782D59">
        <w:rPr>
          <w:rFonts w:cs="Arial"/>
          <w:color w:val="000000"/>
          <w:sz w:val="24"/>
          <w:szCs w:val="24"/>
        </w:rPr>
        <w:t>cumen</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corrective action</w:t>
      </w:r>
    </w:p>
    <w:p w14:paraId="3369F7DB" w14:textId="77777777" w:rsidR="009E237E" w:rsidRPr="00782D59" w:rsidRDefault="009E237E" w:rsidP="009E237E">
      <w:pPr>
        <w:pStyle w:val="ListParagraph"/>
        <w:widowControl w:val="0"/>
        <w:numPr>
          <w:ilvl w:val="0"/>
          <w:numId w:val="69"/>
        </w:numPr>
        <w:autoSpaceDE w:val="0"/>
        <w:autoSpaceDN w:val="0"/>
        <w:adjustRightInd w:val="0"/>
        <w:spacing w:after="0" w:line="360" w:lineRule="auto"/>
        <w:rPr>
          <w:rFonts w:cs="Arial"/>
          <w:color w:val="000000"/>
          <w:sz w:val="24"/>
          <w:szCs w:val="24"/>
        </w:rPr>
      </w:pPr>
      <w:r w:rsidRPr="00782D59">
        <w:rPr>
          <w:rFonts w:cs="Arial"/>
          <w:color w:val="000000"/>
          <w:sz w:val="24"/>
          <w:szCs w:val="24"/>
        </w:rPr>
        <w:t>The SA completes a</w:t>
      </w:r>
      <w:r w:rsidRPr="00782D59">
        <w:rPr>
          <w:rFonts w:cs="Arial"/>
          <w:color w:val="000000"/>
          <w:spacing w:val="-1"/>
          <w:sz w:val="24"/>
          <w:szCs w:val="24"/>
        </w:rPr>
        <w:t>n</w:t>
      </w:r>
      <w:r w:rsidRPr="00782D59">
        <w:rPr>
          <w:rFonts w:cs="Arial"/>
          <w:color w:val="000000"/>
          <w:sz w:val="24"/>
          <w:szCs w:val="24"/>
        </w:rPr>
        <w:t>y</w:t>
      </w:r>
      <w:r w:rsidRPr="00782D59">
        <w:rPr>
          <w:rFonts w:cs="Arial"/>
          <w:color w:val="000000"/>
          <w:spacing w:val="-1"/>
          <w:sz w:val="24"/>
          <w:szCs w:val="24"/>
        </w:rPr>
        <w:t xml:space="preserve"> required </w:t>
      </w:r>
      <w:r w:rsidRPr="00782D59">
        <w:rPr>
          <w:rFonts w:cs="Arial"/>
          <w:color w:val="000000"/>
          <w:spacing w:val="1"/>
          <w:sz w:val="24"/>
          <w:szCs w:val="24"/>
        </w:rPr>
        <w:t>f</w:t>
      </w:r>
      <w:r w:rsidRPr="00782D59">
        <w:rPr>
          <w:rFonts w:cs="Arial"/>
          <w:color w:val="000000"/>
          <w:sz w:val="24"/>
          <w:szCs w:val="24"/>
        </w:rPr>
        <w:t>o</w:t>
      </w:r>
      <w:r w:rsidRPr="00782D59">
        <w:rPr>
          <w:rFonts w:cs="Arial"/>
          <w:color w:val="000000"/>
          <w:spacing w:val="-1"/>
          <w:sz w:val="24"/>
          <w:szCs w:val="24"/>
        </w:rPr>
        <w:t>ll</w:t>
      </w:r>
      <w:r w:rsidRPr="00782D59">
        <w:rPr>
          <w:rFonts w:cs="Arial"/>
          <w:color w:val="000000"/>
          <w:sz w:val="24"/>
          <w:szCs w:val="24"/>
        </w:rPr>
        <w:t>o</w:t>
      </w:r>
      <w:r w:rsidRPr="00782D59">
        <w:rPr>
          <w:rFonts w:cs="Arial"/>
          <w:color w:val="000000"/>
          <w:spacing w:val="-4"/>
          <w:sz w:val="24"/>
          <w:szCs w:val="24"/>
        </w:rPr>
        <w:t>w</w:t>
      </w:r>
      <w:r w:rsidRPr="00782D59">
        <w:rPr>
          <w:rFonts w:cs="Arial"/>
          <w:color w:val="000000"/>
          <w:spacing w:val="1"/>
          <w:sz w:val="24"/>
          <w:szCs w:val="24"/>
        </w:rPr>
        <w:t>-</w:t>
      </w:r>
      <w:r w:rsidRPr="00782D59">
        <w:rPr>
          <w:rFonts w:cs="Arial"/>
          <w:color w:val="000000"/>
          <w:spacing w:val="2"/>
          <w:sz w:val="24"/>
          <w:szCs w:val="24"/>
        </w:rPr>
        <w:t>u</w:t>
      </w:r>
      <w:r w:rsidRPr="00782D59">
        <w:rPr>
          <w:rFonts w:cs="Arial"/>
          <w:color w:val="000000"/>
          <w:sz w:val="24"/>
          <w:szCs w:val="24"/>
        </w:rPr>
        <w:t xml:space="preserve">p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t>
      </w:r>
      <w:r w:rsidRPr="00782D59">
        <w:rPr>
          <w:rFonts w:cs="Arial"/>
          <w:color w:val="000000"/>
          <w:spacing w:val="-4"/>
          <w:sz w:val="24"/>
          <w:szCs w:val="24"/>
        </w:rPr>
        <w:t>w</w:t>
      </w:r>
      <w:r w:rsidRPr="00782D59">
        <w:rPr>
          <w:rFonts w:cs="Arial"/>
          <w:color w:val="000000"/>
          <w:spacing w:val="2"/>
          <w:sz w:val="24"/>
          <w:szCs w:val="24"/>
        </w:rPr>
        <w:t xml:space="preserve"> </w:t>
      </w:r>
    </w:p>
    <w:p w14:paraId="3369F7DC" w14:textId="33BBDC65" w:rsidR="009E237E" w:rsidRPr="00782D59" w:rsidRDefault="009E237E" w:rsidP="009E237E">
      <w:pPr>
        <w:pStyle w:val="ListParagraph"/>
        <w:widowControl w:val="0"/>
        <w:numPr>
          <w:ilvl w:val="0"/>
          <w:numId w:val="69"/>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 xml:space="preserve">The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3"/>
          <w:sz w:val="24"/>
          <w:szCs w:val="24"/>
        </w:rPr>
        <w:t>e</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 xml:space="preserve">s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corrective action</w:t>
      </w:r>
      <w:r w:rsidRPr="00782D59">
        <w:rPr>
          <w:rFonts w:cs="Arial"/>
          <w:color w:val="000000"/>
          <w:sz w:val="24"/>
          <w:szCs w:val="24"/>
        </w:rPr>
        <w:t xml:space="preserve"> </w:t>
      </w:r>
      <w:r w:rsidRPr="00782D59">
        <w:rPr>
          <w:rFonts w:cs="Arial"/>
          <w:color w:val="000000"/>
          <w:spacing w:val="-3"/>
          <w:sz w:val="24"/>
          <w:szCs w:val="24"/>
        </w:rPr>
        <w:t>w</w:t>
      </w:r>
      <w:r w:rsidRPr="00782D59">
        <w:rPr>
          <w:rFonts w:cs="Arial"/>
          <w:color w:val="000000"/>
          <w:sz w:val="24"/>
          <w:szCs w:val="24"/>
        </w:rPr>
        <w:t>as succes</w:t>
      </w:r>
      <w:r w:rsidRPr="00782D59">
        <w:rPr>
          <w:rFonts w:cs="Arial"/>
          <w:color w:val="000000"/>
          <w:spacing w:val="-2"/>
          <w:sz w:val="24"/>
          <w:szCs w:val="24"/>
        </w:rPr>
        <w:t>s</w:t>
      </w:r>
      <w:r w:rsidRPr="00782D59">
        <w:rPr>
          <w:rFonts w:cs="Arial"/>
          <w:color w:val="000000"/>
          <w:spacing w:val="1"/>
          <w:sz w:val="24"/>
          <w:szCs w:val="24"/>
        </w:rPr>
        <w:t>f</w:t>
      </w:r>
      <w:r w:rsidRPr="00782D59">
        <w:rPr>
          <w:rFonts w:cs="Arial"/>
          <w:color w:val="000000"/>
          <w:sz w:val="24"/>
          <w:szCs w:val="24"/>
        </w:rPr>
        <w:t>u</w:t>
      </w:r>
      <w:r w:rsidRPr="00782D59">
        <w:rPr>
          <w:rFonts w:cs="Arial"/>
          <w:color w:val="000000"/>
          <w:spacing w:val="-1"/>
          <w:sz w:val="24"/>
          <w:szCs w:val="24"/>
        </w:rPr>
        <w:t>l</w:t>
      </w:r>
      <w:r w:rsidRPr="00782D59">
        <w:rPr>
          <w:rFonts w:cs="Arial"/>
          <w:color w:val="000000"/>
          <w:spacing w:val="4"/>
          <w:sz w:val="24"/>
          <w:szCs w:val="24"/>
        </w:rPr>
        <w:t xml:space="preserve"> (7 CFR </w:t>
      </w:r>
      <w:r w:rsidRPr="00782D59">
        <w:rPr>
          <w:rFonts w:cs="Arial"/>
          <w:iCs/>
          <w:color w:val="000000"/>
          <w:spacing w:val="-3"/>
          <w:sz w:val="24"/>
          <w:szCs w:val="24"/>
        </w:rPr>
        <w:t>2</w:t>
      </w:r>
      <w:r w:rsidRPr="00782D59">
        <w:rPr>
          <w:rFonts w:cs="Arial"/>
          <w:iCs/>
          <w:color w:val="000000"/>
          <w:sz w:val="24"/>
          <w:szCs w:val="24"/>
        </w:rPr>
        <w:t>1</w:t>
      </w:r>
      <w:r w:rsidRPr="00782D59">
        <w:rPr>
          <w:rFonts w:cs="Arial"/>
          <w:iCs/>
          <w:color w:val="000000"/>
          <w:spacing w:val="-1"/>
          <w:sz w:val="24"/>
          <w:szCs w:val="24"/>
        </w:rPr>
        <w:t>0</w:t>
      </w:r>
      <w:r w:rsidRPr="00782D59">
        <w:rPr>
          <w:rFonts w:cs="Arial"/>
          <w:iCs/>
          <w:color w:val="000000"/>
          <w:spacing w:val="1"/>
          <w:sz w:val="24"/>
          <w:szCs w:val="24"/>
        </w:rPr>
        <w:t>.</w:t>
      </w:r>
      <w:r w:rsidRPr="00782D59">
        <w:rPr>
          <w:rFonts w:cs="Arial"/>
          <w:iCs/>
          <w:color w:val="000000"/>
          <w:sz w:val="24"/>
          <w:szCs w:val="24"/>
        </w:rPr>
        <w:t>1</w:t>
      </w:r>
      <w:r w:rsidRPr="00782D59">
        <w:rPr>
          <w:rFonts w:cs="Arial"/>
          <w:iCs/>
          <w:color w:val="000000"/>
          <w:spacing w:val="-1"/>
          <w:sz w:val="24"/>
          <w:szCs w:val="24"/>
        </w:rPr>
        <w:t>8</w:t>
      </w:r>
      <w:r w:rsidRPr="00782D59">
        <w:rPr>
          <w:rFonts w:cs="Arial"/>
          <w:iCs/>
          <w:color w:val="000000"/>
          <w:spacing w:val="1"/>
          <w:sz w:val="24"/>
          <w:szCs w:val="24"/>
        </w:rPr>
        <w:t>(</w:t>
      </w:r>
      <w:r w:rsidRPr="00782D59">
        <w:rPr>
          <w:rFonts w:cs="Arial"/>
          <w:iCs/>
          <w:color w:val="000000"/>
          <w:spacing w:val="-1"/>
          <w:sz w:val="24"/>
          <w:szCs w:val="24"/>
        </w:rPr>
        <w:t>l</w:t>
      </w:r>
      <w:r w:rsidRPr="00782D59">
        <w:rPr>
          <w:rFonts w:cs="Arial"/>
          <w:iCs/>
          <w:color w:val="000000"/>
          <w:spacing w:val="-2"/>
          <w:sz w:val="24"/>
          <w:szCs w:val="24"/>
        </w:rPr>
        <w:t>)</w:t>
      </w:r>
      <w:r w:rsidRPr="00782D59">
        <w:rPr>
          <w:rFonts w:cs="Arial"/>
          <w:iCs/>
          <w:color w:val="000000"/>
          <w:spacing w:val="1"/>
          <w:sz w:val="24"/>
          <w:szCs w:val="24"/>
        </w:rPr>
        <w:t>(</w:t>
      </w:r>
      <w:r w:rsidRPr="00782D59">
        <w:rPr>
          <w:rFonts w:cs="Arial"/>
          <w:iCs/>
          <w:color w:val="000000"/>
          <w:sz w:val="24"/>
          <w:szCs w:val="24"/>
        </w:rPr>
        <w:t>2))</w:t>
      </w:r>
    </w:p>
    <w:p w14:paraId="3369F7DD"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DE"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Claim Submissions during Withholding</w:t>
      </w:r>
    </w:p>
    <w:p w14:paraId="3369F7DF"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Si</w:t>
      </w:r>
      <w:r w:rsidRPr="00782D59">
        <w:rPr>
          <w:rFonts w:cs="Arial"/>
          <w:color w:val="000000"/>
          <w:sz w:val="24"/>
          <w:szCs w:val="24"/>
        </w:rPr>
        <w:t>nce</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2"/>
          <w:sz w:val="24"/>
          <w:szCs w:val="24"/>
        </w:rPr>
        <w:t xml:space="preserve"> </w:t>
      </w:r>
      <w:r w:rsidRPr="00782D59">
        <w:rPr>
          <w:rFonts w:cs="Arial"/>
          <w:color w:val="000000"/>
          <w:sz w:val="24"/>
          <w:szCs w:val="24"/>
        </w:rPr>
        <w:t>co</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u</w:t>
      </w:r>
      <w:r w:rsidRPr="00782D59">
        <w:rPr>
          <w:rFonts w:cs="Arial"/>
          <w:color w:val="000000"/>
          <w:sz w:val="24"/>
          <w:szCs w:val="24"/>
        </w:rPr>
        <w:t>es</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1"/>
          <w:sz w:val="24"/>
          <w:szCs w:val="24"/>
        </w:rPr>
        <w:t>a</w:t>
      </w:r>
      <w:r w:rsidRPr="00782D59">
        <w:rPr>
          <w:rFonts w:cs="Arial"/>
          <w:color w:val="000000"/>
          <w:spacing w:val="1"/>
          <w:sz w:val="24"/>
          <w:szCs w:val="24"/>
        </w:rPr>
        <w:t>r</w:t>
      </w:r>
      <w:r w:rsidRPr="00782D59">
        <w:rPr>
          <w:rFonts w:cs="Arial"/>
          <w:color w:val="000000"/>
          <w:sz w:val="24"/>
          <w:szCs w:val="24"/>
        </w:rPr>
        <w:t>n</w:t>
      </w:r>
      <w:r w:rsidRPr="00782D59">
        <w:rPr>
          <w:rFonts w:cs="Arial"/>
          <w:color w:val="000000"/>
          <w:spacing w:val="-2"/>
          <w:sz w:val="24"/>
          <w:szCs w:val="24"/>
        </w:rPr>
        <w:t xml:space="preserve"> </w:t>
      </w:r>
      <w:r w:rsidRPr="00782D59">
        <w:rPr>
          <w:rFonts w:cs="Arial"/>
          <w:color w:val="000000"/>
          <w:spacing w:val="-1"/>
          <w:sz w:val="24"/>
          <w:szCs w:val="24"/>
        </w:rPr>
        <w:t>p</w:t>
      </w:r>
      <w:r w:rsidRPr="00782D59">
        <w:rPr>
          <w:rFonts w:cs="Arial"/>
          <w:color w:val="000000"/>
          <w:spacing w:val="1"/>
          <w:sz w:val="24"/>
          <w:szCs w:val="24"/>
        </w:rPr>
        <w:t>r</w:t>
      </w:r>
      <w:r w:rsidRPr="00782D59">
        <w:rPr>
          <w:rFonts w:cs="Arial"/>
          <w:color w:val="000000"/>
          <w:spacing w:val="-3"/>
          <w:sz w:val="24"/>
          <w:szCs w:val="24"/>
        </w:rPr>
        <w:t>o</w:t>
      </w:r>
      <w:r w:rsidRPr="00782D59">
        <w:rPr>
          <w:rFonts w:cs="Arial"/>
          <w:color w:val="000000"/>
          <w:spacing w:val="2"/>
          <w:sz w:val="24"/>
          <w:szCs w:val="24"/>
        </w:rPr>
        <w:t>g</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m 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pacing w:val="-3"/>
          <w:sz w:val="24"/>
          <w:szCs w:val="24"/>
        </w:rPr>
        <w:t>e</w:t>
      </w:r>
      <w:r w:rsidRPr="00782D59">
        <w:rPr>
          <w:rFonts w:cs="Arial"/>
          <w:color w:val="000000"/>
          <w:sz w:val="24"/>
          <w:szCs w:val="24"/>
        </w:rPr>
        <w:t>nts</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3"/>
          <w:sz w:val="24"/>
          <w:szCs w:val="24"/>
        </w:rPr>
        <w:t>u</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1"/>
          <w:sz w:val="24"/>
          <w:szCs w:val="24"/>
        </w:rPr>
        <w:t xml:space="preserve"> </w:t>
      </w:r>
      <w:r w:rsidRPr="00782D59">
        <w:rPr>
          <w:rFonts w:cs="Arial"/>
          <w:color w:val="000000"/>
          <w:sz w:val="24"/>
          <w:szCs w:val="24"/>
        </w:rPr>
        <w:t xml:space="preserve">a </w:t>
      </w:r>
      <w:r w:rsidRPr="00782D59">
        <w:rPr>
          <w:rFonts w:cs="Arial"/>
          <w:color w:val="000000"/>
          <w:spacing w:val="-2"/>
          <w:sz w:val="24"/>
          <w:szCs w:val="24"/>
        </w:rPr>
        <w:t>p</w:t>
      </w:r>
      <w:r w:rsidRPr="00782D59">
        <w:rPr>
          <w:rFonts w:cs="Arial"/>
          <w:color w:val="000000"/>
          <w:sz w:val="24"/>
          <w:szCs w:val="24"/>
        </w:rPr>
        <w:t>eri</w:t>
      </w:r>
      <w:r w:rsidRPr="00782D59">
        <w:rPr>
          <w:rFonts w:cs="Arial"/>
          <w:color w:val="000000"/>
          <w:spacing w:val="-1"/>
          <w:sz w:val="24"/>
          <w:szCs w:val="24"/>
        </w:rPr>
        <w:t>o</w:t>
      </w:r>
      <w:r w:rsidRPr="00782D59">
        <w:rPr>
          <w:rFonts w:cs="Arial"/>
          <w:color w:val="000000"/>
          <w:sz w:val="24"/>
          <w:szCs w:val="24"/>
        </w:rPr>
        <w:t xml:space="preserve">d </w:t>
      </w:r>
      <w:r w:rsidRPr="00782D59">
        <w:rPr>
          <w:rFonts w:cs="Arial"/>
          <w:color w:val="000000"/>
          <w:spacing w:val="-2"/>
          <w:sz w:val="24"/>
          <w:szCs w:val="24"/>
        </w:rPr>
        <w:t>o</w:t>
      </w:r>
      <w:r w:rsidRPr="00782D59">
        <w:rPr>
          <w:rFonts w:cs="Arial"/>
          <w:color w:val="000000"/>
          <w:sz w:val="24"/>
          <w:szCs w:val="24"/>
        </w:rPr>
        <w:t xml:space="preserve">f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2"/>
          <w:sz w:val="24"/>
          <w:szCs w:val="24"/>
        </w:rPr>
        <w:t>g</w:t>
      </w:r>
      <w:r w:rsidRPr="00782D59">
        <w:rPr>
          <w:rFonts w:cs="Arial"/>
          <w:color w:val="000000"/>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pacing w:val="-3"/>
          <w:sz w:val="24"/>
          <w:szCs w:val="24"/>
        </w:rPr>
        <w:t>u</w:t>
      </w:r>
      <w:r w:rsidRPr="00782D59">
        <w:rPr>
          <w:rFonts w:cs="Arial"/>
          <w:color w:val="000000"/>
          <w:sz w:val="24"/>
          <w:szCs w:val="24"/>
        </w:rPr>
        <w:t>st</w:t>
      </w:r>
      <w:r w:rsidRPr="00782D59">
        <w:rPr>
          <w:rFonts w:cs="Arial"/>
          <w:color w:val="000000"/>
          <w:spacing w:val="2"/>
          <w:sz w:val="24"/>
          <w:szCs w:val="24"/>
        </w:rPr>
        <w:t xml:space="preserve"> </w:t>
      </w:r>
      <w:r w:rsidRPr="00782D59">
        <w:rPr>
          <w:rFonts w:cs="Arial"/>
          <w:color w:val="000000"/>
          <w:sz w:val="24"/>
          <w:szCs w:val="24"/>
        </w:rPr>
        <w:t>co</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u</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o s</w:t>
      </w:r>
      <w:r w:rsidRPr="00782D59">
        <w:rPr>
          <w:rFonts w:cs="Arial"/>
          <w:color w:val="000000"/>
          <w:spacing w:val="1"/>
          <w:sz w:val="24"/>
          <w:szCs w:val="24"/>
        </w:rPr>
        <w:t>u</w:t>
      </w:r>
      <w:r w:rsidRPr="00782D59">
        <w:rPr>
          <w:rFonts w:cs="Arial"/>
          <w:color w:val="000000"/>
          <w:spacing w:val="-3"/>
          <w:sz w:val="24"/>
          <w:szCs w:val="24"/>
        </w:rPr>
        <w:t>b</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 xml:space="preserve">t </w:t>
      </w:r>
      <w:r w:rsidRPr="00782D59">
        <w:rPr>
          <w:rFonts w:cs="Arial"/>
          <w:color w:val="000000"/>
          <w:spacing w:val="-1"/>
          <w:sz w:val="24"/>
          <w:szCs w:val="24"/>
        </w:rPr>
        <w:t>Cl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R</w:t>
      </w:r>
      <w:r w:rsidRPr="00782D59">
        <w:rPr>
          <w:rFonts w:cs="Arial"/>
          <w:color w:val="000000"/>
          <w:sz w:val="24"/>
          <w:szCs w:val="24"/>
        </w:rPr>
        <w:t>e</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b</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z w:val="24"/>
          <w:szCs w:val="24"/>
        </w:rPr>
        <w:t>s</w:t>
      </w:r>
      <w:r w:rsidRPr="00782D59">
        <w:rPr>
          <w:rFonts w:cs="Arial"/>
          <w:color w:val="000000"/>
          <w:spacing w:val="-3"/>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z w:val="24"/>
          <w:szCs w:val="24"/>
        </w:rPr>
        <w:t xml:space="preserve">a </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y</w:t>
      </w:r>
      <w:r w:rsidRPr="00782D59">
        <w:rPr>
          <w:rFonts w:cs="Arial"/>
          <w:color w:val="000000"/>
          <w:spacing w:val="-1"/>
          <w:sz w:val="24"/>
          <w:szCs w:val="24"/>
        </w:rPr>
        <w:t xml:space="preserve"> </w:t>
      </w:r>
      <w:r w:rsidRPr="00782D59">
        <w:rPr>
          <w:rFonts w:cs="Arial"/>
          <w:color w:val="000000"/>
          <w:sz w:val="24"/>
          <w:szCs w:val="24"/>
        </w:rPr>
        <w:t>b</w:t>
      </w:r>
      <w:r w:rsidRPr="00782D59">
        <w:rPr>
          <w:rFonts w:cs="Arial"/>
          <w:color w:val="000000"/>
          <w:spacing w:val="-1"/>
          <w:sz w:val="24"/>
          <w:szCs w:val="24"/>
        </w:rPr>
        <w:t>a</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s.</w:t>
      </w:r>
    </w:p>
    <w:p w14:paraId="3369F7E0"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E1" w14:textId="77777777" w:rsidR="009E237E" w:rsidRPr="00782D59" w:rsidRDefault="009E237E" w:rsidP="009E237E">
      <w:pPr>
        <w:widowControl w:val="0"/>
        <w:autoSpaceDE w:val="0"/>
        <w:autoSpaceDN w:val="0"/>
        <w:adjustRightInd w:val="0"/>
        <w:spacing w:after="0" w:line="360" w:lineRule="auto"/>
        <w:rPr>
          <w:rFonts w:cs="Arial"/>
          <w:b/>
          <w:color w:val="000000"/>
          <w:sz w:val="24"/>
          <w:szCs w:val="24"/>
        </w:rPr>
      </w:pPr>
      <w:r w:rsidRPr="00782D59">
        <w:rPr>
          <w:rFonts w:cs="Arial"/>
          <w:b/>
          <w:color w:val="000000"/>
          <w:sz w:val="24"/>
          <w:szCs w:val="24"/>
        </w:rPr>
        <w:t>Reporting Requirements</w:t>
      </w:r>
    </w:p>
    <w:p w14:paraId="3369F7E2" w14:textId="77777777" w:rsidR="009E237E" w:rsidRPr="00782D59" w:rsidRDefault="009E237E" w:rsidP="009E237E">
      <w:pPr>
        <w:widowControl w:val="0"/>
        <w:autoSpaceDE w:val="0"/>
        <w:autoSpaceDN w:val="0"/>
        <w:adjustRightInd w:val="0"/>
        <w:spacing w:after="0" w:line="360" w:lineRule="auto"/>
        <w:ind w:left="1080" w:hanging="1080"/>
        <w:rPr>
          <w:rFonts w:cs="Arial"/>
          <w:color w:val="000000"/>
          <w:spacing w:val="-2"/>
          <w:sz w:val="24"/>
          <w:szCs w:val="24"/>
        </w:rPr>
      </w:pPr>
      <w:r w:rsidRPr="00782D59">
        <w:rPr>
          <w:rFonts w:cs="Arial"/>
          <w:color w:val="000000"/>
          <w:sz w:val="24"/>
          <w:szCs w:val="24"/>
        </w:rPr>
        <w:t>F</w:t>
      </w:r>
      <w:r w:rsidRPr="00782D59">
        <w:rPr>
          <w:rFonts w:cs="Arial"/>
          <w:color w:val="000000"/>
          <w:spacing w:val="-2"/>
          <w:sz w:val="24"/>
          <w:szCs w:val="24"/>
        </w:rPr>
        <w:t>N</w:t>
      </w:r>
      <w:r w:rsidRPr="00782D59">
        <w:rPr>
          <w:rFonts w:cs="Arial"/>
          <w:color w:val="000000"/>
          <w:spacing w:val="-1"/>
          <w:sz w:val="24"/>
          <w:szCs w:val="24"/>
        </w:rPr>
        <w:t>S</w:t>
      </w:r>
      <w:r w:rsidRPr="00782D59">
        <w:rPr>
          <w:rFonts w:cs="Arial"/>
          <w:color w:val="000000"/>
          <w:spacing w:val="1"/>
          <w:sz w:val="24"/>
          <w:szCs w:val="24"/>
        </w:rPr>
        <w:t>-</w:t>
      </w:r>
      <w:r w:rsidRPr="00782D59">
        <w:rPr>
          <w:rFonts w:cs="Arial"/>
          <w:color w:val="000000"/>
          <w:sz w:val="24"/>
          <w:szCs w:val="24"/>
        </w:rPr>
        <w:t>777</w:t>
      </w:r>
      <w:r w:rsidRPr="00782D59">
        <w:rPr>
          <w:rFonts w:cs="Arial"/>
          <w:color w:val="000000"/>
          <w:sz w:val="24"/>
          <w:szCs w:val="24"/>
        </w:rPr>
        <w:tab/>
      </w:r>
      <w:r w:rsidRPr="00782D59">
        <w:rPr>
          <w:rFonts w:cs="Arial"/>
          <w:color w:val="000000"/>
          <w:spacing w:val="-1"/>
          <w:sz w:val="24"/>
          <w:szCs w:val="24"/>
        </w:rPr>
        <w:t>SA</w:t>
      </w:r>
      <w:r w:rsidRPr="00782D59">
        <w:rPr>
          <w:rFonts w:cs="Arial"/>
          <w:color w:val="000000"/>
          <w:sz w:val="24"/>
          <w:szCs w:val="24"/>
        </w:rPr>
        <w:t>s</w:t>
      </w:r>
      <w:r w:rsidRPr="00782D59">
        <w:rPr>
          <w:rFonts w:cs="Arial"/>
          <w:color w:val="000000"/>
          <w:spacing w:val="1"/>
          <w:sz w:val="24"/>
          <w:szCs w:val="24"/>
        </w:rPr>
        <w:t xml:space="preserve"> m</w:t>
      </w:r>
      <w:r w:rsidRPr="00782D59">
        <w:rPr>
          <w:rFonts w:cs="Arial"/>
          <w:color w:val="000000"/>
          <w:sz w:val="24"/>
          <w:szCs w:val="24"/>
        </w:rPr>
        <w:t>u</w:t>
      </w:r>
      <w:r w:rsidRPr="00782D59">
        <w:rPr>
          <w:rFonts w:cs="Arial"/>
          <w:color w:val="000000"/>
          <w:spacing w:val="-3"/>
          <w:sz w:val="24"/>
          <w:szCs w:val="24"/>
        </w:rPr>
        <w:t>s</w:t>
      </w:r>
      <w:r w:rsidRPr="00782D59">
        <w:rPr>
          <w:rFonts w:cs="Arial"/>
          <w:color w:val="000000"/>
          <w:sz w:val="24"/>
          <w:szCs w:val="24"/>
        </w:rPr>
        <w:t xml:space="preserve">t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1"/>
          <w:sz w:val="24"/>
          <w:szCs w:val="24"/>
        </w:rPr>
        <w:t>p</w:t>
      </w:r>
      <w:r w:rsidRPr="00782D59">
        <w:rPr>
          <w:rFonts w:cs="Arial"/>
          <w:color w:val="000000"/>
          <w:sz w:val="24"/>
          <w:szCs w:val="24"/>
        </w:rPr>
        <w:t>o</w:t>
      </w:r>
      <w:r w:rsidRPr="00782D59">
        <w:rPr>
          <w:rFonts w:cs="Arial"/>
          <w:color w:val="000000"/>
          <w:spacing w:val="-2"/>
          <w:sz w:val="24"/>
          <w:szCs w:val="24"/>
        </w:rPr>
        <w:t>r</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d pa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as an</w:t>
      </w:r>
      <w:r w:rsidRPr="00782D59">
        <w:rPr>
          <w:rFonts w:cs="Arial"/>
          <w:color w:val="000000"/>
          <w:spacing w:val="-1"/>
          <w:sz w:val="24"/>
          <w:szCs w:val="24"/>
        </w:rPr>
        <w:t xml:space="preserve"> </w:t>
      </w:r>
      <w:r w:rsidRPr="00782D59">
        <w:rPr>
          <w:rFonts w:cs="Arial"/>
          <w:color w:val="000000"/>
          <w:sz w:val="24"/>
          <w:szCs w:val="24"/>
        </w:rPr>
        <w:t>u</w:t>
      </w:r>
      <w:r w:rsidRPr="00782D59">
        <w:rPr>
          <w:rFonts w:cs="Arial"/>
          <w:color w:val="000000"/>
          <w:spacing w:val="-1"/>
          <w:sz w:val="24"/>
          <w:szCs w:val="24"/>
        </w:rPr>
        <w:t>nli</w:t>
      </w:r>
      <w:r w:rsidRPr="00782D59">
        <w:rPr>
          <w:rFonts w:cs="Arial"/>
          <w:color w:val="000000"/>
          <w:spacing w:val="2"/>
          <w:sz w:val="24"/>
          <w:szCs w:val="24"/>
        </w:rPr>
        <w:t>q</w:t>
      </w:r>
      <w:r w:rsidRPr="00782D59">
        <w:rPr>
          <w:rFonts w:cs="Arial"/>
          <w:color w:val="000000"/>
          <w:sz w:val="24"/>
          <w:szCs w:val="24"/>
        </w:rPr>
        <w:t>u</w:t>
      </w:r>
      <w:r w:rsidRPr="00782D59">
        <w:rPr>
          <w:rFonts w:cs="Arial"/>
          <w:color w:val="000000"/>
          <w:spacing w:val="-1"/>
          <w:sz w:val="24"/>
          <w:szCs w:val="24"/>
        </w:rPr>
        <w:t>i</w:t>
      </w:r>
      <w:r w:rsidRPr="00782D59">
        <w:rPr>
          <w:rFonts w:cs="Arial"/>
          <w:color w:val="000000"/>
          <w:spacing w:val="-3"/>
          <w:sz w:val="24"/>
          <w:szCs w:val="24"/>
        </w:rPr>
        <w:t>d</w:t>
      </w:r>
      <w:r w:rsidRPr="00782D59">
        <w:rPr>
          <w:rFonts w:cs="Arial"/>
          <w:color w:val="000000"/>
          <w:sz w:val="24"/>
          <w:szCs w:val="24"/>
        </w:rPr>
        <w:t>ated</w:t>
      </w:r>
      <w:r w:rsidRPr="00782D59">
        <w:rPr>
          <w:rFonts w:cs="Arial"/>
          <w:color w:val="000000"/>
          <w:spacing w:val="1"/>
          <w:sz w:val="24"/>
          <w:szCs w:val="24"/>
        </w:rPr>
        <w:t xml:space="preserve"> </w:t>
      </w:r>
      <w:r w:rsidRPr="00782D59">
        <w:rPr>
          <w:rFonts w:cs="Arial"/>
          <w:color w:val="000000"/>
          <w:sz w:val="24"/>
          <w:szCs w:val="24"/>
        </w:rPr>
        <w:t>o</w:t>
      </w:r>
      <w:r w:rsidRPr="00782D59">
        <w:rPr>
          <w:rFonts w:cs="Arial"/>
          <w:color w:val="000000"/>
          <w:spacing w:val="-1"/>
          <w:sz w:val="24"/>
          <w:szCs w:val="24"/>
        </w:rPr>
        <w:t>bli</w:t>
      </w:r>
      <w:r w:rsidRPr="00782D59">
        <w:rPr>
          <w:rFonts w:cs="Arial"/>
          <w:color w:val="000000"/>
          <w:spacing w:val="2"/>
          <w:sz w:val="24"/>
          <w:szCs w:val="24"/>
        </w:rPr>
        <w:t>g</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z w:val="24"/>
          <w:szCs w:val="24"/>
        </w:rPr>
        <w:t>on</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 xml:space="preserve">he </w:t>
      </w:r>
      <w:r w:rsidRPr="00782D59">
        <w:rPr>
          <w:rFonts w:cs="Arial"/>
          <w:i/>
          <w:color w:val="000000"/>
          <w:sz w:val="24"/>
          <w:szCs w:val="24"/>
        </w:rPr>
        <w:t>Financial Status Report,</w:t>
      </w:r>
      <w:r w:rsidRPr="00782D59">
        <w:rPr>
          <w:rFonts w:cs="Arial"/>
          <w:color w:val="000000"/>
          <w:sz w:val="24"/>
          <w:szCs w:val="24"/>
        </w:rPr>
        <w:t xml:space="preserve"> </w:t>
      </w:r>
      <w:r w:rsidRPr="00782D59">
        <w:rPr>
          <w:rFonts w:cs="Arial"/>
          <w:color w:val="000000"/>
          <w:spacing w:val="-3"/>
          <w:sz w:val="24"/>
          <w:szCs w:val="24"/>
        </w:rPr>
        <w:t>F</w:t>
      </w:r>
      <w:r w:rsidRPr="00782D59">
        <w:rPr>
          <w:rFonts w:cs="Arial"/>
          <w:color w:val="000000"/>
          <w:spacing w:val="-1"/>
          <w:sz w:val="24"/>
          <w:szCs w:val="24"/>
        </w:rPr>
        <w:t>NS-777.  The SAs must also identify a</w:t>
      </w:r>
      <w:r w:rsidRPr="00782D59">
        <w:rPr>
          <w:rFonts w:cs="Arial"/>
          <w:color w:val="000000"/>
          <w:sz w:val="24"/>
          <w:szCs w:val="24"/>
        </w:rPr>
        <w:t>ny</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o</w:t>
      </w:r>
      <w:r w:rsidRPr="00782D59">
        <w:rPr>
          <w:rFonts w:cs="Arial"/>
          <w:color w:val="000000"/>
          <w:spacing w:val="1"/>
          <w:sz w:val="24"/>
          <w:szCs w:val="24"/>
        </w:rPr>
        <w:t>rt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 u</w:t>
      </w:r>
      <w:r w:rsidRPr="00782D59">
        <w:rPr>
          <w:rFonts w:cs="Arial"/>
          <w:color w:val="000000"/>
          <w:spacing w:val="-1"/>
          <w:sz w:val="24"/>
          <w:szCs w:val="24"/>
        </w:rPr>
        <w:t>nli</w:t>
      </w:r>
      <w:r w:rsidRPr="00782D59">
        <w:rPr>
          <w:rFonts w:cs="Arial"/>
          <w:color w:val="000000"/>
          <w:sz w:val="24"/>
          <w:szCs w:val="24"/>
        </w:rPr>
        <w:t>q</w:t>
      </w:r>
      <w:r w:rsidRPr="00782D59">
        <w:rPr>
          <w:rFonts w:cs="Arial"/>
          <w:color w:val="000000"/>
          <w:spacing w:val="-1"/>
          <w:sz w:val="24"/>
          <w:szCs w:val="24"/>
        </w:rPr>
        <w:t>ui</w:t>
      </w:r>
      <w:r w:rsidRPr="00782D59">
        <w:rPr>
          <w:rFonts w:cs="Arial"/>
          <w:color w:val="000000"/>
          <w:sz w:val="24"/>
          <w:szCs w:val="24"/>
        </w:rPr>
        <w:t>d</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3"/>
          <w:sz w:val="24"/>
          <w:szCs w:val="24"/>
        </w:rPr>
        <w:t xml:space="preserve"> </w:t>
      </w:r>
      <w:r w:rsidRPr="00782D59">
        <w:rPr>
          <w:rFonts w:cs="Arial"/>
          <w:color w:val="000000"/>
          <w:sz w:val="24"/>
          <w:szCs w:val="24"/>
        </w:rPr>
        <w:t>o</w:t>
      </w:r>
      <w:r w:rsidRPr="00782D59">
        <w:rPr>
          <w:rFonts w:cs="Arial"/>
          <w:color w:val="000000"/>
          <w:spacing w:val="-1"/>
          <w:sz w:val="24"/>
          <w:szCs w:val="24"/>
        </w:rPr>
        <w:t>bli</w:t>
      </w:r>
      <w:r w:rsidRPr="00782D59">
        <w:rPr>
          <w:rFonts w:cs="Arial"/>
          <w:color w:val="000000"/>
          <w:spacing w:val="2"/>
          <w:sz w:val="24"/>
          <w:szCs w:val="24"/>
        </w:rPr>
        <w:t>g</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ed</w:t>
      </w:r>
      <w:r w:rsidRPr="00782D59">
        <w:rPr>
          <w:rFonts w:cs="Arial"/>
          <w:color w:val="000000"/>
          <w:spacing w:val="-2"/>
          <w:sz w:val="24"/>
          <w:szCs w:val="24"/>
        </w:rPr>
        <w:t xml:space="preserve"> </w:t>
      </w:r>
      <w:r w:rsidRPr="00782D59">
        <w:rPr>
          <w:rFonts w:cs="Arial"/>
          <w:color w:val="000000"/>
          <w:spacing w:val="1"/>
          <w:sz w:val="24"/>
          <w:szCs w:val="24"/>
        </w:rPr>
        <w:t>f</w:t>
      </w:r>
      <w:r w:rsidRPr="00782D59">
        <w:rPr>
          <w:rFonts w:cs="Arial"/>
          <w:color w:val="000000"/>
          <w:sz w:val="24"/>
          <w:szCs w:val="24"/>
        </w:rPr>
        <w:t>u</w:t>
      </w:r>
      <w:r w:rsidRPr="00782D59">
        <w:rPr>
          <w:rFonts w:cs="Arial"/>
          <w:color w:val="000000"/>
          <w:spacing w:val="-1"/>
          <w:sz w:val="24"/>
          <w:szCs w:val="24"/>
        </w:rPr>
        <w:t>n</w:t>
      </w:r>
      <w:r w:rsidRPr="00782D59">
        <w:rPr>
          <w:rFonts w:cs="Arial"/>
          <w:color w:val="000000"/>
          <w:sz w:val="24"/>
          <w:szCs w:val="24"/>
        </w:rPr>
        <w:t>ds</w:t>
      </w:r>
      <w:r w:rsidRPr="00782D59">
        <w:rPr>
          <w:rFonts w:cs="Arial"/>
          <w:color w:val="000000"/>
          <w:spacing w:val="-1"/>
          <w:sz w:val="24"/>
          <w:szCs w:val="24"/>
        </w:rPr>
        <w:t xml:space="preserve"> </w:t>
      </w:r>
      <w:r w:rsidRPr="00782D59">
        <w:rPr>
          <w:rFonts w:cs="Arial"/>
          <w:color w:val="000000"/>
          <w:spacing w:val="-2"/>
          <w:sz w:val="24"/>
          <w:szCs w:val="24"/>
        </w:rPr>
        <w:t>r</w:t>
      </w:r>
      <w:r w:rsidRPr="00782D59">
        <w:rPr>
          <w:rFonts w:cs="Arial"/>
          <w:color w:val="000000"/>
          <w:sz w:val="24"/>
          <w:szCs w:val="24"/>
        </w:rPr>
        <w:t>es</w:t>
      </w:r>
      <w:r w:rsidRPr="00782D59">
        <w:rPr>
          <w:rFonts w:cs="Arial"/>
          <w:color w:val="000000"/>
          <w:spacing w:val="-1"/>
          <w:sz w:val="24"/>
          <w:szCs w:val="24"/>
        </w:rPr>
        <w:t>ul</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2"/>
          <w:sz w:val="24"/>
          <w:szCs w:val="24"/>
        </w:rPr>
        <w:t xml:space="preserve"> </w:t>
      </w:r>
      <w:r w:rsidRPr="00782D59">
        <w:rPr>
          <w:rFonts w:cs="Arial"/>
          <w:color w:val="000000"/>
          <w:spacing w:val="1"/>
          <w:sz w:val="24"/>
          <w:szCs w:val="24"/>
        </w:rPr>
        <w:t>fr</w:t>
      </w:r>
      <w:r w:rsidRPr="00782D59">
        <w:rPr>
          <w:rFonts w:cs="Arial"/>
          <w:color w:val="000000"/>
          <w:sz w:val="24"/>
          <w:szCs w:val="24"/>
        </w:rPr>
        <w:t>om</w:t>
      </w:r>
      <w:r w:rsidRPr="00782D59">
        <w:rPr>
          <w:rFonts w:cs="Arial"/>
          <w:color w:val="000000"/>
          <w:spacing w:val="-1"/>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ng</w:t>
      </w:r>
      <w:r w:rsidRPr="00782D59">
        <w:rPr>
          <w:rFonts w:cs="Arial"/>
          <w:color w:val="000000"/>
          <w:spacing w:val="3"/>
          <w:sz w:val="24"/>
          <w:szCs w:val="24"/>
        </w:rPr>
        <w:t xml:space="preserve"> </w:t>
      </w:r>
      <w:r w:rsidRPr="00782D59">
        <w:rPr>
          <w:rFonts w:cs="Arial"/>
          <w:color w:val="000000"/>
          <w:spacing w:val="-3"/>
          <w:sz w:val="24"/>
          <w:szCs w:val="24"/>
        </w:rPr>
        <w:t>o</w:t>
      </w:r>
      <w:r w:rsidRPr="00782D59">
        <w:rPr>
          <w:rFonts w:cs="Arial"/>
          <w:color w:val="000000"/>
          <w:sz w:val="24"/>
          <w:szCs w:val="24"/>
        </w:rPr>
        <w:t>f 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pacing w:val="1"/>
          <w:sz w:val="24"/>
          <w:szCs w:val="24"/>
        </w:rPr>
        <w:t>t</w:t>
      </w:r>
      <w:r w:rsidRPr="00782D59">
        <w:rPr>
          <w:rFonts w:cs="Arial"/>
          <w:color w:val="000000"/>
          <w:sz w:val="24"/>
          <w:szCs w:val="24"/>
        </w:rPr>
        <w:t>s</w:t>
      </w:r>
      <w:r w:rsidRPr="00782D59">
        <w:rPr>
          <w:rFonts w:cs="Arial"/>
          <w:color w:val="000000"/>
          <w:spacing w:val="-1"/>
          <w:sz w:val="24"/>
          <w:szCs w:val="24"/>
        </w:rPr>
        <w:t xml:space="preserve"> i</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f</w:t>
      </w:r>
      <w:r w:rsidRPr="00782D59">
        <w:rPr>
          <w:rFonts w:cs="Arial"/>
          <w:color w:val="000000"/>
          <w:sz w:val="24"/>
          <w:szCs w:val="24"/>
        </w:rPr>
        <w:t>o</w:t>
      </w:r>
      <w:r w:rsidRPr="00782D59">
        <w:rPr>
          <w:rFonts w:cs="Arial"/>
          <w:color w:val="000000"/>
          <w:spacing w:val="-3"/>
          <w:sz w:val="24"/>
          <w:szCs w:val="24"/>
        </w:rPr>
        <w:t>o</w:t>
      </w:r>
      <w:r w:rsidRPr="00782D59">
        <w:rPr>
          <w:rFonts w:cs="Arial"/>
          <w:color w:val="000000"/>
          <w:spacing w:val="1"/>
          <w:sz w:val="24"/>
          <w:szCs w:val="24"/>
        </w:rPr>
        <w:t>t</w:t>
      </w:r>
      <w:r w:rsidRPr="00782D59">
        <w:rPr>
          <w:rFonts w:cs="Arial"/>
          <w:color w:val="000000"/>
          <w:sz w:val="24"/>
          <w:szCs w:val="24"/>
        </w:rPr>
        <w:t>n</w:t>
      </w:r>
      <w:r w:rsidRPr="00782D59">
        <w:rPr>
          <w:rFonts w:cs="Arial"/>
          <w:color w:val="000000"/>
          <w:spacing w:val="-1"/>
          <w:sz w:val="24"/>
          <w:szCs w:val="24"/>
        </w:rPr>
        <w:t>o</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 xml:space="preserve"> </w:t>
      </w:r>
      <w:r w:rsidRPr="00782D59">
        <w:rPr>
          <w:rFonts w:cs="Arial"/>
          <w:color w:val="000000"/>
          <w:sz w:val="24"/>
          <w:szCs w:val="24"/>
        </w:rPr>
        <w:t>se</w:t>
      </w:r>
      <w:r w:rsidRPr="00782D59">
        <w:rPr>
          <w:rFonts w:cs="Arial"/>
          <w:color w:val="000000"/>
          <w:spacing w:val="-3"/>
          <w:sz w:val="24"/>
          <w:szCs w:val="24"/>
        </w:rPr>
        <w:t>c</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on</w:t>
      </w:r>
      <w:r w:rsidRPr="00782D59">
        <w:rPr>
          <w:rFonts w:cs="Arial"/>
          <w:color w:val="000000"/>
          <w:spacing w:val="1"/>
          <w:sz w:val="24"/>
          <w:szCs w:val="24"/>
        </w:rPr>
        <w:t xml:space="preserve">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4"/>
          <w:sz w:val="24"/>
          <w:szCs w:val="24"/>
        </w:rPr>
        <w:t xml:space="preserve"> </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pacing w:val="1"/>
          <w:sz w:val="24"/>
          <w:szCs w:val="24"/>
        </w:rPr>
        <w:t>r</w:t>
      </w:r>
      <w:r w:rsidRPr="00782D59">
        <w:rPr>
          <w:rFonts w:cs="Arial"/>
          <w:color w:val="000000"/>
          <w:spacing w:val="-2"/>
          <w:sz w:val="24"/>
          <w:szCs w:val="24"/>
        </w:rPr>
        <w:t>m.</w:t>
      </w:r>
    </w:p>
    <w:p w14:paraId="3369F7E3" w14:textId="77777777" w:rsidR="009E237E" w:rsidRPr="00782D59" w:rsidRDefault="009E237E" w:rsidP="009E237E">
      <w:pPr>
        <w:widowControl w:val="0"/>
        <w:autoSpaceDE w:val="0"/>
        <w:autoSpaceDN w:val="0"/>
        <w:adjustRightInd w:val="0"/>
        <w:spacing w:after="0" w:line="360" w:lineRule="auto"/>
        <w:ind w:left="1080" w:hanging="1080"/>
        <w:rPr>
          <w:rFonts w:cs="Arial"/>
          <w:color w:val="000000"/>
          <w:spacing w:val="-2"/>
          <w:sz w:val="24"/>
          <w:szCs w:val="24"/>
        </w:rPr>
      </w:pPr>
    </w:p>
    <w:p w14:paraId="3369F7E4" w14:textId="77777777" w:rsidR="009E237E" w:rsidRPr="00782D59" w:rsidRDefault="009E237E" w:rsidP="009E237E">
      <w:pPr>
        <w:widowControl w:val="0"/>
        <w:autoSpaceDE w:val="0"/>
        <w:autoSpaceDN w:val="0"/>
        <w:adjustRightInd w:val="0"/>
        <w:spacing w:after="0" w:line="360" w:lineRule="auto"/>
        <w:ind w:left="1080" w:hanging="1080"/>
        <w:rPr>
          <w:rFonts w:cs="Arial"/>
          <w:b/>
          <w:bCs/>
          <w:color w:val="000000"/>
          <w:sz w:val="24"/>
          <w:szCs w:val="24"/>
        </w:rPr>
        <w:sectPr w:rsidR="009E237E" w:rsidRPr="00782D59" w:rsidSect="00363446">
          <w:footerReference w:type="default" r:id="rId29"/>
          <w:pgSz w:w="12240" w:h="15840"/>
          <w:pgMar w:top="1440" w:right="1440" w:bottom="1440" w:left="1440" w:header="720" w:footer="720" w:gutter="0"/>
          <w:cols w:space="720"/>
          <w:noEndnote/>
        </w:sectPr>
      </w:pPr>
      <w:r w:rsidRPr="00782D59">
        <w:rPr>
          <w:rFonts w:cs="Arial"/>
          <w:color w:val="000000"/>
          <w:spacing w:val="-2"/>
          <w:sz w:val="24"/>
          <w:szCs w:val="24"/>
        </w:rPr>
        <w:t>FNS-10</w:t>
      </w:r>
      <w:r w:rsidRPr="00782D59">
        <w:rPr>
          <w:rFonts w:cs="Arial"/>
          <w:color w:val="000000"/>
          <w:spacing w:val="-2"/>
          <w:sz w:val="24"/>
          <w:szCs w:val="24"/>
        </w:rPr>
        <w:tab/>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l co</w:t>
      </w:r>
      <w:r w:rsidRPr="00782D59">
        <w:rPr>
          <w:rFonts w:cs="Arial"/>
          <w:color w:val="000000"/>
          <w:spacing w:val="-1"/>
          <w:sz w:val="24"/>
          <w:szCs w:val="24"/>
        </w:rPr>
        <w:t>u</w:t>
      </w:r>
      <w:r w:rsidRPr="00782D59">
        <w:rPr>
          <w:rFonts w:cs="Arial"/>
          <w:color w:val="000000"/>
          <w:sz w:val="24"/>
          <w:szCs w:val="24"/>
        </w:rPr>
        <w:t>nt d</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pacing w:val="1"/>
          <w:sz w:val="24"/>
          <w:szCs w:val="24"/>
        </w:rPr>
        <w:t>fr</w:t>
      </w:r>
      <w:r w:rsidRPr="00782D59">
        <w:rPr>
          <w:rFonts w:cs="Arial"/>
          <w:color w:val="000000"/>
          <w:spacing w:val="-3"/>
          <w:sz w:val="24"/>
          <w:szCs w:val="24"/>
        </w:rPr>
        <w:t>o</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1"/>
          <w:sz w:val="24"/>
          <w:szCs w:val="24"/>
        </w:rPr>
        <w:t>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d cl</w:t>
      </w:r>
      <w:r w:rsidRPr="00782D59">
        <w:rPr>
          <w:rFonts w:cs="Arial"/>
          <w:color w:val="000000"/>
          <w:spacing w:val="-1"/>
          <w:sz w:val="24"/>
          <w:szCs w:val="24"/>
        </w:rPr>
        <w:t>ai</w:t>
      </w:r>
      <w:r w:rsidRPr="00782D59">
        <w:rPr>
          <w:rFonts w:cs="Arial"/>
          <w:color w:val="000000"/>
          <w:spacing w:val="1"/>
          <w:sz w:val="24"/>
          <w:szCs w:val="24"/>
        </w:rPr>
        <w:t>m</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on</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pro</w:t>
      </w:r>
      <w:r w:rsidRPr="00782D59">
        <w:rPr>
          <w:rFonts w:cs="Arial"/>
          <w:color w:val="000000"/>
          <w:spacing w:val="-3"/>
          <w:sz w:val="24"/>
          <w:szCs w:val="24"/>
        </w:rPr>
        <w:t>p</w:t>
      </w:r>
      <w:r w:rsidRPr="00782D59">
        <w:rPr>
          <w:rFonts w:cs="Arial"/>
          <w:color w:val="000000"/>
          <w:spacing w:val="1"/>
          <w:sz w:val="24"/>
          <w:szCs w:val="24"/>
        </w:rPr>
        <w:t>r</w:t>
      </w:r>
      <w:r w:rsidRPr="00782D59">
        <w:rPr>
          <w:rFonts w:cs="Arial"/>
          <w:color w:val="000000"/>
          <w:spacing w:val="-1"/>
          <w:sz w:val="24"/>
          <w:szCs w:val="24"/>
        </w:rPr>
        <w:t>i</w:t>
      </w:r>
      <w:r w:rsidRPr="00782D59">
        <w:rPr>
          <w:rFonts w:cs="Arial"/>
          <w:color w:val="000000"/>
          <w:sz w:val="24"/>
          <w:szCs w:val="24"/>
        </w:rPr>
        <w:t>ate</w:t>
      </w:r>
      <w:r w:rsidRPr="00782D59">
        <w:rPr>
          <w:rFonts w:cs="Arial"/>
          <w:color w:val="000000"/>
          <w:spacing w:val="-1"/>
          <w:sz w:val="24"/>
          <w:szCs w:val="24"/>
        </w:rPr>
        <w:t xml:space="preserve"> </w:t>
      </w:r>
      <w:r w:rsidRPr="00782D59">
        <w:rPr>
          <w:rFonts w:cs="Arial"/>
          <w:color w:val="000000"/>
          <w:spacing w:val="1"/>
          <w:sz w:val="24"/>
          <w:szCs w:val="24"/>
        </w:rPr>
        <w:t>m</w:t>
      </w:r>
      <w:r w:rsidRPr="00782D59">
        <w:rPr>
          <w:rFonts w:cs="Arial"/>
          <w:color w:val="000000"/>
          <w:sz w:val="24"/>
          <w:szCs w:val="24"/>
        </w:rPr>
        <w:t>o</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l</w:t>
      </w:r>
      <w:r w:rsidRPr="00782D59">
        <w:rPr>
          <w:rFonts w:cs="Arial"/>
          <w:color w:val="000000"/>
          <w:sz w:val="24"/>
          <w:szCs w:val="24"/>
        </w:rPr>
        <w:t xml:space="preserve">y </w:t>
      </w:r>
      <w:r w:rsidRPr="00782D59">
        <w:rPr>
          <w:rFonts w:cs="Arial"/>
          <w:i/>
          <w:color w:val="000000"/>
          <w:sz w:val="24"/>
          <w:szCs w:val="24"/>
        </w:rPr>
        <w:t>Report of School Program Operation</w:t>
      </w:r>
      <w:r w:rsidRPr="00782D59">
        <w:rPr>
          <w:rFonts w:cs="Arial"/>
          <w:color w:val="000000"/>
          <w:sz w:val="24"/>
          <w:szCs w:val="24"/>
        </w:rPr>
        <w:t>, F</w:t>
      </w:r>
      <w:r w:rsidRPr="00782D59">
        <w:rPr>
          <w:rFonts w:cs="Arial"/>
          <w:color w:val="000000"/>
          <w:spacing w:val="-2"/>
          <w:sz w:val="24"/>
          <w:szCs w:val="24"/>
        </w:rPr>
        <w:t>N</w:t>
      </w:r>
      <w:r w:rsidRPr="00782D59">
        <w:rPr>
          <w:rFonts w:cs="Arial"/>
          <w:color w:val="000000"/>
          <w:spacing w:val="3"/>
          <w:sz w:val="24"/>
          <w:szCs w:val="24"/>
        </w:rPr>
        <w:t>S</w:t>
      </w:r>
      <w:r w:rsidRPr="00782D59">
        <w:rPr>
          <w:rFonts w:cs="Arial"/>
          <w:color w:val="000000"/>
          <w:spacing w:val="1"/>
          <w:sz w:val="24"/>
          <w:szCs w:val="24"/>
        </w:rPr>
        <w:t>-</w:t>
      </w:r>
      <w:r w:rsidRPr="00782D59">
        <w:rPr>
          <w:rFonts w:cs="Arial"/>
          <w:color w:val="000000"/>
          <w:sz w:val="24"/>
          <w:szCs w:val="24"/>
        </w:rPr>
        <w:t>10</w:t>
      </w:r>
      <w:bookmarkEnd w:id="266"/>
      <w:r w:rsidRPr="00782D59">
        <w:rPr>
          <w:rFonts w:cs="Arial"/>
          <w:color w:val="000000"/>
          <w:spacing w:val="1"/>
          <w:sz w:val="24"/>
          <w:szCs w:val="24"/>
        </w:rPr>
        <w:t>.</w:t>
      </w:r>
    </w:p>
    <w:p w14:paraId="3369F7E5"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p>
    <w:p w14:paraId="3369F7E6" w14:textId="77777777" w:rsidR="009E237E" w:rsidRPr="00782D59" w:rsidRDefault="009E237E" w:rsidP="009E237E">
      <w:pPr>
        <w:widowControl w:val="0"/>
        <w:shd w:val="clear" w:color="auto" w:fill="000000" w:themeFill="text1"/>
        <w:tabs>
          <w:tab w:val="left" w:pos="2060"/>
        </w:tabs>
        <w:autoSpaceDE w:val="0"/>
        <w:autoSpaceDN w:val="0"/>
        <w:adjustRightInd w:val="0"/>
        <w:spacing w:after="0" w:line="360" w:lineRule="auto"/>
        <w:outlineLvl w:val="1"/>
        <w:rPr>
          <w:rFonts w:cs="Arial"/>
          <w:b/>
          <w:color w:val="FFFFFF" w:themeColor="background1"/>
          <w:sz w:val="40"/>
          <w:szCs w:val="40"/>
        </w:rPr>
      </w:pPr>
      <w:bookmarkStart w:id="267" w:name="_Toc428800797"/>
      <w:r w:rsidRPr="00782D59">
        <w:rPr>
          <w:rFonts w:cs="Arial"/>
          <w:b/>
          <w:color w:val="FFFFFF" w:themeColor="background1"/>
          <w:sz w:val="40"/>
          <w:szCs w:val="40"/>
        </w:rPr>
        <w:t>Module:   Overpayment Disregard</w:t>
      </w:r>
      <w:bookmarkEnd w:id="267"/>
      <w:r w:rsidRPr="00872414">
        <w:rPr>
          <w:rFonts w:cs="Arial"/>
          <w:b/>
          <w:color w:val="FFFFFF" w:themeColor="background1"/>
          <w:sz w:val="40"/>
          <w:szCs w:val="40"/>
        </w:rPr>
        <w:fldChar w:fldCharType="begin"/>
      </w:r>
      <w:r w:rsidRPr="00782D59">
        <w:instrText xml:space="preserve"> XE "Fiscal Action:Overpayment Disregard" </w:instrText>
      </w:r>
      <w:r w:rsidRPr="00872414">
        <w:rPr>
          <w:rFonts w:cs="Arial"/>
          <w:b/>
          <w:color w:val="FFFFFF" w:themeColor="background1"/>
          <w:sz w:val="40"/>
          <w:szCs w:val="40"/>
        </w:rPr>
        <w:fldChar w:fldCharType="end"/>
      </w:r>
    </w:p>
    <w:p w14:paraId="3369F7E7"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p>
    <w:p w14:paraId="3369F7E8" w14:textId="77777777" w:rsidR="009E237E" w:rsidRPr="00782D59" w:rsidRDefault="009E237E" w:rsidP="009E237E">
      <w:pPr>
        <w:widowControl w:val="0"/>
        <w:autoSpaceDE w:val="0"/>
        <w:autoSpaceDN w:val="0"/>
        <w:adjustRightInd w:val="0"/>
        <w:spacing w:after="0" w:line="360" w:lineRule="auto"/>
        <w:rPr>
          <w:rFonts w:cs="Arial"/>
          <w:b/>
          <w:color w:val="000000"/>
          <w:spacing w:val="-1"/>
          <w:sz w:val="32"/>
          <w:szCs w:val="32"/>
        </w:rPr>
      </w:pPr>
      <w:r w:rsidRPr="00782D59">
        <w:rPr>
          <w:rFonts w:cs="Arial"/>
          <w:b/>
          <w:color w:val="000000"/>
          <w:spacing w:val="-1"/>
          <w:sz w:val="32"/>
          <w:szCs w:val="32"/>
        </w:rPr>
        <w:t>Intent/Scope</w:t>
      </w:r>
    </w:p>
    <w:p w14:paraId="3369F7E9" w14:textId="77777777" w:rsidR="009E237E" w:rsidRPr="00782D59" w:rsidRDefault="009E237E" w:rsidP="009E237E">
      <w:pPr>
        <w:widowControl w:val="0"/>
        <w:autoSpaceDE w:val="0"/>
        <w:autoSpaceDN w:val="0"/>
        <w:adjustRightInd w:val="0"/>
        <w:spacing w:after="0" w:line="360" w:lineRule="auto"/>
        <w:rPr>
          <w:rFonts w:cs="Arial"/>
          <w:b/>
          <w:color w:val="000000"/>
          <w:spacing w:val="-1"/>
          <w:sz w:val="24"/>
          <w:szCs w:val="24"/>
        </w:rPr>
      </w:pPr>
    </w:p>
    <w:p w14:paraId="3369F7EA" w14:textId="5BD75928"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z w:val="24"/>
          <w:szCs w:val="24"/>
        </w:rPr>
        <w:t>d</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pacing w:val="2"/>
          <w:sz w:val="24"/>
          <w:szCs w:val="24"/>
        </w:rPr>
        <w:t>g</w:t>
      </w:r>
      <w:r w:rsidRPr="00782D59">
        <w:rPr>
          <w:rFonts w:cs="Arial"/>
          <w:color w:val="000000"/>
          <w:sz w:val="24"/>
          <w:szCs w:val="24"/>
        </w:rPr>
        <w:t>ard</w:t>
      </w:r>
      <w:r w:rsidRPr="00782D59">
        <w:rPr>
          <w:rFonts w:cs="Arial"/>
          <w:color w:val="000000"/>
          <w:spacing w:val="-1"/>
          <w:sz w:val="24"/>
          <w:szCs w:val="24"/>
        </w:rPr>
        <w:t xml:space="preserve"> </w:t>
      </w:r>
      <w:r w:rsidRPr="00782D59">
        <w:rPr>
          <w:rFonts w:cs="Arial"/>
          <w:color w:val="000000"/>
          <w:sz w:val="24"/>
          <w:szCs w:val="24"/>
        </w:rPr>
        <w:t>an</w:t>
      </w:r>
      <w:r w:rsidRPr="00782D59">
        <w:rPr>
          <w:rFonts w:cs="Arial"/>
          <w:color w:val="000000"/>
          <w:spacing w:val="1"/>
          <w:sz w:val="24"/>
          <w:szCs w:val="24"/>
        </w:rPr>
        <w:t xml:space="preserve"> </w:t>
      </w:r>
      <w:r w:rsidRPr="00782D59">
        <w:rPr>
          <w:rFonts w:cs="Arial"/>
          <w:color w:val="000000"/>
          <w:sz w:val="24"/>
          <w:szCs w:val="24"/>
        </w:rPr>
        <w:t>o</w:t>
      </w:r>
      <w:r w:rsidRPr="00782D59">
        <w:rPr>
          <w:rFonts w:cs="Arial"/>
          <w:color w:val="000000"/>
          <w:spacing w:val="-3"/>
          <w:sz w:val="24"/>
          <w:szCs w:val="24"/>
        </w:rPr>
        <w:t>v</w:t>
      </w:r>
      <w:r w:rsidRPr="00782D59">
        <w:rPr>
          <w:rFonts w:cs="Arial"/>
          <w:color w:val="000000"/>
          <w:sz w:val="24"/>
          <w:szCs w:val="24"/>
        </w:rPr>
        <w:t>ercl</w:t>
      </w:r>
      <w:r w:rsidRPr="00782D59">
        <w:rPr>
          <w:rFonts w:cs="Arial"/>
          <w:color w:val="000000"/>
          <w:spacing w:val="-1"/>
          <w:sz w:val="24"/>
          <w:szCs w:val="24"/>
        </w:rPr>
        <w:t>ai</w:t>
      </w:r>
      <w:r w:rsidRPr="00782D59">
        <w:rPr>
          <w:rFonts w:cs="Arial"/>
          <w:color w:val="000000"/>
          <w:sz w:val="24"/>
          <w:szCs w:val="24"/>
        </w:rPr>
        <w:t>m</w:t>
      </w:r>
      <w:r w:rsidRPr="00782D59">
        <w:rPr>
          <w:rFonts w:cs="Arial"/>
          <w:color w:val="000000"/>
          <w:spacing w:val="3"/>
          <w:sz w:val="24"/>
          <w:szCs w:val="24"/>
        </w:rPr>
        <w:t xml:space="preserve">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o</w:t>
      </w:r>
      <w:r w:rsidRPr="00782D59">
        <w:rPr>
          <w:rFonts w:cs="Arial"/>
          <w:color w:val="000000"/>
          <w:spacing w:val="-3"/>
          <w:sz w:val="24"/>
          <w:szCs w:val="24"/>
        </w:rPr>
        <w:t>v</w:t>
      </w:r>
      <w:r w:rsidRPr="00782D59">
        <w:rPr>
          <w:rFonts w:cs="Arial"/>
          <w:color w:val="000000"/>
          <w:sz w:val="24"/>
          <w:szCs w:val="24"/>
        </w:rPr>
        <w:t>ercl</w:t>
      </w:r>
      <w:r w:rsidRPr="00782D59">
        <w:rPr>
          <w:rFonts w:cs="Arial"/>
          <w:color w:val="000000"/>
          <w:spacing w:val="-1"/>
          <w:sz w:val="24"/>
          <w:szCs w:val="24"/>
        </w:rPr>
        <w:t>ai</w:t>
      </w:r>
      <w:r w:rsidRPr="00782D59">
        <w:rPr>
          <w:rFonts w:cs="Arial"/>
          <w:color w:val="000000"/>
          <w:sz w:val="24"/>
          <w:szCs w:val="24"/>
        </w:rPr>
        <w:t>m d</w:t>
      </w:r>
      <w:r w:rsidRPr="00782D59">
        <w:rPr>
          <w:rFonts w:cs="Arial"/>
          <w:color w:val="000000"/>
          <w:spacing w:val="-1"/>
          <w:sz w:val="24"/>
          <w:szCs w:val="24"/>
        </w:rPr>
        <w:t>o</w:t>
      </w:r>
      <w:r w:rsidRPr="00782D59">
        <w:rPr>
          <w:rFonts w:cs="Arial"/>
          <w:color w:val="000000"/>
          <w:sz w:val="24"/>
          <w:szCs w:val="24"/>
        </w:rPr>
        <w:t>es not e</w:t>
      </w:r>
      <w:r w:rsidRPr="00782D59">
        <w:rPr>
          <w:rFonts w:cs="Arial"/>
          <w:color w:val="000000"/>
          <w:spacing w:val="-3"/>
          <w:sz w:val="24"/>
          <w:szCs w:val="24"/>
        </w:rPr>
        <w:t>x</w:t>
      </w:r>
      <w:r w:rsidRPr="00782D59">
        <w:rPr>
          <w:rFonts w:cs="Arial"/>
          <w:color w:val="000000"/>
          <w:sz w:val="24"/>
          <w:szCs w:val="24"/>
        </w:rPr>
        <w:t>ce</w:t>
      </w:r>
      <w:r w:rsidRPr="00782D59">
        <w:rPr>
          <w:rFonts w:cs="Arial"/>
          <w:color w:val="000000"/>
          <w:spacing w:val="-1"/>
          <w:sz w:val="24"/>
          <w:szCs w:val="24"/>
        </w:rPr>
        <w:t>e</w:t>
      </w:r>
      <w:r w:rsidRPr="00782D59">
        <w:rPr>
          <w:rFonts w:cs="Arial"/>
          <w:color w:val="000000"/>
          <w:sz w:val="24"/>
          <w:szCs w:val="24"/>
        </w:rPr>
        <w:t>d $60</w:t>
      </w:r>
      <w:r w:rsidRPr="00782D59">
        <w:rPr>
          <w:rFonts w:cs="Arial"/>
          <w:color w:val="000000"/>
          <w:spacing w:val="-1"/>
          <w:sz w:val="24"/>
          <w:szCs w:val="24"/>
        </w:rPr>
        <w:t>0 per program, i.e., NSLP (including SSO, FFVP and Afterschool Snack</w:t>
      </w:r>
      <w:r w:rsidR="0080511D" w:rsidRPr="00782D59">
        <w:rPr>
          <w:rFonts w:cs="Arial"/>
          <w:color w:val="000000"/>
          <w:spacing w:val="-1"/>
          <w:sz w:val="24"/>
          <w:szCs w:val="24"/>
        </w:rPr>
        <w:t>s</w:t>
      </w:r>
      <w:r w:rsidRPr="00782D59">
        <w:rPr>
          <w:rFonts w:cs="Arial"/>
          <w:color w:val="000000"/>
          <w:spacing w:val="-1"/>
          <w:sz w:val="24"/>
          <w:szCs w:val="24"/>
        </w:rPr>
        <w:t>), SBP, and SMP</w:t>
      </w:r>
      <w:r w:rsidRPr="00782D59">
        <w:rPr>
          <w:rFonts w:cs="Arial"/>
          <w:color w:val="000000"/>
          <w:sz w:val="24"/>
          <w:szCs w:val="24"/>
        </w:rPr>
        <w:t xml:space="preserve">.  The disregard may be made once per federal fiscal year for any review or activity.  </w:t>
      </w:r>
      <w:r w:rsidRPr="00782D59">
        <w:rPr>
          <w:rFonts w:cs="Arial"/>
          <w:color w:val="000000"/>
          <w:spacing w:val="-1"/>
          <w:sz w:val="24"/>
          <w:szCs w:val="24"/>
        </w:rPr>
        <w:t>H</w:t>
      </w:r>
      <w:r w:rsidRPr="00782D59">
        <w:rPr>
          <w:rFonts w:cs="Arial"/>
          <w:color w:val="000000"/>
          <w:sz w:val="24"/>
          <w:szCs w:val="24"/>
        </w:rPr>
        <w:t>o</w:t>
      </w:r>
      <w:r w:rsidRPr="00782D59">
        <w:rPr>
          <w:rFonts w:cs="Arial"/>
          <w:color w:val="000000"/>
          <w:spacing w:val="-4"/>
          <w:sz w:val="24"/>
          <w:szCs w:val="24"/>
        </w:rPr>
        <w:t>w</w:t>
      </w:r>
      <w:r w:rsidRPr="00782D59">
        <w:rPr>
          <w:rFonts w:cs="Arial"/>
          <w:color w:val="000000"/>
          <w:sz w:val="24"/>
          <w:szCs w:val="24"/>
        </w:rPr>
        <w:t>ev</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z w:val="24"/>
          <w:szCs w:val="24"/>
        </w:rPr>
        <w:t>, the SA may not disregard an o</w:t>
      </w:r>
      <w:r w:rsidRPr="00782D59">
        <w:rPr>
          <w:rFonts w:cs="Arial"/>
          <w:color w:val="000000"/>
          <w:spacing w:val="-3"/>
          <w:sz w:val="24"/>
          <w:szCs w:val="24"/>
        </w:rPr>
        <w:t>v</w:t>
      </w:r>
      <w:r w:rsidRPr="00782D59">
        <w:rPr>
          <w:rFonts w:cs="Arial"/>
          <w:color w:val="000000"/>
          <w:sz w:val="24"/>
          <w:szCs w:val="24"/>
        </w:rPr>
        <w:t>ercl</w:t>
      </w:r>
      <w:r w:rsidRPr="00782D59">
        <w:rPr>
          <w:rFonts w:cs="Arial"/>
          <w:color w:val="000000"/>
          <w:spacing w:val="-1"/>
          <w:sz w:val="24"/>
          <w:szCs w:val="24"/>
        </w:rPr>
        <w:t>ai</w:t>
      </w:r>
      <w:r w:rsidRPr="00782D59">
        <w:rPr>
          <w:rFonts w:cs="Arial"/>
          <w:color w:val="000000"/>
          <w:sz w:val="24"/>
          <w:szCs w:val="24"/>
        </w:rPr>
        <w:t>m</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e</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4"/>
          <w:sz w:val="24"/>
          <w:szCs w:val="24"/>
        </w:rPr>
        <w:t xml:space="preserve">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su</w:t>
      </w:r>
      <w:r w:rsidRPr="00782D59">
        <w:rPr>
          <w:rFonts w:cs="Arial"/>
          <w:color w:val="000000"/>
          <w:spacing w:val="-1"/>
          <w:sz w:val="24"/>
          <w:szCs w:val="24"/>
        </w:rPr>
        <w:t>b</w:t>
      </w: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pacing w:val="-1"/>
          <w:sz w:val="24"/>
          <w:szCs w:val="24"/>
        </w:rPr>
        <w:t>i</w:t>
      </w:r>
      <w:r w:rsidRPr="00782D59">
        <w:rPr>
          <w:rFonts w:cs="Arial"/>
          <w:color w:val="000000"/>
          <w:sz w:val="24"/>
          <w:szCs w:val="24"/>
        </w:rPr>
        <w:t>al 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d</w:t>
      </w:r>
      <w:r w:rsidRPr="00782D59">
        <w:rPr>
          <w:rFonts w:cs="Arial"/>
          <w:color w:val="000000"/>
          <w:spacing w:val="-1"/>
          <w:sz w:val="24"/>
          <w:szCs w:val="24"/>
        </w:rPr>
        <w:t>e</w:t>
      </w:r>
      <w:r w:rsidRPr="00782D59">
        <w:rPr>
          <w:rFonts w:cs="Arial"/>
          <w:color w:val="000000"/>
          <w:sz w:val="24"/>
          <w:szCs w:val="24"/>
        </w:rPr>
        <w:t>nce</w:t>
      </w:r>
      <w:r w:rsidRPr="00782D59">
        <w:rPr>
          <w:rFonts w:cs="Arial"/>
          <w:color w:val="000000"/>
          <w:spacing w:val="1"/>
          <w:sz w:val="24"/>
          <w:szCs w:val="24"/>
        </w:rPr>
        <w:t xml:space="preserve"> </w:t>
      </w:r>
      <w:r w:rsidRPr="00782D59">
        <w:rPr>
          <w:rFonts w:cs="Arial"/>
          <w:color w:val="000000"/>
          <w:sz w:val="24"/>
          <w:szCs w:val="24"/>
        </w:rPr>
        <w:t>of</w:t>
      </w:r>
      <w:r w:rsidRPr="00782D59">
        <w:rPr>
          <w:rFonts w:cs="Arial"/>
          <w:color w:val="000000"/>
          <w:spacing w:val="2"/>
          <w:sz w:val="24"/>
          <w:szCs w:val="24"/>
        </w:rPr>
        <w:t xml:space="preserve"> criminal law </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o</w:t>
      </w:r>
      <w:r w:rsidRPr="00782D59">
        <w:rPr>
          <w:rFonts w:cs="Arial"/>
          <w:color w:val="000000"/>
          <w:spacing w:val="-1"/>
          <w:sz w:val="24"/>
          <w:szCs w:val="24"/>
        </w:rPr>
        <w:t>l</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ns or</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i</w:t>
      </w:r>
      <w:r w:rsidRPr="00782D59">
        <w:rPr>
          <w:rFonts w:cs="Arial"/>
          <w:color w:val="000000"/>
          <w:spacing w:val="-2"/>
          <w:sz w:val="24"/>
          <w:szCs w:val="24"/>
        </w:rPr>
        <w:t>v</w:t>
      </w:r>
      <w:r w:rsidRPr="00782D59">
        <w:rPr>
          <w:rFonts w:cs="Arial"/>
          <w:color w:val="000000"/>
          <w:spacing w:val="-1"/>
          <w:sz w:val="24"/>
          <w:szCs w:val="24"/>
        </w:rPr>
        <w:t>i</w:t>
      </w:r>
      <w:r w:rsidRPr="00782D59">
        <w:rPr>
          <w:rFonts w:cs="Arial"/>
          <w:color w:val="000000"/>
          <w:sz w:val="24"/>
          <w:szCs w:val="24"/>
        </w:rPr>
        <w:t xml:space="preserve">l </w:t>
      </w:r>
      <w:r w:rsidRPr="00782D59">
        <w:rPr>
          <w:rFonts w:cs="Arial"/>
          <w:color w:val="000000"/>
          <w:spacing w:val="3"/>
          <w:sz w:val="24"/>
          <w:szCs w:val="24"/>
        </w:rPr>
        <w:t>f</w:t>
      </w:r>
      <w:r w:rsidRPr="00782D59">
        <w:rPr>
          <w:rFonts w:cs="Arial"/>
          <w:color w:val="000000"/>
          <w:spacing w:val="1"/>
          <w:sz w:val="24"/>
          <w:szCs w:val="24"/>
        </w:rPr>
        <w:t>r</w:t>
      </w:r>
      <w:r w:rsidRPr="00782D59">
        <w:rPr>
          <w:rFonts w:cs="Arial"/>
          <w:color w:val="000000"/>
          <w:spacing w:val="-3"/>
          <w:sz w:val="24"/>
          <w:szCs w:val="24"/>
        </w:rPr>
        <w:t>a</w:t>
      </w:r>
      <w:r w:rsidRPr="00782D59">
        <w:rPr>
          <w:rFonts w:cs="Arial"/>
          <w:color w:val="000000"/>
          <w:sz w:val="24"/>
          <w:szCs w:val="24"/>
        </w:rPr>
        <w:t>ud</w:t>
      </w:r>
      <w:r w:rsidRPr="00782D59">
        <w:rPr>
          <w:rFonts w:cs="Arial"/>
          <w:color w:val="000000"/>
          <w:spacing w:val="-2"/>
          <w:sz w:val="24"/>
          <w:szCs w:val="24"/>
        </w:rPr>
        <w:t xml:space="preserve"> </w:t>
      </w:r>
      <w:r w:rsidRPr="00782D59">
        <w:rPr>
          <w:rFonts w:cs="Arial"/>
          <w:color w:val="000000"/>
          <w:sz w:val="24"/>
          <w:szCs w:val="24"/>
        </w:rPr>
        <w:t>s</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ute</w:t>
      </w:r>
      <w:r w:rsidRPr="00782D59">
        <w:rPr>
          <w:rFonts w:cs="Arial"/>
          <w:color w:val="000000"/>
          <w:spacing w:val="-2"/>
          <w:sz w:val="24"/>
          <w:szCs w:val="24"/>
        </w:rPr>
        <w:t>s</w:t>
      </w:r>
      <w:r w:rsidRPr="00782D59">
        <w:rPr>
          <w:rFonts w:cs="Arial"/>
          <w:color w:val="000000"/>
          <w:sz w:val="24"/>
          <w:szCs w:val="24"/>
        </w:rPr>
        <w:t>.</w:t>
      </w:r>
    </w:p>
    <w:p w14:paraId="3369F7EB"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EC" w14:textId="77777777" w:rsidR="009E237E" w:rsidRPr="00782D59" w:rsidRDefault="009E237E" w:rsidP="009E237E">
      <w:pPr>
        <w:widowControl w:val="0"/>
        <w:autoSpaceDE w:val="0"/>
        <w:autoSpaceDN w:val="0"/>
        <w:adjustRightInd w:val="0"/>
        <w:spacing w:after="0" w:line="360" w:lineRule="auto"/>
        <w:ind w:right="390"/>
        <w:rPr>
          <w:rFonts w:cs="Arial"/>
          <w:color w:val="000000"/>
          <w:spacing w:val="-2"/>
          <w:sz w:val="24"/>
          <w:szCs w:val="24"/>
        </w:rPr>
      </w:pPr>
      <w:r w:rsidRPr="00782D59">
        <w:rPr>
          <w:rFonts w:cs="Arial"/>
          <w:color w:val="000000"/>
          <w:sz w:val="24"/>
          <w:szCs w:val="24"/>
        </w:rPr>
        <w:t xml:space="preserve">The SA must use a written notification of potential or actual disregard </w:t>
      </w:r>
      <w:r w:rsidRPr="00782D59">
        <w:rPr>
          <w:rFonts w:cs="Arial"/>
          <w:color w:val="000000"/>
          <w:spacing w:val="-3"/>
          <w:sz w:val="24"/>
          <w:szCs w:val="24"/>
        </w:rPr>
        <w:t>w</w:t>
      </w:r>
      <w:r w:rsidRPr="00782D59">
        <w:rPr>
          <w:rFonts w:cs="Arial"/>
          <w:color w:val="000000"/>
          <w:sz w:val="24"/>
          <w:szCs w:val="24"/>
        </w:rPr>
        <w:t>h</w:t>
      </w:r>
      <w:r w:rsidRPr="00782D59">
        <w:rPr>
          <w:rFonts w:cs="Arial"/>
          <w:color w:val="000000"/>
          <w:spacing w:val="-1"/>
          <w:sz w:val="24"/>
          <w:szCs w:val="24"/>
        </w:rPr>
        <w:t>e</w:t>
      </w:r>
      <w:r w:rsidRPr="00782D59">
        <w:rPr>
          <w:rFonts w:cs="Arial"/>
          <w:color w:val="000000"/>
          <w:sz w:val="24"/>
          <w:szCs w:val="24"/>
        </w:rPr>
        <w:t xml:space="preserve">n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 amou</w:t>
      </w:r>
      <w:r w:rsidRPr="00782D59">
        <w:rPr>
          <w:rFonts w:cs="Arial"/>
          <w:color w:val="000000"/>
          <w:spacing w:val="-3"/>
          <w:sz w:val="24"/>
          <w:szCs w:val="24"/>
        </w:rPr>
        <w:t>n</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w:t>
      </w:r>
      <w:r w:rsidRPr="00782D59">
        <w:rPr>
          <w:rFonts w:cs="Arial"/>
          <w:color w:val="000000"/>
          <w:spacing w:val="-1"/>
          <w:sz w:val="24"/>
          <w:szCs w:val="24"/>
        </w:rPr>
        <w:t>6</w:t>
      </w:r>
      <w:r w:rsidRPr="00782D59">
        <w:rPr>
          <w:rFonts w:cs="Arial"/>
          <w:color w:val="000000"/>
          <w:sz w:val="24"/>
          <w:szCs w:val="24"/>
        </w:rPr>
        <w:t>00</w:t>
      </w:r>
      <w:r w:rsidRPr="00782D59">
        <w:rPr>
          <w:rFonts w:cs="Arial"/>
          <w:color w:val="000000"/>
          <w:spacing w:val="4"/>
          <w:sz w:val="24"/>
          <w:szCs w:val="24"/>
        </w:rPr>
        <w:t xml:space="preserve"> </w:t>
      </w:r>
      <w:r w:rsidRPr="00782D59">
        <w:rPr>
          <w:rFonts w:cs="Arial"/>
          <w:color w:val="000000"/>
          <w:spacing w:val="-3"/>
          <w:sz w:val="24"/>
          <w:szCs w:val="24"/>
        </w:rPr>
        <w:t>o</w:t>
      </w:r>
      <w:r w:rsidRPr="00782D59">
        <w:rPr>
          <w:rFonts w:cs="Arial"/>
          <w:color w:val="000000"/>
          <w:sz w:val="24"/>
          <w:szCs w:val="24"/>
        </w:rPr>
        <w:t>r</w:t>
      </w:r>
      <w:r w:rsidRPr="00782D59">
        <w:rPr>
          <w:rFonts w:cs="Arial"/>
          <w:color w:val="000000"/>
          <w:spacing w:val="2"/>
          <w:sz w:val="24"/>
          <w:szCs w:val="24"/>
        </w:rPr>
        <w:t xml:space="preserve"> </w:t>
      </w:r>
      <w:r w:rsidRPr="00782D59">
        <w:rPr>
          <w:rFonts w:cs="Arial"/>
          <w:color w:val="000000"/>
          <w:spacing w:val="-1"/>
          <w:sz w:val="24"/>
          <w:szCs w:val="24"/>
        </w:rPr>
        <w:t>l</w:t>
      </w:r>
      <w:r w:rsidRPr="00782D59">
        <w:rPr>
          <w:rFonts w:cs="Arial"/>
          <w:color w:val="000000"/>
          <w:sz w:val="24"/>
          <w:szCs w:val="24"/>
        </w:rPr>
        <w:t>ess.</w:t>
      </w:r>
      <w:r w:rsidRPr="00782D59" w:rsidDel="00591664">
        <w:rPr>
          <w:rFonts w:cs="Arial"/>
          <w:color w:val="000000"/>
          <w:spacing w:val="-2"/>
          <w:sz w:val="24"/>
          <w:szCs w:val="24"/>
        </w:rPr>
        <w:t xml:space="preserve"> </w:t>
      </w:r>
      <w:r w:rsidRPr="00782D59">
        <w:rPr>
          <w:rFonts w:cs="Arial"/>
          <w:color w:val="000000"/>
          <w:spacing w:val="-2"/>
          <w:sz w:val="24"/>
          <w:szCs w:val="24"/>
        </w:rPr>
        <w:t xml:space="preserve"> The letter should include: </w:t>
      </w:r>
    </w:p>
    <w:p w14:paraId="3369F7ED" w14:textId="77777777" w:rsidR="009E237E" w:rsidRPr="00782D59" w:rsidRDefault="009E237E" w:rsidP="009E237E">
      <w:pPr>
        <w:pStyle w:val="ListParagraph"/>
        <w:widowControl w:val="0"/>
        <w:numPr>
          <w:ilvl w:val="0"/>
          <w:numId w:val="70"/>
        </w:numPr>
        <w:autoSpaceDE w:val="0"/>
        <w:autoSpaceDN w:val="0"/>
        <w:adjustRightInd w:val="0"/>
        <w:spacing w:after="0" w:line="360" w:lineRule="auto"/>
        <w:ind w:right="390"/>
        <w:rPr>
          <w:rFonts w:cs="Arial"/>
          <w:color w:val="000000"/>
          <w:sz w:val="24"/>
          <w:szCs w:val="24"/>
        </w:rPr>
      </w:pPr>
      <w:r w:rsidRPr="00782D59">
        <w:rPr>
          <w:rFonts w:cs="Arial"/>
          <w:color w:val="000000"/>
          <w:sz w:val="24"/>
          <w:szCs w:val="24"/>
        </w:rPr>
        <w:t>D</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 xml:space="preserve">f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pacing w:val="-3"/>
          <w:sz w:val="24"/>
          <w:szCs w:val="24"/>
        </w:rPr>
        <w:t>w</w:t>
      </w:r>
    </w:p>
    <w:p w14:paraId="3369F7EE" w14:textId="77777777" w:rsidR="009E237E" w:rsidRPr="00782D59" w:rsidRDefault="009E237E" w:rsidP="009E237E">
      <w:pPr>
        <w:pStyle w:val="ListParagraph"/>
        <w:widowControl w:val="0"/>
        <w:numPr>
          <w:ilvl w:val="0"/>
          <w:numId w:val="63"/>
        </w:numPr>
        <w:autoSpaceDE w:val="0"/>
        <w:autoSpaceDN w:val="0"/>
        <w:adjustRightInd w:val="0"/>
        <w:spacing w:after="0" w:line="360" w:lineRule="auto"/>
        <w:rPr>
          <w:rFonts w:cs="Arial"/>
          <w:color w:val="000000"/>
          <w:sz w:val="24"/>
          <w:szCs w:val="24"/>
        </w:rPr>
      </w:pP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prec</w:t>
      </w:r>
      <w:r w:rsidRPr="00782D59">
        <w:rPr>
          <w:rFonts w:cs="Arial"/>
          <w:color w:val="000000"/>
          <w:spacing w:val="-1"/>
          <w:sz w:val="24"/>
          <w:szCs w:val="24"/>
        </w:rPr>
        <w:t>i</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p</w:t>
      </w:r>
      <w:r w:rsidRPr="00782D59">
        <w:rPr>
          <w:rFonts w:cs="Arial"/>
          <w:color w:val="000000"/>
          <w:sz w:val="24"/>
          <w:szCs w:val="24"/>
        </w:rPr>
        <w:t>o</w:t>
      </w:r>
      <w:r w:rsidRPr="00782D59">
        <w:rPr>
          <w:rFonts w:cs="Arial"/>
          <w:color w:val="000000"/>
          <w:spacing w:val="-1"/>
          <w:sz w:val="24"/>
          <w:szCs w:val="24"/>
        </w:rPr>
        <w:t>n</w:t>
      </w:r>
      <w:r w:rsidRPr="00782D59">
        <w:rPr>
          <w:rFonts w:cs="Arial"/>
          <w:color w:val="000000"/>
          <w:spacing w:val="-2"/>
          <w:sz w:val="24"/>
          <w:szCs w:val="24"/>
        </w:rPr>
        <w:t>s</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di</w:t>
      </w:r>
      <w:r w:rsidRPr="00782D59">
        <w:rPr>
          <w:rFonts w:cs="Arial"/>
          <w:color w:val="000000"/>
          <w:sz w:val="24"/>
          <w:szCs w:val="24"/>
        </w:rPr>
        <w:t>n</w:t>
      </w:r>
      <w:r w:rsidRPr="00782D59">
        <w:rPr>
          <w:rFonts w:cs="Arial"/>
          <w:color w:val="000000"/>
          <w:spacing w:val="2"/>
          <w:sz w:val="24"/>
          <w:szCs w:val="24"/>
        </w:rPr>
        <w:t>g</w:t>
      </w:r>
      <w:r w:rsidRPr="00782D59">
        <w:rPr>
          <w:rFonts w:cs="Arial"/>
          <w:color w:val="000000"/>
          <w:spacing w:val="-2"/>
          <w:sz w:val="24"/>
          <w:szCs w:val="24"/>
        </w:rPr>
        <w:t>s</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3"/>
          <w:sz w:val="24"/>
          <w:szCs w:val="24"/>
        </w:rPr>
        <w:t>p</w:t>
      </w:r>
      <w:r w:rsidRPr="00782D59">
        <w:rPr>
          <w:rFonts w:cs="Arial"/>
          <w:color w:val="000000"/>
          <w:sz w:val="24"/>
          <w:szCs w:val="24"/>
        </w:rPr>
        <w:t>p</w:t>
      </w:r>
      <w:r w:rsidRPr="00782D59">
        <w:rPr>
          <w:rFonts w:cs="Arial"/>
          <w:color w:val="000000"/>
          <w:spacing w:val="-1"/>
          <w:sz w:val="24"/>
          <w:szCs w:val="24"/>
        </w:rPr>
        <w:t>li</w:t>
      </w:r>
      <w:r w:rsidRPr="00782D59">
        <w:rPr>
          <w:rFonts w:cs="Arial"/>
          <w:color w:val="000000"/>
          <w:sz w:val="24"/>
          <w:szCs w:val="24"/>
        </w:rPr>
        <w:t>ca</w:t>
      </w:r>
      <w:r w:rsidRPr="00782D59">
        <w:rPr>
          <w:rFonts w:cs="Arial"/>
          <w:color w:val="000000"/>
          <w:spacing w:val="-1"/>
          <w:sz w:val="24"/>
          <w:szCs w:val="24"/>
        </w:rPr>
        <w:t>bl</w:t>
      </w:r>
      <w:r w:rsidRPr="00782D59">
        <w:rPr>
          <w:rFonts w:cs="Arial"/>
          <w:color w:val="000000"/>
          <w:sz w:val="24"/>
          <w:szCs w:val="24"/>
        </w:rPr>
        <w:t>e</w:t>
      </w:r>
    </w:p>
    <w:p w14:paraId="3369F7EF" w14:textId="77777777" w:rsidR="009E237E" w:rsidRPr="00782D59" w:rsidRDefault="009E237E" w:rsidP="009E237E">
      <w:pPr>
        <w:pStyle w:val="ListParagraph"/>
        <w:widowControl w:val="0"/>
        <w:numPr>
          <w:ilvl w:val="0"/>
          <w:numId w:val="63"/>
        </w:numPr>
        <w:autoSpaceDE w:val="0"/>
        <w:autoSpaceDN w:val="0"/>
        <w:adjustRightInd w:val="0"/>
        <w:spacing w:after="0" w:line="360" w:lineRule="auto"/>
        <w:rPr>
          <w:rFonts w:cs="Arial"/>
          <w:color w:val="000000"/>
          <w:sz w:val="24"/>
          <w:szCs w:val="24"/>
        </w:rPr>
      </w:pP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at</w:t>
      </w:r>
      <w:r w:rsidRPr="00782D59">
        <w:rPr>
          <w:rFonts w:cs="Arial"/>
          <w:color w:val="000000"/>
          <w:spacing w:val="-2"/>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 xml:space="preserve">t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 amo</w:t>
      </w:r>
      <w:r w:rsidRPr="00782D59">
        <w:rPr>
          <w:rFonts w:cs="Arial"/>
          <w:color w:val="000000"/>
          <w:spacing w:val="-3"/>
          <w:sz w:val="24"/>
          <w:szCs w:val="24"/>
        </w:rPr>
        <w:t>u</w:t>
      </w:r>
      <w:r w:rsidRPr="00782D59">
        <w:rPr>
          <w:rFonts w:cs="Arial"/>
          <w:color w:val="000000"/>
          <w:sz w:val="24"/>
          <w:szCs w:val="24"/>
        </w:rPr>
        <w:t>nt,</w:t>
      </w:r>
      <w:r w:rsidRPr="00782D59">
        <w:rPr>
          <w:rFonts w:cs="Arial"/>
          <w:color w:val="000000"/>
          <w:spacing w:val="1"/>
          <w:sz w:val="24"/>
          <w:szCs w:val="24"/>
        </w:rPr>
        <w:t xml:space="preserve"> </w:t>
      </w:r>
      <w:r w:rsidRPr="00782D59">
        <w:rPr>
          <w:rFonts w:cs="Arial"/>
          <w:color w:val="000000"/>
          <w:sz w:val="24"/>
          <w:szCs w:val="24"/>
        </w:rPr>
        <w:t>h</w:t>
      </w:r>
      <w:r w:rsidRPr="00782D59">
        <w:rPr>
          <w:rFonts w:cs="Arial"/>
          <w:color w:val="000000"/>
          <w:spacing w:val="-1"/>
          <w:sz w:val="24"/>
          <w:szCs w:val="24"/>
        </w:rPr>
        <w:t>o</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z w:val="24"/>
          <w:szCs w:val="24"/>
        </w:rPr>
        <w:t>as de</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2"/>
          <w:sz w:val="24"/>
          <w:szCs w:val="24"/>
        </w:rPr>
        <w:t>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3"/>
          <w:sz w:val="24"/>
          <w:szCs w:val="24"/>
        </w:rPr>
        <w:t>e</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b</w:t>
      </w:r>
      <w:r w:rsidRPr="00782D59">
        <w:rPr>
          <w:rFonts w:cs="Arial"/>
          <w:color w:val="000000"/>
          <w:spacing w:val="-1"/>
          <w:sz w:val="24"/>
          <w:szCs w:val="24"/>
        </w:rPr>
        <w:t>a</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 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1"/>
          <w:sz w:val="24"/>
          <w:szCs w:val="24"/>
        </w:rPr>
        <w:t>m</w:t>
      </w:r>
    </w:p>
    <w:p w14:paraId="3369F7F0" w14:textId="77777777" w:rsidR="009E237E" w:rsidRPr="00782D59" w:rsidRDefault="009E237E" w:rsidP="009E237E">
      <w:pPr>
        <w:pStyle w:val="ListParagraph"/>
        <w:widowControl w:val="0"/>
        <w:numPr>
          <w:ilvl w:val="0"/>
          <w:numId w:val="63"/>
        </w:numPr>
        <w:autoSpaceDE w:val="0"/>
        <w:autoSpaceDN w:val="0"/>
        <w:adjustRightInd w:val="0"/>
        <w:spacing w:after="0" w:line="360" w:lineRule="auto"/>
        <w:rPr>
          <w:rFonts w:cs="Arial"/>
          <w:color w:val="000000"/>
          <w:sz w:val="24"/>
          <w:szCs w:val="24"/>
        </w:rPr>
      </w:pPr>
      <w:r w:rsidRPr="00782D59">
        <w:rPr>
          <w:rFonts w:cs="Arial"/>
          <w:color w:val="000000"/>
          <w:position w:val="-1"/>
          <w:sz w:val="24"/>
          <w:szCs w:val="24"/>
        </w:rPr>
        <w:t>Name and</w:t>
      </w:r>
      <w:r w:rsidRPr="00782D59">
        <w:rPr>
          <w:rFonts w:cs="Arial"/>
          <w:color w:val="000000"/>
          <w:spacing w:val="-2"/>
          <w:position w:val="-1"/>
          <w:sz w:val="24"/>
          <w:szCs w:val="24"/>
        </w:rPr>
        <w:t xml:space="preserve"> </w:t>
      </w:r>
      <w:r w:rsidRPr="00782D59">
        <w:rPr>
          <w:rFonts w:cs="Arial"/>
          <w:color w:val="000000"/>
          <w:spacing w:val="1"/>
          <w:position w:val="-1"/>
          <w:sz w:val="24"/>
          <w:szCs w:val="24"/>
        </w:rPr>
        <w:t>t</w:t>
      </w:r>
      <w:r w:rsidRPr="00782D59">
        <w:rPr>
          <w:rFonts w:cs="Arial"/>
          <w:color w:val="000000"/>
          <w:position w:val="-1"/>
          <w:sz w:val="24"/>
          <w:szCs w:val="24"/>
        </w:rPr>
        <w:t>e</w:t>
      </w:r>
      <w:r w:rsidRPr="00782D59">
        <w:rPr>
          <w:rFonts w:cs="Arial"/>
          <w:color w:val="000000"/>
          <w:spacing w:val="-1"/>
          <w:position w:val="-1"/>
          <w:sz w:val="24"/>
          <w:szCs w:val="24"/>
        </w:rPr>
        <w:t>l</w:t>
      </w:r>
      <w:r w:rsidRPr="00782D59">
        <w:rPr>
          <w:rFonts w:cs="Arial"/>
          <w:color w:val="000000"/>
          <w:position w:val="-1"/>
          <w:sz w:val="24"/>
          <w:szCs w:val="24"/>
        </w:rPr>
        <w:t>e</w:t>
      </w:r>
      <w:r w:rsidRPr="00782D59">
        <w:rPr>
          <w:rFonts w:cs="Arial"/>
          <w:color w:val="000000"/>
          <w:spacing w:val="-1"/>
          <w:position w:val="-1"/>
          <w:sz w:val="24"/>
          <w:szCs w:val="24"/>
        </w:rPr>
        <w:t>p</w:t>
      </w:r>
      <w:r w:rsidRPr="00782D59">
        <w:rPr>
          <w:rFonts w:cs="Arial"/>
          <w:color w:val="000000"/>
          <w:position w:val="-1"/>
          <w:sz w:val="24"/>
          <w:szCs w:val="24"/>
        </w:rPr>
        <w:t>h</w:t>
      </w:r>
      <w:r w:rsidRPr="00782D59">
        <w:rPr>
          <w:rFonts w:cs="Arial"/>
          <w:color w:val="000000"/>
          <w:spacing w:val="-1"/>
          <w:position w:val="-1"/>
          <w:sz w:val="24"/>
          <w:szCs w:val="24"/>
        </w:rPr>
        <w:t>o</w:t>
      </w:r>
      <w:r w:rsidRPr="00782D59">
        <w:rPr>
          <w:rFonts w:cs="Arial"/>
          <w:color w:val="000000"/>
          <w:position w:val="-1"/>
          <w:sz w:val="24"/>
          <w:szCs w:val="24"/>
        </w:rPr>
        <w:t>ne</w:t>
      </w:r>
      <w:r w:rsidRPr="00782D59">
        <w:rPr>
          <w:rFonts w:cs="Arial"/>
          <w:color w:val="000000"/>
          <w:spacing w:val="-2"/>
          <w:position w:val="-1"/>
          <w:sz w:val="24"/>
          <w:szCs w:val="24"/>
        </w:rPr>
        <w:t xml:space="preserve"> </w:t>
      </w:r>
      <w:r w:rsidRPr="00782D59">
        <w:rPr>
          <w:rFonts w:cs="Arial"/>
          <w:color w:val="000000"/>
          <w:position w:val="-1"/>
          <w:sz w:val="24"/>
          <w:szCs w:val="24"/>
        </w:rPr>
        <w:t>n</w:t>
      </w:r>
      <w:r w:rsidRPr="00782D59">
        <w:rPr>
          <w:rFonts w:cs="Arial"/>
          <w:color w:val="000000"/>
          <w:spacing w:val="-3"/>
          <w:position w:val="-1"/>
          <w:sz w:val="24"/>
          <w:szCs w:val="24"/>
        </w:rPr>
        <w:t>u</w:t>
      </w:r>
      <w:r w:rsidRPr="00782D59">
        <w:rPr>
          <w:rFonts w:cs="Arial"/>
          <w:color w:val="000000"/>
          <w:spacing w:val="1"/>
          <w:position w:val="-1"/>
          <w:sz w:val="24"/>
          <w:szCs w:val="24"/>
        </w:rPr>
        <w:t>m</w:t>
      </w:r>
      <w:r w:rsidRPr="00782D59">
        <w:rPr>
          <w:rFonts w:cs="Arial"/>
          <w:color w:val="000000"/>
          <w:position w:val="-1"/>
          <w:sz w:val="24"/>
          <w:szCs w:val="24"/>
        </w:rPr>
        <w:t>b</w:t>
      </w:r>
      <w:r w:rsidRPr="00782D59">
        <w:rPr>
          <w:rFonts w:cs="Arial"/>
          <w:color w:val="000000"/>
          <w:spacing w:val="-1"/>
          <w:position w:val="-1"/>
          <w:sz w:val="24"/>
          <w:szCs w:val="24"/>
        </w:rPr>
        <w:t>e</w:t>
      </w:r>
      <w:r w:rsidRPr="00782D59">
        <w:rPr>
          <w:rFonts w:cs="Arial"/>
          <w:color w:val="000000"/>
          <w:position w:val="-1"/>
          <w:sz w:val="24"/>
          <w:szCs w:val="24"/>
        </w:rPr>
        <w:t xml:space="preserve">r </w:t>
      </w:r>
      <w:r w:rsidRPr="00782D59">
        <w:rPr>
          <w:rFonts w:cs="Arial"/>
          <w:color w:val="000000"/>
          <w:spacing w:val="-3"/>
          <w:position w:val="-1"/>
          <w:sz w:val="24"/>
          <w:szCs w:val="24"/>
        </w:rPr>
        <w:t>o</w:t>
      </w:r>
      <w:r w:rsidRPr="00782D59">
        <w:rPr>
          <w:rFonts w:cs="Arial"/>
          <w:color w:val="000000"/>
          <w:position w:val="-1"/>
          <w:sz w:val="24"/>
          <w:szCs w:val="24"/>
        </w:rPr>
        <w:t>f</w:t>
      </w:r>
      <w:r w:rsidRPr="00782D59">
        <w:rPr>
          <w:rFonts w:cs="Arial"/>
          <w:color w:val="000000"/>
          <w:spacing w:val="4"/>
          <w:position w:val="-1"/>
          <w:sz w:val="24"/>
          <w:szCs w:val="24"/>
        </w:rPr>
        <w:t xml:space="preserve"> </w:t>
      </w:r>
      <w:r w:rsidRPr="00782D59">
        <w:rPr>
          <w:rFonts w:cs="Arial"/>
          <w:color w:val="000000"/>
          <w:spacing w:val="-1"/>
          <w:position w:val="-1"/>
          <w:sz w:val="24"/>
          <w:szCs w:val="24"/>
        </w:rPr>
        <w:t>S</w:t>
      </w:r>
      <w:r w:rsidRPr="00782D59">
        <w:rPr>
          <w:rFonts w:cs="Arial"/>
          <w:color w:val="000000"/>
          <w:position w:val="-1"/>
          <w:sz w:val="24"/>
          <w:szCs w:val="24"/>
        </w:rPr>
        <w:t>A</w:t>
      </w:r>
      <w:r w:rsidRPr="00782D59">
        <w:rPr>
          <w:rFonts w:cs="Arial"/>
          <w:color w:val="000000"/>
          <w:spacing w:val="1"/>
          <w:position w:val="-1"/>
          <w:sz w:val="24"/>
          <w:szCs w:val="24"/>
        </w:rPr>
        <w:t xml:space="preserve"> </w:t>
      </w:r>
      <w:r w:rsidRPr="00782D59">
        <w:rPr>
          <w:rFonts w:cs="Arial"/>
          <w:color w:val="000000"/>
          <w:position w:val="-1"/>
          <w:sz w:val="24"/>
          <w:szCs w:val="24"/>
        </w:rPr>
        <w:t>co</w:t>
      </w:r>
      <w:r w:rsidRPr="00782D59">
        <w:rPr>
          <w:rFonts w:cs="Arial"/>
          <w:color w:val="000000"/>
          <w:spacing w:val="-3"/>
          <w:position w:val="-1"/>
          <w:sz w:val="24"/>
          <w:szCs w:val="24"/>
        </w:rPr>
        <w:t>n</w:t>
      </w:r>
      <w:r w:rsidRPr="00782D59">
        <w:rPr>
          <w:rFonts w:cs="Arial"/>
          <w:color w:val="000000"/>
          <w:spacing w:val="1"/>
          <w:position w:val="-1"/>
          <w:sz w:val="24"/>
          <w:szCs w:val="24"/>
        </w:rPr>
        <w:t>t</w:t>
      </w:r>
      <w:r w:rsidRPr="00782D59">
        <w:rPr>
          <w:rFonts w:cs="Arial"/>
          <w:color w:val="000000"/>
          <w:position w:val="-1"/>
          <w:sz w:val="24"/>
          <w:szCs w:val="24"/>
        </w:rPr>
        <w:t>act p</w:t>
      </w:r>
      <w:r w:rsidRPr="00782D59">
        <w:rPr>
          <w:rFonts w:cs="Arial"/>
          <w:color w:val="000000"/>
          <w:spacing w:val="-1"/>
          <w:position w:val="-1"/>
          <w:sz w:val="24"/>
          <w:szCs w:val="24"/>
        </w:rPr>
        <w:t>e</w:t>
      </w:r>
      <w:r w:rsidRPr="00782D59">
        <w:rPr>
          <w:rFonts w:cs="Arial"/>
          <w:color w:val="000000"/>
          <w:spacing w:val="-2"/>
          <w:position w:val="-1"/>
          <w:sz w:val="24"/>
          <w:szCs w:val="24"/>
        </w:rPr>
        <w:t>rs</w:t>
      </w:r>
      <w:r w:rsidRPr="00782D59">
        <w:rPr>
          <w:rFonts w:cs="Arial"/>
          <w:color w:val="000000"/>
          <w:position w:val="-1"/>
          <w:sz w:val="24"/>
          <w:szCs w:val="24"/>
        </w:rPr>
        <w:t>o</w:t>
      </w:r>
      <w:r w:rsidRPr="00782D59">
        <w:rPr>
          <w:rFonts w:cs="Arial"/>
          <w:color w:val="000000"/>
          <w:spacing w:val="-1"/>
          <w:position w:val="-1"/>
          <w:sz w:val="24"/>
          <w:szCs w:val="24"/>
        </w:rPr>
        <w:t>n</w:t>
      </w:r>
    </w:p>
    <w:p w14:paraId="3369F7F1"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1C58656E" w14:textId="3343E91A" w:rsidR="009A7589" w:rsidRPr="00782D59" w:rsidRDefault="009E237E" w:rsidP="009A7589">
      <w:pPr>
        <w:rPr>
          <w:sz w:val="24"/>
          <w:szCs w:val="24"/>
        </w:rPr>
      </w:pPr>
      <w:r w:rsidRPr="00782D59">
        <w:rPr>
          <w:rFonts w:cs="Arial"/>
          <w:color w:val="000000"/>
          <w:sz w:val="24"/>
          <w:szCs w:val="24"/>
        </w:rPr>
        <w:t>There is no $600 disregard for a Claim for Reimbursement that has yet to be submitted.</w:t>
      </w:r>
      <w:r w:rsidR="009A7589" w:rsidRPr="00782D59">
        <w:rPr>
          <w:rFonts w:cs="Arial"/>
          <w:color w:val="000000"/>
          <w:sz w:val="24"/>
          <w:szCs w:val="24"/>
        </w:rPr>
        <w:t xml:space="preserve"> </w:t>
      </w:r>
      <w:r w:rsidR="009A7589" w:rsidRPr="00845300">
        <w:rPr>
          <w:rFonts w:cs="Arial"/>
          <w:color w:val="000000"/>
          <w:sz w:val="24"/>
          <w:szCs w:val="24"/>
          <w:highlight w:val="yellow"/>
        </w:rPr>
        <w:t xml:space="preserve">The $600 disregard also </w:t>
      </w:r>
      <w:r w:rsidR="009A7589" w:rsidRPr="00845300">
        <w:rPr>
          <w:sz w:val="24"/>
          <w:szCs w:val="24"/>
          <w:highlight w:val="yellow"/>
        </w:rPr>
        <w:t xml:space="preserve">does not apply to closed claims for sites in the base year when fiscal action is required to fix the meal counts </w:t>
      </w:r>
      <w:r w:rsidR="00306F31" w:rsidRPr="00845300">
        <w:rPr>
          <w:sz w:val="24"/>
          <w:szCs w:val="24"/>
          <w:highlight w:val="yellow"/>
        </w:rPr>
        <w:t>when a Provision 2 or 3</w:t>
      </w:r>
      <w:r w:rsidR="009A7589" w:rsidRPr="00845300">
        <w:rPr>
          <w:sz w:val="24"/>
          <w:szCs w:val="24"/>
          <w:highlight w:val="yellow"/>
        </w:rPr>
        <w:t xml:space="preserve"> base year review is being conducted in conjunction with the Administrative Review.</w:t>
      </w:r>
      <w:r w:rsidR="009A7589" w:rsidRPr="00782D59">
        <w:rPr>
          <w:sz w:val="24"/>
          <w:szCs w:val="24"/>
        </w:rPr>
        <w:t xml:space="preserve"> </w:t>
      </w:r>
    </w:p>
    <w:p w14:paraId="3369F7F2" w14:textId="18875F1C"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F3" w14:textId="77777777" w:rsidR="009E237E" w:rsidRPr="00782D59" w:rsidRDefault="009E237E" w:rsidP="009E237E">
      <w:pPr>
        <w:widowControl w:val="0"/>
        <w:autoSpaceDE w:val="0"/>
        <w:autoSpaceDN w:val="0"/>
        <w:adjustRightInd w:val="0"/>
        <w:spacing w:after="0" w:line="360" w:lineRule="auto"/>
        <w:rPr>
          <w:rFonts w:cs="Arial"/>
          <w:color w:val="000000"/>
          <w:sz w:val="24"/>
          <w:szCs w:val="24"/>
          <w:u w:val="single"/>
        </w:rPr>
      </w:pPr>
    </w:p>
    <w:p w14:paraId="3369F7F4"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F5" w14:textId="77777777" w:rsidR="009E237E" w:rsidRPr="00782D59" w:rsidRDefault="009E237E" w:rsidP="009E237E">
      <w:pPr>
        <w:pStyle w:val="ListParagraph"/>
        <w:widowControl w:val="0"/>
        <w:autoSpaceDE w:val="0"/>
        <w:autoSpaceDN w:val="0"/>
        <w:adjustRightInd w:val="0"/>
        <w:spacing w:after="0" w:line="360" w:lineRule="auto"/>
        <w:ind w:right="2662"/>
        <w:rPr>
          <w:rFonts w:cs="Arial"/>
          <w:color w:val="000000"/>
          <w:sz w:val="24"/>
          <w:szCs w:val="24"/>
        </w:rPr>
      </w:pPr>
    </w:p>
    <w:p w14:paraId="3369F7F6" w14:textId="77777777" w:rsidR="009E237E" w:rsidRPr="00782D59" w:rsidRDefault="009E237E" w:rsidP="009E237E">
      <w:pPr>
        <w:spacing w:after="0" w:line="360" w:lineRule="auto"/>
        <w:rPr>
          <w:sz w:val="24"/>
          <w:szCs w:val="24"/>
        </w:rPr>
      </w:pPr>
    </w:p>
    <w:p w14:paraId="3369F7F7" w14:textId="77777777" w:rsidR="009E237E" w:rsidRPr="00782D59" w:rsidRDefault="009E237E" w:rsidP="009E237E">
      <w:pPr>
        <w:spacing w:after="0" w:line="360" w:lineRule="auto"/>
        <w:rPr>
          <w:sz w:val="24"/>
          <w:szCs w:val="24"/>
        </w:rPr>
        <w:sectPr w:rsidR="009E237E" w:rsidRPr="00782D59" w:rsidSect="00363446">
          <w:pgSz w:w="12240" w:h="15840"/>
          <w:pgMar w:top="1440" w:right="1440" w:bottom="1440" w:left="1440" w:header="720" w:footer="720" w:gutter="0"/>
          <w:cols w:space="720"/>
          <w:docGrid w:linePitch="360"/>
        </w:sectPr>
      </w:pPr>
    </w:p>
    <w:p w14:paraId="3369F7F8" w14:textId="77777777" w:rsidR="009E237E" w:rsidRPr="00782D59" w:rsidRDefault="009E237E" w:rsidP="009E237E">
      <w:pPr>
        <w:shd w:val="clear" w:color="auto" w:fill="000000" w:themeFill="text1"/>
        <w:spacing w:after="0" w:line="240" w:lineRule="auto"/>
        <w:outlineLvl w:val="1"/>
        <w:rPr>
          <w:rFonts w:cs="Arial"/>
          <w:b/>
          <w:bCs/>
          <w:color w:val="FFFFFF" w:themeColor="background1"/>
          <w:sz w:val="40"/>
          <w:szCs w:val="40"/>
        </w:rPr>
      </w:pPr>
      <w:bookmarkStart w:id="268" w:name="_Toc428800798"/>
      <w:r w:rsidRPr="00782D59">
        <w:rPr>
          <w:rFonts w:cs="Arial"/>
          <w:b/>
          <w:bCs/>
          <w:color w:val="FFFFFF" w:themeColor="background1"/>
          <w:sz w:val="40"/>
          <w:szCs w:val="40"/>
        </w:rPr>
        <w:t>Module:   Letter of Claim Adjustment and/or Withholding of Payment Including Notice of Appeal</w:t>
      </w:r>
      <w:bookmarkEnd w:id="268"/>
      <w:r w:rsidRPr="00872414">
        <w:rPr>
          <w:rFonts w:cs="Arial"/>
          <w:b/>
          <w:bCs/>
          <w:color w:val="FFFFFF" w:themeColor="background1"/>
          <w:sz w:val="40"/>
          <w:szCs w:val="40"/>
        </w:rPr>
        <w:fldChar w:fldCharType="begin"/>
      </w:r>
      <w:r w:rsidRPr="00782D59">
        <w:instrText xml:space="preserve"> XE "Fiscal Action:Letter of Claim Adjustment" </w:instrText>
      </w:r>
      <w:r w:rsidRPr="00872414">
        <w:rPr>
          <w:rFonts w:cs="Arial"/>
          <w:b/>
          <w:bCs/>
          <w:color w:val="FFFFFF" w:themeColor="background1"/>
          <w:sz w:val="40"/>
          <w:szCs w:val="40"/>
        </w:rPr>
        <w:fldChar w:fldCharType="end"/>
      </w:r>
    </w:p>
    <w:p w14:paraId="3369F7F9" w14:textId="77777777" w:rsidR="009E237E" w:rsidRPr="00782D59" w:rsidRDefault="009E237E" w:rsidP="009E237E">
      <w:pPr>
        <w:spacing w:after="0" w:line="360" w:lineRule="auto"/>
        <w:rPr>
          <w:rFonts w:cs="Arial"/>
          <w:b/>
          <w:bCs/>
          <w:color w:val="000000"/>
          <w:sz w:val="24"/>
          <w:szCs w:val="24"/>
        </w:rPr>
      </w:pPr>
    </w:p>
    <w:p w14:paraId="3369F7FA" w14:textId="77777777" w:rsidR="009E237E" w:rsidRPr="00782D59" w:rsidRDefault="009E237E" w:rsidP="009E237E">
      <w:pPr>
        <w:widowControl w:val="0"/>
        <w:autoSpaceDE w:val="0"/>
        <w:autoSpaceDN w:val="0"/>
        <w:adjustRightInd w:val="0"/>
        <w:spacing w:after="0" w:line="360" w:lineRule="auto"/>
        <w:rPr>
          <w:rFonts w:cs="Arial"/>
          <w:b/>
          <w:color w:val="000000"/>
          <w:spacing w:val="2"/>
          <w:sz w:val="32"/>
          <w:szCs w:val="32"/>
        </w:rPr>
      </w:pPr>
      <w:r w:rsidRPr="00782D59">
        <w:rPr>
          <w:rFonts w:cs="Arial"/>
          <w:b/>
          <w:color w:val="000000"/>
          <w:spacing w:val="2"/>
          <w:sz w:val="32"/>
          <w:szCs w:val="32"/>
        </w:rPr>
        <w:t>Intent/Scope</w:t>
      </w:r>
    </w:p>
    <w:p w14:paraId="3369F7FB" w14:textId="77777777" w:rsidR="009E237E" w:rsidRPr="00782D59" w:rsidRDefault="009E237E" w:rsidP="009E237E">
      <w:pPr>
        <w:widowControl w:val="0"/>
        <w:autoSpaceDE w:val="0"/>
        <w:autoSpaceDN w:val="0"/>
        <w:adjustRightInd w:val="0"/>
        <w:spacing w:after="0" w:line="360" w:lineRule="auto"/>
        <w:rPr>
          <w:rFonts w:cs="Arial"/>
          <w:b/>
          <w:color w:val="000000"/>
          <w:spacing w:val="2"/>
          <w:sz w:val="24"/>
          <w:szCs w:val="24"/>
        </w:rPr>
      </w:pPr>
    </w:p>
    <w:p w14:paraId="3369F7FC" w14:textId="4902DD71" w:rsidR="009E237E" w:rsidRPr="00782D59" w:rsidRDefault="009E237E" w:rsidP="009E237E">
      <w:pPr>
        <w:widowControl w:val="0"/>
        <w:autoSpaceDE w:val="0"/>
        <w:autoSpaceDN w:val="0"/>
        <w:adjustRightInd w:val="0"/>
        <w:spacing w:after="0" w:line="360" w:lineRule="auto"/>
        <w:rPr>
          <w:rFonts w:cs="Arial"/>
          <w:color w:val="000000"/>
          <w:sz w:val="24"/>
          <w:szCs w:val="24"/>
        </w:rPr>
      </w:pPr>
      <w:r w:rsidRPr="00782D59">
        <w:rPr>
          <w:rFonts w:cs="Arial"/>
          <w:color w:val="000000"/>
          <w:spacing w:val="2"/>
          <w:sz w:val="24"/>
          <w:szCs w:val="24"/>
        </w:rPr>
        <w:t>Upon receipt of the SFA’s documented corrective actions, t</w:t>
      </w:r>
      <w:r w:rsidRPr="00782D59">
        <w:rPr>
          <w:rFonts w:cs="Arial"/>
          <w:color w:val="000000"/>
          <w:sz w:val="24"/>
          <w:szCs w:val="24"/>
        </w:rPr>
        <w:t xml:space="preserve">he SA must send the SFA a </w:t>
      </w:r>
      <w:r w:rsidRPr="00782D59">
        <w:rPr>
          <w:rFonts w:cs="Arial"/>
          <w:color w:val="000000"/>
          <w:spacing w:val="1"/>
          <w:sz w:val="24"/>
          <w:szCs w:val="24"/>
        </w:rPr>
        <w:t xml:space="preserve">notice letter that details the grounds on which the denial of all or a part of the Claim for Reimbursement or withholding payment is based.  This notice must be sent </w:t>
      </w:r>
      <w:r w:rsidRPr="00782D59">
        <w:rPr>
          <w:rFonts w:cs="Arial"/>
          <w:color w:val="000000"/>
          <w:sz w:val="24"/>
          <w:szCs w:val="24"/>
        </w:rPr>
        <w:t xml:space="preserve">by </w:t>
      </w:r>
      <w:r w:rsidRPr="00782D59">
        <w:rPr>
          <w:rFonts w:cs="Arial"/>
          <w:b/>
          <w:bCs/>
          <w:color w:val="000000"/>
          <w:sz w:val="24"/>
          <w:szCs w:val="24"/>
        </w:rPr>
        <w:t>c</w:t>
      </w:r>
      <w:r w:rsidRPr="00782D59">
        <w:rPr>
          <w:rFonts w:cs="Arial"/>
          <w:b/>
          <w:bCs/>
          <w:color w:val="000000"/>
          <w:spacing w:val="-1"/>
          <w:sz w:val="24"/>
          <w:szCs w:val="24"/>
        </w:rPr>
        <w:t>e</w:t>
      </w:r>
      <w:r w:rsidRPr="00782D59">
        <w:rPr>
          <w:rFonts w:cs="Arial"/>
          <w:b/>
          <w:bCs/>
          <w:color w:val="000000"/>
          <w:sz w:val="24"/>
          <w:szCs w:val="24"/>
        </w:rPr>
        <w:t>r</w:t>
      </w:r>
      <w:r w:rsidRPr="00782D59">
        <w:rPr>
          <w:rFonts w:cs="Arial"/>
          <w:b/>
          <w:bCs/>
          <w:color w:val="000000"/>
          <w:spacing w:val="1"/>
          <w:sz w:val="24"/>
          <w:szCs w:val="24"/>
        </w:rPr>
        <w:t>t</w:t>
      </w:r>
      <w:r w:rsidRPr="00782D59">
        <w:rPr>
          <w:rFonts w:cs="Arial"/>
          <w:b/>
          <w:bCs/>
          <w:color w:val="000000"/>
          <w:spacing w:val="-1"/>
          <w:sz w:val="24"/>
          <w:szCs w:val="24"/>
        </w:rPr>
        <w:t>i</w:t>
      </w:r>
      <w:r w:rsidRPr="00782D59">
        <w:rPr>
          <w:rFonts w:cs="Arial"/>
          <w:b/>
          <w:bCs/>
          <w:color w:val="000000"/>
          <w:spacing w:val="1"/>
          <w:sz w:val="24"/>
          <w:szCs w:val="24"/>
        </w:rPr>
        <w:t>fi</w:t>
      </w:r>
      <w:r w:rsidRPr="00782D59">
        <w:rPr>
          <w:rFonts w:cs="Arial"/>
          <w:b/>
          <w:bCs/>
          <w:color w:val="000000"/>
          <w:sz w:val="24"/>
          <w:szCs w:val="24"/>
        </w:rPr>
        <w:t>ed</w:t>
      </w:r>
      <w:r w:rsidRPr="00782D59">
        <w:rPr>
          <w:rFonts w:cs="Arial"/>
          <w:b/>
          <w:bCs/>
          <w:color w:val="000000"/>
          <w:spacing w:val="-2"/>
          <w:sz w:val="24"/>
          <w:szCs w:val="24"/>
        </w:rPr>
        <w:t xml:space="preserve"> </w:t>
      </w:r>
      <w:r w:rsidRPr="00782D59">
        <w:rPr>
          <w:rFonts w:cs="Arial"/>
          <w:b/>
          <w:bCs/>
          <w:color w:val="000000"/>
          <w:sz w:val="24"/>
          <w:szCs w:val="24"/>
        </w:rPr>
        <w:t>m</w:t>
      </w:r>
      <w:r w:rsidRPr="00782D59">
        <w:rPr>
          <w:rFonts w:cs="Arial"/>
          <w:b/>
          <w:bCs/>
          <w:color w:val="000000"/>
          <w:spacing w:val="-2"/>
          <w:sz w:val="24"/>
          <w:szCs w:val="24"/>
        </w:rPr>
        <w:t>a</w:t>
      </w:r>
      <w:r w:rsidRPr="00782D59">
        <w:rPr>
          <w:rFonts w:cs="Arial"/>
          <w:b/>
          <w:bCs/>
          <w:color w:val="000000"/>
          <w:spacing w:val="1"/>
          <w:sz w:val="24"/>
          <w:szCs w:val="24"/>
        </w:rPr>
        <w:t>i</w:t>
      </w:r>
      <w:r w:rsidRPr="00782D59">
        <w:rPr>
          <w:rFonts w:cs="Arial"/>
          <w:b/>
          <w:bCs/>
          <w:color w:val="000000"/>
          <w:spacing w:val="-1"/>
          <w:sz w:val="24"/>
          <w:szCs w:val="24"/>
        </w:rPr>
        <w:t>l</w:t>
      </w:r>
      <w:r w:rsidRPr="00782D59">
        <w:rPr>
          <w:rFonts w:cs="Arial"/>
          <w:b/>
          <w:bCs/>
          <w:color w:val="000000"/>
          <w:sz w:val="24"/>
          <w:szCs w:val="24"/>
        </w:rPr>
        <w:t>, re</w:t>
      </w:r>
      <w:r w:rsidRPr="00782D59">
        <w:rPr>
          <w:rFonts w:cs="Arial"/>
          <w:b/>
          <w:bCs/>
          <w:color w:val="000000"/>
          <w:spacing w:val="1"/>
          <w:sz w:val="24"/>
          <w:szCs w:val="24"/>
        </w:rPr>
        <w:t>t</w:t>
      </w:r>
      <w:r w:rsidRPr="00782D59">
        <w:rPr>
          <w:rFonts w:cs="Arial"/>
          <w:b/>
          <w:bCs/>
          <w:color w:val="000000"/>
          <w:sz w:val="24"/>
          <w:szCs w:val="24"/>
        </w:rPr>
        <w:t>urn</w:t>
      </w:r>
      <w:r w:rsidRPr="00782D59">
        <w:rPr>
          <w:rFonts w:cs="Arial"/>
          <w:b/>
          <w:bCs/>
          <w:color w:val="000000"/>
          <w:spacing w:val="-2"/>
          <w:sz w:val="24"/>
          <w:szCs w:val="24"/>
        </w:rPr>
        <w:t xml:space="preserve"> </w:t>
      </w:r>
      <w:r w:rsidRPr="00782D59">
        <w:rPr>
          <w:rFonts w:cs="Arial"/>
          <w:b/>
          <w:bCs/>
          <w:color w:val="000000"/>
          <w:sz w:val="24"/>
          <w:szCs w:val="24"/>
        </w:rPr>
        <w:t>recei</w:t>
      </w:r>
      <w:r w:rsidRPr="00782D59">
        <w:rPr>
          <w:rFonts w:cs="Arial"/>
          <w:b/>
          <w:bCs/>
          <w:color w:val="000000"/>
          <w:spacing w:val="-2"/>
          <w:sz w:val="24"/>
          <w:szCs w:val="24"/>
        </w:rPr>
        <w:t>p</w:t>
      </w:r>
      <w:r w:rsidRPr="00782D59">
        <w:rPr>
          <w:rFonts w:cs="Arial"/>
          <w:b/>
          <w:bCs/>
          <w:color w:val="000000"/>
          <w:sz w:val="24"/>
          <w:szCs w:val="24"/>
        </w:rPr>
        <w:t>t req</w:t>
      </w:r>
      <w:r w:rsidRPr="00782D59">
        <w:rPr>
          <w:rFonts w:cs="Arial"/>
          <w:b/>
          <w:bCs/>
          <w:color w:val="000000"/>
          <w:spacing w:val="-1"/>
          <w:sz w:val="24"/>
          <w:szCs w:val="24"/>
        </w:rPr>
        <w:t>u</w:t>
      </w:r>
      <w:r w:rsidRPr="00782D59">
        <w:rPr>
          <w:rFonts w:cs="Arial"/>
          <w:b/>
          <w:bCs/>
          <w:color w:val="000000"/>
          <w:sz w:val="24"/>
          <w:szCs w:val="24"/>
        </w:rPr>
        <w:t>e</w:t>
      </w:r>
      <w:r w:rsidRPr="00782D59">
        <w:rPr>
          <w:rFonts w:cs="Arial"/>
          <w:b/>
          <w:bCs/>
          <w:color w:val="000000"/>
          <w:spacing w:val="-1"/>
          <w:sz w:val="24"/>
          <w:szCs w:val="24"/>
        </w:rPr>
        <w:t>s</w:t>
      </w:r>
      <w:r w:rsidRPr="00782D59">
        <w:rPr>
          <w:rFonts w:cs="Arial"/>
          <w:b/>
          <w:bCs/>
          <w:color w:val="000000"/>
          <w:spacing w:val="1"/>
          <w:sz w:val="24"/>
          <w:szCs w:val="24"/>
        </w:rPr>
        <w:t>t</w:t>
      </w:r>
      <w:r w:rsidRPr="00782D59">
        <w:rPr>
          <w:rFonts w:cs="Arial"/>
          <w:b/>
          <w:bCs/>
          <w:color w:val="000000"/>
          <w:sz w:val="24"/>
          <w:szCs w:val="24"/>
        </w:rPr>
        <w:t>e</w:t>
      </w:r>
      <w:r w:rsidRPr="00782D59">
        <w:rPr>
          <w:rFonts w:cs="Arial"/>
          <w:b/>
          <w:bCs/>
          <w:color w:val="000000"/>
          <w:spacing w:val="-2"/>
          <w:sz w:val="24"/>
          <w:szCs w:val="24"/>
        </w:rPr>
        <w:t>d</w:t>
      </w:r>
      <w:r w:rsidRPr="00782D59">
        <w:rPr>
          <w:rFonts w:cs="Arial"/>
          <w:color w:val="000000"/>
          <w:sz w:val="24"/>
          <w:szCs w:val="24"/>
        </w:rPr>
        <w:t>.</w:t>
      </w:r>
      <w:r w:rsidRPr="00782D59">
        <w:rPr>
          <w:rFonts w:cs="Arial"/>
          <w:color w:val="000000"/>
          <w:spacing w:val="2"/>
          <w:sz w:val="24"/>
          <w:szCs w:val="24"/>
        </w:rPr>
        <w:t xml:space="preserve"> (7 CFR </w:t>
      </w:r>
      <w:r w:rsidRPr="00782D59">
        <w:rPr>
          <w:rFonts w:cs="Arial"/>
          <w:iCs/>
          <w:color w:val="000000"/>
          <w:sz w:val="24"/>
          <w:szCs w:val="24"/>
        </w:rPr>
        <w:t>2</w:t>
      </w:r>
      <w:r w:rsidRPr="00782D59">
        <w:rPr>
          <w:rFonts w:cs="Arial"/>
          <w:iCs/>
          <w:color w:val="000000"/>
          <w:spacing w:val="-1"/>
          <w:sz w:val="24"/>
          <w:szCs w:val="24"/>
        </w:rPr>
        <w:t>1</w:t>
      </w:r>
      <w:r w:rsidRPr="00782D59">
        <w:rPr>
          <w:rFonts w:cs="Arial"/>
          <w:iCs/>
          <w:color w:val="000000"/>
          <w:spacing w:val="-3"/>
          <w:sz w:val="24"/>
          <w:szCs w:val="24"/>
        </w:rPr>
        <w:t>0</w:t>
      </w:r>
      <w:r w:rsidRPr="00782D59">
        <w:rPr>
          <w:rFonts w:cs="Arial"/>
          <w:iCs/>
          <w:color w:val="000000"/>
          <w:spacing w:val="-1"/>
          <w:sz w:val="24"/>
          <w:szCs w:val="24"/>
        </w:rPr>
        <w:t>.</w:t>
      </w:r>
      <w:r w:rsidRPr="00782D59">
        <w:rPr>
          <w:rFonts w:cs="Arial"/>
          <w:iCs/>
          <w:color w:val="000000"/>
          <w:sz w:val="24"/>
          <w:szCs w:val="24"/>
        </w:rPr>
        <w:t>1</w:t>
      </w:r>
      <w:r w:rsidRPr="00782D59">
        <w:rPr>
          <w:rFonts w:cs="Arial"/>
          <w:iCs/>
          <w:color w:val="000000"/>
          <w:spacing w:val="-1"/>
          <w:sz w:val="24"/>
          <w:szCs w:val="24"/>
        </w:rPr>
        <w:t>8</w:t>
      </w:r>
      <w:r w:rsidRPr="00782D59">
        <w:rPr>
          <w:rFonts w:cs="Arial"/>
          <w:iCs/>
          <w:color w:val="000000"/>
          <w:spacing w:val="1"/>
          <w:sz w:val="24"/>
          <w:szCs w:val="24"/>
        </w:rPr>
        <w:t>(</w:t>
      </w:r>
      <w:r w:rsidRPr="00782D59">
        <w:rPr>
          <w:rFonts w:cs="Arial"/>
          <w:iCs/>
          <w:color w:val="000000"/>
          <w:spacing w:val="-1"/>
          <w:sz w:val="24"/>
          <w:szCs w:val="24"/>
        </w:rPr>
        <w:t>j</w:t>
      </w:r>
      <w:r w:rsidRPr="00782D59">
        <w:rPr>
          <w:rFonts w:cs="Arial"/>
          <w:iCs/>
          <w:color w:val="000000"/>
          <w:sz w:val="24"/>
          <w:szCs w:val="24"/>
        </w:rPr>
        <w:t>))</w:t>
      </w:r>
    </w:p>
    <w:p w14:paraId="3369F7FD" w14:textId="77777777" w:rsidR="009E237E" w:rsidRPr="00782D59" w:rsidRDefault="009E237E" w:rsidP="009E237E">
      <w:pPr>
        <w:widowControl w:val="0"/>
        <w:autoSpaceDE w:val="0"/>
        <w:autoSpaceDN w:val="0"/>
        <w:adjustRightInd w:val="0"/>
        <w:spacing w:after="0" w:line="360" w:lineRule="auto"/>
        <w:rPr>
          <w:rFonts w:cs="Arial"/>
          <w:color w:val="000000"/>
          <w:sz w:val="24"/>
          <w:szCs w:val="24"/>
        </w:rPr>
      </w:pPr>
    </w:p>
    <w:p w14:paraId="3369F7FE" w14:textId="77777777" w:rsidR="009E237E" w:rsidRPr="00782D59" w:rsidRDefault="009E237E" w:rsidP="009E237E">
      <w:pPr>
        <w:spacing w:after="0" w:line="360" w:lineRule="auto"/>
        <w:rPr>
          <w:b/>
          <w:sz w:val="24"/>
          <w:szCs w:val="24"/>
        </w:rPr>
      </w:pPr>
      <w:r w:rsidRPr="00782D59">
        <w:rPr>
          <w:b/>
          <w:sz w:val="24"/>
          <w:szCs w:val="24"/>
        </w:rPr>
        <w:t>Required Content</w:t>
      </w:r>
    </w:p>
    <w:p w14:paraId="3369F7FF" w14:textId="77777777" w:rsidR="009E237E" w:rsidRPr="00782D59" w:rsidRDefault="009E237E" w:rsidP="009E237E">
      <w:pPr>
        <w:widowControl w:val="0"/>
        <w:autoSpaceDE w:val="0"/>
        <w:autoSpaceDN w:val="0"/>
        <w:adjustRightInd w:val="0"/>
        <w:spacing w:after="0" w:line="360" w:lineRule="auto"/>
        <w:ind w:left="360" w:right="297" w:hanging="360"/>
        <w:rPr>
          <w:rFonts w:cs="Arial"/>
          <w:color w:val="000000"/>
          <w:sz w:val="24"/>
          <w:szCs w:val="24"/>
        </w:rPr>
      </w:pPr>
      <w:r w:rsidRPr="00782D59">
        <w:rPr>
          <w:rFonts w:cs="Arial"/>
          <w:color w:val="000000"/>
          <w:sz w:val="24"/>
          <w:szCs w:val="24"/>
        </w:rPr>
        <w:t>The required content is as follows:</w:t>
      </w:r>
    </w:p>
    <w:p w14:paraId="3369F800" w14:textId="77777777" w:rsidR="009E237E" w:rsidRPr="00782D59" w:rsidRDefault="009E237E" w:rsidP="009E237E">
      <w:pPr>
        <w:pStyle w:val="ListParagraph"/>
        <w:widowControl w:val="0"/>
        <w:numPr>
          <w:ilvl w:val="0"/>
          <w:numId w:val="61"/>
        </w:numPr>
        <w:autoSpaceDE w:val="0"/>
        <w:autoSpaceDN w:val="0"/>
        <w:adjustRightInd w:val="0"/>
        <w:spacing w:after="0" w:line="360" w:lineRule="auto"/>
        <w:ind w:right="297"/>
        <w:rPr>
          <w:rFonts w:cs="Arial"/>
          <w:color w:val="000000"/>
          <w:sz w:val="24"/>
          <w:szCs w:val="24"/>
        </w:rPr>
      </w:pPr>
      <w:r w:rsidRPr="00782D59">
        <w:rPr>
          <w:rFonts w:cs="Arial"/>
          <w:color w:val="000000"/>
          <w:sz w:val="24"/>
          <w:szCs w:val="24"/>
        </w:rPr>
        <w:t>E</w:t>
      </w:r>
      <w:r w:rsidRPr="00782D59">
        <w:rPr>
          <w:rFonts w:cs="Arial"/>
          <w:color w:val="000000"/>
          <w:spacing w:val="-2"/>
          <w:sz w:val="24"/>
          <w:szCs w:val="24"/>
        </w:rPr>
        <w:t>x</w:t>
      </w:r>
      <w:r w:rsidRPr="00782D59">
        <w:rPr>
          <w:rFonts w:cs="Arial"/>
          <w:color w:val="000000"/>
          <w:sz w:val="24"/>
          <w:szCs w:val="24"/>
        </w:rPr>
        <w:t>p</w:t>
      </w:r>
      <w:r w:rsidRPr="00782D59">
        <w:rPr>
          <w:rFonts w:cs="Arial"/>
          <w:color w:val="000000"/>
          <w:spacing w:val="-1"/>
          <w:sz w:val="24"/>
          <w:szCs w:val="24"/>
        </w:rPr>
        <w:t>l</w:t>
      </w:r>
      <w:r w:rsidRPr="00782D59">
        <w:rPr>
          <w:rFonts w:cs="Arial"/>
          <w:color w:val="000000"/>
          <w:spacing w:val="2"/>
          <w:sz w:val="24"/>
          <w:szCs w:val="24"/>
        </w:rPr>
        <w:t>a</w:t>
      </w:r>
      <w:r w:rsidRPr="00782D59">
        <w:rPr>
          <w:rFonts w:cs="Arial"/>
          <w:color w:val="000000"/>
          <w:spacing w:val="-1"/>
          <w:sz w:val="24"/>
          <w:szCs w:val="24"/>
        </w:rPr>
        <w:t>i</w:t>
      </w:r>
      <w:r w:rsidRPr="00782D59">
        <w:rPr>
          <w:rFonts w:cs="Arial"/>
          <w:color w:val="000000"/>
          <w:sz w:val="24"/>
          <w:szCs w:val="24"/>
        </w:rPr>
        <w:t>n in</w:t>
      </w:r>
      <w:r w:rsidRPr="00782D59">
        <w:rPr>
          <w:rFonts w:cs="Arial"/>
          <w:color w:val="000000"/>
          <w:spacing w:val="1"/>
          <w:sz w:val="24"/>
          <w:szCs w:val="24"/>
        </w:rPr>
        <w:t xml:space="preserve"> </w:t>
      </w:r>
      <w:r w:rsidRPr="00782D59">
        <w:rPr>
          <w:rFonts w:cs="Arial"/>
          <w:color w:val="000000"/>
          <w:sz w:val="24"/>
          <w:szCs w:val="24"/>
        </w:rPr>
        <w:t>d</w:t>
      </w:r>
      <w:r w:rsidRPr="00782D59">
        <w:rPr>
          <w:rFonts w:cs="Arial"/>
          <w:color w:val="000000"/>
          <w:spacing w:val="-1"/>
          <w:sz w:val="24"/>
          <w:szCs w:val="24"/>
        </w:rPr>
        <w:t>e</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 xml:space="preserve">l </w:t>
      </w:r>
      <w:r w:rsidRPr="00782D59">
        <w:rPr>
          <w:rFonts w:cs="Arial"/>
          <w:color w:val="000000"/>
          <w:spacing w:val="-3"/>
          <w:sz w:val="24"/>
          <w:szCs w:val="24"/>
        </w:rPr>
        <w:t>w</w:t>
      </w:r>
      <w:r w:rsidRPr="00782D59">
        <w:rPr>
          <w:rFonts w:cs="Arial"/>
          <w:color w:val="000000"/>
          <w:sz w:val="24"/>
          <w:szCs w:val="24"/>
        </w:rPr>
        <w:t>hy</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1"/>
          <w:sz w:val="24"/>
          <w:szCs w:val="24"/>
        </w:rPr>
        <w:t>l</w:t>
      </w:r>
      <w:r w:rsidRPr="00782D59">
        <w:rPr>
          <w:rFonts w:cs="Arial"/>
          <w:color w:val="000000"/>
          <w:sz w:val="24"/>
          <w:szCs w:val="24"/>
        </w:rPr>
        <w:t>l or</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2"/>
          <w:sz w:val="24"/>
          <w:szCs w:val="24"/>
        </w:rPr>
        <w:t xml:space="preserve"> </w:t>
      </w:r>
      <w:r w:rsidRPr="00782D59">
        <w:rPr>
          <w:rFonts w:cs="Arial"/>
          <w:color w:val="000000"/>
          <w:sz w:val="24"/>
          <w:szCs w:val="24"/>
        </w:rPr>
        <w:t>p</w:t>
      </w:r>
      <w:r w:rsidRPr="00782D59">
        <w:rPr>
          <w:rFonts w:cs="Arial"/>
          <w:color w:val="000000"/>
          <w:spacing w:val="-1"/>
          <w:sz w:val="24"/>
          <w:szCs w:val="24"/>
        </w:rPr>
        <w:t>a</w:t>
      </w:r>
      <w:r w:rsidRPr="00782D59">
        <w:rPr>
          <w:rFonts w:cs="Arial"/>
          <w:color w:val="000000"/>
          <w:spacing w:val="-2"/>
          <w:sz w:val="24"/>
          <w:szCs w:val="24"/>
        </w:rPr>
        <w:t>r</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f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pacing w:val="-1"/>
          <w:sz w:val="24"/>
          <w:szCs w:val="24"/>
        </w:rPr>
        <w:t>Claim for Reimbursement</w:t>
      </w:r>
      <w:r w:rsidRPr="00782D59">
        <w:rPr>
          <w:rFonts w:cs="Arial"/>
          <w:color w:val="000000"/>
          <w:sz w:val="24"/>
          <w:szCs w:val="24"/>
        </w:rPr>
        <w:t xml:space="preserve"> h</w:t>
      </w:r>
      <w:r w:rsidRPr="00782D59">
        <w:rPr>
          <w:rFonts w:cs="Arial"/>
          <w:color w:val="000000"/>
          <w:spacing w:val="-1"/>
          <w:sz w:val="24"/>
          <w:szCs w:val="24"/>
        </w:rPr>
        <w:t>a</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z w:val="24"/>
          <w:szCs w:val="24"/>
        </w:rPr>
        <w:t>b</w:t>
      </w:r>
      <w:r w:rsidRPr="00782D59">
        <w:rPr>
          <w:rFonts w:cs="Arial"/>
          <w:color w:val="000000"/>
          <w:spacing w:val="-1"/>
          <w:sz w:val="24"/>
          <w:szCs w:val="24"/>
        </w:rPr>
        <w:t>e</w:t>
      </w:r>
      <w:r w:rsidRPr="00782D59">
        <w:rPr>
          <w:rFonts w:cs="Arial"/>
          <w:color w:val="000000"/>
          <w:spacing w:val="-3"/>
          <w:sz w:val="24"/>
          <w:szCs w:val="24"/>
        </w:rPr>
        <w:t>e</w:t>
      </w:r>
      <w:r w:rsidRPr="00782D59">
        <w:rPr>
          <w:rFonts w:cs="Arial"/>
          <w:color w:val="000000"/>
          <w:sz w:val="24"/>
          <w:szCs w:val="24"/>
        </w:rPr>
        <w:t>n d</w:t>
      </w:r>
      <w:r w:rsidRPr="00782D59">
        <w:rPr>
          <w:rFonts w:cs="Arial"/>
          <w:color w:val="000000"/>
          <w:spacing w:val="-1"/>
          <w:sz w:val="24"/>
          <w:szCs w:val="24"/>
        </w:rPr>
        <w:t>e</w:t>
      </w:r>
      <w:r w:rsidRPr="00782D59">
        <w:rPr>
          <w:rFonts w:cs="Arial"/>
          <w:color w:val="000000"/>
          <w:sz w:val="24"/>
          <w:szCs w:val="24"/>
        </w:rPr>
        <w:t>n</w:t>
      </w:r>
      <w:r w:rsidRPr="00782D59">
        <w:rPr>
          <w:rFonts w:cs="Arial"/>
          <w:color w:val="000000"/>
          <w:spacing w:val="-1"/>
          <w:sz w:val="24"/>
          <w:szCs w:val="24"/>
        </w:rPr>
        <w:t>i</w:t>
      </w:r>
      <w:r w:rsidRPr="00782D59">
        <w:rPr>
          <w:rFonts w:cs="Arial"/>
          <w:color w:val="000000"/>
          <w:sz w:val="24"/>
          <w:szCs w:val="24"/>
        </w:rPr>
        <w:t>ed</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n</w:t>
      </w:r>
      <w:r w:rsidRPr="00782D59">
        <w:rPr>
          <w:rFonts w:cs="Arial"/>
          <w:color w:val="000000"/>
          <w:sz w:val="24"/>
          <w:szCs w:val="24"/>
        </w:rPr>
        <w:t>d/or p</w:t>
      </w:r>
      <w:r w:rsidRPr="00782D59">
        <w:rPr>
          <w:rFonts w:cs="Arial"/>
          <w:color w:val="000000"/>
          <w:spacing w:val="-1"/>
          <w:sz w:val="24"/>
          <w:szCs w:val="24"/>
        </w:rPr>
        <w:t>a</w:t>
      </w:r>
      <w:r w:rsidRPr="00782D59">
        <w:rPr>
          <w:rFonts w:cs="Arial"/>
          <w:color w:val="000000"/>
          <w:spacing w:val="-2"/>
          <w:sz w:val="24"/>
          <w:szCs w:val="24"/>
        </w:rPr>
        <w:t>y</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t</w:t>
      </w:r>
      <w:r w:rsidRPr="00782D59">
        <w:rPr>
          <w:rFonts w:cs="Arial"/>
          <w:color w:val="000000"/>
          <w:spacing w:val="-2"/>
          <w:sz w:val="24"/>
          <w:szCs w:val="24"/>
        </w:rPr>
        <w:t xml:space="preserve"> has been </w:t>
      </w:r>
      <w:r w:rsidRPr="00782D59">
        <w:rPr>
          <w:rFonts w:cs="Arial"/>
          <w:color w:val="000000"/>
          <w:spacing w:val="-1"/>
          <w:sz w:val="24"/>
          <w:szCs w:val="24"/>
        </w:rPr>
        <w:t>wi</w:t>
      </w:r>
      <w:r w:rsidRPr="00782D59">
        <w:rPr>
          <w:rFonts w:cs="Arial"/>
          <w:color w:val="000000"/>
          <w:spacing w:val="1"/>
          <w:sz w:val="24"/>
          <w:szCs w:val="24"/>
        </w:rPr>
        <w:t>t</w:t>
      </w:r>
      <w:r w:rsidRPr="00782D59">
        <w:rPr>
          <w:rFonts w:cs="Arial"/>
          <w:color w:val="000000"/>
          <w:sz w:val="24"/>
          <w:szCs w:val="24"/>
        </w:rPr>
        <w:t>h</w:t>
      </w:r>
      <w:r w:rsidRPr="00782D59">
        <w:rPr>
          <w:rFonts w:cs="Arial"/>
          <w:color w:val="000000"/>
          <w:spacing w:val="-1"/>
          <w:sz w:val="24"/>
          <w:szCs w:val="24"/>
        </w:rPr>
        <w:t>h</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d.</w:t>
      </w:r>
    </w:p>
    <w:p w14:paraId="3369F801" w14:textId="0DF60E39" w:rsidR="009E237E" w:rsidRPr="00782D59" w:rsidRDefault="009E237E" w:rsidP="009E237E">
      <w:pPr>
        <w:pStyle w:val="ListParagraph"/>
        <w:widowControl w:val="0"/>
        <w:numPr>
          <w:ilvl w:val="0"/>
          <w:numId w:val="61"/>
        </w:numPr>
        <w:autoSpaceDE w:val="0"/>
        <w:autoSpaceDN w:val="0"/>
        <w:adjustRightInd w:val="0"/>
        <w:spacing w:after="0" w:line="360" w:lineRule="auto"/>
        <w:ind w:right="297"/>
        <w:rPr>
          <w:rFonts w:cs="Arial"/>
          <w:color w:val="000000"/>
          <w:sz w:val="24"/>
          <w:szCs w:val="24"/>
        </w:rPr>
      </w:pP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w:t>
      </w:r>
      <w:r w:rsidRPr="00782D59">
        <w:rPr>
          <w:rFonts w:cs="Arial"/>
          <w:color w:val="000000"/>
          <w:sz w:val="24"/>
          <w:szCs w:val="24"/>
        </w:rPr>
        <w:t>e a</w:t>
      </w:r>
      <w:r w:rsidRPr="00782D59">
        <w:rPr>
          <w:rFonts w:cs="Arial"/>
          <w:color w:val="000000"/>
          <w:spacing w:val="2"/>
          <w:sz w:val="24"/>
          <w:szCs w:val="24"/>
        </w:rPr>
        <w:t xml:space="preserve"> </w:t>
      </w:r>
      <w:r w:rsidRPr="00782D59">
        <w:rPr>
          <w:rFonts w:cs="Arial"/>
          <w:color w:val="000000"/>
          <w:sz w:val="24"/>
          <w:szCs w:val="24"/>
        </w:rPr>
        <w:t>s</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eme</w:t>
      </w:r>
      <w:r w:rsidRPr="00782D59">
        <w:rPr>
          <w:rFonts w:cs="Arial"/>
          <w:color w:val="000000"/>
          <w:spacing w:val="-3"/>
          <w:sz w:val="24"/>
          <w:szCs w:val="24"/>
        </w:rPr>
        <w:t>n</w:t>
      </w:r>
      <w:r w:rsidRPr="00782D59">
        <w:rPr>
          <w:rFonts w:cs="Arial"/>
          <w:color w:val="000000"/>
          <w:sz w:val="24"/>
          <w:szCs w:val="24"/>
        </w:rPr>
        <w:t xml:space="preserve">t </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di</w:t>
      </w:r>
      <w:r w:rsidRPr="00782D59">
        <w:rPr>
          <w:rFonts w:cs="Arial"/>
          <w:color w:val="000000"/>
          <w:sz w:val="24"/>
          <w:szCs w:val="24"/>
        </w:rPr>
        <w:t>cati</w:t>
      </w:r>
      <w:r w:rsidRPr="00782D59">
        <w:rPr>
          <w:rFonts w:cs="Arial"/>
          <w:color w:val="000000"/>
          <w:spacing w:val="-1"/>
          <w:sz w:val="24"/>
          <w:szCs w:val="24"/>
        </w:rPr>
        <w:t>n</w:t>
      </w:r>
      <w:r w:rsidRPr="00782D59">
        <w:rPr>
          <w:rFonts w:cs="Arial"/>
          <w:color w:val="000000"/>
          <w:sz w:val="24"/>
          <w:szCs w:val="24"/>
        </w:rPr>
        <w:t xml:space="preserve">g </w:t>
      </w:r>
      <w:r w:rsidRPr="00782D59">
        <w:rPr>
          <w:rFonts w:cs="Arial"/>
          <w:color w:val="000000"/>
          <w:spacing w:val="2"/>
          <w:sz w:val="24"/>
          <w:szCs w:val="24"/>
        </w:rPr>
        <w:t>t</w:t>
      </w:r>
      <w:r w:rsidRPr="00782D59">
        <w:rPr>
          <w:rFonts w:cs="Arial"/>
          <w:color w:val="000000"/>
          <w:sz w:val="24"/>
          <w:szCs w:val="24"/>
        </w:rPr>
        <w:t>h</w:t>
      </w:r>
      <w:r w:rsidRPr="00782D59">
        <w:rPr>
          <w:rFonts w:cs="Arial"/>
          <w:color w:val="000000"/>
          <w:spacing w:val="-3"/>
          <w:sz w:val="24"/>
          <w:szCs w:val="24"/>
        </w:rPr>
        <w:t>a</w:t>
      </w:r>
      <w:r w:rsidRPr="00782D59">
        <w:rPr>
          <w:rFonts w:cs="Arial"/>
          <w:color w:val="000000"/>
          <w:sz w:val="24"/>
          <w:szCs w:val="24"/>
        </w:rPr>
        <w:t xml:space="preserve">t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3"/>
          <w:sz w:val="24"/>
          <w:szCs w:val="24"/>
        </w:rPr>
        <w:t xml:space="preserve"> </w:t>
      </w:r>
      <w:r w:rsidRPr="00782D59">
        <w:rPr>
          <w:rFonts w:cs="Arial"/>
          <w:color w:val="000000"/>
          <w:spacing w:val="-1"/>
          <w:sz w:val="24"/>
          <w:szCs w:val="24"/>
        </w:rPr>
        <w:t>S</w:t>
      </w:r>
      <w:r w:rsidRPr="00782D59">
        <w:rPr>
          <w:rFonts w:cs="Arial"/>
          <w:color w:val="000000"/>
          <w:sz w:val="24"/>
          <w:szCs w:val="24"/>
        </w:rPr>
        <w:t>FA</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ay</w:t>
      </w:r>
      <w:r w:rsidRPr="00782D59">
        <w:rPr>
          <w:rFonts w:cs="Arial"/>
          <w:color w:val="000000"/>
          <w:spacing w:val="-2"/>
          <w:sz w:val="24"/>
          <w:szCs w:val="24"/>
        </w:rPr>
        <w:t xml:space="preserve"> </w:t>
      </w:r>
      <w:r w:rsidRPr="00782D59">
        <w:rPr>
          <w:rFonts w:cs="Arial"/>
          <w:color w:val="000000"/>
          <w:spacing w:val="-3"/>
          <w:sz w:val="24"/>
          <w:szCs w:val="24"/>
        </w:rPr>
        <w:t>a</w:t>
      </w:r>
      <w:r w:rsidRPr="00782D59">
        <w:rPr>
          <w:rFonts w:cs="Arial"/>
          <w:color w:val="000000"/>
          <w:sz w:val="24"/>
          <w:szCs w:val="24"/>
        </w:rPr>
        <w:t>p</w:t>
      </w:r>
      <w:r w:rsidRPr="00782D59">
        <w:rPr>
          <w:rFonts w:cs="Arial"/>
          <w:color w:val="000000"/>
          <w:spacing w:val="-1"/>
          <w:sz w:val="24"/>
          <w:szCs w:val="24"/>
        </w:rPr>
        <w:t>p</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 xml:space="preserve">l </w:t>
      </w:r>
      <w:r w:rsidRPr="00782D59">
        <w:rPr>
          <w:rFonts w:cs="Arial"/>
          <w:color w:val="000000"/>
          <w:spacing w:val="1"/>
          <w:sz w:val="24"/>
          <w:szCs w:val="24"/>
        </w:rPr>
        <w:t>t</w:t>
      </w:r>
      <w:r w:rsidRPr="00782D59">
        <w:rPr>
          <w:rFonts w:cs="Arial"/>
          <w:color w:val="000000"/>
          <w:sz w:val="24"/>
          <w:szCs w:val="24"/>
        </w:rPr>
        <w:t>hro</w:t>
      </w:r>
      <w:r w:rsidRPr="00782D59">
        <w:rPr>
          <w:rFonts w:cs="Arial"/>
          <w:color w:val="000000"/>
          <w:spacing w:val="-3"/>
          <w:sz w:val="24"/>
          <w:szCs w:val="24"/>
        </w:rPr>
        <w:t>u</w:t>
      </w:r>
      <w:r w:rsidRPr="00782D59">
        <w:rPr>
          <w:rFonts w:cs="Arial"/>
          <w:color w:val="000000"/>
          <w:spacing w:val="2"/>
          <w:sz w:val="24"/>
          <w:szCs w:val="24"/>
        </w:rPr>
        <w:t>g</w:t>
      </w:r>
      <w:r w:rsidRPr="00782D59">
        <w:rPr>
          <w:rFonts w:cs="Arial"/>
          <w:color w:val="000000"/>
          <w:sz w:val="24"/>
          <w:szCs w:val="24"/>
        </w:rPr>
        <w:t>h</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pacing w:val="1"/>
          <w:sz w:val="24"/>
          <w:szCs w:val="24"/>
        </w:rPr>
        <w:t>t</w:t>
      </w:r>
      <w:r w:rsidRPr="00782D59">
        <w:rPr>
          <w:rFonts w:cs="Arial"/>
          <w:color w:val="000000"/>
          <w:spacing w:val="-3"/>
          <w:sz w:val="24"/>
          <w:szCs w:val="24"/>
        </w:rPr>
        <w:t>a</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3"/>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pacing w:val="-3"/>
          <w:sz w:val="24"/>
          <w:szCs w:val="24"/>
        </w:rPr>
        <w:t>p</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l proced</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2"/>
          <w:sz w:val="24"/>
          <w:szCs w:val="24"/>
        </w:rPr>
        <w:t>s</w:t>
      </w:r>
      <w:r w:rsidRPr="00782D59">
        <w:rPr>
          <w:rFonts w:cs="Arial"/>
          <w:color w:val="000000"/>
          <w:sz w:val="24"/>
          <w:szCs w:val="24"/>
        </w:rPr>
        <w:t>,</w:t>
      </w:r>
      <w:r w:rsidRPr="00782D59">
        <w:rPr>
          <w:rFonts w:cs="Arial"/>
          <w:color w:val="000000"/>
          <w:spacing w:val="2"/>
          <w:sz w:val="24"/>
          <w:szCs w:val="24"/>
        </w:rPr>
        <w:t xml:space="preserve"> </w:t>
      </w:r>
      <w:r w:rsidRPr="00782D59">
        <w:rPr>
          <w:rFonts w:cs="Arial"/>
          <w:color w:val="000000"/>
          <w:spacing w:val="-3"/>
          <w:sz w:val="24"/>
          <w:szCs w:val="24"/>
        </w:rPr>
        <w:t>i</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e</w:t>
      </w:r>
      <w:r w:rsidRPr="00782D59">
        <w:rPr>
          <w:rFonts w:cs="Arial"/>
          <w:color w:val="000000"/>
          <w:spacing w:val="-3"/>
          <w:sz w:val="24"/>
          <w:szCs w:val="24"/>
        </w:rPr>
        <w:t>s</w:t>
      </w:r>
      <w:r w:rsidRPr="00782D59">
        <w:rPr>
          <w:rFonts w:cs="Arial"/>
          <w:color w:val="000000"/>
          <w:spacing w:val="1"/>
          <w:sz w:val="24"/>
          <w:szCs w:val="24"/>
        </w:rPr>
        <w:t>t</w:t>
      </w:r>
      <w:r w:rsidRPr="00782D59">
        <w:rPr>
          <w:rFonts w:cs="Arial"/>
          <w:color w:val="000000"/>
          <w:sz w:val="24"/>
          <w:szCs w:val="24"/>
        </w:rPr>
        <w:t>a</w:t>
      </w:r>
      <w:r w:rsidRPr="00782D59">
        <w:rPr>
          <w:rFonts w:cs="Arial"/>
          <w:color w:val="000000"/>
          <w:spacing w:val="-1"/>
          <w:sz w:val="24"/>
          <w:szCs w:val="24"/>
        </w:rPr>
        <w:t>bli</w:t>
      </w:r>
      <w:r w:rsidRPr="00782D59">
        <w:rPr>
          <w:rFonts w:cs="Arial"/>
          <w:color w:val="000000"/>
          <w:sz w:val="24"/>
          <w:szCs w:val="24"/>
        </w:rPr>
        <w:t>sh</w:t>
      </w:r>
      <w:r w:rsidRPr="00782D59">
        <w:rPr>
          <w:rFonts w:cs="Arial"/>
          <w:color w:val="000000"/>
          <w:spacing w:val="-1"/>
          <w:sz w:val="24"/>
          <w:szCs w:val="24"/>
        </w:rPr>
        <w:t>e</w:t>
      </w:r>
      <w:r w:rsidRPr="00782D59">
        <w:rPr>
          <w:rFonts w:cs="Arial"/>
          <w:color w:val="000000"/>
          <w:sz w:val="24"/>
          <w:szCs w:val="24"/>
        </w:rPr>
        <w:t>d,</w:t>
      </w:r>
      <w:r w:rsidRPr="00782D59">
        <w:rPr>
          <w:rFonts w:cs="Arial"/>
          <w:color w:val="000000"/>
          <w:spacing w:val="2"/>
          <w:sz w:val="24"/>
          <w:szCs w:val="24"/>
        </w:rPr>
        <w:t xml:space="preserve"> </w:t>
      </w:r>
      <w:r w:rsidRPr="00782D59">
        <w:rPr>
          <w:rFonts w:cs="Arial"/>
          <w:color w:val="000000"/>
          <w:spacing w:val="-3"/>
          <w:sz w:val="24"/>
          <w:szCs w:val="24"/>
        </w:rPr>
        <w:t>o</w:t>
      </w:r>
      <w:r w:rsidRPr="00782D59">
        <w:rPr>
          <w:rFonts w:cs="Arial"/>
          <w:color w:val="000000"/>
          <w:sz w:val="24"/>
          <w:szCs w:val="24"/>
        </w:rPr>
        <w:t xml:space="preserve">r enclose a copy of 7 CFR 210.18(q) of the regulations for appeal procedures.  Appeal rights must be provided for any proposed fiscal action for the review period, month in which the on-site review takes place, and all other claim periods. </w:t>
      </w:r>
    </w:p>
    <w:p w14:paraId="3369F802" w14:textId="77777777" w:rsidR="009E237E" w:rsidRPr="00782D59" w:rsidRDefault="009E237E" w:rsidP="009E237E">
      <w:pPr>
        <w:pStyle w:val="ListParagraph"/>
        <w:widowControl w:val="0"/>
        <w:numPr>
          <w:ilvl w:val="0"/>
          <w:numId w:val="61"/>
        </w:numPr>
        <w:autoSpaceDE w:val="0"/>
        <w:autoSpaceDN w:val="0"/>
        <w:adjustRightInd w:val="0"/>
        <w:spacing w:after="0" w:line="360" w:lineRule="auto"/>
        <w:ind w:right="297"/>
        <w:rPr>
          <w:rFonts w:cs="Arial"/>
          <w:color w:val="000000"/>
          <w:sz w:val="24"/>
          <w:szCs w:val="24"/>
        </w:rPr>
      </w:pPr>
      <w:r w:rsidRPr="00782D59">
        <w:rPr>
          <w:rFonts w:cs="Arial"/>
          <w:color w:val="000000"/>
          <w:sz w:val="24"/>
          <w:szCs w:val="24"/>
        </w:rPr>
        <w:t>In</w:t>
      </w:r>
      <w:r w:rsidRPr="00782D59">
        <w:rPr>
          <w:rFonts w:cs="Arial"/>
          <w:color w:val="000000"/>
          <w:spacing w:val="3"/>
          <w:sz w:val="24"/>
          <w:szCs w:val="24"/>
        </w:rPr>
        <w:t>f</w:t>
      </w:r>
      <w:r w:rsidRPr="00782D59">
        <w:rPr>
          <w:rFonts w:cs="Arial"/>
          <w:color w:val="000000"/>
          <w:spacing w:val="-3"/>
          <w:sz w:val="24"/>
          <w:szCs w:val="24"/>
        </w:rPr>
        <w:t>o</w:t>
      </w:r>
      <w:r w:rsidRPr="00782D59">
        <w:rPr>
          <w:rFonts w:cs="Arial"/>
          <w:color w:val="000000"/>
          <w:spacing w:val="1"/>
          <w:sz w:val="24"/>
          <w:szCs w:val="24"/>
        </w:rPr>
        <w:t>r</w:t>
      </w:r>
      <w:r w:rsidRPr="00782D59">
        <w:rPr>
          <w:rFonts w:cs="Arial"/>
          <w:color w:val="000000"/>
          <w:sz w:val="24"/>
          <w:szCs w:val="24"/>
        </w:rPr>
        <w:t xml:space="preserve">m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pacing w:val="-1"/>
          <w:sz w:val="24"/>
          <w:szCs w:val="24"/>
        </w:rPr>
        <w:t>S</w:t>
      </w:r>
      <w:r w:rsidRPr="00782D59">
        <w:rPr>
          <w:rFonts w:cs="Arial"/>
          <w:color w:val="000000"/>
          <w:sz w:val="24"/>
          <w:szCs w:val="24"/>
        </w:rPr>
        <w:t xml:space="preserve">FA </w:t>
      </w:r>
      <w:r w:rsidRPr="00782D59">
        <w:rPr>
          <w:rFonts w:cs="Arial"/>
          <w:color w:val="000000"/>
          <w:spacing w:val="-3"/>
          <w:sz w:val="24"/>
          <w:szCs w:val="24"/>
        </w:rPr>
        <w:t>of the entity</w:t>
      </w:r>
      <w:r w:rsidRPr="00782D59">
        <w:rPr>
          <w:rFonts w:cs="Arial"/>
          <w:color w:val="000000"/>
          <w:sz w:val="24"/>
          <w:szCs w:val="24"/>
        </w:rPr>
        <w:t xml:space="preserve"> </w:t>
      </w:r>
      <w:r w:rsidRPr="00782D59">
        <w:rPr>
          <w:rFonts w:cs="Arial"/>
          <w:color w:val="000000"/>
          <w:spacing w:val="1"/>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pacing w:val="2"/>
          <w:sz w:val="24"/>
          <w:szCs w:val="24"/>
        </w:rPr>
        <w:t>h</w:t>
      </w:r>
      <w:r w:rsidRPr="00782D59">
        <w:rPr>
          <w:rFonts w:cs="Arial"/>
          <w:color w:val="000000"/>
          <w:spacing w:val="-1"/>
          <w:sz w:val="24"/>
          <w:szCs w:val="24"/>
        </w:rPr>
        <w:t>i</w:t>
      </w:r>
      <w:r w:rsidRPr="00782D59">
        <w:rPr>
          <w:rFonts w:cs="Arial"/>
          <w:color w:val="000000"/>
          <w:sz w:val="24"/>
          <w:szCs w:val="24"/>
        </w:rPr>
        <w:t xml:space="preserve">ch </w:t>
      </w:r>
      <w:r w:rsidRPr="00782D59">
        <w:rPr>
          <w:rFonts w:cs="Arial"/>
          <w:color w:val="000000"/>
          <w:spacing w:val="2"/>
          <w:sz w:val="24"/>
          <w:szCs w:val="24"/>
        </w:rPr>
        <w:t>t</w:t>
      </w:r>
      <w:r w:rsidRPr="00782D59">
        <w:rPr>
          <w:rFonts w:cs="Arial"/>
          <w:color w:val="000000"/>
          <w:sz w:val="24"/>
          <w:szCs w:val="24"/>
        </w:rPr>
        <w:t>he</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w:t>
      </w:r>
      <w:r w:rsidRPr="00782D59">
        <w:rPr>
          <w:rFonts w:cs="Arial"/>
          <w:color w:val="000000"/>
          <w:spacing w:val="-3"/>
          <w:sz w:val="24"/>
          <w:szCs w:val="24"/>
        </w:rPr>
        <w:t>e</w:t>
      </w:r>
      <w:r w:rsidRPr="00782D59">
        <w:rPr>
          <w:rFonts w:cs="Arial"/>
          <w:color w:val="000000"/>
          <w:sz w:val="24"/>
          <w:szCs w:val="24"/>
        </w:rPr>
        <w:t>al sh</w:t>
      </w:r>
      <w:r w:rsidRPr="00782D59">
        <w:rPr>
          <w:rFonts w:cs="Arial"/>
          <w:color w:val="000000"/>
          <w:spacing w:val="-1"/>
          <w:sz w:val="24"/>
          <w:szCs w:val="24"/>
        </w:rPr>
        <w:t>o</w:t>
      </w:r>
      <w:r w:rsidRPr="00782D59">
        <w:rPr>
          <w:rFonts w:cs="Arial"/>
          <w:color w:val="000000"/>
          <w:sz w:val="24"/>
          <w:szCs w:val="24"/>
        </w:rPr>
        <w:t>u</w:t>
      </w:r>
      <w:r w:rsidRPr="00782D59">
        <w:rPr>
          <w:rFonts w:cs="Arial"/>
          <w:color w:val="000000"/>
          <w:spacing w:val="-1"/>
          <w:sz w:val="24"/>
          <w:szCs w:val="24"/>
        </w:rPr>
        <w:t>l</w:t>
      </w:r>
      <w:r w:rsidRPr="00782D59">
        <w:rPr>
          <w:rFonts w:cs="Arial"/>
          <w:color w:val="000000"/>
          <w:sz w:val="24"/>
          <w:szCs w:val="24"/>
        </w:rPr>
        <w:t>d be d</w:t>
      </w:r>
      <w:r w:rsidRPr="00782D59">
        <w:rPr>
          <w:rFonts w:cs="Arial"/>
          <w:color w:val="000000"/>
          <w:spacing w:val="-1"/>
          <w:sz w:val="24"/>
          <w:szCs w:val="24"/>
        </w:rPr>
        <w:t>i</w:t>
      </w:r>
      <w:r w:rsidRPr="00782D59">
        <w:rPr>
          <w:rFonts w:cs="Arial"/>
          <w:color w:val="000000"/>
          <w:spacing w:val="1"/>
          <w:sz w:val="24"/>
          <w:szCs w:val="24"/>
        </w:rPr>
        <w:t>r</w:t>
      </w:r>
      <w:r w:rsidRPr="00782D59">
        <w:rPr>
          <w:rFonts w:cs="Arial"/>
          <w:color w:val="000000"/>
          <w:sz w:val="24"/>
          <w:szCs w:val="24"/>
        </w:rPr>
        <w:t>ected.</w:t>
      </w:r>
    </w:p>
    <w:p w14:paraId="3369F803" w14:textId="77777777" w:rsidR="009E237E" w:rsidRPr="00782D59" w:rsidRDefault="009E237E" w:rsidP="009E237E">
      <w:pPr>
        <w:spacing w:after="0" w:line="360" w:lineRule="auto"/>
        <w:rPr>
          <w:rFonts w:cs="Arial"/>
          <w:color w:val="000000"/>
          <w:sz w:val="24"/>
          <w:szCs w:val="24"/>
        </w:rPr>
      </w:pPr>
    </w:p>
    <w:p w14:paraId="3369F804" w14:textId="77777777" w:rsidR="009E237E" w:rsidRPr="00782D59" w:rsidRDefault="009E237E" w:rsidP="009E237E">
      <w:pPr>
        <w:spacing w:after="0" w:line="360" w:lineRule="auto"/>
        <w:rPr>
          <w:b/>
          <w:sz w:val="24"/>
          <w:szCs w:val="24"/>
        </w:rPr>
      </w:pPr>
      <w:r w:rsidRPr="00782D59">
        <w:rPr>
          <w:b/>
          <w:sz w:val="24"/>
          <w:szCs w:val="24"/>
        </w:rPr>
        <w:t>Suggestions for Additional Content</w:t>
      </w:r>
    </w:p>
    <w:p w14:paraId="3369F805" w14:textId="77777777" w:rsidR="009E237E" w:rsidRPr="00782D59" w:rsidRDefault="009E237E" w:rsidP="009E237E">
      <w:pPr>
        <w:widowControl w:val="0"/>
        <w:autoSpaceDE w:val="0"/>
        <w:autoSpaceDN w:val="0"/>
        <w:adjustRightInd w:val="0"/>
        <w:spacing w:after="0" w:line="360" w:lineRule="auto"/>
        <w:ind w:left="360" w:right="297" w:hanging="360"/>
        <w:rPr>
          <w:rFonts w:cs="Arial"/>
          <w:color w:val="000000"/>
          <w:sz w:val="24"/>
          <w:szCs w:val="24"/>
        </w:rPr>
      </w:pPr>
      <w:r w:rsidRPr="00782D59">
        <w:rPr>
          <w:rFonts w:cs="Arial"/>
          <w:color w:val="000000"/>
          <w:sz w:val="24"/>
          <w:szCs w:val="24"/>
        </w:rPr>
        <w:t>The suggested additional content is as follows:</w:t>
      </w:r>
    </w:p>
    <w:p w14:paraId="3369F806" w14:textId="77777777" w:rsidR="009E237E" w:rsidRPr="00782D59" w:rsidRDefault="009E237E" w:rsidP="009E237E">
      <w:pPr>
        <w:pStyle w:val="ListParagraph"/>
        <w:widowControl w:val="0"/>
        <w:numPr>
          <w:ilvl w:val="0"/>
          <w:numId w:val="62"/>
        </w:numPr>
        <w:autoSpaceDE w:val="0"/>
        <w:autoSpaceDN w:val="0"/>
        <w:adjustRightInd w:val="0"/>
        <w:spacing w:after="0" w:line="360" w:lineRule="auto"/>
        <w:rPr>
          <w:rFonts w:cs="Arial"/>
          <w:color w:val="000000"/>
          <w:sz w:val="24"/>
          <w:szCs w:val="24"/>
        </w:rPr>
      </w:pPr>
      <w:r w:rsidRPr="00782D59">
        <w:rPr>
          <w:rFonts w:cs="Arial"/>
          <w:color w:val="000000"/>
          <w:sz w:val="24"/>
          <w:szCs w:val="24"/>
        </w:rPr>
        <w:t>D</w:t>
      </w:r>
      <w:r w:rsidRPr="00782D59">
        <w:rPr>
          <w:rFonts w:cs="Arial"/>
          <w:color w:val="000000"/>
          <w:spacing w:val="-1"/>
          <w:sz w:val="24"/>
          <w:szCs w:val="24"/>
        </w:rPr>
        <w:t>a</w:t>
      </w:r>
      <w:r w:rsidRPr="00782D59">
        <w:rPr>
          <w:rFonts w:cs="Arial"/>
          <w:color w:val="000000"/>
          <w:spacing w:val="1"/>
          <w:sz w:val="24"/>
          <w:szCs w:val="24"/>
        </w:rPr>
        <w:t>t</w:t>
      </w:r>
      <w:r w:rsidRPr="00782D59">
        <w:rPr>
          <w:rFonts w:cs="Arial"/>
          <w:color w:val="000000"/>
          <w:sz w:val="24"/>
          <w:szCs w:val="24"/>
        </w:rPr>
        <w:t xml:space="preserve">e </w:t>
      </w:r>
      <w:r w:rsidRPr="00782D59">
        <w:rPr>
          <w:rFonts w:cs="Arial"/>
          <w:color w:val="000000"/>
          <w:spacing w:val="-2"/>
          <w:sz w:val="24"/>
          <w:szCs w:val="24"/>
        </w:rPr>
        <w:t>o</w:t>
      </w:r>
      <w:r w:rsidRPr="00782D59">
        <w:rPr>
          <w:rFonts w:cs="Arial"/>
          <w:color w:val="000000"/>
          <w:sz w:val="24"/>
          <w:szCs w:val="24"/>
        </w:rPr>
        <w:t xml:space="preserve">f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pacing w:val="2"/>
          <w:sz w:val="24"/>
          <w:szCs w:val="24"/>
        </w:rPr>
        <w:t>e</w:t>
      </w:r>
      <w:r w:rsidRPr="00782D59">
        <w:rPr>
          <w:rFonts w:cs="Arial"/>
          <w:color w:val="000000"/>
          <w:spacing w:val="-3"/>
          <w:sz w:val="24"/>
          <w:szCs w:val="24"/>
        </w:rPr>
        <w:t>w</w:t>
      </w:r>
    </w:p>
    <w:p w14:paraId="3369F807" w14:textId="77777777" w:rsidR="009E237E" w:rsidRPr="00782D59" w:rsidRDefault="009E237E" w:rsidP="009E237E">
      <w:pPr>
        <w:pStyle w:val="ListParagraph"/>
        <w:widowControl w:val="0"/>
        <w:numPr>
          <w:ilvl w:val="0"/>
          <w:numId w:val="62"/>
        </w:numPr>
        <w:autoSpaceDE w:val="0"/>
        <w:autoSpaceDN w:val="0"/>
        <w:adjustRightInd w:val="0"/>
        <w:spacing w:after="0" w:line="360" w:lineRule="auto"/>
        <w:rPr>
          <w:rFonts w:cs="Arial"/>
          <w:color w:val="000000"/>
          <w:sz w:val="24"/>
          <w:szCs w:val="24"/>
        </w:rPr>
      </w:pPr>
      <w:r w:rsidRPr="00782D59">
        <w:rPr>
          <w:rFonts w:cs="Arial"/>
          <w:color w:val="000000"/>
          <w:sz w:val="24"/>
          <w:szCs w:val="24"/>
        </w:rPr>
        <w:t>A</w:t>
      </w:r>
      <w:r w:rsidRPr="00782D59">
        <w:rPr>
          <w:rFonts w:cs="Arial"/>
          <w:color w:val="000000"/>
          <w:spacing w:val="-1"/>
          <w:sz w:val="24"/>
          <w:szCs w:val="24"/>
        </w:rPr>
        <w:t>p</w:t>
      </w:r>
      <w:r w:rsidRPr="00782D59">
        <w:rPr>
          <w:rFonts w:cs="Arial"/>
          <w:color w:val="000000"/>
          <w:sz w:val="24"/>
          <w:szCs w:val="24"/>
        </w:rPr>
        <w:t>prec</w:t>
      </w:r>
      <w:r w:rsidRPr="00782D59">
        <w:rPr>
          <w:rFonts w:cs="Arial"/>
          <w:color w:val="000000"/>
          <w:spacing w:val="-1"/>
          <w:sz w:val="24"/>
          <w:szCs w:val="24"/>
        </w:rPr>
        <w:t>i</w:t>
      </w:r>
      <w:r w:rsidRPr="00782D59">
        <w:rPr>
          <w:rFonts w:cs="Arial"/>
          <w:color w:val="000000"/>
          <w:sz w:val="24"/>
          <w:szCs w:val="24"/>
        </w:rPr>
        <w:t>ati</w:t>
      </w:r>
      <w:r w:rsidRPr="00782D59">
        <w:rPr>
          <w:rFonts w:cs="Arial"/>
          <w:color w:val="000000"/>
          <w:spacing w:val="-1"/>
          <w:sz w:val="24"/>
          <w:szCs w:val="24"/>
        </w:rPr>
        <w:t>o</w:t>
      </w:r>
      <w:r w:rsidRPr="00782D59">
        <w:rPr>
          <w:rFonts w:cs="Arial"/>
          <w:color w:val="000000"/>
          <w:sz w:val="24"/>
          <w:szCs w:val="24"/>
        </w:rPr>
        <w:t>n</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pacing w:val="1"/>
          <w:sz w:val="24"/>
          <w:szCs w:val="24"/>
        </w:rPr>
        <w:t>r</w:t>
      </w:r>
      <w:r w:rsidRPr="00782D59">
        <w:rPr>
          <w:rFonts w:cs="Arial"/>
          <w:color w:val="000000"/>
          <w:sz w:val="24"/>
          <w:szCs w:val="24"/>
        </w:rPr>
        <w:t>es</w:t>
      </w:r>
      <w:r w:rsidRPr="00782D59">
        <w:rPr>
          <w:rFonts w:cs="Arial"/>
          <w:color w:val="000000"/>
          <w:spacing w:val="-1"/>
          <w:sz w:val="24"/>
          <w:szCs w:val="24"/>
        </w:rPr>
        <w:t>p</w:t>
      </w:r>
      <w:r w:rsidRPr="00782D59">
        <w:rPr>
          <w:rFonts w:cs="Arial"/>
          <w:color w:val="000000"/>
          <w:sz w:val="24"/>
          <w:szCs w:val="24"/>
        </w:rPr>
        <w:t>o</w:t>
      </w:r>
      <w:r w:rsidRPr="00782D59">
        <w:rPr>
          <w:rFonts w:cs="Arial"/>
          <w:color w:val="000000"/>
          <w:spacing w:val="-1"/>
          <w:sz w:val="24"/>
          <w:szCs w:val="24"/>
        </w:rPr>
        <w:t>n</w:t>
      </w:r>
      <w:r w:rsidRPr="00782D59">
        <w:rPr>
          <w:rFonts w:cs="Arial"/>
          <w:color w:val="000000"/>
          <w:spacing w:val="-2"/>
          <w:sz w:val="24"/>
          <w:szCs w:val="24"/>
        </w:rPr>
        <w:t>s</w:t>
      </w:r>
      <w:r w:rsidRPr="00782D59">
        <w:rPr>
          <w:rFonts w:cs="Arial"/>
          <w:color w:val="000000"/>
          <w:sz w:val="24"/>
          <w:szCs w:val="24"/>
        </w:rPr>
        <w:t xml:space="preserve">e </w:t>
      </w:r>
      <w:r w:rsidRPr="00782D59">
        <w:rPr>
          <w:rFonts w:cs="Arial"/>
          <w:color w:val="000000"/>
          <w:spacing w:val="2"/>
          <w:sz w:val="24"/>
          <w:szCs w:val="24"/>
        </w:rPr>
        <w:t>t</w:t>
      </w:r>
      <w:r w:rsidRPr="00782D59">
        <w:rPr>
          <w:rFonts w:cs="Arial"/>
          <w:color w:val="000000"/>
          <w:sz w:val="24"/>
          <w:szCs w:val="24"/>
        </w:rPr>
        <w:t>o</w:t>
      </w:r>
      <w:r w:rsidRPr="00782D59">
        <w:rPr>
          <w:rFonts w:cs="Arial"/>
          <w:color w:val="000000"/>
          <w:spacing w:val="-2"/>
          <w:sz w:val="24"/>
          <w:szCs w:val="24"/>
        </w:rPr>
        <w:t xml:space="preserve"> </w:t>
      </w:r>
      <w:r w:rsidRPr="00782D59">
        <w:rPr>
          <w:rFonts w:cs="Arial"/>
          <w:color w:val="000000"/>
          <w:spacing w:val="1"/>
          <w:sz w:val="24"/>
          <w:szCs w:val="24"/>
        </w:rPr>
        <w:t>r</w:t>
      </w:r>
      <w:r w:rsidRPr="00782D59">
        <w:rPr>
          <w:rFonts w:cs="Arial"/>
          <w:color w:val="000000"/>
          <w:sz w:val="24"/>
          <w:szCs w:val="24"/>
        </w:rPr>
        <w:t>e</w:t>
      </w:r>
      <w:r w:rsidRPr="00782D59">
        <w:rPr>
          <w:rFonts w:cs="Arial"/>
          <w:color w:val="000000"/>
          <w:spacing w:val="-3"/>
          <w:sz w:val="24"/>
          <w:szCs w:val="24"/>
        </w:rPr>
        <w:t>v</w:t>
      </w:r>
      <w:r w:rsidRPr="00782D59">
        <w:rPr>
          <w:rFonts w:cs="Arial"/>
          <w:color w:val="000000"/>
          <w:spacing w:val="-1"/>
          <w:sz w:val="24"/>
          <w:szCs w:val="24"/>
        </w:rPr>
        <w:t>i</w:t>
      </w:r>
      <w:r w:rsidRPr="00782D59">
        <w:rPr>
          <w:rFonts w:cs="Arial"/>
          <w:color w:val="000000"/>
          <w:sz w:val="24"/>
          <w:szCs w:val="24"/>
        </w:rPr>
        <w:t>ew</w:t>
      </w:r>
      <w:r w:rsidRPr="00782D59">
        <w:rPr>
          <w:rFonts w:cs="Arial"/>
          <w:color w:val="000000"/>
          <w:spacing w:val="-2"/>
          <w:sz w:val="24"/>
          <w:szCs w:val="24"/>
        </w:rPr>
        <w:t xml:space="preserve"> </w:t>
      </w:r>
      <w:r w:rsidRPr="00782D59">
        <w:rPr>
          <w:rFonts w:cs="Arial"/>
          <w:color w:val="000000"/>
          <w:spacing w:val="3"/>
          <w:sz w:val="24"/>
          <w:szCs w:val="24"/>
        </w:rPr>
        <w:t>f</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di</w:t>
      </w:r>
      <w:r w:rsidRPr="00782D59">
        <w:rPr>
          <w:rFonts w:cs="Arial"/>
          <w:color w:val="000000"/>
          <w:sz w:val="24"/>
          <w:szCs w:val="24"/>
        </w:rPr>
        <w:t>n</w:t>
      </w:r>
      <w:r w:rsidRPr="00782D59">
        <w:rPr>
          <w:rFonts w:cs="Arial"/>
          <w:color w:val="000000"/>
          <w:spacing w:val="2"/>
          <w:sz w:val="24"/>
          <w:szCs w:val="24"/>
        </w:rPr>
        <w:t>g</w:t>
      </w:r>
      <w:r w:rsidRPr="00782D59">
        <w:rPr>
          <w:rFonts w:cs="Arial"/>
          <w:color w:val="000000"/>
          <w:spacing w:val="-2"/>
          <w:sz w:val="24"/>
          <w:szCs w:val="24"/>
        </w:rPr>
        <w:t>s</w:t>
      </w:r>
    </w:p>
    <w:p w14:paraId="3369F808" w14:textId="77777777" w:rsidR="009E237E" w:rsidRPr="00782D59" w:rsidRDefault="009E237E" w:rsidP="009E237E">
      <w:pPr>
        <w:pStyle w:val="ListParagraph"/>
        <w:widowControl w:val="0"/>
        <w:numPr>
          <w:ilvl w:val="0"/>
          <w:numId w:val="62"/>
        </w:numPr>
        <w:autoSpaceDE w:val="0"/>
        <w:autoSpaceDN w:val="0"/>
        <w:adjustRightInd w:val="0"/>
        <w:spacing w:after="0" w:line="360" w:lineRule="auto"/>
        <w:rPr>
          <w:rFonts w:cs="Arial"/>
          <w:color w:val="000000"/>
          <w:sz w:val="24"/>
          <w:szCs w:val="24"/>
        </w:rPr>
      </w:pPr>
      <w:r w:rsidRPr="00782D59">
        <w:rPr>
          <w:rFonts w:cs="Arial"/>
          <w:color w:val="000000"/>
          <w:sz w:val="24"/>
          <w:szCs w:val="24"/>
        </w:rPr>
        <w:t>S</w:t>
      </w:r>
      <w:r w:rsidRPr="00782D59">
        <w:rPr>
          <w:rFonts w:cs="Arial"/>
          <w:color w:val="000000"/>
          <w:spacing w:val="1"/>
          <w:sz w:val="24"/>
          <w:szCs w:val="24"/>
        </w:rPr>
        <w:t>t</w:t>
      </w:r>
      <w:r w:rsidRPr="00782D59">
        <w:rPr>
          <w:rFonts w:cs="Arial"/>
          <w:color w:val="000000"/>
          <w:sz w:val="24"/>
          <w:szCs w:val="24"/>
        </w:rPr>
        <w:t>at</w:t>
      </w:r>
      <w:r w:rsidRPr="00782D59">
        <w:rPr>
          <w:rFonts w:cs="Arial"/>
          <w:color w:val="000000"/>
          <w:spacing w:val="-2"/>
          <w:sz w:val="24"/>
          <w:szCs w:val="24"/>
        </w:rPr>
        <w:t>e</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 xml:space="preserve">t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z w:val="24"/>
          <w:szCs w:val="24"/>
        </w:rPr>
        <w:t>m</w:t>
      </w:r>
      <w:r w:rsidRPr="00782D59">
        <w:rPr>
          <w:rFonts w:cs="Arial"/>
          <w:color w:val="000000"/>
          <w:spacing w:val="1"/>
          <w:sz w:val="24"/>
          <w:szCs w:val="24"/>
        </w:rPr>
        <w:t xml:space="preserve"> </w:t>
      </w:r>
      <w:r w:rsidRPr="00782D59">
        <w:rPr>
          <w:rFonts w:cs="Arial"/>
          <w:color w:val="000000"/>
          <w:sz w:val="24"/>
          <w:szCs w:val="24"/>
        </w:rPr>
        <w:t>a</w:t>
      </w:r>
      <w:r w:rsidRPr="00782D59">
        <w:rPr>
          <w:rFonts w:cs="Arial"/>
          <w:color w:val="000000"/>
          <w:spacing w:val="-1"/>
          <w:sz w:val="24"/>
          <w:szCs w:val="24"/>
        </w:rPr>
        <w:t>d</w:t>
      </w:r>
      <w:r w:rsidRPr="00782D59">
        <w:rPr>
          <w:rFonts w:cs="Arial"/>
          <w:color w:val="000000"/>
          <w:spacing w:val="1"/>
          <w:sz w:val="24"/>
          <w:szCs w:val="24"/>
        </w:rPr>
        <w:t>j</w:t>
      </w:r>
      <w:r w:rsidRPr="00782D59">
        <w:rPr>
          <w:rFonts w:cs="Arial"/>
          <w:color w:val="000000"/>
          <w:spacing w:val="-3"/>
          <w:sz w:val="24"/>
          <w:szCs w:val="24"/>
        </w:rPr>
        <w:t>u</w:t>
      </w:r>
      <w:r w:rsidRPr="00782D59">
        <w:rPr>
          <w:rFonts w:cs="Arial"/>
          <w:color w:val="000000"/>
          <w:sz w:val="24"/>
          <w:szCs w:val="24"/>
        </w:rPr>
        <w:t>s</w:t>
      </w:r>
      <w:r w:rsidRPr="00782D59">
        <w:rPr>
          <w:rFonts w:cs="Arial"/>
          <w:color w:val="000000"/>
          <w:spacing w:val="-1"/>
          <w:sz w:val="24"/>
          <w:szCs w:val="24"/>
        </w:rPr>
        <w:t>t</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n</w:t>
      </w:r>
      <w:r w:rsidRPr="00782D59">
        <w:rPr>
          <w:rFonts w:cs="Arial"/>
          <w:color w:val="000000"/>
          <w:sz w:val="24"/>
          <w:szCs w:val="24"/>
        </w:rPr>
        <w:t>t amou</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 xml:space="preserve">, </w:t>
      </w:r>
      <w:r w:rsidRPr="00782D59">
        <w:rPr>
          <w:rFonts w:cs="Arial"/>
          <w:color w:val="000000"/>
          <w:spacing w:val="-1"/>
          <w:sz w:val="24"/>
          <w:szCs w:val="24"/>
        </w:rPr>
        <w:t>i</w:t>
      </w:r>
      <w:r w:rsidRPr="00782D59">
        <w:rPr>
          <w:rFonts w:cs="Arial"/>
          <w:color w:val="000000"/>
          <w:sz w:val="24"/>
          <w:szCs w:val="24"/>
        </w:rPr>
        <w:t>nc</w:t>
      </w:r>
      <w:r w:rsidRPr="00782D59">
        <w:rPr>
          <w:rFonts w:cs="Arial"/>
          <w:color w:val="000000"/>
          <w:spacing w:val="-1"/>
          <w:sz w:val="24"/>
          <w:szCs w:val="24"/>
        </w:rPr>
        <w:t>l</w:t>
      </w:r>
      <w:r w:rsidRPr="00782D59">
        <w:rPr>
          <w:rFonts w:cs="Arial"/>
          <w:color w:val="000000"/>
          <w:sz w:val="24"/>
          <w:szCs w:val="24"/>
        </w:rPr>
        <w:t>u</w:t>
      </w:r>
      <w:r w:rsidRPr="00782D59">
        <w:rPr>
          <w:rFonts w:cs="Arial"/>
          <w:color w:val="000000"/>
          <w:spacing w:val="-1"/>
          <w:sz w:val="24"/>
          <w:szCs w:val="24"/>
        </w:rPr>
        <w:t>di</w:t>
      </w:r>
      <w:r w:rsidRPr="00782D59">
        <w:rPr>
          <w:rFonts w:cs="Arial"/>
          <w:color w:val="000000"/>
          <w:sz w:val="24"/>
          <w:szCs w:val="24"/>
        </w:rPr>
        <w:t>ng</w:t>
      </w:r>
      <w:r w:rsidRPr="00782D59">
        <w:rPr>
          <w:rFonts w:cs="Arial"/>
          <w:color w:val="000000"/>
          <w:spacing w:val="-2"/>
          <w:sz w:val="24"/>
          <w:szCs w:val="24"/>
        </w:rPr>
        <w:t xml:space="preserve"> </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1"/>
          <w:sz w:val="24"/>
          <w:szCs w:val="24"/>
        </w:rPr>
        <w:t>a</w:t>
      </w:r>
      <w:r w:rsidRPr="00782D59">
        <w:rPr>
          <w:rFonts w:cs="Arial"/>
          <w:color w:val="000000"/>
          <w:sz w:val="24"/>
          <w:szCs w:val="24"/>
        </w:rPr>
        <w:t>l co</w:t>
      </w:r>
      <w:r w:rsidRPr="00782D59">
        <w:rPr>
          <w:rFonts w:cs="Arial"/>
          <w:color w:val="000000"/>
          <w:spacing w:val="-1"/>
          <w:sz w:val="24"/>
          <w:szCs w:val="24"/>
        </w:rPr>
        <w:t>u</w:t>
      </w:r>
      <w:r w:rsidRPr="00782D59">
        <w:rPr>
          <w:rFonts w:cs="Arial"/>
          <w:color w:val="000000"/>
          <w:spacing w:val="-3"/>
          <w:sz w:val="24"/>
          <w:szCs w:val="24"/>
        </w:rPr>
        <w:t>n</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z w:val="24"/>
          <w:szCs w:val="24"/>
        </w:rPr>
        <w:t>a</w:t>
      </w:r>
      <w:r w:rsidRPr="00782D59">
        <w:rPr>
          <w:rFonts w:cs="Arial"/>
          <w:color w:val="000000"/>
          <w:spacing w:val="-3"/>
          <w:sz w:val="24"/>
          <w:szCs w:val="24"/>
        </w:rPr>
        <w:t>d</w:t>
      </w:r>
      <w:r w:rsidRPr="00782D59">
        <w:rPr>
          <w:rFonts w:cs="Arial"/>
          <w:color w:val="000000"/>
          <w:spacing w:val="1"/>
          <w:sz w:val="24"/>
          <w:szCs w:val="24"/>
        </w:rPr>
        <w:t>j</w:t>
      </w:r>
      <w:r w:rsidRPr="00782D59">
        <w:rPr>
          <w:rFonts w:cs="Arial"/>
          <w:color w:val="000000"/>
          <w:sz w:val="24"/>
          <w:szCs w:val="24"/>
        </w:rPr>
        <w:t>us</w:t>
      </w:r>
      <w:r w:rsidRPr="00782D59">
        <w:rPr>
          <w:rFonts w:cs="Arial"/>
          <w:color w:val="000000"/>
          <w:spacing w:val="-2"/>
          <w:sz w:val="24"/>
          <w:szCs w:val="24"/>
        </w:rPr>
        <w:t>t</w:t>
      </w:r>
      <w:r w:rsidRPr="00782D59">
        <w:rPr>
          <w:rFonts w:cs="Arial"/>
          <w:color w:val="000000"/>
          <w:spacing w:val="1"/>
          <w:sz w:val="24"/>
          <w:szCs w:val="24"/>
        </w:rPr>
        <w:t>m</w:t>
      </w:r>
      <w:r w:rsidRPr="00782D59">
        <w:rPr>
          <w:rFonts w:cs="Arial"/>
          <w:color w:val="000000"/>
          <w:sz w:val="24"/>
          <w:szCs w:val="24"/>
        </w:rPr>
        <w:t>e</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s, h</w:t>
      </w:r>
      <w:r w:rsidRPr="00782D59">
        <w:rPr>
          <w:rFonts w:cs="Arial"/>
          <w:color w:val="000000"/>
          <w:spacing w:val="-1"/>
          <w:sz w:val="24"/>
          <w:szCs w:val="24"/>
        </w:rPr>
        <w:t>o</w:t>
      </w:r>
      <w:r w:rsidRPr="00782D59">
        <w:rPr>
          <w:rFonts w:cs="Arial"/>
          <w:color w:val="000000"/>
          <w:sz w:val="24"/>
          <w:szCs w:val="24"/>
        </w:rPr>
        <w:t>w</w:t>
      </w:r>
      <w:r w:rsidRPr="00782D59">
        <w:rPr>
          <w:rFonts w:cs="Arial"/>
          <w:color w:val="000000"/>
          <w:spacing w:val="-2"/>
          <w:sz w:val="24"/>
          <w:szCs w:val="24"/>
        </w:rPr>
        <w:t xml:space="preserve"> </w:t>
      </w:r>
      <w:r w:rsidRPr="00782D59">
        <w:rPr>
          <w:rFonts w:cs="Arial"/>
          <w:color w:val="000000"/>
          <w:spacing w:val="-1"/>
          <w:sz w:val="24"/>
          <w:szCs w:val="24"/>
        </w:rPr>
        <w:t>i</w:t>
      </w:r>
      <w:r w:rsidRPr="00782D59">
        <w:rPr>
          <w:rFonts w:cs="Arial"/>
          <w:color w:val="000000"/>
          <w:sz w:val="24"/>
          <w:szCs w:val="24"/>
        </w:rPr>
        <w:t>t</w:t>
      </w:r>
      <w:r w:rsidRPr="00782D59">
        <w:rPr>
          <w:rFonts w:cs="Arial"/>
          <w:color w:val="000000"/>
          <w:spacing w:val="2"/>
          <w:sz w:val="24"/>
          <w:szCs w:val="24"/>
        </w:rPr>
        <w:t xml:space="preserve"> </w:t>
      </w:r>
      <w:r w:rsidRPr="00782D59">
        <w:rPr>
          <w:rFonts w:cs="Arial"/>
          <w:color w:val="000000"/>
          <w:spacing w:val="-3"/>
          <w:sz w:val="24"/>
          <w:szCs w:val="24"/>
        </w:rPr>
        <w:t>w</w:t>
      </w:r>
      <w:r w:rsidRPr="00782D59">
        <w:rPr>
          <w:rFonts w:cs="Arial"/>
          <w:color w:val="000000"/>
          <w:sz w:val="24"/>
          <w:szCs w:val="24"/>
        </w:rPr>
        <w:t>as de</w:t>
      </w:r>
      <w:r w:rsidRPr="00782D59">
        <w:rPr>
          <w:rFonts w:cs="Arial"/>
          <w:color w:val="000000"/>
          <w:spacing w:val="1"/>
          <w:sz w:val="24"/>
          <w:szCs w:val="24"/>
        </w:rPr>
        <w:t>t</w:t>
      </w:r>
      <w:r w:rsidRPr="00782D59">
        <w:rPr>
          <w:rFonts w:cs="Arial"/>
          <w:color w:val="000000"/>
          <w:sz w:val="24"/>
          <w:szCs w:val="24"/>
        </w:rPr>
        <w:t>er</w:t>
      </w:r>
      <w:r w:rsidRPr="00782D59">
        <w:rPr>
          <w:rFonts w:cs="Arial"/>
          <w:color w:val="000000"/>
          <w:spacing w:val="1"/>
          <w:sz w:val="24"/>
          <w:szCs w:val="24"/>
        </w:rPr>
        <w:t>m</w:t>
      </w:r>
      <w:r w:rsidRPr="00782D59">
        <w:rPr>
          <w:rFonts w:cs="Arial"/>
          <w:color w:val="000000"/>
          <w:spacing w:val="-1"/>
          <w:sz w:val="24"/>
          <w:szCs w:val="24"/>
        </w:rPr>
        <w:t>i</w:t>
      </w:r>
      <w:r w:rsidRPr="00782D59">
        <w:rPr>
          <w:rFonts w:cs="Arial"/>
          <w:color w:val="000000"/>
          <w:sz w:val="24"/>
          <w:szCs w:val="24"/>
        </w:rPr>
        <w:t>n</w:t>
      </w:r>
      <w:r w:rsidRPr="00782D59">
        <w:rPr>
          <w:rFonts w:cs="Arial"/>
          <w:color w:val="000000"/>
          <w:spacing w:val="-1"/>
          <w:sz w:val="24"/>
          <w:szCs w:val="24"/>
        </w:rPr>
        <w:t>e</w:t>
      </w:r>
      <w:r w:rsidRPr="00782D59">
        <w:rPr>
          <w:rFonts w:cs="Arial"/>
          <w:color w:val="000000"/>
          <w:sz w:val="24"/>
          <w:szCs w:val="24"/>
        </w:rPr>
        <w:t xml:space="preserve">d, </w:t>
      </w:r>
      <w:r w:rsidRPr="00782D59">
        <w:rPr>
          <w:rFonts w:cs="Arial"/>
          <w:color w:val="000000"/>
          <w:spacing w:val="-3"/>
          <w:sz w:val="24"/>
          <w:szCs w:val="24"/>
        </w:rPr>
        <w:t>a</w:t>
      </w:r>
      <w:r w:rsidRPr="00782D59">
        <w:rPr>
          <w:rFonts w:cs="Arial"/>
          <w:color w:val="000000"/>
          <w:sz w:val="24"/>
          <w:szCs w:val="24"/>
        </w:rPr>
        <w:t>nd</w:t>
      </w:r>
      <w:r w:rsidRPr="00782D59">
        <w:rPr>
          <w:rFonts w:cs="Arial"/>
          <w:color w:val="000000"/>
          <w:spacing w:val="1"/>
          <w:sz w:val="24"/>
          <w:szCs w:val="24"/>
        </w:rPr>
        <w:t xml:space="preserve"> 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b</w:t>
      </w:r>
      <w:r w:rsidRPr="00782D59">
        <w:rPr>
          <w:rFonts w:cs="Arial"/>
          <w:color w:val="000000"/>
          <w:spacing w:val="-1"/>
          <w:sz w:val="24"/>
          <w:szCs w:val="24"/>
        </w:rPr>
        <w:t>a</w:t>
      </w:r>
      <w:r w:rsidRPr="00782D59">
        <w:rPr>
          <w:rFonts w:cs="Arial"/>
          <w:color w:val="000000"/>
          <w:sz w:val="24"/>
          <w:szCs w:val="24"/>
        </w:rPr>
        <w:t>s</w:t>
      </w:r>
      <w:r w:rsidRPr="00782D59">
        <w:rPr>
          <w:rFonts w:cs="Arial"/>
          <w:color w:val="000000"/>
          <w:spacing w:val="-1"/>
          <w:sz w:val="24"/>
          <w:szCs w:val="24"/>
        </w:rPr>
        <w:t>i</w:t>
      </w:r>
      <w:r w:rsidRPr="00782D59">
        <w:rPr>
          <w:rFonts w:cs="Arial"/>
          <w:color w:val="000000"/>
          <w:sz w:val="24"/>
          <w:szCs w:val="24"/>
        </w:rPr>
        <w:t>s</w:t>
      </w:r>
      <w:r w:rsidRPr="00782D59">
        <w:rPr>
          <w:rFonts w:cs="Arial"/>
          <w:color w:val="000000"/>
          <w:spacing w:val="-1"/>
          <w:sz w:val="24"/>
          <w:szCs w:val="24"/>
        </w:rPr>
        <w:t xml:space="preserve"> </w:t>
      </w:r>
      <w:r w:rsidRPr="00782D59">
        <w:rPr>
          <w:rFonts w:cs="Arial"/>
          <w:color w:val="000000"/>
          <w:spacing w:val="1"/>
          <w:sz w:val="24"/>
          <w:szCs w:val="24"/>
        </w:rPr>
        <w:t>f</w:t>
      </w:r>
      <w:r w:rsidRPr="00782D59">
        <w:rPr>
          <w:rFonts w:cs="Arial"/>
          <w:color w:val="000000"/>
          <w:sz w:val="24"/>
          <w:szCs w:val="24"/>
        </w:rPr>
        <w:t>or</w:t>
      </w:r>
      <w:r w:rsidRPr="00782D59">
        <w:rPr>
          <w:rFonts w:cs="Arial"/>
          <w:color w:val="000000"/>
          <w:spacing w:val="-1"/>
          <w:sz w:val="24"/>
          <w:szCs w:val="24"/>
        </w:rPr>
        <w:t xml:space="preserve"> </w:t>
      </w:r>
      <w:r w:rsidRPr="00782D59">
        <w:rPr>
          <w:rFonts w:cs="Arial"/>
          <w:color w:val="000000"/>
          <w:spacing w:val="1"/>
          <w:sz w:val="24"/>
          <w:szCs w:val="24"/>
        </w:rPr>
        <w:t>t</w:t>
      </w:r>
      <w:r w:rsidRPr="00782D59">
        <w:rPr>
          <w:rFonts w:cs="Arial"/>
          <w:color w:val="000000"/>
          <w:sz w:val="24"/>
          <w:szCs w:val="24"/>
        </w:rPr>
        <w:t>he</w:t>
      </w:r>
      <w:r w:rsidRPr="00782D59">
        <w:rPr>
          <w:rFonts w:cs="Arial"/>
          <w:color w:val="000000"/>
          <w:spacing w:val="-2"/>
          <w:sz w:val="24"/>
          <w:szCs w:val="24"/>
        </w:rPr>
        <w:t xml:space="preserve"> </w:t>
      </w:r>
      <w:r w:rsidRPr="00782D59">
        <w:rPr>
          <w:rFonts w:cs="Arial"/>
          <w:color w:val="000000"/>
          <w:sz w:val="24"/>
          <w:szCs w:val="24"/>
        </w:rPr>
        <w:t>c</w:t>
      </w:r>
      <w:r w:rsidRPr="00782D59">
        <w:rPr>
          <w:rFonts w:cs="Arial"/>
          <w:color w:val="000000"/>
          <w:spacing w:val="-1"/>
          <w:sz w:val="24"/>
          <w:szCs w:val="24"/>
        </w:rPr>
        <w:t>l</w:t>
      </w:r>
      <w:r w:rsidRPr="00782D59">
        <w:rPr>
          <w:rFonts w:cs="Arial"/>
          <w:color w:val="000000"/>
          <w:sz w:val="24"/>
          <w:szCs w:val="24"/>
        </w:rPr>
        <w:t>a</w:t>
      </w:r>
      <w:r w:rsidRPr="00782D59">
        <w:rPr>
          <w:rFonts w:cs="Arial"/>
          <w:color w:val="000000"/>
          <w:spacing w:val="-1"/>
          <w:sz w:val="24"/>
          <w:szCs w:val="24"/>
        </w:rPr>
        <w:t>i</w:t>
      </w:r>
      <w:r w:rsidRPr="00782D59">
        <w:rPr>
          <w:rFonts w:cs="Arial"/>
          <w:color w:val="000000"/>
          <w:spacing w:val="-2"/>
          <w:sz w:val="24"/>
          <w:szCs w:val="24"/>
        </w:rPr>
        <w:t>m</w:t>
      </w:r>
    </w:p>
    <w:p w14:paraId="3369F809" w14:textId="77777777" w:rsidR="009E237E" w:rsidRPr="00782D59" w:rsidRDefault="009E237E" w:rsidP="009E237E">
      <w:pPr>
        <w:pStyle w:val="ListParagraph"/>
        <w:widowControl w:val="0"/>
        <w:numPr>
          <w:ilvl w:val="0"/>
          <w:numId w:val="62"/>
        </w:numPr>
        <w:autoSpaceDE w:val="0"/>
        <w:autoSpaceDN w:val="0"/>
        <w:adjustRightInd w:val="0"/>
        <w:spacing w:after="0" w:line="360" w:lineRule="auto"/>
        <w:rPr>
          <w:rFonts w:cs="Arial"/>
          <w:color w:val="000000"/>
          <w:sz w:val="24"/>
          <w:szCs w:val="24"/>
        </w:rPr>
      </w:pPr>
      <w:r w:rsidRPr="00782D59">
        <w:rPr>
          <w:rFonts w:cs="Arial"/>
          <w:color w:val="000000"/>
          <w:spacing w:val="-1"/>
          <w:sz w:val="24"/>
          <w:szCs w:val="24"/>
        </w:rPr>
        <w:t>S</w:t>
      </w:r>
      <w:r w:rsidRPr="00782D59">
        <w:rPr>
          <w:rFonts w:cs="Arial"/>
          <w:color w:val="000000"/>
          <w:sz w:val="24"/>
          <w:szCs w:val="24"/>
        </w:rPr>
        <w:t xml:space="preserve">A </w:t>
      </w:r>
      <w:r w:rsidRPr="00782D59">
        <w:rPr>
          <w:rFonts w:cs="Arial"/>
          <w:color w:val="000000"/>
          <w:spacing w:val="1"/>
          <w:sz w:val="24"/>
          <w:szCs w:val="24"/>
        </w:rPr>
        <w:t>r</w:t>
      </w:r>
      <w:r w:rsidRPr="00782D59">
        <w:rPr>
          <w:rFonts w:cs="Arial"/>
          <w:color w:val="000000"/>
          <w:sz w:val="24"/>
          <w:szCs w:val="24"/>
        </w:rPr>
        <w:t>ec</w:t>
      </w:r>
      <w:r w:rsidRPr="00782D59">
        <w:rPr>
          <w:rFonts w:cs="Arial"/>
          <w:color w:val="000000"/>
          <w:spacing w:val="-1"/>
          <w:sz w:val="24"/>
          <w:szCs w:val="24"/>
        </w:rPr>
        <w:t>o</w:t>
      </w:r>
      <w:r w:rsidRPr="00782D59">
        <w:rPr>
          <w:rFonts w:cs="Arial"/>
          <w:color w:val="000000"/>
          <w:spacing w:val="-2"/>
          <w:sz w:val="24"/>
          <w:szCs w:val="24"/>
        </w:rPr>
        <w:t>v</w:t>
      </w:r>
      <w:r w:rsidRPr="00782D59">
        <w:rPr>
          <w:rFonts w:cs="Arial"/>
          <w:color w:val="000000"/>
          <w:sz w:val="24"/>
          <w:szCs w:val="24"/>
        </w:rPr>
        <w:t>ery</w:t>
      </w:r>
      <w:r w:rsidRPr="00782D59">
        <w:rPr>
          <w:rFonts w:cs="Arial"/>
          <w:color w:val="000000"/>
          <w:spacing w:val="-1"/>
          <w:sz w:val="24"/>
          <w:szCs w:val="24"/>
        </w:rPr>
        <w:t xml:space="preserve"> </w:t>
      </w:r>
      <w:r w:rsidRPr="00782D59">
        <w:rPr>
          <w:rFonts w:cs="Arial"/>
          <w:color w:val="000000"/>
          <w:sz w:val="24"/>
          <w:szCs w:val="24"/>
        </w:rPr>
        <w:t>proced</w:t>
      </w:r>
      <w:r w:rsidRPr="00782D59">
        <w:rPr>
          <w:rFonts w:cs="Arial"/>
          <w:color w:val="000000"/>
          <w:spacing w:val="-1"/>
          <w:sz w:val="24"/>
          <w:szCs w:val="24"/>
        </w:rPr>
        <w:t>u</w:t>
      </w:r>
      <w:r w:rsidRPr="00782D59">
        <w:rPr>
          <w:rFonts w:cs="Arial"/>
          <w:color w:val="000000"/>
          <w:spacing w:val="1"/>
          <w:sz w:val="24"/>
          <w:szCs w:val="24"/>
        </w:rPr>
        <w:t>r</w:t>
      </w:r>
      <w:r w:rsidRPr="00782D59">
        <w:rPr>
          <w:rFonts w:cs="Arial"/>
          <w:color w:val="000000"/>
          <w:spacing w:val="-3"/>
          <w:sz w:val="24"/>
          <w:szCs w:val="24"/>
        </w:rPr>
        <w:t>e</w:t>
      </w:r>
      <w:r w:rsidRPr="00782D59">
        <w:rPr>
          <w:rFonts w:cs="Arial"/>
          <w:color w:val="000000"/>
          <w:sz w:val="24"/>
          <w:szCs w:val="24"/>
        </w:rPr>
        <w:t>s</w:t>
      </w:r>
    </w:p>
    <w:p w14:paraId="3369F80A" w14:textId="77777777" w:rsidR="009E237E" w:rsidRPr="00782D59" w:rsidRDefault="009E237E" w:rsidP="009E237E">
      <w:pPr>
        <w:pStyle w:val="ListParagraph"/>
        <w:widowControl w:val="0"/>
        <w:numPr>
          <w:ilvl w:val="0"/>
          <w:numId w:val="62"/>
        </w:numPr>
        <w:autoSpaceDE w:val="0"/>
        <w:autoSpaceDN w:val="0"/>
        <w:adjustRightInd w:val="0"/>
        <w:spacing w:after="0" w:line="360" w:lineRule="auto"/>
        <w:rPr>
          <w:rFonts w:cs="Arial"/>
          <w:color w:val="000000"/>
          <w:sz w:val="24"/>
          <w:szCs w:val="24"/>
        </w:rPr>
      </w:pPr>
      <w:r w:rsidRPr="00782D59">
        <w:rPr>
          <w:rFonts w:cs="Arial"/>
          <w:color w:val="000000"/>
          <w:sz w:val="24"/>
          <w:szCs w:val="24"/>
        </w:rPr>
        <w:t>N</w:t>
      </w:r>
      <w:r w:rsidRPr="00782D59">
        <w:rPr>
          <w:rFonts w:cs="Arial"/>
          <w:color w:val="000000"/>
          <w:spacing w:val="-1"/>
          <w:sz w:val="24"/>
          <w:szCs w:val="24"/>
        </w:rPr>
        <w:t>a</w:t>
      </w:r>
      <w:r w:rsidRPr="00782D59">
        <w:rPr>
          <w:rFonts w:cs="Arial"/>
          <w:color w:val="000000"/>
          <w:spacing w:val="1"/>
          <w:sz w:val="24"/>
          <w:szCs w:val="24"/>
        </w:rPr>
        <w:t>m</w:t>
      </w:r>
      <w:r w:rsidRPr="00782D59">
        <w:rPr>
          <w:rFonts w:cs="Arial"/>
          <w:color w:val="000000"/>
          <w:sz w:val="24"/>
          <w:szCs w:val="24"/>
        </w:rPr>
        <w:t>e and</w:t>
      </w:r>
      <w:r w:rsidRPr="00782D59">
        <w:rPr>
          <w:rFonts w:cs="Arial"/>
          <w:color w:val="000000"/>
          <w:spacing w:val="-2"/>
          <w:sz w:val="24"/>
          <w:szCs w:val="24"/>
        </w:rPr>
        <w:t xml:space="preserve"> </w:t>
      </w:r>
      <w:r w:rsidRPr="00782D59">
        <w:rPr>
          <w:rFonts w:cs="Arial"/>
          <w:color w:val="000000"/>
          <w:spacing w:val="1"/>
          <w:sz w:val="24"/>
          <w:szCs w:val="24"/>
        </w:rPr>
        <w:t>t</w:t>
      </w:r>
      <w:r w:rsidRPr="00782D59">
        <w:rPr>
          <w:rFonts w:cs="Arial"/>
          <w:color w:val="000000"/>
          <w:sz w:val="24"/>
          <w:szCs w:val="24"/>
        </w:rPr>
        <w:t>e</w:t>
      </w:r>
      <w:r w:rsidRPr="00782D59">
        <w:rPr>
          <w:rFonts w:cs="Arial"/>
          <w:color w:val="000000"/>
          <w:spacing w:val="-1"/>
          <w:sz w:val="24"/>
          <w:szCs w:val="24"/>
        </w:rPr>
        <w:t>l</w:t>
      </w:r>
      <w:r w:rsidRPr="00782D59">
        <w:rPr>
          <w:rFonts w:cs="Arial"/>
          <w:color w:val="000000"/>
          <w:sz w:val="24"/>
          <w:szCs w:val="24"/>
        </w:rPr>
        <w:t>e</w:t>
      </w:r>
      <w:r w:rsidRPr="00782D59">
        <w:rPr>
          <w:rFonts w:cs="Arial"/>
          <w:color w:val="000000"/>
          <w:spacing w:val="-1"/>
          <w:sz w:val="24"/>
          <w:szCs w:val="24"/>
        </w:rPr>
        <w:t>p</w:t>
      </w:r>
      <w:r w:rsidRPr="00782D59">
        <w:rPr>
          <w:rFonts w:cs="Arial"/>
          <w:color w:val="000000"/>
          <w:sz w:val="24"/>
          <w:szCs w:val="24"/>
        </w:rPr>
        <w:t>h</w:t>
      </w:r>
      <w:r w:rsidRPr="00782D59">
        <w:rPr>
          <w:rFonts w:cs="Arial"/>
          <w:color w:val="000000"/>
          <w:spacing w:val="-1"/>
          <w:sz w:val="24"/>
          <w:szCs w:val="24"/>
        </w:rPr>
        <w:t>o</w:t>
      </w:r>
      <w:r w:rsidRPr="00782D59">
        <w:rPr>
          <w:rFonts w:cs="Arial"/>
          <w:color w:val="000000"/>
          <w:sz w:val="24"/>
          <w:szCs w:val="24"/>
        </w:rPr>
        <w:t>ne</w:t>
      </w:r>
      <w:r w:rsidRPr="00782D59">
        <w:rPr>
          <w:rFonts w:cs="Arial"/>
          <w:color w:val="000000"/>
          <w:spacing w:val="-2"/>
          <w:sz w:val="24"/>
          <w:szCs w:val="24"/>
        </w:rPr>
        <w:t xml:space="preserve"> </w:t>
      </w:r>
      <w:r w:rsidRPr="00782D59">
        <w:rPr>
          <w:rFonts w:cs="Arial"/>
          <w:color w:val="000000"/>
          <w:sz w:val="24"/>
          <w:szCs w:val="24"/>
        </w:rPr>
        <w:t>n</w:t>
      </w:r>
      <w:r w:rsidRPr="00782D59">
        <w:rPr>
          <w:rFonts w:cs="Arial"/>
          <w:color w:val="000000"/>
          <w:spacing w:val="-3"/>
          <w:sz w:val="24"/>
          <w:szCs w:val="24"/>
        </w:rPr>
        <w:t>u</w:t>
      </w:r>
      <w:r w:rsidRPr="00782D59">
        <w:rPr>
          <w:rFonts w:cs="Arial"/>
          <w:color w:val="000000"/>
          <w:spacing w:val="1"/>
          <w:sz w:val="24"/>
          <w:szCs w:val="24"/>
        </w:rPr>
        <w:t>m</w:t>
      </w:r>
      <w:r w:rsidRPr="00782D59">
        <w:rPr>
          <w:rFonts w:cs="Arial"/>
          <w:color w:val="000000"/>
          <w:sz w:val="24"/>
          <w:szCs w:val="24"/>
        </w:rPr>
        <w:t>b</w:t>
      </w:r>
      <w:r w:rsidRPr="00782D59">
        <w:rPr>
          <w:rFonts w:cs="Arial"/>
          <w:color w:val="000000"/>
          <w:spacing w:val="-1"/>
          <w:sz w:val="24"/>
          <w:szCs w:val="24"/>
        </w:rPr>
        <w:t>e</w:t>
      </w:r>
      <w:r w:rsidRPr="00782D59">
        <w:rPr>
          <w:rFonts w:cs="Arial"/>
          <w:color w:val="000000"/>
          <w:sz w:val="24"/>
          <w:szCs w:val="24"/>
        </w:rPr>
        <w:t xml:space="preserve">r </w:t>
      </w:r>
      <w:r w:rsidRPr="00782D59">
        <w:rPr>
          <w:rFonts w:cs="Arial"/>
          <w:color w:val="000000"/>
          <w:spacing w:val="-3"/>
          <w:sz w:val="24"/>
          <w:szCs w:val="24"/>
        </w:rPr>
        <w:t>o</w:t>
      </w:r>
      <w:r w:rsidRPr="00782D59">
        <w:rPr>
          <w:rFonts w:cs="Arial"/>
          <w:color w:val="000000"/>
          <w:sz w:val="24"/>
          <w:szCs w:val="24"/>
        </w:rPr>
        <w:t>f</w:t>
      </w:r>
      <w:r w:rsidRPr="00782D59">
        <w:rPr>
          <w:rFonts w:cs="Arial"/>
          <w:color w:val="000000"/>
          <w:spacing w:val="4"/>
          <w:sz w:val="24"/>
          <w:szCs w:val="24"/>
        </w:rPr>
        <w:t xml:space="preserve"> </w:t>
      </w:r>
      <w:r w:rsidRPr="00782D59">
        <w:rPr>
          <w:rFonts w:cs="Arial"/>
          <w:color w:val="000000"/>
          <w:spacing w:val="-1"/>
          <w:sz w:val="24"/>
          <w:szCs w:val="24"/>
        </w:rPr>
        <w:t>S</w:t>
      </w:r>
      <w:r w:rsidRPr="00782D59">
        <w:rPr>
          <w:rFonts w:cs="Arial"/>
          <w:color w:val="000000"/>
          <w:sz w:val="24"/>
          <w:szCs w:val="24"/>
        </w:rPr>
        <w:t>A</w:t>
      </w:r>
      <w:r w:rsidRPr="00782D59">
        <w:rPr>
          <w:rFonts w:cs="Arial"/>
          <w:color w:val="000000"/>
          <w:spacing w:val="1"/>
          <w:sz w:val="24"/>
          <w:szCs w:val="24"/>
        </w:rPr>
        <w:t xml:space="preserve"> </w:t>
      </w:r>
      <w:r w:rsidRPr="00782D59">
        <w:rPr>
          <w:rFonts w:cs="Arial"/>
          <w:color w:val="000000"/>
          <w:sz w:val="24"/>
          <w:szCs w:val="24"/>
        </w:rPr>
        <w:t>co</w:t>
      </w:r>
      <w:r w:rsidRPr="00782D59">
        <w:rPr>
          <w:rFonts w:cs="Arial"/>
          <w:color w:val="000000"/>
          <w:spacing w:val="-3"/>
          <w:sz w:val="24"/>
          <w:szCs w:val="24"/>
        </w:rPr>
        <w:t>n</w:t>
      </w:r>
      <w:r w:rsidRPr="00782D59">
        <w:rPr>
          <w:rFonts w:cs="Arial"/>
          <w:color w:val="000000"/>
          <w:spacing w:val="1"/>
          <w:sz w:val="24"/>
          <w:szCs w:val="24"/>
        </w:rPr>
        <w:t>t</w:t>
      </w:r>
      <w:r w:rsidRPr="00782D59">
        <w:rPr>
          <w:rFonts w:cs="Arial"/>
          <w:color w:val="000000"/>
          <w:sz w:val="24"/>
          <w:szCs w:val="24"/>
        </w:rPr>
        <w:t>act p</w:t>
      </w:r>
      <w:r w:rsidRPr="00782D59">
        <w:rPr>
          <w:rFonts w:cs="Arial"/>
          <w:color w:val="000000"/>
          <w:spacing w:val="-1"/>
          <w:sz w:val="24"/>
          <w:szCs w:val="24"/>
        </w:rPr>
        <w:t>e</w:t>
      </w:r>
      <w:r w:rsidRPr="00782D59">
        <w:rPr>
          <w:rFonts w:cs="Arial"/>
          <w:color w:val="000000"/>
          <w:spacing w:val="-2"/>
          <w:sz w:val="24"/>
          <w:szCs w:val="24"/>
        </w:rPr>
        <w:t>rs</w:t>
      </w:r>
      <w:r w:rsidRPr="00782D59">
        <w:rPr>
          <w:rFonts w:cs="Arial"/>
          <w:color w:val="000000"/>
          <w:sz w:val="24"/>
          <w:szCs w:val="24"/>
        </w:rPr>
        <w:t>o</w:t>
      </w:r>
      <w:r w:rsidRPr="00782D59">
        <w:rPr>
          <w:rFonts w:cs="Arial"/>
          <w:color w:val="000000"/>
          <w:spacing w:val="-1"/>
          <w:sz w:val="24"/>
          <w:szCs w:val="24"/>
        </w:rPr>
        <w:t>n</w:t>
      </w:r>
    </w:p>
    <w:p w14:paraId="3369F80B" w14:textId="11A239C9" w:rsidR="008D3431" w:rsidRDefault="0072692C" w:rsidP="009E237E">
      <w:pPr>
        <w:spacing w:after="0" w:line="360" w:lineRule="auto"/>
        <w:outlineLvl w:val="0"/>
        <w:rPr>
          <w:rFonts w:cs="Arial"/>
          <w:color w:val="000000"/>
          <w:sz w:val="24"/>
          <w:szCs w:val="24"/>
        </w:rPr>
      </w:pPr>
      <w:bookmarkStart w:id="269" w:name="_Toc428800800"/>
      <w:r w:rsidRPr="00617503">
        <w:rPr>
          <w:rFonts w:cs="Arial"/>
          <w:noProof/>
          <w:color w:val="000000"/>
          <w:sz w:val="24"/>
          <w:szCs w:val="24"/>
        </w:rPr>
        <mc:AlternateContent>
          <mc:Choice Requires="wps">
            <w:drawing>
              <wp:anchor distT="0" distB="0" distL="114300" distR="114300" simplePos="0" relativeHeight="251765760" behindDoc="1" locked="0" layoutInCell="1" allowOverlap="1" wp14:anchorId="336A000A" wp14:editId="178F7E82">
                <wp:simplePos x="0" y="0"/>
                <wp:positionH relativeFrom="column">
                  <wp:posOffset>-619760</wp:posOffset>
                </wp:positionH>
                <wp:positionV relativeFrom="paragraph">
                  <wp:posOffset>83820</wp:posOffset>
                </wp:positionV>
                <wp:extent cx="6943725" cy="1616710"/>
                <wp:effectExtent l="0" t="0" r="104775" b="97790"/>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161671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14:paraId="336A00FD" w14:textId="074276B5" w:rsidR="0011417F" w:rsidRDefault="0011417F">
                            <w:pPr>
                              <w:spacing w:after="0" w:line="240" w:lineRule="auto"/>
                              <w:outlineLvl w:val="0"/>
                              <w:rPr>
                                <w:rFonts w:eastAsiaTheme="majorEastAsia" w:cs="Arial"/>
                                <w:b/>
                                <w:bCs/>
                                <w:sz w:val="52"/>
                                <w:szCs w:val="52"/>
                              </w:rPr>
                            </w:pPr>
                            <w:bookmarkStart w:id="270" w:name="_Toc397415440"/>
                            <w:bookmarkStart w:id="271" w:name="_Toc428800799"/>
                            <w:r>
                              <w:rPr>
                                <w:rFonts w:eastAsiaTheme="majorEastAsia" w:cs="Arial"/>
                                <w:b/>
                                <w:bCs/>
                                <w:sz w:val="52"/>
                                <w:szCs w:val="52"/>
                              </w:rPr>
                              <w:t xml:space="preserve">Section IX: Special Provision </w:t>
                            </w:r>
                            <w:r w:rsidRPr="00E72258">
                              <w:rPr>
                                <w:rFonts w:eastAsiaTheme="majorEastAsia" w:cs="Arial"/>
                                <w:b/>
                                <w:bCs/>
                                <w:sz w:val="52"/>
                                <w:szCs w:val="52"/>
                              </w:rPr>
                              <w:t>Options</w:t>
                            </w:r>
                            <w:bookmarkEnd w:id="270"/>
                            <w:bookmarkEnd w:id="27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A000A" id="Rectangle 21" o:spid="_x0000_s1043" style="position:absolute;margin-left:-48.8pt;margin-top:6.6pt;width:546.75pt;height:127.3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" fillcolor="#f2f2f2 [3052]">
                <v:shadow on="t" opacity=".5" offset="6pt,6pt"/>
                <v:textbox>
                  <w:txbxContent>
                    <w:p w14:paraId="336A00FD" w14:textId="074276B5" w:rsidR="0011417F" w:rsidRDefault="0011417F">
                      <w:pPr>
                        <w:spacing w:after="0" w:line="240" w:lineRule="auto"/>
                        <w:outlineLvl w:val="0"/>
                        <w:rPr>
                          <w:rFonts w:eastAsiaTheme="majorEastAsia" w:cs="Arial"/>
                          <w:b/>
                          <w:bCs/>
                          <w:sz w:val="52"/>
                          <w:szCs w:val="52"/>
                        </w:rPr>
                      </w:pPr>
                      <w:bookmarkStart w:id="272" w:name="_Toc397415440"/>
                      <w:bookmarkStart w:id="273" w:name="_Toc428800799"/>
                      <w:r>
                        <w:rPr>
                          <w:rFonts w:eastAsiaTheme="majorEastAsia" w:cs="Arial"/>
                          <w:b/>
                          <w:bCs/>
                          <w:sz w:val="52"/>
                          <w:szCs w:val="52"/>
                        </w:rPr>
                        <w:t xml:space="preserve">Section IX: Special Provision </w:t>
                      </w:r>
                      <w:r w:rsidRPr="00E72258">
                        <w:rPr>
                          <w:rFonts w:eastAsiaTheme="majorEastAsia" w:cs="Arial"/>
                          <w:b/>
                          <w:bCs/>
                          <w:sz w:val="52"/>
                          <w:szCs w:val="52"/>
                        </w:rPr>
                        <w:t>Options</w:t>
                      </w:r>
                      <w:bookmarkEnd w:id="272"/>
                      <w:bookmarkEnd w:id="273"/>
                    </w:p>
                  </w:txbxContent>
                </v:textbox>
              </v:rect>
            </w:pict>
          </mc:Fallback>
        </mc:AlternateContent>
      </w:r>
      <w:bookmarkEnd w:id="269"/>
    </w:p>
    <w:p w14:paraId="017BB152" w14:textId="77777777" w:rsidR="0072692C" w:rsidRDefault="0072692C" w:rsidP="0072692C">
      <w:pPr>
        <w:spacing w:after="0" w:line="360" w:lineRule="auto"/>
        <w:rPr>
          <w:rFonts w:cs="Arial"/>
          <w:color w:val="000000"/>
          <w:sz w:val="32"/>
          <w:szCs w:val="32"/>
        </w:rPr>
      </w:pPr>
    </w:p>
    <w:p w14:paraId="014E446D" w14:textId="77777777" w:rsidR="0072692C" w:rsidRDefault="0072692C" w:rsidP="0072692C">
      <w:pPr>
        <w:spacing w:after="0" w:line="360" w:lineRule="auto"/>
        <w:rPr>
          <w:rFonts w:cs="Arial"/>
          <w:color w:val="000000"/>
          <w:sz w:val="32"/>
          <w:szCs w:val="32"/>
        </w:rPr>
      </w:pPr>
    </w:p>
    <w:p w14:paraId="32A3AE77" w14:textId="77777777" w:rsidR="0072692C" w:rsidRDefault="0072692C" w:rsidP="0072692C">
      <w:pPr>
        <w:spacing w:after="0" w:line="360" w:lineRule="auto"/>
        <w:rPr>
          <w:rFonts w:cs="Arial"/>
          <w:color w:val="000000"/>
          <w:sz w:val="32"/>
          <w:szCs w:val="32"/>
        </w:rPr>
      </w:pPr>
    </w:p>
    <w:p w14:paraId="4C68D84B" w14:textId="77777777" w:rsidR="0072692C" w:rsidRDefault="0072692C" w:rsidP="0072692C">
      <w:pPr>
        <w:spacing w:after="0" w:line="360" w:lineRule="auto"/>
        <w:rPr>
          <w:rFonts w:cs="Arial"/>
          <w:color w:val="000000"/>
          <w:sz w:val="32"/>
          <w:szCs w:val="32"/>
        </w:rPr>
      </w:pPr>
    </w:p>
    <w:p w14:paraId="6D3E8441" w14:textId="77777777" w:rsidR="0072692C" w:rsidRDefault="0072692C" w:rsidP="0072692C">
      <w:pPr>
        <w:spacing w:after="0" w:line="360" w:lineRule="auto"/>
        <w:rPr>
          <w:rFonts w:cs="Arial"/>
          <w:color w:val="000000"/>
          <w:sz w:val="32"/>
          <w:szCs w:val="32"/>
        </w:rPr>
      </w:pPr>
    </w:p>
    <w:p w14:paraId="1264B364" w14:textId="77777777" w:rsidR="0072692C" w:rsidRDefault="0072692C" w:rsidP="0072692C">
      <w:pPr>
        <w:spacing w:after="0" w:line="360" w:lineRule="auto"/>
        <w:rPr>
          <w:rFonts w:cs="Arial"/>
          <w:color w:val="000000"/>
          <w:sz w:val="32"/>
          <w:szCs w:val="32"/>
        </w:rPr>
      </w:pPr>
    </w:p>
    <w:p w14:paraId="76F4F453" w14:textId="1C9CC761" w:rsidR="0072692C" w:rsidRPr="002152E1" w:rsidRDefault="0072692C" w:rsidP="0072692C">
      <w:pPr>
        <w:spacing w:after="0" w:line="360" w:lineRule="auto"/>
        <w:rPr>
          <w:rFonts w:cs="Arial"/>
          <w:color w:val="000000"/>
          <w:sz w:val="32"/>
          <w:szCs w:val="32"/>
        </w:rPr>
      </w:pPr>
      <w:r w:rsidRPr="002152E1">
        <w:rPr>
          <w:rFonts w:cs="Arial"/>
          <w:color w:val="000000"/>
          <w:sz w:val="32"/>
          <w:szCs w:val="32"/>
        </w:rPr>
        <w:t>Modules</w:t>
      </w:r>
      <w:r w:rsidR="000F36B1" w:rsidRPr="002152E1">
        <w:rPr>
          <w:rFonts w:cs="Arial"/>
          <w:color w:val="000000"/>
          <w:sz w:val="32"/>
          <w:szCs w:val="32"/>
        </w:rPr>
        <w:t xml:space="preserve"> contained within this Section include</w:t>
      </w:r>
      <w:r w:rsidRPr="002152E1">
        <w:rPr>
          <w:rFonts w:cs="Arial"/>
          <w:color w:val="000000"/>
          <w:sz w:val="32"/>
          <w:szCs w:val="32"/>
        </w:rPr>
        <w:t xml:space="preserve">: </w:t>
      </w:r>
    </w:p>
    <w:p w14:paraId="2E4E0FB6" w14:textId="2732837C" w:rsidR="0072692C" w:rsidRPr="002152E1" w:rsidRDefault="000F36B1" w:rsidP="0072692C">
      <w:pPr>
        <w:pStyle w:val="ListParagraph"/>
        <w:numPr>
          <w:ilvl w:val="0"/>
          <w:numId w:val="64"/>
        </w:numPr>
        <w:spacing w:after="0" w:line="360" w:lineRule="auto"/>
        <w:rPr>
          <w:rFonts w:cs="Arial"/>
          <w:sz w:val="32"/>
          <w:szCs w:val="32"/>
        </w:rPr>
      </w:pPr>
      <w:r w:rsidRPr="002152E1">
        <w:rPr>
          <w:rFonts w:cs="Arial"/>
          <w:color w:val="000000"/>
          <w:sz w:val="32"/>
          <w:szCs w:val="32"/>
        </w:rPr>
        <w:t>Special Provision Options 1, 2, and 3</w:t>
      </w:r>
    </w:p>
    <w:p w14:paraId="3369F80C" w14:textId="55CDF804" w:rsidR="008D3431" w:rsidRPr="00782D59" w:rsidRDefault="000F36B1" w:rsidP="00B95D7A">
      <w:pPr>
        <w:pStyle w:val="ListParagraph"/>
        <w:numPr>
          <w:ilvl w:val="0"/>
          <w:numId w:val="64"/>
        </w:numPr>
        <w:spacing w:after="0" w:line="360" w:lineRule="auto"/>
        <w:rPr>
          <w:rFonts w:cs="Arial"/>
          <w:sz w:val="32"/>
          <w:szCs w:val="32"/>
        </w:rPr>
      </w:pPr>
      <w:r w:rsidRPr="002152E1">
        <w:rPr>
          <w:rFonts w:cs="Arial"/>
          <w:color w:val="000000"/>
          <w:sz w:val="32"/>
          <w:szCs w:val="32"/>
        </w:rPr>
        <w:t>Community Eligibility Provision</w:t>
      </w:r>
      <w:r w:rsidR="008D3431" w:rsidRPr="00782D59">
        <w:rPr>
          <w:rFonts w:cs="Arial"/>
          <w:color w:val="000000"/>
          <w:sz w:val="24"/>
          <w:szCs w:val="24"/>
        </w:rPr>
        <w:br w:type="page"/>
      </w:r>
    </w:p>
    <w:p w14:paraId="3369F80D" w14:textId="66B87F54" w:rsidR="00D7207D" w:rsidRPr="00782D59" w:rsidRDefault="00D7207D" w:rsidP="00D7207D">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74" w:name="_Toc428800801"/>
      <w:bookmarkStart w:id="275" w:name="SPO"/>
      <w:bookmarkStart w:id="276" w:name="OLE_LINK31"/>
      <w:bookmarkStart w:id="277" w:name="OLE_LINK32"/>
      <w:r w:rsidRPr="00782D59">
        <w:rPr>
          <w:rFonts w:eastAsiaTheme="minorEastAsia" w:cs="Calibri"/>
          <w:b/>
          <w:bCs/>
          <w:color w:val="FFFFFF" w:themeColor="background1"/>
          <w:sz w:val="40"/>
          <w:szCs w:val="40"/>
        </w:rPr>
        <w:t>Module:   Special Provision Options</w:t>
      </w:r>
      <w:r w:rsidR="00DD1C5B" w:rsidRPr="00782D59">
        <w:rPr>
          <w:rFonts w:eastAsiaTheme="minorEastAsia" w:cs="Calibri"/>
          <w:b/>
          <w:bCs/>
          <w:color w:val="FFFFFF" w:themeColor="background1"/>
          <w:sz w:val="40"/>
          <w:szCs w:val="40"/>
        </w:rPr>
        <w:t xml:space="preserve"> 1, 2, and 3</w:t>
      </w:r>
      <w:bookmarkEnd w:id="274"/>
      <w:r w:rsidRPr="00872414">
        <w:rPr>
          <w:rFonts w:eastAsiaTheme="minorEastAsia" w:cs="Calibri"/>
          <w:b/>
          <w:bCs/>
          <w:color w:val="FFFFFF" w:themeColor="background1"/>
          <w:sz w:val="40"/>
          <w:szCs w:val="40"/>
        </w:rPr>
        <w:fldChar w:fldCharType="begin"/>
      </w:r>
      <w:r w:rsidRPr="00782D59">
        <w:instrText xml:space="preserve"> XE "Special Provision Options" \r "SPO" </w:instrText>
      </w:r>
      <w:r w:rsidRPr="00872414">
        <w:rPr>
          <w:rFonts w:eastAsiaTheme="minorEastAsia" w:cs="Calibri"/>
          <w:b/>
          <w:bCs/>
          <w:color w:val="FFFFFF" w:themeColor="background1"/>
          <w:sz w:val="40"/>
          <w:szCs w:val="40"/>
        </w:rPr>
        <w:fldChar w:fldCharType="end"/>
      </w:r>
    </w:p>
    <w:p w14:paraId="3369F80E" w14:textId="77777777" w:rsidR="00D7207D" w:rsidRPr="00782D59" w:rsidRDefault="00D7207D" w:rsidP="00D7207D">
      <w:pPr>
        <w:pStyle w:val="ListParagraph"/>
        <w:spacing w:after="0" w:line="360" w:lineRule="auto"/>
        <w:ind w:left="1080"/>
        <w:rPr>
          <w:rFonts w:cs="Calibri"/>
          <w:sz w:val="24"/>
          <w:szCs w:val="24"/>
        </w:rPr>
      </w:pPr>
    </w:p>
    <w:p w14:paraId="3369F80F" w14:textId="77777777" w:rsidR="00D7207D" w:rsidRPr="00782D59" w:rsidRDefault="00D7207D" w:rsidP="00D7207D">
      <w:pPr>
        <w:autoSpaceDE w:val="0"/>
        <w:autoSpaceDN w:val="0"/>
        <w:adjustRightInd w:val="0"/>
        <w:spacing w:after="0" w:line="360" w:lineRule="auto"/>
        <w:rPr>
          <w:rFonts w:asciiTheme="minorHAnsi" w:hAnsiTheme="minorHAnsi"/>
          <w:b/>
          <w:sz w:val="32"/>
          <w:szCs w:val="32"/>
        </w:rPr>
      </w:pPr>
      <w:r w:rsidRPr="00782D59">
        <w:rPr>
          <w:rFonts w:asciiTheme="minorHAnsi" w:hAnsiTheme="minorHAnsi"/>
          <w:b/>
          <w:sz w:val="32"/>
          <w:szCs w:val="32"/>
        </w:rPr>
        <w:t>Introduction</w:t>
      </w:r>
    </w:p>
    <w:p w14:paraId="3369F810" w14:textId="25CD027B" w:rsidR="00D7207D" w:rsidRPr="00782D59" w:rsidRDefault="00D7207D" w:rsidP="00D7207D">
      <w:pPr>
        <w:pStyle w:val="bodytextblack"/>
        <w:spacing w:line="360" w:lineRule="auto"/>
        <w:rPr>
          <w:rFonts w:asciiTheme="minorHAnsi" w:hAnsiTheme="minorHAnsi"/>
          <w:sz w:val="24"/>
          <w:szCs w:val="24"/>
        </w:rPr>
      </w:pPr>
      <w:r w:rsidRPr="00782D59">
        <w:rPr>
          <w:rFonts w:asciiTheme="minorHAnsi" w:hAnsiTheme="minorHAnsi"/>
          <w:sz w:val="24"/>
          <w:szCs w:val="24"/>
        </w:rPr>
        <w:t>To reduce administrative challenges, local educational agencies LEAs/SFAs with a high percentage of free and reduced-price certifications may elect to use a Special Provision Option (SPO).  Determining compliance with the requirements associated with each option requires some modification of the Administrative Review requirements.  This Module addresses those modifications</w:t>
      </w:r>
      <w:r w:rsidR="00DD1C5B" w:rsidRPr="00782D59">
        <w:rPr>
          <w:rFonts w:asciiTheme="minorHAnsi" w:hAnsiTheme="minorHAnsi"/>
          <w:sz w:val="24"/>
          <w:szCs w:val="24"/>
        </w:rPr>
        <w:t xml:space="preserve"> as they relate to Special Provision Options 1, 2 and 3</w:t>
      </w:r>
      <w:r w:rsidRPr="002152E1">
        <w:rPr>
          <w:rFonts w:asciiTheme="minorHAnsi" w:hAnsiTheme="minorHAnsi"/>
          <w:sz w:val="24"/>
          <w:szCs w:val="24"/>
        </w:rPr>
        <w:t xml:space="preserve">.  </w:t>
      </w:r>
    </w:p>
    <w:p w14:paraId="3369F811" w14:textId="77777777" w:rsidR="00D7207D" w:rsidRPr="00782D59" w:rsidRDefault="00D7207D" w:rsidP="00D7207D">
      <w:pPr>
        <w:pStyle w:val="bodytextblack"/>
        <w:numPr>
          <w:ilvl w:val="0"/>
          <w:numId w:val="181"/>
        </w:numPr>
        <w:spacing w:before="0" w:beforeAutospacing="0" w:after="0" w:afterAutospacing="0" w:line="360" w:lineRule="auto"/>
        <w:ind w:left="720"/>
        <w:rPr>
          <w:rFonts w:asciiTheme="minorHAnsi" w:hAnsiTheme="minorHAnsi"/>
          <w:sz w:val="24"/>
          <w:szCs w:val="24"/>
        </w:rPr>
      </w:pPr>
      <w:bookmarkStart w:id="278" w:name="SPO_Provision1"/>
      <w:r w:rsidRPr="00782D59">
        <w:rPr>
          <w:rFonts w:asciiTheme="minorHAnsi" w:hAnsiTheme="minorHAnsi"/>
          <w:b/>
          <w:i/>
          <w:sz w:val="24"/>
          <w:szCs w:val="24"/>
        </w:rPr>
        <w:t>Provision 1 – Reducing certification to once every 2 years:</w:t>
      </w:r>
      <w:r w:rsidRPr="00782D59">
        <w:rPr>
          <w:rFonts w:asciiTheme="minorHAnsi" w:hAnsiTheme="minorHAnsi"/>
          <w:sz w:val="24"/>
          <w:szCs w:val="24"/>
        </w:rPr>
        <w:t xml:space="preserve">  Schools may reduce annual notification of program availability and certification of children eligible for </w:t>
      </w:r>
      <w:r w:rsidRPr="00782D59">
        <w:rPr>
          <w:rFonts w:asciiTheme="minorHAnsi" w:hAnsiTheme="minorHAnsi"/>
          <w:sz w:val="24"/>
          <w:szCs w:val="24"/>
          <w:u w:val="single"/>
        </w:rPr>
        <w:t>free</w:t>
      </w:r>
      <w:r w:rsidRPr="00782D59">
        <w:rPr>
          <w:rFonts w:asciiTheme="minorHAnsi" w:hAnsiTheme="minorHAnsi"/>
          <w:sz w:val="24"/>
          <w:szCs w:val="24"/>
        </w:rPr>
        <w:t xml:space="preserve"> meals to once every 2 consecutive school years.  Schools continue to take daily meal counts of the number of meals served to children by type as the basis for calculating reimbursement claims.  Provision 1 is only available in schools where at least 80 percent of the children enrolled are eligible for free or reduced-price meals</w:t>
      </w:r>
      <w:bookmarkEnd w:id="278"/>
      <w:r w:rsidRPr="00617503">
        <w:rPr>
          <w:rFonts w:asciiTheme="minorHAnsi" w:hAnsiTheme="minorHAnsi"/>
          <w:sz w:val="24"/>
          <w:szCs w:val="24"/>
        </w:rPr>
        <w:fldChar w:fldCharType="begin"/>
      </w:r>
      <w:r w:rsidRPr="00782D59">
        <w:instrText xml:space="preserve"> XE "</w:instrText>
      </w:r>
      <w:r w:rsidRPr="00782D59">
        <w:rPr>
          <w:rFonts w:asciiTheme="minorHAnsi" w:hAnsiTheme="minorHAnsi"/>
          <w:b/>
          <w:sz w:val="24"/>
          <w:szCs w:val="24"/>
        </w:rPr>
        <w:instrText>Special Provision Options</w:instrText>
      </w:r>
      <w:r w:rsidRPr="00782D59">
        <w:rPr>
          <w:b/>
          <w:sz w:val="24"/>
          <w:szCs w:val="24"/>
        </w:rPr>
        <w:instrText>:</w:instrText>
      </w:r>
      <w:r w:rsidRPr="00782D59">
        <w:instrText xml:space="preserve">Provision 1" \r "SPO_Provision1" </w:instrText>
      </w:r>
      <w:r w:rsidRPr="00617503">
        <w:rPr>
          <w:rFonts w:asciiTheme="minorHAnsi" w:hAnsiTheme="minorHAnsi"/>
          <w:sz w:val="24"/>
          <w:szCs w:val="24"/>
        </w:rPr>
        <w:fldChar w:fldCharType="end"/>
      </w:r>
      <w:r w:rsidRPr="00782D59">
        <w:rPr>
          <w:rFonts w:asciiTheme="minorHAnsi" w:hAnsiTheme="minorHAnsi"/>
          <w:sz w:val="24"/>
          <w:szCs w:val="24"/>
        </w:rPr>
        <w:t xml:space="preserve">.  </w:t>
      </w:r>
    </w:p>
    <w:bookmarkStart w:id="279" w:name="SPO_Provision2"/>
    <w:p w14:paraId="3369F812" w14:textId="77777777" w:rsidR="00D7207D" w:rsidRPr="00782D59" w:rsidRDefault="00D7207D" w:rsidP="00D7207D">
      <w:pPr>
        <w:pStyle w:val="bodytextblack"/>
        <w:numPr>
          <w:ilvl w:val="0"/>
          <w:numId w:val="181"/>
        </w:numPr>
        <w:spacing w:before="0" w:beforeAutospacing="0" w:after="0" w:afterAutospacing="0" w:line="360" w:lineRule="auto"/>
        <w:ind w:left="720"/>
        <w:rPr>
          <w:rFonts w:asciiTheme="minorHAnsi" w:hAnsiTheme="minorHAnsi"/>
          <w:b/>
          <w:i/>
          <w:sz w:val="24"/>
          <w:szCs w:val="24"/>
        </w:rPr>
      </w:pPr>
      <w:r w:rsidRPr="00617503">
        <w:rPr>
          <w:rFonts w:asciiTheme="minorHAnsi" w:hAnsiTheme="minorHAnsi"/>
          <w:b/>
          <w:i/>
          <w:sz w:val="24"/>
          <w:szCs w:val="24"/>
        </w:rPr>
        <w:fldChar w:fldCharType="begin"/>
      </w:r>
      <w:r w:rsidRPr="00782D59">
        <w:instrText xml:space="preserve"> XE "Special Provision Options:Provision 2" \r "SPO_Provision2" </w:instrText>
      </w:r>
      <w:r w:rsidRPr="00617503">
        <w:rPr>
          <w:rFonts w:asciiTheme="minorHAnsi" w:hAnsiTheme="minorHAnsi"/>
          <w:b/>
          <w:i/>
          <w:sz w:val="24"/>
          <w:szCs w:val="24"/>
        </w:rPr>
        <w:fldChar w:fldCharType="end"/>
      </w:r>
      <w:r w:rsidRPr="00782D59">
        <w:rPr>
          <w:rFonts w:asciiTheme="minorHAnsi" w:hAnsiTheme="minorHAnsi"/>
          <w:b/>
          <w:i/>
          <w:sz w:val="24"/>
          <w:szCs w:val="24"/>
        </w:rPr>
        <w:t xml:space="preserve">Provision 2 </w:t>
      </w:r>
      <w:r w:rsidRPr="00782D59">
        <w:rPr>
          <w:rFonts w:asciiTheme="minorHAnsi" w:hAnsiTheme="minorHAnsi"/>
          <w:i/>
          <w:sz w:val="24"/>
          <w:szCs w:val="24"/>
        </w:rPr>
        <w:t>–</w:t>
      </w:r>
      <w:r w:rsidRPr="00782D59">
        <w:rPr>
          <w:rFonts w:asciiTheme="minorHAnsi" w:hAnsiTheme="minorHAnsi"/>
          <w:b/>
          <w:i/>
          <w:sz w:val="24"/>
          <w:szCs w:val="24"/>
        </w:rPr>
        <w:t xml:space="preserve"> Reducing certifications to once every 4 years and claiming based on derived percentages</w:t>
      </w:r>
      <w:r w:rsidRPr="00782D59">
        <w:rPr>
          <w:rFonts w:asciiTheme="minorHAnsi" w:hAnsiTheme="minorHAnsi"/>
          <w:sz w:val="24"/>
          <w:szCs w:val="24"/>
        </w:rPr>
        <w:t>:  Schools must serve meals to all participating children at no charge for a period of 4 years.  During the first year, or base year, the school makes eligibility determinations and takes meal counts by type.  During the next 3 years, the school makes no new eligibility determinations and counts only the total number of reimbursable meals served each day.  Reimbursement during these years is determined by applying the percentages of free, reduced-price, and paid meals served during the corresponding month of the base year to the total meal count for the claiming month.  The base year is included as part of the 4 years.  Additional 4-year extensions to Provision 2 are possible when certain conditions are met</w:t>
      </w:r>
      <w:bookmarkEnd w:id="279"/>
      <w:r w:rsidRPr="00782D59">
        <w:rPr>
          <w:rFonts w:asciiTheme="minorHAnsi" w:hAnsiTheme="minorHAnsi"/>
          <w:sz w:val="24"/>
          <w:szCs w:val="24"/>
        </w:rPr>
        <w:t>.  Schools electing this Provision must pay, with funds from non-Federal sources, the difference between Federal reimbursement and the cost of serving lunches/breakfasts at no charge to all participating students.</w:t>
      </w:r>
    </w:p>
    <w:bookmarkStart w:id="280" w:name="SPO_Provision3"/>
    <w:p w14:paraId="3369F818" w14:textId="1AD2D46D" w:rsidR="00D7207D" w:rsidRPr="00782D59" w:rsidRDefault="00D7207D" w:rsidP="00086615">
      <w:pPr>
        <w:spacing w:after="0" w:line="360" w:lineRule="auto"/>
        <w:ind w:left="360"/>
        <w:rPr>
          <w:rFonts w:asciiTheme="minorHAnsi" w:hAnsiTheme="minorHAnsi"/>
          <w:b/>
          <w:sz w:val="32"/>
          <w:szCs w:val="32"/>
        </w:rPr>
      </w:pPr>
      <w:r w:rsidRPr="00872414">
        <w:rPr>
          <w:rFonts w:asciiTheme="minorHAnsi" w:hAnsiTheme="minorHAnsi"/>
          <w:b/>
          <w:i/>
          <w:sz w:val="24"/>
          <w:szCs w:val="24"/>
        </w:rPr>
        <w:fldChar w:fldCharType="begin"/>
      </w:r>
      <w:r w:rsidRPr="00782D59">
        <w:instrText xml:space="preserve"> XE "Special Provision Options:Provision 3" \r "SPO_Provision3" </w:instrText>
      </w:r>
      <w:r w:rsidRPr="00872414">
        <w:rPr>
          <w:rFonts w:asciiTheme="minorHAnsi" w:hAnsiTheme="minorHAnsi"/>
          <w:b/>
          <w:i/>
          <w:sz w:val="24"/>
          <w:szCs w:val="24"/>
        </w:rPr>
        <w:fldChar w:fldCharType="end"/>
      </w:r>
      <w:r w:rsidRPr="00782D59">
        <w:rPr>
          <w:rFonts w:asciiTheme="minorHAnsi" w:hAnsiTheme="minorHAnsi"/>
          <w:b/>
          <w:i/>
          <w:sz w:val="24"/>
          <w:szCs w:val="24"/>
        </w:rPr>
        <w:t xml:space="preserve">Provision 3 </w:t>
      </w:r>
      <w:r w:rsidRPr="00782D59">
        <w:rPr>
          <w:rFonts w:asciiTheme="minorHAnsi" w:hAnsiTheme="minorHAnsi"/>
          <w:i/>
          <w:sz w:val="24"/>
          <w:szCs w:val="24"/>
        </w:rPr>
        <w:t>–</w:t>
      </w:r>
      <w:r w:rsidRPr="00782D59">
        <w:rPr>
          <w:rFonts w:asciiTheme="minorHAnsi" w:hAnsiTheme="minorHAnsi"/>
          <w:b/>
          <w:i/>
          <w:sz w:val="24"/>
          <w:szCs w:val="24"/>
        </w:rPr>
        <w:t xml:space="preserve"> Reducing certifications to once every 4 years and claiming based on prior funding levels</w:t>
      </w:r>
      <w:r w:rsidRPr="00782D59">
        <w:rPr>
          <w:rFonts w:asciiTheme="minorHAnsi" w:hAnsiTheme="minorHAnsi"/>
          <w:sz w:val="24"/>
          <w:szCs w:val="24"/>
        </w:rPr>
        <w:t>:  Schools must serve meals to all participating children at no charge for a period of 4 years.  Provision 3 schools do not make additional eligibility determinations. Instead, they receive the level of Federal cash and commodity support paid to them for the last year in which they made eligibility determinations and meal counts by type; this is the base year.  For each of the 4 years, the level of Federal cash and commodity support is adjusted to reflect changes in enrollment and inflation.  The base year is not included as part of the 4 years.  Additional 4-year extensions to Provision 3 are possible when certain conditions are met</w:t>
      </w:r>
      <w:bookmarkEnd w:id="280"/>
      <w:r w:rsidRPr="00782D59">
        <w:rPr>
          <w:rFonts w:asciiTheme="minorHAnsi" w:hAnsiTheme="minorHAnsi"/>
          <w:sz w:val="24"/>
          <w:szCs w:val="24"/>
        </w:rPr>
        <w:t>.  Schools electing this Provision must pay, with funds from non-Federal sources, the difference between Federal reimbursement and the cost of serving lunches/breakfasts at no charge to all participating students.</w:t>
      </w:r>
    </w:p>
    <w:p w14:paraId="64F82809" w14:textId="77777777" w:rsidR="004E1DFA" w:rsidRPr="00782D59" w:rsidRDefault="004E1DFA" w:rsidP="00D7207D">
      <w:pPr>
        <w:spacing w:after="0" w:line="360" w:lineRule="auto"/>
        <w:rPr>
          <w:rFonts w:asciiTheme="minorHAnsi" w:hAnsiTheme="minorHAnsi"/>
          <w:b/>
          <w:sz w:val="32"/>
          <w:szCs w:val="32"/>
        </w:rPr>
      </w:pPr>
    </w:p>
    <w:p w14:paraId="3369F819" w14:textId="77777777" w:rsidR="00D7207D" w:rsidRPr="00782D59" w:rsidRDefault="00D7207D" w:rsidP="00D7207D">
      <w:pPr>
        <w:spacing w:after="0" w:line="360" w:lineRule="auto"/>
        <w:rPr>
          <w:rFonts w:asciiTheme="minorHAnsi" w:hAnsiTheme="minorHAnsi"/>
          <w:b/>
          <w:sz w:val="32"/>
          <w:szCs w:val="32"/>
        </w:rPr>
      </w:pPr>
      <w:r w:rsidRPr="00782D59">
        <w:rPr>
          <w:rFonts w:asciiTheme="minorHAnsi" w:hAnsiTheme="minorHAnsi"/>
          <w:b/>
          <w:sz w:val="32"/>
          <w:szCs w:val="32"/>
        </w:rPr>
        <w:t>Intent/Scope of Monitoring</w:t>
      </w:r>
    </w:p>
    <w:p w14:paraId="3369F81A" w14:textId="77777777" w:rsidR="00D7207D" w:rsidRPr="00782D59" w:rsidRDefault="00D7207D" w:rsidP="00D7207D">
      <w:pPr>
        <w:spacing w:after="0" w:line="360" w:lineRule="auto"/>
        <w:rPr>
          <w:rFonts w:asciiTheme="minorHAnsi" w:hAnsiTheme="minorHAnsi"/>
          <w:sz w:val="24"/>
          <w:szCs w:val="24"/>
        </w:rPr>
      </w:pPr>
    </w:p>
    <w:p w14:paraId="3369F81B"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The requirements of the </w:t>
      </w:r>
      <w:r w:rsidRPr="00782D59">
        <w:rPr>
          <w:rFonts w:asciiTheme="minorHAnsi" w:hAnsiTheme="minorHAnsi"/>
          <w:i/>
          <w:sz w:val="24"/>
          <w:szCs w:val="24"/>
        </w:rPr>
        <w:t xml:space="preserve">Administrative Review Manual </w:t>
      </w:r>
      <w:r w:rsidRPr="00782D59">
        <w:rPr>
          <w:rFonts w:asciiTheme="minorHAnsi" w:hAnsiTheme="minorHAnsi"/>
          <w:sz w:val="24"/>
          <w:szCs w:val="24"/>
        </w:rPr>
        <w:t xml:space="preserve">apply to the review of an SFA’s administration of SPOs.  While Administrative Review activity typically occurs at the SFA (district level), some aspects may also occur at the school or SA level (e.g., if the SA applies the claiming percentages to the SFA’s meal counts).  </w:t>
      </w:r>
    </w:p>
    <w:p w14:paraId="3369F81C" w14:textId="77777777" w:rsidR="00D7207D" w:rsidRPr="00782D59" w:rsidRDefault="00D7207D" w:rsidP="00D7207D">
      <w:pPr>
        <w:spacing w:after="0" w:line="360" w:lineRule="auto"/>
        <w:rPr>
          <w:rFonts w:asciiTheme="minorHAnsi" w:hAnsiTheme="minorHAnsi"/>
          <w:sz w:val="24"/>
          <w:szCs w:val="24"/>
        </w:rPr>
      </w:pPr>
    </w:p>
    <w:p w14:paraId="3369F81D" w14:textId="03F6ED6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This Module covers the additional steps required to monitor SFAs </w:t>
      </w:r>
      <w:r w:rsidR="000611A6" w:rsidRPr="00782D59">
        <w:rPr>
          <w:rFonts w:asciiTheme="minorHAnsi" w:hAnsiTheme="minorHAnsi"/>
          <w:sz w:val="24"/>
          <w:szCs w:val="24"/>
        </w:rPr>
        <w:t>implementing Special</w:t>
      </w:r>
      <w:r w:rsidR="00DD1C5B" w:rsidRPr="002152E1">
        <w:rPr>
          <w:rFonts w:asciiTheme="minorHAnsi" w:hAnsiTheme="minorHAnsi"/>
          <w:sz w:val="24"/>
          <w:szCs w:val="24"/>
        </w:rPr>
        <w:t xml:space="preserve"> Provision 1, 2, or 3</w:t>
      </w:r>
      <w:r w:rsidRPr="00782D59">
        <w:rPr>
          <w:rFonts w:asciiTheme="minorHAnsi" w:hAnsiTheme="minorHAnsi"/>
          <w:sz w:val="24"/>
          <w:szCs w:val="24"/>
        </w:rPr>
        <w:t xml:space="preserve"> at some or all of their sites in both base and non-base years.  Some procedures, such as certification and benefit issuance and recordkeeping, may differ depending on whether a school is in a base or non-base year.  These differences in administrative review procedures are discussed below.  </w:t>
      </w:r>
    </w:p>
    <w:p w14:paraId="3369F81E" w14:textId="77777777" w:rsidR="00D7207D" w:rsidRPr="00782D59" w:rsidRDefault="00D7207D" w:rsidP="00D7207D">
      <w:pPr>
        <w:spacing w:after="0" w:line="360" w:lineRule="auto"/>
        <w:rPr>
          <w:rFonts w:asciiTheme="minorHAnsi" w:hAnsiTheme="minorHAnsi"/>
          <w:b/>
          <w:sz w:val="24"/>
          <w:szCs w:val="24"/>
        </w:rPr>
      </w:pPr>
    </w:p>
    <w:p w14:paraId="1F24BF88" w14:textId="77777777" w:rsidR="004E1DFA" w:rsidRPr="00782D59" w:rsidRDefault="004E1DFA" w:rsidP="00D7207D">
      <w:pPr>
        <w:spacing w:after="0" w:line="360" w:lineRule="auto"/>
        <w:rPr>
          <w:rFonts w:asciiTheme="minorHAnsi" w:hAnsiTheme="minorHAnsi"/>
          <w:b/>
          <w:sz w:val="32"/>
          <w:szCs w:val="32"/>
        </w:rPr>
      </w:pPr>
      <w:bookmarkStart w:id="281" w:name="SPO_ReviewProcedures"/>
    </w:p>
    <w:p w14:paraId="5FD48B36" w14:textId="77777777" w:rsidR="004E1DFA" w:rsidRPr="00782D59" w:rsidRDefault="004E1DFA" w:rsidP="00D7207D">
      <w:pPr>
        <w:spacing w:after="0" w:line="360" w:lineRule="auto"/>
        <w:rPr>
          <w:rFonts w:asciiTheme="minorHAnsi" w:hAnsiTheme="minorHAnsi"/>
          <w:b/>
          <w:sz w:val="32"/>
          <w:szCs w:val="32"/>
        </w:rPr>
      </w:pPr>
    </w:p>
    <w:p w14:paraId="77ED8967" w14:textId="77777777" w:rsidR="004E1DFA" w:rsidRPr="00782D59" w:rsidRDefault="004E1DFA" w:rsidP="00D7207D">
      <w:pPr>
        <w:spacing w:after="0" w:line="360" w:lineRule="auto"/>
        <w:rPr>
          <w:rFonts w:asciiTheme="minorHAnsi" w:hAnsiTheme="minorHAnsi"/>
          <w:b/>
          <w:sz w:val="32"/>
          <w:szCs w:val="32"/>
        </w:rPr>
      </w:pPr>
    </w:p>
    <w:p w14:paraId="3369F81F" w14:textId="77777777" w:rsidR="00D7207D" w:rsidRPr="00782D59" w:rsidRDefault="00D7207D" w:rsidP="00D7207D">
      <w:pPr>
        <w:spacing w:after="0" w:line="360" w:lineRule="auto"/>
        <w:rPr>
          <w:rFonts w:asciiTheme="minorHAnsi" w:hAnsiTheme="minorHAnsi"/>
          <w:b/>
          <w:sz w:val="32"/>
          <w:szCs w:val="32"/>
        </w:rPr>
      </w:pPr>
      <w:r w:rsidRPr="00872414">
        <w:rPr>
          <w:rFonts w:asciiTheme="minorHAnsi" w:hAnsiTheme="minorHAnsi"/>
          <w:b/>
          <w:sz w:val="32"/>
          <w:szCs w:val="32"/>
        </w:rPr>
        <w:fldChar w:fldCharType="begin"/>
      </w:r>
      <w:r w:rsidRPr="00782D59">
        <w:instrText xml:space="preserve"> XE "Special Provision Options:Review Procedures" \r "SPO_ReviewProcedures" </w:instrText>
      </w:r>
      <w:r w:rsidRPr="00872414">
        <w:rPr>
          <w:rFonts w:asciiTheme="minorHAnsi" w:hAnsiTheme="minorHAnsi"/>
          <w:b/>
          <w:sz w:val="32"/>
          <w:szCs w:val="32"/>
        </w:rPr>
        <w:fldChar w:fldCharType="end"/>
      </w:r>
      <w:r w:rsidRPr="00782D59">
        <w:rPr>
          <w:rFonts w:asciiTheme="minorHAnsi" w:hAnsiTheme="minorHAnsi"/>
          <w:b/>
          <w:sz w:val="32"/>
          <w:szCs w:val="32"/>
        </w:rPr>
        <w:t>Review Procedures</w:t>
      </w:r>
    </w:p>
    <w:p w14:paraId="3369F820" w14:textId="77777777" w:rsidR="00D7207D" w:rsidRPr="00782D59" w:rsidRDefault="00D7207D" w:rsidP="00D7207D">
      <w:pPr>
        <w:spacing w:after="0" w:line="360" w:lineRule="auto"/>
        <w:rPr>
          <w:rFonts w:asciiTheme="minorHAnsi" w:hAnsiTheme="minorHAnsi"/>
          <w:b/>
          <w:sz w:val="24"/>
          <w:szCs w:val="24"/>
        </w:rPr>
      </w:pPr>
    </w:p>
    <w:p w14:paraId="3369F821" w14:textId="77777777" w:rsidR="00D7207D" w:rsidRPr="00782D59" w:rsidRDefault="00D7207D" w:rsidP="00D7207D">
      <w:pPr>
        <w:spacing w:after="0" w:line="360" w:lineRule="auto"/>
        <w:rPr>
          <w:rFonts w:asciiTheme="minorHAnsi" w:hAnsiTheme="minorHAnsi"/>
          <w:sz w:val="24"/>
          <w:szCs w:val="24"/>
        </w:rPr>
      </w:pPr>
      <w:bookmarkStart w:id="282" w:name="SPO_SiteSelection"/>
      <w:r w:rsidRPr="00782D59">
        <w:rPr>
          <w:rFonts w:asciiTheme="minorHAnsi" w:hAnsiTheme="minorHAnsi"/>
          <w:b/>
          <w:sz w:val="24"/>
          <w:szCs w:val="24"/>
        </w:rPr>
        <w:t>Site Selection</w:t>
      </w:r>
      <w:r w:rsidRPr="00872414">
        <w:rPr>
          <w:rFonts w:asciiTheme="minorHAnsi" w:hAnsiTheme="minorHAnsi"/>
          <w:b/>
          <w:sz w:val="24"/>
          <w:szCs w:val="24"/>
        </w:rPr>
        <w:fldChar w:fldCharType="begin"/>
      </w:r>
      <w:r w:rsidRPr="00782D59">
        <w:instrText xml:space="preserve"> XE "Special Provision Options:Site Selection" \r "SPO_SiteSelection" </w:instrText>
      </w:r>
      <w:r w:rsidRPr="00872414">
        <w:rPr>
          <w:rFonts w:asciiTheme="minorHAnsi" w:hAnsiTheme="minorHAnsi"/>
          <w:b/>
          <w:sz w:val="24"/>
          <w:szCs w:val="24"/>
        </w:rPr>
        <w:fldChar w:fldCharType="end"/>
      </w:r>
    </w:p>
    <w:p w14:paraId="3369F822" w14:textId="77777777" w:rsidR="00D7207D" w:rsidRPr="00782D59" w:rsidRDefault="00D7207D" w:rsidP="00D7207D">
      <w:pPr>
        <w:spacing w:after="0" w:line="360" w:lineRule="auto"/>
        <w:rPr>
          <w:rFonts w:asciiTheme="minorHAnsi" w:hAnsiTheme="minorHAnsi"/>
          <w:sz w:val="24"/>
          <w:szCs w:val="24"/>
        </w:rPr>
      </w:pPr>
    </w:p>
    <w:p w14:paraId="3369F823"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The SA must use normal site selection procedures for schools in the SFA.  Refer to Section I:</w:t>
      </w:r>
      <w:r w:rsidRPr="00782D59">
        <w:rPr>
          <w:rFonts w:asciiTheme="minorHAnsi" w:hAnsiTheme="minorHAnsi"/>
          <w:i/>
          <w:sz w:val="24"/>
          <w:szCs w:val="24"/>
        </w:rPr>
        <w:t xml:space="preserve"> Pre-Visit Procedures, Site Selection Procedures.</w:t>
      </w:r>
      <w:r w:rsidRPr="00782D59">
        <w:rPr>
          <w:rFonts w:asciiTheme="minorHAnsi" w:hAnsiTheme="minorHAnsi"/>
          <w:sz w:val="24"/>
          <w:szCs w:val="24"/>
        </w:rPr>
        <w:t xml:space="preserve">  </w:t>
      </w:r>
    </w:p>
    <w:p w14:paraId="3369F824" w14:textId="77777777" w:rsidR="00D7207D" w:rsidRPr="00782D59" w:rsidRDefault="00D7207D" w:rsidP="00D7207D">
      <w:pPr>
        <w:spacing w:after="0" w:line="360" w:lineRule="auto"/>
        <w:rPr>
          <w:rFonts w:asciiTheme="minorHAnsi" w:hAnsiTheme="minorHAnsi"/>
          <w:sz w:val="24"/>
          <w:szCs w:val="24"/>
        </w:rPr>
      </w:pPr>
    </w:p>
    <w:p w14:paraId="3369F825"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For schools operating Provision 1 or for schools in the base year of Provision 2 or 3, no special targeting for site selection is necessary since meal counting and claiming procedures in these schools mirror those of standard meal counting and claiming schools (see Section II:</w:t>
      </w:r>
      <w:r w:rsidRPr="00782D59">
        <w:rPr>
          <w:rFonts w:asciiTheme="minorHAnsi" w:hAnsiTheme="minorHAnsi"/>
          <w:i/>
          <w:sz w:val="24"/>
          <w:szCs w:val="24"/>
        </w:rPr>
        <w:t xml:space="preserve"> Meal Access and Reimbursement</w:t>
      </w:r>
      <w:r w:rsidRPr="00782D59">
        <w:rPr>
          <w:rFonts w:asciiTheme="minorHAnsi" w:hAnsiTheme="minorHAnsi"/>
          <w:sz w:val="24"/>
          <w:szCs w:val="24"/>
        </w:rPr>
        <w:t xml:space="preserve">). </w:t>
      </w:r>
    </w:p>
    <w:p w14:paraId="3369F826" w14:textId="77777777" w:rsidR="00D7207D" w:rsidRPr="00782D59" w:rsidRDefault="00D7207D" w:rsidP="00D7207D">
      <w:pPr>
        <w:spacing w:after="0" w:line="360" w:lineRule="auto"/>
        <w:rPr>
          <w:rFonts w:asciiTheme="minorHAnsi" w:hAnsiTheme="minorHAnsi"/>
          <w:sz w:val="24"/>
          <w:szCs w:val="24"/>
        </w:rPr>
      </w:pPr>
    </w:p>
    <w:p w14:paraId="3369F827" w14:textId="673151AD"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b/>
          <w:sz w:val="24"/>
          <w:szCs w:val="24"/>
        </w:rPr>
        <w:t>If the school selection procedures do not result in the review of a Provision 2 or 3 school in a Non-Base year, the SA must conduct an abbreviated review in at least one school per SPO</w:t>
      </w:r>
      <w:r w:rsidR="009673F2" w:rsidRPr="002152E1">
        <w:rPr>
          <w:rFonts w:asciiTheme="minorHAnsi" w:hAnsiTheme="minorHAnsi"/>
          <w:b/>
          <w:sz w:val="24"/>
          <w:szCs w:val="24"/>
        </w:rPr>
        <w:t xml:space="preserve"> type</w:t>
      </w:r>
      <w:r w:rsidR="00604ED1" w:rsidRPr="002152E1">
        <w:rPr>
          <w:rFonts w:asciiTheme="minorHAnsi" w:hAnsiTheme="minorHAnsi"/>
          <w:b/>
          <w:sz w:val="24"/>
          <w:szCs w:val="24"/>
        </w:rPr>
        <w:t xml:space="preserve"> </w:t>
      </w:r>
      <w:r w:rsidR="009673F2" w:rsidRPr="002152E1">
        <w:rPr>
          <w:rFonts w:asciiTheme="minorHAnsi" w:hAnsiTheme="minorHAnsi"/>
          <w:sz w:val="24"/>
          <w:szCs w:val="24"/>
        </w:rPr>
        <w:t xml:space="preserve">(i.e. </w:t>
      </w:r>
      <w:r w:rsidRPr="002152E1">
        <w:rPr>
          <w:rFonts w:asciiTheme="minorHAnsi" w:hAnsiTheme="minorHAnsi"/>
          <w:sz w:val="24"/>
          <w:szCs w:val="24"/>
        </w:rPr>
        <w:t>Provision 2</w:t>
      </w:r>
      <w:r w:rsidR="00B115FA" w:rsidRPr="002152E1">
        <w:rPr>
          <w:rFonts w:asciiTheme="minorHAnsi" w:hAnsiTheme="minorHAnsi"/>
          <w:sz w:val="24"/>
          <w:szCs w:val="24"/>
        </w:rPr>
        <w:t xml:space="preserve"> and</w:t>
      </w:r>
      <w:r w:rsidRPr="002152E1">
        <w:rPr>
          <w:rFonts w:asciiTheme="minorHAnsi" w:hAnsiTheme="minorHAnsi"/>
          <w:sz w:val="24"/>
          <w:szCs w:val="24"/>
        </w:rPr>
        <w:t xml:space="preserve"> Provision 3</w:t>
      </w:r>
      <w:r w:rsidR="004E1DFA" w:rsidRPr="002152E1">
        <w:rPr>
          <w:rFonts w:asciiTheme="minorHAnsi" w:hAnsiTheme="minorHAnsi"/>
          <w:sz w:val="24"/>
          <w:szCs w:val="24"/>
        </w:rPr>
        <w:t>)</w:t>
      </w:r>
      <w:r w:rsidR="00DD1C5B" w:rsidRPr="002152E1">
        <w:rPr>
          <w:rFonts w:asciiTheme="minorHAnsi" w:hAnsiTheme="minorHAnsi"/>
          <w:sz w:val="24"/>
          <w:szCs w:val="24"/>
        </w:rPr>
        <w:t>.</w:t>
      </w:r>
      <w:r w:rsidRPr="00782D59">
        <w:rPr>
          <w:rFonts w:asciiTheme="minorHAnsi" w:hAnsiTheme="minorHAnsi"/>
          <w:sz w:val="24"/>
          <w:szCs w:val="24"/>
        </w:rPr>
        <w:t>The scope of an abbreviated review is discussed later in this Module.</w:t>
      </w:r>
    </w:p>
    <w:p w14:paraId="3369F828" w14:textId="77777777" w:rsidR="00D7207D" w:rsidRPr="00782D59" w:rsidRDefault="00D7207D" w:rsidP="00D7207D">
      <w:pPr>
        <w:spacing w:after="0" w:line="360" w:lineRule="auto"/>
        <w:rPr>
          <w:rFonts w:asciiTheme="minorHAnsi" w:hAnsiTheme="minorHAnsi"/>
          <w:sz w:val="24"/>
          <w:szCs w:val="24"/>
        </w:rPr>
      </w:pPr>
    </w:p>
    <w:p w14:paraId="3369F829"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There are no additional site selection requirements if all sites within the SFA are operating one or more SPOs</w:t>
      </w:r>
      <w:bookmarkEnd w:id="282"/>
      <w:r w:rsidRPr="00782D59">
        <w:rPr>
          <w:rFonts w:asciiTheme="minorHAnsi" w:hAnsiTheme="minorHAnsi"/>
          <w:sz w:val="24"/>
          <w:szCs w:val="24"/>
        </w:rPr>
        <w:t xml:space="preserve">. </w:t>
      </w:r>
    </w:p>
    <w:p w14:paraId="3369F82A" w14:textId="77777777" w:rsidR="00D7207D" w:rsidRPr="00782D59" w:rsidRDefault="00D7207D" w:rsidP="00D7207D">
      <w:pPr>
        <w:spacing w:after="0" w:line="360" w:lineRule="auto"/>
        <w:rPr>
          <w:rFonts w:asciiTheme="minorHAnsi" w:hAnsiTheme="minorHAnsi"/>
          <w:sz w:val="24"/>
          <w:szCs w:val="24"/>
        </w:rPr>
      </w:pPr>
    </w:p>
    <w:p w14:paraId="3369F82B" w14:textId="77777777" w:rsidR="00D7207D" w:rsidRPr="00782D59" w:rsidRDefault="00D7207D" w:rsidP="00D7207D">
      <w:pPr>
        <w:spacing w:after="0" w:line="360" w:lineRule="auto"/>
        <w:rPr>
          <w:rFonts w:asciiTheme="minorHAnsi" w:hAnsiTheme="minorHAnsi"/>
          <w:b/>
          <w:sz w:val="24"/>
          <w:szCs w:val="24"/>
        </w:rPr>
      </w:pPr>
      <w:bookmarkStart w:id="283" w:name="SPO_Previsit"/>
      <w:r w:rsidRPr="00782D59">
        <w:rPr>
          <w:rFonts w:asciiTheme="minorHAnsi" w:hAnsiTheme="minorHAnsi"/>
          <w:b/>
          <w:sz w:val="24"/>
          <w:szCs w:val="24"/>
        </w:rPr>
        <w:t>Pre-visit Review Procedures for Provision 1 Schools and Provision 2/3 Base Year Schools Selected for Review</w:t>
      </w:r>
      <w:r w:rsidRPr="00872414">
        <w:rPr>
          <w:rFonts w:asciiTheme="minorHAnsi" w:hAnsiTheme="minorHAnsi"/>
          <w:b/>
          <w:sz w:val="24"/>
          <w:szCs w:val="24"/>
        </w:rPr>
        <w:fldChar w:fldCharType="begin"/>
      </w:r>
      <w:r w:rsidRPr="00782D59">
        <w:instrText xml:space="preserve"> XE "Special Provision Options:Pre-visit Review Procedures" \r "SPO_Previsit" </w:instrText>
      </w:r>
      <w:r w:rsidRPr="00872414">
        <w:rPr>
          <w:rFonts w:asciiTheme="minorHAnsi" w:hAnsiTheme="minorHAnsi"/>
          <w:b/>
          <w:sz w:val="24"/>
          <w:szCs w:val="24"/>
        </w:rPr>
        <w:fldChar w:fldCharType="end"/>
      </w:r>
      <w:r w:rsidRPr="00872414">
        <w:rPr>
          <w:rFonts w:asciiTheme="minorHAnsi" w:hAnsiTheme="minorHAnsi"/>
          <w:b/>
          <w:sz w:val="24"/>
          <w:szCs w:val="24"/>
        </w:rPr>
        <w:fldChar w:fldCharType="begin"/>
      </w:r>
      <w:r w:rsidRPr="00782D59">
        <w:instrText xml:space="preserve"> XE "Special Provision Options:Pre-visit Review Procedures" \r "SPO_Previsit" </w:instrText>
      </w:r>
      <w:r w:rsidRPr="00872414">
        <w:rPr>
          <w:rFonts w:asciiTheme="minorHAnsi" w:hAnsiTheme="minorHAnsi"/>
          <w:b/>
          <w:sz w:val="24"/>
          <w:szCs w:val="24"/>
        </w:rPr>
        <w:fldChar w:fldCharType="end"/>
      </w:r>
    </w:p>
    <w:p w14:paraId="3369F82C" w14:textId="77777777" w:rsidR="00D7207D" w:rsidRPr="00782D59" w:rsidRDefault="00D7207D" w:rsidP="00D7207D">
      <w:pPr>
        <w:spacing w:after="0" w:line="360" w:lineRule="auto"/>
        <w:rPr>
          <w:rFonts w:asciiTheme="minorHAnsi" w:hAnsiTheme="minorHAnsi"/>
          <w:b/>
          <w:sz w:val="24"/>
          <w:szCs w:val="24"/>
        </w:rPr>
      </w:pPr>
    </w:p>
    <w:p w14:paraId="3369F82D" w14:textId="77777777" w:rsidR="00D7207D" w:rsidRPr="00782D59" w:rsidRDefault="00D7207D" w:rsidP="00D7207D">
      <w:pPr>
        <w:pStyle w:val="ListParagraph"/>
        <w:numPr>
          <w:ilvl w:val="0"/>
          <w:numId w:val="182"/>
        </w:numPr>
        <w:spacing w:after="0" w:line="360" w:lineRule="auto"/>
        <w:rPr>
          <w:rFonts w:asciiTheme="minorHAnsi" w:hAnsiTheme="minorHAnsi"/>
          <w:sz w:val="24"/>
          <w:szCs w:val="24"/>
        </w:rPr>
      </w:pPr>
      <w:r w:rsidRPr="00782D59">
        <w:rPr>
          <w:rFonts w:asciiTheme="minorHAnsi" w:hAnsiTheme="minorHAnsi"/>
          <w:b/>
          <w:sz w:val="24"/>
          <w:szCs w:val="24"/>
        </w:rPr>
        <w:t xml:space="preserve">Follow the Administrative Review Manual </w:t>
      </w:r>
      <w:r w:rsidRPr="00782D59">
        <w:rPr>
          <w:rFonts w:asciiTheme="minorHAnsi" w:hAnsiTheme="minorHAnsi"/>
          <w:i/>
          <w:sz w:val="24"/>
          <w:szCs w:val="24"/>
        </w:rPr>
        <w:t>–</w:t>
      </w:r>
      <w:r w:rsidRPr="00782D59">
        <w:rPr>
          <w:rFonts w:asciiTheme="minorHAnsi" w:hAnsiTheme="minorHAnsi"/>
          <w:sz w:val="24"/>
          <w:szCs w:val="24"/>
        </w:rPr>
        <w:t xml:space="preserve"> The SA must use the </w:t>
      </w:r>
      <w:r w:rsidRPr="00782D59">
        <w:rPr>
          <w:rFonts w:asciiTheme="minorHAnsi" w:hAnsiTheme="minorHAnsi"/>
          <w:i/>
          <w:sz w:val="24"/>
          <w:szCs w:val="24"/>
        </w:rPr>
        <w:t>Off-site Assessment Tool</w:t>
      </w:r>
      <w:r w:rsidRPr="00782D59">
        <w:rPr>
          <w:rFonts w:asciiTheme="minorHAnsi" w:hAnsiTheme="minorHAnsi"/>
          <w:sz w:val="24"/>
          <w:szCs w:val="24"/>
        </w:rPr>
        <w:t xml:space="preserve">, including Section IX, </w:t>
      </w:r>
      <w:r w:rsidRPr="00782D59">
        <w:rPr>
          <w:rFonts w:asciiTheme="minorHAnsi" w:hAnsiTheme="minorHAnsi"/>
          <w:i/>
          <w:sz w:val="24"/>
          <w:szCs w:val="24"/>
        </w:rPr>
        <w:t>Special Provision Options</w:t>
      </w:r>
      <w:r w:rsidRPr="00782D59">
        <w:rPr>
          <w:rFonts w:asciiTheme="minorHAnsi" w:hAnsiTheme="minorHAnsi"/>
          <w:sz w:val="24"/>
          <w:szCs w:val="24"/>
        </w:rPr>
        <w:t xml:space="preserve">, to obtain the procedures the SFA uses in administering the SPO.  </w:t>
      </w:r>
    </w:p>
    <w:p w14:paraId="3369F82E" w14:textId="77777777" w:rsidR="00D7207D" w:rsidRPr="00782D59" w:rsidRDefault="00D7207D" w:rsidP="00D7207D">
      <w:pPr>
        <w:pStyle w:val="ListParagraph"/>
        <w:spacing w:after="0" w:line="360" w:lineRule="auto"/>
        <w:rPr>
          <w:rFonts w:asciiTheme="minorHAnsi" w:hAnsiTheme="minorHAnsi"/>
          <w:sz w:val="24"/>
          <w:szCs w:val="24"/>
        </w:rPr>
      </w:pPr>
    </w:p>
    <w:p w14:paraId="3369F82F" w14:textId="77777777" w:rsidR="00D7207D" w:rsidRPr="00782D59" w:rsidRDefault="00D7207D" w:rsidP="00D7207D">
      <w:pPr>
        <w:pStyle w:val="ListParagraph"/>
        <w:numPr>
          <w:ilvl w:val="0"/>
          <w:numId w:val="182"/>
        </w:numPr>
        <w:spacing w:after="0" w:line="360" w:lineRule="auto"/>
        <w:rPr>
          <w:rFonts w:asciiTheme="minorHAnsi" w:hAnsiTheme="minorHAnsi"/>
          <w:sz w:val="24"/>
          <w:szCs w:val="24"/>
        </w:rPr>
      </w:pPr>
      <w:r w:rsidRPr="00782D59">
        <w:rPr>
          <w:rFonts w:asciiTheme="minorHAnsi" w:hAnsiTheme="minorHAnsi"/>
          <w:b/>
          <w:sz w:val="24"/>
          <w:szCs w:val="24"/>
        </w:rPr>
        <w:t>Conduct the Certification and Benefit Issuance Review</w:t>
      </w:r>
      <w:r w:rsidRPr="00782D59">
        <w:rPr>
          <w:rFonts w:asciiTheme="minorHAnsi" w:hAnsiTheme="minorHAnsi"/>
          <w:i/>
          <w:sz w:val="24"/>
          <w:szCs w:val="24"/>
        </w:rPr>
        <w:t xml:space="preserve"> </w:t>
      </w:r>
      <w:r w:rsidRPr="00782D59">
        <w:rPr>
          <w:rFonts w:asciiTheme="minorHAnsi" w:hAnsiTheme="minorHAnsi"/>
          <w:b/>
          <w:i/>
          <w:sz w:val="24"/>
          <w:szCs w:val="24"/>
        </w:rPr>
        <w:t>–</w:t>
      </w:r>
      <w:r w:rsidRPr="00782D59">
        <w:rPr>
          <w:rFonts w:asciiTheme="minorHAnsi" w:hAnsiTheme="minorHAnsi"/>
          <w:sz w:val="24"/>
          <w:szCs w:val="24"/>
        </w:rPr>
        <w:t xml:space="preserve"> The review may be conducted off-site or on-site.  For more information, refer to </w:t>
      </w:r>
      <w:r w:rsidRPr="00782D59">
        <w:rPr>
          <w:rFonts w:asciiTheme="minorHAnsi" w:hAnsiTheme="minorHAnsi"/>
          <w:i/>
          <w:sz w:val="24"/>
          <w:szCs w:val="24"/>
        </w:rPr>
        <w:t>On-site Review Activities for Base Year and Non-Base Year Schools Selected for Review, Step 2</w:t>
      </w:r>
      <w:r w:rsidRPr="00782D59">
        <w:rPr>
          <w:rFonts w:asciiTheme="minorHAnsi" w:hAnsiTheme="minorHAnsi"/>
          <w:sz w:val="24"/>
          <w:szCs w:val="24"/>
        </w:rPr>
        <w:t xml:space="preserve"> below</w:t>
      </w:r>
      <w:r w:rsidRPr="00782D59">
        <w:rPr>
          <w:rFonts w:asciiTheme="minorHAnsi" w:hAnsiTheme="minorHAnsi"/>
          <w:i/>
          <w:sz w:val="24"/>
          <w:szCs w:val="24"/>
        </w:rPr>
        <w:t>.</w:t>
      </w:r>
      <w:r w:rsidRPr="00782D59">
        <w:rPr>
          <w:rFonts w:asciiTheme="minorHAnsi" w:hAnsiTheme="minorHAnsi"/>
          <w:sz w:val="24"/>
          <w:szCs w:val="24"/>
        </w:rPr>
        <w:t xml:space="preserve"> </w:t>
      </w:r>
    </w:p>
    <w:p w14:paraId="3369F830" w14:textId="77777777" w:rsidR="00D7207D" w:rsidRPr="00782D59" w:rsidRDefault="00D7207D" w:rsidP="00D7207D">
      <w:pPr>
        <w:spacing w:after="0" w:line="360" w:lineRule="auto"/>
        <w:rPr>
          <w:rFonts w:asciiTheme="minorHAnsi" w:hAnsiTheme="minorHAnsi"/>
          <w:b/>
          <w:sz w:val="24"/>
          <w:szCs w:val="24"/>
        </w:rPr>
      </w:pPr>
    </w:p>
    <w:p w14:paraId="3369F831" w14:textId="1A34956F" w:rsidR="00D7207D" w:rsidRPr="00782D59" w:rsidRDefault="00D7207D" w:rsidP="00D7207D">
      <w:pPr>
        <w:spacing w:after="0" w:line="360" w:lineRule="auto"/>
        <w:rPr>
          <w:rFonts w:asciiTheme="minorHAnsi" w:hAnsiTheme="minorHAnsi"/>
          <w:b/>
          <w:sz w:val="24"/>
          <w:szCs w:val="24"/>
        </w:rPr>
      </w:pPr>
      <w:r w:rsidRPr="00782D59">
        <w:rPr>
          <w:rFonts w:asciiTheme="minorHAnsi" w:hAnsiTheme="minorHAnsi"/>
          <w:b/>
          <w:sz w:val="24"/>
          <w:szCs w:val="24"/>
        </w:rPr>
        <w:t>Pre-visit Review Procedures for Provision 2 and 3 Non-Base Year Schools Selected for Review</w:t>
      </w:r>
    </w:p>
    <w:p w14:paraId="3369F832" w14:textId="77777777" w:rsidR="00D7207D" w:rsidRPr="00782D59" w:rsidRDefault="00D7207D" w:rsidP="00D7207D">
      <w:pPr>
        <w:spacing w:after="0" w:line="360" w:lineRule="auto"/>
        <w:rPr>
          <w:rFonts w:asciiTheme="minorHAnsi" w:hAnsiTheme="minorHAnsi"/>
          <w:b/>
          <w:sz w:val="24"/>
          <w:szCs w:val="24"/>
        </w:rPr>
      </w:pPr>
    </w:p>
    <w:p w14:paraId="3369F833" w14:textId="77777777" w:rsidR="00D7207D" w:rsidRPr="00782D59" w:rsidRDefault="00D7207D" w:rsidP="00D7207D">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b/>
          <w:sz w:val="24"/>
          <w:szCs w:val="24"/>
        </w:rPr>
        <w:t>Use the Off-site Assessment Tool</w:t>
      </w:r>
      <w:r w:rsidRPr="00782D59">
        <w:rPr>
          <w:rFonts w:asciiTheme="minorHAnsi" w:hAnsiTheme="minorHAnsi"/>
          <w:i/>
          <w:sz w:val="24"/>
          <w:szCs w:val="24"/>
        </w:rPr>
        <w:t xml:space="preserve"> </w:t>
      </w:r>
    </w:p>
    <w:p w14:paraId="3369F834" w14:textId="6E559452" w:rsidR="00D7207D" w:rsidRPr="00782D59" w:rsidRDefault="00D7207D" w:rsidP="00086615">
      <w:pPr>
        <w:autoSpaceDE w:val="0"/>
        <w:autoSpaceDN w:val="0"/>
        <w:adjustRightInd w:val="0"/>
        <w:spacing w:after="0" w:line="360" w:lineRule="auto"/>
        <w:ind w:left="360"/>
        <w:rPr>
          <w:rFonts w:asciiTheme="minorHAnsi" w:hAnsiTheme="minorHAnsi"/>
          <w:sz w:val="24"/>
          <w:szCs w:val="24"/>
        </w:rPr>
      </w:pPr>
      <w:r w:rsidRPr="00782D59">
        <w:rPr>
          <w:rFonts w:asciiTheme="minorHAnsi" w:hAnsiTheme="minorHAnsi"/>
          <w:sz w:val="24"/>
          <w:szCs w:val="24"/>
        </w:rPr>
        <w:t xml:space="preserve">For Non-Base Year SPOs, the SA must use the </w:t>
      </w:r>
      <w:r w:rsidRPr="00782D59">
        <w:rPr>
          <w:rFonts w:asciiTheme="minorHAnsi" w:hAnsiTheme="minorHAnsi"/>
          <w:i/>
          <w:sz w:val="24"/>
          <w:szCs w:val="24"/>
        </w:rPr>
        <w:t>Off-site Assessment Tool</w:t>
      </w:r>
      <w:r w:rsidRPr="00782D59">
        <w:rPr>
          <w:rFonts w:asciiTheme="minorHAnsi" w:hAnsiTheme="minorHAnsi"/>
          <w:sz w:val="24"/>
          <w:szCs w:val="24"/>
        </w:rPr>
        <w:t xml:space="preserve">, including Section IX, </w:t>
      </w:r>
      <w:r w:rsidRPr="00782D59">
        <w:rPr>
          <w:rFonts w:asciiTheme="minorHAnsi" w:hAnsiTheme="minorHAnsi"/>
          <w:i/>
          <w:sz w:val="24"/>
          <w:szCs w:val="24"/>
        </w:rPr>
        <w:t>Special Provision Options</w:t>
      </w:r>
      <w:r w:rsidRPr="00782D59">
        <w:rPr>
          <w:rFonts w:asciiTheme="minorHAnsi" w:hAnsiTheme="minorHAnsi"/>
          <w:sz w:val="24"/>
          <w:szCs w:val="24"/>
        </w:rPr>
        <w:t xml:space="preserve">, to obtain the procedures the SFA used to determine their claiming percentages and/or funding levels during the base year.  The SA must also obtain information on the procedures used by the SFA to apply the claiming percentages to non-base year’s monthly Claim for Reimbursements.  </w:t>
      </w:r>
    </w:p>
    <w:p w14:paraId="3369F835" w14:textId="77777777" w:rsidR="00D7207D" w:rsidRPr="00782D59" w:rsidRDefault="00D7207D" w:rsidP="00D7207D">
      <w:pPr>
        <w:pStyle w:val="ListParagraph"/>
        <w:autoSpaceDE w:val="0"/>
        <w:autoSpaceDN w:val="0"/>
        <w:adjustRightInd w:val="0"/>
        <w:spacing w:after="0" w:line="360" w:lineRule="auto"/>
        <w:rPr>
          <w:rFonts w:asciiTheme="minorHAnsi" w:hAnsiTheme="minorHAnsi"/>
          <w:sz w:val="24"/>
          <w:szCs w:val="24"/>
        </w:rPr>
      </w:pPr>
    </w:p>
    <w:p w14:paraId="3369F838" w14:textId="0F91DD53" w:rsidR="00D7207D" w:rsidRPr="00782D59" w:rsidRDefault="00D7207D" w:rsidP="00F816B9">
      <w:p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b/>
          <w:sz w:val="24"/>
          <w:szCs w:val="24"/>
        </w:rPr>
        <w:t>NOTE</w:t>
      </w:r>
      <w:r w:rsidRPr="00782D59">
        <w:rPr>
          <w:rFonts w:asciiTheme="minorHAnsi" w:hAnsiTheme="minorHAnsi"/>
          <w:sz w:val="24"/>
          <w:szCs w:val="24"/>
        </w:rPr>
        <w:t xml:space="preserve">:  For Provision 2 and 3 sites, the SA must ensure that the claiming percentages and/or funding levels are established independently for both SBP and NSLP.  </w:t>
      </w:r>
    </w:p>
    <w:p w14:paraId="3369F839" w14:textId="77777777" w:rsidR="00D7207D" w:rsidRPr="00782D59" w:rsidRDefault="00D7207D" w:rsidP="00D7207D">
      <w:pPr>
        <w:pStyle w:val="ListParagraph"/>
        <w:spacing w:after="0" w:line="360" w:lineRule="auto"/>
        <w:rPr>
          <w:rFonts w:asciiTheme="minorHAnsi" w:hAnsiTheme="minorHAnsi"/>
          <w:sz w:val="24"/>
          <w:szCs w:val="24"/>
        </w:rPr>
      </w:pPr>
    </w:p>
    <w:p w14:paraId="3369F83A" w14:textId="69E4782A" w:rsidR="00D7207D" w:rsidRPr="00782D59" w:rsidRDefault="00D7207D" w:rsidP="00D7207D">
      <w:pPr>
        <w:pStyle w:val="ListParagraph"/>
        <w:numPr>
          <w:ilvl w:val="0"/>
          <w:numId w:val="180"/>
        </w:numPr>
        <w:spacing w:after="0" w:line="360" w:lineRule="auto"/>
        <w:ind w:left="720"/>
        <w:rPr>
          <w:rFonts w:asciiTheme="minorHAnsi" w:hAnsiTheme="minorHAnsi"/>
          <w:sz w:val="24"/>
          <w:szCs w:val="24"/>
          <w:u w:val="single"/>
        </w:rPr>
      </w:pPr>
      <w:r w:rsidRPr="00782D59">
        <w:rPr>
          <w:rFonts w:asciiTheme="minorHAnsi" w:hAnsiTheme="minorHAnsi"/>
          <w:b/>
          <w:sz w:val="24"/>
          <w:szCs w:val="24"/>
        </w:rPr>
        <w:t>Conduct the Certification and Benefit Issuance Review Process</w:t>
      </w:r>
      <w:r w:rsidRPr="00782D59">
        <w:rPr>
          <w:rFonts w:asciiTheme="minorHAnsi" w:hAnsiTheme="minorHAnsi"/>
          <w:sz w:val="24"/>
          <w:szCs w:val="24"/>
        </w:rPr>
        <w:t xml:space="preserve"> </w:t>
      </w:r>
      <w:r w:rsidRPr="00782D59">
        <w:rPr>
          <w:rFonts w:asciiTheme="minorHAnsi" w:hAnsiTheme="minorHAnsi"/>
          <w:b/>
          <w:i/>
          <w:sz w:val="24"/>
          <w:szCs w:val="24"/>
        </w:rPr>
        <w:t>–</w:t>
      </w:r>
      <w:r w:rsidRPr="00782D59">
        <w:rPr>
          <w:rFonts w:asciiTheme="minorHAnsi" w:hAnsiTheme="minorHAnsi"/>
          <w:sz w:val="24"/>
          <w:szCs w:val="24"/>
        </w:rPr>
        <w:t xml:space="preserve"> Students attending sites in a non-base year must be excluded from the certification and benefit issuance review.  For more information, refer to </w:t>
      </w:r>
      <w:r w:rsidRPr="00782D59">
        <w:rPr>
          <w:rFonts w:asciiTheme="minorHAnsi" w:hAnsiTheme="minorHAnsi"/>
          <w:i/>
          <w:sz w:val="24"/>
          <w:szCs w:val="24"/>
        </w:rPr>
        <w:t xml:space="preserve">On-site Review Activities for Base Year and Non-Base Year Schools Selected for Review, Step 2 </w:t>
      </w:r>
      <w:r w:rsidRPr="00782D59">
        <w:rPr>
          <w:rFonts w:asciiTheme="minorHAnsi" w:hAnsiTheme="minorHAnsi"/>
          <w:sz w:val="24"/>
          <w:szCs w:val="24"/>
        </w:rPr>
        <w:t>below</w:t>
      </w:r>
      <w:bookmarkEnd w:id="283"/>
      <w:r w:rsidRPr="00782D59">
        <w:rPr>
          <w:rFonts w:asciiTheme="minorHAnsi" w:hAnsiTheme="minorHAnsi"/>
          <w:i/>
          <w:sz w:val="24"/>
          <w:szCs w:val="24"/>
        </w:rPr>
        <w:t>.</w:t>
      </w:r>
    </w:p>
    <w:p w14:paraId="3369F83B" w14:textId="77777777" w:rsidR="00D7207D" w:rsidRPr="00782D59" w:rsidRDefault="00D7207D" w:rsidP="00D7207D">
      <w:pPr>
        <w:spacing w:after="0" w:line="360" w:lineRule="auto"/>
        <w:rPr>
          <w:rFonts w:asciiTheme="minorHAnsi" w:hAnsiTheme="minorHAnsi"/>
          <w:b/>
          <w:sz w:val="24"/>
          <w:szCs w:val="24"/>
        </w:rPr>
      </w:pPr>
    </w:p>
    <w:p w14:paraId="3369F83D" w14:textId="7CE2DA3E" w:rsidR="00D7207D" w:rsidRPr="00782D59" w:rsidRDefault="00D7207D" w:rsidP="00D7207D">
      <w:pPr>
        <w:spacing w:after="0" w:line="360" w:lineRule="auto"/>
        <w:rPr>
          <w:rFonts w:asciiTheme="minorHAnsi" w:hAnsiTheme="minorHAnsi"/>
          <w:b/>
          <w:i/>
          <w:sz w:val="24"/>
          <w:szCs w:val="24"/>
        </w:rPr>
      </w:pPr>
      <w:bookmarkStart w:id="284" w:name="SPO_Onsite"/>
      <w:r w:rsidRPr="00782D59">
        <w:rPr>
          <w:rFonts w:asciiTheme="minorHAnsi" w:hAnsiTheme="minorHAnsi"/>
          <w:b/>
          <w:sz w:val="24"/>
          <w:szCs w:val="24"/>
        </w:rPr>
        <w:t>On-site Review Activities for SPO Sites Selected for Review</w:t>
      </w:r>
      <w:r w:rsidRPr="00872414">
        <w:rPr>
          <w:rFonts w:asciiTheme="minorHAnsi" w:hAnsiTheme="minorHAnsi"/>
          <w:b/>
          <w:sz w:val="24"/>
          <w:szCs w:val="24"/>
        </w:rPr>
        <w:fldChar w:fldCharType="begin"/>
      </w:r>
      <w:r w:rsidRPr="00782D59">
        <w:instrText xml:space="preserve"> XE "Special Provision Options:On-site Review Procedures" \r "SPO_Onsite" </w:instrText>
      </w:r>
      <w:r w:rsidRPr="00872414">
        <w:rPr>
          <w:rFonts w:asciiTheme="minorHAnsi" w:hAnsiTheme="minorHAnsi"/>
          <w:b/>
          <w:sz w:val="24"/>
          <w:szCs w:val="24"/>
        </w:rPr>
        <w:fldChar w:fldCharType="end"/>
      </w:r>
    </w:p>
    <w:p w14:paraId="4FBC5FD5" w14:textId="77777777" w:rsidR="0073057C" w:rsidRPr="00782D59" w:rsidRDefault="0073057C" w:rsidP="00D7207D">
      <w:pPr>
        <w:spacing w:after="0" w:line="360" w:lineRule="auto"/>
        <w:rPr>
          <w:rFonts w:asciiTheme="minorHAnsi" w:hAnsiTheme="minorHAnsi"/>
          <w:b/>
          <w:i/>
          <w:sz w:val="24"/>
          <w:szCs w:val="24"/>
        </w:rPr>
      </w:pPr>
    </w:p>
    <w:p w14:paraId="3369F83E" w14:textId="77777777" w:rsidR="00D7207D" w:rsidRPr="00782D59" w:rsidRDefault="00D7207D" w:rsidP="00D7207D">
      <w:pPr>
        <w:spacing w:after="0" w:line="360" w:lineRule="auto"/>
        <w:rPr>
          <w:rFonts w:asciiTheme="minorHAnsi" w:hAnsiTheme="minorHAnsi"/>
          <w:i/>
          <w:sz w:val="24"/>
          <w:szCs w:val="24"/>
        </w:rPr>
      </w:pPr>
      <w:r w:rsidRPr="00782D59">
        <w:rPr>
          <w:rFonts w:asciiTheme="minorHAnsi" w:hAnsiTheme="minorHAnsi"/>
          <w:i/>
          <w:sz w:val="24"/>
          <w:szCs w:val="24"/>
        </w:rPr>
        <w:t xml:space="preserve">Step 1:  Confirm Off-site Assessment Tool </w:t>
      </w:r>
    </w:p>
    <w:p w14:paraId="3369F83F" w14:textId="77777777" w:rsidR="00D7207D" w:rsidRPr="00782D59" w:rsidRDefault="00D7207D" w:rsidP="00D7207D">
      <w:pPr>
        <w:spacing w:after="0" w:line="360" w:lineRule="auto"/>
        <w:rPr>
          <w:rFonts w:asciiTheme="minorHAnsi" w:hAnsiTheme="minorHAnsi"/>
          <w:sz w:val="24"/>
          <w:szCs w:val="24"/>
        </w:rPr>
      </w:pPr>
    </w:p>
    <w:p w14:paraId="3369F840"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The SA must verify the SFA information received from the </w:t>
      </w:r>
      <w:r w:rsidRPr="00782D59">
        <w:rPr>
          <w:rFonts w:asciiTheme="minorHAnsi" w:hAnsiTheme="minorHAnsi"/>
          <w:i/>
          <w:sz w:val="24"/>
          <w:szCs w:val="24"/>
        </w:rPr>
        <w:t>Off-site Assessment Tool</w:t>
      </w:r>
      <w:r w:rsidRPr="00782D59">
        <w:rPr>
          <w:rFonts w:asciiTheme="minorHAnsi" w:hAnsiTheme="minorHAnsi"/>
          <w:sz w:val="24"/>
          <w:szCs w:val="24"/>
        </w:rPr>
        <w:t xml:space="preserve">, including </w:t>
      </w:r>
      <w:r w:rsidRPr="00782D59">
        <w:rPr>
          <w:rFonts w:asciiTheme="minorHAnsi" w:hAnsiTheme="minorHAnsi"/>
          <w:i/>
          <w:sz w:val="24"/>
          <w:szCs w:val="24"/>
        </w:rPr>
        <w:t>Section IX,</w:t>
      </w:r>
      <w:r w:rsidRPr="00782D59">
        <w:rPr>
          <w:rFonts w:asciiTheme="minorHAnsi" w:hAnsiTheme="minorHAnsi"/>
          <w:sz w:val="24"/>
          <w:szCs w:val="24"/>
        </w:rPr>
        <w:t xml:space="preserve"> </w:t>
      </w:r>
      <w:r w:rsidRPr="00782D59">
        <w:rPr>
          <w:rFonts w:asciiTheme="minorHAnsi" w:hAnsiTheme="minorHAnsi"/>
          <w:i/>
          <w:sz w:val="24"/>
          <w:szCs w:val="24"/>
        </w:rPr>
        <w:t>Special Provision Options</w:t>
      </w:r>
      <w:r w:rsidRPr="00782D59">
        <w:rPr>
          <w:rFonts w:asciiTheme="minorHAnsi" w:hAnsiTheme="minorHAnsi"/>
          <w:sz w:val="24"/>
          <w:szCs w:val="24"/>
        </w:rPr>
        <w:t xml:space="preserve">.  The reviewer must ensure that the procedures described in the </w:t>
      </w:r>
      <w:r w:rsidRPr="00782D59">
        <w:rPr>
          <w:rFonts w:asciiTheme="minorHAnsi" w:hAnsiTheme="minorHAnsi"/>
          <w:i/>
          <w:sz w:val="24"/>
          <w:szCs w:val="24"/>
        </w:rPr>
        <w:t>Off-site Assessment Tool</w:t>
      </w:r>
      <w:r w:rsidRPr="00782D59">
        <w:rPr>
          <w:rFonts w:asciiTheme="minorHAnsi" w:hAnsiTheme="minorHAnsi"/>
          <w:sz w:val="24"/>
          <w:szCs w:val="24"/>
        </w:rPr>
        <w:t xml:space="preserve"> match what is occurring on-site. </w:t>
      </w:r>
    </w:p>
    <w:p w14:paraId="3369F841" w14:textId="77777777" w:rsidR="00D7207D" w:rsidRPr="00782D59" w:rsidRDefault="00D7207D" w:rsidP="00D7207D">
      <w:pPr>
        <w:spacing w:after="0" w:line="360" w:lineRule="auto"/>
        <w:rPr>
          <w:rFonts w:asciiTheme="minorHAnsi" w:hAnsiTheme="minorHAnsi"/>
          <w:b/>
          <w:i/>
          <w:sz w:val="24"/>
          <w:szCs w:val="24"/>
        </w:rPr>
      </w:pPr>
    </w:p>
    <w:p w14:paraId="3369F842"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i/>
          <w:sz w:val="24"/>
          <w:szCs w:val="24"/>
        </w:rPr>
        <w:t>Step 2: Conduct the Certification and Benefit Issuance Review</w:t>
      </w:r>
    </w:p>
    <w:p w14:paraId="3369F843" w14:textId="77777777" w:rsidR="00D7207D" w:rsidRPr="00782D59" w:rsidRDefault="00D7207D" w:rsidP="00D7207D">
      <w:pPr>
        <w:spacing w:after="0" w:line="360" w:lineRule="auto"/>
        <w:rPr>
          <w:rFonts w:asciiTheme="minorHAnsi" w:hAnsiTheme="minorHAnsi"/>
          <w:sz w:val="24"/>
          <w:szCs w:val="24"/>
        </w:rPr>
      </w:pPr>
    </w:p>
    <w:p w14:paraId="3369F844"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The SA must proceed with the certification and benefit issuance review following procedures set forth in the </w:t>
      </w:r>
      <w:r w:rsidRPr="00782D59">
        <w:rPr>
          <w:rFonts w:asciiTheme="minorHAnsi" w:hAnsiTheme="minorHAnsi"/>
          <w:i/>
          <w:sz w:val="24"/>
          <w:szCs w:val="24"/>
        </w:rPr>
        <w:t>Administrative Review Manual</w:t>
      </w:r>
      <w:r w:rsidRPr="00782D59">
        <w:rPr>
          <w:rFonts w:asciiTheme="minorHAnsi" w:hAnsiTheme="minorHAnsi"/>
          <w:sz w:val="24"/>
          <w:szCs w:val="24"/>
        </w:rPr>
        <w:t xml:space="preserve">, and the adjustments described below: </w:t>
      </w:r>
    </w:p>
    <w:p w14:paraId="3369F845" w14:textId="77777777" w:rsidR="00D7207D" w:rsidRPr="00782D59" w:rsidRDefault="00D7207D" w:rsidP="00D7207D">
      <w:pPr>
        <w:spacing w:after="0" w:line="360" w:lineRule="auto"/>
        <w:rPr>
          <w:rFonts w:asciiTheme="minorHAnsi" w:hAnsiTheme="minorHAnsi"/>
          <w:sz w:val="24"/>
          <w:szCs w:val="24"/>
        </w:rPr>
      </w:pPr>
    </w:p>
    <w:p w14:paraId="3369F846" w14:textId="77777777" w:rsidR="00D7207D" w:rsidRPr="00782D59" w:rsidRDefault="00D7207D" w:rsidP="00D7207D">
      <w:pPr>
        <w:pStyle w:val="ListParagraph"/>
        <w:numPr>
          <w:ilvl w:val="0"/>
          <w:numId w:val="180"/>
        </w:numPr>
        <w:spacing w:after="0" w:line="360" w:lineRule="auto"/>
        <w:ind w:left="720"/>
        <w:rPr>
          <w:rFonts w:asciiTheme="minorHAnsi" w:hAnsiTheme="minorHAnsi"/>
          <w:sz w:val="24"/>
          <w:szCs w:val="24"/>
        </w:rPr>
      </w:pPr>
      <w:r w:rsidRPr="00782D59">
        <w:rPr>
          <w:rFonts w:asciiTheme="minorHAnsi" w:hAnsiTheme="minorHAnsi"/>
          <w:b/>
          <w:sz w:val="24"/>
          <w:szCs w:val="24"/>
        </w:rPr>
        <w:t>For Provision 1 schools, Provision 2 and 3 schools establishing a Base Year, and for schools using Provision 2 or 3 in the SBP only</w:t>
      </w:r>
      <w:r w:rsidRPr="00782D59">
        <w:rPr>
          <w:rFonts w:asciiTheme="minorHAnsi" w:hAnsiTheme="minorHAnsi"/>
          <w:sz w:val="24"/>
          <w:szCs w:val="24"/>
        </w:rPr>
        <w:t xml:space="preserve">, the SA must follow the procedures described in Section II: </w:t>
      </w:r>
      <w:r w:rsidRPr="00782D59">
        <w:rPr>
          <w:rFonts w:asciiTheme="minorHAnsi" w:hAnsiTheme="minorHAnsi"/>
          <w:i/>
          <w:sz w:val="24"/>
          <w:szCs w:val="24"/>
        </w:rPr>
        <w:t>Meal Access and Reimbursement</w:t>
      </w:r>
      <w:r w:rsidRPr="00782D59">
        <w:rPr>
          <w:rFonts w:asciiTheme="minorHAnsi" w:hAnsiTheme="minorHAnsi"/>
          <w:sz w:val="24"/>
          <w:szCs w:val="24"/>
        </w:rPr>
        <w:t xml:space="preserve"> for evaluating certification and benefit issuance in applying fiscal action.  All free and reduced-price eligible students in the SFA will be included in the statistically valid sample or 100% certification and benefit issuance review, including students in a Provision 1 school or a Provision 2 or 3 base year school.  Note:  Verification will be assessed during the certification and benefit issuance review and during the general area review of eligibility and verification procedures.  Refer to </w:t>
      </w:r>
      <w:r w:rsidRPr="00782D59">
        <w:rPr>
          <w:rFonts w:asciiTheme="minorHAnsi" w:hAnsiTheme="minorHAnsi"/>
          <w:i/>
          <w:sz w:val="24"/>
          <w:szCs w:val="24"/>
        </w:rPr>
        <w:t xml:space="preserve">Step 5 </w:t>
      </w:r>
      <w:r w:rsidRPr="00782D59">
        <w:rPr>
          <w:rFonts w:asciiTheme="minorHAnsi" w:hAnsiTheme="minorHAnsi"/>
          <w:sz w:val="24"/>
          <w:szCs w:val="24"/>
        </w:rPr>
        <w:t xml:space="preserve">below.  </w:t>
      </w:r>
    </w:p>
    <w:p w14:paraId="3369F847" w14:textId="77777777" w:rsidR="00D7207D" w:rsidRPr="00782D59" w:rsidRDefault="00D7207D" w:rsidP="00D7207D">
      <w:pPr>
        <w:pStyle w:val="ListParagraph"/>
        <w:spacing w:after="0" w:line="360" w:lineRule="auto"/>
        <w:rPr>
          <w:rFonts w:asciiTheme="minorHAnsi" w:hAnsiTheme="minorHAnsi"/>
          <w:sz w:val="24"/>
          <w:szCs w:val="24"/>
        </w:rPr>
      </w:pPr>
    </w:p>
    <w:p w14:paraId="3369F848" w14:textId="77777777" w:rsidR="00D7207D" w:rsidRPr="00782D59" w:rsidRDefault="00D7207D" w:rsidP="00D7207D">
      <w:pPr>
        <w:pStyle w:val="ListParagraph"/>
        <w:spacing w:after="0" w:line="360" w:lineRule="auto"/>
        <w:rPr>
          <w:rFonts w:asciiTheme="minorHAnsi" w:hAnsiTheme="minorHAnsi"/>
          <w:sz w:val="24"/>
          <w:szCs w:val="24"/>
        </w:rPr>
      </w:pPr>
      <w:r w:rsidRPr="00782D59">
        <w:rPr>
          <w:rFonts w:asciiTheme="minorHAnsi" w:hAnsiTheme="minorHAnsi"/>
          <w:sz w:val="24"/>
          <w:szCs w:val="24"/>
        </w:rPr>
        <w:t>Note:  For Provision 1 schools operating in the second year, the SA must ensure the correct Income Eligibility Guidelines are used when reviewing certification and benefit issuance for those students in their second year of free certification.</w:t>
      </w:r>
    </w:p>
    <w:p w14:paraId="3369F849" w14:textId="77777777" w:rsidR="00D7207D" w:rsidRPr="00782D59" w:rsidRDefault="00D7207D" w:rsidP="00D7207D">
      <w:pPr>
        <w:pStyle w:val="ListParagraph"/>
        <w:spacing w:after="0" w:line="360" w:lineRule="auto"/>
        <w:rPr>
          <w:rFonts w:asciiTheme="minorHAnsi" w:hAnsiTheme="minorHAnsi"/>
          <w:sz w:val="24"/>
          <w:szCs w:val="24"/>
        </w:rPr>
      </w:pPr>
    </w:p>
    <w:p w14:paraId="2A2E63D9" w14:textId="77777777" w:rsidR="0001487B" w:rsidRPr="00782D59" w:rsidRDefault="00D7207D" w:rsidP="00FA19EA">
      <w:pPr>
        <w:pStyle w:val="ListParagraph"/>
        <w:numPr>
          <w:ilvl w:val="0"/>
          <w:numId w:val="180"/>
        </w:numPr>
        <w:spacing w:after="0" w:line="360" w:lineRule="auto"/>
        <w:ind w:left="720"/>
        <w:rPr>
          <w:rFonts w:asciiTheme="minorHAnsi" w:hAnsiTheme="minorHAnsi"/>
          <w:bCs/>
          <w:sz w:val="24"/>
          <w:szCs w:val="24"/>
        </w:rPr>
      </w:pPr>
      <w:r w:rsidRPr="00782D59">
        <w:rPr>
          <w:rFonts w:asciiTheme="minorHAnsi" w:hAnsiTheme="minorHAnsi"/>
          <w:b/>
          <w:sz w:val="24"/>
          <w:szCs w:val="24"/>
        </w:rPr>
        <w:t>For Provision 2 and 3 schools operating in a Non-Base Year and/or SFAs</w:t>
      </w:r>
      <w:r w:rsidRPr="00782D59">
        <w:rPr>
          <w:rFonts w:asciiTheme="minorHAnsi" w:hAnsiTheme="minorHAnsi"/>
          <w:sz w:val="24"/>
          <w:szCs w:val="24"/>
        </w:rPr>
        <w:t xml:space="preserve">, the SA must exclude students enrolled at these schools from the certification and benefit issuance review.  There are no additional certification procedures to review.  The review of the SFA/school’s claiming percentages are addressed in </w:t>
      </w:r>
      <w:r w:rsidRPr="00782D59">
        <w:rPr>
          <w:rFonts w:asciiTheme="minorHAnsi" w:hAnsiTheme="minorHAnsi"/>
          <w:i/>
          <w:sz w:val="24"/>
          <w:szCs w:val="24"/>
        </w:rPr>
        <w:t>Step 3</w:t>
      </w:r>
      <w:r w:rsidRPr="00782D59">
        <w:rPr>
          <w:rFonts w:asciiTheme="minorHAnsi" w:hAnsiTheme="minorHAnsi"/>
          <w:sz w:val="24"/>
          <w:szCs w:val="24"/>
        </w:rPr>
        <w:t xml:space="preserve"> below.  Note: SAs are not required to assess verification for Provision 2 or 3 schools operating in non-base years.</w:t>
      </w:r>
    </w:p>
    <w:p w14:paraId="743800D9" w14:textId="77777777" w:rsidR="0001487B" w:rsidRPr="00782D59" w:rsidRDefault="0001487B" w:rsidP="00FA19EA">
      <w:pPr>
        <w:pStyle w:val="ListParagraph"/>
        <w:spacing w:after="0" w:line="360" w:lineRule="auto"/>
        <w:ind w:left="0"/>
        <w:rPr>
          <w:rFonts w:asciiTheme="minorHAnsi" w:hAnsiTheme="minorHAnsi"/>
          <w:bCs/>
          <w:sz w:val="24"/>
          <w:szCs w:val="24"/>
        </w:rPr>
      </w:pPr>
    </w:p>
    <w:p w14:paraId="5DFDC1D8" w14:textId="50B9354E" w:rsidR="0001487B" w:rsidRPr="00845300" w:rsidRDefault="0001487B" w:rsidP="00FA19EA">
      <w:pPr>
        <w:pStyle w:val="ListParagraph"/>
        <w:spacing w:after="0" w:line="360" w:lineRule="auto"/>
        <w:ind w:left="0"/>
        <w:rPr>
          <w:rFonts w:asciiTheme="minorHAnsi" w:hAnsiTheme="minorHAnsi"/>
          <w:bCs/>
          <w:sz w:val="24"/>
          <w:szCs w:val="24"/>
          <w:highlight w:val="yellow"/>
        </w:rPr>
      </w:pPr>
      <w:r w:rsidRPr="00845300">
        <w:rPr>
          <w:rFonts w:asciiTheme="minorHAnsi" w:hAnsiTheme="minorHAnsi"/>
          <w:bCs/>
          <w:sz w:val="24"/>
          <w:szCs w:val="24"/>
          <w:highlight w:val="yellow"/>
        </w:rPr>
        <w:t>When performing a base year review in conjunction with the Administrative Review, the following table describes how to determine samples for completion of the reviews. For additional information on conducting Provision 2 Base Year Reviews, please see</w:t>
      </w:r>
      <w:r w:rsidRPr="00845300">
        <w:rPr>
          <w:rFonts w:asciiTheme="minorHAnsi" w:hAnsiTheme="minorHAnsi"/>
          <w:b/>
          <w:bCs/>
          <w:sz w:val="24"/>
          <w:szCs w:val="24"/>
          <w:highlight w:val="yellow"/>
        </w:rPr>
        <w:t xml:space="preserve"> </w:t>
      </w:r>
      <w:r w:rsidRPr="00845300">
        <w:rPr>
          <w:rFonts w:asciiTheme="minorHAnsi" w:hAnsiTheme="minorHAnsi"/>
          <w:sz w:val="24"/>
          <w:szCs w:val="24"/>
          <w:highlight w:val="yellow"/>
        </w:rPr>
        <w:t xml:space="preserve">SP 46-2015, </w:t>
      </w:r>
      <w:r w:rsidRPr="00845300">
        <w:rPr>
          <w:rFonts w:asciiTheme="minorHAnsi" w:hAnsiTheme="minorHAnsi"/>
          <w:i/>
          <w:sz w:val="24"/>
          <w:szCs w:val="24"/>
          <w:highlight w:val="yellow"/>
        </w:rPr>
        <w:t>Review of Special Provision Options 2 and 3 Base Year</w:t>
      </w:r>
      <w:r w:rsidRPr="00845300">
        <w:rPr>
          <w:rFonts w:asciiTheme="minorHAnsi" w:hAnsiTheme="minorHAnsi"/>
          <w:sz w:val="24"/>
          <w:szCs w:val="24"/>
          <w:highlight w:val="yellow"/>
        </w:rPr>
        <w:t>.</w:t>
      </w:r>
    </w:p>
    <w:p w14:paraId="3369F84A" w14:textId="74EA33D5" w:rsidR="00D7207D" w:rsidRPr="00845300" w:rsidRDefault="00D7207D" w:rsidP="00FA19EA">
      <w:pPr>
        <w:pStyle w:val="ListParagraph"/>
        <w:spacing w:after="0" w:line="360" w:lineRule="auto"/>
        <w:rPr>
          <w:rFonts w:asciiTheme="minorHAnsi" w:hAnsiTheme="minorHAnsi"/>
          <w:sz w:val="24"/>
          <w:szCs w:val="24"/>
          <w:highlight w:val="yellow"/>
        </w:rPr>
      </w:pPr>
    </w:p>
    <w:p w14:paraId="3369F84B" w14:textId="77777777" w:rsidR="00D7207D" w:rsidRPr="00845300" w:rsidRDefault="00D7207D" w:rsidP="00D7207D">
      <w:pPr>
        <w:pStyle w:val="ListParagraph"/>
        <w:spacing w:line="360" w:lineRule="auto"/>
        <w:rPr>
          <w:rFonts w:asciiTheme="minorHAnsi" w:hAnsiTheme="minorHAnsi"/>
          <w:b/>
          <w:sz w:val="24"/>
          <w:szCs w:val="24"/>
          <w:highlight w:val="yellow"/>
        </w:rPr>
      </w:pPr>
    </w:p>
    <w:p w14:paraId="41992B19" w14:textId="6EE39F69" w:rsidR="000611A6" w:rsidRPr="00845300" w:rsidRDefault="000611A6" w:rsidP="000611A6">
      <w:pPr>
        <w:rPr>
          <w:rFonts w:asciiTheme="minorHAnsi" w:eastAsiaTheme="minorHAnsi" w:hAnsiTheme="minorHAnsi" w:cstheme="minorBidi"/>
          <w:bCs/>
          <w:sz w:val="24"/>
          <w:szCs w:val="24"/>
          <w:highlight w:val="yellow"/>
        </w:rPr>
      </w:pPr>
    </w:p>
    <w:tbl>
      <w:tblPr>
        <w:tblStyle w:val="TableGrid4"/>
        <w:tblW w:w="0" w:type="auto"/>
        <w:tblLook w:val="04A0" w:firstRow="1" w:lastRow="0" w:firstColumn="1" w:lastColumn="0" w:noHBand="0" w:noVBand="1"/>
      </w:tblPr>
      <w:tblGrid>
        <w:gridCol w:w="1915"/>
        <w:gridCol w:w="1523"/>
        <w:gridCol w:w="1440"/>
        <w:gridCol w:w="2782"/>
        <w:gridCol w:w="1916"/>
      </w:tblGrid>
      <w:tr w:rsidR="000611A6" w:rsidRPr="00845300" w14:paraId="50655F2F" w14:textId="77777777" w:rsidTr="00196641">
        <w:tc>
          <w:tcPr>
            <w:tcW w:w="1915" w:type="dxa"/>
            <w:shd w:val="clear" w:color="auto" w:fill="000000" w:themeFill="text1"/>
          </w:tcPr>
          <w:p w14:paraId="2C172E8E"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p>
        </w:tc>
        <w:tc>
          <w:tcPr>
            <w:tcW w:w="1523" w:type="dxa"/>
            <w:shd w:val="clear" w:color="auto" w:fill="000000" w:themeFill="text1"/>
          </w:tcPr>
          <w:p w14:paraId="1061DA93"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District-wide?</w:t>
            </w:r>
          </w:p>
        </w:tc>
        <w:tc>
          <w:tcPr>
            <w:tcW w:w="1440" w:type="dxa"/>
            <w:shd w:val="clear" w:color="auto" w:fill="000000" w:themeFill="text1"/>
          </w:tcPr>
          <w:p w14:paraId="150AFCD7"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 of Samples</w:t>
            </w:r>
          </w:p>
        </w:tc>
        <w:tc>
          <w:tcPr>
            <w:tcW w:w="2782" w:type="dxa"/>
            <w:shd w:val="clear" w:color="auto" w:fill="000000" w:themeFill="text1"/>
          </w:tcPr>
          <w:p w14:paraId="619289DD"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Sample Make-Up</w:t>
            </w:r>
          </w:p>
        </w:tc>
        <w:tc>
          <w:tcPr>
            <w:tcW w:w="1916" w:type="dxa"/>
            <w:shd w:val="clear" w:color="auto" w:fill="000000" w:themeFill="text1"/>
          </w:tcPr>
          <w:p w14:paraId="4DBFC13F"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F.A. Process</w:t>
            </w:r>
          </w:p>
        </w:tc>
      </w:tr>
      <w:tr w:rsidR="000611A6" w:rsidRPr="00845300" w14:paraId="3665B7CD" w14:textId="77777777" w:rsidTr="00196641">
        <w:tc>
          <w:tcPr>
            <w:tcW w:w="1915" w:type="dxa"/>
          </w:tcPr>
          <w:p w14:paraId="5C016AFC"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Prov 2 &amp; 3 SBP &amp; NSLP</w:t>
            </w:r>
          </w:p>
        </w:tc>
        <w:tc>
          <w:tcPr>
            <w:tcW w:w="1523" w:type="dxa"/>
          </w:tcPr>
          <w:p w14:paraId="3D722861"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Yes</w:t>
            </w:r>
          </w:p>
        </w:tc>
        <w:tc>
          <w:tcPr>
            <w:tcW w:w="1440" w:type="dxa"/>
          </w:tcPr>
          <w:p w14:paraId="5F83DB1E"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1</w:t>
            </w:r>
          </w:p>
        </w:tc>
        <w:tc>
          <w:tcPr>
            <w:tcW w:w="2782" w:type="dxa"/>
          </w:tcPr>
          <w:p w14:paraId="6079EB7B"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All students enrolled (Free/Reduced/Denied Certifications)</w:t>
            </w:r>
          </w:p>
        </w:tc>
        <w:tc>
          <w:tcPr>
            <w:tcW w:w="1916" w:type="dxa"/>
          </w:tcPr>
          <w:p w14:paraId="404BC8DE"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Base Year Adj Calculation</w:t>
            </w:r>
          </w:p>
        </w:tc>
      </w:tr>
      <w:tr w:rsidR="000611A6" w:rsidRPr="00845300" w14:paraId="53E66987" w14:textId="77777777" w:rsidTr="00196641">
        <w:tc>
          <w:tcPr>
            <w:tcW w:w="1915" w:type="dxa"/>
          </w:tcPr>
          <w:p w14:paraId="7749146D"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Prov 2 &amp; 3 SBP &amp; NSLP</w:t>
            </w:r>
          </w:p>
        </w:tc>
        <w:tc>
          <w:tcPr>
            <w:tcW w:w="1523" w:type="dxa"/>
          </w:tcPr>
          <w:p w14:paraId="49A19B73"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No</w:t>
            </w:r>
          </w:p>
        </w:tc>
        <w:tc>
          <w:tcPr>
            <w:tcW w:w="1440" w:type="dxa"/>
          </w:tcPr>
          <w:p w14:paraId="57D55C60"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2</w:t>
            </w:r>
          </w:p>
        </w:tc>
        <w:tc>
          <w:tcPr>
            <w:tcW w:w="2782" w:type="dxa"/>
          </w:tcPr>
          <w:p w14:paraId="2F45A14C" w14:textId="346B3D05"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xml:space="preserve">: All students enrolled in the schools operating SPO 2 </w:t>
            </w:r>
            <w:r w:rsidR="00AD3932" w:rsidRPr="00845300">
              <w:rPr>
                <w:rFonts w:asciiTheme="minorHAnsi" w:eastAsiaTheme="minorHAnsi" w:hAnsiTheme="minorHAnsi" w:cstheme="minorBidi"/>
                <w:b/>
                <w:bCs/>
                <w:highlight w:val="yellow"/>
              </w:rPr>
              <w:t xml:space="preserve">or 3 </w:t>
            </w:r>
            <w:r w:rsidRPr="00845300">
              <w:rPr>
                <w:rFonts w:asciiTheme="minorHAnsi" w:eastAsiaTheme="minorHAnsi" w:hAnsiTheme="minorHAnsi" w:cstheme="minorBidi"/>
                <w:b/>
                <w:bCs/>
                <w:highlight w:val="yellow"/>
              </w:rPr>
              <w:t>(Free/Reduced/Denied Certifications)</w:t>
            </w:r>
          </w:p>
          <w:p w14:paraId="78401652" w14:textId="77777777" w:rsidR="00AD3932" w:rsidRPr="00845300" w:rsidRDefault="00AD3932" w:rsidP="000611A6">
            <w:pPr>
              <w:spacing w:after="200" w:line="276" w:lineRule="auto"/>
              <w:rPr>
                <w:rFonts w:asciiTheme="minorHAnsi" w:eastAsiaTheme="minorHAnsi" w:hAnsiTheme="minorHAnsi" w:cstheme="minorBidi"/>
                <w:bCs/>
                <w:highlight w:val="yellow"/>
              </w:rPr>
            </w:pPr>
          </w:p>
          <w:p w14:paraId="2F632C62"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 xml:space="preserve">AR Sample: </w:t>
            </w:r>
            <w:r w:rsidRPr="00845300">
              <w:rPr>
                <w:rFonts w:asciiTheme="minorHAnsi" w:eastAsiaTheme="minorHAnsi" w:hAnsiTheme="minorHAnsi" w:cstheme="minorBidi"/>
                <w:b/>
                <w:bCs/>
                <w:highlight w:val="yellow"/>
              </w:rPr>
              <w:t>All students enrolled in schools operating the SBP &amp; NSLP except for those enrolled at sites operating SPO 2 (i.e. sample 1) (Free/Reduced Certifications)</w:t>
            </w:r>
          </w:p>
          <w:p w14:paraId="0AAA7B1B"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49416392" w14:textId="77777777" w:rsidR="000611A6" w:rsidRPr="00845300" w:rsidRDefault="000611A6" w:rsidP="000611A6">
            <w:pPr>
              <w:spacing w:after="200" w:line="276" w:lineRule="auto"/>
              <w:rPr>
                <w:rFonts w:asciiTheme="minorHAnsi" w:eastAsiaTheme="minorHAnsi" w:hAnsiTheme="minorHAnsi" w:cstheme="minorBidi"/>
                <w:bCs/>
                <w:i/>
                <w:highlight w:val="yellow"/>
              </w:rPr>
            </w:pPr>
            <w:r w:rsidRPr="00845300">
              <w:rPr>
                <w:rFonts w:asciiTheme="minorHAnsi" w:eastAsiaTheme="minorHAnsi" w:hAnsiTheme="minorHAnsi" w:cstheme="minorBidi"/>
                <w:b/>
                <w:bCs/>
                <w:i/>
                <w:highlight w:val="yellow"/>
              </w:rPr>
              <w:t>**Student names should not appear on both samples</w:t>
            </w:r>
          </w:p>
        </w:tc>
        <w:tc>
          <w:tcPr>
            <w:tcW w:w="1916" w:type="dxa"/>
          </w:tcPr>
          <w:p w14:paraId="6C95AAAF"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xml:space="preserve"> Base Year Adj. Calculation</w:t>
            </w:r>
          </w:p>
          <w:p w14:paraId="44C1E2D3"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31797551" w14:textId="77777777" w:rsidR="00AD3932" w:rsidRPr="00845300" w:rsidRDefault="00AD3932" w:rsidP="000611A6">
            <w:pPr>
              <w:spacing w:after="200" w:line="276" w:lineRule="auto"/>
              <w:rPr>
                <w:rFonts w:asciiTheme="minorHAnsi" w:eastAsiaTheme="minorHAnsi" w:hAnsiTheme="minorHAnsi" w:cstheme="minorBidi"/>
                <w:b/>
                <w:bCs/>
                <w:highlight w:val="yellow"/>
                <w:u w:val="single"/>
              </w:rPr>
            </w:pPr>
          </w:p>
          <w:p w14:paraId="4DA550E8" w14:textId="77777777" w:rsidR="00AD3932" w:rsidRPr="00845300" w:rsidRDefault="00AD3932" w:rsidP="000611A6">
            <w:pPr>
              <w:spacing w:after="200" w:line="276" w:lineRule="auto"/>
              <w:rPr>
                <w:rFonts w:asciiTheme="minorHAnsi" w:eastAsiaTheme="minorHAnsi" w:hAnsiTheme="minorHAnsi" w:cstheme="minorBidi"/>
                <w:b/>
                <w:bCs/>
                <w:highlight w:val="yellow"/>
                <w:u w:val="single"/>
              </w:rPr>
            </w:pPr>
          </w:p>
          <w:p w14:paraId="5D279E07"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AR Sample:</w:t>
            </w:r>
            <w:r w:rsidRPr="00845300">
              <w:rPr>
                <w:rFonts w:asciiTheme="minorHAnsi" w:eastAsiaTheme="minorHAnsi" w:hAnsiTheme="minorHAnsi" w:cstheme="minorBidi"/>
                <w:b/>
                <w:bCs/>
                <w:highlight w:val="yellow"/>
              </w:rPr>
              <w:t xml:space="preserve"> Fiscal Action Workbook</w:t>
            </w:r>
          </w:p>
        </w:tc>
      </w:tr>
      <w:tr w:rsidR="000611A6" w:rsidRPr="00845300" w14:paraId="4C67AD3E" w14:textId="77777777" w:rsidTr="00196641">
        <w:tc>
          <w:tcPr>
            <w:tcW w:w="1915" w:type="dxa"/>
          </w:tcPr>
          <w:p w14:paraId="496B4AF7"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Prov 2 &amp; 3 SBP Only</w:t>
            </w:r>
          </w:p>
        </w:tc>
        <w:tc>
          <w:tcPr>
            <w:tcW w:w="1523" w:type="dxa"/>
          </w:tcPr>
          <w:p w14:paraId="3427C74A"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Yes</w:t>
            </w:r>
          </w:p>
        </w:tc>
        <w:tc>
          <w:tcPr>
            <w:tcW w:w="1440" w:type="dxa"/>
          </w:tcPr>
          <w:p w14:paraId="75152863"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2</w:t>
            </w:r>
          </w:p>
        </w:tc>
        <w:tc>
          <w:tcPr>
            <w:tcW w:w="2782" w:type="dxa"/>
          </w:tcPr>
          <w:p w14:paraId="47BB5B3F" w14:textId="1110C26F"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xml:space="preserve">: All students enrolled in the schools operating SPO 2 </w:t>
            </w:r>
            <w:r w:rsidR="00AD3932" w:rsidRPr="00845300">
              <w:rPr>
                <w:rFonts w:asciiTheme="minorHAnsi" w:eastAsiaTheme="minorHAnsi" w:hAnsiTheme="minorHAnsi" w:cstheme="minorBidi"/>
                <w:b/>
                <w:bCs/>
                <w:highlight w:val="yellow"/>
              </w:rPr>
              <w:t xml:space="preserve">or 3 </w:t>
            </w:r>
            <w:r w:rsidRPr="00845300">
              <w:rPr>
                <w:rFonts w:asciiTheme="minorHAnsi" w:eastAsiaTheme="minorHAnsi" w:hAnsiTheme="minorHAnsi" w:cstheme="minorBidi"/>
                <w:b/>
                <w:bCs/>
                <w:highlight w:val="yellow"/>
              </w:rPr>
              <w:t>for SBP (Free/Reduced/Denied Certifications)</w:t>
            </w:r>
          </w:p>
          <w:p w14:paraId="41795BB1" w14:textId="77777777" w:rsidR="00AD3932" w:rsidRPr="00845300" w:rsidRDefault="00AD3932" w:rsidP="000611A6">
            <w:pPr>
              <w:spacing w:after="200" w:line="276" w:lineRule="auto"/>
              <w:rPr>
                <w:rFonts w:asciiTheme="minorHAnsi" w:eastAsiaTheme="minorHAnsi" w:hAnsiTheme="minorHAnsi" w:cstheme="minorBidi"/>
                <w:bCs/>
                <w:highlight w:val="yellow"/>
              </w:rPr>
            </w:pPr>
          </w:p>
          <w:p w14:paraId="48D219E6"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AR Sample</w:t>
            </w:r>
            <w:r w:rsidRPr="00845300">
              <w:rPr>
                <w:rFonts w:asciiTheme="minorHAnsi" w:eastAsiaTheme="minorHAnsi" w:hAnsiTheme="minorHAnsi" w:cstheme="minorBidi"/>
                <w:b/>
                <w:bCs/>
                <w:highlight w:val="yellow"/>
              </w:rPr>
              <w:t>: All students enrolled in schools operating the SBP &amp; NSLP (Free/Reduced Certifications)</w:t>
            </w:r>
          </w:p>
          <w:p w14:paraId="3F387288"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738EAD69" w14:textId="77777777" w:rsidR="000611A6" w:rsidRPr="00845300" w:rsidRDefault="000611A6" w:rsidP="000611A6">
            <w:pPr>
              <w:spacing w:after="200" w:line="276" w:lineRule="auto"/>
              <w:rPr>
                <w:rFonts w:asciiTheme="minorHAnsi" w:eastAsiaTheme="minorHAnsi" w:hAnsiTheme="minorHAnsi" w:cstheme="minorBidi"/>
                <w:bCs/>
                <w:i/>
                <w:highlight w:val="yellow"/>
              </w:rPr>
            </w:pPr>
            <w:r w:rsidRPr="00845300">
              <w:rPr>
                <w:rFonts w:asciiTheme="minorHAnsi" w:eastAsiaTheme="minorHAnsi" w:hAnsiTheme="minorHAnsi" w:cstheme="minorBidi"/>
                <w:b/>
                <w:bCs/>
                <w:i/>
                <w:highlight w:val="yellow"/>
              </w:rPr>
              <w:t>**Student names from the B.Y. Sample may be included in the AR Sample</w:t>
            </w:r>
          </w:p>
        </w:tc>
        <w:tc>
          <w:tcPr>
            <w:tcW w:w="1916" w:type="dxa"/>
          </w:tcPr>
          <w:p w14:paraId="439F8576"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Base Year Adj. Calculation</w:t>
            </w:r>
          </w:p>
          <w:p w14:paraId="59CFE47F"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41FDD24B" w14:textId="77777777" w:rsidR="00AD3932" w:rsidRPr="00845300" w:rsidRDefault="00AD3932" w:rsidP="000611A6">
            <w:pPr>
              <w:spacing w:after="200" w:line="276" w:lineRule="auto"/>
              <w:rPr>
                <w:rFonts w:asciiTheme="minorHAnsi" w:eastAsiaTheme="minorHAnsi" w:hAnsiTheme="minorHAnsi" w:cstheme="minorBidi"/>
                <w:b/>
                <w:bCs/>
                <w:highlight w:val="yellow"/>
                <w:u w:val="single"/>
              </w:rPr>
            </w:pPr>
          </w:p>
          <w:p w14:paraId="177DB3CE"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 xml:space="preserve">AR Sample: </w:t>
            </w:r>
            <w:r w:rsidRPr="00845300">
              <w:rPr>
                <w:rFonts w:asciiTheme="minorHAnsi" w:eastAsiaTheme="minorHAnsi" w:hAnsiTheme="minorHAnsi" w:cstheme="minorBidi"/>
                <w:b/>
                <w:bCs/>
                <w:highlight w:val="yellow"/>
              </w:rPr>
              <w:t>Fiscal Action Workbook</w:t>
            </w:r>
          </w:p>
        </w:tc>
      </w:tr>
      <w:tr w:rsidR="000611A6" w:rsidRPr="00782D59" w14:paraId="5447E196" w14:textId="77777777" w:rsidTr="00196641">
        <w:tc>
          <w:tcPr>
            <w:tcW w:w="1915" w:type="dxa"/>
          </w:tcPr>
          <w:p w14:paraId="406E0155"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Prov 2 &amp; 3 SBP Only</w:t>
            </w:r>
          </w:p>
        </w:tc>
        <w:tc>
          <w:tcPr>
            <w:tcW w:w="1523" w:type="dxa"/>
          </w:tcPr>
          <w:p w14:paraId="5736039A"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No</w:t>
            </w:r>
          </w:p>
        </w:tc>
        <w:tc>
          <w:tcPr>
            <w:tcW w:w="1440" w:type="dxa"/>
          </w:tcPr>
          <w:p w14:paraId="4E351019" w14:textId="77777777" w:rsidR="000611A6" w:rsidRPr="00845300" w:rsidRDefault="000611A6" w:rsidP="000611A6">
            <w:pPr>
              <w:spacing w:after="200" w:line="276" w:lineRule="auto"/>
              <w:jc w:val="center"/>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rPr>
              <w:t>2</w:t>
            </w:r>
          </w:p>
        </w:tc>
        <w:tc>
          <w:tcPr>
            <w:tcW w:w="2782" w:type="dxa"/>
          </w:tcPr>
          <w:p w14:paraId="64B77129" w14:textId="353BD743"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xml:space="preserve"> All students enrolled in the schools operating SPO 2</w:t>
            </w:r>
            <w:r w:rsidR="003A2319" w:rsidRPr="00845300">
              <w:rPr>
                <w:rFonts w:asciiTheme="minorHAnsi" w:eastAsiaTheme="minorHAnsi" w:hAnsiTheme="minorHAnsi" w:cstheme="minorBidi"/>
                <w:b/>
                <w:bCs/>
                <w:highlight w:val="yellow"/>
              </w:rPr>
              <w:t xml:space="preserve"> or 3</w:t>
            </w:r>
            <w:r w:rsidRPr="00845300">
              <w:rPr>
                <w:rFonts w:asciiTheme="minorHAnsi" w:eastAsiaTheme="minorHAnsi" w:hAnsiTheme="minorHAnsi" w:cstheme="minorBidi"/>
                <w:b/>
                <w:bCs/>
                <w:highlight w:val="yellow"/>
              </w:rPr>
              <w:t xml:space="preserve"> for SBP (Free/Reduced/Denied Certifications)</w:t>
            </w:r>
          </w:p>
          <w:p w14:paraId="6C7D292E"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18A1AA25"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AR Sample:</w:t>
            </w:r>
            <w:r w:rsidRPr="00845300">
              <w:rPr>
                <w:rFonts w:asciiTheme="minorHAnsi" w:eastAsiaTheme="minorHAnsi" w:hAnsiTheme="minorHAnsi" w:cstheme="minorBidi"/>
                <w:b/>
                <w:bCs/>
                <w:highlight w:val="yellow"/>
              </w:rPr>
              <w:t xml:space="preserve"> All students enrolled in schools operating the SBP &amp; NSLP (Free/Reduced Certifications)</w:t>
            </w:r>
          </w:p>
          <w:p w14:paraId="0D091E98"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31E755D5" w14:textId="77777777" w:rsidR="000611A6" w:rsidRPr="00845300" w:rsidRDefault="000611A6" w:rsidP="000611A6">
            <w:pPr>
              <w:spacing w:after="200" w:line="276" w:lineRule="auto"/>
              <w:rPr>
                <w:rFonts w:asciiTheme="minorHAnsi" w:eastAsiaTheme="minorHAnsi" w:hAnsiTheme="minorHAnsi" w:cstheme="minorBidi"/>
                <w:bCs/>
                <w:i/>
                <w:highlight w:val="yellow"/>
              </w:rPr>
            </w:pPr>
            <w:r w:rsidRPr="00845300">
              <w:rPr>
                <w:rFonts w:asciiTheme="minorHAnsi" w:eastAsiaTheme="minorHAnsi" w:hAnsiTheme="minorHAnsi" w:cstheme="minorBidi"/>
                <w:b/>
                <w:bCs/>
                <w:i/>
                <w:highlight w:val="yellow"/>
              </w:rPr>
              <w:t>**Student names from the B.Y. Sample may be included in the AR Sample</w:t>
            </w:r>
          </w:p>
        </w:tc>
        <w:tc>
          <w:tcPr>
            <w:tcW w:w="1916" w:type="dxa"/>
          </w:tcPr>
          <w:p w14:paraId="12D49117" w14:textId="77777777" w:rsidR="000611A6" w:rsidRPr="00845300" w:rsidRDefault="000611A6" w:rsidP="000611A6">
            <w:pPr>
              <w:spacing w:after="200" w:line="276" w:lineRule="auto"/>
              <w:rPr>
                <w:rFonts w:asciiTheme="minorHAnsi" w:eastAsiaTheme="minorHAnsi" w:hAnsiTheme="minorHAnsi" w:cstheme="minorBidi"/>
                <w:bCs/>
                <w:highlight w:val="yellow"/>
              </w:rPr>
            </w:pPr>
            <w:r w:rsidRPr="00845300">
              <w:rPr>
                <w:rFonts w:asciiTheme="minorHAnsi" w:eastAsiaTheme="minorHAnsi" w:hAnsiTheme="minorHAnsi" w:cstheme="minorBidi"/>
                <w:b/>
                <w:bCs/>
                <w:highlight w:val="yellow"/>
                <w:u w:val="single"/>
              </w:rPr>
              <w:t>B.Y. Sample:</w:t>
            </w:r>
            <w:r w:rsidRPr="00845300">
              <w:rPr>
                <w:rFonts w:asciiTheme="minorHAnsi" w:eastAsiaTheme="minorHAnsi" w:hAnsiTheme="minorHAnsi" w:cstheme="minorBidi"/>
                <w:b/>
                <w:bCs/>
                <w:highlight w:val="yellow"/>
              </w:rPr>
              <w:t xml:space="preserve"> Base Year Adj. Calculation</w:t>
            </w:r>
          </w:p>
          <w:p w14:paraId="7FCEE87B" w14:textId="77777777" w:rsidR="000611A6" w:rsidRPr="00845300" w:rsidRDefault="000611A6" w:rsidP="000611A6">
            <w:pPr>
              <w:spacing w:after="200" w:line="276" w:lineRule="auto"/>
              <w:rPr>
                <w:rFonts w:asciiTheme="minorHAnsi" w:eastAsiaTheme="minorHAnsi" w:hAnsiTheme="minorHAnsi" w:cstheme="minorBidi"/>
                <w:bCs/>
                <w:highlight w:val="yellow"/>
              </w:rPr>
            </w:pPr>
          </w:p>
          <w:p w14:paraId="67BF63F9" w14:textId="77777777" w:rsidR="00AD3932" w:rsidRPr="00845300" w:rsidRDefault="00AD3932" w:rsidP="000611A6">
            <w:pPr>
              <w:spacing w:after="200" w:line="276" w:lineRule="auto"/>
              <w:rPr>
                <w:rFonts w:asciiTheme="minorHAnsi" w:eastAsiaTheme="minorHAnsi" w:hAnsiTheme="minorHAnsi" w:cstheme="minorBidi"/>
                <w:b/>
                <w:bCs/>
                <w:highlight w:val="yellow"/>
                <w:u w:val="single"/>
              </w:rPr>
            </w:pPr>
          </w:p>
          <w:p w14:paraId="3FB9C1AD" w14:textId="77777777" w:rsidR="000611A6" w:rsidRPr="00782D59" w:rsidRDefault="000611A6" w:rsidP="000611A6">
            <w:pPr>
              <w:spacing w:after="200" w:line="276" w:lineRule="auto"/>
              <w:rPr>
                <w:rFonts w:asciiTheme="minorHAnsi" w:eastAsiaTheme="minorHAnsi" w:hAnsiTheme="minorHAnsi" w:cstheme="minorBidi"/>
                <w:bCs/>
              </w:rPr>
            </w:pPr>
            <w:r w:rsidRPr="00845300">
              <w:rPr>
                <w:rFonts w:asciiTheme="minorHAnsi" w:eastAsiaTheme="minorHAnsi" w:hAnsiTheme="minorHAnsi" w:cstheme="minorBidi"/>
                <w:b/>
                <w:bCs/>
                <w:highlight w:val="yellow"/>
                <w:u w:val="single"/>
              </w:rPr>
              <w:t>AR Sample:</w:t>
            </w:r>
            <w:r w:rsidRPr="00845300">
              <w:rPr>
                <w:rFonts w:asciiTheme="minorHAnsi" w:eastAsiaTheme="minorHAnsi" w:hAnsiTheme="minorHAnsi" w:cstheme="minorBidi"/>
                <w:b/>
                <w:bCs/>
                <w:highlight w:val="yellow"/>
              </w:rPr>
              <w:t xml:space="preserve"> Fiscal Action Workbook</w:t>
            </w:r>
          </w:p>
        </w:tc>
      </w:tr>
    </w:tbl>
    <w:p w14:paraId="2607DB7E" w14:textId="18E1A13E" w:rsidR="001975AC" w:rsidRPr="00782D59" w:rsidRDefault="000611A6" w:rsidP="00D7207D">
      <w:pPr>
        <w:tabs>
          <w:tab w:val="left" w:pos="2160"/>
        </w:tabs>
        <w:spacing w:after="0" w:line="360" w:lineRule="auto"/>
        <w:ind w:left="720" w:right="-20"/>
        <w:rPr>
          <w:rFonts w:asciiTheme="minorHAnsi" w:hAnsiTheme="minorHAnsi"/>
          <w:i/>
          <w:sz w:val="24"/>
          <w:szCs w:val="24"/>
        </w:rPr>
      </w:pPr>
      <w:r w:rsidRPr="00782D59">
        <w:rPr>
          <w:rFonts w:asciiTheme="minorHAnsi" w:eastAsiaTheme="minorHAnsi" w:hAnsiTheme="minorHAnsi" w:cstheme="minorBidi"/>
          <w:b/>
          <w:bCs/>
        </w:rPr>
        <w:t xml:space="preserve">  </w:t>
      </w:r>
    </w:p>
    <w:p w14:paraId="167C351C" w14:textId="77777777" w:rsidR="001975AC" w:rsidRPr="00782D59" w:rsidRDefault="001975AC" w:rsidP="00D7207D">
      <w:pPr>
        <w:tabs>
          <w:tab w:val="left" w:pos="2160"/>
        </w:tabs>
        <w:spacing w:after="0" w:line="360" w:lineRule="auto"/>
        <w:ind w:left="720" w:right="-20"/>
        <w:rPr>
          <w:rFonts w:asciiTheme="minorHAnsi" w:hAnsiTheme="minorHAnsi"/>
          <w:sz w:val="24"/>
          <w:szCs w:val="24"/>
        </w:rPr>
      </w:pPr>
    </w:p>
    <w:p w14:paraId="3369F852" w14:textId="77777777" w:rsidR="00D7207D" w:rsidRPr="00782D59" w:rsidRDefault="00D7207D" w:rsidP="00D7207D">
      <w:pPr>
        <w:spacing w:after="0" w:line="360" w:lineRule="auto"/>
        <w:rPr>
          <w:rFonts w:asciiTheme="minorHAnsi" w:hAnsiTheme="minorHAnsi"/>
          <w:i/>
          <w:sz w:val="24"/>
          <w:szCs w:val="24"/>
        </w:rPr>
      </w:pPr>
      <w:r w:rsidRPr="00782D59">
        <w:rPr>
          <w:rFonts w:asciiTheme="minorHAnsi" w:hAnsiTheme="minorHAnsi"/>
          <w:i/>
          <w:sz w:val="24"/>
          <w:szCs w:val="24"/>
        </w:rPr>
        <w:t>Step 3: Validation of Claiming Percentages and/or Funding Levels</w:t>
      </w:r>
    </w:p>
    <w:p w14:paraId="3369F853" w14:textId="77777777" w:rsidR="00D7207D" w:rsidRPr="00782D59" w:rsidRDefault="00D7207D" w:rsidP="00D7207D">
      <w:pPr>
        <w:spacing w:after="0" w:line="360" w:lineRule="auto"/>
        <w:rPr>
          <w:rFonts w:asciiTheme="minorHAnsi" w:hAnsiTheme="minorHAnsi"/>
          <w:b/>
          <w:sz w:val="24"/>
          <w:szCs w:val="24"/>
        </w:rPr>
      </w:pPr>
    </w:p>
    <w:p w14:paraId="3369F854" w14:textId="22F3947A" w:rsidR="00D7207D" w:rsidRPr="00782D59" w:rsidRDefault="00D7207D" w:rsidP="00D7207D">
      <w:pPr>
        <w:pStyle w:val="ListParagraph"/>
        <w:numPr>
          <w:ilvl w:val="0"/>
          <w:numId w:val="184"/>
        </w:numPr>
        <w:spacing w:after="0" w:line="360" w:lineRule="auto"/>
        <w:rPr>
          <w:rFonts w:asciiTheme="minorHAnsi" w:hAnsiTheme="minorHAnsi"/>
          <w:sz w:val="24"/>
          <w:szCs w:val="24"/>
        </w:rPr>
      </w:pPr>
      <w:r w:rsidRPr="00782D59">
        <w:rPr>
          <w:rFonts w:asciiTheme="minorHAnsi" w:hAnsiTheme="minorHAnsi"/>
          <w:b/>
          <w:sz w:val="24"/>
          <w:szCs w:val="24"/>
        </w:rPr>
        <w:t>If a Provision 2</w:t>
      </w:r>
      <w:r w:rsidR="003A2319" w:rsidRPr="00782D59">
        <w:rPr>
          <w:rFonts w:asciiTheme="minorHAnsi" w:hAnsiTheme="minorHAnsi"/>
          <w:b/>
          <w:sz w:val="24"/>
          <w:szCs w:val="24"/>
        </w:rPr>
        <w:t xml:space="preserve"> or </w:t>
      </w:r>
      <w:r w:rsidRPr="00782D59">
        <w:rPr>
          <w:rFonts w:asciiTheme="minorHAnsi" w:hAnsiTheme="minorHAnsi"/>
          <w:b/>
          <w:sz w:val="24"/>
          <w:szCs w:val="24"/>
        </w:rPr>
        <w:t>3 school under review is in the Base Year,</w:t>
      </w:r>
      <w:r w:rsidRPr="00782D59">
        <w:rPr>
          <w:rFonts w:asciiTheme="minorHAnsi" w:hAnsiTheme="minorHAnsi"/>
          <w:sz w:val="24"/>
          <w:szCs w:val="24"/>
        </w:rPr>
        <w:t xml:space="preserve"> the SA will not validate claiming percentages or funding levels, as those levels are established during the base years and applied in non-base years.  However, as mentioned above in </w:t>
      </w:r>
      <w:r w:rsidRPr="00782D59">
        <w:rPr>
          <w:rFonts w:asciiTheme="minorHAnsi" w:hAnsiTheme="minorHAnsi"/>
          <w:i/>
          <w:sz w:val="24"/>
          <w:szCs w:val="24"/>
        </w:rPr>
        <w:t xml:space="preserve">Pre-Visit Review Procedures, </w:t>
      </w:r>
      <w:r w:rsidRPr="00782D59">
        <w:rPr>
          <w:rFonts w:asciiTheme="minorHAnsi" w:hAnsiTheme="minorHAnsi"/>
          <w:sz w:val="24"/>
          <w:szCs w:val="24"/>
        </w:rPr>
        <w:t xml:space="preserve">the SA must complete the Off-site Assessment Tool and determine whether SPO schools have acceptable processes to establish accurate claiming percentages and funding levels. </w:t>
      </w:r>
    </w:p>
    <w:p w14:paraId="3369F855" w14:textId="77777777" w:rsidR="00D7207D" w:rsidRPr="00782D59" w:rsidRDefault="00D7207D" w:rsidP="00D7207D">
      <w:pPr>
        <w:spacing w:after="0" w:line="360" w:lineRule="auto"/>
        <w:rPr>
          <w:rFonts w:asciiTheme="minorHAnsi" w:hAnsiTheme="minorHAnsi"/>
          <w:sz w:val="24"/>
          <w:szCs w:val="24"/>
        </w:rPr>
      </w:pPr>
    </w:p>
    <w:p w14:paraId="3369F856" w14:textId="77777777" w:rsidR="00D7207D" w:rsidRPr="00782D59" w:rsidRDefault="00D7207D" w:rsidP="00D7207D">
      <w:pPr>
        <w:spacing w:after="0" w:line="360" w:lineRule="auto"/>
        <w:ind w:left="720"/>
        <w:rPr>
          <w:rFonts w:asciiTheme="minorHAnsi" w:hAnsiTheme="minorHAnsi"/>
          <w:sz w:val="24"/>
          <w:szCs w:val="24"/>
        </w:rPr>
      </w:pPr>
      <w:r w:rsidRPr="00782D59">
        <w:rPr>
          <w:rFonts w:asciiTheme="minorHAnsi" w:hAnsiTheme="minorHAnsi"/>
          <w:b/>
          <w:sz w:val="24"/>
          <w:szCs w:val="24"/>
        </w:rPr>
        <w:t>NOTE:</w:t>
      </w:r>
      <w:r w:rsidRPr="00782D59">
        <w:rPr>
          <w:rFonts w:asciiTheme="minorHAnsi" w:hAnsiTheme="minorHAnsi"/>
          <w:sz w:val="24"/>
          <w:szCs w:val="24"/>
        </w:rPr>
        <w:t xml:space="preserve"> If systemic errors identified during the on-site review required full recalculation, the SA must require the SPO site(s)/SFA to conduct another base year in a subsequent school year. </w:t>
      </w:r>
    </w:p>
    <w:p w14:paraId="3369F857" w14:textId="77777777" w:rsidR="00D7207D" w:rsidRPr="00782D59" w:rsidRDefault="00D7207D" w:rsidP="00D7207D">
      <w:pPr>
        <w:spacing w:after="0" w:line="360" w:lineRule="auto"/>
        <w:rPr>
          <w:rFonts w:asciiTheme="minorHAnsi" w:hAnsiTheme="minorHAnsi"/>
          <w:b/>
          <w:sz w:val="24"/>
          <w:szCs w:val="24"/>
        </w:rPr>
      </w:pPr>
    </w:p>
    <w:p w14:paraId="3369F858" w14:textId="7593D4B3" w:rsidR="00D7207D" w:rsidRPr="00782D59" w:rsidRDefault="00D7207D" w:rsidP="00D7207D">
      <w:pPr>
        <w:pStyle w:val="ListParagraph"/>
        <w:numPr>
          <w:ilvl w:val="0"/>
          <w:numId w:val="184"/>
        </w:numPr>
        <w:spacing w:after="0" w:line="360" w:lineRule="auto"/>
        <w:rPr>
          <w:rFonts w:asciiTheme="minorHAnsi" w:hAnsiTheme="minorHAnsi"/>
          <w:sz w:val="24"/>
          <w:szCs w:val="24"/>
        </w:rPr>
      </w:pPr>
      <w:r w:rsidRPr="00782D59">
        <w:rPr>
          <w:rFonts w:asciiTheme="minorHAnsi" w:hAnsiTheme="minorHAnsi"/>
          <w:b/>
          <w:sz w:val="24"/>
          <w:szCs w:val="24"/>
        </w:rPr>
        <w:t>If a Provision 2</w:t>
      </w:r>
      <w:r w:rsidR="003A2319" w:rsidRPr="00782D59">
        <w:rPr>
          <w:rFonts w:asciiTheme="minorHAnsi" w:hAnsiTheme="minorHAnsi"/>
          <w:b/>
          <w:sz w:val="24"/>
          <w:szCs w:val="24"/>
        </w:rPr>
        <w:t xml:space="preserve"> or </w:t>
      </w:r>
      <w:r w:rsidRPr="00782D59">
        <w:rPr>
          <w:rFonts w:asciiTheme="minorHAnsi" w:hAnsiTheme="minorHAnsi"/>
          <w:b/>
          <w:sz w:val="24"/>
          <w:szCs w:val="24"/>
        </w:rPr>
        <w:t>3 school under review is in the Non-Base Year</w:t>
      </w:r>
      <w:r w:rsidRPr="00782D59">
        <w:rPr>
          <w:rFonts w:asciiTheme="minorHAnsi" w:hAnsiTheme="minorHAnsi"/>
          <w:sz w:val="24"/>
          <w:szCs w:val="24"/>
        </w:rPr>
        <w:t>, at a minimum, the SA must obtain the base year claiming percentages and funding levels and verify that they were properly applied to the review period and month of the on-site review in the non-base year being reviewed.</w:t>
      </w:r>
    </w:p>
    <w:p w14:paraId="3369F859" w14:textId="77777777" w:rsidR="00D7207D" w:rsidRPr="00782D59" w:rsidRDefault="00D7207D" w:rsidP="00D7207D">
      <w:pPr>
        <w:spacing w:after="0" w:line="360" w:lineRule="auto"/>
        <w:rPr>
          <w:rFonts w:asciiTheme="minorHAnsi" w:hAnsiTheme="minorHAnsi"/>
          <w:sz w:val="24"/>
          <w:szCs w:val="24"/>
        </w:rPr>
      </w:pPr>
    </w:p>
    <w:p w14:paraId="3369F85A" w14:textId="77777777" w:rsidR="00D7207D" w:rsidRPr="00782D59" w:rsidRDefault="00D7207D" w:rsidP="00D7207D">
      <w:pPr>
        <w:spacing w:after="0" w:line="360" w:lineRule="auto"/>
        <w:ind w:left="720"/>
        <w:rPr>
          <w:rFonts w:asciiTheme="minorHAnsi" w:hAnsiTheme="minorHAnsi"/>
          <w:sz w:val="24"/>
          <w:szCs w:val="24"/>
        </w:rPr>
      </w:pPr>
      <w:r w:rsidRPr="00782D59">
        <w:rPr>
          <w:rFonts w:asciiTheme="minorHAnsi" w:hAnsiTheme="minorHAnsi"/>
          <w:b/>
          <w:sz w:val="24"/>
          <w:szCs w:val="24"/>
        </w:rPr>
        <w:t>NOTE:</w:t>
      </w:r>
      <w:r w:rsidRPr="00782D59">
        <w:rPr>
          <w:rFonts w:asciiTheme="minorHAnsi" w:hAnsiTheme="minorHAnsi"/>
          <w:sz w:val="24"/>
          <w:szCs w:val="24"/>
        </w:rPr>
        <w:t xml:space="preserve">  If errors with the application of claiming percentages and/or funding levels are identified, SAs must require as part of a Corrective Action Plan that the SFA provide documentation for every closed Claim for Reimbursement from the current school year showing that the claiming percentages and/or funding levels were applied correctly at every non-base year site (reviewed and non-reviewed) in the SFA. </w:t>
      </w:r>
    </w:p>
    <w:p w14:paraId="3369F85B" w14:textId="77777777" w:rsidR="00D7207D" w:rsidRPr="00782D59" w:rsidRDefault="00D7207D" w:rsidP="00D7207D">
      <w:pPr>
        <w:spacing w:after="0" w:line="360" w:lineRule="auto"/>
        <w:ind w:left="720"/>
        <w:rPr>
          <w:rFonts w:asciiTheme="minorHAnsi" w:hAnsiTheme="minorHAnsi"/>
          <w:sz w:val="24"/>
          <w:szCs w:val="24"/>
        </w:rPr>
      </w:pPr>
    </w:p>
    <w:p w14:paraId="3369F85C" w14:textId="77777777" w:rsidR="00D7207D" w:rsidRPr="00782D59" w:rsidRDefault="00D7207D" w:rsidP="00D7207D">
      <w:pPr>
        <w:spacing w:after="0" w:line="360" w:lineRule="auto"/>
        <w:ind w:left="720"/>
        <w:rPr>
          <w:rFonts w:asciiTheme="minorHAnsi" w:hAnsiTheme="minorHAnsi"/>
          <w:sz w:val="24"/>
          <w:szCs w:val="24"/>
        </w:rPr>
      </w:pPr>
      <w:r w:rsidRPr="00782D59">
        <w:rPr>
          <w:rFonts w:asciiTheme="minorHAnsi" w:hAnsiTheme="minorHAnsi"/>
          <w:sz w:val="24"/>
          <w:szCs w:val="24"/>
        </w:rPr>
        <w:t xml:space="preserve">The SA has the discretion to expand the scope of review to prior school years.  This would apply to any non-base year school selected for review under the Administrative Review site selection procedures or selected as one of the additional sites for the abbreviated review, described above under </w:t>
      </w:r>
      <w:r w:rsidRPr="00782D59">
        <w:rPr>
          <w:rFonts w:asciiTheme="minorHAnsi" w:hAnsiTheme="minorHAnsi"/>
          <w:i/>
          <w:sz w:val="24"/>
          <w:szCs w:val="24"/>
        </w:rPr>
        <w:t>Site Selection</w:t>
      </w:r>
      <w:r w:rsidRPr="00782D59">
        <w:rPr>
          <w:rFonts w:asciiTheme="minorHAnsi" w:hAnsiTheme="minorHAnsi"/>
          <w:sz w:val="24"/>
          <w:szCs w:val="24"/>
        </w:rPr>
        <w:t xml:space="preserve">. </w:t>
      </w:r>
    </w:p>
    <w:p w14:paraId="3369F85D" w14:textId="77777777" w:rsidR="00D7207D" w:rsidRPr="002152E1" w:rsidRDefault="00D7207D" w:rsidP="00D7207D">
      <w:pPr>
        <w:tabs>
          <w:tab w:val="left" w:pos="2160"/>
        </w:tabs>
        <w:spacing w:after="0" w:line="360" w:lineRule="auto"/>
        <w:ind w:right="-20"/>
        <w:rPr>
          <w:rFonts w:asciiTheme="minorHAnsi" w:hAnsiTheme="minorHAnsi"/>
          <w:sz w:val="24"/>
          <w:szCs w:val="24"/>
        </w:rPr>
      </w:pPr>
    </w:p>
    <w:p w14:paraId="3369F863" w14:textId="77777777" w:rsidR="00D7207D" w:rsidRPr="00782D59" w:rsidRDefault="00D7207D" w:rsidP="00D7207D">
      <w:pPr>
        <w:tabs>
          <w:tab w:val="left" w:pos="2160"/>
        </w:tabs>
        <w:spacing w:after="0" w:line="360" w:lineRule="auto"/>
        <w:ind w:right="-20"/>
        <w:rPr>
          <w:rFonts w:asciiTheme="minorHAnsi" w:hAnsiTheme="minorHAnsi"/>
          <w:b/>
          <w:i/>
          <w:sz w:val="24"/>
          <w:szCs w:val="24"/>
        </w:rPr>
      </w:pPr>
    </w:p>
    <w:p w14:paraId="3369F864" w14:textId="77777777" w:rsidR="00D7207D" w:rsidRPr="00782D59" w:rsidRDefault="00D7207D" w:rsidP="00D7207D">
      <w:pPr>
        <w:autoSpaceDE w:val="0"/>
        <w:autoSpaceDN w:val="0"/>
        <w:adjustRightInd w:val="0"/>
        <w:spacing w:after="0" w:line="360" w:lineRule="auto"/>
        <w:rPr>
          <w:rFonts w:asciiTheme="minorHAnsi" w:hAnsiTheme="minorHAnsi"/>
          <w:i/>
          <w:sz w:val="24"/>
          <w:szCs w:val="24"/>
        </w:rPr>
      </w:pPr>
      <w:r w:rsidRPr="00782D59">
        <w:rPr>
          <w:rFonts w:asciiTheme="minorHAnsi" w:hAnsiTheme="minorHAnsi"/>
          <w:i/>
          <w:sz w:val="24"/>
          <w:szCs w:val="24"/>
        </w:rPr>
        <w:t>Step 4: Recordkeeping</w:t>
      </w:r>
    </w:p>
    <w:p w14:paraId="3369F865" w14:textId="77777777" w:rsidR="00D7207D" w:rsidRPr="00782D59" w:rsidRDefault="00D7207D" w:rsidP="00D7207D">
      <w:pPr>
        <w:pStyle w:val="ListParagraph"/>
        <w:autoSpaceDE w:val="0"/>
        <w:autoSpaceDN w:val="0"/>
        <w:adjustRightInd w:val="0"/>
        <w:spacing w:after="0" w:line="360" w:lineRule="auto"/>
        <w:rPr>
          <w:rFonts w:asciiTheme="minorHAnsi" w:hAnsiTheme="minorHAnsi"/>
          <w:b/>
          <w:sz w:val="24"/>
          <w:szCs w:val="24"/>
        </w:rPr>
      </w:pPr>
    </w:p>
    <w:p w14:paraId="3369F866"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r w:rsidRPr="00782D59">
        <w:rPr>
          <w:rFonts w:asciiTheme="minorHAnsi" w:hAnsiTheme="minorHAnsi"/>
          <w:sz w:val="24"/>
          <w:szCs w:val="24"/>
        </w:rPr>
        <w:t xml:space="preserve">The SFA/school must retain records for all SPO schools, as follows: </w:t>
      </w:r>
    </w:p>
    <w:p w14:paraId="3369F867" w14:textId="77777777" w:rsidR="00D7207D" w:rsidRPr="00782D59" w:rsidRDefault="00D7207D" w:rsidP="00D7207D">
      <w:pPr>
        <w:autoSpaceDE w:val="0"/>
        <w:autoSpaceDN w:val="0"/>
        <w:adjustRightInd w:val="0"/>
        <w:spacing w:after="0" w:line="360" w:lineRule="auto"/>
        <w:rPr>
          <w:rFonts w:asciiTheme="minorHAnsi" w:hAnsiTheme="minorHAnsi"/>
          <w:b/>
          <w:i/>
          <w:sz w:val="24"/>
          <w:szCs w:val="24"/>
        </w:rPr>
      </w:pPr>
    </w:p>
    <w:p w14:paraId="3369F868" w14:textId="77777777" w:rsidR="00D7207D" w:rsidRPr="00782D59" w:rsidRDefault="00D7207D" w:rsidP="00D7207D">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b/>
          <w:sz w:val="24"/>
          <w:szCs w:val="24"/>
        </w:rPr>
        <w:t>Records for Provision 1</w:t>
      </w:r>
      <w:r w:rsidRPr="00782D59">
        <w:rPr>
          <w:sz w:val="24"/>
          <w:szCs w:val="24"/>
        </w:rPr>
        <w:t xml:space="preserve"> </w:t>
      </w:r>
      <w:r w:rsidRPr="00782D59">
        <w:rPr>
          <w:rFonts w:asciiTheme="minorHAnsi" w:hAnsiTheme="minorHAnsi"/>
          <w:sz w:val="24"/>
          <w:szCs w:val="24"/>
        </w:rPr>
        <w:t>must be retained for three years after submission of the final Claim for Reimbursement for the fiscal year to which they pertain.</w:t>
      </w:r>
    </w:p>
    <w:p w14:paraId="3369F869" w14:textId="77777777" w:rsidR="00D7207D" w:rsidRPr="00782D59" w:rsidRDefault="00D7207D" w:rsidP="00D7207D">
      <w:pPr>
        <w:pStyle w:val="ListParagraph"/>
        <w:autoSpaceDE w:val="0"/>
        <w:autoSpaceDN w:val="0"/>
        <w:adjustRightInd w:val="0"/>
        <w:spacing w:after="0" w:line="360" w:lineRule="auto"/>
        <w:rPr>
          <w:rFonts w:asciiTheme="minorHAnsi" w:hAnsiTheme="minorHAnsi"/>
          <w:sz w:val="24"/>
          <w:szCs w:val="24"/>
        </w:rPr>
      </w:pPr>
    </w:p>
    <w:p w14:paraId="3369F86A" w14:textId="4353C2B3" w:rsidR="00D7207D" w:rsidRPr="00782D59" w:rsidRDefault="00D7207D" w:rsidP="00D7207D">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b/>
          <w:sz w:val="24"/>
          <w:szCs w:val="24"/>
        </w:rPr>
        <w:t>Base Year records for Provisions 2</w:t>
      </w:r>
      <w:r w:rsidR="003A2319" w:rsidRPr="00782D59">
        <w:rPr>
          <w:rFonts w:asciiTheme="minorHAnsi" w:hAnsiTheme="minorHAnsi"/>
          <w:b/>
          <w:sz w:val="24"/>
          <w:szCs w:val="24"/>
        </w:rPr>
        <w:t xml:space="preserve"> or </w:t>
      </w:r>
      <w:r w:rsidRPr="00782D59">
        <w:rPr>
          <w:rFonts w:asciiTheme="minorHAnsi" w:hAnsiTheme="minorHAnsi"/>
          <w:b/>
          <w:sz w:val="24"/>
          <w:szCs w:val="24"/>
        </w:rPr>
        <w:t>3,</w:t>
      </w:r>
      <w:r w:rsidRPr="00782D59">
        <w:rPr>
          <w:rFonts w:asciiTheme="minorHAnsi" w:hAnsiTheme="minorHAnsi"/>
          <w:sz w:val="24"/>
          <w:szCs w:val="24"/>
        </w:rPr>
        <w:t xml:space="preserve"> which support subsequent years’ reimbursement, must be retained during the entire period the SPO is in effect, including all extensions.  Since claims for the base year and all subsequent years are based on base year data, recordkeeping is essential.  In addition, records documenting the verification activities from the base year must be retained during the entire period the SPO is in effect, including all extensions.</w:t>
      </w:r>
    </w:p>
    <w:p w14:paraId="3369F86B"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6C" w14:textId="77777777" w:rsidR="00D7207D" w:rsidRPr="00782D59" w:rsidRDefault="00D7207D" w:rsidP="00D7207D">
      <w:p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sz w:val="24"/>
          <w:szCs w:val="24"/>
        </w:rPr>
        <w:t>Additionally, such records must be retained for three years after submission of the final Claim for Reimbursement for the last fiscal year that used the base year data.</w:t>
      </w:r>
    </w:p>
    <w:p w14:paraId="3369F86D" w14:textId="77777777" w:rsidR="00D7207D" w:rsidRPr="00782D59" w:rsidRDefault="00D7207D" w:rsidP="00D7207D">
      <w:pPr>
        <w:autoSpaceDE w:val="0"/>
        <w:autoSpaceDN w:val="0"/>
        <w:adjustRightInd w:val="0"/>
        <w:spacing w:after="0" w:line="360" w:lineRule="auto"/>
        <w:rPr>
          <w:rFonts w:asciiTheme="minorHAnsi" w:hAnsiTheme="minorHAnsi"/>
          <w:i/>
          <w:sz w:val="24"/>
          <w:szCs w:val="24"/>
        </w:rPr>
      </w:pPr>
    </w:p>
    <w:p w14:paraId="3369F86E" w14:textId="7F61279D" w:rsidR="00D7207D" w:rsidRPr="00782D59" w:rsidRDefault="00D7207D" w:rsidP="00D7207D">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782D59">
        <w:rPr>
          <w:rFonts w:asciiTheme="minorHAnsi" w:hAnsiTheme="minorHAnsi"/>
          <w:b/>
          <w:sz w:val="24"/>
          <w:szCs w:val="24"/>
        </w:rPr>
        <w:t>Non-Base Year records for Provisions 2</w:t>
      </w:r>
      <w:r w:rsidR="003A2319" w:rsidRPr="00782D59">
        <w:rPr>
          <w:rFonts w:asciiTheme="minorHAnsi" w:hAnsiTheme="minorHAnsi"/>
          <w:b/>
          <w:sz w:val="24"/>
          <w:szCs w:val="24"/>
        </w:rPr>
        <w:t xml:space="preserve"> or </w:t>
      </w:r>
      <w:r w:rsidRPr="00782D59">
        <w:rPr>
          <w:rFonts w:asciiTheme="minorHAnsi" w:hAnsiTheme="minorHAnsi"/>
          <w:b/>
          <w:sz w:val="24"/>
          <w:szCs w:val="24"/>
        </w:rPr>
        <w:t>3</w:t>
      </w:r>
      <w:r w:rsidRPr="00782D59">
        <w:rPr>
          <w:rFonts w:asciiTheme="minorHAnsi" w:hAnsiTheme="minorHAnsi"/>
          <w:sz w:val="24"/>
          <w:szCs w:val="24"/>
        </w:rPr>
        <w:t xml:space="preserve"> must be retained for three years after submission of the final Claim for Reimbursement for the fiscal year to which they pertain.</w:t>
      </w:r>
    </w:p>
    <w:p w14:paraId="3369F86F"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72" w14:textId="77777777" w:rsidR="00D7207D" w:rsidRPr="002152E1" w:rsidRDefault="00D7207D" w:rsidP="00D7207D">
      <w:pPr>
        <w:autoSpaceDE w:val="0"/>
        <w:autoSpaceDN w:val="0"/>
        <w:adjustRightInd w:val="0"/>
        <w:spacing w:after="0" w:line="360" w:lineRule="auto"/>
        <w:rPr>
          <w:rFonts w:asciiTheme="minorHAnsi" w:hAnsiTheme="minorHAnsi"/>
          <w:b/>
          <w:sz w:val="24"/>
          <w:szCs w:val="24"/>
        </w:rPr>
      </w:pPr>
      <w:r w:rsidRPr="00782D59">
        <w:rPr>
          <w:rFonts w:asciiTheme="minorHAnsi" w:hAnsiTheme="minorHAnsi"/>
          <w:sz w:val="24"/>
          <w:szCs w:val="24"/>
        </w:rPr>
        <w:t xml:space="preserve">If a SA determines that the SFA/school has not maintained the required records for a participating site, the SA must require the school to return to standard application and meal counting procedures, unless otherwise approved by FNS.  </w:t>
      </w:r>
    </w:p>
    <w:p w14:paraId="3369F873"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75" w14:textId="77777777" w:rsidR="00D7207D" w:rsidRPr="00782D59" w:rsidRDefault="00D7207D" w:rsidP="00D7207D">
      <w:pPr>
        <w:autoSpaceDE w:val="0"/>
        <w:autoSpaceDN w:val="0"/>
        <w:adjustRightInd w:val="0"/>
        <w:spacing w:after="0" w:line="360" w:lineRule="auto"/>
        <w:rPr>
          <w:rFonts w:asciiTheme="minorHAnsi" w:hAnsiTheme="minorHAnsi"/>
          <w:i/>
          <w:sz w:val="24"/>
          <w:szCs w:val="24"/>
        </w:rPr>
      </w:pPr>
      <w:r w:rsidRPr="00782D59">
        <w:rPr>
          <w:rFonts w:asciiTheme="minorHAnsi" w:hAnsiTheme="minorHAnsi"/>
          <w:i/>
          <w:sz w:val="24"/>
          <w:szCs w:val="24"/>
        </w:rPr>
        <w:t xml:space="preserve">Step 5: All Other Critical and General Areas of Review </w:t>
      </w:r>
    </w:p>
    <w:p w14:paraId="3369F876"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r w:rsidRPr="00782D59">
        <w:rPr>
          <w:rFonts w:asciiTheme="minorHAnsi" w:hAnsiTheme="minorHAnsi"/>
          <w:sz w:val="24"/>
          <w:szCs w:val="24"/>
        </w:rPr>
        <w:t xml:space="preserve">When evaluating the SFA for compliance with both critical and general areas of review as part of the Administrative Review, the SA must review all required areas and complete all required forms as specified by the </w:t>
      </w:r>
      <w:r w:rsidRPr="00782D59">
        <w:rPr>
          <w:rFonts w:asciiTheme="minorHAnsi" w:hAnsiTheme="minorHAnsi"/>
          <w:i/>
          <w:sz w:val="24"/>
          <w:szCs w:val="24"/>
        </w:rPr>
        <w:t>Administrative Review Manual</w:t>
      </w:r>
      <w:r w:rsidRPr="00782D59">
        <w:rPr>
          <w:rFonts w:asciiTheme="minorHAnsi" w:hAnsiTheme="minorHAnsi"/>
          <w:sz w:val="24"/>
          <w:szCs w:val="24"/>
        </w:rPr>
        <w:t>.</w:t>
      </w:r>
    </w:p>
    <w:p w14:paraId="3369F877" w14:textId="77777777" w:rsidR="00D7207D" w:rsidRPr="00782D59" w:rsidRDefault="00D7207D" w:rsidP="00D7207D">
      <w:pPr>
        <w:autoSpaceDE w:val="0"/>
        <w:autoSpaceDN w:val="0"/>
        <w:adjustRightInd w:val="0"/>
        <w:spacing w:after="0" w:line="360" w:lineRule="auto"/>
        <w:rPr>
          <w:rFonts w:asciiTheme="minorHAnsi" w:hAnsiTheme="minorHAnsi"/>
          <w:b/>
          <w:i/>
          <w:sz w:val="24"/>
          <w:szCs w:val="24"/>
        </w:rPr>
      </w:pPr>
    </w:p>
    <w:p w14:paraId="3369F878" w14:textId="77777777" w:rsidR="00D7207D" w:rsidRPr="00782D59" w:rsidRDefault="00D7207D" w:rsidP="00D7207D">
      <w:pPr>
        <w:autoSpaceDE w:val="0"/>
        <w:autoSpaceDN w:val="0"/>
        <w:adjustRightInd w:val="0"/>
        <w:spacing w:after="0" w:line="360" w:lineRule="auto"/>
        <w:rPr>
          <w:rFonts w:asciiTheme="minorHAnsi" w:hAnsiTheme="minorHAnsi"/>
          <w:i/>
          <w:sz w:val="24"/>
          <w:szCs w:val="24"/>
        </w:rPr>
      </w:pPr>
      <w:r w:rsidRPr="00782D59">
        <w:rPr>
          <w:rFonts w:asciiTheme="minorHAnsi" w:hAnsiTheme="minorHAnsi"/>
          <w:i/>
          <w:sz w:val="24"/>
          <w:szCs w:val="24"/>
        </w:rPr>
        <w:t>Step 6: Recording Review Findings</w:t>
      </w:r>
    </w:p>
    <w:p w14:paraId="3369F879" w14:textId="77777777" w:rsidR="00D7207D" w:rsidRPr="00782D59" w:rsidRDefault="00D7207D" w:rsidP="00D7207D">
      <w:pPr>
        <w:autoSpaceDE w:val="0"/>
        <w:autoSpaceDN w:val="0"/>
        <w:adjustRightInd w:val="0"/>
        <w:spacing w:after="0" w:line="360" w:lineRule="auto"/>
        <w:rPr>
          <w:rFonts w:asciiTheme="minorHAnsi" w:hAnsiTheme="minorHAnsi"/>
          <w:b/>
          <w:i/>
          <w:sz w:val="24"/>
          <w:szCs w:val="24"/>
        </w:rPr>
      </w:pPr>
    </w:p>
    <w:p w14:paraId="3369F87A" w14:textId="33F6DAC6"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The SA must ensure the following forms are completed as applicable:</w:t>
      </w:r>
    </w:p>
    <w:p w14:paraId="3369F87B" w14:textId="2033ABEF" w:rsidR="00D7207D" w:rsidRPr="00782D59" w:rsidRDefault="00D7207D" w:rsidP="00D7207D">
      <w:pPr>
        <w:spacing w:after="0" w:line="360" w:lineRule="auto"/>
        <w:rPr>
          <w:rFonts w:asciiTheme="minorHAnsi" w:hAnsiTheme="minorHAnsi"/>
          <w:sz w:val="24"/>
          <w:szCs w:val="24"/>
        </w:rPr>
      </w:pPr>
    </w:p>
    <w:p w14:paraId="3369F87C" w14:textId="5806C25B"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sz w:val="24"/>
          <w:szCs w:val="24"/>
        </w:rPr>
        <w:t xml:space="preserve">Administrative Review </w:t>
      </w:r>
      <w:r w:rsidRPr="00782D59">
        <w:rPr>
          <w:rFonts w:asciiTheme="minorHAnsi" w:hAnsiTheme="minorHAnsi"/>
          <w:b/>
          <w:sz w:val="24"/>
          <w:szCs w:val="24"/>
        </w:rPr>
        <w:t>Off-site Assessment Tool</w:t>
      </w:r>
      <w:r w:rsidRPr="00782D59">
        <w:rPr>
          <w:rFonts w:asciiTheme="minorHAnsi" w:hAnsiTheme="minorHAnsi"/>
          <w:sz w:val="24"/>
          <w:szCs w:val="24"/>
        </w:rPr>
        <w:t xml:space="preserve"> – Questions #2100 - 2111</w:t>
      </w:r>
    </w:p>
    <w:p w14:paraId="3369F87D" w14:textId="0F6BE51D"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sz w:val="24"/>
          <w:szCs w:val="24"/>
        </w:rPr>
        <w:t xml:space="preserve">Administrative Review </w:t>
      </w:r>
      <w:r w:rsidRPr="00782D59">
        <w:rPr>
          <w:rFonts w:asciiTheme="minorHAnsi" w:hAnsiTheme="minorHAnsi"/>
          <w:b/>
          <w:sz w:val="24"/>
          <w:szCs w:val="24"/>
        </w:rPr>
        <w:t>On-site Assessment Tool</w:t>
      </w:r>
      <w:r w:rsidRPr="00782D59">
        <w:rPr>
          <w:rFonts w:asciiTheme="minorHAnsi" w:hAnsiTheme="minorHAnsi"/>
          <w:sz w:val="24"/>
          <w:szCs w:val="24"/>
        </w:rPr>
        <w:t xml:space="preserve"> – Questions #2112 - 2116</w:t>
      </w:r>
    </w:p>
    <w:p w14:paraId="3369F87E" w14:textId="4A9C7676"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sz w:val="24"/>
          <w:szCs w:val="24"/>
        </w:rPr>
        <w:t>Administrative Review School Data and Meal Pattern Error and Other Meal Claim Errors Forms (</w:t>
      </w:r>
      <w:r w:rsidRPr="00782D59">
        <w:rPr>
          <w:rFonts w:asciiTheme="minorHAnsi" w:hAnsiTheme="minorHAnsi"/>
          <w:b/>
          <w:sz w:val="24"/>
          <w:szCs w:val="24"/>
        </w:rPr>
        <w:t>S-1</w:t>
      </w:r>
      <w:r w:rsidR="00672D20" w:rsidRPr="00782D59">
        <w:rPr>
          <w:rFonts w:asciiTheme="minorHAnsi" w:hAnsiTheme="minorHAnsi"/>
          <w:b/>
          <w:sz w:val="24"/>
          <w:szCs w:val="24"/>
        </w:rPr>
        <w:t>, S-2</w:t>
      </w:r>
      <w:r w:rsidRPr="00782D59">
        <w:rPr>
          <w:rFonts w:asciiTheme="minorHAnsi" w:hAnsiTheme="minorHAnsi"/>
          <w:sz w:val="24"/>
          <w:szCs w:val="24"/>
        </w:rPr>
        <w:t xml:space="preserve">) – Used to record </w:t>
      </w:r>
      <w:r w:rsidRPr="00782D59">
        <w:rPr>
          <w:rFonts w:asciiTheme="minorHAnsi" w:hAnsiTheme="minorHAnsi"/>
          <w:b/>
          <w:sz w:val="24"/>
          <w:szCs w:val="24"/>
        </w:rPr>
        <w:t>all</w:t>
      </w:r>
      <w:r w:rsidRPr="00782D59">
        <w:rPr>
          <w:rFonts w:asciiTheme="minorHAnsi" w:hAnsiTheme="minorHAnsi"/>
          <w:sz w:val="24"/>
          <w:szCs w:val="24"/>
        </w:rPr>
        <w:t xml:space="preserve"> Special Provision Option (SPO) site data.</w:t>
      </w:r>
    </w:p>
    <w:p w14:paraId="3369F87F" w14:textId="396ADB2D"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sz w:val="24"/>
          <w:szCs w:val="24"/>
        </w:rPr>
        <w:t>Eligibility Certification and Benefit Issuance Error and Other Eligibility Certification and Benefit Issuance Errors Worksheets (</w:t>
      </w:r>
      <w:r w:rsidRPr="00782D59">
        <w:rPr>
          <w:rFonts w:asciiTheme="minorHAnsi" w:hAnsiTheme="minorHAnsi"/>
          <w:b/>
          <w:sz w:val="24"/>
          <w:szCs w:val="24"/>
        </w:rPr>
        <w:t>SFA 1, SFA-2</w:t>
      </w:r>
      <w:r w:rsidRPr="00782D59">
        <w:rPr>
          <w:rFonts w:asciiTheme="minorHAnsi" w:hAnsiTheme="minorHAnsi"/>
          <w:sz w:val="24"/>
          <w:szCs w:val="24"/>
        </w:rPr>
        <w:t xml:space="preserve">) – Used to record all </w:t>
      </w:r>
      <w:r w:rsidRPr="00782D59">
        <w:rPr>
          <w:rFonts w:asciiTheme="minorHAnsi" w:hAnsiTheme="minorHAnsi"/>
          <w:b/>
          <w:sz w:val="24"/>
          <w:szCs w:val="24"/>
        </w:rPr>
        <w:t>Base Year</w:t>
      </w:r>
      <w:r w:rsidRPr="00782D59">
        <w:rPr>
          <w:rFonts w:asciiTheme="minorHAnsi" w:hAnsiTheme="minorHAnsi"/>
          <w:sz w:val="24"/>
          <w:szCs w:val="24"/>
        </w:rPr>
        <w:t xml:space="preserve"> Special Provision Option (SPO) site Certification and Benefit Issuance errors. </w:t>
      </w:r>
    </w:p>
    <w:p w14:paraId="3369F880" w14:textId="73A3017B"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sz w:val="24"/>
          <w:szCs w:val="24"/>
        </w:rPr>
        <w:t>Special Provisions Non-Base Year and CEP Claiming Percentage/Funding Level Summary Form</w:t>
      </w:r>
      <w:r w:rsidRPr="00782D59">
        <w:rPr>
          <w:sz w:val="24"/>
          <w:szCs w:val="24"/>
        </w:rPr>
        <w:t xml:space="preserve"> </w:t>
      </w:r>
      <w:r w:rsidRPr="00782D59">
        <w:rPr>
          <w:rFonts w:asciiTheme="minorHAnsi" w:hAnsiTheme="minorHAnsi"/>
          <w:sz w:val="24"/>
          <w:szCs w:val="24"/>
        </w:rPr>
        <w:t>(</w:t>
      </w:r>
      <w:r w:rsidRPr="00782D59">
        <w:rPr>
          <w:rFonts w:asciiTheme="minorHAnsi" w:hAnsiTheme="minorHAnsi"/>
          <w:b/>
          <w:sz w:val="24"/>
          <w:szCs w:val="24"/>
        </w:rPr>
        <w:t>SFA-1A</w:t>
      </w:r>
      <w:r w:rsidRPr="00782D59">
        <w:rPr>
          <w:rFonts w:asciiTheme="minorHAnsi" w:hAnsiTheme="minorHAnsi"/>
          <w:sz w:val="24"/>
          <w:szCs w:val="24"/>
        </w:rPr>
        <w:t>) – Used to record all Special Provision Option site (or group of sites) SFA- and SA-validated claiming percentages/funding levels.</w:t>
      </w:r>
    </w:p>
    <w:p w14:paraId="3369F882" w14:textId="19BF9E23" w:rsidR="00D7207D" w:rsidRPr="00782D59" w:rsidRDefault="00D7207D" w:rsidP="00D7207D">
      <w:pPr>
        <w:pStyle w:val="ListParagraph"/>
        <w:numPr>
          <w:ilvl w:val="0"/>
          <w:numId w:val="149"/>
        </w:numPr>
        <w:spacing w:after="0" w:line="360" w:lineRule="auto"/>
        <w:rPr>
          <w:rFonts w:asciiTheme="minorHAnsi" w:hAnsiTheme="minorHAnsi"/>
          <w:sz w:val="24"/>
          <w:szCs w:val="24"/>
        </w:rPr>
      </w:pPr>
      <w:r w:rsidRPr="00782D59">
        <w:rPr>
          <w:rFonts w:asciiTheme="minorHAnsi" w:hAnsiTheme="minorHAnsi"/>
          <w:i/>
          <w:sz w:val="24"/>
          <w:szCs w:val="24"/>
        </w:rPr>
        <w:t>Fiscal Action Workbook</w:t>
      </w:r>
      <w:r w:rsidRPr="00782D59">
        <w:rPr>
          <w:rFonts w:asciiTheme="minorHAnsi" w:hAnsiTheme="minorHAnsi"/>
          <w:sz w:val="24"/>
          <w:szCs w:val="24"/>
        </w:rPr>
        <w:t xml:space="preserve">   – Used to complete fiscal action process for all SPO </w:t>
      </w:r>
      <w:r w:rsidRPr="00782D59">
        <w:rPr>
          <w:rFonts w:asciiTheme="minorHAnsi" w:hAnsiTheme="minorHAnsi"/>
          <w:b/>
          <w:sz w:val="24"/>
          <w:szCs w:val="24"/>
        </w:rPr>
        <w:t>Base and Non-Base Year</w:t>
      </w:r>
      <w:r w:rsidRPr="00782D59">
        <w:rPr>
          <w:rFonts w:asciiTheme="minorHAnsi" w:hAnsiTheme="minorHAnsi"/>
          <w:sz w:val="24"/>
          <w:szCs w:val="24"/>
        </w:rPr>
        <w:t xml:space="preserve"> sites, including those requiring Full Recalculation.  </w:t>
      </w:r>
    </w:p>
    <w:bookmarkEnd w:id="284"/>
    <w:p w14:paraId="3369F883" w14:textId="0DB31AE2" w:rsidR="00D7207D" w:rsidRPr="00782D59" w:rsidRDefault="00D7207D" w:rsidP="00D7207D">
      <w:pPr>
        <w:autoSpaceDE w:val="0"/>
        <w:autoSpaceDN w:val="0"/>
        <w:adjustRightInd w:val="0"/>
        <w:spacing w:after="0" w:line="360" w:lineRule="auto"/>
        <w:rPr>
          <w:rFonts w:asciiTheme="minorHAnsi" w:hAnsiTheme="minorHAnsi"/>
          <w:b/>
          <w:sz w:val="24"/>
          <w:szCs w:val="24"/>
        </w:rPr>
      </w:pPr>
    </w:p>
    <w:p w14:paraId="3369F885" w14:textId="5DAA5FA8" w:rsidR="00D7207D" w:rsidRPr="00782D59" w:rsidRDefault="00D7207D" w:rsidP="00D7207D">
      <w:pPr>
        <w:autoSpaceDE w:val="0"/>
        <w:autoSpaceDN w:val="0"/>
        <w:adjustRightInd w:val="0"/>
        <w:spacing w:after="0" w:line="360" w:lineRule="auto"/>
        <w:rPr>
          <w:rFonts w:asciiTheme="minorHAnsi" w:hAnsiTheme="minorHAnsi"/>
          <w:b/>
          <w:sz w:val="24"/>
          <w:szCs w:val="24"/>
        </w:rPr>
      </w:pPr>
      <w:r w:rsidRPr="00782D59">
        <w:rPr>
          <w:rFonts w:asciiTheme="minorHAnsi" w:hAnsiTheme="minorHAnsi"/>
          <w:b/>
          <w:sz w:val="24"/>
          <w:szCs w:val="24"/>
        </w:rPr>
        <w:t>Abbreviated Review</w:t>
      </w:r>
    </w:p>
    <w:p w14:paraId="3369F886" w14:textId="6C248D04" w:rsidR="00D7207D" w:rsidRPr="00782D59" w:rsidRDefault="00D7207D" w:rsidP="00D7207D">
      <w:pPr>
        <w:autoSpaceDE w:val="0"/>
        <w:autoSpaceDN w:val="0"/>
        <w:adjustRightInd w:val="0"/>
        <w:spacing w:after="0" w:line="360" w:lineRule="auto"/>
        <w:rPr>
          <w:rFonts w:asciiTheme="minorHAnsi" w:hAnsiTheme="minorHAnsi"/>
          <w:b/>
          <w:sz w:val="24"/>
          <w:szCs w:val="24"/>
          <w:u w:val="single"/>
        </w:rPr>
      </w:pPr>
    </w:p>
    <w:p w14:paraId="3369F887" w14:textId="4D39A30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As mentioned above, under </w:t>
      </w:r>
      <w:r w:rsidRPr="00782D59">
        <w:rPr>
          <w:rFonts w:asciiTheme="minorHAnsi" w:hAnsiTheme="minorHAnsi"/>
          <w:i/>
          <w:sz w:val="24"/>
          <w:szCs w:val="24"/>
        </w:rPr>
        <w:t>Review Procedures, Site Selection</w:t>
      </w:r>
      <w:r w:rsidRPr="00782D59">
        <w:rPr>
          <w:rFonts w:asciiTheme="minorHAnsi" w:hAnsiTheme="minorHAnsi"/>
          <w:sz w:val="24"/>
          <w:szCs w:val="24"/>
        </w:rPr>
        <w:t>, if the school selection procedures do not result in the review of a SPO in a non-base year, the SA must select at least one site per SPO type (</w:t>
      </w:r>
      <w:r w:rsidR="00B115FA" w:rsidRPr="002152E1">
        <w:rPr>
          <w:rFonts w:asciiTheme="minorHAnsi" w:hAnsiTheme="minorHAnsi"/>
          <w:sz w:val="24"/>
          <w:szCs w:val="24"/>
        </w:rPr>
        <w:t xml:space="preserve">i.e. </w:t>
      </w:r>
      <w:r w:rsidRPr="002152E1">
        <w:rPr>
          <w:rFonts w:asciiTheme="minorHAnsi" w:hAnsiTheme="minorHAnsi"/>
          <w:sz w:val="24"/>
          <w:szCs w:val="24"/>
        </w:rPr>
        <w:t>Provision 2</w:t>
      </w:r>
      <w:r w:rsidR="00B115FA" w:rsidRPr="002152E1">
        <w:rPr>
          <w:rFonts w:asciiTheme="minorHAnsi" w:hAnsiTheme="minorHAnsi"/>
          <w:sz w:val="24"/>
          <w:szCs w:val="24"/>
        </w:rPr>
        <w:t xml:space="preserve"> or</w:t>
      </w:r>
      <w:r w:rsidRPr="002152E1">
        <w:rPr>
          <w:rFonts w:asciiTheme="minorHAnsi" w:hAnsiTheme="minorHAnsi"/>
          <w:sz w:val="24"/>
          <w:szCs w:val="24"/>
        </w:rPr>
        <w:t xml:space="preserve"> Provision 3</w:t>
      </w:r>
      <w:r w:rsidR="002E53E7" w:rsidRPr="002152E1">
        <w:rPr>
          <w:rFonts w:asciiTheme="minorHAnsi" w:hAnsiTheme="minorHAnsi"/>
          <w:sz w:val="24"/>
          <w:szCs w:val="24"/>
        </w:rPr>
        <w:t xml:space="preserve">) </w:t>
      </w:r>
      <w:r w:rsidRPr="00782D59">
        <w:rPr>
          <w:rFonts w:asciiTheme="minorHAnsi" w:hAnsiTheme="minorHAnsi"/>
          <w:sz w:val="24"/>
          <w:szCs w:val="24"/>
        </w:rPr>
        <w:t>and conduct an abbreviated review of the application of claiming percentages and/or funding levels for the review period, at a minimum.</w:t>
      </w:r>
      <w:r w:rsidRPr="00782D59">
        <w:rPr>
          <w:rFonts w:asciiTheme="minorHAnsi" w:hAnsiTheme="minorHAnsi"/>
          <w:b/>
          <w:sz w:val="24"/>
          <w:szCs w:val="24"/>
        </w:rPr>
        <w:t xml:space="preserve"> </w:t>
      </w:r>
    </w:p>
    <w:p w14:paraId="3369F888" w14:textId="09CB1485" w:rsidR="00D7207D" w:rsidRPr="00782D59" w:rsidRDefault="00D7207D" w:rsidP="00D7207D">
      <w:pPr>
        <w:spacing w:after="0" w:line="360" w:lineRule="auto"/>
        <w:rPr>
          <w:rFonts w:asciiTheme="minorHAnsi" w:hAnsiTheme="minorHAnsi"/>
          <w:b/>
          <w:sz w:val="24"/>
          <w:szCs w:val="24"/>
        </w:rPr>
      </w:pPr>
    </w:p>
    <w:p w14:paraId="3369F889" w14:textId="37301A16" w:rsidR="00D7207D" w:rsidRPr="00782D59" w:rsidRDefault="00D7207D" w:rsidP="00D7207D">
      <w:pPr>
        <w:pStyle w:val="ListParagraph"/>
        <w:numPr>
          <w:ilvl w:val="0"/>
          <w:numId w:val="183"/>
        </w:numPr>
        <w:spacing w:after="0" w:line="360" w:lineRule="auto"/>
        <w:ind w:left="720"/>
        <w:rPr>
          <w:rFonts w:asciiTheme="minorHAnsi" w:hAnsiTheme="minorHAnsi"/>
          <w:sz w:val="24"/>
          <w:szCs w:val="24"/>
        </w:rPr>
      </w:pPr>
      <w:r w:rsidRPr="00782D59">
        <w:rPr>
          <w:rFonts w:asciiTheme="minorHAnsi" w:hAnsiTheme="minorHAnsi"/>
          <w:b/>
          <w:sz w:val="24"/>
          <w:szCs w:val="24"/>
        </w:rPr>
        <w:t>For Provisions 2</w:t>
      </w:r>
      <w:r w:rsidR="003A2319" w:rsidRPr="00782D59">
        <w:rPr>
          <w:rFonts w:asciiTheme="minorHAnsi" w:hAnsiTheme="minorHAnsi"/>
          <w:b/>
          <w:sz w:val="24"/>
          <w:szCs w:val="24"/>
        </w:rPr>
        <w:t xml:space="preserve"> or </w:t>
      </w:r>
      <w:r w:rsidRPr="00782D59">
        <w:rPr>
          <w:rFonts w:asciiTheme="minorHAnsi" w:hAnsiTheme="minorHAnsi"/>
          <w:b/>
          <w:sz w:val="24"/>
          <w:szCs w:val="24"/>
        </w:rPr>
        <w:t>3</w:t>
      </w:r>
      <w:r w:rsidRPr="00782D59">
        <w:rPr>
          <w:rFonts w:asciiTheme="minorHAnsi" w:hAnsiTheme="minorHAnsi"/>
          <w:sz w:val="24"/>
          <w:szCs w:val="24"/>
        </w:rPr>
        <w:t xml:space="preserve"> – Only the meal counting and claiming system will be reviewed to verify that the claiming percentages and/or funding levels determined from the base year were applied correctly to the current school year’s monthly Claim for Reimbursement.  The SA may limit this evaluation to the Claim for Reimbursement for the review period. </w:t>
      </w:r>
    </w:p>
    <w:p w14:paraId="3369F88A" w14:textId="4CED23BD" w:rsidR="00D7207D" w:rsidRPr="00782D59" w:rsidRDefault="00D7207D" w:rsidP="00D7207D">
      <w:pPr>
        <w:pStyle w:val="ListParagraph"/>
        <w:spacing w:after="0" w:line="360" w:lineRule="auto"/>
        <w:rPr>
          <w:rFonts w:asciiTheme="minorHAnsi" w:hAnsiTheme="minorHAnsi"/>
          <w:sz w:val="24"/>
          <w:szCs w:val="24"/>
        </w:rPr>
      </w:pPr>
    </w:p>
    <w:p w14:paraId="3369F88B" w14:textId="4E87F5F9" w:rsidR="00D7207D" w:rsidRPr="00782D59" w:rsidRDefault="00D7207D" w:rsidP="00D7207D">
      <w:pPr>
        <w:spacing w:after="0" w:line="360" w:lineRule="auto"/>
        <w:ind w:left="720"/>
        <w:rPr>
          <w:sz w:val="24"/>
          <w:szCs w:val="24"/>
        </w:rPr>
      </w:pPr>
      <w:r w:rsidRPr="00782D59">
        <w:rPr>
          <w:sz w:val="24"/>
          <w:szCs w:val="24"/>
        </w:rPr>
        <w:t xml:space="preserve">If violations to the application of the claiming percentages/funding levels are identified from this abbreviated review, the SFA will be required as part of its Corrective Action Plan to correct the deficiencies identified at the non-compliant site(s) and submit documentation for every non-base year SPO site showing that the claiming percentages/funding levels calculated during the base year are applied correctly in the non-base year for every closed Claim for Reimbursement from the current school year in which the review occurs.  </w:t>
      </w:r>
    </w:p>
    <w:p w14:paraId="3369F88C" w14:textId="50F4333D" w:rsidR="00D7207D" w:rsidRPr="00782D59" w:rsidRDefault="00D7207D" w:rsidP="00D7207D">
      <w:pPr>
        <w:spacing w:after="0" w:line="360" w:lineRule="auto"/>
        <w:rPr>
          <w:rFonts w:asciiTheme="minorHAnsi" w:hAnsiTheme="minorHAnsi"/>
          <w:b/>
          <w:sz w:val="24"/>
          <w:szCs w:val="24"/>
        </w:rPr>
      </w:pPr>
    </w:p>
    <w:p w14:paraId="3369F890" w14:textId="5E6A63B0" w:rsidR="00D7207D" w:rsidRPr="00782D59" w:rsidRDefault="00D7207D" w:rsidP="00D7207D">
      <w:pPr>
        <w:spacing w:after="0" w:line="360" w:lineRule="auto"/>
        <w:rPr>
          <w:rFonts w:asciiTheme="minorHAnsi" w:hAnsiTheme="minorHAnsi"/>
          <w:sz w:val="24"/>
          <w:szCs w:val="24"/>
        </w:rPr>
      </w:pPr>
    </w:p>
    <w:p w14:paraId="3369F891" w14:textId="5556B5BA"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When issues of severe non-compliance are identified during the abbreviated review, FNS strongly encourages the SA to conduct a full on-site Administrative Review of the non-compliant sites.  </w:t>
      </w:r>
    </w:p>
    <w:p w14:paraId="3369F892" w14:textId="7A869621" w:rsidR="00D7207D" w:rsidRPr="00782D59" w:rsidRDefault="00D7207D" w:rsidP="00D7207D">
      <w:pPr>
        <w:spacing w:after="0" w:line="360" w:lineRule="auto"/>
        <w:ind w:left="720"/>
        <w:rPr>
          <w:rFonts w:asciiTheme="minorHAnsi" w:hAnsiTheme="minorHAnsi"/>
          <w:sz w:val="24"/>
          <w:szCs w:val="24"/>
        </w:rPr>
      </w:pPr>
    </w:p>
    <w:p w14:paraId="3369F893" w14:textId="0941BAFB"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b/>
          <w:sz w:val="24"/>
          <w:szCs w:val="24"/>
        </w:rPr>
        <w:t>NOTE</w:t>
      </w:r>
      <w:r w:rsidRPr="00782D59">
        <w:rPr>
          <w:rFonts w:asciiTheme="minorHAnsi" w:hAnsiTheme="minorHAnsi"/>
          <w:sz w:val="24"/>
          <w:szCs w:val="24"/>
        </w:rPr>
        <w:t>:  The abbreviated review can be conducted as part of the off-site review at the SA’s discretion</w:t>
      </w:r>
      <w:bookmarkEnd w:id="281"/>
      <w:r w:rsidRPr="00872414">
        <w:rPr>
          <w:rFonts w:asciiTheme="minorHAnsi" w:hAnsiTheme="minorHAnsi"/>
          <w:sz w:val="24"/>
          <w:szCs w:val="24"/>
        </w:rPr>
        <w:fldChar w:fldCharType="begin"/>
      </w:r>
      <w:r w:rsidRPr="00782D59">
        <w:instrText xml:space="preserve"> XE "Special Provision Options:Review Procedures" \r "SPO_ReviewProcedures" </w:instrText>
      </w:r>
      <w:r w:rsidRPr="00872414">
        <w:rPr>
          <w:rFonts w:asciiTheme="minorHAnsi" w:hAnsiTheme="minorHAnsi"/>
          <w:sz w:val="24"/>
          <w:szCs w:val="24"/>
        </w:rPr>
        <w:fldChar w:fldCharType="end"/>
      </w:r>
      <w:r w:rsidRPr="00782D59">
        <w:rPr>
          <w:rFonts w:asciiTheme="minorHAnsi" w:hAnsiTheme="minorHAnsi"/>
          <w:sz w:val="24"/>
          <w:szCs w:val="24"/>
        </w:rPr>
        <w:t xml:space="preserve">. </w:t>
      </w:r>
      <w:r w:rsidR="00650838" w:rsidRPr="00782D59">
        <w:rPr>
          <w:rFonts w:asciiTheme="minorHAnsi" w:hAnsiTheme="minorHAnsi"/>
          <w:sz w:val="24"/>
          <w:szCs w:val="24"/>
        </w:rPr>
        <w:t xml:space="preserve"> </w:t>
      </w:r>
    </w:p>
    <w:p w14:paraId="7627C21B" w14:textId="77777777" w:rsidR="00FB58CB" w:rsidRPr="00782D59" w:rsidRDefault="00FB58CB" w:rsidP="00D7207D">
      <w:pPr>
        <w:autoSpaceDE w:val="0"/>
        <w:autoSpaceDN w:val="0"/>
        <w:adjustRightInd w:val="0"/>
        <w:spacing w:after="0" w:line="360" w:lineRule="auto"/>
        <w:rPr>
          <w:rFonts w:eastAsiaTheme="majorEastAsia"/>
          <w:b/>
          <w:bCs/>
          <w:sz w:val="32"/>
          <w:szCs w:val="32"/>
        </w:rPr>
      </w:pPr>
      <w:bookmarkStart w:id="285" w:name="SPO_TACA"/>
    </w:p>
    <w:p w14:paraId="3369F895" w14:textId="77777777" w:rsidR="00D7207D" w:rsidRPr="00782D59" w:rsidRDefault="00D7207D" w:rsidP="00D7207D">
      <w:pPr>
        <w:autoSpaceDE w:val="0"/>
        <w:autoSpaceDN w:val="0"/>
        <w:adjustRightInd w:val="0"/>
        <w:spacing w:after="0" w:line="360" w:lineRule="auto"/>
        <w:rPr>
          <w:rFonts w:asciiTheme="minorHAnsi" w:hAnsiTheme="minorHAnsi"/>
          <w:b/>
          <w:sz w:val="24"/>
          <w:szCs w:val="24"/>
        </w:rPr>
      </w:pPr>
      <w:r w:rsidRPr="00782D59">
        <w:rPr>
          <w:rFonts w:eastAsiaTheme="majorEastAsia"/>
          <w:b/>
          <w:bCs/>
          <w:sz w:val="32"/>
          <w:szCs w:val="32"/>
        </w:rPr>
        <w:t>Technical Assistance/Corrective Action</w:t>
      </w:r>
      <w:r w:rsidRPr="00872414">
        <w:rPr>
          <w:rFonts w:eastAsiaTheme="majorEastAsia"/>
          <w:b/>
          <w:bCs/>
          <w:sz w:val="32"/>
          <w:szCs w:val="32"/>
        </w:rPr>
        <w:fldChar w:fldCharType="begin"/>
      </w:r>
      <w:r w:rsidRPr="00782D59">
        <w:instrText xml:space="preserve"> XE "Special Provision Options:Technical Assistance/Corrective Action" \r "SPO_TACA" </w:instrText>
      </w:r>
      <w:r w:rsidRPr="00872414">
        <w:rPr>
          <w:rFonts w:eastAsiaTheme="majorEastAsia"/>
          <w:b/>
          <w:bCs/>
          <w:sz w:val="32"/>
          <w:szCs w:val="32"/>
        </w:rPr>
        <w:fldChar w:fldCharType="end"/>
      </w:r>
    </w:p>
    <w:p w14:paraId="3369F896" w14:textId="77777777" w:rsidR="00D7207D" w:rsidRPr="00782D59" w:rsidRDefault="00D7207D" w:rsidP="00D7207D">
      <w:pPr>
        <w:autoSpaceDE w:val="0"/>
        <w:autoSpaceDN w:val="0"/>
        <w:adjustRightInd w:val="0"/>
        <w:spacing w:after="0" w:line="360" w:lineRule="auto"/>
        <w:rPr>
          <w:rFonts w:asciiTheme="minorHAnsi" w:hAnsiTheme="minorHAnsi"/>
          <w:b/>
          <w:i/>
          <w:sz w:val="24"/>
          <w:szCs w:val="24"/>
        </w:rPr>
      </w:pPr>
    </w:p>
    <w:p w14:paraId="3369F897"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Technical assistance must be provided and corrective action required as specified in the </w:t>
      </w:r>
      <w:r w:rsidRPr="00782D59">
        <w:rPr>
          <w:rFonts w:asciiTheme="minorHAnsi" w:hAnsiTheme="minorHAnsi"/>
          <w:i/>
          <w:sz w:val="24"/>
          <w:szCs w:val="24"/>
        </w:rPr>
        <w:t>Administrative Review Manual</w:t>
      </w:r>
      <w:r w:rsidRPr="00782D59">
        <w:rPr>
          <w:rFonts w:asciiTheme="minorHAnsi" w:hAnsiTheme="minorHAnsi"/>
          <w:sz w:val="24"/>
          <w:szCs w:val="24"/>
        </w:rPr>
        <w:t xml:space="preserve"> and as described in this section.   </w:t>
      </w:r>
    </w:p>
    <w:p w14:paraId="3369F898" w14:textId="77777777" w:rsidR="00D7207D" w:rsidRPr="00782D59" w:rsidRDefault="00D7207D" w:rsidP="00D7207D">
      <w:pPr>
        <w:spacing w:after="0" w:line="360" w:lineRule="auto"/>
        <w:rPr>
          <w:rFonts w:asciiTheme="minorHAnsi" w:hAnsiTheme="minorHAnsi"/>
          <w:sz w:val="24"/>
          <w:szCs w:val="24"/>
        </w:rPr>
      </w:pPr>
    </w:p>
    <w:p w14:paraId="3369F899"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b/>
          <w:sz w:val="24"/>
          <w:szCs w:val="24"/>
        </w:rPr>
        <w:t xml:space="preserve">Corrective action must be applied SFA-wide for all violations, including benefit issuance and certification errors, at reviewed and non-reviewed sites, if applicable. </w:t>
      </w:r>
      <w:r w:rsidRPr="00782D59">
        <w:rPr>
          <w:rFonts w:asciiTheme="minorHAnsi" w:hAnsiTheme="minorHAnsi"/>
          <w:sz w:val="24"/>
          <w:szCs w:val="24"/>
        </w:rPr>
        <w:t xml:space="preserve"> If systemic errors identified during the on-site review of a base year school(s) required full recalculation, the SA must require the SPO school/SFA to conduct another base year in a subsequent school year.  </w:t>
      </w:r>
    </w:p>
    <w:p w14:paraId="3369F89A" w14:textId="77777777" w:rsidR="00D7207D" w:rsidRPr="00782D59" w:rsidRDefault="00D7207D" w:rsidP="00D7207D">
      <w:pPr>
        <w:spacing w:after="0" w:line="360" w:lineRule="auto"/>
        <w:rPr>
          <w:rFonts w:asciiTheme="minorHAnsi" w:hAnsiTheme="minorHAnsi"/>
          <w:sz w:val="24"/>
          <w:szCs w:val="24"/>
        </w:rPr>
      </w:pPr>
    </w:p>
    <w:p w14:paraId="3369F89B"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The SA, in consultation with FNSRO, must give the SFA an adequate timeframe to complete the certification and benefit issuance process.  Generally, FNS expects corrective action to occur as soon as practicable in the current school year.  However, if it has been determined in the best interest of program management for the SFA not to complete the standard certification process for the current school year, the SA must ensure that the SFA implements all required corrective action and uses the SA-validated claiming percentages and/or funding levels for submitting Claims for Reimbursement for the remainder of the current school year.</w:t>
      </w:r>
    </w:p>
    <w:p w14:paraId="3369F89C" w14:textId="77777777" w:rsidR="00D7207D" w:rsidRPr="00782D59" w:rsidRDefault="00D7207D" w:rsidP="00D7207D">
      <w:pPr>
        <w:spacing w:after="0" w:line="360" w:lineRule="auto"/>
        <w:rPr>
          <w:rFonts w:asciiTheme="minorHAnsi" w:hAnsiTheme="minorHAnsi"/>
          <w:sz w:val="24"/>
          <w:szCs w:val="24"/>
        </w:rPr>
      </w:pPr>
    </w:p>
    <w:p w14:paraId="3369F89D" w14:textId="6F4534E4"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If violations to the application of the claiming percentages for Provision 2 non-base year are identified in reviewed schools or through the abbreviated review, the SFA will be required, as part of its Corrective Action Plan, to:</w:t>
      </w:r>
    </w:p>
    <w:p w14:paraId="3369F89E" w14:textId="77777777" w:rsidR="00D7207D" w:rsidRPr="00782D59" w:rsidRDefault="00D7207D" w:rsidP="00D7207D">
      <w:pPr>
        <w:spacing w:after="0" w:line="360" w:lineRule="auto"/>
        <w:rPr>
          <w:rFonts w:asciiTheme="minorHAnsi" w:hAnsiTheme="minorHAnsi"/>
          <w:sz w:val="24"/>
          <w:szCs w:val="24"/>
        </w:rPr>
      </w:pPr>
    </w:p>
    <w:p w14:paraId="3369F89F" w14:textId="77777777" w:rsidR="00D7207D" w:rsidRPr="00782D59" w:rsidRDefault="00D7207D" w:rsidP="00D7207D">
      <w:pPr>
        <w:pStyle w:val="ListParagraph"/>
        <w:numPr>
          <w:ilvl w:val="1"/>
          <w:numId w:val="189"/>
        </w:numPr>
        <w:spacing w:after="0" w:line="360" w:lineRule="auto"/>
        <w:ind w:left="720"/>
        <w:rPr>
          <w:rFonts w:asciiTheme="minorHAnsi" w:hAnsiTheme="minorHAnsi"/>
          <w:sz w:val="24"/>
          <w:szCs w:val="24"/>
        </w:rPr>
      </w:pPr>
      <w:r w:rsidRPr="00782D59">
        <w:rPr>
          <w:rFonts w:asciiTheme="minorHAnsi" w:hAnsiTheme="minorHAnsi"/>
          <w:sz w:val="24"/>
          <w:szCs w:val="24"/>
        </w:rPr>
        <w:t xml:space="preserve">correct the deficiencies identified at the reviewed sites; and </w:t>
      </w:r>
    </w:p>
    <w:p w14:paraId="3369F8A0" w14:textId="77777777" w:rsidR="00D7207D" w:rsidRPr="00782D59" w:rsidRDefault="00D7207D" w:rsidP="00D7207D">
      <w:pPr>
        <w:pStyle w:val="ListParagraph"/>
        <w:spacing w:after="0" w:line="360" w:lineRule="auto"/>
        <w:ind w:hanging="360"/>
        <w:rPr>
          <w:rFonts w:asciiTheme="minorHAnsi" w:hAnsiTheme="minorHAnsi"/>
          <w:sz w:val="24"/>
          <w:szCs w:val="24"/>
        </w:rPr>
      </w:pPr>
    </w:p>
    <w:p w14:paraId="3369F8A1" w14:textId="4D0B013E" w:rsidR="00D7207D" w:rsidRPr="00782D59" w:rsidRDefault="00D7207D" w:rsidP="00D7207D">
      <w:pPr>
        <w:pStyle w:val="ListParagraph"/>
        <w:numPr>
          <w:ilvl w:val="1"/>
          <w:numId w:val="189"/>
        </w:numPr>
        <w:spacing w:after="0" w:line="360" w:lineRule="auto"/>
        <w:ind w:left="720"/>
        <w:rPr>
          <w:rFonts w:asciiTheme="minorHAnsi" w:hAnsiTheme="minorHAnsi"/>
          <w:sz w:val="24"/>
          <w:szCs w:val="24"/>
        </w:rPr>
      </w:pPr>
      <w:r w:rsidRPr="00782D59">
        <w:rPr>
          <w:rFonts w:asciiTheme="minorHAnsi" w:hAnsiTheme="minorHAnsi"/>
          <w:sz w:val="24"/>
          <w:szCs w:val="24"/>
        </w:rPr>
        <w:t xml:space="preserve">submit documentation for every SPO site (including all SPO non-reviewed sites) showing that the claiming percentages calculated during the base year approval are applied correctly for every closed Claim for Reimbursement from the current school year in which the review occurs.  </w:t>
      </w:r>
    </w:p>
    <w:p w14:paraId="3369F8A2" w14:textId="77777777" w:rsidR="00D7207D" w:rsidRPr="00782D59" w:rsidRDefault="00D7207D" w:rsidP="00D7207D">
      <w:pPr>
        <w:spacing w:after="0" w:line="360" w:lineRule="auto"/>
        <w:rPr>
          <w:rFonts w:asciiTheme="minorHAnsi" w:hAnsiTheme="minorHAnsi"/>
          <w:sz w:val="24"/>
          <w:szCs w:val="24"/>
        </w:rPr>
      </w:pPr>
    </w:p>
    <w:p w14:paraId="3369F8A3" w14:textId="77777777" w:rsidR="00D7207D" w:rsidRPr="00782D59" w:rsidRDefault="00D7207D" w:rsidP="00D7207D">
      <w:pPr>
        <w:spacing w:after="0" w:line="360" w:lineRule="auto"/>
        <w:rPr>
          <w:rFonts w:asciiTheme="minorHAnsi" w:hAnsiTheme="minorHAnsi"/>
          <w:sz w:val="24"/>
          <w:szCs w:val="24"/>
        </w:rPr>
      </w:pPr>
      <w:r w:rsidRPr="00782D59">
        <w:rPr>
          <w:rFonts w:asciiTheme="minorHAnsi" w:hAnsiTheme="minorHAnsi"/>
          <w:sz w:val="24"/>
          <w:szCs w:val="24"/>
        </w:rPr>
        <w:t xml:space="preserve">When meal counting and claiming procedures are identified as yielding erroneous total meal counts or meal counts by category, the SA must require Full or Partial Recalculation as applicable to the degree of violation identified. </w:t>
      </w:r>
    </w:p>
    <w:p w14:paraId="3369F8A4"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A5"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r w:rsidRPr="00782D59">
        <w:rPr>
          <w:rFonts w:asciiTheme="minorHAnsi" w:hAnsiTheme="minorHAnsi"/>
          <w:sz w:val="24"/>
          <w:szCs w:val="24"/>
        </w:rPr>
        <w:t xml:space="preserve">For all other review area errors, the SA should ensure corrective action is implemented, as applicable, for the type of error identified.  </w:t>
      </w:r>
    </w:p>
    <w:p w14:paraId="3369F8A6"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A7"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r w:rsidRPr="00782D59">
        <w:rPr>
          <w:rFonts w:asciiTheme="minorHAnsi" w:hAnsiTheme="minorHAnsi"/>
          <w:sz w:val="24"/>
          <w:szCs w:val="24"/>
        </w:rPr>
        <w:t>The SA must ensure the SFA understands the importance of operating all aspects of the SPO in compliance with FNS requirements while providing the SFA with detailed Corrective Action Plans that will ensure that the SFA is in compliance with all program requirements.  The SA should also encourage the SFA to participate in any SPO training opportunities that may be available</w:t>
      </w:r>
      <w:bookmarkEnd w:id="285"/>
      <w:r w:rsidRPr="00782D59">
        <w:rPr>
          <w:rFonts w:asciiTheme="minorHAnsi" w:hAnsiTheme="minorHAnsi"/>
          <w:sz w:val="24"/>
          <w:szCs w:val="24"/>
        </w:rPr>
        <w:t>.</w:t>
      </w:r>
    </w:p>
    <w:p w14:paraId="3369F8A8" w14:textId="77777777" w:rsidR="00D7207D" w:rsidRPr="00782D59" w:rsidRDefault="00D7207D" w:rsidP="00D7207D">
      <w:pPr>
        <w:autoSpaceDE w:val="0"/>
        <w:autoSpaceDN w:val="0"/>
        <w:adjustRightInd w:val="0"/>
        <w:spacing w:after="0" w:line="360" w:lineRule="auto"/>
        <w:rPr>
          <w:rFonts w:asciiTheme="minorHAnsi" w:hAnsiTheme="minorHAnsi"/>
          <w:b/>
          <w:sz w:val="24"/>
          <w:szCs w:val="24"/>
          <w:u w:val="single"/>
        </w:rPr>
      </w:pPr>
    </w:p>
    <w:p w14:paraId="3369F8A9" w14:textId="77777777" w:rsidR="00D7207D" w:rsidRPr="00782D59" w:rsidRDefault="00D7207D" w:rsidP="00D7207D">
      <w:pPr>
        <w:autoSpaceDE w:val="0"/>
        <w:autoSpaceDN w:val="0"/>
        <w:adjustRightInd w:val="0"/>
        <w:spacing w:after="0" w:line="360" w:lineRule="auto"/>
        <w:rPr>
          <w:rFonts w:asciiTheme="minorHAnsi" w:hAnsiTheme="minorHAnsi"/>
          <w:b/>
          <w:sz w:val="24"/>
          <w:szCs w:val="24"/>
        </w:rPr>
      </w:pPr>
      <w:bookmarkStart w:id="286" w:name="SPO_FA"/>
      <w:r w:rsidRPr="00782D59">
        <w:rPr>
          <w:rFonts w:eastAsiaTheme="majorEastAsia"/>
          <w:b/>
          <w:bCs/>
          <w:sz w:val="32"/>
          <w:szCs w:val="32"/>
        </w:rPr>
        <w:t>Fiscal Action</w:t>
      </w:r>
      <w:r w:rsidRPr="002C4EBB">
        <w:rPr>
          <w:rFonts w:eastAsiaTheme="majorEastAsia"/>
          <w:b/>
          <w:bCs/>
          <w:sz w:val="32"/>
          <w:szCs w:val="32"/>
        </w:rPr>
        <w:fldChar w:fldCharType="begin"/>
      </w:r>
      <w:r w:rsidRPr="00782D59">
        <w:instrText xml:space="preserve"> XE "Special Provision Options:Fiscal Action" \r "SPO_FA" </w:instrText>
      </w:r>
      <w:r w:rsidRPr="002C4EBB">
        <w:rPr>
          <w:rFonts w:eastAsiaTheme="majorEastAsia"/>
          <w:b/>
          <w:bCs/>
          <w:sz w:val="32"/>
          <w:szCs w:val="32"/>
        </w:rPr>
        <w:fldChar w:fldCharType="end"/>
      </w:r>
      <w:r w:rsidRPr="00782D59">
        <w:rPr>
          <w:rFonts w:asciiTheme="minorHAnsi" w:hAnsiTheme="minorHAnsi"/>
          <w:b/>
          <w:sz w:val="24"/>
          <w:szCs w:val="24"/>
        </w:rPr>
        <w:t xml:space="preserve"> </w:t>
      </w:r>
    </w:p>
    <w:p w14:paraId="3369F8AA"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p>
    <w:p w14:paraId="3369F8AB" w14:textId="77777777" w:rsidR="00D7207D" w:rsidRPr="00782D59" w:rsidRDefault="00D7207D" w:rsidP="00D7207D">
      <w:pPr>
        <w:autoSpaceDE w:val="0"/>
        <w:autoSpaceDN w:val="0"/>
        <w:adjustRightInd w:val="0"/>
        <w:spacing w:after="0" w:line="360" w:lineRule="auto"/>
        <w:rPr>
          <w:rFonts w:asciiTheme="minorHAnsi" w:hAnsiTheme="minorHAnsi"/>
          <w:sz w:val="24"/>
          <w:szCs w:val="24"/>
        </w:rPr>
      </w:pPr>
      <w:r w:rsidRPr="00782D59">
        <w:rPr>
          <w:rFonts w:asciiTheme="minorHAnsi" w:hAnsiTheme="minorHAnsi"/>
          <w:sz w:val="24"/>
          <w:szCs w:val="24"/>
        </w:rPr>
        <w:t xml:space="preserve">The SA must assess fiscal action as specified in each section of the </w:t>
      </w:r>
      <w:r w:rsidRPr="00782D59">
        <w:rPr>
          <w:rFonts w:asciiTheme="minorHAnsi" w:hAnsiTheme="minorHAnsi"/>
          <w:i/>
          <w:sz w:val="24"/>
          <w:szCs w:val="24"/>
        </w:rPr>
        <w:t>Administrative Review Manual.</w:t>
      </w:r>
      <w:r w:rsidRPr="00782D59">
        <w:rPr>
          <w:rFonts w:asciiTheme="minorHAnsi" w:hAnsiTheme="minorHAnsi"/>
          <w:sz w:val="24"/>
          <w:szCs w:val="24"/>
        </w:rPr>
        <w:t xml:space="preserve">  The SA must also observe the following:</w:t>
      </w:r>
    </w:p>
    <w:p w14:paraId="3369F8AC" w14:textId="77777777" w:rsidR="00D7207D" w:rsidRPr="00782D59" w:rsidRDefault="00D7207D" w:rsidP="00D7207D">
      <w:pPr>
        <w:spacing w:after="0" w:line="360" w:lineRule="auto"/>
        <w:rPr>
          <w:rFonts w:asciiTheme="minorHAnsi" w:hAnsiTheme="minorHAnsi"/>
          <w:i/>
          <w:sz w:val="24"/>
          <w:szCs w:val="24"/>
        </w:rPr>
      </w:pPr>
    </w:p>
    <w:p w14:paraId="3369F8AD" w14:textId="77777777" w:rsidR="00D7207D" w:rsidRPr="00782D59" w:rsidRDefault="00D7207D" w:rsidP="00D7207D">
      <w:pPr>
        <w:pStyle w:val="ListParagraph"/>
        <w:numPr>
          <w:ilvl w:val="0"/>
          <w:numId w:val="185"/>
        </w:numPr>
        <w:spacing w:after="0" w:line="360" w:lineRule="auto"/>
        <w:rPr>
          <w:rFonts w:asciiTheme="minorHAnsi" w:hAnsiTheme="minorHAnsi"/>
          <w:i/>
          <w:sz w:val="24"/>
          <w:szCs w:val="24"/>
        </w:rPr>
      </w:pPr>
      <w:r w:rsidRPr="00782D59">
        <w:rPr>
          <w:rFonts w:asciiTheme="minorHAnsi" w:hAnsiTheme="minorHAnsi"/>
          <w:i/>
          <w:sz w:val="24"/>
          <w:szCs w:val="24"/>
        </w:rPr>
        <w:t>Certification and Benefit Issuance</w:t>
      </w:r>
    </w:p>
    <w:p w14:paraId="3369F8AE" w14:textId="77777777" w:rsidR="00D7207D" w:rsidRPr="00782D59" w:rsidRDefault="00D7207D" w:rsidP="00D7207D">
      <w:pPr>
        <w:spacing w:after="0" w:line="360" w:lineRule="auto"/>
        <w:rPr>
          <w:rFonts w:asciiTheme="minorHAnsi" w:hAnsiTheme="minorHAnsi"/>
          <w:i/>
          <w:sz w:val="24"/>
          <w:szCs w:val="24"/>
        </w:rPr>
      </w:pPr>
    </w:p>
    <w:p w14:paraId="3369F8AF" w14:textId="77777777" w:rsidR="00D7207D" w:rsidRPr="00782D59" w:rsidRDefault="00D7207D" w:rsidP="00D7207D">
      <w:pPr>
        <w:spacing w:after="0" w:line="360" w:lineRule="auto"/>
        <w:ind w:left="360"/>
        <w:rPr>
          <w:rFonts w:asciiTheme="minorHAnsi" w:hAnsiTheme="minorHAnsi"/>
          <w:b/>
          <w:sz w:val="24"/>
          <w:szCs w:val="24"/>
        </w:rPr>
      </w:pPr>
      <w:r w:rsidRPr="00782D59">
        <w:rPr>
          <w:rFonts w:asciiTheme="minorHAnsi" w:hAnsiTheme="minorHAnsi"/>
          <w:b/>
          <w:sz w:val="24"/>
          <w:szCs w:val="24"/>
        </w:rPr>
        <w:t>For Provision 2 and 3 Schools in the Base Year:</w:t>
      </w:r>
    </w:p>
    <w:p w14:paraId="3369F8B0" w14:textId="77777777" w:rsidR="00D7207D" w:rsidRPr="00782D59" w:rsidRDefault="00D7207D" w:rsidP="00D7207D">
      <w:pPr>
        <w:spacing w:after="0" w:line="360" w:lineRule="auto"/>
        <w:rPr>
          <w:rFonts w:asciiTheme="minorHAnsi" w:hAnsiTheme="minorHAnsi"/>
          <w:b/>
          <w:i/>
          <w:sz w:val="24"/>
          <w:szCs w:val="24"/>
        </w:rPr>
      </w:pPr>
    </w:p>
    <w:p w14:paraId="1C011B1D" w14:textId="7409B578" w:rsidR="005E6DF9" w:rsidRPr="00782D59" w:rsidRDefault="00D7207D" w:rsidP="005E6DF9">
      <w:pPr>
        <w:rPr>
          <w:sz w:val="24"/>
          <w:szCs w:val="24"/>
        </w:rPr>
      </w:pPr>
      <w:r w:rsidRPr="00782D59">
        <w:rPr>
          <w:rFonts w:asciiTheme="minorHAnsi" w:hAnsiTheme="minorHAnsi"/>
          <w:sz w:val="24"/>
          <w:szCs w:val="24"/>
        </w:rPr>
        <w:t xml:space="preserve">If certification errors are identified, </w:t>
      </w:r>
      <w:r w:rsidRPr="00782D59">
        <w:rPr>
          <w:rFonts w:asciiTheme="minorHAnsi" w:hAnsiTheme="minorHAnsi"/>
          <w:color w:val="000000"/>
          <w:sz w:val="24"/>
          <w:szCs w:val="24"/>
        </w:rPr>
        <w:t>the</w:t>
      </w:r>
      <w:r w:rsidR="001C7DDA" w:rsidRPr="00782D59">
        <w:rPr>
          <w:rFonts w:asciiTheme="minorHAnsi" w:hAnsiTheme="minorHAnsi"/>
          <w:color w:val="000000"/>
          <w:sz w:val="24"/>
          <w:szCs w:val="24"/>
        </w:rPr>
        <w:t xml:space="preserve"> SA must follow the </w:t>
      </w:r>
      <w:r w:rsidRPr="00782D59">
        <w:rPr>
          <w:rFonts w:asciiTheme="minorHAnsi" w:hAnsiTheme="minorHAnsi"/>
          <w:color w:val="000000"/>
          <w:sz w:val="24"/>
          <w:szCs w:val="24"/>
        </w:rPr>
        <w:t xml:space="preserve">Certification and Benefit Issuance </w:t>
      </w:r>
      <w:r w:rsidR="001C7DDA" w:rsidRPr="002152E1">
        <w:rPr>
          <w:rFonts w:asciiTheme="minorHAnsi" w:hAnsiTheme="minorHAnsi"/>
          <w:color w:val="000000"/>
          <w:sz w:val="24"/>
          <w:szCs w:val="24"/>
        </w:rPr>
        <w:t>Module and use the Base</w:t>
      </w:r>
      <w:r w:rsidR="002E53E7" w:rsidRPr="002152E1">
        <w:rPr>
          <w:rFonts w:asciiTheme="minorHAnsi" w:hAnsiTheme="minorHAnsi"/>
          <w:color w:val="000000"/>
          <w:sz w:val="24"/>
          <w:szCs w:val="24"/>
        </w:rPr>
        <w:t xml:space="preserve"> Y</w:t>
      </w:r>
      <w:r w:rsidR="001C7DDA" w:rsidRPr="002152E1">
        <w:rPr>
          <w:rFonts w:asciiTheme="minorHAnsi" w:hAnsiTheme="minorHAnsi"/>
          <w:color w:val="000000"/>
          <w:sz w:val="24"/>
          <w:szCs w:val="24"/>
        </w:rPr>
        <w:t xml:space="preserve">ear Adjustment Calculation. This calculation </w:t>
      </w:r>
      <w:r w:rsidRPr="00782D59">
        <w:rPr>
          <w:rFonts w:asciiTheme="minorHAnsi" w:hAnsiTheme="minorHAnsi"/>
          <w:color w:val="000000"/>
          <w:sz w:val="24"/>
          <w:szCs w:val="24"/>
        </w:rPr>
        <w:t xml:space="preserve">must be applied to </w:t>
      </w:r>
      <w:r w:rsidR="002E53E7" w:rsidRPr="002152E1">
        <w:rPr>
          <w:rFonts w:asciiTheme="minorHAnsi" w:hAnsiTheme="minorHAnsi"/>
          <w:color w:val="000000"/>
          <w:sz w:val="24"/>
          <w:szCs w:val="24"/>
        </w:rPr>
        <w:t xml:space="preserve">all closed Claims for Reimbursement </w:t>
      </w:r>
      <w:r w:rsidR="000611A6" w:rsidRPr="00845300">
        <w:rPr>
          <w:rFonts w:asciiTheme="minorHAnsi" w:hAnsiTheme="minorHAnsi"/>
          <w:color w:val="000000"/>
          <w:sz w:val="24"/>
          <w:szCs w:val="24"/>
          <w:highlight w:val="yellow"/>
        </w:rPr>
        <w:t>for all</w:t>
      </w:r>
      <w:r w:rsidRPr="00782D59">
        <w:rPr>
          <w:rFonts w:asciiTheme="minorHAnsi" w:hAnsiTheme="minorHAnsi"/>
          <w:color w:val="000000"/>
          <w:sz w:val="24"/>
          <w:szCs w:val="24"/>
        </w:rPr>
        <w:t xml:space="preserve"> sites establishing a base year for Provisions 2/3.  By adjusting meal counts during the base year, the resulting claiming percentages and funding levels that are used in subsequent non-base years will be based on the adjusted</w:t>
      </w:r>
      <w:r w:rsidR="001C7DDA" w:rsidRPr="00782D59">
        <w:rPr>
          <w:rFonts w:asciiTheme="minorHAnsi" w:hAnsiTheme="minorHAnsi"/>
          <w:color w:val="000000"/>
          <w:sz w:val="24"/>
          <w:szCs w:val="24"/>
        </w:rPr>
        <w:t xml:space="preserve"> and corrected</w:t>
      </w:r>
      <w:r w:rsidRPr="00782D59">
        <w:rPr>
          <w:rFonts w:asciiTheme="minorHAnsi" w:hAnsiTheme="minorHAnsi"/>
          <w:color w:val="000000"/>
          <w:sz w:val="24"/>
          <w:szCs w:val="24"/>
        </w:rPr>
        <w:t xml:space="preserve"> meal counts claimed during the base year. </w:t>
      </w:r>
      <w:r w:rsidR="005E6DF9" w:rsidRPr="00845300">
        <w:rPr>
          <w:rFonts w:cs="Calibri"/>
          <w:sz w:val="24"/>
          <w:szCs w:val="24"/>
          <w:highlight w:val="yellow"/>
        </w:rPr>
        <w:t>While t</w:t>
      </w:r>
      <w:r w:rsidR="005E6DF9" w:rsidRPr="00845300">
        <w:rPr>
          <w:rFonts w:asciiTheme="minorHAnsi" w:hAnsiTheme="minorHAnsi"/>
          <w:sz w:val="24"/>
          <w:szCs w:val="24"/>
          <w:highlight w:val="yellow"/>
        </w:rPr>
        <w:t xml:space="preserve">he </w:t>
      </w:r>
      <w:r w:rsidR="005E6DF9" w:rsidRPr="00845300">
        <w:rPr>
          <w:sz w:val="24"/>
          <w:szCs w:val="24"/>
          <w:highlight w:val="yellow"/>
        </w:rPr>
        <w:t>base year review can be conducted in conjunction with the Administrative Review, the review corrects previous SFA/site meal counts and the $600 disregard does not apply to closed claims for sites in the base year when fiscal action is required to fix the meal counts.</w:t>
      </w:r>
      <w:r w:rsidR="005E6DF9" w:rsidRPr="00782D59">
        <w:rPr>
          <w:sz w:val="24"/>
          <w:szCs w:val="24"/>
        </w:rPr>
        <w:t xml:space="preserve"> </w:t>
      </w:r>
    </w:p>
    <w:p w14:paraId="1401BB97" w14:textId="0B780941" w:rsidR="004007ED" w:rsidRPr="00782D59" w:rsidRDefault="00D7207D" w:rsidP="00FA19EA">
      <w:pPr>
        <w:pStyle w:val="ListParagraph"/>
        <w:spacing w:after="0" w:line="360" w:lineRule="auto"/>
        <w:rPr>
          <w:rFonts w:asciiTheme="minorHAnsi" w:hAnsiTheme="minorHAnsi"/>
          <w:color w:val="000000"/>
          <w:sz w:val="24"/>
          <w:szCs w:val="24"/>
        </w:rPr>
      </w:pPr>
      <w:r w:rsidRPr="00782D59">
        <w:rPr>
          <w:rFonts w:asciiTheme="minorHAnsi" w:hAnsiTheme="minorHAnsi"/>
          <w:color w:val="000000"/>
          <w:sz w:val="24"/>
          <w:szCs w:val="24"/>
        </w:rPr>
        <w:t xml:space="preserve"> </w:t>
      </w:r>
      <w:r w:rsidRPr="00782D59">
        <w:rPr>
          <w:rFonts w:asciiTheme="minorHAnsi" w:hAnsiTheme="minorHAnsi"/>
          <w:b/>
          <w:color w:val="000000"/>
          <w:sz w:val="24"/>
          <w:szCs w:val="24"/>
        </w:rPr>
        <w:t>Fiscal action must be assessed at non-reviewed Provision 2 and 3 base year sites to adjust meal counts and ensure that claiming percentages and/or funding levels used in non-base years are calculated correctly.</w:t>
      </w:r>
      <w:r w:rsidRPr="00782D59">
        <w:rPr>
          <w:rFonts w:asciiTheme="minorHAnsi" w:hAnsiTheme="minorHAnsi"/>
          <w:color w:val="000000"/>
          <w:sz w:val="24"/>
          <w:szCs w:val="24"/>
        </w:rPr>
        <w:t xml:space="preserve">   </w:t>
      </w:r>
    </w:p>
    <w:p w14:paraId="7BDE2BE1" w14:textId="77777777" w:rsidR="003A2319" w:rsidRPr="00782D59" w:rsidRDefault="003A2319" w:rsidP="00D7207D">
      <w:pPr>
        <w:spacing w:after="0" w:line="360" w:lineRule="auto"/>
        <w:rPr>
          <w:rFonts w:asciiTheme="minorHAnsi" w:hAnsiTheme="minorHAnsi"/>
          <w:color w:val="000000"/>
          <w:sz w:val="24"/>
          <w:szCs w:val="24"/>
        </w:rPr>
      </w:pPr>
    </w:p>
    <w:p w14:paraId="3369F8D2" w14:textId="5BBE8005" w:rsidR="00D7207D" w:rsidRPr="00782D59" w:rsidRDefault="00F43488" w:rsidP="00D7207D">
      <w:pPr>
        <w:spacing w:after="0" w:line="360" w:lineRule="auto"/>
        <w:rPr>
          <w:rFonts w:asciiTheme="minorHAnsi" w:hAnsiTheme="minorHAnsi"/>
          <w:b/>
          <w:i/>
          <w:sz w:val="24"/>
          <w:szCs w:val="24"/>
        </w:rPr>
      </w:pPr>
      <w:r w:rsidRPr="00782D59">
        <w:rPr>
          <w:rFonts w:asciiTheme="minorHAnsi" w:hAnsiTheme="minorHAnsi"/>
          <w:b/>
          <w:color w:val="000000"/>
          <w:sz w:val="24"/>
          <w:szCs w:val="24"/>
        </w:rPr>
        <w:t>Note:</w:t>
      </w:r>
      <w:r w:rsidRPr="00782D59">
        <w:rPr>
          <w:rFonts w:asciiTheme="minorHAnsi" w:hAnsiTheme="minorHAnsi"/>
          <w:color w:val="000000"/>
          <w:sz w:val="24"/>
          <w:szCs w:val="24"/>
        </w:rPr>
        <w:t xml:space="preserve"> </w:t>
      </w:r>
      <w:r w:rsidRPr="00782D59">
        <w:rPr>
          <w:rFonts w:asciiTheme="minorHAnsi" w:hAnsiTheme="minorHAnsi"/>
          <w:sz w:val="24"/>
          <w:szCs w:val="24"/>
        </w:rPr>
        <w:t>The SA will follow the procedures detailed in the “</w:t>
      </w:r>
      <w:r w:rsidRPr="00782D59">
        <w:rPr>
          <w:rFonts w:asciiTheme="minorHAnsi" w:hAnsiTheme="minorHAnsi"/>
          <w:i/>
          <w:sz w:val="24"/>
          <w:szCs w:val="24"/>
        </w:rPr>
        <w:t>Special Provision Option Base Year Review</w:t>
      </w:r>
      <w:r w:rsidRPr="00782D59">
        <w:rPr>
          <w:rFonts w:asciiTheme="minorHAnsi" w:hAnsiTheme="minorHAnsi"/>
          <w:sz w:val="24"/>
          <w:szCs w:val="24"/>
        </w:rPr>
        <w:t>” memo for situations in which the SFA has sites that established base years prior to school year 2013/14.</w:t>
      </w:r>
    </w:p>
    <w:p w14:paraId="7F96D04D" w14:textId="77777777" w:rsidR="0001487B" w:rsidRPr="00782D59" w:rsidRDefault="0001487B" w:rsidP="00D7207D">
      <w:pPr>
        <w:spacing w:after="0" w:line="360" w:lineRule="auto"/>
        <w:rPr>
          <w:rFonts w:asciiTheme="minorHAnsi" w:hAnsiTheme="minorHAnsi"/>
          <w:b/>
          <w:i/>
          <w:sz w:val="24"/>
          <w:szCs w:val="24"/>
        </w:rPr>
      </w:pPr>
    </w:p>
    <w:p w14:paraId="3369F8D3" w14:textId="29E40FD1" w:rsidR="00D7207D" w:rsidRPr="00782D59" w:rsidRDefault="00D7207D" w:rsidP="00D7207D">
      <w:pPr>
        <w:spacing w:after="0" w:line="360" w:lineRule="auto"/>
        <w:ind w:left="720" w:hanging="360"/>
        <w:rPr>
          <w:rFonts w:asciiTheme="minorHAnsi" w:hAnsiTheme="minorHAnsi"/>
          <w:b/>
          <w:sz w:val="24"/>
          <w:szCs w:val="24"/>
        </w:rPr>
      </w:pPr>
      <w:r w:rsidRPr="00782D59">
        <w:rPr>
          <w:rFonts w:asciiTheme="minorHAnsi" w:hAnsiTheme="minorHAnsi"/>
          <w:b/>
          <w:sz w:val="24"/>
          <w:szCs w:val="24"/>
        </w:rPr>
        <w:t>For Provision 2 and 3 Schools in a Non-Base Year:</w:t>
      </w:r>
    </w:p>
    <w:p w14:paraId="3369F8D4" w14:textId="36421BD4" w:rsidR="00D7207D" w:rsidRPr="00782D59" w:rsidRDefault="00D7207D" w:rsidP="00D7207D">
      <w:pPr>
        <w:pStyle w:val="ListParagraph"/>
        <w:numPr>
          <w:ilvl w:val="0"/>
          <w:numId w:val="147"/>
        </w:numPr>
        <w:spacing w:after="0" w:line="360" w:lineRule="auto"/>
        <w:rPr>
          <w:rFonts w:asciiTheme="minorHAnsi" w:hAnsiTheme="minorHAnsi"/>
          <w:sz w:val="24"/>
          <w:szCs w:val="24"/>
        </w:rPr>
      </w:pPr>
      <w:r w:rsidRPr="00782D59">
        <w:rPr>
          <w:rFonts w:asciiTheme="minorHAnsi" w:hAnsiTheme="minorHAnsi"/>
          <w:sz w:val="24"/>
          <w:szCs w:val="24"/>
        </w:rPr>
        <w:t>Any certification errors identified during the administrative review will not be applied to the Provision 2</w:t>
      </w:r>
      <w:r w:rsidR="003A2319" w:rsidRPr="00782D59">
        <w:rPr>
          <w:rFonts w:asciiTheme="minorHAnsi" w:hAnsiTheme="minorHAnsi"/>
          <w:sz w:val="24"/>
          <w:szCs w:val="24"/>
        </w:rPr>
        <w:t xml:space="preserve"> or </w:t>
      </w:r>
      <w:r w:rsidRPr="00782D59">
        <w:rPr>
          <w:rFonts w:asciiTheme="minorHAnsi" w:hAnsiTheme="minorHAnsi"/>
          <w:sz w:val="24"/>
          <w:szCs w:val="24"/>
        </w:rPr>
        <w:t xml:space="preserve">3 schools in a non-base year, for the calculation of fiscal action. </w:t>
      </w:r>
    </w:p>
    <w:p w14:paraId="3369F8D5" w14:textId="77777777" w:rsidR="00D7207D" w:rsidRPr="00782D59" w:rsidRDefault="00D7207D" w:rsidP="00D7207D">
      <w:pPr>
        <w:pStyle w:val="ListParagraph"/>
        <w:numPr>
          <w:ilvl w:val="0"/>
          <w:numId w:val="147"/>
        </w:numPr>
        <w:spacing w:after="0" w:line="360" w:lineRule="auto"/>
        <w:rPr>
          <w:rFonts w:asciiTheme="minorHAnsi" w:hAnsiTheme="minorHAnsi"/>
          <w:sz w:val="24"/>
          <w:szCs w:val="24"/>
        </w:rPr>
      </w:pPr>
      <w:r w:rsidRPr="00782D59">
        <w:rPr>
          <w:rFonts w:asciiTheme="minorHAnsi" w:hAnsiTheme="minorHAnsi"/>
          <w:sz w:val="24"/>
          <w:szCs w:val="24"/>
        </w:rPr>
        <w:t xml:space="preserve">Complete the </w:t>
      </w:r>
      <w:r w:rsidRPr="00782D59">
        <w:rPr>
          <w:rFonts w:asciiTheme="minorHAnsi" w:hAnsiTheme="minorHAnsi"/>
          <w:i/>
          <w:sz w:val="24"/>
          <w:szCs w:val="24"/>
        </w:rPr>
        <w:t>Fiscal Action Workbook</w:t>
      </w:r>
      <w:r w:rsidRPr="00782D59">
        <w:rPr>
          <w:rFonts w:asciiTheme="minorHAnsi" w:hAnsiTheme="minorHAnsi"/>
          <w:sz w:val="24"/>
          <w:szCs w:val="24"/>
        </w:rPr>
        <w:t xml:space="preserve">, NSLP and SBP Standard tabs for standard claiming sites selected for review for NSLP and SBP.  </w:t>
      </w:r>
    </w:p>
    <w:p w14:paraId="3369F8D6" w14:textId="21326FF4" w:rsidR="00D7207D" w:rsidRPr="00782D59" w:rsidRDefault="00D7207D" w:rsidP="00D7207D">
      <w:pPr>
        <w:pStyle w:val="ListParagraph"/>
        <w:numPr>
          <w:ilvl w:val="0"/>
          <w:numId w:val="147"/>
        </w:numPr>
        <w:spacing w:after="0" w:line="360" w:lineRule="auto"/>
        <w:rPr>
          <w:rFonts w:asciiTheme="minorHAnsi" w:hAnsiTheme="minorHAnsi"/>
          <w:sz w:val="24"/>
          <w:szCs w:val="24"/>
        </w:rPr>
      </w:pPr>
      <w:r w:rsidRPr="00782D59">
        <w:rPr>
          <w:rFonts w:asciiTheme="minorHAnsi" w:hAnsiTheme="minorHAnsi"/>
          <w:sz w:val="24"/>
          <w:szCs w:val="24"/>
        </w:rPr>
        <w:t xml:space="preserve">Complete the </w:t>
      </w:r>
      <w:r w:rsidRPr="00782D59">
        <w:rPr>
          <w:rFonts w:asciiTheme="minorHAnsi" w:hAnsiTheme="minorHAnsi"/>
          <w:i/>
          <w:sz w:val="24"/>
          <w:szCs w:val="24"/>
        </w:rPr>
        <w:t>Fiscal Action Workbook</w:t>
      </w:r>
      <w:r w:rsidRPr="00782D59">
        <w:rPr>
          <w:rFonts w:asciiTheme="minorHAnsi" w:hAnsiTheme="minorHAnsi"/>
          <w:sz w:val="24"/>
          <w:szCs w:val="24"/>
        </w:rPr>
        <w:t>, NSLP and SBP P2/CEP and/or NSLP and SBP P3 tabs for Provision 2</w:t>
      </w:r>
      <w:r w:rsidR="003A2319" w:rsidRPr="00782D59">
        <w:rPr>
          <w:rFonts w:asciiTheme="minorHAnsi" w:hAnsiTheme="minorHAnsi"/>
          <w:sz w:val="24"/>
          <w:szCs w:val="24"/>
        </w:rPr>
        <w:t xml:space="preserve"> or </w:t>
      </w:r>
      <w:r w:rsidRPr="00782D59">
        <w:rPr>
          <w:rFonts w:asciiTheme="minorHAnsi" w:hAnsiTheme="minorHAnsi"/>
          <w:sz w:val="24"/>
          <w:szCs w:val="24"/>
        </w:rPr>
        <w:t>3 schools in a non-base year selected for review.</w:t>
      </w:r>
    </w:p>
    <w:p w14:paraId="3369F8D7" w14:textId="77777777" w:rsidR="00D7207D" w:rsidRPr="00782D59" w:rsidRDefault="00D7207D" w:rsidP="00D7207D">
      <w:pPr>
        <w:spacing w:after="0" w:line="360" w:lineRule="auto"/>
        <w:rPr>
          <w:rFonts w:asciiTheme="minorHAnsi" w:hAnsiTheme="minorHAnsi"/>
          <w:i/>
          <w:sz w:val="24"/>
          <w:szCs w:val="24"/>
        </w:rPr>
      </w:pPr>
    </w:p>
    <w:p w14:paraId="3369F8D8" w14:textId="77777777" w:rsidR="00D7207D" w:rsidRPr="00782D59" w:rsidRDefault="00D7207D" w:rsidP="00D7207D">
      <w:pPr>
        <w:spacing w:after="0" w:line="360" w:lineRule="auto"/>
        <w:ind w:left="360"/>
        <w:rPr>
          <w:rFonts w:asciiTheme="minorHAnsi" w:hAnsiTheme="minorHAnsi"/>
          <w:b/>
          <w:sz w:val="24"/>
          <w:szCs w:val="24"/>
        </w:rPr>
      </w:pPr>
      <w:r w:rsidRPr="00782D59">
        <w:rPr>
          <w:rFonts w:asciiTheme="minorHAnsi" w:hAnsiTheme="minorHAnsi"/>
          <w:b/>
          <w:sz w:val="24"/>
          <w:szCs w:val="24"/>
        </w:rPr>
        <w:t>For Schools Operating Provision 2 or 3 for SBP Only (Standard Counting and Claiming for NSLP):</w:t>
      </w:r>
    </w:p>
    <w:p w14:paraId="3369F8D9" w14:textId="77777777" w:rsidR="00D7207D" w:rsidRPr="00782D59" w:rsidRDefault="00D7207D" w:rsidP="00D7207D">
      <w:pPr>
        <w:spacing w:after="0" w:line="360" w:lineRule="auto"/>
        <w:ind w:left="360"/>
        <w:rPr>
          <w:rFonts w:asciiTheme="minorHAnsi" w:hAnsiTheme="minorHAnsi"/>
          <w:sz w:val="24"/>
          <w:szCs w:val="24"/>
        </w:rPr>
      </w:pPr>
      <w:r w:rsidRPr="00782D59">
        <w:rPr>
          <w:rFonts w:asciiTheme="minorHAnsi" w:hAnsiTheme="minorHAnsi"/>
          <w:sz w:val="24"/>
          <w:szCs w:val="24"/>
        </w:rPr>
        <w:t xml:space="preserve">If certification errors are found, the reviewer will complete the fiscal action process as follows: </w:t>
      </w:r>
    </w:p>
    <w:p w14:paraId="3369F8DA" w14:textId="77777777" w:rsidR="00D7207D" w:rsidRPr="00782D59" w:rsidRDefault="00D7207D" w:rsidP="00D7207D">
      <w:pPr>
        <w:pStyle w:val="ListParagraph"/>
        <w:spacing w:after="0" w:line="360" w:lineRule="auto"/>
        <w:rPr>
          <w:rFonts w:asciiTheme="minorHAnsi" w:hAnsiTheme="minorHAnsi"/>
          <w:i/>
          <w:sz w:val="24"/>
          <w:szCs w:val="24"/>
        </w:rPr>
      </w:pPr>
    </w:p>
    <w:p w14:paraId="3369F8DB" w14:textId="77777777" w:rsidR="00D7207D" w:rsidRPr="00782D59" w:rsidRDefault="00D7207D" w:rsidP="00CA4D3A">
      <w:pPr>
        <w:tabs>
          <w:tab w:val="left" w:pos="720"/>
        </w:tabs>
        <w:spacing w:after="0" w:line="360" w:lineRule="auto"/>
        <w:ind w:left="360"/>
        <w:rPr>
          <w:rFonts w:asciiTheme="minorHAnsi" w:hAnsiTheme="minorHAnsi"/>
          <w:i/>
          <w:sz w:val="24"/>
          <w:szCs w:val="24"/>
        </w:rPr>
      </w:pPr>
      <w:r w:rsidRPr="00782D59">
        <w:rPr>
          <w:rFonts w:asciiTheme="minorHAnsi" w:hAnsiTheme="minorHAnsi"/>
          <w:sz w:val="24"/>
          <w:szCs w:val="24"/>
        </w:rPr>
        <w:t xml:space="preserve">Standard Claiming for NSLP and Provision Schools in Base Year SBP: </w:t>
      </w:r>
    </w:p>
    <w:p w14:paraId="508C85C4" w14:textId="26FDB89C" w:rsidR="003A2319" w:rsidRPr="00782D59" w:rsidRDefault="00D7207D" w:rsidP="00D7207D">
      <w:pPr>
        <w:pStyle w:val="ListParagraph"/>
        <w:spacing w:after="0" w:line="360" w:lineRule="auto"/>
        <w:ind w:left="1440"/>
        <w:rPr>
          <w:rFonts w:asciiTheme="minorHAnsi" w:hAnsiTheme="minorHAnsi"/>
          <w:sz w:val="24"/>
          <w:szCs w:val="24"/>
        </w:rPr>
      </w:pPr>
      <w:r w:rsidRPr="00782D59">
        <w:rPr>
          <w:rFonts w:asciiTheme="minorHAnsi" w:hAnsiTheme="minorHAnsi"/>
          <w:sz w:val="24"/>
          <w:szCs w:val="24"/>
        </w:rPr>
        <w:t xml:space="preserve">Complete the </w:t>
      </w:r>
      <w:r w:rsidRPr="00782D59">
        <w:rPr>
          <w:rFonts w:asciiTheme="minorHAnsi" w:hAnsiTheme="minorHAnsi"/>
          <w:i/>
          <w:sz w:val="24"/>
          <w:szCs w:val="24"/>
        </w:rPr>
        <w:t>Fiscal Action Workbook</w:t>
      </w:r>
      <w:r w:rsidRPr="00782D59">
        <w:rPr>
          <w:rFonts w:asciiTheme="minorHAnsi" w:hAnsiTheme="minorHAnsi"/>
          <w:sz w:val="24"/>
          <w:szCs w:val="24"/>
        </w:rPr>
        <w:t xml:space="preserve">, NSLP and SBP Standard tabs for all standard claiming and Provision schools base year sites for NSLP and SBP selected for review, applying any resulting adjustment factor from the certification and benefit issuance review. </w:t>
      </w:r>
    </w:p>
    <w:p w14:paraId="792C2DF4" w14:textId="77777777" w:rsidR="003A2319" w:rsidRPr="00782D59" w:rsidRDefault="003A2319" w:rsidP="00D7207D">
      <w:pPr>
        <w:pStyle w:val="ListParagraph"/>
        <w:spacing w:after="0" w:line="360" w:lineRule="auto"/>
        <w:ind w:left="1440"/>
        <w:rPr>
          <w:rFonts w:asciiTheme="minorHAnsi" w:hAnsiTheme="minorHAnsi"/>
          <w:i/>
          <w:sz w:val="24"/>
          <w:szCs w:val="24"/>
        </w:rPr>
      </w:pPr>
    </w:p>
    <w:p w14:paraId="3369F8E0" w14:textId="394A25A4" w:rsidR="00D7207D" w:rsidRPr="00782D59" w:rsidRDefault="00D7207D" w:rsidP="00FA19EA">
      <w:pPr>
        <w:pStyle w:val="ListParagraph"/>
        <w:spacing w:after="0" w:line="360" w:lineRule="auto"/>
        <w:ind w:left="0" w:firstLine="360"/>
        <w:rPr>
          <w:rFonts w:asciiTheme="minorHAnsi" w:hAnsiTheme="minorHAnsi"/>
          <w:i/>
          <w:sz w:val="24"/>
          <w:szCs w:val="24"/>
        </w:rPr>
      </w:pPr>
      <w:r w:rsidRPr="00782D59">
        <w:rPr>
          <w:rFonts w:asciiTheme="minorHAnsi" w:hAnsiTheme="minorHAnsi"/>
          <w:sz w:val="24"/>
          <w:szCs w:val="24"/>
        </w:rPr>
        <w:t>Standard Claiming for NSLP and Provision 2</w:t>
      </w:r>
      <w:r w:rsidR="0073057C" w:rsidRPr="00782D59">
        <w:rPr>
          <w:rFonts w:asciiTheme="minorHAnsi" w:hAnsiTheme="minorHAnsi"/>
          <w:sz w:val="24"/>
          <w:szCs w:val="24"/>
        </w:rPr>
        <w:t xml:space="preserve"> </w:t>
      </w:r>
      <w:r w:rsidRPr="00782D59">
        <w:rPr>
          <w:rFonts w:asciiTheme="minorHAnsi" w:hAnsiTheme="minorHAnsi"/>
          <w:sz w:val="24"/>
          <w:szCs w:val="24"/>
        </w:rPr>
        <w:t>or 3 in Non-Base Year SBP:</w:t>
      </w:r>
    </w:p>
    <w:p w14:paraId="3369F8E1" w14:textId="6EA011C2" w:rsidR="00D7207D" w:rsidRPr="00782D59" w:rsidRDefault="00D7207D" w:rsidP="00D7207D">
      <w:pPr>
        <w:pStyle w:val="ListParagraph"/>
        <w:numPr>
          <w:ilvl w:val="0"/>
          <w:numId w:val="148"/>
        </w:numPr>
        <w:spacing w:after="0" w:line="360" w:lineRule="auto"/>
        <w:ind w:left="1080"/>
        <w:rPr>
          <w:rFonts w:asciiTheme="minorHAnsi" w:hAnsiTheme="minorHAnsi"/>
          <w:i/>
          <w:sz w:val="24"/>
          <w:szCs w:val="24"/>
        </w:rPr>
      </w:pPr>
      <w:r w:rsidRPr="00782D59">
        <w:rPr>
          <w:rFonts w:asciiTheme="minorHAnsi" w:hAnsiTheme="minorHAnsi"/>
          <w:sz w:val="24"/>
          <w:szCs w:val="24"/>
        </w:rPr>
        <w:t xml:space="preserve">Complete the </w:t>
      </w:r>
      <w:r w:rsidRPr="00782D59">
        <w:rPr>
          <w:rFonts w:asciiTheme="minorHAnsi" w:hAnsiTheme="minorHAnsi"/>
          <w:i/>
          <w:sz w:val="24"/>
          <w:szCs w:val="24"/>
        </w:rPr>
        <w:t>Fiscal Action Workbook</w:t>
      </w:r>
      <w:r w:rsidRPr="00782D59">
        <w:rPr>
          <w:rFonts w:asciiTheme="minorHAnsi" w:hAnsiTheme="minorHAnsi"/>
          <w:sz w:val="24"/>
          <w:szCs w:val="24"/>
        </w:rPr>
        <w:t xml:space="preserve">, NSLP Standard tab for all standard claiming sites.  </w:t>
      </w:r>
    </w:p>
    <w:p w14:paraId="3369F8E2" w14:textId="77777777" w:rsidR="00D7207D" w:rsidRPr="00782D59" w:rsidRDefault="00D7207D" w:rsidP="00D7207D">
      <w:pPr>
        <w:pStyle w:val="ListParagraph"/>
        <w:numPr>
          <w:ilvl w:val="0"/>
          <w:numId w:val="148"/>
        </w:numPr>
        <w:spacing w:after="0" w:line="360" w:lineRule="auto"/>
        <w:ind w:left="1080"/>
        <w:rPr>
          <w:rFonts w:asciiTheme="minorHAnsi" w:hAnsiTheme="minorHAnsi"/>
          <w:i/>
          <w:sz w:val="24"/>
          <w:szCs w:val="24"/>
        </w:rPr>
      </w:pPr>
      <w:r w:rsidRPr="00782D59">
        <w:rPr>
          <w:rFonts w:asciiTheme="minorHAnsi" w:hAnsiTheme="minorHAnsi"/>
          <w:sz w:val="24"/>
          <w:szCs w:val="24"/>
        </w:rPr>
        <w:t xml:space="preserve">Complete the </w:t>
      </w:r>
      <w:r w:rsidRPr="00782D59">
        <w:rPr>
          <w:rFonts w:asciiTheme="minorHAnsi" w:hAnsiTheme="minorHAnsi"/>
          <w:i/>
          <w:sz w:val="24"/>
          <w:szCs w:val="24"/>
        </w:rPr>
        <w:t>Fiscal Action Workbook</w:t>
      </w:r>
      <w:r w:rsidRPr="00782D59">
        <w:rPr>
          <w:rFonts w:asciiTheme="minorHAnsi" w:hAnsiTheme="minorHAnsi"/>
          <w:sz w:val="24"/>
          <w:szCs w:val="24"/>
        </w:rPr>
        <w:t>, SBP P2 and CEP, and/or SBP P3 tabs for all Provision non-base year SBP-only sites selected for review.</w:t>
      </w:r>
    </w:p>
    <w:p w14:paraId="3369F8E3" w14:textId="77777777" w:rsidR="00D7207D" w:rsidRPr="00782D59" w:rsidRDefault="00D7207D" w:rsidP="00D7207D">
      <w:pPr>
        <w:spacing w:after="0" w:line="360" w:lineRule="auto"/>
        <w:rPr>
          <w:rFonts w:asciiTheme="minorHAnsi" w:hAnsiTheme="minorHAnsi"/>
          <w:i/>
          <w:sz w:val="24"/>
          <w:szCs w:val="24"/>
        </w:rPr>
      </w:pPr>
    </w:p>
    <w:p w14:paraId="3369F8E4" w14:textId="77777777" w:rsidR="00D7207D" w:rsidRPr="00782D59" w:rsidRDefault="00D7207D" w:rsidP="00D7207D">
      <w:pPr>
        <w:spacing w:after="0" w:line="360" w:lineRule="auto"/>
        <w:rPr>
          <w:rFonts w:asciiTheme="minorHAnsi" w:hAnsiTheme="minorHAnsi"/>
          <w:i/>
          <w:sz w:val="24"/>
          <w:szCs w:val="24"/>
        </w:rPr>
      </w:pPr>
      <w:r w:rsidRPr="00782D59">
        <w:rPr>
          <w:rFonts w:asciiTheme="minorHAnsi" w:hAnsiTheme="minorHAnsi"/>
          <w:i/>
          <w:sz w:val="24"/>
          <w:szCs w:val="24"/>
        </w:rPr>
        <w:t>2. Recordkeeping</w:t>
      </w:r>
    </w:p>
    <w:p w14:paraId="3369F8E5" w14:textId="77777777" w:rsidR="00D7207D" w:rsidRPr="00782D59" w:rsidRDefault="00D7207D" w:rsidP="00D7207D">
      <w:pPr>
        <w:spacing w:after="0" w:line="360" w:lineRule="auto"/>
        <w:rPr>
          <w:rFonts w:asciiTheme="minorHAnsi" w:hAnsiTheme="minorHAnsi"/>
          <w:b/>
          <w:i/>
          <w:sz w:val="24"/>
          <w:szCs w:val="24"/>
        </w:rPr>
      </w:pPr>
    </w:p>
    <w:p w14:paraId="7F94CDEA" w14:textId="0BC847FD" w:rsidR="00F43488" w:rsidRPr="00782D59" w:rsidRDefault="00D7207D">
      <w:pPr>
        <w:rPr>
          <w:rFonts w:asciiTheme="minorHAnsi" w:hAnsiTheme="minorHAnsi"/>
          <w:b/>
          <w:sz w:val="24"/>
          <w:szCs w:val="24"/>
        </w:rPr>
      </w:pPr>
      <w:r w:rsidRPr="00782D59">
        <w:rPr>
          <w:rFonts w:asciiTheme="minorHAnsi" w:hAnsiTheme="minorHAnsi"/>
          <w:sz w:val="24"/>
          <w:szCs w:val="24"/>
        </w:rPr>
        <w:t xml:space="preserve">When Provision 1 records, Provision 2 or 3 base year and/or non-base year records are not retained as required, the SA </w:t>
      </w:r>
      <w:r w:rsidRPr="00782D59">
        <w:rPr>
          <w:rFonts w:asciiTheme="minorHAnsi" w:hAnsiTheme="minorHAnsi"/>
          <w:b/>
          <w:sz w:val="24"/>
          <w:szCs w:val="24"/>
        </w:rPr>
        <w:t>may</w:t>
      </w:r>
      <w:r w:rsidRPr="00782D59">
        <w:rPr>
          <w:rFonts w:asciiTheme="minorHAnsi" w:hAnsiTheme="minorHAnsi"/>
          <w:sz w:val="24"/>
          <w:szCs w:val="24"/>
        </w:rPr>
        <w:t xml:space="preserve">, at its discretion, disallow some or all meals served at each site/SFA that failed to </w:t>
      </w:r>
      <w:r w:rsidRPr="00782D59">
        <w:rPr>
          <w:rFonts w:asciiTheme="minorHAnsi" w:hAnsiTheme="minorHAnsi"/>
          <w:b/>
          <w:sz w:val="24"/>
          <w:szCs w:val="24"/>
        </w:rPr>
        <w:t>maintain all required documentation</w:t>
      </w:r>
      <w:bookmarkEnd w:id="275"/>
      <w:r w:rsidRPr="00782D59">
        <w:rPr>
          <w:rFonts w:asciiTheme="minorHAnsi" w:hAnsiTheme="minorHAnsi"/>
          <w:b/>
          <w:sz w:val="24"/>
          <w:szCs w:val="24"/>
        </w:rPr>
        <w:t>.</w:t>
      </w:r>
      <w:bookmarkEnd w:id="286"/>
    </w:p>
    <w:p w14:paraId="4CA60BA2" w14:textId="77777777" w:rsidR="0001487B" w:rsidRPr="00782D59" w:rsidRDefault="0001487B">
      <w:pPr>
        <w:rPr>
          <w:rFonts w:asciiTheme="minorHAnsi" w:hAnsiTheme="minorHAnsi"/>
          <w:b/>
          <w:sz w:val="24"/>
          <w:szCs w:val="24"/>
        </w:rPr>
      </w:pPr>
    </w:p>
    <w:p w14:paraId="6D05514E" w14:textId="77777777" w:rsidR="0001487B" w:rsidRPr="00782D59" w:rsidRDefault="0001487B">
      <w:pPr>
        <w:rPr>
          <w:rFonts w:asciiTheme="minorHAnsi" w:hAnsiTheme="minorHAnsi"/>
          <w:b/>
          <w:sz w:val="24"/>
          <w:szCs w:val="24"/>
        </w:rPr>
      </w:pPr>
    </w:p>
    <w:p w14:paraId="1E3DB903" w14:textId="77777777" w:rsidR="0001487B" w:rsidRPr="00782D59" w:rsidRDefault="0001487B">
      <w:pPr>
        <w:rPr>
          <w:rFonts w:asciiTheme="minorHAnsi" w:hAnsiTheme="minorHAnsi"/>
          <w:b/>
          <w:sz w:val="24"/>
          <w:szCs w:val="24"/>
        </w:rPr>
      </w:pPr>
    </w:p>
    <w:p w14:paraId="0419879D" w14:textId="77777777" w:rsidR="0001487B" w:rsidRPr="00782D59" w:rsidRDefault="0001487B">
      <w:pPr>
        <w:rPr>
          <w:rFonts w:asciiTheme="minorHAnsi" w:hAnsiTheme="minorHAnsi"/>
          <w:b/>
          <w:sz w:val="24"/>
          <w:szCs w:val="24"/>
        </w:rPr>
      </w:pPr>
    </w:p>
    <w:p w14:paraId="6C829996" w14:textId="77777777" w:rsidR="0001487B" w:rsidRPr="00782D59" w:rsidRDefault="0001487B">
      <w:pPr>
        <w:rPr>
          <w:rFonts w:asciiTheme="minorHAnsi" w:hAnsiTheme="minorHAnsi"/>
          <w:b/>
          <w:sz w:val="24"/>
          <w:szCs w:val="24"/>
        </w:rPr>
      </w:pPr>
    </w:p>
    <w:p w14:paraId="246FF978" w14:textId="77777777" w:rsidR="0001487B" w:rsidRPr="00782D59" w:rsidRDefault="0001487B">
      <w:pPr>
        <w:rPr>
          <w:rFonts w:asciiTheme="minorHAnsi" w:hAnsiTheme="minorHAnsi"/>
          <w:b/>
          <w:sz w:val="24"/>
          <w:szCs w:val="24"/>
        </w:rPr>
      </w:pPr>
    </w:p>
    <w:p w14:paraId="7F2C4208" w14:textId="77777777" w:rsidR="0001487B" w:rsidRPr="00782D59" w:rsidRDefault="0001487B">
      <w:pPr>
        <w:rPr>
          <w:rFonts w:asciiTheme="minorHAnsi" w:hAnsiTheme="minorHAnsi"/>
          <w:b/>
          <w:sz w:val="24"/>
          <w:szCs w:val="24"/>
        </w:rPr>
      </w:pPr>
    </w:p>
    <w:p w14:paraId="2CDB563B" w14:textId="77777777" w:rsidR="0001487B" w:rsidRPr="00782D59" w:rsidRDefault="0001487B">
      <w:pPr>
        <w:rPr>
          <w:rFonts w:cs="Arial"/>
          <w:color w:val="000000"/>
          <w:sz w:val="24"/>
          <w:szCs w:val="24"/>
        </w:rPr>
      </w:pPr>
    </w:p>
    <w:p w14:paraId="73358C7C" w14:textId="77777777" w:rsidR="00F43488" w:rsidRPr="00782D59" w:rsidRDefault="00F43488">
      <w:pPr>
        <w:rPr>
          <w:rFonts w:cs="Arial"/>
          <w:color w:val="000000"/>
          <w:sz w:val="24"/>
          <w:szCs w:val="24"/>
        </w:rPr>
      </w:pPr>
    </w:p>
    <w:p w14:paraId="67096CF5" w14:textId="77777777" w:rsidR="00DD1C5B" w:rsidRPr="002152E1" w:rsidRDefault="00DD1C5B" w:rsidP="00DD1C5B">
      <w:pPr>
        <w:keepNext/>
        <w:shd w:val="clear" w:color="auto" w:fill="000000" w:themeFill="text1"/>
        <w:tabs>
          <w:tab w:val="left" w:pos="0"/>
          <w:tab w:val="left" w:pos="288"/>
          <w:tab w:val="left" w:pos="576"/>
          <w:tab w:val="left" w:pos="816"/>
          <w:tab w:val="left" w:pos="1440"/>
        </w:tabs>
        <w:suppressAutoHyphens/>
        <w:overflowPunct w:val="0"/>
        <w:autoSpaceDE w:val="0"/>
        <w:autoSpaceDN w:val="0"/>
        <w:adjustRightInd w:val="0"/>
        <w:spacing w:after="0" w:line="360" w:lineRule="auto"/>
        <w:textAlignment w:val="baseline"/>
        <w:outlineLvl w:val="1"/>
        <w:rPr>
          <w:rFonts w:eastAsiaTheme="minorEastAsia" w:cs="Calibri"/>
          <w:b/>
          <w:bCs/>
          <w:color w:val="FFFFFF" w:themeColor="background1"/>
          <w:sz w:val="40"/>
          <w:szCs w:val="40"/>
        </w:rPr>
      </w:pPr>
      <w:bookmarkStart w:id="287" w:name="_Toc428800802"/>
      <w:r w:rsidRPr="00782D59">
        <w:rPr>
          <w:rFonts w:eastAsiaTheme="minorEastAsia" w:cs="Calibri"/>
          <w:b/>
          <w:bCs/>
          <w:color w:val="FFFFFF" w:themeColor="background1"/>
          <w:sz w:val="40"/>
          <w:szCs w:val="40"/>
        </w:rPr>
        <w:t>Module:   Community Eligibility Provision</w:t>
      </w:r>
      <w:bookmarkEnd w:id="287"/>
      <w:r w:rsidRPr="002152E1">
        <w:rPr>
          <w:rFonts w:eastAsiaTheme="minorEastAsia" w:cs="Calibri"/>
          <w:b/>
          <w:bCs/>
          <w:color w:val="FFFFFF" w:themeColor="background1"/>
          <w:sz w:val="40"/>
          <w:szCs w:val="40"/>
        </w:rPr>
        <w:fldChar w:fldCharType="begin"/>
      </w:r>
      <w:r w:rsidRPr="002152E1">
        <w:instrText xml:space="preserve"> XE "Special Provision Options" \r "SPO" </w:instrText>
      </w:r>
      <w:r w:rsidRPr="002152E1">
        <w:rPr>
          <w:rFonts w:eastAsiaTheme="minorEastAsia" w:cs="Calibri"/>
          <w:b/>
          <w:bCs/>
          <w:color w:val="FFFFFF" w:themeColor="background1"/>
          <w:sz w:val="40"/>
          <w:szCs w:val="40"/>
        </w:rPr>
        <w:fldChar w:fldCharType="end"/>
      </w:r>
    </w:p>
    <w:p w14:paraId="6FA5F41A" w14:textId="77777777" w:rsidR="00DD1C5B" w:rsidRPr="002152E1" w:rsidRDefault="00DD1C5B" w:rsidP="00DD1C5B">
      <w:pPr>
        <w:pStyle w:val="ListParagraph"/>
        <w:spacing w:after="0" w:line="360" w:lineRule="auto"/>
        <w:ind w:left="1080"/>
        <w:rPr>
          <w:rFonts w:cs="Calibri"/>
          <w:sz w:val="24"/>
          <w:szCs w:val="24"/>
        </w:rPr>
      </w:pPr>
    </w:p>
    <w:p w14:paraId="4C928860" w14:textId="77777777" w:rsidR="00DD1C5B" w:rsidRPr="002152E1" w:rsidRDefault="00DD1C5B" w:rsidP="00DD1C5B">
      <w:pPr>
        <w:autoSpaceDE w:val="0"/>
        <w:autoSpaceDN w:val="0"/>
        <w:adjustRightInd w:val="0"/>
        <w:spacing w:after="0" w:line="360" w:lineRule="auto"/>
        <w:rPr>
          <w:rFonts w:asciiTheme="minorHAnsi" w:hAnsiTheme="minorHAnsi"/>
          <w:b/>
          <w:sz w:val="32"/>
          <w:szCs w:val="32"/>
        </w:rPr>
      </w:pPr>
      <w:r w:rsidRPr="002152E1">
        <w:rPr>
          <w:rFonts w:asciiTheme="minorHAnsi" w:hAnsiTheme="minorHAnsi"/>
          <w:b/>
          <w:sz w:val="32"/>
          <w:szCs w:val="32"/>
        </w:rPr>
        <w:t>Introduction</w:t>
      </w:r>
    </w:p>
    <w:p w14:paraId="2C86992D" w14:textId="189C4B6E" w:rsidR="00DD1C5B" w:rsidRPr="002152E1" w:rsidRDefault="00DD1C5B" w:rsidP="00DD1C5B">
      <w:pPr>
        <w:pStyle w:val="bodytextblack"/>
        <w:spacing w:line="360" w:lineRule="auto"/>
        <w:rPr>
          <w:rFonts w:asciiTheme="minorHAnsi" w:hAnsiTheme="minorHAnsi"/>
          <w:sz w:val="24"/>
          <w:szCs w:val="24"/>
        </w:rPr>
      </w:pPr>
      <w:r w:rsidRPr="002152E1">
        <w:rPr>
          <w:rFonts w:asciiTheme="minorHAnsi" w:hAnsiTheme="minorHAnsi"/>
          <w:sz w:val="24"/>
          <w:szCs w:val="24"/>
        </w:rPr>
        <w:t xml:space="preserve">To reduce administrative challenges, LEAs/SFAs with a high percentage of free and reduced-price certifications may elect to use a Special Provision Option (SPO).  Determining compliance with the requirements associated with each option requires some modification of the Administrative Review requirements.  This Module addresses those modifications as they relate to the Community Eligibility Provision (CEP):  </w:t>
      </w:r>
    </w:p>
    <w:p w14:paraId="42AF2612" w14:textId="77777777" w:rsidR="00DD1C5B" w:rsidRPr="002152E1" w:rsidRDefault="00DD1C5B" w:rsidP="00DD1C5B">
      <w:pPr>
        <w:pStyle w:val="bodytextblack"/>
        <w:numPr>
          <w:ilvl w:val="0"/>
          <w:numId w:val="181"/>
        </w:numPr>
        <w:spacing w:before="0" w:beforeAutospacing="0" w:after="0" w:afterAutospacing="0" w:line="360" w:lineRule="auto"/>
        <w:ind w:left="720"/>
        <w:rPr>
          <w:rFonts w:asciiTheme="minorHAnsi" w:hAnsiTheme="minorHAnsi"/>
          <w:sz w:val="24"/>
          <w:szCs w:val="24"/>
        </w:rPr>
      </w:pPr>
      <w:r w:rsidRPr="002152E1">
        <w:rPr>
          <w:rFonts w:asciiTheme="minorHAnsi" w:hAnsiTheme="minorHAnsi"/>
          <w:b/>
          <w:i/>
          <w:sz w:val="24"/>
          <w:szCs w:val="24"/>
        </w:rPr>
        <w:fldChar w:fldCharType="begin"/>
      </w:r>
      <w:r w:rsidRPr="002152E1">
        <w:instrText xml:space="preserve"> XE "Special Provision Options:Community Eligibility Provision" \r "SPO_CEP" </w:instrText>
      </w:r>
      <w:r w:rsidRPr="002152E1">
        <w:rPr>
          <w:rFonts w:asciiTheme="minorHAnsi" w:hAnsiTheme="minorHAnsi"/>
          <w:b/>
          <w:i/>
          <w:sz w:val="24"/>
          <w:szCs w:val="24"/>
        </w:rPr>
        <w:fldChar w:fldCharType="end"/>
      </w:r>
      <w:r w:rsidRPr="002152E1">
        <w:rPr>
          <w:rFonts w:asciiTheme="minorHAnsi" w:hAnsiTheme="minorHAnsi"/>
          <w:b/>
          <w:i/>
          <w:sz w:val="24"/>
          <w:szCs w:val="24"/>
        </w:rPr>
        <w:t>Community Eligibility Provision (CEP) –  Eliminating household applications in high poverty LEAs and schools and claiming based  on derived percentages:</w:t>
      </w:r>
      <w:r w:rsidRPr="002152E1">
        <w:rPr>
          <w:rFonts w:asciiTheme="minorHAnsi" w:hAnsiTheme="minorHAnsi"/>
          <w:sz w:val="24"/>
          <w:szCs w:val="24"/>
        </w:rPr>
        <w:t xml:space="preserve">  Schools must agree to serve free lunches and breakfasts to all students and agree to cover with non-Federal funds any costs of providing free meals to all students above amounts provided in Federal assistance.  Reimbursement is based on claiming percentages derived from the percentage of identified students multiplied by a factor of 1.6.  The term “identified student percentage” (ISP) generally refers to the percent of enrolled students directly certified.  The claiming percentages established for a school in the first year are guaranteed for a period of four school years and may be increased if the identified student percentage rises for that school.  CEP is only available to LEAs and schools with an ISP</w:t>
      </w:r>
      <w:r w:rsidRPr="002152E1">
        <w:rPr>
          <w:rFonts w:asciiTheme="minorHAnsi" w:hAnsiTheme="minorHAnsi"/>
          <w:iCs/>
          <w:sz w:val="24"/>
          <w:szCs w:val="24"/>
        </w:rPr>
        <w:t xml:space="preserve"> </w:t>
      </w:r>
      <w:r w:rsidRPr="002152E1">
        <w:rPr>
          <w:rFonts w:asciiTheme="minorHAnsi" w:hAnsiTheme="minorHAnsi"/>
          <w:sz w:val="24"/>
          <w:szCs w:val="24"/>
        </w:rPr>
        <w:t xml:space="preserve">that is greater than or equal to 40 percent as of April 1 of the year prior to participating in CEP. </w:t>
      </w:r>
    </w:p>
    <w:p w14:paraId="1849D4BD" w14:textId="77777777" w:rsidR="00E7377C" w:rsidRPr="002152E1" w:rsidRDefault="00E7377C" w:rsidP="00DD1C5B">
      <w:pPr>
        <w:spacing w:after="0" w:line="360" w:lineRule="auto"/>
        <w:ind w:left="720"/>
        <w:rPr>
          <w:rFonts w:asciiTheme="minorHAnsi" w:hAnsiTheme="minorHAnsi"/>
          <w:sz w:val="24"/>
          <w:szCs w:val="24"/>
        </w:rPr>
      </w:pPr>
    </w:p>
    <w:p w14:paraId="71AB6AAF" w14:textId="693EF6D5" w:rsidR="00F816B9" w:rsidRPr="002152E1" w:rsidRDefault="00DD1C5B" w:rsidP="00DD1C5B">
      <w:pPr>
        <w:spacing w:after="0" w:line="360" w:lineRule="auto"/>
        <w:rPr>
          <w:rFonts w:asciiTheme="minorHAnsi" w:hAnsiTheme="minorHAnsi"/>
          <w:b/>
          <w:sz w:val="32"/>
          <w:szCs w:val="32"/>
        </w:rPr>
      </w:pPr>
      <w:r w:rsidRPr="002152E1">
        <w:rPr>
          <w:rFonts w:asciiTheme="minorHAnsi" w:hAnsiTheme="minorHAnsi"/>
          <w:b/>
          <w:sz w:val="24"/>
          <w:szCs w:val="24"/>
        </w:rPr>
        <w:t>NOTE</w:t>
      </w:r>
      <w:r w:rsidRPr="002152E1">
        <w:rPr>
          <w:rFonts w:asciiTheme="minorHAnsi" w:hAnsiTheme="minorHAnsi"/>
          <w:sz w:val="24"/>
          <w:szCs w:val="24"/>
        </w:rPr>
        <w:t xml:space="preserve">: Refer to FNS Memo SP </w:t>
      </w:r>
      <w:r w:rsidR="00C93C30" w:rsidRPr="002152E1">
        <w:rPr>
          <w:rFonts w:asciiTheme="minorHAnsi" w:hAnsiTheme="minorHAnsi"/>
          <w:sz w:val="24"/>
          <w:szCs w:val="24"/>
        </w:rPr>
        <w:t>19</w:t>
      </w:r>
      <w:r w:rsidRPr="002152E1">
        <w:rPr>
          <w:rFonts w:asciiTheme="minorHAnsi" w:hAnsiTheme="minorHAnsi"/>
          <w:sz w:val="24"/>
          <w:szCs w:val="24"/>
        </w:rPr>
        <w:t>-201</w:t>
      </w:r>
      <w:r w:rsidR="003A2319" w:rsidRPr="002152E1">
        <w:rPr>
          <w:rFonts w:asciiTheme="minorHAnsi" w:hAnsiTheme="minorHAnsi"/>
          <w:sz w:val="24"/>
          <w:szCs w:val="24"/>
        </w:rPr>
        <w:t>6</w:t>
      </w:r>
      <w:r w:rsidRPr="002152E1">
        <w:rPr>
          <w:rFonts w:asciiTheme="minorHAnsi" w:hAnsiTheme="minorHAnsi"/>
          <w:sz w:val="24"/>
          <w:szCs w:val="24"/>
        </w:rPr>
        <w:t xml:space="preserve">, Community Eligibility Provision: Guidance and </w:t>
      </w:r>
      <w:r w:rsidR="003A2319" w:rsidRPr="002152E1">
        <w:rPr>
          <w:rFonts w:asciiTheme="minorHAnsi" w:hAnsiTheme="minorHAnsi"/>
          <w:sz w:val="24"/>
          <w:szCs w:val="24"/>
        </w:rPr>
        <w:t xml:space="preserve">Updated </w:t>
      </w:r>
      <w:r w:rsidRPr="002152E1">
        <w:rPr>
          <w:rFonts w:asciiTheme="minorHAnsi" w:hAnsiTheme="minorHAnsi"/>
          <w:sz w:val="24"/>
          <w:szCs w:val="24"/>
        </w:rPr>
        <w:t>Q&amp;As</w:t>
      </w:r>
      <w:r w:rsidR="003A2319" w:rsidRPr="002152E1">
        <w:rPr>
          <w:rFonts w:asciiTheme="minorHAnsi" w:hAnsiTheme="minorHAnsi"/>
          <w:sz w:val="24"/>
          <w:szCs w:val="24"/>
        </w:rPr>
        <w:t xml:space="preserve"> on the </w:t>
      </w:r>
      <w:r w:rsidR="00FD7E74" w:rsidRPr="002152E1">
        <w:rPr>
          <w:rFonts w:asciiTheme="minorHAnsi" w:hAnsiTheme="minorHAnsi"/>
          <w:sz w:val="24"/>
          <w:szCs w:val="24"/>
        </w:rPr>
        <w:t xml:space="preserve">FNS PartnerWeb </w:t>
      </w:r>
      <w:r w:rsidRPr="002152E1">
        <w:rPr>
          <w:rFonts w:asciiTheme="minorHAnsi" w:hAnsiTheme="minorHAnsi"/>
          <w:sz w:val="24"/>
          <w:szCs w:val="24"/>
        </w:rPr>
        <w:t>for additional information on CEP.</w:t>
      </w:r>
    </w:p>
    <w:p w14:paraId="25BB6E4F" w14:textId="77777777" w:rsidR="000611A6" w:rsidRPr="002152E1" w:rsidRDefault="000611A6" w:rsidP="00DD1C5B">
      <w:pPr>
        <w:spacing w:after="0" w:line="360" w:lineRule="auto"/>
        <w:rPr>
          <w:rFonts w:asciiTheme="minorHAnsi" w:hAnsiTheme="minorHAnsi"/>
          <w:b/>
          <w:sz w:val="32"/>
          <w:szCs w:val="32"/>
        </w:rPr>
      </w:pPr>
    </w:p>
    <w:p w14:paraId="47653655" w14:textId="77777777" w:rsidR="00DD1C5B" w:rsidRPr="002152E1" w:rsidRDefault="00DD1C5B" w:rsidP="00DD1C5B">
      <w:pPr>
        <w:spacing w:after="0" w:line="360" w:lineRule="auto"/>
        <w:rPr>
          <w:rFonts w:asciiTheme="minorHAnsi" w:hAnsiTheme="minorHAnsi"/>
          <w:b/>
          <w:sz w:val="32"/>
          <w:szCs w:val="32"/>
        </w:rPr>
      </w:pPr>
      <w:r w:rsidRPr="002152E1">
        <w:rPr>
          <w:rFonts w:asciiTheme="minorHAnsi" w:hAnsiTheme="minorHAnsi"/>
          <w:b/>
          <w:sz w:val="32"/>
          <w:szCs w:val="32"/>
        </w:rPr>
        <w:t>Intent/Scope of Monitoring</w:t>
      </w:r>
    </w:p>
    <w:p w14:paraId="10E22343" w14:textId="77777777" w:rsidR="00DD1C5B" w:rsidRPr="002152E1" w:rsidRDefault="00DD1C5B" w:rsidP="00DD1C5B">
      <w:pPr>
        <w:spacing w:after="0" w:line="360" w:lineRule="auto"/>
        <w:rPr>
          <w:rFonts w:asciiTheme="minorHAnsi" w:hAnsiTheme="minorHAnsi"/>
          <w:sz w:val="24"/>
          <w:szCs w:val="24"/>
        </w:rPr>
      </w:pPr>
    </w:p>
    <w:p w14:paraId="4E6F86A6" w14:textId="7443564E"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 xml:space="preserve">The requirements of the </w:t>
      </w:r>
      <w:r w:rsidRPr="002152E1">
        <w:rPr>
          <w:rFonts w:asciiTheme="minorHAnsi" w:hAnsiTheme="minorHAnsi"/>
          <w:i/>
          <w:sz w:val="24"/>
          <w:szCs w:val="24"/>
        </w:rPr>
        <w:t xml:space="preserve">Administrative Review Manual </w:t>
      </w:r>
      <w:r w:rsidRPr="002152E1">
        <w:rPr>
          <w:rFonts w:asciiTheme="minorHAnsi" w:hAnsiTheme="minorHAnsi"/>
          <w:sz w:val="24"/>
          <w:szCs w:val="24"/>
        </w:rPr>
        <w:t xml:space="preserve">apply to the review of an SFA’s administration of </w:t>
      </w:r>
      <w:r w:rsidR="00690C4A" w:rsidRPr="002152E1">
        <w:rPr>
          <w:rFonts w:asciiTheme="minorHAnsi" w:hAnsiTheme="minorHAnsi"/>
          <w:sz w:val="24"/>
          <w:szCs w:val="24"/>
        </w:rPr>
        <w:t>CEP</w:t>
      </w:r>
      <w:r w:rsidRPr="002152E1">
        <w:rPr>
          <w:rFonts w:asciiTheme="minorHAnsi" w:hAnsiTheme="minorHAnsi"/>
          <w:sz w:val="24"/>
          <w:szCs w:val="24"/>
        </w:rPr>
        <w:t xml:space="preserve">.  While Administrative Review activity typically occurs at the SFA (district level), some aspects may also occur at the school or SA level (e.g., if the SA applies the claiming percentages to the SFA’s meal counts).  </w:t>
      </w:r>
    </w:p>
    <w:p w14:paraId="278D68D2" w14:textId="77777777" w:rsidR="00DD1C5B" w:rsidRPr="002152E1" w:rsidRDefault="00DD1C5B" w:rsidP="00DD1C5B">
      <w:pPr>
        <w:spacing w:after="0" w:line="360" w:lineRule="auto"/>
        <w:rPr>
          <w:rFonts w:asciiTheme="minorHAnsi" w:hAnsiTheme="minorHAnsi"/>
          <w:sz w:val="24"/>
          <w:szCs w:val="24"/>
        </w:rPr>
      </w:pPr>
    </w:p>
    <w:p w14:paraId="76FB03F2" w14:textId="462E7A89"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 xml:space="preserve">This Module covers the additional steps required to monitor SFAs </w:t>
      </w:r>
      <w:r w:rsidR="00690C4A" w:rsidRPr="002152E1">
        <w:rPr>
          <w:rFonts w:asciiTheme="minorHAnsi" w:hAnsiTheme="minorHAnsi"/>
          <w:sz w:val="24"/>
          <w:szCs w:val="24"/>
        </w:rPr>
        <w:t>implementing CEP</w:t>
      </w:r>
      <w:r w:rsidRPr="002152E1">
        <w:rPr>
          <w:rFonts w:asciiTheme="minorHAnsi" w:hAnsiTheme="minorHAnsi"/>
          <w:sz w:val="24"/>
          <w:szCs w:val="24"/>
        </w:rPr>
        <w:t xml:space="preserve"> at </w:t>
      </w:r>
      <w:r w:rsidR="00690C4A" w:rsidRPr="002152E1">
        <w:rPr>
          <w:rFonts w:asciiTheme="minorHAnsi" w:hAnsiTheme="minorHAnsi"/>
          <w:sz w:val="24"/>
          <w:szCs w:val="24"/>
        </w:rPr>
        <w:t>one or more</w:t>
      </w:r>
      <w:r w:rsidRPr="002152E1">
        <w:rPr>
          <w:rFonts w:asciiTheme="minorHAnsi" w:hAnsiTheme="minorHAnsi"/>
          <w:sz w:val="24"/>
          <w:szCs w:val="24"/>
        </w:rPr>
        <w:t xml:space="preserve"> sites.  </w:t>
      </w:r>
    </w:p>
    <w:p w14:paraId="16D35BF2" w14:textId="77777777" w:rsidR="00DD1C5B" w:rsidRPr="002152E1" w:rsidRDefault="00DD1C5B" w:rsidP="00DD1C5B">
      <w:pPr>
        <w:spacing w:after="0" w:line="360" w:lineRule="auto"/>
        <w:rPr>
          <w:rFonts w:asciiTheme="minorHAnsi" w:hAnsiTheme="minorHAnsi"/>
          <w:b/>
          <w:sz w:val="24"/>
          <w:szCs w:val="24"/>
        </w:rPr>
      </w:pPr>
    </w:p>
    <w:p w14:paraId="457AFE26" w14:textId="77777777" w:rsidR="00DD1C5B" w:rsidRPr="002152E1" w:rsidRDefault="00DD1C5B" w:rsidP="00DD1C5B">
      <w:pPr>
        <w:spacing w:after="0" w:line="360" w:lineRule="auto"/>
        <w:rPr>
          <w:rFonts w:asciiTheme="minorHAnsi" w:hAnsiTheme="minorHAnsi"/>
          <w:b/>
          <w:sz w:val="32"/>
          <w:szCs w:val="32"/>
        </w:rPr>
      </w:pPr>
      <w:r w:rsidRPr="002152E1">
        <w:rPr>
          <w:rFonts w:asciiTheme="minorHAnsi" w:hAnsiTheme="minorHAnsi"/>
          <w:b/>
          <w:sz w:val="32"/>
          <w:szCs w:val="32"/>
        </w:rPr>
        <w:fldChar w:fldCharType="begin"/>
      </w:r>
      <w:r w:rsidRPr="002152E1">
        <w:instrText xml:space="preserve"> XE "Special Provision Options:Review Procedures" \r "SPO_ReviewProcedures" </w:instrText>
      </w:r>
      <w:r w:rsidRPr="002152E1">
        <w:rPr>
          <w:rFonts w:asciiTheme="minorHAnsi" w:hAnsiTheme="minorHAnsi"/>
          <w:b/>
          <w:sz w:val="32"/>
          <w:szCs w:val="32"/>
        </w:rPr>
        <w:fldChar w:fldCharType="end"/>
      </w:r>
      <w:r w:rsidRPr="002152E1">
        <w:rPr>
          <w:rFonts w:asciiTheme="minorHAnsi" w:hAnsiTheme="minorHAnsi"/>
          <w:b/>
          <w:sz w:val="32"/>
          <w:szCs w:val="32"/>
        </w:rPr>
        <w:t>Review Procedures</w:t>
      </w:r>
    </w:p>
    <w:p w14:paraId="1A74CA3A" w14:textId="77777777" w:rsidR="00DD1C5B" w:rsidRPr="002152E1" w:rsidRDefault="00DD1C5B" w:rsidP="00DD1C5B">
      <w:pPr>
        <w:spacing w:after="0" w:line="360" w:lineRule="auto"/>
        <w:rPr>
          <w:rFonts w:asciiTheme="minorHAnsi" w:hAnsiTheme="minorHAnsi"/>
          <w:b/>
          <w:sz w:val="24"/>
          <w:szCs w:val="24"/>
        </w:rPr>
      </w:pPr>
    </w:p>
    <w:p w14:paraId="0D7EE56B"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b/>
          <w:sz w:val="24"/>
          <w:szCs w:val="24"/>
        </w:rPr>
        <w:t>Site Selection</w:t>
      </w:r>
      <w:r w:rsidRPr="002152E1">
        <w:rPr>
          <w:rFonts w:asciiTheme="minorHAnsi" w:hAnsiTheme="minorHAnsi"/>
          <w:b/>
          <w:sz w:val="24"/>
          <w:szCs w:val="24"/>
        </w:rPr>
        <w:fldChar w:fldCharType="begin"/>
      </w:r>
      <w:r w:rsidRPr="002152E1">
        <w:instrText xml:space="preserve"> XE "Special Provision Options:Site Selection" \r "SPO_SiteSelection" </w:instrText>
      </w:r>
      <w:r w:rsidRPr="002152E1">
        <w:rPr>
          <w:rFonts w:asciiTheme="minorHAnsi" w:hAnsiTheme="minorHAnsi"/>
          <w:b/>
          <w:sz w:val="24"/>
          <w:szCs w:val="24"/>
        </w:rPr>
        <w:fldChar w:fldCharType="end"/>
      </w:r>
    </w:p>
    <w:p w14:paraId="5834053F" w14:textId="77777777" w:rsidR="00DD1C5B" w:rsidRPr="002152E1" w:rsidRDefault="00DD1C5B" w:rsidP="00DD1C5B">
      <w:pPr>
        <w:spacing w:after="0" w:line="360" w:lineRule="auto"/>
        <w:rPr>
          <w:rFonts w:asciiTheme="minorHAnsi" w:hAnsiTheme="minorHAnsi"/>
          <w:sz w:val="24"/>
          <w:szCs w:val="24"/>
        </w:rPr>
      </w:pPr>
    </w:p>
    <w:p w14:paraId="5EBA37BF"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The SA must use normal site selection procedures for schools in the SFA.  Refer to Section I:</w:t>
      </w:r>
      <w:r w:rsidRPr="002152E1">
        <w:rPr>
          <w:rFonts w:asciiTheme="minorHAnsi" w:hAnsiTheme="minorHAnsi"/>
          <w:i/>
          <w:sz w:val="24"/>
          <w:szCs w:val="24"/>
        </w:rPr>
        <w:t xml:space="preserve"> Pre-Visit Procedures, Site Selection Procedures.</w:t>
      </w:r>
      <w:r w:rsidRPr="002152E1">
        <w:rPr>
          <w:rFonts w:asciiTheme="minorHAnsi" w:hAnsiTheme="minorHAnsi"/>
          <w:sz w:val="24"/>
          <w:szCs w:val="24"/>
        </w:rPr>
        <w:t xml:space="preserve">  </w:t>
      </w:r>
    </w:p>
    <w:p w14:paraId="28F98FE0" w14:textId="77777777" w:rsidR="00DD1C5B" w:rsidRPr="002152E1" w:rsidRDefault="00DD1C5B" w:rsidP="00DD1C5B">
      <w:pPr>
        <w:spacing w:after="0" w:line="360" w:lineRule="auto"/>
        <w:rPr>
          <w:rFonts w:asciiTheme="minorHAnsi" w:hAnsiTheme="minorHAnsi"/>
          <w:sz w:val="24"/>
          <w:szCs w:val="24"/>
        </w:rPr>
      </w:pPr>
    </w:p>
    <w:p w14:paraId="09115706" w14:textId="5B70D6E3"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b/>
          <w:sz w:val="24"/>
          <w:szCs w:val="24"/>
        </w:rPr>
        <w:t xml:space="preserve">If the school selection procedures do not result in the review of a CEP school, the SA must conduct an abbreviated review in at least one </w:t>
      </w:r>
      <w:r w:rsidR="00690C4A" w:rsidRPr="002152E1">
        <w:rPr>
          <w:rFonts w:asciiTheme="minorHAnsi" w:hAnsiTheme="minorHAnsi"/>
          <w:b/>
          <w:sz w:val="24"/>
          <w:szCs w:val="24"/>
        </w:rPr>
        <w:t>CEP school.</w:t>
      </w:r>
      <w:r w:rsidRPr="002152E1">
        <w:rPr>
          <w:rFonts w:asciiTheme="minorHAnsi" w:hAnsiTheme="minorHAnsi"/>
          <w:sz w:val="24"/>
          <w:szCs w:val="24"/>
        </w:rPr>
        <w:t xml:space="preserve">  The scope of an abbreviated review is discussed later in this Module.</w:t>
      </w:r>
    </w:p>
    <w:p w14:paraId="79444210" w14:textId="77777777" w:rsidR="00DD1C5B" w:rsidRPr="002152E1" w:rsidRDefault="00DD1C5B" w:rsidP="00DD1C5B">
      <w:pPr>
        <w:spacing w:after="0" w:line="360" w:lineRule="auto"/>
        <w:rPr>
          <w:rFonts w:asciiTheme="minorHAnsi" w:hAnsiTheme="minorHAnsi"/>
          <w:sz w:val="24"/>
          <w:szCs w:val="24"/>
        </w:rPr>
      </w:pPr>
    </w:p>
    <w:p w14:paraId="4AA76B8E" w14:textId="12F09A49"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 xml:space="preserve">There are no additional site selection requirements if all sites within the SFA are operating </w:t>
      </w:r>
      <w:r w:rsidR="00690C4A" w:rsidRPr="002152E1">
        <w:rPr>
          <w:rFonts w:asciiTheme="minorHAnsi" w:hAnsiTheme="minorHAnsi"/>
          <w:sz w:val="24"/>
          <w:szCs w:val="24"/>
        </w:rPr>
        <w:t>CEP.</w:t>
      </w:r>
    </w:p>
    <w:p w14:paraId="13D5F749" w14:textId="77777777" w:rsidR="00DD1C5B" w:rsidRPr="002152E1" w:rsidRDefault="00DD1C5B" w:rsidP="00DD1C5B">
      <w:pPr>
        <w:spacing w:after="0" w:line="360" w:lineRule="auto"/>
        <w:rPr>
          <w:rFonts w:asciiTheme="minorHAnsi" w:hAnsiTheme="minorHAnsi"/>
          <w:b/>
          <w:sz w:val="24"/>
          <w:szCs w:val="24"/>
        </w:rPr>
      </w:pPr>
    </w:p>
    <w:p w14:paraId="127C770D" w14:textId="77777777" w:rsidR="00DD1C5B" w:rsidRPr="002152E1" w:rsidRDefault="00DD1C5B" w:rsidP="00DD1C5B">
      <w:pPr>
        <w:spacing w:after="0" w:line="360" w:lineRule="auto"/>
        <w:rPr>
          <w:rFonts w:asciiTheme="minorHAnsi" w:hAnsiTheme="minorHAnsi"/>
          <w:b/>
          <w:sz w:val="24"/>
          <w:szCs w:val="24"/>
        </w:rPr>
      </w:pPr>
      <w:r w:rsidRPr="002152E1">
        <w:rPr>
          <w:rFonts w:asciiTheme="minorHAnsi" w:hAnsiTheme="minorHAnsi"/>
          <w:b/>
          <w:sz w:val="24"/>
          <w:szCs w:val="24"/>
        </w:rPr>
        <w:t>Pre-visit Review Procedures for CEP Schools Selected for Review</w:t>
      </w:r>
    </w:p>
    <w:p w14:paraId="4BEFE4CB" w14:textId="77777777" w:rsidR="00DD1C5B" w:rsidRPr="002152E1" w:rsidRDefault="00DD1C5B" w:rsidP="00DD1C5B">
      <w:pPr>
        <w:spacing w:after="0" w:line="360" w:lineRule="auto"/>
        <w:rPr>
          <w:rFonts w:asciiTheme="minorHAnsi" w:hAnsiTheme="minorHAnsi"/>
          <w:b/>
          <w:sz w:val="24"/>
          <w:szCs w:val="24"/>
        </w:rPr>
      </w:pPr>
    </w:p>
    <w:p w14:paraId="4D292CFE" w14:textId="77777777" w:rsidR="00DD1C5B" w:rsidRPr="002152E1" w:rsidRDefault="00DD1C5B" w:rsidP="00DD1C5B">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2152E1">
        <w:rPr>
          <w:rFonts w:asciiTheme="minorHAnsi" w:hAnsiTheme="minorHAnsi"/>
          <w:b/>
          <w:sz w:val="24"/>
          <w:szCs w:val="24"/>
        </w:rPr>
        <w:t>Use the Off-site Assessment Tool</w:t>
      </w:r>
      <w:r w:rsidRPr="002152E1">
        <w:rPr>
          <w:rFonts w:asciiTheme="minorHAnsi" w:hAnsiTheme="minorHAnsi"/>
          <w:i/>
          <w:sz w:val="24"/>
          <w:szCs w:val="24"/>
        </w:rPr>
        <w:t xml:space="preserve"> </w:t>
      </w:r>
    </w:p>
    <w:p w14:paraId="3FAFDFAB" w14:textId="77777777" w:rsidR="00DD1C5B" w:rsidRPr="002152E1" w:rsidRDefault="00DD1C5B" w:rsidP="00DD1C5B">
      <w:pPr>
        <w:pStyle w:val="ListParagraph"/>
        <w:autoSpaceDE w:val="0"/>
        <w:autoSpaceDN w:val="0"/>
        <w:adjustRightInd w:val="0"/>
        <w:spacing w:after="0" w:line="360" w:lineRule="auto"/>
        <w:rPr>
          <w:rFonts w:asciiTheme="minorHAnsi" w:hAnsiTheme="minorHAnsi"/>
          <w:sz w:val="24"/>
          <w:szCs w:val="24"/>
        </w:rPr>
      </w:pPr>
    </w:p>
    <w:p w14:paraId="59248354" w14:textId="4D435C1C" w:rsidR="00DD1C5B" w:rsidRPr="002152E1" w:rsidRDefault="00DD1C5B" w:rsidP="00DD1C5B">
      <w:pPr>
        <w:pStyle w:val="ListParagraph"/>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For CEP</w:t>
      </w:r>
      <w:r w:rsidR="001B2E0E" w:rsidRPr="002152E1">
        <w:rPr>
          <w:rFonts w:asciiTheme="minorHAnsi" w:hAnsiTheme="minorHAnsi"/>
          <w:sz w:val="24"/>
          <w:szCs w:val="24"/>
        </w:rPr>
        <w:t xml:space="preserve"> schools</w:t>
      </w:r>
      <w:r w:rsidRPr="002152E1">
        <w:rPr>
          <w:rFonts w:asciiTheme="minorHAnsi" w:hAnsiTheme="minorHAnsi"/>
          <w:sz w:val="24"/>
          <w:szCs w:val="24"/>
        </w:rPr>
        <w:t xml:space="preserve">, the SA must use the </w:t>
      </w:r>
      <w:r w:rsidRPr="002152E1">
        <w:rPr>
          <w:rFonts w:asciiTheme="minorHAnsi" w:hAnsiTheme="minorHAnsi"/>
          <w:i/>
          <w:sz w:val="24"/>
          <w:szCs w:val="24"/>
        </w:rPr>
        <w:t>Off-site Assessment Tool</w:t>
      </w:r>
      <w:r w:rsidRPr="002152E1">
        <w:rPr>
          <w:rFonts w:asciiTheme="minorHAnsi" w:hAnsiTheme="minorHAnsi"/>
          <w:sz w:val="24"/>
          <w:szCs w:val="24"/>
        </w:rPr>
        <w:t xml:space="preserve">, including Section IX, </w:t>
      </w:r>
      <w:r w:rsidRPr="002152E1">
        <w:rPr>
          <w:rFonts w:asciiTheme="minorHAnsi" w:hAnsiTheme="minorHAnsi"/>
          <w:i/>
          <w:sz w:val="24"/>
          <w:szCs w:val="24"/>
        </w:rPr>
        <w:t>Special Provision Options</w:t>
      </w:r>
      <w:r w:rsidRPr="002152E1">
        <w:rPr>
          <w:rFonts w:asciiTheme="minorHAnsi" w:hAnsiTheme="minorHAnsi"/>
          <w:sz w:val="24"/>
          <w:szCs w:val="24"/>
        </w:rPr>
        <w:t xml:space="preserve">.  The SA must also determine whether any adjustments to the ISP have been made since the </w:t>
      </w:r>
      <w:r w:rsidR="00F83418" w:rsidRPr="002152E1">
        <w:rPr>
          <w:rFonts w:asciiTheme="minorHAnsi" w:hAnsiTheme="minorHAnsi"/>
          <w:sz w:val="24"/>
          <w:szCs w:val="24"/>
        </w:rPr>
        <w:t xml:space="preserve">most </w:t>
      </w:r>
      <w:r w:rsidR="000611A6" w:rsidRPr="002152E1">
        <w:rPr>
          <w:rFonts w:asciiTheme="minorHAnsi" w:hAnsiTheme="minorHAnsi"/>
          <w:sz w:val="24"/>
          <w:szCs w:val="24"/>
        </w:rPr>
        <w:t>recent ISP</w:t>
      </w:r>
      <w:r w:rsidRPr="002152E1">
        <w:rPr>
          <w:rFonts w:asciiTheme="minorHAnsi" w:hAnsiTheme="minorHAnsi"/>
          <w:sz w:val="24"/>
          <w:szCs w:val="24"/>
        </w:rPr>
        <w:t xml:space="preserve"> </w:t>
      </w:r>
      <w:r w:rsidR="00F83418" w:rsidRPr="002152E1">
        <w:rPr>
          <w:rFonts w:asciiTheme="minorHAnsi" w:hAnsiTheme="minorHAnsi"/>
          <w:sz w:val="24"/>
          <w:szCs w:val="24"/>
        </w:rPr>
        <w:t>was established</w:t>
      </w:r>
      <w:r w:rsidRPr="002152E1">
        <w:rPr>
          <w:rFonts w:asciiTheme="minorHAnsi" w:hAnsiTheme="minorHAnsi"/>
          <w:sz w:val="24"/>
          <w:szCs w:val="24"/>
        </w:rPr>
        <w:t xml:space="preserve"> and also whether the resulting claiming percentages are correct and are properly applied.</w:t>
      </w:r>
    </w:p>
    <w:p w14:paraId="68CF100B"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6AA770BA" w14:textId="77777777" w:rsidR="00DD1C5B" w:rsidRPr="002152E1" w:rsidRDefault="00DD1C5B" w:rsidP="00DD1C5B">
      <w:pPr>
        <w:autoSpaceDE w:val="0"/>
        <w:autoSpaceDN w:val="0"/>
        <w:adjustRightInd w:val="0"/>
        <w:spacing w:after="0" w:line="360" w:lineRule="auto"/>
        <w:ind w:left="720"/>
        <w:rPr>
          <w:rFonts w:asciiTheme="minorHAnsi" w:hAnsiTheme="minorHAnsi"/>
          <w:sz w:val="24"/>
          <w:szCs w:val="24"/>
        </w:rPr>
      </w:pPr>
      <w:r w:rsidRPr="002152E1">
        <w:rPr>
          <w:rFonts w:asciiTheme="minorHAnsi" w:hAnsiTheme="minorHAnsi"/>
          <w:b/>
          <w:sz w:val="24"/>
          <w:szCs w:val="24"/>
        </w:rPr>
        <w:t>NOTE</w:t>
      </w:r>
      <w:r w:rsidRPr="002152E1">
        <w:rPr>
          <w:rFonts w:asciiTheme="minorHAnsi" w:hAnsiTheme="minorHAnsi"/>
          <w:sz w:val="24"/>
          <w:szCs w:val="24"/>
        </w:rPr>
        <w:t xml:space="preserve">:  For CEP sites, a claiming percentage for the free and paid meal categories is established and applied to both the SBP and NSLP Claims for Reimbursement equally.  However, the SA must ensure for CEP sites that the SBP and NSLP meals counts are not combined when applying the free and paid meal count percentages to the monthly Claims for Reimbursement. </w:t>
      </w:r>
    </w:p>
    <w:p w14:paraId="349C7DA4" w14:textId="77777777" w:rsidR="00DD1C5B" w:rsidRPr="002152E1" w:rsidRDefault="00DD1C5B" w:rsidP="00DD1C5B">
      <w:pPr>
        <w:pStyle w:val="ListParagraph"/>
        <w:spacing w:after="0" w:line="360" w:lineRule="auto"/>
        <w:rPr>
          <w:rFonts w:asciiTheme="minorHAnsi" w:hAnsiTheme="minorHAnsi"/>
          <w:sz w:val="24"/>
          <w:szCs w:val="24"/>
        </w:rPr>
      </w:pPr>
    </w:p>
    <w:p w14:paraId="728CCFE5" w14:textId="2CACBC59" w:rsidR="00DD1C5B" w:rsidRPr="002152E1" w:rsidRDefault="00E7377C" w:rsidP="00DD1C5B">
      <w:pPr>
        <w:pStyle w:val="ListParagraph"/>
        <w:numPr>
          <w:ilvl w:val="0"/>
          <w:numId w:val="180"/>
        </w:numPr>
        <w:spacing w:after="0" w:line="360" w:lineRule="auto"/>
        <w:ind w:left="720"/>
        <w:rPr>
          <w:rFonts w:asciiTheme="minorHAnsi" w:hAnsiTheme="minorHAnsi"/>
          <w:sz w:val="24"/>
          <w:szCs w:val="24"/>
          <w:u w:val="single"/>
        </w:rPr>
      </w:pPr>
      <w:r w:rsidRPr="002152E1">
        <w:rPr>
          <w:rFonts w:asciiTheme="minorHAnsi" w:hAnsiTheme="minorHAnsi"/>
          <w:b/>
          <w:sz w:val="24"/>
          <w:szCs w:val="24"/>
        </w:rPr>
        <w:t>When c</w:t>
      </w:r>
      <w:r w:rsidR="00DD1C5B" w:rsidRPr="002152E1">
        <w:rPr>
          <w:rFonts w:asciiTheme="minorHAnsi" w:hAnsiTheme="minorHAnsi"/>
          <w:b/>
          <w:sz w:val="24"/>
          <w:szCs w:val="24"/>
        </w:rPr>
        <w:t>onduct</w:t>
      </w:r>
      <w:r w:rsidRPr="002152E1">
        <w:rPr>
          <w:rFonts w:asciiTheme="minorHAnsi" w:hAnsiTheme="minorHAnsi"/>
          <w:b/>
          <w:sz w:val="24"/>
          <w:szCs w:val="24"/>
        </w:rPr>
        <w:t>ing</w:t>
      </w:r>
      <w:r w:rsidR="00DD1C5B" w:rsidRPr="002152E1">
        <w:rPr>
          <w:rFonts w:asciiTheme="minorHAnsi" w:hAnsiTheme="minorHAnsi"/>
          <w:b/>
          <w:sz w:val="24"/>
          <w:szCs w:val="24"/>
        </w:rPr>
        <w:t xml:space="preserve"> the Certification and Benefit Issuance Review Process</w:t>
      </w:r>
      <w:r w:rsidR="00DD1C5B" w:rsidRPr="002152E1">
        <w:rPr>
          <w:rFonts w:asciiTheme="minorHAnsi" w:hAnsiTheme="minorHAnsi"/>
          <w:sz w:val="24"/>
          <w:szCs w:val="24"/>
        </w:rPr>
        <w:t xml:space="preserve"> </w:t>
      </w:r>
      <w:r w:rsidR="00DD1C5B" w:rsidRPr="002152E1">
        <w:rPr>
          <w:rFonts w:asciiTheme="minorHAnsi" w:hAnsiTheme="minorHAnsi"/>
          <w:b/>
          <w:i/>
          <w:sz w:val="24"/>
          <w:szCs w:val="24"/>
        </w:rPr>
        <w:t>–</w:t>
      </w:r>
      <w:r w:rsidR="00DD1C5B" w:rsidRPr="002152E1">
        <w:rPr>
          <w:rFonts w:asciiTheme="minorHAnsi" w:hAnsiTheme="minorHAnsi"/>
          <w:sz w:val="24"/>
          <w:szCs w:val="24"/>
        </w:rPr>
        <w:t xml:space="preserve"> Students attending sites operating CEP must be excluded from the certification and benefit issuance review.  For more information, refer to </w:t>
      </w:r>
      <w:r w:rsidR="00DD1C5B" w:rsidRPr="002152E1">
        <w:rPr>
          <w:rFonts w:asciiTheme="minorHAnsi" w:hAnsiTheme="minorHAnsi"/>
          <w:i/>
          <w:sz w:val="24"/>
          <w:szCs w:val="24"/>
        </w:rPr>
        <w:t xml:space="preserve">On-site Review Activities for </w:t>
      </w:r>
      <w:r w:rsidR="00FD3DE3" w:rsidRPr="002152E1">
        <w:rPr>
          <w:rFonts w:asciiTheme="minorHAnsi" w:hAnsiTheme="minorHAnsi"/>
          <w:i/>
          <w:sz w:val="24"/>
          <w:szCs w:val="24"/>
        </w:rPr>
        <w:t xml:space="preserve">CEP </w:t>
      </w:r>
      <w:r w:rsidR="00DD1C5B" w:rsidRPr="002152E1">
        <w:rPr>
          <w:rFonts w:asciiTheme="minorHAnsi" w:hAnsiTheme="minorHAnsi"/>
          <w:i/>
          <w:sz w:val="24"/>
          <w:szCs w:val="24"/>
        </w:rPr>
        <w:t xml:space="preserve">Schools Selected for Review, Step 2 </w:t>
      </w:r>
      <w:r w:rsidR="00DD1C5B" w:rsidRPr="002152E1">
        <w:rPr>
          <w:rFonts w:asciiTheme="minorHAnsi" w:hAnsiTheme="minorHAnsi"/>
          <w:sz w:val="24"/>
          <w:szCs w:val="24"/>
        </w:rPr>
        <w:t>below</w:t>
      </w:r>
      <w:r w:rsidR="00DD1C5B" w:rsidRPr="002152E1">
        <w:rPr>
          <w:rFonts w:asciiTheme="minorHAnsi" w:hAnsiTheme="minorHAnsi"/>
          <w:i/>
          <w:sz w:val="24"/>
          <w:szCs w:val="24"/>
        </w:rPr>
        <w:t>.</w:t>
      </w:r>
    </w:p>
    <w:p w14:paraId="1F1083CC" w14:textId="77777777" w:rsidR="00DD1C5B" w:rsidRPr="002152E1" w:rsidRDefault="00DD1C5B" w:rsidP="00DD1C5B">
      <w:pPr>
        <w:spacing w:after="0" w:line="360" w:lineRule="auto"/>
        <w:rPr>
          <w:rFonts w:asciiTheme="minorHAnsi" w:hAnsiTheme="minorHAnsi"/>
          <w:b/>
          <w:sz w:val="24"/>
          <w:szCs w:val="24"/>
        </w:rPr>
      </w:pPr>
    </w:p>
    <w:p w14:paraId="579CE979" w14:textId="77777777" w:rsidR="00DD1C5B" w:rsidRPr="002152E1" w:rsidRDefault="00DD1C5B" w:rsidP="00DD1C5B">
      <w:pPr>
        <w:spacing w:after="0" w:line="360" w:lineRule="auto"/>
        <w:rPr>
          <w:rFonts w:asciiTheme="minorHAnsi" w:hAnsiTheme="minorHAnsi"/>
          <w:b/>
          <w:sz w:val="24"/>
          <w:szCs w:val="24"/>
        </w:rPr>
      </w:pPr>
      <w:r w:rsidRPr="002152E1">
        <w:rPr>
          <w:rFonts w:asciiTheme="minorHAnsi" w:hAnsiTheme="minorHAnsi"/>
          <w:b/>
          <w:sz w:val="24"/>
          <w:szCs w:val="24"/>
        </w:rPr>
        <w:t>On-site Review Activities for CEP Sites Selected for Review</w:t>
      </w:r>
      <w:r w:rsidRPr="002152E1">
        <w:rPr>
          <w:rFonts w:asciiTheme="minorHAnsi" w:hAnsiTheme="minorHAnsi"/>
          <w:b/>
          <w:sz w:val="24"/>
          <w:szCs w:val="24"/>
        </w:rPr>
        <w:fldChar w:fldCharType="begin"/>
      </w:r>
      <w:r w:rsidRPr="002152E1">
        <w:instrText xml:space="preserve"> XE "Special Provision Options:On-site Review Procedures" \r "SPO_Onsite" </w:instrText>
      </w:r>
      <w:r w:rsidRPr="002152E1">
        <w:rPr>
          <w:rFonts w:asciiTheme="minorHAnsi" w:hAnsiTheme="minorHAnsi"/>
          <w:b/>
          <w:sz w:val="24"/>
          <w:szCs w:val="24"/>
        </w:rPr>
        <w:fldChar w:fldCharType="end"/>
      </w:r>
    </w:p>
    <w:p w14:paraId="39B5A1EC" w14:textId="77777777" w:rsidR="00DD1C5B" w:rsidRPr="002152E1" w:rsidRDefault="00DD1C5B" w:rsidP="00DD1C5B">
      <w:pPr>
        <w:spacing w:after="0" w:line="360" w:lineRule="auto"/>
        <w:rPr>
          <w:rFonts w:asciiTheme="minorHAnsi" w:hAnsiTheme="minorHAnsi"/>
          <w:b/>
          <w:i/>
          <w:sz w:val="24"/>
          <w:szCs w:val="24"/>
        </w:rPr>
      </w:pPr>
    </w:p>
    <w:p w14:paraId="0811A1D8" w14:textId="77777777" w:rsidR="00DD1C5B" w:rsidRPr="002152E1" w:rsidRDefault="00DD1C5B" w:rsidP="00DD1C5B">
      <w:pPr>
        <w:spacing w:after="0" w:line="360" w:lineRule="auto"/>
        <w:rPr>
          <w:rFonts w:asciiTheme="minorHAnsi" w:hAnsiTheme="minorHAnsi"/>
          <w:i/>
          <w:sz w:val="24"/>
          <w:szCs w:val="24"/>
        </w:rPr>
      </w:pPr>
      <w:r w:rsidRPr="002152E1">
        <w:rPr>
          <w:rFonts w:asciiTheme="minorHAnsi" w:hAnsiTheme="minorHAnsi"/>
          <w:i/>
          <w:sz w:val="24"/>
          <w:szCs w:val="24"/>
        </w:rPr>
        <w:t xml:space="preserve">Step 1:  Confirm Off-site Assessment Tool </w:t>
      </w:r>
    </w:p>
    <w:p w14:paraId="277A9D68" w14:textId="77777777" w:rsidR="00DD1C5B" w:rsidRPr="002152E1" w:rsidRDefault="00DD1C5B" w:rsidP="00DD1C5B">
      <w:pPr>
        <w:spacing w:after="0" w:line="360" w:lineRule="auto"/>
        <w:rPr>
          <w:rFonts w:asciiTheme="minorHAnsi" w:hAnsiTheme="minorHAnsi"/>
          <w:sz w:val="24"/>
          <w:szCs w:val="24"/>
        </w:rPr>
      </w:pPr>
    </w:p>
    <w:p w14:paraId="25F572A1"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 xml:space="preserve">The SA must verify the SFA information received from the </w:t>
      </w:r>
      <w:r w:rsidRPr="002152E1">
        <w:rPr>
          <w:rFonts w:asciiTheme="minorHAnsi" w:hAnsiTheme="minorHAnsi"/>
          <w:i/>
          <w:sz w:val="24"/>
          <w:szCs w:val="24"/>
        </w:rPr>
        <w:t>Off-site Assessment Tool</w:t>
      </w:r>
      <w:r w:rsidRPr="002152E1">
        <w:rPr>
          <w:rFonts w:asciiTheme="minorHAnsi" w:hAnsiTheme="minorHAnsi"/>
          <w:sz w:val="24"/>
          <w:szCs w:val="24"/>
        </w:rPr>
        <w:t xml:space="preserve">, including </w:t>
      </w:r>
      <w:r w:rsidRPr="002152E1">
        <w:rPr>
          <w:rFonts w:asciiTheme="minorHAnsi" w:hAnsiTheme="minorHAnsi"/>
          <w:i/>
          <w:sz w:val="24"/>
          <w:szCs w:val="24"/>
        </w:rPr>
        <w:t>Section IX,</w:t>
      </w:r>
      <w:r w:rsidRPr="002152E1">
        <w:rPr>
          <w:rFonts w:asciiTheme="minorHAnsi" w:hAnsiTheme="minorHAnsi"/>
          <w:sz w:val="24"/>
          <w:szCs w:val="24"/>
        </w:rPr>
        <w:t xml:space="preserve"> </w:t>
      </w:r>
      <w:r w:rsidRPr="002152E1">
        <w:rPr>
          <w:rFonts w:asciiTheme="minorHAnsi" w:hAnsiTheme="minorHAnsi"/>
          <w:i/>
          <w:sz w:val="24"/>
          <w:szCs w:val="24"/>
        </w:rPr>
        <w:t>Special Provision Options</w:t>
      </w:r>
      <w:r w:rsidRPr="002152E1">
        <w:rPr>
          <w:rFonts w:asciiTheme="minorHAnsi" w:hAnsiTheme="minorHAnsi"/>
          <w:sz w:val="24"/>
          <w:szCs w:val="24"/>
        </w:rPr>
        <w:t xml:space="preserve">.  The reviewer must ensure that the procedures described in the </w:t>
      </w:r>
      <w:r w:rsidRPr="002152E1">
        <w:rPr>
          <w:rFonts w:asciiTheme="minorHAnsi" w:hAnsiTheme="minorHAnsi"/>
          <w:i/>
          <w:sz w:val="24"/>
          <w:szCs w:val="24"/>
        </w:rPr>
        <w:t>Off-site Assessment Tool</w:t>
      </w:r>
      <w:r w:rsidRPr="002152E1">
        <w:rPr>
          <w:rFonts w:asciiTheme="minorHAnsi" w:hAnsiTheme="minorHAnsi"/>
          <w:sz w:val="24"/>
          <w:szCs w:val="24"/>
        </w:rPr>
        <w:t xml:space="preserve"> match what is occurring on-site. </w:t>
      </w:r>
    </w:p>
    <w:p w14:paraId="543B47C7" w14:textId="77777777" w:rsidR="00DD1C5B" w:rsidRPr="002152E1" w:rsidRDefault="00DD1C5B" w:rsidP="00DD1C5B">
      <w:pPr>
        <w:spacing w:after="0" w:line="360" w:lineRule="auto"/>
        <w:rPr>
          <w:rFonts w:asciiTheme="minorHAnsi" w:hAnsiTheme="minorHAnsi"/>
          <w:b/>
          <w:i/>
          <w:sz w:val="24"/>
          <w:szCs w:val="24"/>
        </w:rPr>
      </w:pPr>
    </w:p>
    <w:p w14:paraId="013D8D77"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i/>
          <w:sz w:val="24"/>
          <w:szCs w:val="24"/>
        </w:rPr>
        <w:t>Step 2: Conduct the Certification and Benefit Issuance Review</w:t>
      </w:r>
    </w:p>
    <w:p w14:paraId="3168BE7C" w14:textId="77777777" w:rsidR="00DD1C5B" w:rsidRPr="002152E1" w:rsidRDefault="00DD1C5B" w:rsidP="00DD1C5B">
      <w:pPr>
        <w:spacing w:after="0" w:line="360" w:lineRule="auto"/>
        <w:rPr>
          <w:rFonts w:asciiTheme="minorHAnsi" w:hAnsiTheme="minorHAnsi"/>
          <w:sz w:val="24"/>
          <w:szCs w:val="24"/>
        </w:rPr>
      </w:pPr>
    </w:p>
    <w:p w14:paraId="1A6073FE" w14:textId="79C26996" w:rsidR="00DD1C5B" w:rsidRPr="002152E1" w:rsidRDefault="00E7377C" w:rsidP="00DD1C5B">
      <w:pPr>
        <w:spacing w:after="0" w:line="360" w:lineRule="auto"/>
        <w:rPr>
          <w:rFonts w:asciiTheme="minorHAnsi" w:hAnsiTheme="minorHAnsi"/>
          <w:sz w:val="24"/>
          <w:szCs w:val="24"/>
        </w:rPr>
      </w:pPr>
      <w:r w:rsidRPr="002152E1">
        <w:rPr>
          <w:rFonts w:asciiTheme="minorHAnsi" w:hAnsiTheme="minorHAnsi"/>
          <w:sz w:val="24"/>
          <w:szCs w:val="24"/>
        </w:rPr>
        <w:t>Since not all schools may be participating in CEP, t</w:t>
      </w:r>
      <w:r w:rsidR="00DD1C5B" w:rsidRPr="002152E1">
        <w:rPr>
          <w:rFonts w:asciiTheme="minorHAnsi" w:hAnsiTheme="minorHAnsi"/>
          <w:sz w:val="24"/>
          <w:szCs w:val="24"/>
        </w:rPr>
        <w:t xml:space="preserve">he SA must proceed with the certification and benefit issuance review following procedures set forth in the </w:t>
      </w:r>
      <w:r w:rsidR="00DD1C5B" w:rsidRPr="002152E1">
        <w:rPr>
          <w:rFonts w:asciiTheme="minorHAnsi" w:hAnsiTheme="minorHAnsi"/>
          <w:i/>
          <w:sz w:val="24"/>
          <w:szCs w:val="24"/>
        </w:rPr>
        <w:t>Administrative Review Manual</w:t>
      </w:r>
      <w:r w:rsidR="00DD1C5B" w:rsidRPr="002152E1">
        <w:rPr>
          <w:rFonts w:asciiTheme="minorHAnsi" w:hAnsiTheme="minorHAnsi"/>
          <w:sz w:val="24"/>
          <w:szCs w:val="24"/>
        </w:rPr>
        <w:t xml:space="preserve">, and the adjustments described below: </w:t>
      </w:r>
    </w:p>
    <w:p w14:paraId="014E8732" w14:textId="77777777" w:rsidR="00DD1C5B" w:rsidRPr="002152E1" w:rsidRDefault="00DD1C5B" w:rsidP="00DD1C5B">
      <w:pPr>
        <w:spacing w:after="0" w:line="360" w:lineRule="auto"/>
        <w:rPr>
          <w:rFonts w:asciiTheme="minorHAnsi" w:hAnsiTheme="minorHAnsi"/>
          <w:sz w:val="24"/>
          <w:szCs w:val="24"/>
        </w:rPr>
      </w:pPr>
    </w:p>
    <w:p w14:paraId="3CA52F91" w14:textId="77777777" w:rsidR="00DD1C5B" w:rsidRPr="002152E1" w:rsidRDefault="00DD1C5B" w:rsidP="00DD1C5B">
      <w:pPr>
        <w:pStyle w:val="ListParagraph"/>
        <w:spacing w:after="0" w:line="360" w:lineRule="auto"/>
        <w:rPr>
          <w:rFonts w:asciiTheme="minorHAnsi" w:hAnsiTheme="minorHAnsi"/>
          <w:sz w:val="24"/>
          <w:szCs w:val="24"/>
        </w:rPr>
      </w:pPr>
    </w:p>
    <w:p w14:paraId="1BB920D9" w14:textId="2C318DBE" w:rsidR="003A2319" w:rsidRPr="002152E1" w:rsidRDefault="00DD1C5B" w:rsidP="00DD1C5B">
      <w:pPr>
        <w:pStyle w:val="ListParagraph"/>
        <w:numPr>
          <w:ilvl w:val="0"/>
          <w:numId w:val="180"/>
        </w:numPr>
        <w:spacing w:after="0" w:line="360" w:lineRule="auto"/>
        <w:ind w:left="720"/>
        <w:rPr>
          <w:rFonts w:asciiTheme="minorHAnsi" w:hAnsiTheme="minorHAnsi"/>
          <w:sz w:val="24"/>
          <w:szCs w:val="24"/>
        </w:rPr>
      </w:pPr>
      <w:r w:rsidRPr="002152E1">
        <w:rPr>
          <w:rFonts w:asciiTheme="minorHAnsi" w:hAnsiTheme="minorHAnsi"/>
          <w:b/>
          <w:sz w:val="24"/>
          <w:szCs w:val="24"/>
        </w:rPr>
        <w:t>For SFAs or schools operating CEP</w:t>
      </w:r>
      <w:r w:rsidRPr="002152E1">
        <w:rPr>
          <w:rFonts w:asciiTheme="minorHAnsi" w:hAnsiTheme="minorHAnsi"/>
          <w:sz w:val="24"/>
          <w:szCs w:val="24"/>
        </w:rPr>
        <w:t xml:space="preserve">, the SA must exclude students enrolled at </w:t>
      </w:r>
      <w:r w:rsidR="003A2319" w:rsidRPr="002152E1">
        <w:rPr>
          <w:rFonts w:asciiTheme="minorHAnsi" w:hAnsiTheme="minorHAnsi"/>
          <w:sz w:val="24"/>
          <w:szCs w:val="24"/>
        </w:rPr>
        <w:t xml:space="preserve">CEP  </w:t>
      </w:r>
      <w:r w:rsidRPr="002152E1">
        <w:rPr>
          <w:rFonts w:asciiTheme="minorHAnsi" w:hAnsiTheme="minorHAnsi"/>
          <w:sz w:val="24"/>
          <w:szCs w:val="24"/>
        </w:rPr>
        <w:t>schools from the certification and benefit issuance review</w:t>
      </w:r>
      <w:r w:rsidR="001C7DDA" w:rsidRPr="002152E1">
        <w:rPr>
          <w:rFonts w:asciiTheme="minorHAnsi" w:hAnsiTheme="minorHAnsi"/>
          <w:sz w:val="24"/>
          <w:szCs w:val="24"/>
        </w:rPr>
        <w:t xml:space="preserve"> as applications are not taken from households</w:t>
      </w:r>
      <w:r w:rsidR="00690C4A" w:rsidRPr="002152E1">
        <w:rPr>
          <w:rFonts w:asciiTheme="minorHAnsi" w:hAnsiTheme="minorHAnsi"/>
          <w:sz w:val="24"/>
          <w:szCs w:val="24"/>
        </w:rPr>
        <w:t xml:space="preserve"> when a </w:t>
      </w:r>
      <w:r w:rsidR="00581B95" w:rsidRPr="002152E1">
        <w:rPr>
          <w:rFonts w:asciiTheme="minorHAnsi" w:hAnsiTheme="minorHAnsi"/>
          <w:sz w:val="24"/>
          <w:szCs w:val="24"/>
        </w:rPr>
        <w:t>site/</w:t>
      </w:r>
      <w:r w:rsidR="00690C4A" w:rsidRPr="002152E1">
        <w:rPr>
          <w:rFonts w:asciiTheme="minorHAnsi" w:hAnsiTheme="minorHAnsi"/>
          <w:sz w:val="24"/>
          <w:szCs w:val="24"/>
        </w:rPr>
        <w:t>school is participating in CEP</w:t>
      </w:r>
      <w:r w:rsidRPr="002152E1">
        <w:rPr>
          <w:rFonts w:asciiTheme="minorHAnsi" w:hAnsiTheme="minorHAnsi"/>
          <w:sz w:val="24"/>
          <w:szCs w:val="24"/>
        </w:rPr>
        <w:t xml:space="preserve">.  </w:t>
      </w:r>
      <w:r w:rsidR="002A79B7" w:rsidRPr="002152E1">
        <w:rPr>
          <w:rFonts w:asciiTheme="minorHAnsi" w:hAnsiTheme="minorHAnsi"/>
          <w:sz w:val="24"/>
          <w:szCs w:val="24"/>
        </w:rPr>
        <w:t>T</w:t>
      </w:r>
      <w:r w:rsidRPr="002152E1">
        <w:rPr>
          <w:rFonts w:asciiTheme="minorHAnsi" w:hAnsiTheme="minorHAnsi"/>
          <w:sz w:val="24"/>
          <w:szCs w:val="24"/>
        </w:rPr>
        <w:t xml:space="preserve">he review of the SFA/school’s claiming percentages are addressed in </w:t>
      </w:r>
      <w:r w:rsidRPr="002152E1">
        <w:rPr>
          <w:rFonts w:asciiTheme="minorHAnsi" w:hAnsiTheme="minorHAnsi"/>
          <w:i/>
          <w:sz w:val="24"/>
          <w:szCs w:val="24"/>
        </w:rPr>
        <w:t>Step 3</w:t>
      </w:r>
      <w:r w:rsidRPr="002152E1">
        <w:rPr>
          <w:rFonts w:asciiTheme="minorHAnsi" w:hAnsiTheme="minorHAnsi"/>
          <w:sz w:val="24"/>
          <w:szCs w:val="24"/>
        </w:rPr>
        <w:t xml:space="preserve"> below.  </w:t>
      </w:r>
    </w:p>
    <w:p w14:paraId="05CF7256" w14:textId="77777777" w:rsidR="003A2319" w:rsidRPr="002152E1" w:rsidRDefault="003A2319" w:rsidP="00FA19EA">
      <w:pPr>
        <w:pStyle w:val="ListParagraph"/>
        <w:spacing w:after="0" w:line="360" w:lineRule="auto"/>
        <w:rPr>
          <w:rFonts w:asciiTheme="minorHAnsi" w:hAnsiTheme="minorHAnsi"/>
          <w:b/>
          <w:sz w:val="24"/>
          <w:szCs w:val="24"/>
        </w:rPr>
      </w:pPr>
    </w:p>
    <w:p w14:paraId="281E97D2" w14:textId="282DF2FC" w:rsidR="00DD1C5B" w:rsidRPr="002152E1" w:rsidRDefault="00DD1C5B" w:rsidP="00FA19EA">
      <w:pPr>
        <w:pStyle w:val="ListParagraph"/>
        <w:spacing w:after="0" w:line="360" w:lineRule="auto"/>
        <w:rPr>
          <w:rFonts w:asciiTheme="minorHAnsi" w:hAnsiTheme="minorHAnsi"/>
          <w:sz w:val="24"/>
          <w:szCs w:val="24"/>
        </w:rPr>
      </w:pPr>
      <w:r w:rsidRPr="002152E1">
        <w:rPr>
          <w:rFonts w:asciiTheme="minorHAnsi" w:hAnsiTheme="minorHAnsi"/>
          <w:b/>
          <w:sz w:val="24"/>
          <w:szCs w:val="24"/>
        </w:rPr>
        <w:t>Note:</w:t>
      </w:r>
      <w:r w:rsidRPr="002152E1">
        <w:rPr>
          <w:rFonts w:asciiTheme="minorHAnsi" w:hAnsiTheme="minorHAnsi"/>
          <w:sz w:val="24"/>
          <w:szCs w:val="24"/>
        </w:rPr>
        <w:t xml:space="preserve"> SAs are not required to assess verification for SFAs/schools operating CEP.</w:t>
      </w:r>
    </w:p>
    <w:p w14:paraId="38B31B39" w14:textId="77777777" w:rsidR="00DD1C5B" w:rsidRPr="002152E1" w:rsidRDefault="00DD1C5B" w:rsidP="00DD1C5B">
      <w:pPr>
        <w:pStyle w:val="ListParagraph"/>
        <w:spacing w:line="360" w:lineRule="auto"/>
        <w:rPr>
          <w:rFonts w:asciiTheme="minorHAnsi" w:hAnsiTheme="minorHAnsi"/>
          <w:b/>
          <w:sz w:val="24"/>
          <w:szCs w:val="24"/>
        </w:rPr>
      </w:pPr>
    </w:p>
    <w:p w14:paraId="4A281B92" w14:textId="1346F286" w:rsidR="00DD1C5B" w:rsidRPr="002152E1" w:rsidRDefault="00DD1C5B" w:rsidP="00DD1C5B">
      <w:pPr>
        <w:pStyle w:val="ListParagraph"/>
        <w:numPr>
          <w:ilvl w:val="0"/>
          <w:numId w:val="180"/>
        </w:numPr>
        <w:spacing w:after="0" w:line="360" w:lineRule="auto"/>
        <w:ind w:left="720"/>
        <w:rPr>
          <w:rFonts w:asciiTheme="minorHAnsi" w:hAnsiTheme="minorHAnsi"/>
          <w:sz w:val="24"/>
          <w:szCs w:val="24"/>
        </w:rPr>
      </w:pPr>
      <w:r w:rsidRPr="002152E1">
        <w:rPr>
          <w:rFonts w:asciiTheme="minorHAnsi" w:hAnsiTheme="minorHAnsi"/>
          <w:b/>
          <w:sz w:val="24"/>
          <w:szCs w:val="24"/>
        </w:rPr>
        <w:t>For CEP schools,</w:t>
      </w:r>
      <w:r w:rsidRPr="002152E1">
        <w:rPr>
          <w:rFonts w:asciiTheme="minorHAnsi" w:hAnsiTheme="minorHAnsi"/>
          <w:sz w:val="24"/>
          <w:szCs w:val="24"/>
        </w:rPr>
        <w:t xml:space="preserve"> the SA must review the certification documentation used to determine the ISP and claiming percentages that were submitted for the </w:t>
      </w:r>
      <w:r w:rsidR="00F83418" w:rsidRPr="002152E1">
        <w:rPr>
          <w:rFonts w:asciiTheme="minorHAnsi" w:hAnsiTheme="minorHAnsi"/>
          <w:sz w:val="24"/>
          <w:szCs w:val="24"/>
        </w:rPr>
        <w:t xml:space="preserve">most </w:t>
      </w:r>
      <w:r w:rsidR="003A2319" w:rsidRPr="002152E1">
        <w:rPr>
          <w:rFonts w:asciiTheme="minorHAnsi" w:hAnsiTheme="minorHAnsi"/>
          <w:sz w:val="24"/>
          <w:szCs w:val="24"/>
        </w:rPr>
        <w:t>recent ISP</w:t>
      </w:r>
      <w:r w:rsidRPr="002152E1">
        <w:rPr>
          <w:rFonts w:asciiTheme="minorHAnsi" w:hAnsiTheme="minorHAnsi"/>
          <w:sz w:val="24"/>
          <w:szCs w:val="24"/>
        </w:rPr>
        <w:t xml:space="preserve">.  </w:t>
      </w:r>
    </w:p>
    <w:p w14:paraId="7FB67CE9" w14:textId="77777777" w:rsidR="00DD1C5B" w:rsidRPr="002152E1" w:rsidRDefault="00DD1C5B" w:rsidP="00DD1C5B">
      <w:pPr>
        <w:spacing w:after="0" w:line="360" w:lineRule="auto"/>
        <w:ind w:left="720"/>
        <w:rPr>
          <w:rFonts w:asciiTheme="minorHAnsi" w:hAnsiTheme="minorHAnsi"/>
          <w:sz w:val="24"/>
          <w:szCs w:val="24"/>
        </w:rPr>
      </w:pPr>
    </w:p>
    <w:p w14:paraId="16E304C9" w14:textId="4249D66D" w:rsidR="00DD1C5B" w:rsidRPr="002152E1" w:rsidRDefault="00DD1C5B" w:rsidP="00DD1C5B">
      <w:pPr>
        <w:spacing w:after="0" w:line="360" w:lineRule="auto"/>
        <w:ind w:left="720"/>
        <w:rPr>
          <w:rFonts w:asciiTheme="minorHAnsi" w:hAnsiTheme="minorHAnsi"/>
          <w:sz w:val="24"/>
          <w:szCs w:val="24"/>
        </w:rPr>
      </w:pPr>
      <w:r w:rsidRPr="002152E1">
        <w:rPr>
          <w:rFonts w:asciiTheme="minorHAnsi" w:hAnsiTheme="minorHAnsi"/>
          <w:sz w:val="24"/>
          <w:szCs w:val="24"/>
        </w:rPr>
        <w:t xml:space="preserve">The certification documentation may include direct certification lists, documentation for extension of eligibility, and lists from homeless/migrant liaisons (see SP </w:t>
      </w:r>
      <w:r w:rsidR="00C93C30" w:rsidRPr="002152E1">
        <w:rPr>
          <w:rFonts w:asciiTheme="minorHAnsi" w:hAnsiTheme="minorHAnsi"/>
          <w:sz w:val="24"/>
          <w:szCs w:val="24"/>
        </w:rPr>
        <w:t>19</w:t>
      </w:r>
      <w:r w:rsidRPr="002152E1">
        <w:rPr>
          <w:rFonts w:asciiTheme="minorHAnsi" w:hAnsiTheme="minorHAnsi"/>
          <w:sz w:val="24"/>
          <w:szCs w:val="24"/>
        </w:rPr>
        <w:t>-201</w:t>
      </w:r>
      <w:r w:rsidR="00C93C30" w:rsidRPr="002152E1">
        <w:rPr>
          <w:rFonts w:asciiTheme="minorHAnsi" w:hAnsiTheme="minorHAnsi"/>
          <w:sz w:val="24"/>
          <w:szCs w:val="24"/>
        </w:rPr>
        <w:t xml:space="preserve">6 </w:t>
      </w:r>
      <w:r w:rsidRPr="002152E1">
        <w:rPr>
          <w:rFonts w:asciiTheme="minorHAnsi" w:hAnsiTheme="minorHAnsi"/>
          <w:sz w:val="24"/>
          <w:szCs w:val="24"/>
        </w:rPr>
        <w:t>for more information on acceptable certification documentation).  The documentation required to evaluate the ISP comes from the April 1</w:t>
      </w:r>
      <w:r w:rsidRPr="002152E1">
        <w:rPr>
          <w:rFonts w:asciiTheme="minorHAnsi" w:hAnsiTheme="minorHAnsi"/>
          <w:sz w:val="24"/>
          <w:szCs w:val="24"/>
          <w:vertAlign w:val="superscript"/>
        </w:rPr>
        <w:t>st</w:t>
      </w:r>
      <w:r w:rsidRPr="002152E1">
        <w:rPr>
          <w:rFonts w:asciiTheme="minorHAnsi" w:hAnsiTheme="minorHAnsi"/>
          <w:sz w:val="24"/>
          <w:szCs w:val="24"/>
        </w:rPr>
        <w:t xml:space="preserve"> certification documentation </w:t>
      </w:r>
      <w:r w:rsidR="006B00E9" w:rsidRPr="002152E1">
        <w:rPr>
          <w:rFonts w:asciiTheme="minorHAnsi" w:hAnsiTheme="minorHAnsi"/>
          <w:sz w:val="24"/>
          <w:szCs w:val="24"/>
        </w:rPr>
        <w:t xml:space="preserve">from the previous school year, which is </w:t>
      </w:r>
      <w:r w:rsidRPr="002152E1">
        <w:rPr>
          <w:rFonts w:asciiTheme="minorHAnsi" w:hAnsiTheme="minorHAnsi"/>
          <w:sz w:val="24"/>
          <w:szCs w:val="24"/>
        </w:rPr>
        <w:t xml:space="preserve">used to establish the claiming percentages in the current school year. </w:t>
      </w:r>
    </w:p>
    <w:p w14:paraId="1E3B5C87" w14:textId="77777777" w:rsidR="00DD1C5B" w:rsidRPr="002152E1" w:rsidRDefault="00DD1C5B" w:rsidP="00DD1C5B">
      <w:pPr>
        <w:tabs>
          <w:tab w:val="left" w:pos="2160"/>
        </w:tabs>
        <w:spacing w:after="0" w:line="360" w:lineRule="auto"/>
        <w:ind w:left="360" w:right="-20"/>
        <w:rPr>
          <w:rFonts w:asciiTheme="minorHAnsi" w:hAnsiTheme="minorHAnsi"/>
          <w:sz w:val="24"/>
          <w:szCs w:val="24"/>
        </w:rPr>
      </w:pPr>
    </w:p>
    <w:p w14:paraId="355F14FA" w14:textId="25B3F78E" w:rsidR="000611A6" w:rsidRPr="002152E1" w:rsidRDefault="00DD1C5B" w:rsidP="00DD1C5B">
      <w:pPr>
        <w:tabs>
          <w:tab w:val="left" w:pos="2160"/>
        </w:tabs>
        <w:spacing w:after="0" w:line="360" w:lineRule="auto"/>
        <w:ind w:left="720" w:right="-20"/>
        <w:rPr>
          <w:rFonts w:asciiTheme="minorHAnsi" w:hAnsiTheme="minorHAnsi"/>
          <w:sz w:val="24"/>
          <w:szCs w:val="24"/>
        </w:rPr>
      </w:pPr>
      <w:r w:rsidRPr="002152E1">
        <w:rPr>
          <w:rFonts w:asciiTheme="minorHAnsi" w:hAnsiTheme="minorHAnsi"/>
          <w:sz w:val="24"/>
          <w:szCs w:val="24"/>
        </w:rPr>
        <w:t>The certification documentation review must include obtaining the list of all students used to derive the ISP and selecting a</w:t>
      </w:r>
      <w:r w:rsidR="00183655" w:rsidRPr="002152E1">
        <w:rPr>
          <w:rFonts w:asciiTheme="minorHAnsi" w:hAnsiTheme="minorHAnsi"/>
          <w:sz w:val="24"/>
          <w:szCs w:val="24"/>
        </w:rPr>
        <w:t>t</w:t>
      </w:r>
      <w:r w:rsidRPr="002152E1">
        <w:rPr>
          <w:rFonts w:asciiTheme="minorHAnsi" w:hAnsiTheme="minorHAnsi"/>
          <w:sz w:val="24"/>
          <w:szCs w:val="24"/>
        </w:rPr>
        <w:t xml:space="preserve"> minimum 10% of student names at random</w:t>
      </w:r>
      <w:r w:rsidR="000611A6" w:rsidRPr="002152E1">
        <w:rPr>
          <w:rFonts w:asciiTheme="minorHAnsi" w:hAnsiTheme="minorHAnsi"/>
          <w:sz w:val="24"/>
          <w:szCs w:val="24"/>
        </w:rPr>
        <w:t>*</w:t>
      </w:r>
      <w:r w:rsidRPr="002152E1">
        <w:rPr>
          <w:rFonts w:asciiTheme="minorHAnsi" w:hAnsiTheme="minorHAnsi"/>
          <w:sz w:val="24"/>
          <w:szCs w:val="24"/>
        </w:rPr>
        <w:t xml:space="preserve"> to verify that those students can be found on source documentation that certifies free eligibility.  If more than </w:t>
      </w:r>
      <w:r w:rsidR="009B23A1" w:rsidRPr="002152E1">
        <w:rPr>
          <w:rFonts w:asciiTheme="minorHAnsi" w:hAnsiTheme="minorHAnsi"/>
          <w:sz w:val="24"/>
          <w:szCs w:val="24"/>
        </w:rPr>
        <w:t>10</w:t>
      </w:r>
      <w:r w:rsidRPr="002152E1">
        <w:rPr>
          <w:rFonts w:asciiTheme="minorHAnsi" w:hAnsiTheme="minorHAnsi"/>
          <w:sz w:val="24"/>
          <w:szCs w:val="24"/>
        </w:rPr>
        <w:t>% of the randomly selected sample cannot be properly verified on source documentation, the SFA must be required, as part of their Corrective Action Plan, to provide source documentation for every student used to establish the free claiming percentage.</w:t>
      </w:r>
      <w:r w:rsidR="0039271A" w:rsidRPr="002152E1">
        <w:rPr>
          <w:rFonts w:asciiTheme="minorHAnsi" w:hAnsiTheme="minorHAnsi"/>
          <w:sz w:val="24"/>
          <w:szCs w:val="24"/>
        </w:rPr>
        <w:t xml:space="preserve"> </w:t>
      </w:r>
    </w:p>
    <w:p w14:paraId="1BB481B4" w14:textId="77777777" w:rsidR="000611A6" w:rsidRPr="002152E1" w:rsidRDefault="000611A6" w:rsidP="00DD1C5B">
      <w:pPr>
        <w:tabs>
          <w:tab w:val="left" w:pos="2160"/>
        </w:tabs>
        <w:spacing w:after="0" w:line="360" w:lineRule="auto"/>
        <w:ind w:left="720" w:right="-20"/>
        <w:rPr>
          <w:rFonts w:asciiTheme="minorHAnsi" w:hAnsiTheme="minorHAnsi"/>
          <w:sz w:val="24"/>
          <w:szCs w:val="24"/>
        </w:rPr>
      </w:pPr>
    </w:p>
    <w:p w14:paraId="23DE643B" w14:textId="4C87E8DD" w:rsidR="000611A6" w:rsidRPr="00845300" w:rsidRDefault="000611A6" w:rsidP="000611A6">
      <w:pPr>
        <w:rPr>
          <w:bCs/>
          <w:highlight w:val="yellow"/>
        </w:rPr>
      </w:pPr>
      <w:r w:rsidRPr="00845300">
        <w:rPr>
          <w:bCs/>
          <w:highlight w:val="yellow"/>
        </w:rPr>
        <w:t xml:space="preserve">*As part of the certification documentation review for CEP schools, State agencies may select 10% of identified student names at random or a statistically valid sample (see chart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980"/>
        <w:gridCol w:w="2820"/>
        <w:gridCol w:w="2227"/>
      </w:tblGrid>
      <w:tr w:rsidR="000611A6" w:rsidRPr="00845300" w14:paraId="1B3CD351" w14:textId="77777777" w:rsidTr="00196641">
        <w:trPr>
          <w:trHeight w:val="247"/>
        </w:trPr>
        <w:tc>
          <w:tcPr>
            <w:tcW w:w="9457" w:type="dxa"/>
            <w:gridSpan w:val="4"/>
            <w:shd w:val="clear" w:color="auto" w:fill="FFFFFF" w:themeFill="background1"/>
            <w:vAlign w:val="center"/>
          </w:tcPr>
          <w:p w14:paraId="25B7E79A" w14:textId="77777777" w:rsidR="000611A6" w:rsidRPr="00845300" w:rsidRDefault="000611A6" w:rsidP="00196641">
            <w:pPr>
              <w:jc w:val="center"/>
              <w:rPr>
                <w:b/>
                <w:bCs/>
                <w:highlight w:val="yellow"/>
              </w:rPr>
            </w:pPr>
            <w:r w:rsidRPr="00845300">
              <w:rPr>
                <w:b/>
                <w:bCs/>
                <w:highlight w:val="yellow"/>
              </w:rPr>
              <w:t>Sample Size Chart</w:t>
            </w:r>
          </w:p>
        </w:tc>
      </w:tr>
      <w:tr w:rsidR="000611A6" w:rsidRPr="00845300" w14:paraId="00592EEC" w14:textId="77777777" w:rsidTr="00196641">
        <w:trPr>
          <w:trHeight w:val="503"/>
        </w:trPr>
        <w:tc>
          <w:tcPr>
            <w:tcW w:w="2430" w:type="dxa"/>
            <w:shd w:val="clear" w:color="auto" w:fill="auto"/>
          </w:tcPr>
          <w:p w14:paraId="07839223" w14:textId="77777777" w:rsidR="000611A6" w:rsidRPr="00845300" w:rsidRDefault="000611A6" w:rsidP="00196641">
            <w:pPr>
              <w:rPr>
                <w:bCs/>
                <w:highlight w:val="yellow"/>
              </w:rPr>
            </w:pPr>
            <w:r w:rsidRPr="00845300">
              <w:rPr>
                <w:bCs/>
                <w:highlight w:val="yellow"/>
              </w:rPr>
              <w:t>Total # of students in the SFA ISP calculation</w:t>
            </w:r>
          </w:p>
        </w:tc>
        <w:tc>
          <w:tcPr>
            <w:tcW w:w="1980" w:type="dxa"/>
            <w:shd w:val="clear" w:color="auto" w:fill="auto"/>
          </w:tcPr>
          <w:p w14:paraId="5D89F5AC" w14:textId="77777777" w:rsidR="000611A6" w:rsidRPr="00845300" w:rsidRDefault="000611A6" w:rsidP="00196641">
            <w:pPr>
              <w:rPr>
                <w:bCs/>
                <w:highlight w:val="yellow"/>
              </w:rPr>
            </w:pPr>
            <w:r w:rsidRPr="00845300">
              <w:rPr>
                <w:bCs/>
                <w:highlight w:val="yellow"/>
              </w:rPr>
              <w:t>SAMPLE SIZE (99%)</w:t>
            </w:r>
          </w:p>
        </w:tc>
        <w:tc>
          <w:tcPr>
            <w:tcW w:w="2820" w:type="dxa"/>
            <w:shd w:val="clear" w:color="auto" w:fill="auto"/>
          </w:tcPr>
          <w:p w14:paraId="10A2A0BA" w14:textId="77777777" w:rsidR="000611A6" w:rsidRPr="00845300" w:rsidRDefault="000611A6" w:rsidP="00196641">
            <w:pPr>
              <w:rPr>
                <w:bCs/>
                <w:highlight w:val="yellow"/>
              </w:rPr>
            </w:pPr>
            <w:r w:rsidRPr="00845300">
              <w:rPr>
                <w:bCs/>
                <w:highlight w:val="yellow"/>
              </w:rPr>
              <w:t>Total # of students in the SFA ISP calculation</w:t>
            </w:r>
          </w:p>
        </w:tc>
        <w:tc>
          <w:tcPr>
            <w:tcW w:w="2227" w:type="dxa"/>
            <w:shd w:val="clear" w:color="auto" w:fill="auto"/>
          </w:tcPr>
          <w:p w14:paraId="49FCBFDC" w14:textId="77777777" w:rsidR="000611A6" w:rsidRPr="00845300" w:rsidRDefault="000611A6" w:rsidP="00196641">
            <w:pPr>
              <w:rPr>
                <w:bCs/>
                <w:highlight w:val="yellow"/>
              </w:rPr>
            </w:pPr>
            <w:r w:rsidRPr="00845300">
              <w:rPr>
                <w:bCs/>
                <w:highlight w:val="yellow"/>
              </w:rPr>
              <w:t>SAMPLE SIZE (99%)</w:t>
            </w:r>
          </w:p>
        </w:tc>
      </w:tr>
      <w:tr w:rsidR="000611A6" w:rsidRPr="00845300" w14:paraId="499B9FF2" w14:textId="77777777" w:rsidTr="00196641">
        <w:trPr>
          <w:trHeight w:val="247"/>
        </w:trPr>
        <w:tc>
          <w:tcPr>
            <w:tcW w:w="2430" w:type="dxa"/>
            <w:shd w:val="clear" w:color="auto" w:fill="auto"/>
          </w:tcPr>
          <w:p w14:paraId="7869B899" w14:textId="77777777" w:rsidR="000611A6" w:rsidRPr="00845300" w:rsidRDefault="000611A6" w:rsidP="00196641">
            <w:pPr>
              <w:rPr>
                <w:bCs/>
                <w:highlight w:val="yellow"/>
              </w:rPr>
            </w:pPr>
            <w:r w:rsidRPr="00845300">
              <w:rPr>
                <w:bCs/>
                <w:highlight w:val="yellow"/>
              </w:rPr>
              <w:t>1-100</w:t>
            </w:r>
          </w:p>
        </w:tc>
        <w:tc>
          <w:tcPr>
            <w:tcW w:w="1980" w:type="dxa"/>
            <w:shd w:val="clear" w:color="auto" w:fill="auto"/>
          </w:tcPr>
          <w:p w14:paraId="0ADBAD83" w14:textId="77777777" w:rsidR="000611A6" w:rsidRPr="00845300" w:rsidRDefault="000611A6" w:rsidP="00196641">
            <w:pPr>
              <w:rPr>
                <w:bCs/>
                <w:highlight w:val="yellow"/>
              </w:rPr>
            </w:pPr>
            <w:r w:rsidRPr="00845300">
              <w:rPr>
                <w:bCs/>
                <w:highlight w:val="yellow"/>
              </w:rPr>
              <w:t>All</w:t>
            </w:r>
          </w:p>
        </w:tc>
        <w:tc>
          <w:tcPr>
            <w:tcW w:w="2820" w:type="dxa"/>
            <w:shd w:val="clear" w:color="auto" w:fill="auto"/>
          </w:tcPr>
          <w:p w14:paraId="289C39E8" w14:textId="77777777" w:rsidR="000611A6" w:rsidRPr="00845300" w:rsidRDefault="000611A6" w:rsidP="00196641">
            <w:pPr>
              <w:rPr>
                <w:bCs/>
                <w:highlight w:val="yellow"/>
              </w:rPr>
            </w:pPr>
            <w:r w:rsidRPr="00845300">
              <w:rPr>
                <w:bCs/>
                <w:highlight w:val="yellow"/>
              </w:rPr>
              <w:t>1251-1500</w:t>
            </w:r>
          </w:p>
        </w:tc>
        <w:tc>
          <w:tcPr>
            <w:tcW w:w="2227" w:type="dxa"/>
            <w:shd w:val="clear" w:color="auto" w:fill="auto"/>
          </w:tcPr>
          <w:p w14:paraId="0C663F6B" w14:textId="77777777" w:rsidR="000611A6" w:rsidRPr="00845300" w:rsidRDefault="000611A6" w:rsidP="00196641">
            <w:pPr>
              <w:rPr>
                <w:bCs/>
                <w:highlight w:val="yellow"/>
              </w:rPr>
            </w:pPr>
            <w:r w:rsidRPr="00845300">
              <w:rPr>
                <w:bCs/>
                <w:highlight w:val="yellow"/>
              </w:rPr>
              <w:t>450</w:t>
            </w:r>
          </w:p>
        </w:tc>
      </w:tr>
      <w:tr w:rsidR="000611A6" w:rsidRPr="00845300" w14:paraId="646A578A" w14:textId="77777777" w:rsidTr="00196641">
        <w:trPr>
          <w:trHeight w:val="247"/>
        </w:trPr>
        <w:tc>
          <w:tcPr>
            <w:tcW w:w="2430" w:type="dxa"/>
            <w:shd w:val="clear" w:color="auto" w:fill="auto"/>
          </w:tcPr>
          <w:p w14:paraId="7253E9F7" w14:textId="77777777" w:rsidR="000611A6" w:rsidRPr="00845300" w:rsidRDefault="000611A6" w:rsidP="00196641">
            <w:pPr>
              <w:rPr>
                <w:bCs/>
                <w:highlight w:val="yellow"/>
              </w:rPr>
            </w:pPr>
            <w:r w:rsidRPr="00845300">
              <w:rPr>
                <w:bCs/>
                <w:highlight w:val="yellow"/>
              </w:rPr>
              <w:t>101-250</w:t>
            </w:r>
          </w:p>
        </w:tc>
        <w:tc>
          <w:tcPr>
            <w:tcW w:w="1980" w:type="dxa"/>
            <w:shd w:val="clear" w:color="auto" w:fill="auto"/>
          </w:tcPr>
          <w:p w14:paraId="1843ADE1" w14:textId="77777777" w:rsidR="000611A6" w:rsidRPr="00845300" w:rsidRDefault="000611A6" w:rsidP="00196641">
            <w:pPr>
              <w:rPr>
                <w:bCs/>
                <w:highlight w:val="yellow"/>
              </w:rPr>
            </w:pPr>
            <w:r w:rsidRPr="00845300">
              <w:rPr>
                <w:bCs/>
                <w:highlight w:val="yellow"/>
              </w:rPr>
              <w:t>75%</w:t>
            </w:r>
          </w:p>
        </w:tc>
        <w:tc>
          <w:tcPr>
            <w:tcW w:w="2820" w:type="dxa"/>
            <w:shd w:val="clear" w:color="auto" w:fill="auto"/>
          </w:tcPr>
          <w:p w14:paraId="77726208" w14:textId="77777777" w:rsidR="000611A6" w:rsidRPr="00845300" w:rsidRDefault="000611A6" w:rsidP="00196641">
            <w:pPr>
              <w:rPr>
                <w:bCs/>
                <w:highlight w:val="yellow"/>
              </w:rPr>
            </w:pPr>
            <w:r w:rsidRPr="00845300">
              <w:rPr>
                <w:bCs/>
                <w:highlight w:val="yellow"/>
              </w:rPr>
              <w:t>1501-1750</w:t>
            </w:r>
          </w:p>
        </w:tc>
        <w:tc>
          <w:tcPr>
            <w:tcW w:w="2227" w:type="dxa"/>
            <w:shd w:val="clear" w:color="auto" w:fill="auto"/>
          </w:tcPr>
          <w:p w14:paraId="7A27D02D" w14:textId="77777777" w:rsidR="000611A6" w:rsidRPr="00845300" w:rsidRDefault="000611A6" w:rsidP="00196641">
            <w:pPr>
              <w:rPr>
                <w:bCs/>
                <w:highlight w:val="yellow"/>
              </w:rPr>
            </w:pPr>
            <w:r w:rsidRPr="00845300">
              <w:rPr>
                <w:bCs/>
                <w:highlight w:val="yellow"/>
              </w:rPr>
              <w:t>475</w:t>
            </w:r>
          </w:p>
        </w:tc>
      </w:tr>
      <w:tr w:rsidR="000611A6" w:rsidRPr="00845300" w14:paraId="0CDC6DAF" w14:textId="77777777" w:rsidTr="00196641">
        <w:trPr>
          <w:trHeight w:val="256"/>
        </w:trPr>
        <w:tc>
          <w:tcPr>
            <w:tcW w:w="2430" w:type="dxa"/>
            <w:shd w:val="clear" w:color="auto" w:fill="auto"/>
          </w:tcPr>
          <w:p w14:paraId="5EAD3973" w14:textId="77777777" w:rsidR="000611A6" w:rsidRPr="00845300" w:rsidRDefault="000611A6" w:rsidP="00196641">
            <w:pPr>
              <w:rPr>
                <w:bCs/>
                <w:highlight w:val="yellow"/>
              </w:rPr>
            </w:pPr>
            <w:r w:rsidRPr="00845300">
              <w:rPr>
                <w:bCs/>
                <w:highlight w:val="yellow"/>
              </w:rPr>
              <w:t>251-500</w:t>
            </w:r>
          </w:p>
        </w:tc>
        <w:tc>
          <w:tcPr>
            <w:tcW w:w="1980" w:type="dxa"/>
            <w:shd w:val="clear" w:color="auto" w:fill="auto"/>
          </w:tcPr>
          <w:p w14:paraId="3681D555" w14:textId="77777777" w:rsidR="000611A6" w:rsidRPr="00845300" w:rsidRDefault="000611A6" w:rsidP="00196641">
            <w:pPr>
              <w:rPr>
                <w:bCs/>
                <w:highlight w:val="yellow"/>
              </w:rPr>
            </w:pPr>
            <w:r w:rsidRPr="00845300">
              <w:rPr>
                <w:bCs/>
                <w:highlight w:val="yellow"/>
              </w:rPr>
              <w:t>60%</w:t>
            </w:r>
          </w:p>
        </w:tc>
        <w:tc>
          <w:tcPr>
            <w:tcW w:w="2820" w:type="dxa"/>
            <w:shd w:val="clear" w:color="auto" w:fill="auto"/>
          </w:tcPr>
          <w:p w14:paraId="2DE1EE94" w14:textId="77777777" w:rsidR="000611A6" w:rsidRPr="00845300" w:rsidRDefault="000611A6" w:rsidP="00196641">
            <w:pPr>
              <w:rPr>
                <w:bCs/>
                <w:highlight w:val="yellow"/>
              </w:rPr>
            </w:pPr>
            <w:r w:rsidRPr="00845300">
              <w:rPr>
                <w:bCs/>
                <w:highlight w:val="yellow"/>
              </w:rPr>
              <w:t>1751-2000</w:t>
            </w:r>
          </w:p>
        </w:tc>
        <w:tc>
          <w:tcPr>
            <w:tcW w:w="2227" w:type="dxa"/>
            <w:shd w:val="clear" w:color="auto" w:fill="auto"/>
          </w:tcPr>
          <w:p w14:paraId="4F8A6F4B" w14:textId="77777777" w:rsidR="000611A6" w:rsidRPr="00845300" w:rsidRDefault="000611A6" w:rsidP="00196641">
            <w:pPr>
              <w:rPr>
                <w:bCs/>
                <w:highlight w:val="yellow"/>
              </w:rPr>
            </w:pPr>
            <w:r w:rsidRPr="00845300">
              <w:rPr>
                <w:bCs/>
                <w:highlight w:val="yellow"/>
              </w:rPr>
              <w:t>490</w:t>
            </w:r>
          </w:p>
        </w:tc>
      </w:tr>
      <w:tr w:rsidR="000611A6" w:rsidRPr="00845300" w14:paraId="55BC28A4" w14:textId="77777777" w:rsidTr="00196641">
        <w:trPr>
          <w:trHeight w:val="247"/>
        </w:trPr>
        <w:tc>
          <w:tcPr>
            <w:tcW w:w="2430" w:type="dxa"/>
            <w:shd w:val="clear" w:color="auto" w:fill="auto"/>
          </w:tcPr>
          <w:p w14:paraId="7F689974" w14:textId="77777777" w:rsidR="000611A6" w:rsidRPr="00845300" w:rsidRDefault="000611A6" w:rsidP="00196641">
            <w:pPr>
              <w:rPr>
                <w:bCs/>
                <w:highlight w:val="yellow"/>
              </w:rPr>
            </w:pPr>
            <w:r w:rsidRPr="00845300">
              <w:rPr>
                <w:bCs/>
                <w:highlight w:val="yellow"/>
              </w:rPr>
              <w:t>501-750</w:t>
            </w:r>
          </w:p>
        </w:tc>
        <w:tc>
          <w:tcPr>
            <w:tcW w:w="1980" w:type="dxa"/>
            <w:shd w:val="clear" w:color="auto" w:fill="auto"/>
          </w:tcPr>
          <w:p w14:paraId="6AD3F0E6" w14:textId="77777777" w:rsidR="000611A6" w:rsidRPr="00845300" w:rsidRDefault="000611A6" w:rsidP="00196641">
            <w:pPr>
              <w:rPr>
                <w:bCs/>
                <w:highlight w:val="yellow"/>
              </w:rPr>
            </w:pPr>
            <w:r w:rsidRPr="00845300">
              <w:rPr>
                <w:bCs/>
                <w:highlight w:val="yellow"/>
              </w:rPr>
              <w:t>50%</w:t>
            </w:r>
          </w:p>
        </w:tc>
        <w:tc>
          <w:tcPr>
            <w:tcW w:w="2820" w:type="dxa"/>
            <w:shd w:val="clear" w:color="auto" w:fill="auto"/>
          </w:tcPr>
          <w:p w14:paraId="5FCD87D6" w14:textId="77777777" w:rsidR="000611A6" w:rsidRPr="00845300" w:rsidRDefault="000611A6" w:rsidP="00196641">
            <w:pPr>
              <w:rPr>
                <w:bCs/>
                <w:highlight w:val="yellow"/>
              </w:rPr>
            </w:pPr>
            <w:r w:rsidRPr="00845300">
              <w:rPr>
                <w:bCs/>
                <w:highlight w:val="yellow"/>
              </w:rPr>
              <w:t>2001-3000</w:t>
            </w:r>
          </w:p>
        </w:tc>
        <w:tc>
          <w:tcPr>
            <w:tcW w:w="2227" w:type="dxa"/>
            <w:shd w:val="clear" w:color="auto" w:fill="auto"/>
          </w:tcPr>
          <w:p w14:paraId="6AE10650" w14:textId="77777777" w:rsidR="000611A6" w:rsidRPr="00845300" w:rsidRDefault="000611A6" w:rsidP="00196641">
            <w:pPr>
              <w:rPr>
                <w:bCs/>
                <w:highlight w:val="yellow"/>
              </w:rPr>
            </w:pPr>
            <w:r w:rsidRPr="00845300">
              <w:rPr>
                <w:bCs/>
                <w:highlight w:val="yellow"/>
              </w:rPr>
              <w:t>525</w:t>
            </w:r>
          </w:p>
        </w:tc>
      </w:tr>
      <w:tr w:rsidR="000611A6" w:rsidRPr="00845300" w14:paraId="3292CD3C" w14:textId="77777777" w:rsidTr="00196641">
        <w:trPr>
          <w:trHeight w:val="247"/>
        </w:trPr>
        <w:tc>
          <w:tcPr>
            <w:tcW w:w="2430" w:type="dxa"/>
            <w:shd w:val="clear" w:color="auto" w:fill="auto"/>
          </w:tcPr>
          <w:p w14:paraId="2E7005E7" w14:textId="77777777" w:rsidR="000611A6" w:rsidRPr="00845300" w:rsidRDefault="000611A6" w:rsidP="00196641">
            <w:pPr>
              <w:rPr>
                <w:bCs/>
                <w:highlight w:val="yellow"/>
              </w:rPr>
            </w:pPr>
            <w:r w:rsidRPr="00845300">
              <w:rPr>
                <w:bCs/>
                <w:highlight w:val="yellow"/>
              </w:rPr>
              <w:t>751-1000</w:t>
            </w:r>
          </w:p>
        </w:tc>
        <w:tc>
          <w:tcPr>
            <w:tcW w:w="1980" w:type="dxa"/>
            <w:shd w:val="clear" w:color="auto" w:fill="auto"/>
          </w:tcPr>
          <w:p w14:paraId="1A9F3F18" w14:textId="77777777" w:rsidR="000611A6" w:rsidRPr="00845300" w:rsidRDefault="000611A6" w:rsidP="00196641">
            <w:pPr>
              <w:rPr>
                <w:bCs/>
                <w:highlight w:val="yellow"/>
              </w:rPr>
            </w:pPr>
            <w:r w:rsidRPr="00845300">
              <w:rPr>
                <w:bCs/>
                <w:highlight w:val="yellow"/>
              </w:rPr>
              <w:t>380</w:t>
            </w:r>
          </w:p>
        </w:tc>
        <w:tc>
          <w:tcPr>
            <w:tcW w:w="2820" w:type="dxa"/>
            <w:shd w:val="clear" w:color="auto" w:fill="auto"/>
          </w:tcPr>
          <w:p w14:paraId="6A443CD4" w14:textId="77777777" w:rsidR="000611A6" w:rsidRPr="00845300" w:rsidRDefault="000611A6" w:rsidP="00196641">
            <w:pPr>
              <w:rPr>
                <w:bCs/>
                <w:highlight w:val="yellow"/>
              </w:rPr>
            </w:pPr>
            <w:r w:rsidRPr="00845300">
              <w:rPr>
                <w:bCs/>
                <w:highlight w:val="yellow"/>
              </w:rPr>
              <w:t>3001-4000</w:t>
            </w:r>
          </w:p>
        </w:tc>
        <w:tc>
          <w:tcPr>
            <w:tcW w:w="2227" w:type="dxa"/>
            <w:shd w:val="clear" w:color="auto" w:fill="auto"/>
          </w:tcPr>
          <w:p w14:paraId="56DE8B4C" w14:textId="77777777" w:rsidR="000611A6" w:rsidRPr="00845300" w:rsidRDefault="000611A6" w:rsidP="00196641">
            <w:pPr>
              <w:rPr>
                <w:bCs/>
                <w:highlight w:val="yellow"/>
              </w:rPr>
            </w:pPr>
            <w:r w:rsidRPr="00845300">
              <w:rPr>
                <w:bCs/>
                <w:highlight w:val="yellow"/>
              </w:rPr>
              <w:t>560</w:t>
            </w:r>
          </w:p>
        </w:tc>
      </w:tr>
      <w:tr w:rsidR="000611A6" w:rsidRPr="00845300" w14:paraId="143D6A84" w14:textId="77777777" w:rsidTr="00196641">
        <w:trPr>
          <w:trHeight w:val="256"/>
        </w:trPr>
        <w:tc>
          <w:tcPr>
            <w:tcW w:w="2430" w:type="dxa"/>
            <w:shd w:val="clear" w:color="auto" w:fill="auto"/>
          </w:tcPr>
          <w:p w14:paraId="44D83C7B" w14:textId="77777777" w:rsidR="000611A6" w:rsidRPr="00845300" w:rsidRDefault="000611A6" w:rsidP="00196641">
            <w:pPr>
              <w:rPr>
                <w:bCs/>
                <w:highlight w:val="yellow"/>
              </w:rPr>
            </w:pPr>
            <w:r w:rsidRPr="00845300">
              <w:rPr>
                <w:bCs/>
                <w:highlight w:val="yellow"/>
              </w:rPr>
              <w:t>1001-1250</w:t>
            </w:r>
          </w:p>
        </w:tc>
        <w:tc>
          <w:tcPr>
            <w:tcW w:w="1980" w:type="dxa"/>
            <w:shd w:val="clear" w:color="auto" w:fill="auto"/>
          </w:tcPr>
          <w:p w14:paraId="369511AD" w14:textId="77777777" w:rsidR="000611A6" w:rsidRPr="00845300" w:rsidRDefault="000611A6" w:rsidP="00196641">
            <w:pPr>
              <w:rPr>
                <w:bCs/>
                <w:highlight w:val="yellow"/>
              </w:rPr>
            </w:pPr>
            <w:r w:rsidRPr="00845300">
              <w:rPr>
                <w:bCs/>
                <w:highlight w:val="yellow"/>
              </w:rPr>
              <w:t>420</w:t>
            </w:r>
          </w:p>
        </w:tc>
        <w:tc>
          <w:tcPr>
            <w:tcW w:w="2820" w:type="dxa"/>
            <w:shd w:val="clear" w:color="auto" w:fill="auto"/>
          </w:tcPr>
          <w:p w14:paraId="0FD3EF45" w14:textId="77777777" w:rsidR="000611A6" w:rsidRPr="00845300" w:rsidRDefault="000611A6" w:rsidP="00196641">
            <w:pPr>
              <w:rPr>
                <w:bCs/>
                <w:highlight w:val="yellow"/>
              </w:rPr>
            </w:pPr>
            <w:r w:rsidRPr="00845300">
              <w:rPr>
                <w:bCs/>
                <w:highlight w:val="yellow"/>
              </w:rPr>
              <w:t>4001-5000</w:t>
            </w:r>
          </w:p>
        </w:tc>
        <w:tc>
          <w:tcPr>
            <w:tcW w:w="2227" w:type="dxa"/>
            <w:shd w:val="clear" w:color="auto" w:fill="auto"/>
          </w:tcPr>
          <w:p w14:paraId="508EE03D" w14:textId="77777777" w:rsidR="000611A6" w:rsidRPr="00845300" w:rsidRDefault="000611A6" w:rsidP="00196641">
            <w:pPr>
              <w:rPr>
                <w:bCs/>
                <w:highlight w:val="yellow"/>
              </w:rPr>
            </w:pPr>
            <w:r w:rsidRPr="00845300">
              <w:rPr>
                <w:bCs/>
                <w:highlight w:val="yellow"/>
              </w:rPr>
              <w:t>580</w:t>
            </w:r>
          </w:p>
        </w:tc>
      </w:tr>
      <w:tr w:rsidR="000611A6" w:rsidRPr="00845300" w14:paraId="49E9A061" w14:textId="77777777" w:rsidTr="00196641">
        <w:trPr>
          <w:trHeight w:val="247"/>
        </w:trPr>
        <w:tc>
          <w:tcPr>
            <w:tcW w:w="2430" w:type="dxa"/>
            <w:shd w:val="clear" w:color="auto" w:fill="000000" w:themeFill="text1"/>
          </w:tcPr>
          <w:p w14:paraId="132C0214" w14:textId="77777777" w:rsidR="000611A6" w:rsidRPr="00845300" w:rsidRDefault="000611A6" w:rsidP="00196641">
            <w:pPr>
              <w:rPr>
                <w:bCs/>
                <w:highlight w:val="yellow"/>
              </w:rPr>
            </w:pPr>
          </w:p>
        </w:tc>
        <w:tc>
          <w:tcPr>
            <w:tcW w:w="1980" w:type="dxa"/>
            <w:shd w:val="clear" w:color="auto" w:fill="000000" w:themeFill="text1"/>
          </w:tcPr>
          <w:p w14:paraId="1A586E9E" w14:textId="77777777" w:rsidR="000611A6" w:rsidRPr="00845300" w:rsidRDefault="000611A6" w:rsidP="00196641">
            <w:pPr>
              <w:rPr>
                <w:bCs/>
                <w:highlight w:val="yellow"/>
              </w:rPr>
            </w:pPr>
          </w:p>
        </w:tc>
        <w:tc>
          <w:tcPr>
            <w:tcW w:w="2820" w:type="dxa"/>
            <w:shd w:val="clear" w:color="auto" w:fill="auto"/>
          </w:tcPr>
          <w:p w14:paraId="4D986376" w14:textId="77777777" w:rsidR="000611A6" w:rsidRPr="00845300" w:rsidRDefault="000611A6" w:rsidP="00196641">
            <w:pPr>
              <w:rPr>
                <w:bCs/>
                <w:highlight w:val="yellow"/>
              </w:rPr>
            </w:pPr>
            <w:r w:rsidRPr="00845300">
              <w:rPr>
                <w:bCs/>
                <w:highlight w:val="yellow"/>
              </w:rPr>
              <w:t>5000+</w:t>
            </w:r>
          </w:p>
        </w:tc>
        <w:tc>
          <w:tcPr>
            <w:tcW w:w="2227" w:type="dxa"/>
            <w:shd w:val="clear" w:color="auto" w:fill="auto"/>
          </w:tcPr>
          <w:p w14:paraId="6A2C8B51" w14:textId="77777777" w:rsidR="000611A6" w:rsidRPr="00845300" w:rsidRDefault="000611A6" w:rsidP="00196641">
            <w:pPr>
              <w:rPr>
                <w:bCs/>
                <w:highlight w:val="yellow"/>
              </w:rPr>
            </w:pPr>
            <w:r w:rsidRPr="00845300">
              <w:rPr>
                <w:bCs/>
                <w:highlight w:val="yellow"/>
              </w:rPr>
              <w:t>590</w:t>
            </w:r>
          </w:p>
        </w:tc>
      </w:tr>
    </w:tbl>
    <w:p w14:paraId="22BA900B" w14:textId="77777777" w:rsidR="000611A6" w:rsidRPr="00782D59" w:rsidRDefault="000611A6" w:rsidP="000611A6">
      <w:pPr>
        <w:rPr>
          <w:b/>
          <w:bCs/>
        </w:rPr>
      </w:pPr>
      <w:r w:rsidRPr="00845300">
        <w:rPr>
          <w:bCs/>
          <w:highlight w:val="yellow"/>
        </w:rPr>
        <w:t>Note: State agencies can select 10% of student names at random or a statistically valid sample.</w:t>
      </w:r>
    </w:p>
    <w:p w14:paraId="0E094572" w14:textId="77777777" w:rsidR="00DD1C5B" w:rsidRPr="002152E1" w:rsidRDefault="00DD1C5B" w:rsidP="00DD1C5B">
      <w:pPr>
        <w:spacing w:after="0" w:line="360" w:lineRule="auto"/>
        <w:rPr>
          <w:rFonts w:asciiTheme="minorHAnsi" w:hAnsiTheme="minorHAnsi"/>
          <w:b/>
          <w:i/>
          <w:sz w:val="24"/>
          <w:szCs w:val="24"/>
        </w:rPr>
      </w:pPr>
    </w:p>
    <w:p w14:paraId="76B3C80E" w14:textId="1DA7C35D" w:rsidR="00DD1C5B" w:rsidRPr="002152E1" w:rsidRDefault="00DD1C5B" w:rsidP="00DD1C5B">
      <w:pPr>
        <w:tabs>
          <w:tab w:val="left" w:pos="2160"/>
        </w:tabs>
        <w:spacing w:after="0" w:line="360" w:lineRule="auto"/>
        <w:ind w:right="-20"/>
        <w:rPr>
          <w:rFonts w:asciiTheme="minorHAnsi" w:hAnsiTheme="minorHAnsi"/>
          <w:sz w:val="24"/>
          <w:szCs w:val="24"/>
        </w:rPr>
      </w:pPr>
      <w:r w:rsidRPr="002152E1">
        <w:rPr>
          <w:rFonts w:asciiTheme="minorHAnsi" w:hAnsiTheme="minorHAnsi"/>
          <w:i/>
          <w:sz w:val="24"/>
          <w:szCs w:val="24"/>
        </w:rPr>
        <w:t>Step 3: Validation of Claiming Percentages</w:t>
      </w:r>
    </w:p>
    <w:p w14:paraId="458CD025" w14:textId="77777777" w:rsidR="001B2E0E" w:rsidRPr="002152E1" w:rsidRDefault="001B2E0E" w:rsidP="00B95D7A">
      <w:pPr>
        <w:tabs>
          <w:tab w:val="left" w:pos="2160"/>
        </w:tabs>
        <w:spacing w:after="0" w:line="360" w:lineRule="auto"/>
        <w:ind w:left="720" w:right="-20"/>
        <w:rPr>
          <w:rFonts w:asciiTheme="minorHAnsi" w:hAnsiTheme="minorHAnsi"/>
          <w:b/>
          <w:sz w:val="24"/>
          <w:szCs w:val="24"/>
        </w:rPr>
      </w:pPr>
    </w:p>
    <w:p w14:paraId="6A0EBE37" w14:textId="3192C9F3" w:rsidR="00DD1C5B" w:rsidRPr="002152E1" w:rsidRDefault="00183655" w:rsidP="00B95D7A">
      <w:pPr>
        <w:tabs>
          <w:tab w:val="left" w:pos="2160"/>
        </w:tabs>
        <w:spacing w:after="0" w:line="360" w:lineRule="auto"/>
        <w:ind w:left="720" w:right="-20"/>
        <w:rPr>
          <w:rFonts w:asciiTheme="minorHAnsi" w:hAnsiTheme="minorHAnsi"/>
          <w:sz w:val="24"/>
          <w:szCs w:val="24"/>
        </w:rPr>
      </w:pPr>
      <w:r w:rsidRPr="002152E1">
        <w:rPr>
          <w:rFonts w:asciiTheme="minorHAnsi" w:hAnsiTheme="minorHAnsi"/>
          <w:b/>
          <w:sz w:val="24"/>
          <w:szCs w:val="24"/>
        </w:rPr>
        <w:t>When</w:t>
      </w:r>
      <w:r w:rsidR="00DD1C5B" w:rsidRPr="002152E1">
        <w:rPr>
          <w:rFonts w:asciiTheme="minorHAnsi" w:hAnsiTheme="minorHAnsi"/>
          <w:b/>
          <w:sz w:val="24"/>
          <w:szCs w:val="24"/>
        </w:rPr>
        <w:t xml:space="preserve"> a CEP school is under review, </w:t>
      </w:r>
      <w:r w:rsidR="00DD1C5B" w:rsidRPr="002152E1">
        <w:rPr>
          <w:rFonts w:asciiTheme="minorHAnsi" w:hAnsiTheme="minorHAnsi"/>
          <w:sz w:val="24"/>
          <w:szCs w:val="24"/>
        </w:rPr>
        <w:t>the SA must</w:t>
      </w:r>
      <w:r w:rsidR="00DD1C5B" w:rsidRPr="002152E1">
        <w:rPr>
          <w:rFonts w:asciiTheme="minorHAnsi" w:hAnsiTheme="minorHAnsi"/>
          <w:i/>
          <w:sz w:val="24"/>
          <w:szCs w:val="24"/>
        </w:rPr>
        <w:t xml:space="preserve"> </w:t>
      </w:r>
      <w:r w:rsidR="00CC227C" w:rsidRPr="002152E1">
        <w:rPr>
          <w:rFonts w:asciiTheme="minorHAnsi" w:hAnsiTheme="minorHAnsi"/>
          <w:sz w:val="24"/>
          <w:szCs w:val="24"/>
        </w:rPr>
        <w:t xml:space="preserve">ensure </w:t>
      </w:r>
      <w:r w:rsidR="000611A6" w:rsidRPr="002152E1">
        <w:rPr>
          <w:rFonts w:asciiTheme="minorHAnsi" w:hAnsiTheme="minorHAnsi"/>
          <w:sz w:val="24"/>
          <w:szCs w:val="24"/>
        </w:rPr>
        <w:t>that</w:t>
      </w:r>
      <w:r w:rsidR="000611A6" w:rsidRPr="002152E1">
        <w:rPr>
          <w:rFonts w:asciiTheme="minorHAnsi" w:hAnsiTheme="minorHAnsi"/>
          <w:i/>
          <w:sz w:val="24"/>
          <w:szCs w:val="24"/>
        </w:rPr>
        <w:t xml:space="preserve"> </w:t>
      </w:r>
      <w:r w:rsidR="000611A6" w:rsidRPr="002152E1">
        <w:rPr>
          <w:rFonts w:asciiTheme="minorHAnsi" w:hAnsiTheme="minorHAnsi"/>
          <w:sz w:val="24"/>
          <w:szCs w:val="24"/>
        </w:rPr>
        <w:t>the</w:t>
      </w:r>
      <w:r w:rsidR="00DD1C5B" w:rsidRPr="002152E1">
        <w:rPr>
          <w:rFonts w:asciiTheme="minorHAnsi" w:hAnsiTheme="minorHAnsi"/>
          <w:sz w:val="24"/>
          <w:szCs w:val="24"/>
        </w:rPr>
        <w:t xml:space="preserve"> </w:t>
      </w:r>
      <w:r w:rsidR="003C51DE" w:rsidRPr="002152E1">
        <w:rPr>
          <w:rFonts w:asciiTheme="minorHAnsi" w:hAnsiTheme="minorHAnsi"/>
          <w:sz w:val="24"/>
          <w:szCs w:val="24"/>
        </w:rPr>
        <w:t xml:space="preserve">correct </w:t>
      </w:r>
      <w:r w:rsidR="00DD1C5B" w:rsidRPr="002152E1">
        <w:rPr>
          <w:rFonts w:asciiTheme="minorHAnsi" w:hAnsiTheme="minorHAnsi"/>
          <w:sz w:val="24"/>
          <w:szCs w:val="24"/>
        </w:rPr>
        <w:t xml:space="preserve">claiming </w:t>
      </w:r>
      <w:r w:rsidR="000611A6" w:rsidRPr="002152E1">
        <w:rPr>
          <w:rFonts w:asciiTheme="minorHAnsi" w:hAnsiTheme="minorHAnsi"/>
          <w:sz w:val="24"/>
          <w:szCs w:val="24"/>
        </w:rPr>
        <w:t>percentages for</w:t>
      </w:r>
      <w:r w:rsidR="00DD1C5B" w:rsidRPr="002152E1">
        <w:rPr>
          <w:rFonts w:asciiTheme="minorHAnsi" w:hAnsiTheme="minorHAnsi"/>
          <w:sz w:val="24"/>
          <w:szCs w:val="24"/>
        </w:rPr>
        <w:t xml:space="preserve"> free and paid meals</w:t>
      </w:r>
      <w:r w:rsidR="003C51DE" w:rsidRPr="002152E1">
        <w:rPr>
          <w:rFonts w:asciiTheme="minorHAnsi" w:hAnsiTheme="minorHAnsi"/>
          <w:sz w:val="24"/>
          <w:szCs w:val="24"/>
        </w:rPr>
        <w:t xml:space="preserve"> was used</w:t>
      </w:r>
      <w:r w:rsidR="00DD1C5B" w:rsidRPr="002152E1">
        <w:rPr>
          <w:rFonts w:asciiTheme="minorHAnsi" w:hAnsiTheme="minorHAnsi"/>
          <w:sz w:val="24"/>
          <w:szCs w:val="24"/>
        </w:rPr>
        <w:t xml:space="preserve"> (complete the SFA-2A). </w:t>
      </w:r>
    </w:p>
    <w:p w14:paraId="52A42ADB" w14:textId="77777777" w:rsidR="00DD1C5B" w:rsidRPr="002152E1" w:rsidRDefault="00DD1C5B" w:rsidP="00DD1C5B">
      <w:pPr>
        <w:tabs>
          <w:tab w:val="left" w:pos="2160"/>
        </w:tabs>
        <w:spacing w:after="0" w:line="360" w:lineRule="auto"/>
        <w:ind w:right="-20"/>
        <w:rPr>
          <w:rFonts w:asciiTheme="minorHAnsi" w:hAnsiTheme="minorHAnsi"/>
          <w:sz w:val="24"/>
          <w:szCs w:val="24"/>
        </w:rPr>
      </w:pPr>
    </w:p>
    <w:p w14:paraId="7F0CFC74" w14:textId="353C6837" w:rsidR="00DD1C5B" w:rsidRPr="002152E1" w:rsidRDefault="00DD1C5B" w:rsidP="00DD1C5B">
      <w:pPr>
        <w:tabs>
          <w:tab w:val="left" w:pos="2160"/>
        </w:tabs>
        <w:spacing w:after="0" w:line="360" w:lineRule="auto"/>
        <w:ind w:left="720" w:right="-20"/>
        <w:rPr>
          <w:rFonts w:asciiTheme="minorHAnsi" w:hAnsiTheme="minorHAnsi"/>
          <w:sz w:val="24"/>
          <w:szCs w:val="24"/>
        </w:rPr>
      </w:pPr>
      <w:r w:rsidRPr="002152E1">
        <w:rPr>
          <w:rFonts w:asciiTheme="minorHAnsi" w:hAnsiTheme="minorHAnsi"/>
          <w:sz w:val="24"/>
          <w:szCs w:val="24"/>
        </w:rPr>
        <w:t>At a minimum, the SA must verify that the claiming percentage identified f</w:t>
      </w:r>
      <w:r w:rsidR="00F83418" w:rsidRPr="002152E1">
        <w:rPr>
          <w:rFonts w:asciiTheme="minorHAnsi" w:hAnsiTheme="minorHAnsi"/>
          <w:sz w:val="24"/>
          <w:szCs w:val="24"/>
        </w:rPr>
        <w:t xml:space="preserve">or the most </w:t>
      </w:r>
      <w:r w:rsidR="000611A6" w:rsidRPr="002152E1">
        <w:rPr>
          <w:rFonts w:asciiTheme="minorHAnsi" w:hAnsiTheme="minorHAnsi"/>
          <w:sz w:val="24"/>
          <w:szCs w:val="24"/>
        </w:rPr>
        <w:t>recent ISP was</w:t>
      </w:r>
      <w:r w:rsidRPr="002152E1">
        <w:rPr>
          <w:rFonts w:asciiTheme="minorHAnsi" w:hAnsiTheme="minorHAnsi"/>
          <w:sz w:val="24"/>
          <w:szCs w:val="24"/>
        </w:rPr>
        <w:t xml:space="preserve"> properly applied to the review period and month of the on-site review from the current school year.  The SA may </w:t>
      </w:r>
      <w:r w:rsidR="001B2E0E" w:rsidRPr="002152E1">
        <w:rPr>
          <w:rFonts w:asciiTheme="minorHAnsi" w:hAnsiTheme="minorHAnsi"/>
          <w:sz w:val="24"/>
          <w:szCs w:val="24"/>
        </w:rPr>
        <w:t>review certification documents for the</w:t>
      </w:r>
      <w:r w:rsidRPr="002152E1">
        <w:rPr>
          <w:rFonts w:asciiTheme="minorHAnsi" w:hAnsiTheme="minorHAnsi"/>
          <w:sz w:val="24"/>
          <w:szCs w:val="24"/>
        </w:rPr>
        <w:t xml:space="preserve"> ISP and </w:t>
      </w:r>
      <w:r w:rsidR="001B2E0E" w:rsidRPr="002152E1">
        <w:rPr>
          <w:rFonts w:asciiTheme="minorHAnsi" w:hAnsiTheme="minorHAnsi"/>
          <w:sz w:val="24"/>
          <w:szCs w:val="24"/>
        </w:rPr>
        <w:t xml:space="preserve">validate the </w:t>
      </w:r>
      <w:r w:rsidRPr="002152E1">
        <w:rPr>
          <w:rFonts w:asciiTheme="minorHAnsi" w:hAnsiTheme="minorHAnsi"/>
          <w:sz w:val="24"/>
          <w:szCs w:val="24"/>
        </w:rPr>
        <w:t xml:space="preserve">claiming percentages as part of the off-site assessment.  </w:t>
      </w:r>
    </w:p>
    <w:p w14:paraId="489DAE59" w14:textId="77777777" w:rsidR="0036539E" w:rsidRPr="002152E1" w:rsidRDefault="0036539E" w:rsidP="00DD1C5B">
      <w:pPr>
        <w:tabs>
          <w:tab w:val="left" w:pos="2160"/>
        </w:tabs>
        <w:spacing w:after="0" w:line="360" w:lineRule="auto"/>
        <w:ind w:left="720" w:right="-20"/>
        <w:rPr>
          <w:rFonts w:asciiTheme="minorHAnsi" w:hAnsiTheme="minorHAnsi"/>
          <w:sz w:val="24"/>
          <w:szCs w:val="24"/>
        </w:rPr>
      </w:pPr>
    </w:p>
    <w:p w14:paraId="1633F513" w14:textId="7A8F2554" w:rsidR="0036539E" w:rsidRPr="002152E1" w:rsidRDefault="0036539E" w:rsidP="0036539E">
      <w:pPr>
        <w:spacing w:after="0" w:line="360" w:lineRule="auto"/>
        <w:rPr>
          <w:rFonts w:asciiTheme="minorHAnsi" w:hAnsiTheme="minorHAnsi"/>
          <w:sz w:val="24"/>
          <w:szCs w:val="24"/>
        </w:rPr>
      </w:pPr>
      <w:r w:rsidRPr="002152E1">
        <w:rPr>
          <w:rFonts w:asciiTheme="minorHAnsi" w:hAnsiTheme="minorHAnsi"/>
          <w:sz w:val="24"/>
          <w:szCs w:val="24"/>
        </w:rPr>
        <w:tab/>
      </w:r>
      <w:r w:rsidRPr="00845300">
        <w:rPr>
          <w:rFonts w:asciiTheme="minorHAnsi" w:hAnsiTheme="minorHAnsi"/>
          <w:sz w:val="24"/>
          <w:szCs w:val="24"/>
          <w:highlight w:val="yellow"/>
        </w:rPr>
        <w:t>If violations to the application of the claiming percentages</w:t>
      </w:r>
      <w:r w:rsidRPr="002152E1">
        <w:rPr>
          <w:rFonts w:asciiTheme="minorHAnsi" w:hAnsiTheme="minorHAnsi"/>
          <w:sz w:val="24"/>
          <w:szCs w:val="24"/>
          <w:highlight w:val="yellow"/>
        </w:rPr>
        <w:t xml:space="preserve"> are identified, the SFA will be required as part of its Corrective Action Plan to correct the deficiencies identified at the non-compliant site(s) and submit </w:t>
      </w:r>
      <w:r w:rsidRPr="002152E1">
        <w:rPr>
          <w:rFonts w:asciiTheme="minorHAnsi" w:hAnsiTheme="minorHAnsi"/>
          <w:sz w:val="24"/>
          <w:szCs w:val="24"/>
          <w:highlight w:val="yellow"/>
        </w:rPr>
        <w:tab/>
        <w:t>documentation for every CEP site showing that the claiming percentages calculated during the latest ISP are applied correctly in the current school year for every closed Claim for Reimbursement from the current school year in which the review occurs.</w:t>
      </w:r>
      <w:r w:rsidRPr="002152E1">
        <w:rPr>
          <w:rFonts w:asciiTheme="minorHAnsi" w:hAnsiTheme="minorHAnsi"/>
          <w:sz w:val="24"/>
          <w:szCs w:val="24"/>
        </w:rPr>
        <w:t xml:space="preserve">  </w:t>
      </w:r>
    </w:p>
    <w:p w14:paraId="643667AB" w14:textId="77777777" w:rsidR="0036539E" w:rsidRPr="002152E1" w:rsidRDefault="0036539E" w:rsidP="00DD1C5B">
      <w:pPr>
        <w:tabs>
          <w:tab w:val="left" w:pos="2160"/>
        </w:tabs>
        <w:spacing w:after="0" w:line="360" w:lineRule="auto"/>
        <w:ind w:left="720" w:right="-20"/>
        <w:rPr>
          <w:rFonts w:asciiTheme="minorHAnsi" w:hAnsiTheme="minorHAnsi"/>
          <w:sz w:val="24"/>
          <w:szCs w:val="24"/>
        </w:rPr>
      </w:pPr>
    </w:p>
    <w:p w14:paraId="303DF9BC" w14:textId="77777777" w:rsidR="00DD1C5B" w:rsidRPr="002152E1" w:rsidRDefault="00DD1C5B" w:rsidP="00DD1C5B">
      <w:pPr>
        <w:tabs>
          <w:tab w:val="left" w:pos="2160"/>
        </w:tabs>
        <w:spacing w:after="0" w:line="360" w:lineRule="auto"/>
        <w:ind w:left="720" w:right="-20"/>
        <w:rPr>
          <w:rFonts w:asciiTheme="minorHAnsi" w:hAnsiTheme="minorHAnsi"/>
          <w:sz w:val="24"/>
          <w:szCs w:val="24"/>
        </w:rPr>
      </w:pPr>
    </w:p>
    <w:p w14:paraId="1FB5AC08" w14:textId="77777777" w:rsidR="00DD1C5B" w:rsidRPr="002152E1" w:rsidRDefault="00DD1C5B" w:rsidP="00DD1C5B">
      <w:pPr>
        <w:autoSpaceDE w:val="0"/>
        <w:autoSpaceDN w:val="0"/>
        <w:adjustRightInd w:val="0"/>
        <w:spacing w:after="0" w:line="360" w:lineRule="auto"/>
        <w:rPr>
          <w:rFonts w:asciiTheme="minorHAnsi" w:hAnsiTheme="minorHAnsi"/>
          <w:i/>
          <w:sz w:val="24"/>
          <w:szCs w:val="24"/>
        </w:rPr>
      </w:pPr>
      <w:r w:rsidRPr="002152E1">
        <w:rPr>
          <w:rFonts w:asciiTheme="minorHAnsi" w:hAnsiTheme="minorHAnsi"/>
          <w:i/>
          <w:sz w:val="24"/>
          <w:szCs w:val="24"/>
        </w:rPr>
        <w:t>Step 4: Recordkeeping</w:t>
      </w:r>
    </w:p>
    <w:p w14:paraId="17957CE9" w14:textId="77777777" w:rsidR="00DD1C5B" w:rsidRPr="002152E1" w:rsidRDefault="00DD1C5B" w:rsidP="00DD1C5B">
      <w:pPr>
        <w:pStyle w:val="ListParagraph"/>
        <w:autoSpaceDE w:val="0"/>
        <w:autoSpaceDN w:val="0"/>
        <w:adjustRightInd w:val="0"/>
        <w:spacing w:after="0" w:line="360" w:lineRule="auto"/>
        <w:rPr>
          <w:rFonts w:asciiTheme="minorHAnsi" w:hAnsiTheme="minorHAnsi"/>
          <w:b/>
          <w:sz w:val="24"/>
          <w:szCs w:val="24"/>
        </w:rPr>
      </w:pPr>
    </w:p>
    <w:p w14:paraId="5CE5AD7E" w14:textId="77777777" w:rsidR="00DD1C5B" w:rsidRPr="002152E1" w:rsidRDefault="00DD1C5B" w:rsidP="00DD1C5B">
      <w:pPr>
        <w:autoSpaceDE w:val="0"/>
        <w:autoSpaceDN w:val="0"/>
        <w:adjustRightInd w:val="0"/>
        <w:spacing w:after="0" w:line="360" w:lineRule="auto"/>
        <w:rPr>
          <w:rFonts w:asciiTheme="minorHAnsi" w:hAnsiTheme="minorHAnsi"/>
          <w:b/>
          <w:i/>
          <w:sz w:val="24"/>
          <w:szCs w:val="24"/>
        </w:rPr>
      </w:pPr>
      <w:r w:rsidRPr="002152E1">
        <w:rPr>
          <w:rFonts w:asciiTheme="minorHAnsi" w:hAnsiTheme="minorHAnsi"/>
          <w:sz w:val="24"/>
          <w:szCs w:val="24"/>
        </w:rPr>
        <w:t xml:space="preserve">The SFA/school must retain records for all SPO schools, as follows: </w:t>
      </w:r>
    </w:p>
    <w:p w14:paraId="723D931C"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3F419F4B" w14:textId="538CEEDB" w:rsidR="00DD1C5B" w:rsidRPr="002152E1" w:rsidRDefault="00DD1C5B" w:rsidP="00DD1C5B">
      <w:pPr>
        <w:pStyle w:val="ListParagraph"/>
        <w:numPr>
          <w:ilvl w:val="0"/>
          <w:numId w:val="180"/>
        </w:numPr>
        <w:autoSpaceDE w:val="0"/>
        <w:autoSpaceDN w:val="0"/>
        <w:adjustRightInd w:val="0"/>
        <w:spacing w:after="0" w:line="360" w:lineRule="auto"/>
        <w:ind w:left="720"/>
        <w:rPr>
          <w:rFonts w:asciiTheme="minorHAnsi" w:hAnsiTheme="minorHAnsi"/>
          <w:sz w:val="24"/>
          <w:szCs w:val="24"/>
        </w:rPr>
      </w:pPr>
      <w:r w:rsidRPr="002152E1">
        <w:rPr>
          <w:rFonts w:asciiTheme="minorHAnsi" w:hAnsiTheme="minorHAnsi"/>
          <w:b/>
          <w:sz w:val="24"/>
          <w:szCs w:val="24"/>
        </w:rPr>
        <w:t>For CEP</w:t>
      </w:r>
      <w:r w:rsidRPr="002152E1">
        <w:rPr>
          <w:rFonts w:asciiTheme="minorHAnsi" w:hAnsiTheme="minorHAnsi"/>
          <w:sz w:val="24"/>
          <w:szCs w:val="24"/>
        </w:rPr>
        <w:t xml:space="preserve">, LEAs/schools must retain those records used in the development of the ISP (e.g., records for the initial </w:t>
      </w:r>
      <w:r w:rsidR="00A77910" w:rsidRPr="002152E1">
        <w:rPr>
          <w:rFonts w:asciiTheme="minorHAnsi" w:hAnsiTheme="minorHAnsi"/>
          <w:sz w:val="24"/>
          <w:szCs w:val="24"/>
        </w:rPr>
        <w:t xml:space="preserve">CEP election </w:t>
      </w:r>
      <w:r w:rsidRPr="002152E1">
        <w:rPr>
          <w:rFonts w:asciiTheme="minorHAnsi" w:hAnsiTheme="minorHAnsi"/>
          <w:sz w:val="24"/>
          <w:szCs w:val="24"/>
        </w:rPr>
        <w:t>year and all records from the year any updates are made to the ISP) during the entire period the SPO is in effect, including all extensions.  In addition, this documentation and all other documentation must be retained for three years after submission of the final Claim for Reimbursement for the last fiscal year of CEP.</w:t>
      </w:r>
    </w:p>
    <w:p w14:paraId="5388DF54"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248333F9" w14:textId="5464ED9A" w:rsidR="001B2E0E" w:rsidRPr="002152E1" w:rsidRDefault="00DD1C5B" w:rsidP="00DD1C5B">
      <w:pPr>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 xml:space="preserve">If a SA determines that the SFA/school has not maintained the required records for a participating site, the SA must require the school to return to standard application and meal counting procedures, unless otherwise approved by FNS.  </w:t>
      </w:r>
    </w:p>
    <w:p w14:paraId="40F4FA7E"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113A9C3A" w14:textId="77777777" w:rsidR="00DD1C5B" w:rsidRPr="002152E1" w:rsidRDefault="00DD1C5B" w:rsidP="00DD1C5B">
      <w:pPr>
        <w:autoSpaceDE w:val="0"/>
        <w:autoSpaceDN w:val="0"/>
        <w:adjustRightInd w:val="0"/>
        <w:spacing w:after="0" w:line="360" w:lineRule="auto"/>
        <w:rPr>
          <w:rFonts w:asciiTheme="minorHAnsi" w:hAnsiTheme="minorHAnsi"/>
          <w:i/>
          <w:sz w:val="24"/>
          <w:szCs w:val="24"/>
        </w:rPr>
      </w:pPr>
      <w:r w:rsidRPr="002152E1">
        <w:rPr>
          <w:rFonts w:asciiTheme="minorHAnsi" w:hAnsiTheme="minorHAnsi"/>
          <w:i/>
          <w:sz w:val="24"/>
          <w:szCs w:val="24"/>
        </w:rPr>
        <w:t xml:space="preserve">Step 5: All Other Critical and General Areas of Review </w:t>
      </w:r>
    </w:p>
    <w:p w14:paraId="1088187E"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 xml:space="preserve">When evaluating the SFA for compliance with both critical and general areas of review as part of the Administrative Review, the SA must review all required areas and complete all required forms as specified by the </w:t>
      </w:r>
      <w:r w:rsidRPr="002152E1">
        <w:rPr>
          <w:rFonts w:asciiTheme="minorHAnsi" w:hAnsiTheme="minorHAnsi"/>
          <w:i/>
          <w:sz w:val="24"/>
          <w:szCs w:val="24"/>
        </w:rPr>
        <w:t>Administrative Review Manual</w:t>
      </w:r>
      <w:r w:rsidRPr="002152E1">
        <w:rPr>
          <w:rFonts w:asciiTheme="minorHAnsi" w:hAnsiTheme="minorHAnsi"/>
          <w:sz w:val="24"/>
          <w:szCs w:val="24"/>
        </w:rPr>
        <w:t>.</w:t>
      </w:r>
    </w:p>
    <w:p w14:paraId="50204ED2" w14:textId="77777777" w:rsidR="00DD1C5B" w:rsidRPr="002152E1" w:rsidRDefault="00DD1C5B" w:rsidP="00DD1C5B">
      <w:pPr>
        <w:autoSpaceDE w:val="0"/>
        <w:autoSpaceDN w:val="0"/>
        <w:adjustRightInd w:val="0"/>
        <w:spacing w:after="0" w:line="360" w:lineRule="auto"/>
        <w:rPr>
          <w:rFonts w:asciiTheme="minorHAnsi" w:hAnsiTheme="minorHAnsi"/>
          <w:b/>
          <w:i/>
          <w:sz w:val="24"/>
          <w:szCs w:val="24"/>
        </w:rPr>
      </w:pPr>
    </w:p>
    <w:p w14:paraId="027CBF36" w14:textId="77777777" w:rsidR="00DD1C5B" w:rsidRPr="002152E1" w:rsidRDefault="00DD1C5B" w:rsidP="00DD1C5B">
      <w:pPr>
        <w:autoSpaceDE w:val="0"/>
        <w:autoSpaceDN w:val="0"/>
        <w:adjustRightInd w:val="0"/>
        <w:spacing w:after="0" w:line="360" w:lineRule="auto"/>
        <w:rPr>
          <w:rFonts w:asciiTheme="minorHAnsi" w:hAnsiTheme="minorHAnsi"/>
          <w:i/>
          <w:sz w:val="24"/>
          <w:szCs w:val="24"/>
        </w:rPr>
      </w:pPr>
      <w:r w:rsidRPr="002152E1">
        <w:rPr>
          <w:rFonts w:asciiTheme="minorHAnsi" w:hAnsiTheme="minorHAnsi"/>
          <w:i/>
          <w:sz w:val="24"/>
          <w:szCs w:val="24"/>
        </w:rPr>
        <w:t>Step 6: Recording Review Findings</w:t>
      </w:r>
    </w:p>
    <w:p w14:paraId="06C023D5" w14:textId="77777777" w:rsidR="00DD1C5B" w:rsidRPr="002152E1" w:rsidRDefault="00DD1C5B" w:rsidP="00DD1C5B">
      <w:pPr>
        <w:autoSpaceDE w:val="0"/>
        <w:autoSpaceDN w:val="0"/>
        <w:adjustRightInd w:val="0"/>
        <w:spacing w:after="0" w:line="360" w:lineRule="auto"/>
        <w:rPr>
          <w:rFonts w:asciiTheme="minorHAnsi" w:hAnsiTheme="minorHAnsi"/>
          <w:b/>
          <w:i/>
          <w:sz w:val="24"/>
          <w:szCs w:val="24"/>
        </w:rPr>
      </w:pPr>
    </w:p>
    <w:p w14:paraId="07006AA3" w14:textId="77777777" w:rsidR="00650838" w:rsidRPr="002152E1" w:rsidRDefault="00650838" w:rsidP="00650838">
      <w:pPr>
        <w:spacing w:after="0" w:line="360" w:lineRule="auto"/>
        <w:rPr>
          <w:rFonts w:asciiTheme="minorHAnsi" w:hAnsiTheme="minorHAnsi"/>
          <w:sz w:val="24"/>
          <w:szCs w:val="24"/>
        </w:rPr>
      </w:pPr>
      <w:r w:rsidRPr="002152E1">
        <w:rPr>
          <w:rFonts w:asciiTheme="minorHAnsi" w:hAnsiTheme="minorHAnsi"/>
          <w:sz w:val="24"/>
          <w:szCs w:val="24"/>
        </w:rPr>
        <w:t>The SA must ensure the following forms are completed as applicable:</w:t>
      </w:r>
    </w:p>
    <w:p w14:paraId="3607A34A" w14:textId="77777777" w:rsidR="00650838" w:rsidRPr="002152E1" w:rsidRDefault="00650838" w:rsidP="00650838">
      <w:pPr>
        <w:spacing w:after="0" w:line="360" w:lineRule="auto"/>
        <w:rPr>
          <w:rFonts w:asciiTheme="minorHAnsi" w:hAnsiTheme="minorHAnsi"/>
          <w:sz w:val="24"/>
          <w:szCs w:val="24"/>
        </w:rPr>
      </w:pPr>
    </w:p>
    <w:p w14:paraId="5E1030F0" w14:textId="77777777" w:rsidR="00650838" w:rsidRPr="002152E1" w:rsidRDefault="00650838" w:rsidP="00650838">
      <w:pPr>
        <w:pStyle w:val="ListParagraph"/>
        <w:numPr>
          <w:ilvl w:val="0"/>
          <w:numId w:val="149"/>
        </w:numPr>
        <w:spacing w:after="0" w:line="360" w:lineRule="auto"/>
        <w:rPr>
          <w:rFonts w:asciiTheme="minorHAnsi" w:hAnsiTheme="minorHAnsi"/>
          <w:sz w:val="24"/>
          <w:szCs w:val="24"/>
        </w:rPr>
      </w:pPr>
      <w:r w:rsidRPr="002152E1">
        <w:rPr>
          <w:rFonts w:asciiTheme="minorHAnsi" w:hAnsiTheme="minorHAnsi"/>
          <w:sz w:val="24"/>
          <w:szCs w:val="24"/>
        </w:rPr>
        <w:t xml:space="preserve">Administrative Review </w:t>
      </w:r>
      <w:r w:rsidRPr="002152E1">
        <w:rPr>
          <w:rFonts w:asciiTheme="minorHAnsi" w:hAnsiTheme="minorHAnsi"/>
          <w:b/>
          <w:sz w:val="24"/>
          <w:szCs w:val="24"/>
        </w:rPr>
        <w:t>Off-site Assessment Tool</w:t>
      </w:r>
      <w:r w:rsidRPr="002152E1">
        <w:rPr>
          <w:rFonts w:asciiTheme="minorHAnsi" w:hAnsiTheme="minorHAnsi"/>
          <w:sz w:val="24"/>
          <w:szCs w:val="24"/>
        </w:rPr>
        <w:t xml:space="preserve"> – Questions #2100 - 2111</w:t>
      </w:r>
    </w:p>
    <w:p w14:paraId="2E3245F9" w14:textId="77777777" w:rsidR="00650838" w:rsidRPr="002152E1" w:rsidRDefault="00650838" w:rsidP="00650838">
      <w:pPr>
        <w:pStyle w:val="ListParagraph"/>
        <w:numPr>
          <w:ilvl w:val="0"/>
          <w:numId w:val="149"/>
        </w:numPr>
        <w:spacing w:after="0" w:line="360" w:lineRule="auto"/>
        <w:rPr>
          <w:rFonts w:asciiTheme="minorHAnsi" w:hAnsiTheme="minorHAnsi"/>
          <w:sz w:val="24"/>
          <w:szCs w:val="24"/>
        </w:rPr>
      </w:pPr>
      <w:r w:rsidRPr="002152E1">
        <w:rPr>
          <w:rFonts w:asciiTheme="minorHAnsi" w:hAnsiTheme="minorHAnsi"/>
          <w:sz w:val="24"/>
          <w:szCs w:val="24"/>
        </w:rPr>
        <w:t xml:space="preserve">Administrative Review </w:t>
      </w:r>
      <w:r w:rsidRPr="002152E1">
        <w:rPr>
          <w:rFonts w:asciiTheme="minorHAnsi" w:hAnsiTheme="minorHAnsi"/>
          <w:b/>
          <w:sz w:val="24"/>
          <w:szCs w:val="24"/>
        </w:rPr>
        <w:t>On-site Assessment Tool</w:t>
      </w:r>
      <w:r w:rsidRPr="002152E1">
        <w:rPr>
          <w:rFonts w:asciiTheme="minorHAnsi" w:hAnsiTheme="minorHAnsi"/>
          <w:sz w:val="24"/>
          <w:szCs w:val="24"/>
        </w:rPr>
        <w:t xml:space="preserve"> – Questions #2112 - 2116</w:t>
      </w:r>
    </w:p>
    <w:p w14:paraId="59B332AE" w14:textId="6F796967" w:rsidR="00650838" w:rsidRPr="002152E1" w:rsidRDefault="00650838" w:rsidP="00650838">
      <w:pPr>
        <w:pStyle w:val="ListParagraph"/>
        <w:numPr>
          <w:ilvl w:val="0"/>
          <w:numId w:val="149"/>
        </w:numPr>
        <w:spacing w:after="0" w:line="360" w:lineRule="auto"/>
        <w:rPr>
          <w:rFonts w:asciiTheme="minorHAnsi" w:hAnsiTheme="minorHAnsi"/>
          <w:sz w:val="24"/>
          <w:szCs w:val="24"/>
        </w:rPr>
      </w:pPr>
      <w:r w:rsidRPr="002152E1">
        <w:rPr>
          <w:rFonts w:asciiTheme="minorHAnsi" w:hAnsiTheme="minorHAnsi"/>
          <w:sz w:val="24"/>
          <w:szCs w:val="24"/>
        </w:rPr>
        <w:t>Administrative Review School Data and Meal Pattern Error and Other Meal Claim Errors Forms (</w:t>
      </w:r>
      <w:r w:rsidRPr="002152E1">
        <w:rPr>
          <w:rFonts w:asciiTheme="minorHAnsi" w:hAnsiTheme="minorHAnsi"/>
          <w:b/>
          <w:sz w:val="24"/>
          <w:szCs w:val="24"/>
        </w:rPr>
        <w:t>S-1</w:t>
      </w:r>
      <w:r w:rsidR="00672D20" w:rsidRPr="002152E1">
        <w:rPr>
          <w:rFonts w:asciiTheme="minorHAnsi" w:hAnsiTheme="minorHAnsi"/>
          <w:b/>
          <w:sz w:val="24"/>
          <w:szCs w:val="24"/>
        </w:rPr>
        <w:t>, S-2</w:t>
      </w:r>
      <w:r w:rsidRPr="002152E1">
        <w:rPr>
          <w:rFonts w:asciiTheme="minorHAnsi" w:hAnsiTheme="minorHAnsi"/>
          <w:sz w:val="24"/>
          <w:szCs w:val="24"/>
        </w:rPr>
        <w:t xml:space="preserve">) – Used to record </w:t>
      </w:r>
      <w:r w:rsidRPr="002152E1">
        <w:rPr>
          <w:rFonts w:asciiTheme="minorHAnsi" w:hAnsiTheme="minorHAnsi"/>
          <w:b/>
          <w:sz w:val="24"/>
          <w:szCs w:val="24"/>
        </w:rPr>
        <w:t>all</w:t>
      </w:r>
      <w:r w:rsidRPr="002152E1">
        <w:rPr>
          <w:rFonts w:asciiTheme="minorHAnsi" w:hAnsiTheme="minorHAnsi"/>
          <w:sz w:val="24"/>
          <w:szCs w:val="24"/>
        </w:rPr>
        <w:t xml:space="preserve"> Special Provision Option (SPO) site data.</w:t>
      </w:r>
    </w:p>
    <w:p w14:paraId="4667A61F" w14:textId="77777777" w:rsidR="00650838" w:rsidRPr="002152E1" w:rsidRDefault="00650838" w:rsidP="00650838">
      <w:pPr>
        <w:pStyle w:val="ListParagraph"/>
        <w:numPr>
          <w:ilvl w:val="0"/>
          <w:numId w:val="149"/>
        </w:numPr>
        <w:spacing w:after="0" w:line="360" w:lineRule="auto"/>
        <w:rPr>
          <w:rFonts w:asciiTheme="minorHAnsi" w:hAnsiTheme="minorHAnsi"/>
          <w:sz w:val="24"/>
          <w:szCs w:val="24"/>
        </w:rPr>
      </w:pPr>
      <w:r w:rsidRPr="002152E1">
        <w:rPr>
          <w:rFonts w:asciiTheme="minorHAnsi" w:hAnsiTheme="minorHAnsi"/>
          <w:sz w:val="24"/>
          <w:szCs w:val="24"/>
        </w:rPr>
        <w:t>Special Provisions Non-Base Year and CEP Claiming Percentage/Funding Level Summary Form</w:t>
      </w:r>
      <w:r w:rsidRPr="002152E1" w:rsidDel="002F7E53">
        <w:rPr>
          <w:sz w:val="24"/>
          <w:szCs w:val="24"/>
        </w:rPr>
        <w:t xml:space="preserve"> </w:t>
      </w:r>
      <w:r w:rsidRPr="002152E1">
        <w:rPr>
          <w:rFonts w:asciiTheme="minorHAnsi" w:hAnsiTheme="minorHAnsi"/>
          <w:sz w:val="24"/>
          <w:szCs w:val="24"/>
        </w:rPr>
        <w:t>(</w:t>
      </w:r>
      <w:r w:rsidRPr="002152E1">
        <w:rPr>
          <w:rFonts w:asciiTheme="minorHAnsi" w:hAnsiTheme="minorHAnsi"/>
          <w:b/>
          <w:sz w:val="24"/>
          <w:szCs w:val="24"/>
        </w:rPr>
        <w:t>SFA-1A</w:t>
      </w:r>
      <w:r w:rsidRPr="002152E1">
        <w:rPr>
          <w:rFonts w:asciiTheme="minorHAnsi" w:hAnsiTheme="minorHAnsi"/>
          <w:sz w:val="24"/>
          <w:szCs w:val="24"/>
        </w:rPr>
        <w:t>) – Used to record all Special Provision Option (SPO) site (or group of sites) SFA- and SA-validated claiming percentages/funding levels.</w:t>
      </w:r>
    </w:p>
    <w:p w14:paraId="115CBCC5" w14:textId="77777777" w:rsidR="00650838" w:rsidRPr="002152E1" w:rsidRDefault="00650838" w:rsidP="00650838">
      <w:pPr>
        <w:pStyle w:val="ListParagraph"/>
        <w:numPr>
          <w:ilvl w:val="0"/>
          <w:numId w:val="149"/>
        </w:numPr>
        <w:spacing w:after="0" w:line="360" w:lineRule="auto"/>
        <w:rPr>
          <w:rFonts w:asciiTheme="minorHAnsi" w:hAnsiTheme="minorHAnsi"/>
          <w:sz w:val="24"/>
          <w:szCs w:val="24"/>
        </w:rPr>
      </w:pPr>
      <w:r w:rsidRPr="002152E1">
        <w:rPr>
          <w:rFonts w:asciiTheme="minorHAnsi" w:hAnsiTheme="minorHAnsi"/>
          <w:sz w:val="24"/>
          <w:szCs w:val="24"/>
        </w:rPr>
        <w:t>Community Eligibility Provision Individual Student Percentage Validation Form (</w:t>
      </w:r>
      <w:r w:rsidRPr="002152E1">
        <w:rPr>
          <w:rFonts w:asciiTheme="minorHAnsi" w:hAnsiTheme="minorHAnsi"/>
          <w:b/>
          <w:sz w:val="24"/>
          <w:szCs w:val="24"/>
        </w:rPr>
        <w:t>SFA-2A</w:t>
      </w:r>
      <w:r w:rsidRPr="002152E1">
        <w:rPr>
          <w:rFonts w:asciiTheme="minorHAnsi" w:hAnsiTheme="minorHAnsi"/>
          <w:sz w:val="24"/>
          <w:szCs w:val="24"/>
        </w:rPr>
        <w:t xml:space="preserve">) – Used to record ISP information from the validation review of </w:t>
      </w:r>
      <w:r w:rsidRPr="002152E1">
        <w:rPr>
          <w:rFonts w:asciiTheme="minorHAnsi" w:hAnsiTheme="minorHAnsi"/>
          <w:b/>
          <w:sz w:val="24"/>
          <w:szCs w:val="24"/>
        </w:rPr>
        <w:t>CEP</w:t>
      </w:r>
      <w:r w:rsidRPr="002152E1">
        <w:rPr>
          <w:rFonts w:asciiTheme="minorHAnsi" w:hAnsiTheme="minorHAnsi"/>
          <w:sz w:val="24"/>
          <w:szCs w:val="24"/>
        </w:rPr>
        <w:t xml:space="preserve"> sites. </w:t>
      </w:r>
    </w:p>
    <w:p w14:paraId="1B8D9C20" w14:textId="2C096659" w:rsidR="00650838" w:rsidRPr="002152E1" w:rsidRDefault="00650838" w:rsidP="00B95D7A">
      <w:pPr>
        <w:pStyle w:val="ListParagraph"/>
        <w:numPr>
          <w:ilvl w:val="0"/>
          <w:numId w:val="149"/>
        </w:numPr>
        <w:spacing w:after="0" w:line="360" w:lineRule="auto"/>
        <w:rPr>
          <w:rFonts w:asciiTheme="minorHAnsi" w:hAnsiTheme="minorHAnsi"/>
          <w:b/>
          <w:sz w:val="24"/>
          <w:szCs w:val="24"/>
        </w:rPr>
      </w:pPr>
      <w:r w:rsidRPr="002152E1">
        <w:rPr>
          <w:rFonts w:asciiTheme="minorHAnsi" w:hAnsiTheme="minorHAnsi"/>
          <w:i/>
          <w:sz w:val="24"/>
          <w:szCs w:val="24"/>
        </w:rPr>
        <w:t>Fiscal Action Workbook</w:t>
      </w:r>
      <w:r w:rsidRPr="002152E1">
        <w:rPr>
          <w:rFonts w:asciiTheme="minorHAnsi" w:hAnsiTheme="minorHAnsi"/>
          <w:sz w:val="24"/>
          <w:szCs w:val="24"/>
        </w:rPr>
        <w:t xml:space="preserve">   – Used to complete fiscal action process for all SPO </w:t>
      </w:r>
      <w:r w:rsidRPr="002152E1">
        <w:rPr>
          <w:rFonts w:asciiTheme="minorHAnsi" w:hAnsiTheme="minorHAnsi"/>
          <w:b/>
          <w:sz w:val="24"/>
          <w:szCs w:val="24"/>
        </w:rPr>
        <w:t>Non-Base Year</w:t>
      </w:r>
      <w:r w:rsidRPr="002152E1">
        <w:rPr>
          <w:rFonts w:asciiTheme="minorHAnsi" w:hAnsiTheme="minorHAnsi"/>
          <w:sz w:val="24"/>
          <w:szCs w:val="24"/>
        </w:rPr>
        <w:t xml:space="preserve"> </w:t>
      </w:r>
      <w:r w:rsidR="00581B95" w:rsidRPr="002152E1">
        <w:rPr>
          <w:rFonts w:asciiTheme="minorHAnsi" w:hAnsiTheme="minorHAnsi"/>
          <w:sz w:val="24"/>
          <w:szCs w:val="24"/>
        </w:rPr>
        <w:t xml:space="preserve">sites </w:t>
      </w:r>
      <w:r w:rsidR="00E425F6" w:rsidRPr="002152E1">
        <w:rPr>
          <w:rFonts w:asciiTheme="minorHAnsi" w:hAnsiTheme="minorHAnsi"/>
          <w:sz w:val="24"/>
          <w:szCs w:val="24"/>
        </w:rPr>
        <w:t>to include CEP sites</w:t>
      </w:r>
      <w:r w:rsidRPr="002152E1">
        <w:rPr>
          <w:rFonts w:asciiTheme="minorHAnsi" w:hAnsiTheme="minorHAnsi"/>
          <w:sz w:val="24"/>
          <w:szCs w:val="24"/>
        </w:rPr>
        <w:t xml:space="preserve">, including those requiring Full Recalculation.  </w:t>
      </w:r>
    </w:p>
    <w:p w14:paraId="22AB40E8" w14:textId="77777777" w:rsidR="00650838" w:rsidRPr="002152E1" w:rsidRDefault="00650838" w:rsidP="00650838">
      <w:pPr>
        <w:autoSpaceDE w:val="0"/>
        <w:autoSpaceDN w:val="0"/>
        <w:adjustRightInd w:val="0"/>
        <w:spacing w:after="0" w:line="360" w:lineRule="auto"/>
        <w:ind w:left="1080" w:hanging="360"/>
        <w:rPr>
          <w:rFonts w:asciiTheme="minorHAnsi" w:hAnsiTheme="minorHAnsi"/>
          <w:b/>
          <w:sz w:val="24"/>
          <w:szCs w:val="24"/>
        </w:rPr>
      </w:pPr>
    </w:p>
    <w:p w14:paraId="1EE5D07C" w14:textId="77777777" w:rsidR="00650838" w:rsidRPr="002152E1" w:rsidRDefault="00650838" w:rsidP="00650838">
      <w:pPr>
        <w:autoSpaceDE w:val="0"/>
        <w:autoSpaceDN w:val="0"/>
        <w:adjustRightInd w:val="0"/>
        <w:spacing w:after="0" w:line="360" w:lineRule="auto"/>
        <w:rPr>
          <w:rFonts w:asciiTheme="minorHAnsi" w:hAnsiTheme="minorHAnsi"/>
          <w:b/>
          <w:sz w:val="24"/>
          <w:szCs w:val="24"/>
        </w:rPr>
      </w:pPr>
      <w:r w:rsidRPr="002152E1">
        <w:rPr>
          <w:rFonts w:asciiTheme="minorHAnsi" w:hAnsiTheme="minorHAnsi"/>
          <w:b/>
          <w:sz w:val="24"/>
          <w:szCs w:val="24"/>
        </w:rPr>
        <w:t>Abbreviated Review</w:t>
      </w:r>
    </w:p>
    <w:p w14:paraId="717BF478" w14:textId="77777777" w:rsidR="00650838" w:rsidRPr="002152E1" w:rsidRDefault="00650838" w:rsidP="00650838">
      <w:pPr>
        <w:autoSpaceDE w:val="0"/>
        <w:autoSpaceDN w:val="0"/>
        <w:adjustRightInd w:val="0"/>
        <w:spacing w:after="0" w:line="360" w:lineRule="auto"/>
        <w:rPr>
          <w:rFonts w:asciiTheme="minorHAnsi" w:hAnsiTheme="minorHAnsi"/>
          <w:b/>
          <w:sz w:val="24"/>
          <w:szCs w:val="24"/>
          <w:u w:val="single"/>
        </w:rPr>
      </w:pPr>
    </w:p>
    <w:p w14:paraId="07669785" w14:textId="04513A61" w:rsidR="00544C8B" w:rsidRPr="002152E1" w:rsidRDefault="00650838" w:rsidP="00B95D7A">
      <w:pPr>
        <w:spacing w:after="0" w:line="360" w:lineRule="auto"/>
        <w:rPr>
          <w:rFonts w:asciiTheme="minorHAnsi" w:hAnsiTheme="minorHAnsi"/>
          <w:sz w:val="24"/>
          <w:szCs w:val="24"/>
        </w:rPr>
      </w:pPr>
      <w:r w:rsidRPr="002152E1">
        <w:rPr>
          <w:rFonts w:asciiTheme="minorHAnsi" w:hAnsiTheme="minorHAnsi"/>
          <w:sz w:val="24"/>
          <w:szCs w:val="24"/>
        </w:rPr>
        <w:t xml:space="preserve">As mentioned above, under </w:t>
      </w:r>
      <w:r w:rsidRPr="002152E1">
        <w:rPr>
          <w:rFonts w:asciiTheme="minorHAnsi" w:hAnsiTheme="minorHAnsi"/>
          <w:i/>
          <w:sz w:val="24"/>
          <w:szCs w:val="24"/>
        </w:rPr>
        <w:t>Review Procedures, Site Selection</w:t>
      </w:r>
      <w:r w:rsidRPr="002152E1">
        <w:rPr>
          <w:rFonts w:asciiTheme="minorHAnsi" w:hAnsiTheme="minorHAnsi"/>
          <w:sz w:val="24"/>
          <w:szCs w:val="24"/>
        </w:rPr>
        <w:t>, if the school selection procedures do n</w:t>
      </w:r>
      <w:r w:rsidR="00E7377C" w:rsidRPr="002152E1">
        <w:rPr>
          <w:rFonts w:asciiTheme="minorHAnsi" w:hAnsiTheme="minorHAnsi"/>
          <w:sz w:val="24"/>
          <w:szCs w:val="24"/>
        </w:rPr>
        <w:t xml:space="preserve">ot result in the review of a </w:t>
      </w:r>
      <w:r w:rsidR="00544C8B" w:rsidRPr="002152E1">
        <w:rPr>
          <w:rFonts w:asciiTheme="minorHAnsi" w:hAnsiTheme="minorHAnsi"/>
          <w:sz w:val="24"/>
          <w:szCs w:val="24"/>
        </w:rPr>
        <w:t>CEP site</w:t>
      </w:r>
      <w:r w:rsidRPr="002152E1">
        <w:rPr>
          <w:rFonts w:asciiTheme="minorHAnsi" w:hAnsiTheme="minorHAnsi"/>
          <w:sz w:val="24"/>
          <w:szCs w:val="24"/>
        </w:rPr>
        <w:t xml:space="preserve"> the SA must select at least one </w:t>
      </w:r>
      <w:r w:rsidR="000056EE" w:rsidRPr="002152E1">
        <w:rPr>
          <w:rFonts w:asciiTheme="minorHAnsi" w:hAnsiTheme="minorHAnsi"/>
          <w:sz w:val="24"/>
          <w:szCs w:val="24"/>
        </w:rPr>
        <w:t xml:space="preserve">CEP </w:t>
      </w:r>
      <w:r w:rsidRPr="002152E1">
        <w:rPr>
          <w:rFonts w:asciiTheme="minorHAnsi" w:hAnsiTheme="minorHAnsi"/>
          <w:sz w:val="24"/>
          <w:szCs w:val="24"/>
        </w:rPr>
        <w:t xml:space="preserve">site and conduct an abbreviated review </w:t>
      </w:r>
      <w:r w:rsidR="001B2E0E" w:rsidRPr="002152E1">
        <w:rPr>
          <w:rFonts w:asciiTheme="minorHAnsi" w:hAnsiTheme="minorHAnsi"/>
          <w:sz w:val="24"/>
          <w:szCs w:val="24"/>
        </w:rPr>
        <w:t xml:space="preserve">in order to review the certification documentation used to determine the ISP and claiming percentages that were submitted for the most recent  ISP.  </w:t>
      </w:r>
    </w:p>
    <w:p w14:paraId="05CF6DCF" w14:textId="77777777" w:rsidR="00544C8B" w:rsidRPr="002152E1" w:rsidRDefault="00544C8B" w:rsidP="00544C8B">
      <w:pPr>
        <w:spacing w:after="0" w:line="360" w:lineRule="auto"/>
        <w:ind w:left="720"/>
        <w:rPr>
          <w:rFonts w:asciiTheme="minorHAnsi" w:hAnsiTheme="minorHAnsi"/>
          <w:sz w:val="24"/>
          <w:szCs w:val="24"/>
        </w:rPr>
      </w:pPr>
    </w:p>
    <w:p w14:paraId="01B4634A" w14:textId="28128FB4" w:rsidR="00544C8B" w:rsidRPr="002152E1" w:rsidRDefault="00544C8B" w:rsidP="00B95D7A">
      <w:pPr>
        <w:spacing w:after="0" w:line="360" w:lineRule="auto"/>
        <w:rPr>
          <w:rFonts w:asciiTheme="minorHAnsi" w:hAnsiTheme="minorHAnsi"/>
          <w:sz w:val="24"/>
          <w:szCs w:val="24"/>
        </w:rPr>
      </w:pPr>
      <w:r w:rsidRPr="002152E1">
        <w:rPr>
          <w:rFonts w:asciiTheme="minorHAnsi" w:hAnsiTheme="minorHAnsi"/>
          <w:sz w:val="24"/>
          <w:szCs w:val="24"/>
        </w:rPr>
        <w:t xml:space="preserve">The certification documentation may include direct certification lists, documentation for extension of eligibility, and lists from homeless/migrant liaisons (see SP </w:t>
      </w:r>
      <w:r w:rsidR="00C93C30" w:rsidRPr="002152E1">
        <w:rPr>
          <w:rFonts w:asciiTheme="minorHAnsi" w:hAnsiTheme="minorHAnsi"/>
          <w:sz w:val="24"/>
          <w:szCs w:val="24"/>
        </w:rPr>
        <w:t>19</w:t>
      </w:r>
      <w:r w:rsidRPr="002152E1">
        <w:rPr>
          <w:rFonts w:asciiTheme="minorHAnsi" w:hAnsiTheme="minorHAnsi"/>
          <w:sz w:val="24"/>
          <w:szCs w:val="24"/>
        </w:rPr>
        <w:t>-201</w:t>
      </w:r>
      <w:r w:rsidR="00C93C30" w:rsidRPr="002152E1">
        <w:rPr>
          <w:rFonts w:asciiTheme="minorHAnsi" w:hAnsiTheme="minorHAnsi"/>
          <w:sz w:val="24"/>
          <w:szCs w:val="24"/>
        </w:rPr>
        <w:t>6</w:t>
      </w:r>
      <w:r w:rsidR="00C93C30" w:rsidRPr="002152E1">
        <w:rPr>
          <w:rFonts w:asciiTheme="minorHAnsi" w:hAnsiTheme="minorHAnsi"/>
          <w:i/>
          <w:sz w:val="24"/>
          <w:szCs w:val="24"/>
        </w:rPr>
        <w:t xml:space="preserve"> </w:t>
      </w:r>
      <w:r w:rsidRPr="002152E1">
        <w:rPr>
          <w:rFonts w:asciiTheme="minorHAnsi" w:hAnsiTheme="minorHAnsi"/>
          <w:i/>
          <w:sz w:val="24"/>
          <w:szCs w:val="24"/>
        </w:rPr>
        <w:t xml:space="preserve"> </w:t>
      </w:r>
      <w:r w:rsidRPr="002152E1">
        <w:rPr>
          <w:rFonts w:asciiTheme="minorHAnsi" w:hAnsiTheme="minorHAnsi"/>
          <w:sz w:val="24"/>
          <w:szCs w:val="24"/>
        </w:rPr>
        <w:t>for more information on acceptable certification documentation).  The documentation required to evaluate the ISP comes from the April 1</w:t>
      </w:r>
      <w:r w:rsidRPr="002152E1">
        <w:rPr>
          <w:rFonts w:asciiTheme="minorHAnsi" w:hAnsiTheme="minorHAnsi"/>
          <w:sz w:val="24"/>
          <w:szCs w:val="24"/>
          <w:vertAlign w:val="superscript"/>
        </w:rPr>
        <w:t>st</w:t>
      </w:r>
      <w:r w:rsidRPr="002152E1">
        <w:rPr>
          <w:rFonts w:asciiTheme="minorHAnsi" w:hAnsiTheme="minorHAnsi"/>
          <w:sz w:val="24"/>
          <w:szCs w:val="24"/>
        </w:rPr>
        <w:t xml:space="preserve"> certification documentation from the previous school year, which is used to establish the claiming percentages in the current school year. </w:t>
      </w:r>
    </w:p>
    <w:p w14:paraId="6CC777DE" w14:textId="77777777" w:rsidR="00544C8B" w:rsidRPr="002152E1" w:rsidRDefault="00544C8B" w:rsidP="00B95D7A">
      <w:pPr>
        <w:tabs>
          <w:tab w:val="left" w:pos="2160"/>
        </w:tabs>
        <w:spacing w:after="0" w:line="360" w:lineRule="auto"/>
        <w:ind w:right="-20"/>
        <w:rPr>
          <w:rFonts w:asciiTheme="minorHAnsi" w:hAnsiTheme="minorHAnsi"/>
          <w:sz w:val="24"/>
          <w:szCs w:val="24"/>
        </w:rPr>
      </w:pPr>
    </w:p>
    <w:p w14:paraId="1E558FAC" w14:textId="1CEB67F2" w:rsidR="00544C8B" w:rsidRPr="002152E1" w:rsidRDefault="00544C8B" w:rsidP="00B95D7A">
      <w:pPr>
        <w:tabs>
          <w:tab w:val="left" w:pos="2160"/>
        </w:tabs>
        <w:spacing w:after="0" w:line="360" w:lineRule="auto"/>
        <w:ind w:right="-20"/>
        <w:rPr>
          <w:rFonts w:asciiTheme="minorHAnsi" w:hAnsiTheme="minorHAnsi"/>
          <w:sz w:val="24"/>
          <w:szCs w:val="24"/>
        </w:rPr>
      </w:pPr>
      <w:r w:rsidRPr="002152E1">
        <w:rPr>
          <w:rFonts w:asciiTheme="minorHAnsi" w:hAnsiTheme="minorHAnsi"/>
          <w:sz w:val="24"/>
          <w:szCs w:val="24"/>
        </w:rPr>
        <w:t>The certification documentation review must include obtaining the list of all students used to derive the ISP and selecting at minimum 10% of student names</w:t>
      </w:r>
      <w:r w:rsidR="00C93C30" w:rsidRPr="002152E1">
        <w:rPr>
          <w:rFonts w:asciiTheme="minorHAnsi" w:hAnsiTheme="minorHAnsi"/>
          <w:sz w:val="24"/>
          <w:szCs w:val="24"/>
        </w:rPr>
        <w:t xml:space="preserve"> </w:t>
      </w:r>
      <w:r w:rsidR="00C93C30" w:rsidRPr="00845300">
        <w:rPr>
          <w:rFonts w:asciiTheme="minorHAnsi" w:hAnsiTheme="minorHAnsi"/>
          <w:sz w:val="24"/>
          <w:szCs w:val="24"/>
          <w:highlight w:val="yellow"/>
        </w:rPr>
        <w:t xml:space="preserve">(or a </w:t>
      </w:r>
      <w:r w:rsidR="00C93C30" w:rsidRPr="002152E1">
        <w:rPr>
          <w:rFonts w:asciiTheme="minorHAnsi" w:hAnsiTheme="minorHAnsi"/>
          <w:sz w:val="24"/>
          <w:szCs w:val="24"/>
          <w:highlight w:val="yellow"/>
        </w:rPr>
        <w:t xml:space="preserve">statistically valid sample as discussed in On-site Review Activities for CEP Sites Selected for Review, </w:t>
      </w:r>
      <w:r w:rsidR="00C93C30" w:rsidRPr="002152E1">
        <w:rPr>
          <w:rFonts w:asciiTheme="minorHAnsi" w:hAnsiTheme="minorHAnsi"/>
          <w:i/>
          <w:sz w:val="24"/>
          <w:szCs w:val="24"/>
          <w:highlight w:val="yellow"/>
        </w:rPr>
        <w:t>Step 1</w:t>
      </w:r>
      <w:r w:rsidR="00C93C30" w:rsidRPr="002152E1">
        <w:rPr>
          <w:rFonts w:asciiTheme="minorHAnsi" w:hAnsiTheme="minorHAnsi"/>
          <w:i/>
          <w:sz w:val="24"/>
          <w:szCs w:val="24"/>
        </w:rPr>
        <w:t>)</w:t>
      </w:r>
      <w:r w:rsidRPr="002152E1">
        <w:rPr>
          <w:rFonts w:asciiTheme="minorHAnsi" w:hAnsiTheme="minorHAnsi"/>
          <w:sz w:val="24"/>
          <w:szCs w:val="24"/>
        </w:rPr>
        <w:t xml:space="preserve"> at random to verify that those students can be found on source documentation that certifies free eligibility.  If more than 10% of the randomly selected sample cannot be properly verified on source documentation, the SFA must be required, as part of their Corrective Action Plan, to provide source documentation for every student used to establish the free claiming percentage. </w:t>
      </w:r>
    </w:p>
    <w:p w14:paraId="6526D8BC" w14:textId="77777777" w:rsidR="00544C8B" w:rsidRPr="002152E1" w:rsidRDefault="00544C8B" w:rsidP="00F83418">
      <w:pPr>
        <w:pStyle w:val="ListParagraph"/>
        <w:spacing w:after="0" w:line="360" w:lineRule="auto"/>
        <w:ind w:left="1080"/>
        <w:rPr>
          <w:rFonts w:asciiTheme="minorHAnsi" w:hAnsiTheme="minorHAnsi"/>
          <w:sz w:val="24"/>
          <w:szCs w:val="24"/>
        </w:rPr>
      </w:pPr>
    </w:p>
    <w:p w14:paraId="32B94F5C" w14:textId="30B49432" w:rsidR="00650838" w:rsidRPr="002152E1" w:rsidRDefault="00650838" w:rsidP="00B95D7A">
      <w:pPr>
        <w:spacing w:after="0" w:line="360" w:lineRule="auto"/>
        <w:rPr>
          <w:rFonts w:asciiTheme="minorHAnsi" w:hAnsiTheme="minorHAnsi"/>
          <w:sz w:val="24"/>
          <w:szCs w:val="24"/>
        </w:rPr>
      </w:pPr>
      <w:r w:rsidRPr="002152E1">
        <w:rPr>
          <w:rFonts w:asciiTheme="minorHAnsi" w:hAnsiTheme="minorHAnsi"/>
          <w:sz w:val="24"/>
          <w:szCs w:val="24"/>
        </w:rPr>
        <w:t>If violations to the application of the claiming percentages are identified from this abbreviated review, the SFA will be required as part of its Corrective Action Plan to correct the deficiencies identified at the non-compliant site(s) and submit documentation for every CEP site showing that the claiming percentages calculated</w:t>
      </w:r>
      <w:r w:rsidR="00A77910" w:rsidRPr="002152E1">
        <w:rPr>
          <w:rFonts w:asciiTheme="minorHAnsi" w:hAnsiTheme="minorHAnsi"/>
          <w:sz w:val="24"/>
          <w:szCs w:val="24"/>
        </w:rPr>
        <w:t xml:space="preserve"> during the latest ISP </w:t>
      </w:r>
      <w:r w:rsidRPr="002152E1">
        <w:rPr>
          <w:rFonts w:asciiTheme="minorHAnsi" w:hAnsiTheme="minorHAnsi"/>
          <w:sz w:val="24"/>
          <w:szCs w:val="24"/>
        </w:rPr>
        <w:t xml:space="preserve">are applied correctly in the current school year for every closed Claim for Reimbursement from the current school year in which the review occurs.  </w:t>
      </w:r>
    </w:p>
    <w:p w14:paraId="0A265930" w14:textId="77777777" w:rsidR="00650838" w:rsidRPr="002152E1" w:rsidRDefault="00650838" w:rsidP="00650838">
      <w:pPr>
        <w:spacing w:after="0" w:line="360" w:lineRule="auto"/>
        <w:rPr>
          <w:rFonts w:asciiTheme="minorHAnsi" w:hAnsiTheme="minorHAnsi"/>
          <w:sz w:val="24"/>
          <w:szCs w:val="24"/>
        </w:rPr>
      </w:pPr>
    </w:p>
    <w:p w14:paraId="7C3834F7" w14:textId="77777777" w:rsidR="00650838" w:rsidRPr="002152E1" w:rsidRDefault="00650838" w:rsidP="00F83418">
      <w:pPr>
        <w:spacing w:after="0" w:line="360" w:lineRule="auto"/>
        <w:rPr>
          <w:rFonts w:asciiTheme="minorHAnsi" w:hAnsiTheme="minorHAnsi"/>
          <w:sz w:val="24"/>
          <w:szCs w:val="24"/>
        </w:rPr>
      </w:pPr>
      <w:r w:rsidRPr="002152E1">
        <w:rPr>
          <w:rFonts w:asciiTheme="minorHAnsi" w:hAnsiTheme="minorHAnsi"/>
          <w:sz w:val="24"/>
          <w:szCs w:val="24"/>
        </w:rPr>
        <w:t xml:space="preserve">When issues of severe non-compliance are identified during the abbreviated review, FNS strongly encourages the SA to conduct a full on-site Administrative Review of the non-compliant sites.  </w:t>
      </w:r>
    </w:p>
    <w:p w14:paraId="1354E038" w14:textId="77777777" w:rsidR="00650838" w:rsidRPr="002152E1" w:rsidRDefault="00650838" w:rsidP="00650838">
      <w:pPr>
        <w:spacing w:after="0" w:line="360" w:lineRule="auto"/>
        <w:ind w:left="720"/>
        <w:rPr>
          <w:rFonts w:asciiTheme="minorHAnsi" w:hAnsiTheme="minorHAnsi"/>
          <w:sz w:val="24"/>
          <w:szCs w:val="24"/>
        </w:rPr>
      </w:pPr>
    </w:p>
    <w:p w14:paraId="3A2A7AD1" w14:textId="77777777" w:rsidR="00650838" w:rsidRPr="002152E1" w:rsidRDefault="00650838" w:rsidP="00650838">
      <w:pPr>
        <w:spacing w:after="0" w:line="360" w:lineRule="auto"/>
        <w:rPr>
          <w:rFonts w:asciiTheme="minorHAnsi" w:hAnsiTheme="minorHAnsi"/>
          <w:sz w:val="24"/>
          <w:szCs w:val="24"/>
        </w:rPr>
      </w:pPr>
      <w:r w:rsidRPr="002152E1">
        <w:rPr>
          <w:rFonts w:asciiTheme="minorHAnsi" w:hAnsiTheme="minorHAnsi"/>
          <w:b/>
          <w:sz w:val="24"/>
          <w:szCs w:val="24"/>
        </w:rPr>
        <w:t>NOTE</w:t>
      </w:r>
      <w:r w:rsidRPr="002152E1">
        <w:rPr>
          <w:rFonts w:asciiTheme="minorHAnsi" w:hAnsiTheme="minorHAnsi"/>
          <w:sz w:val="24"/>
          <w:szCs w:val="24"/>
        </w:rPr>
        <w:t>:  The abbreviated review can be conducted as part of the off-site review at the SA’s discretion</w:t>
      </w:r>
      <w:r w:rsidRPr="002152E1">
        <w:rPr>
          <w:rFonts w:asciiTheme="minorHAnsi" w:hAnsiTheme="minorHAnsi"/>
          <w:sz w:val="24"/>
          <w:szCs w:val="24"/>
        </w:rPr>
        <w:fldChar w:fldCharType="begin"/>
      </w:r>
      <w:r w:rsidRPr="002152E1">
        <w:instrText xml:space="preserve"> XE "Special Provision Options:Review Procedures" \r "SPO_ReviewProcedures" </w:instrText>
      </w:r>
      <w:r w:rsidRPr="002152E1">
        <w:rPr>
          <w:rFonts w:asciiTheme="minorHAnsi" w:hAnsiTheme="minorHAnsi"/>
          <w:sz w:val="24"/>
          <w:szCs w:val="24"/>
        </w:rPr>
        <w:fldChar w:fldCharType="end"/>
      </w:r>
      <w:r w:rsidRPr="002152E1">
        <w:rPr>
          <w:rFonts w:asciiTheme="minorHAnsi" w:hAnsiTheme="minorHAnsi"/>
          <w:sz w:val="24"/>
          <w:szCs w:val="24"/>
        </w:rPr>
        <w:t xml:space="preserve">. </w:t>
      </w:r>
    </w:p>
    <w:p w14:paraId="541259A7" w14:textId="77777777" w:rsidR="00892EFF" w:rsidRPr="002152E1" w:rsidRDefault="00892EFF" w:rsidP="00892EFF">
      <w:pPr>
        <w:autoSpaceDE w:val="0"/>
        <w:autoSpaceDN w:val="0"/>
        <w:adjustRightInd w:val="0"/>
        <w:spacing w:after="0" w:line="360" w:lineRule="auto"/>
        <w:rPr>
          <w:rFonts w:eastAsiaTheme="majorEastAsia"/>
          <w:b/>
          <w:bCs/>
          <w:sz w:val="32"/>
          <w:szCs w:val="32"/>
        </w:rPr>
      </w:pPr>
    </w:p>
    <w:p w14:paraId="48AFDA08" w14:textId="77777777" w:rsidR="00892EFF" w:rsidRPr="002152E1" w:rsidRDefault="00892EFF" w:rsidP="00892EFF">
      <w:pPr>
        <w:autoSpaceDE w:val="0"/>
        <w:autoSpaceDN w:val="0"/>
        <w:adjustRightInd w:val="0"/>
        <w:spacing w:after="0" w:line="360" w:lineRule="auto"/>
        <w:rPr>
          <w:rFonts w:asciiTheme="minorHAnsi" w:hAnsiTheme="minorHAnsi"/>
          <w:b/>
          <w:sz w:val="24"/>
          <w:szCs w:val="24"/>
        </w:rPr>
      </w:pPr>
      <w:r w:rsidRPr="002152E1">
        <w:rPr>
          <w:rFonts w:eastAsiaTheme="majorEastAsia"/>
          <w:b/>
          <w:bCs/>
          <w:sz w:val="32"/>
          <w:szCs w:val="32"/>
        </w:rPr>
        <w:t>Technical Assistance/Corrective Action</w:t>
      </w:r>
      <w:r w:rsidRPr="002152E1">
        <w:rPr>
          <w:rFonts w:eastAsiaTheme="majorEastAsia"/>
          <w:b/>
          <w:bCs/>
          <w:sz w:val="32"/>
          <w:szCs w:val="32"/>
        </w:rPr>
        <w:fldChar w:fldCharType="begin"/>
      </w:r>
      <w:r w:rsidRPr="002152E1">
        <w:instrText xml:space="preserve"> XE "Special Provision Options:Technical Assistance/Corrective Action" \r "SPO_TACA" </w:instrText>
      </w:r>
      <w:r w:rsidRPr="002152E1">
        <w:rPr>
          <w:rFonts w:eastAsiaTheme="majorEastAsia"/>
          <w:b/>
          <w:bCs/>
          <w:sz w:val="32"/>
          <w:szCs w:val="32"/>
        </w:rPr>
        <w:fldChar w:fldCharType="end"/>
      </w:r>
    </w:p>
    <w:p w14:paraId="1D4C4198" w14:textId="77777777" w:rsidR="00892EFF" w:rsidRPr="002152E1" w:rsidRDefault="00892EFF" w:rsidP="00892EFF">
      <w:pPr>
        <w:autoSpaceDE w:val="0"/>
        <w:autoSpaceDN w:val="0"/>
        <w:adjustRightInd w:val="0"/>
        <w:spacing w:after="0" w:line="360" w:lineRule="auto"/>
        <w:rPr>
          <w:rFonts w:asciiTheme="minorHAnsi" w:hAnsiTheme="minorHAnsi"/>
          <w:b/>
          <w:i/>
          <w:sz w:val="24"/>
          <w:szCs w:val="24"/>
        </w:rPr>
      </w:pPr>
    </w:p>
    <w:p w14:paraId="117D3226" w14:textId="77777777" w:rsidR="00892EFF" w:rsidRPr="002152E1" w:rsidRDefault="00892EFF" w:rsidP="00892EFF">
      <w:pPr>
        <w:spacing w:after="0" w:line="360" w:lineRule="auto"/>
        <w:rPr>
          <w:rFonts w:asciiTheme="minorHAnsi" w:hAnsiTheme="minorHAnsi"/>
          <w:sz w:val="24"/>
          <w:szCs w:val="24"/>
        </w:rPr>
      </w:pPr>
      <w:r w:rsidRPr="002152E1">
        <w:rPr>
          <w:rFonts w:asciiTheme="minorHAnsi" w:hAnsiTheme="minorHAnsi"/>
          <w:sz w:val="24"/>
          <w:szCs w:val="24"/>
        </w:rPr>
        <w:t xml:space="preserve">Technical assistance must be provided and corrective action required as specified in the </w:t>
      </w:r>
      <w:r w:rsidRPr="002152E1">
        <w:rPr>
          <w:rFonts w:asciiTheme="minorHAnsi" w:hAnsiTheme="minorHAnsi"/>
          <w:i/>
          <w:sz w:val="24"/>
          <w:szCs w:val="24"/>
        </w:rPr>
        <w:t>Administrative Review Manual</w:t>
      </w:r>
      <w:r w:rsidRPr="002152E1">
        <w:rPr>
          <w:rFonts w:asciiTheme="minorHAnsi" w:hAnsiTheme="minorHAnsi"/>
          <w:sz w:val="24"/>
          <w:szCs w:val="24"/>
        </w:rPr>
        <w:t xml:space="preserve"> and as described in this section.   </w:t>
      </w:r>
    </w:p>
    <w:p w14:paraId="0AF98BB0" w14:textId="77777777" w:rsidR="00892EFF" w:rsidRPr="002152E1" w:rsidRDefault="00892EFF" w:rsidP="00892EFF">
      <w:pPr>
        <w:spacing w:after="0" w:line="360" w:lineRule="auto"/>
        <w:rPr>
          <w:rFonts w:asciiTheme="minorHAnsi" w:hAnsiTheme="minorHAnsi"/>
          <w:sz w:val="24"/>
          <w:szCs w:val="24"/>
        </w:rPr>
      </w:pPr>
    </w:p>
    <w:p w14:paraId="48C5720C" w14:textId="77777777" w:rsidR="00DD1C5B" w:rsidRPr="002152E1" w:rsidRDefault="00DD1C5B" w:rsidP="00DD1C5B">
      <w:pPr>
        <w:spacing w:after="0" w:line="360" w:lineRule="auto"/>
        <w:rPr>
          <w:rFonts w:asciiTheme="minorHAnsi" w:hAnsiTheme="minorHAnsi"/>
          <w:sz w:val="24"/>
          <w:szCs w:val="24"/>
        </w:rPr>
      </w:pPr>
    </w:p>
    <w:p w14:paraId="59B51FC8"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If violations to the application of the claiming percentages for CEP schools are identified in reviewed schools or through the abbreviated review, the SFA will be required, as part of its Corrective Action Plan, to:</w:t>
      </w:r>
    </w:p>
    <w:p w14:paraId="14912B4D" w14:textId="77777777" w:rsidR="00DD1C5B" w:rsidRPr="002152E1" w:rsidRDefault="00DD1C5B" w:rsidP="00DD1C5B">
      <w:pPr>
        <w:spacing w:after="0" w:line="360" w:lineRule="auto"/>
        <w:rPr>
          <w:rFonts w:asciiTheme="minorHAnsi" w:hAnsiTheme="minorHAnsi"/>
          <w:sz w:val="24"/>
          <w:szCs w:val="24"/>
        </w:rPr>
      </w:pPr>
    </w:p>
    <w:p w14:paraId="2036F52D" w14:textId="77777777" w:rsidR="00DD1C5B" w:rsidRPr="002152E1" w:rsidRDefault="00DD1C5B" w:rsidP="00DD1C5B">
      <w:pPr>
        <w:pStyle w:val="ListParagraph"/>
        <w:numPr>
          <w:ilvl w:val="1"/>
          <w:numId w:val="189"/>
        </w:numPr>
        <w:spacing w:after="0" w:line="360" w:lineRule="auto"/>
        <w:ind w:left="720"/>
        <w:rPr>
          <w:rFonts w:asciiTheme="minorHAnsi" w:hAnsiTheme="minorHAnsi"/>
          <w:sz w:val="24"/>
          <w:szCs w:val="24"/>
        </w:rPr>
      </w:pPr>
      <w:r w:rsidRPr="002152E1">
        <w:rPr>
          <w:rFonts w:asciiTheme="minorHAnsi" w:hAnsiTheme="minorHAnsi"/>
          <w:sz w:val="24"/>
          <w:szCs w:val="24"/>
        </w:rPr>
        <w:t xml:space="preserve">correct the deficiencies identified at the reviewed sites; and </w:t>
      </w:r>
    </w:p>
    <w:p w14:paraId="77688EC5" w14:textId="77777777" w:rsidR="00DD1C5B" w:rsidRPr="002152E1" w:rsidRDefault="00DD1C5B" w:rsidP="00DD1C5B">
      <w:pPr>
        <w:pStyle w:val="ListParagraph"/>
        <w:spacing w:after="0" w:line="360" w:lineRule="auto"/>
        <w:ind w:hanging="360"/>
        <w:rPr>
          <w:rFonts w:asciiTheme="minorHAnsi" w:hAnsiTheme="minorHAnsi"/>
          <w:sz w:val="24"/>
          <w:szCs w:val="24"/>
        </w:rPr>
      </w:pPr>
    </w:p>
    <w:p w14:paraId="013A0A17" w14:textId="03DB892B" w:rsidR="00DD1C5B" w:rsidRPr="002152E1" w:rsidRDefault="00DD1C5B" w:rsidP="00DD1C5B">
      <w:pPr>
        <w:pStyle w:val="ListParagraph"/>
        <w:numPr>
          <w:ilvl w:val="1"/>
          <w:numId w:val="189"/>
        </w:numPr>
        <w:spacing w:after="0" w:line="360" w:lineRule="auto"/>
        <w:ind w:left="720"/>
        <w:rPr>
          <w:rFonts w:asciiTheme="minorHAnsi" w:hAnsiTheme="minorHAnsi"/>
          <w:sz w:val="24"/>
          <w:szCs w:val="24"/>
        </w:rPr>
      </w:pPr>
      <w:r w:rsidRPr="002152E1">
        <w:rPr>
          <w:rFonts w:asciiTheme="minorHAnsi" w:hAnsiTheme="minorHAnsi"/>
          <w:sz w:val="24"/>
          <w:szCs w:val="24"/>
        </w:rPr>
        <w:t>submit documentation for every</w:t>
      </w:r>
      <w:r w:rsidR="00135619" w:rsidRPr="002152E1">
        <w:rPr>
          <w:rFonts w:asciiTheme="minorHAnsi" w:hAnsiTheme="minorHAnsi"/>
          <w:sz w:val="24"/>
          <w:szCs w:val="24"/>
        </w:rPr>
        <w:t xml:space="preserve"> CEP</w:t>
      </w:r>
      <w:r w:rsidRPr="002152E1">
        <w:rPr>
          <w:rFonts w:asciiTheme="minorHAnsi" w:hAnsiTheme="minorHAnsi"/>
          <w:sz w:val="24"/>
          <w:szCs w:val="24"/>
        </w:rPr>
        <w:t xml:space="preserve"> site (including non-reviewed sites) showing that the claiming percentages calculated </w:t>
      </w:r>
      <w:r w:rsidR="00A77910" w:rsidRPr="002152E1">
        <w:rPr>
          <w:rFonts w:asciiTheme="minorHAnsi" w:hAnsiTheme="minorHAnsi"/>
          <w:sz w:val="24"/>
          <w:szCs w:val="24"/>
        </w:rPr>
        <w:t>for the most recent</w:t>
      </w:r>
      <w:r w:rsidRPr="002152E1">
        <w:rPr>
          <w:rFonts w:asciiTheme="minorHAnsi" w:hAnsiTheme="minorHAnsi"/>
          <w:sz w:val="24"/>
          <w:szCs w:val="24"/>
        </w:rPr>
        <w:t xml:space="preserve"> ISP  are applied correctly for every closed Claim for Reimbursement from the current school year in which the review occurs.  </w:t>
      </w:r>
    </w:p>
    <w:p w14:paraId="2AA1C4D6" w14:textId="77777777" w:rsidR="00DD1C5B" w:rsidRPr="002152E1" w:rsidRDefault="00DD1C5B" w:rsidP="00DD1C5B">
      <w:pPr>
        <w:spacing w:after="0" w:line="360" w:lineRule="auto"/>
        <w:rPr>
          <w:rFonts w:asciiTheme="minorHAnsi" w:hAnsiTheme="minorHAnsi"/>
          <w:sz w:val="24"/>
          <w:szCs w:val="24"/>
        </w:rPr>
      </w:pPr>
    </w:p>
    <w:p w14:paraId="1B090D3A" w14:textId="77777777" w:rsidR="00DD1C5B" w:rsidRPr="002152E1" w:rsidRDefault="00DD1C5B" w:rsidP="00DD1C5B">
      <w:pPr>
        <w:spacing w:after="0" w:line="360" w:lineRule="auto"/>
        <w:rPr>
          <w:rFonts w:asciiTheme="minorHAnsi" w:hAnsiTheme="minorHAnsi"/>
          <w:sz w:val="24"/>
          <w:szCs w:val="24"/>
        </w:rPr>
      </w:pPr>
      <w:r w:rsidRPr="002152E1">
        <w:rPr>
          <w:rFonts w:asciiTheme="minorHAnsi" w:hAnsiTheme="minorHAnsi"/>
          <w:sz w:val="24"/>
          <w:szCs w:val="24"/>
        </w:rPr>
        <w:t xml:space="preserve">When meal counting and claiming procedures are identified as yielding erroneous total meal counts or meal counts by category, the SA must require Full or Partial Recalculation as applicable to the degree of violation identified. </w:t>
      </w:r>
    </w:p>
    <w:p w14:paraId="6F89A2D3" w14:textId="77777777" w:rsidR="00204865" w:rsidRPr="002152E1" w:rsidRDefault="00204865" w:rsidP="00DD1C5B">
      <w:pPr>
        <w:spacing w:after="0" w:line="360" w:lineRule="auto"/>
        <w:rPr>
          <w:rFonts w:asciiTheme="minorHAnsi" w:hAnsiTheme="minorHAnsi"/>
          <w:sz w:val="24"/>
          <w:szCs w:val="24"/>
        </w:rPr>
      </w:pPr>
    </w:p>
    <w:p w14:paraId="23036F0A" w14:textId="3A5E35A1" w:rsidR="00204865" w:rsidRPr="002152E1" w:rsidRDefault="002A79B7" w:rsidP="00B95D7A">
      <w:pPr>
        <w:tabs>
          <w:tab w:val="left" w:pos="2160"/>
        </w:tabs>
        <w:spacing w:after="0" w:line="360" w:lineRule="auto"/>
        <w:ind w:right="-20"/>
        <w:rPr>
          <w:rFonts w:asciiTheme="minorHAnsi" w:hAnsiTheme="minorHAnsi"/>
          <w:sz w:val="24"/>
          <w:szCs w:val="24"/>
        </w:rPr>
      </w:pPr>
      <w:r w:rsidRPr="002152E1">
        <w:rPr>
          <w:rFonts w:asciiTheme="minorHAnsi" w:hAnsiTheme="minorHAnsi"/>
          <w:sz w:val="24"/>
          <w:szCs w:val="24"/>
        </w:rPr>
        <w:t>If the review</w:t>
      </w:r>
      <w:r w:rsidR="00204865" w:rsidRPr="002152E1">
        <w:rPr>
          <w:rFonts w:asciiTheme="minorHAnsi" w:hAnsiTheme="minorHAnsi"/>
          <w:sz w:val="24"/>
          <w:szCs w:val="24"/>
        </w:rPr>
        <w:t xml:space="preserve"> of the calculation of ISPs results in errors that place the CEP participating site(s) below the minimum ISP requirement for CEP eligibility, the participating site(s) must be required to return to normal meal counting and claiming.  The SFA would be given an adequate timeframe to complete the certification process in accordance with SP 24-2012: </w:t>
      </w:r>
      <w:r w:rsidR="00204865" w:rsidRPr="002152E1">
        <w:rPr>
          <w:rFonts w:asciiTheme="minorHAnsi" w:hAnsiTheme="minorHAnsi"/>
          <w:i/>
          <w:sz w:val="24"/>
          <w:szCs w:val="24"/>
        </w:rPr>
        <w:t>Interim</w:t>
      </w:r>
      <w:r w:rsidR="00204865" w:rsidRPr="002152E1">
        <w:rPr>
          <w:rFonts w:asciiTheme="minorHAnsi" w:hAnsiTheme="minorHAnsi"/>
          <w:i/>
          <w:spacing w:val="-2"/>
          <w:sz w:val="24"/>
          <w:szCs w:val="24"/>
        </w:rPr>
        <w:t xml:space="preserve"> </w:t>
      </w:r>
      <w:r w:rsidR="00204865" w:rsidRPr="002152E1">
        <w:rPr>
          <w:rFonts w:asciiTheme="minorHAnsi" w:hAnsiTheme="minorHAnsi"/>
          <w:i/>
          <w:sz w:val="24"/>
          <w:szCs w:val="24"/>
        </w:rPr>
        <w:t>Review Guidance for States</w:t>
      </w:r>
      <w:r w:rsidR="00204865" w:rsidRPr="002152E1">
        <w:rPr>
          <w:rFonts w:asciiTheme="minorHAnsi" w:hAnsiTheme="minorHAnsi"/>
          <w:i/>
          <w:spacing w:val="-1"/>
          <w:sz w:val="24"/>
          <w:szCs w:val="24"/>
        </w:rPr>
        <w:t xml:space="preserve"> </w:t>
      </w:r>
      <w:r w:rsidR="00204865" w:rsidRPr="002152E1">
        <w:rPr>
          <w:rFonts w:asciiTheme="minorHAnsi" w:hAnsiTheme="minorHAnsi"/>
          <w:i/>
          <w:sz w:val="24"/>
          <w:szCs w:val="24"/>
        </w:rPr>
        <w:t>with</w:t>
      </w:r>
      <w:r w:rsidR="00204865" w:rsidRPr="002152E1">
        <w:rPr>
          <w:rFonts w:asciiTheme="minorHAnsi" w:hAnsiTheme="minorHAnsi"/>
          <w:i/>
          <w:spacing w:val="-1"/>
          <w:sz w:val="24"/>
          <w:szCs w:val="24"/>
        </w:rPr>
        <w:t xml:space="preserve"> </w:t>
      </w:r>
      <w:r w:rsidR="00204865" w:rsidRPr="002152E1">
        <w:rPr>
          <w:rFonts w:asciiTheme="minorHAnsi" w:hAnsiTheme="minorHAnsi"/>
          <w:i/>
          <w:sz w:val="24"/>
          <w:szCs w:val="24"/>
        </w:rPr>
        <w:t>Local</w:t>
      </w:r>
      <w:r w:rsidR="00204865" w:rsidRPr="002152E1">
        <w:rPr>
          <w:rFonts w:asciiTheme="minorHAnsi" w:hAnsiTheme="minorHAnsi"/>
          <w:i/>
          <w:spacing w:val="-1"/>
          <w:sz w:val="24"/>
          <w:szCs w:val="24"/>
        </w:rPr>
        <w:t xml:space="preserve"> </w:t>
      </w:r>
      <w:r w:rsidR="00204865" w:rsidRPr="002152E1">
        <w:rPr>
          <w:rFonts w:asciiTheme="minorHAnsi" w:hAnsiTheme="minorHAnsi"/>
          <w:i/>
          <w:sz w:val="24"/>
          <w:szCs w:val="24"/>
        </w:rPr>
        <w:t>Educational Agencies Electing</w:t>
      </w:r>
      <w:r w:rsidR="00204865" w:rsidRPr="002152E1">
        <w:rPr>
          <w:rFonts w:asciiTheme="minorHAnsi" w:hAnsiTheme="minorHAnsi"/>
          <w:i/>
          <w:spacing w:val="-1"/>
          <w:sz w:val="24"/>
          <w:szCs w:val="24"/>
        </w:rPr>
        <w:t xml:space="preserve"> </w:t>
      </w:r>
      <w:r w:rsidR="00204865" w:rsidRPr="002152E1">
        <w:rPr>
          <w:rFonts w:asciiTheme="minorHAnsi" w:hAnsiTheme="minorHAnsi"/>
          <w:i/>
          <w:sz w:val="24"/>
          <w:szCs w:val="24"/>
        </w:rPr>
        <w:t xml:space="preserve">the </w:t>
      </w:r>
      <w:r w:rsidR="00204865" w:rsidRPr="002152E1">
        <w:rPr>
          <w:rFonts w:asciiTheme="minorHAnsi" w:hAnsiTheme="minorHAnsi"/>
          <w:i/>
          <w:spacing w:val="-2"/>
          <w:sz w:val="24"/>
          <w:szCs w:val="24"/>
        </w:rPr>
        <w:t>C</w:t>
      </w:r>
      <w:r w:rsidR="00204865" w:rsidRPr="002152E1">
        <w:rPr>
          <w:rFonts w:asciiTheme="minorHAnsi" w:hAnsiTheme="minorHAnsi"/>
          <w:i/>
          <w:sz w:val="24"/>
          <w:szCs w:val="24"/>
        </w:rPr>
        <w:t>om</w:t>
      </w:r>
      <w:r w:rsidR="00204865" w:rsidRPr="002152E1">
        <w:rPr>
          <w:rFonts w:asciiTheme="minorHAnsi" w:hAnsiTheme="minorHAnsi"/>
          <w:i/>
          <w:spacing w:val="-2"/>
          <w:sz w:val="24"/>
          <w:szCs w:val="24"/>
        </w:rPr>
        <w:t>m</w:t>
      </w:r>
      <w:r w:rsidR="00204865" w:rsidRPr="002152E1">
        <w:rPr>
          <w:rFonts w:asciiTheme="minorHAnsi" w:hAnsiTheme="minorHAnsi"/>
          <w:i/>
          <w:sz w:val="24"/>
          <w:szCs w:val="24"/>
        </w:rPr>
        <w:t>unity Eligibility Option</w:t>
      </w:r>
      <w:r w:rsidR="00204865" w:rsidRPr="002152E1">
        <w:rPr>
          <w:rFonts w:asciiTheme="minorHAnsi" w:hAnsiTheme="minorHAnsi"/>
          <w:sz w:val="24"/>
          <w:szCs w:val="24"/>
        </w:rPr>
        <w:t xml:space="preserve">.  If, in the fourth year of the CEP cycle, the ISP is found to be below 40% but above 30%, the SA has the discretion to allow the SFA or site to continue claiming at the state-identified claiming percentage.  To continue on a new cycle, the SFA would need to have an ISP of 40% or higher as of April 1st of the fourth year.  However, the SFA would not qualify for the grace year option (as described in SP </w:t>
      </w:r>
      <w:r w:rsidR="00C93C30" w:rsidRPr="002152E1">
        <w:rPr>
          <w:rFonts w:asciiTheme="minorHAnsi" w:hAnsiTheme="minorHAnsi"/>
          <w:sz w:val="24"/>
          <w:szCs w:val="24"/>
        </w:rPr>
        <w:t>19</w:t>
      </w:r>
      <w:r w:rsidR="00204865" w:rsidRPr="002152E1">
        <w:rPr>
          <w:rFonts w:asciiTheme="minorHAnsi" w:hAnsiTheme="minorHAnsi"/>
          <w:sz w:val="24"/>
          <w:szCs w:val="24"/>
        </w:rPr>
        <w:t>-201</w:t>
      </w:r>
      <w:r w:rsidR="00C93C30" w:rsidRPr="002152E1">
        <w:rPr>
          <w:rFonts w:asciiTheme="minorHAnsi" w:hAnsiTheme="minorHAnsi"/>
          <w:sz w:val="24"/>
          <w:szCs w:val="24"/>
        </w:rPr>
        <w:t>6</w:t>
      </w:r>
      <w:r w:rsidR="00204865" w:rsidRPr="002152E1">
        <w:rPr>
          <w:rFonts w:asciiTheme="minorHAnsi" w:hAnsiTheme="minorHAnsi"/>
          <w:sz w:val="24"/>
          <w:szCs w:val="24"/>
        </w:rPr>
        <w:t>).</w:t>
      </w:r>
    </w:p>
    <w:p w14:paraId="0E385AE3" w14:textId="77777777" w:rsidR="00204865" w:rsidRPr="002152E1" w:rsidRDefault="00204865" w:rsidP="00DD1C5B">
      <w:pPr>
        <w:spacing w:after="0" w:line="360" w:lineRule="auto"/>
        <w:rPr>
          <w:rFonts w:asciiTheme="minorHAnsi" w:hAnsiTheme="minorHAnsi"/>
          <w:sz w:val="24"/>
          <w:szCs w:val="24"/>
        </w:rPr>
      </w:pPr>
    </w:p>
    <w:p w14:paraId="454D33FD"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3DD03ECC"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 xml:space="preserve">For all other review area errors, the SA should ensure corrective action is implemented, as applicable, for the type of error identified.  </w:t>
      </w:r>
    </w:p>
    <w:p w14:paraId="7905FE15"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75F173FF" w14:textId="77777777" w:rsidR="00DD1C5B" w:rsidRDefault="00DD1C5B" w:rsidP="00DD1C5B">
      <w:pPr>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The SA must ensure the SFA understands the importance of operating all aspects of the SPO in compliance with FNS requirements while providing the SFA with detailed Corrective Action Plans that will ensure that the SFA is in compliance with all program requirements.  The SA should also encourage the SFA to participate in any SPO training opportunities that may be available.</w:t>
      </w:r>
    </w:p>
    <w:p w14:paraId="52FE11ED" w14:textId="77777777" w:rsidR="00A70FFF" w:rsidRPr="002152E1" w:rsidRDefault="00A70FFF" w:rsidP="00DD1C5B">
      <w:pPr>
        <w:autoSpaceDE w:val="0"/>
        <w:autoSpaceDN w:val="0"/>
        <w:adjustRightInd w:val="0"/>
        <w:spacing w:after="0" w:line="360" w:lineRule="auto"/>
        <w:rPr>
          <w:rFonts w:asciiTheme="minorHAnsi" w:hAnsiTheme="minorHAnsi"/>
          <w:sz w:val="24"/>
          <w:szCs w:val="24"/>
        </w:rPr>
      </w:pPr>
    </w:p>
    <w:p w14:paraId="4AFBEDF4" w14:textId="77777777" w:rsidR="00DD1C5B" w:rsidRPr="002152E1" w:rsidRDefault="00DD1C5B" w:rsidP="00DD1C5B">
      <w:pPr>
        <w:autoSpaceDE w:val="0"/>
        <w:autoSpaceDN w:val="0"/>
        <w:adjustRightInd w:val="0"/>
        <w:spacing w:after="0" w:line="360" w:lineRule="auto"/>
        <w:rPr>
          <w:rFonts w:asciiTheme="minorHAnsi" w:hAnsiTheme="minorHAnsi"/>
          <w:b/>
          <w:sz w:val="24"/>
          <w:szCs w:val="24"/>
          <w:u w:val="single"/>
        </w:rPr>
      </w:pPr>
    </w:p>
    <w:p w14:paraId="3DE48E45" w14:textId="77777777" w:rsidR="00DD1C5B" w:rsidRPr="002152E1" w:rsidRDefault="00DD1C5B" w:rsidP="00DD1C5B">
      <w:pPr>
        <w:autoSpaceDE w:val="0"/>
        <w:autoSpaceDN w:val="0"/>
        <w:adjustRightInd w:val="0"/>
        <w:spacing w:after="0" w:line="360" w:lineRule="auto"/>
        <w:rPr>
          <w:rFonts w:asciiTheme="minorHAnsi" w:hAnsiTheme="minorHAnsi"/>
          <w:b/>
          <w:sz w:val="24"/>
          <w:szCs w:val="24"/>
        </w:rPr>
      </w:pPr>
      <w:r w:rsidRPr="002152E1">
        <w:rPr>
          <w:rFonts w:eastAsiaTheme="majorEastAsia"/>
          <w:b/>
          <w:bCs/>
          <w:sz w:val="32"/>
          <w:szCs w:val="32"/>
        </w:rPr>
        <w:t>Fiscal Action</w:t>
      </w:r>
      <w:r w:rsidRPr="002152E1">
        <w:rPr>
          <w:rFonts w:eastAsiaTheme="majorEastAsia"/>
          <w:b/>
          <w:bCs/>
          <w:sz w:val="32"/>
          <w:szCs w:val="32"/>
        </w:rPr>
        <w:fldChar w:fldCharType="begin"/>
      </w:r>
      <w:r w:rsidRPr="002152E1">
        <w:instrText xml:space="preserve"> XE "Special Provision Options:Fiscal Action" \r "SPO_FA" </w:instrText>
      </w:r>
      <w:r w:rsidRPr="002152E1">
        <w:rPr>
          <w:rFonts w:eastAsiaTheme="majorEastAsia"/>
          <w:b/>
          <w:bCs/>
          <w:sz w:val="32"/>
          <w:szCs w:val="32"/>
        </w:rPr>
        <w:fldChar w:fldCharType="end"/>
      </w:r>
      <w:r w:rsidRPr="002152E1">
        <w:rPr>
          <w:rFonts w:asciiTheme="minorHAnsi" w:hAnsiTheme="minorHAnsi"/>
          <w:b/>
          <w:sz w:val="24"/>
          <w:szCs w:val="24"/>
        </w:rPr>
        <w:t xml:space="preserve"> </w:t>
      </w:r>
    </w:p>
    <w:p w14:paraId="0432C4BD"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p>
    <w:p w14:paraId="2AB227B5" w14:textId="77777777" w:rsidR="00DD1C5B" w:rsidRPr="002152E1" w:rsidRDefault="00DD1C5B" w:rsidP="00DD1C5B">
      <w:pPr>
        <w:autoSpaceDE w:val="0"/>
        <w:autoSpaceDN w:val="0"/>
        <w:adjustRightInd w:val="0"/>
        <w:spacing w:after="0" w:line="360" w:lineRule="auto"/>
        <w:rPr>
          <w:rFonts w:asciiTheme="minorHAnsi" w:hAnsiTheme="minorHAnsi"/>
          <w:sz w:val="24"/>
          <w:szCs w:val="24"/>
        </w:rPr>
      </w:pPr>
      <w:r w:rsidRPr="002152E1">
        <w:rPr>
          <w:rFonts w:asciiTheme="minorHAnsi" w:hAnsiTheme="minorHAnsi"/>
          <w:sz w:val="24"/>
          <w:szCs w:val="24"/>
        </w:rPr>
        <w:t xml:space="preserve">The SA must assess fiscal action as specified in each section of the </w:t>
      </w:r>
      <w:r w:rsidRPr="002152E1">
        <w:rPr>
          <w:rFonts w:asciiTheme="minorHAnsi" w:hAnsiTheme="minorHAnsi"/>
          <w:i/>
          <w:sz w:val="24"/>
          <w:szCs w:val="24"/>
        </w:rPr>
        <w:t>Administrative Review Manual.</w:t>
      </w:r>
      <w:r w:rsidRPr="002152E1">
        <w:rPr>
          <w:rFonts w:asciiTheme="minorHAnsi" w:hAnsiTheme="minorHAnsi"/>
          <w:sz w:val="24"/>
          <w:szCs w:val="24"/>
        </w:rPr>
        <w:t xml:space="preserve">  The SA must also observe the following:</w:t>
      </w:r>
    </w:p>
    <w:p w14:paraId="0FAA0234" w14:textId="77777777" w:rsidR="00DD1C5B" w:rsidRPr="002152E1" w:rsidRDefault="00DD1C5B" w:rsidP="00DD1C5B">
      <w:pPr>
        <w:spacing w:after="0" w:line="360" w:lineRule="auto"/>
        <w:rPr>
          <w:rFonts w:asciiTheme="minorHAnsi" w:hAnsiTheme="minorHAnsi"/>
          <w:i/>
          <w:sz w:val="24"/>
          <w:szCs w:val="24"/>
        </w:rPr>
      </w:pPr>
    </w:p>
    <w:p w14:paraId="28156670" w14:textId="189C8E90" w:rsidR="00425BB5" w:rsidRPr="002152E1" w:rsidRDefault="00DD1C5B" w:rsidP="00DD1C5B">
      <w:pPr>
        <w:spacing w:after="0" w:line="360" w:lineRule="auto"/>
        <w:ind w:left="720" w:hanging="360"/>
        <w:rPr>
          <w:rFonts w:asciiTheme="minorHAnsi" w:hAnsiTheme="minorHAnsi"/>
          <w:b/>
          <w:sz w:val="24"/>
          <w:szCs w:val="24"/>
        </w:rPr>
      </w:pPr>
      <w:r w:rsidRPr="002152E1">
        <w:rPr>
          <w:rFonts w:asciiTheme="minorHAnsi" w:hAnsiTheme="minorHAnsi"/>
          <w:i/>
          <w:sz w:val="24"/>
          <w:szCs w:val="24"/>
        </w:rPr>
        <w:t>1. Certification and Benefit Issuance</w:t>
      </w:r>
    </w:p>
    <w:p w14:paraId="5807ADD4" w14:textId="77777777" w:rsidR="00425BB5" w:rsidRPr="002152E1" w:rsidRDefault="00425BB5" w:rsidP="00DD1C5B">
      <w:pPr>
        <w:spacing w:after="0" w:line="360" w:lineRule="auto"/>
        <w:ind w:left="720" w:hanging="360"/>
        <w:rPr>
          <w:rFonts w:asciiTheme="minorHAnsi" w:hAnsiTheme="minorHAnsi"/>
          <w:b/>
          <w:sz w:val="24"/>
          <w:szCs w:val="24"/>
        </w:rPr>
      </w:pPr>
    </w:p>
    <w:p w14:paraId="708AE57F" w14:textId="77777777" w:rsidR="00DD1C5B" w:rsidRPr="002152E1" w:rsidRDefault="00DD1C5B" w:rsidP="00DD1C5B">
      <w:pPr>
        <w:spacing w:after="0" w:line="360" w:lineRule="auto"/>
        <w:ind w:left="720" w:hanging="360"/>
        <w:rPr>
          <w:rFonts w:asciiTheme="minorHAnsi" w:hAnsiTheme="minorHAnsi"/>
          <w:b/>
          <w:sz w:val="24"/>
          <w:szCs w:val="24"/>
        </w:rPr>
      </w:pPr>
      <w:r w:rsidRPr="002152E1">
        <w:rPr>
          <w:rFonts w:asciiTheme="minorHAnsi" w:hAnsiTheme="minorHAnsi"/>
          <w:b/>
          <w:sz w:val="24"/>
          <w:szCs w:val="24"/>
        </w:rPr>
        <w:t>For Schools/SFAs operating CEP:</w:t>
      </w:r>
    </w:p>
    <w:p w14:paraId="1B93306D" w14:textId="6765FA7E" w:rsidR="00DD1C5B" w:rsidRPr="002152E1" w:rsidRDefault="00DD1C5B" w:rsidP="00DD1C5B">
      <w:pPr>
        <w:pStyle w:val="ListParagraph"/>
        <w:numPr>
          <w:ilvl w:val="0"/>
          <w:numId w:val="147"/>
        </w:numPr>
        <w:spacing w:after="0" w:line="360" w:lineRule="auto"/>
        <w:rPr>
          <w:rFonts w:asciiTheme="minorHAnsi" w:hAnsiTheme="minorHAnsi"/>
          <w:sz w:val="24"/>
          <w:szCs w:val="24"/>
        </w:rPr>
      </w:pPr>
      <w:r w:rsidRPr="002152E1">
        <w:rPr>
          <w:rFonts w:asciiTheme="minorHAnsi" w:hAnsiTheme="minorHAnsi"/>
          <w:sz w:val="24"/>
          <w:szCs w:val="24"/>
        </w:rPr>
        <w:t xml:space="preserve">Any certification errors identified during the </w:t>
      </w:r>
      <w:r w:rsidR="00F45AD3" w:rsidRPr="002152E1">
        <w:rPr>
          <w:rFonts w:asciiTheme="minorHAnsi" w:hAnsiTheme="minorHAnsi"/>
          <w:sz w:val="24"/>
          <w:szCs w:val="24"/>
        </w:rPr>
        <w:t>A</w:t>
      </w:r>
      <w:r w:rsidRPr="002152E1">
        <w:rPr>
          <w:rFonts w:asciiTheme="minorHAnsi" w:hAnsiTheme="minorHAnsi"/>
          <w:sz w:val="24"/>
          <w:szCs w:val="24"/>
        </w:rPr>
        <w:t xml:space="preserve">dministrative </w:t>
      </w:r>
      <w:r w:rsidR="00F45AD3" w:rsidRPr="002152E1">
        <w:rPr>
          <w:rFonts w:asciiTheme="minorHAnsi" w:hAnsiTheme="minorHAnsi"/>
          <w:sz w:val="24"/>
          <w:szCs w:val="24"/>
        </w:rPr>
        <w:t>R</w:t>
      </w:r>
      <w:r w:rsidRPr="002152E1">
        <w:rPr>
          <w:rFonts w:asciiTheme="minorHAnsi" w:hAnsiTheme="minorHAnsi"/>
          <w:sz w:val="24"/>
          <w:szCs w:val="24"/>
        </w:rPr>
        <w:t xml:space="preserve">eview </w:t>
      </w:r>
      <w:r w:rsidR="00E425F6" w:rsidRPr="002152E1">
        <w:rPr>
          <w:rFonts w:asciiTheme="minorHAnsi" w:hAnsiTheme="minorHAnsi"/>
          <w:sz w:val="24"/>
          <w:szCs w:val="24"/>
        </w:rPr>
        <w:t xml:space="preserve">at standard </w:t>
      </w:r>
      <w:r w:rsidR="008B7043" w:rsidRPr="002152E1">
        <w:rPr>
          <w:rFonts w:asciiTheme="minorHAnsi" w:hAnsiTheme="minorHAnsi"/>
          <w:sz w:val="24"/>
          <w:szCs w:val="24"/>
        </w:rPr>
        <w:t>operating s</w:t>
      </w:r>
      <w:r w:rsidR="00E425F6" w:rsidRPr="002152E1">
        <w:rPr>
          <w:rFonts w:asciiTheme="minorHAnsi" w:hAnsiTheme="minorHAnsi"/>
          <w:sz w:val="24"/>
          <w:szCs w:val="24"/>
        </w:rPr>
        <w:t>i</w:t>
      </w:r>
      <w:r w:rsidR="008B7043" w:rsidRPr="002152E1">
        <w:rPr>
          <w:rFonts w:asciiTheme="minorHAnsi" w:hAnsiTheme="minorHAnsi"/>
          <w:sz w:val="24"/>
          <w:szCs w:val="24"/>
        </w:rPr>
        <w:t>t</w:t>
      </w:r>
      <w:r w:rsidR="00E425F6" w:rsidRPr="002152E1">
        <w:rPr>
          <w:rFonts w:asciiTheme="minorHAnsi" w:hAnsiTheme="minorHAnsi"/>
          <w:sz w:val="24"/>
          <w:szCs w:val="24"/>
        </w:rPr>
        <w:t>e</w:t>
      </w:r>
      <w:r w:rsidR="00F45AD3" w:rsidRPr="002152E1">
        <w:rPr>
          <w:rFonts w:asciiTheme="minorHAnsi" w:hAnsiTheme="minorHAnsi"/>
          <w:sz w:val="24"/>
          <w:szCs w:val="24"/>
        </w:rPr>
        <w:t>s</w:t>
      </w:r>
      <w:r w:rsidR="00E425F6" w:rsidRPr="002152E1">
        <w:rPr>
          <w:rFonts w:asciiTheme="minorHAnsi" w:hAnsiTheme="minorHAnsi"/>
          <w:sz w:val="24"/>
          <w:szCs w:val="24"/>
        </w:rPr>
        <w:t xml:space="preserve"> </w:t>
      </w:r>
      <w:r w:rsidRPr="002152E1">
        <w:rPr>
          <w:rFonts w:asciiTheme="minorHAnsi" w:hAnsiTheme="minorHAnsi"/>
          <w:sz w:val="24"/>
          <w:szCs w:val="24"/>
        </w:rPr>
        <w:t xml:space="preserve">will not be applied to the CEP sites for the calculation of fiscal action. </w:t>
      </w:r>
    </w:p>
    <w:p w14:paraId="78B57FAA" w14:textId="77777777" w:rsidR="00DD1C5B" w:rsidRPr="002152E1" w:rsidRDefault="00DD1C5B" w:rsidP="00DD1C5B">
      <w:pPr>
        <w:pStyle w:val="ListParagraph"/>
        <w:numPr>
          <w:ilvl w:val="0"/>
          <w:numId w:val="147"/>
        </w:numPr>
        <w:spacing w:after="0" w:line="360" w:lineRule="auto"/>
        <w:rPr>
          <w:rFonts w:asciiTheme="minorHAnsi" w:hAnsiTheme="minorHAnsi"/>
          <w:sz w:val="24"/>
          <w:szCs w:val="24"/>
        </w:rPr>
      </w:pPr>
      <w:r w:rsidRPr="002152E1">
        <w:rPr>
          <w:rFonts w:asciiTheme="minorHAnsi" w:hAnsiTheme="minorHAnsi"/>
          <w:sz w:val="24"/>
          <w:szCs w:val="24"/>
        </w:rPr>
        <w:t xml:space="preserve">Complete the </w:t>
      </w:r>
      <w:r w:rsidRPr="002152E1">
        <w:rPr>
          <w:rFonts w:asciiTheme="minorHAnsi" w:hAnsiTheme="minorHAnsi"/>
          <w:i/>
          <w:sz w:val="24"/>
          <w:szCs w:val="24"/>
        </w:rPr>
        <w:t>Fiscal Action Workbook</w:t>
      </w:r>
      <w:r w:rsidRPr="002152E1">
        <w:rPr>
          <w:rFonts w:asciiTheme="minorHAnsi" w:hAnsiTheme="minorHAnsi"/>
          <w:sz w:val="24"/>
          <w:szCs w:val="24"/>
        </w:rPr>
        <w:t xml:space="preserve">, NSLP and SBP Standard tabs for standard claiming sites selected for review for NSLP and SBP.  </w:t>
      </w:r>
    </w:p>
    <w:p w14:paraId="65EF9431" w14:textId="77777777" w:rsidR="00DD1C5B" w:rsidRPr="002152E1" w:rsidRDefault="00DD1C5B" w:rsidP="00DD1C5B">
      <w:pPr>
        <w:pStyle w:val="ListParagraph"/>
        <w:numPr>
          <w:ilvl w:val="0"/>
          <w:numId w:val="147"/>
        </w:numPr>
        <w:spacing w:after="0" w:line="360" w:lineRule="auto"/>
        <w:rPr>
          <w:rFonts w:asciiTheme="minorHAnsi" w:hAnsiTheme="minorHAnsi"/>
          <w:sz w:val="24"/>
          <w:szCs w:val="24"/>
        </w:rPr>
      </w:pPr>
      <w:r w:rsidRPr="002152E1">
        <w:rPr>
          <w:rFonts w:asciiTheme="minorHAnsi" w:hAnsiTheme="minorHAnsi"/>
          <w:sz w:val="24"/>
          <w:szCs w:val="24"/>
        </w:rPr>
        <w:t xml:space="preserve">Complete the </w:t>
      </w:r>
      <w:r w:rsidRPr="002152E1">
        <w:rPr>
          <w:rFonts w:asciiTheme="minorHAnsi" w:hAnsiTheme="minorHAnsi"/>
          <w:i/>
          <w:sz w:val="24"/>
          <w:szCs w:val="24"/>
        </w:rPr>
        <w:t>Fiscal Action Workbook</w:t>
      </w:r>
      <w:r w:rsidRPr="002152E1">
        <w:rPr>
          <w:rFonts w:asciiTheme="minorHAnsi" w:hAnsiTheme="minorHAnsi"/>
          <w:sz w:val="24"/>
          <w:szCs w:val="24"/>
        </w:rPr>
        <w:t>, NSLP and SBP P2/CEP and/or NSLP and SBP P3 tabs for Provision 2/3 schools in a non-base year and/or CEP sites selected for review.</w:t>
      </w:r>
    </w:p>
    <w:p w14:paraId="33150A2C" w14:textId="77777777" w:rsidR="00DD1C5B" w:rsidRPr="002152E1" w:rsidRDefault="00DD1C5B" w:rsidP="00DD1C5B">
      <w:pPr>
        <w:spacing w:after="0" w:line="360" w:lineRule="auto"/>
        <w:rPr>
          <w:rFonts w:asciiTheme="minorHAnsi" w:hAnsiTheme="minorHAnsi"/>
          <w:i/>
          <w:sz w:val="24"/>
          <w:szCs w:val="24"/>
        </w:rPr>
      </w:pPr>
    </w:p>
    <w:p w14:paraId="493402D0" w14:textId="77777777" w:rsidR="00DD1C5B" w:rsidRPr="002152E1" w:rsidRDefault="00DD1C5B" w:rsidP="00DD1C5B">
      <w:pPr>
        <w:rPr>
          <w:i/>
          <w:sz w:val="24"/>
          <w:szCs w:val="24"/>
        </w:rPr>
      </w:pPr>
      <w:r w:rsidRPr="002152E1">
        <w:rPr>
          <w:rFonts w:asciiTheme="minorHAnsi" w:hAnsiTheme="minorHAnsi"/>
          <w:i/>
          <w:sz w:val="24"/>
          <w:szCs w:val="24"/>
        </w:rPr>
        <w:t>2</w:t>
      </w:r>
      <w:r w:rsidRPr="002152E1">
        <w:rPr>
          <w:rFonts w:asciiTheme="minorHAnsi" w:hAnsiTheme="minorHAnsi"/>
          <w:b/>
          <w:sz w:val="24"/>
          <w:szCs w:val="24"/>
        </w:rPr>
        <w:t>.</w:t>
      </w:r>
      <w:r w:rsidRPr="002152E1">
        <w:rPr>
          <w:i/>
          <w:sz w:val="24"/>
          <w:szCs w:val="24"/>
        </w:rPr>
        <w:t>Recordkeeping</w:t>
      </w:r>
    </w:p>
    <w:p w14:paraId="6B5CD4AE" w14:textId="77777777" w:rsidR="00DD1C5B" w:rsidRPr="002152E1" w:rsidRDefault="00DD1C5B" w:rsidP="00DD1C5B">
      <w:pPr>
        <w:spacing w:after="0" w:line="360" w:lineRule="auto"/>
        <w:rPr>
          <w:rFonts w:asciiTheme="minorHAnsi" w:hAnsiTheme="minorHAnsi"/>
          <w:b/>
          <w:i/>
          <w:sz w:val="24"/>
          <w:szCs w:val="24"/>
        </w:rPr>
      </w:pPr>
    </w:p>
    <w:p w14:paraId="47198A2B" w14:textId="7C832F8D" w:rsidR="001B2E0E" w:rsidRDefault="00DD1C5B" w:rsidP="00CA4D3A">
      <w:pPr>
        <w:autoSpaceDE w:val="0"/>
        <w:autoSpaceDN w:val="0"/>
        <w:adjustRightInd w:val="0"/>
        <w:spacing w:after="0" w:line="360" w:lineRule="auto"/>
        <w:rPr>
          <w:rFonts w:asciiTheme="minorHAnsi" w:hAnsiTheme="minorHAnsi"/>
          <w:b/>
          <w:sz w:val="24"/>
          <w:szCs w:val="24"/>
        </w:rPr>
      </w:pPr>
      <w:r w:rsidRPr="002152E1">
        <w:rPr>
          <w:rFonts w:asciiTheme="minorHAnsi" w:hAnsiTheme="minorHAnsi"/>
          <w:sz w:val="24"/>
          <w:szCs w:val="24"/>
        </w:rPr>
        <w:t xml:space="preserve">When ISP records under CEP are not retained as required, the SA </w:t>
      </w:r>
      <w:r w:rsidRPr="002152E1">
        <w:rPr>
          <w:rFonts w:asciiTheme="minorHAnsi" w:hAnsiTheme="minorHAnsi"/>
          <w:b/>
          <w:sz w:val="24"/>
          <w:szCs w:val="24"/>
        </w:rPr>
        <w:t>may</w:t>
      </w:r>
      <w:r w:rsidRPr="002152E1">
        <w:rPr>
          <w:rFonts w:asciiTheme="minorHAnsi" w:hAnsiTheme="minorHAnsi"/>
          <w:sz w:val="24"/>
          <w:szCs w:val="24"/>
        </w:rPr>
        <w:t xml:space="preserve">, at its discretion, disallow some or all meals served at each site/SFA that failed to </w:t>
      </w:r>
      <w:r w:rsidRPr="002152E1">
        <w:rPr>
          <w:rFonts w:asciiTheme="minorHAnsi" w:hAnsiTheme="minorHAnsi"/>
          <w:b/>
          <w:sz w:val="24"/>
          <w:szCs w:val="24"/>
        </w:rPr>
        <w:t>maintain all required documentation.</w:t>
      </w:r>
    </w:p>
    <w:p w14:paraId="6B78DE39" w14:textId="77777777" w:rsidR="00A70FFF" w:rsidRPr="00782D59" w:rsidRDefault="00A70FFF" w:rsidP="00CA4D3A">
      <w:pPr>
        <w:autoSpaceDE w:val="0"/>
        <w:autoSpaceDN w:val="0"/>
        <w:adjustRightInd w:val="0"/>
        <w:spacing w:after="0" w:line="360" w:lineRule="auto"/>
        <w:rPr>
          <w:rFonts w:asciiTheme="minorHAnsi" w:hAnsiTheme="minorHAnsi"/>
          <w:b/>
          <w:sz w:val="24"/>
          <w:szCs w:val="24"/>
        </w:rPr>
      </w:pPr>
    </w:p>
    <w:p w14:paraId="39D67973"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73FE04D8"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730CCB07"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4CD5AF6C"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3CB7A105"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6BA90E09"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4F8C6B93"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5907CD6D"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1B60C570" w14:textId="77777777" w:rsidR="001B2E0E" w:rsidRPr="00782D59" w:rsidRDefault="001B2E0E" w:rsidP="00CA4D3A">
      <w:pPr>
        <w:autoSpaceDE w:val="0"/>
        <w:autoSpaceDN w:val="0"/>
        <w:adjustRightInd w:val="0"/>
        <w:spacing w:after="0" w:line="360" w:lineRule="auto"/>
        <w:rPr>
          <w:rFonts w:asciiTheme="minorHAnsi" w:hAnsiTheme="minorHAnsi"/>
          <w:b/>
          <w:sz w:val="24"/>
          <w:szCs w:val="24"/>
        </w:rPr>
      </w:pPr>
    </w:p>
    <w:p w14:paraId="6A83104F" w14:textId="0CDCCC13" w:rsidR="001B2E0E" w:rsidRPr="00782D59" w:rsidRDefault="00A70FFF" w:rsidP="00CA4D3A">
      <w:pPr>
        <w:autoSpaceDE w:val="0"/>
        <w:autoSpaceDN w:val="0"/>
        <w:adjustRightInd w:val="0"/>
        <w:spacing w:after="0" w:line="360" w:lineRule="auto"/>
        <w:rPr>
          <w:rFonts w:asciiTheme="minorHAnsi" w:hAnsiTheme="minorHAnsi"/>
          <w:b/>
          <w:sz w:val="24"/>
          <w:szCs w:val="24"/>
        </w:rPr>
      </w:pPr>
      <w:r w:rsidRPr="00617503">
        <w:rPr>
          <w:rFonts w:eastAsiaTheme="majorEastAsia"/>
          <w:b/>
          <w:bCs/>
          <w:noProof/>
          <w:color w:val="365F91" w:themeColor="accent1" w:themeShade="BF"/>
          <w:sz w:val="24"/>
          <w:szCs w:val="24"/>
        </w:rPr>
        <mc:AlternateContent>
          <mc:Choice Requires="wps">
            <w:drawing>
              <wp:anchor distT="0" distB="0" distL="114300" distR="114300" simplePos="0" relativeHeight="251691008" behindDoc="1" locked="0" layoutInCell="1" allowOverlap="1" wp14:anchorId="336A000E" wp14:editId="0FAF06C4">
                <wp:simplePos x="0" y="0"/>
                <wp:positionH relativeFrom="column">
                  <wp:posOffset>-676275</wp:posOffset>
                </wp:positionH>
                <wp:positionV relativeFrom="paragraph">
                  <wp:posOffset>80662</wp:posOffset>
                </wp:positionV>
                <wp:extent cx="6943725" cy="1383030"/>
                <wp:effectExtent l="0" t="0" r="104775" b="102870"/>
                <wp:wrapNone/>
                <wp:docPr id="2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138303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BA7C5" id="Rectangle 21" o:spid="_x0000_s1026" style="position:absolute;margin-left:-53.25pt;margin-top:6.35pt;width:546.75pt;height:108.9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" fillcolor="#f2f2f2 [3052]">
                <v:shadow on="t" opacity=".5" offset="6pt,6pt"/>
              </v:rect>
            </w:pict>
          </mc:Fallback>
        </mc:AlternateContent>
      </w:r>
    </w:p>
    <w:bookmarkEnd w:id="276"/>
    <w:bookmarkEnd w:id="277"/>
    <w:p w14:paraId="3369F914" w14:textId="5304AC45" w:rsidR="00DB6332" w:rsidRPr="00782D59" w:rsidRDefault="00DB6332" w:rsidP="002152E1">
      <w:pPr>
        <w:widowControl w:val="0"/>
        <w:autoSpaceDE w:val="0"/>
        <w:autoSpaceDN w:val="0"/>
        <w:adjustRightInd w:val="0"/>
        <w:spacing w:after="0" w:line="360" w:lineRule="auto"/>
        <w:rPr>
          <w:rFonts w:cs="Arial"/>
          <w:color w:val="000000"/>
          <w:sz w:val="24"/>
          <w:szCs w:val="24"/>
        </w:rPr>
      </w:pPr>
    </w:p>
    <w:p w14:paraId="3369F915" w14:textId="77777777" w:rsidR="00C34975" w:rsidRPr="00782D59" w:rsidRDefault="00C34975" w:rsidP="009465AA">
      <w:pPr>
        <w:spacing w:after="0" w:line="360" w:lineRule="auto"/>
        <w:rPr>
          <w:sz w:val="24"/>
          <w:szCs w:val="24"/>
        </w:rPr>
      </w:pPr>
    </w:p>
    <w:p w14:paraId="3369F916" w14:textId="77777777" w:rsidR="000B20BD" w:rsidRPr="00782D59" w:rsidRDefault="008D3431" w:rsidP="00133E70">
      <w:pPr>
        <w:spacing w:after="0" w:line="240" w:lineRule="auto"/>
        <w:outlineLvl w:val="0"/>
        <w:rPr>
          <w:rFonts w:eastAsiaTheme="minorEastAsia" w:cs="Arial"/>
          <w:b/>
          <w:sz w:val="24"/>
          <w:szCs w:val="24"/>
        </w:rPr>
      </w:pPr>
      <w:bookmarkStart w:id="288" w:name="_Toc428800805"/>
      <w:r w:rsidRPr="00782D59">
        <w:rPr>
          <w:rFonts w:eastAsiaTheme="majorEastAsia" w:cs="Arial"/>
          <w:b/>
          <w:bCs/>
          <w:sz w:val="52"/>
          <w:szCs w:val="52"/>
        </w:rPr>
        <w:t xml:space="preserve">Section </w:t>
      </w:r>
      <w:r w:rsidR="006037E2" w:rsidRPr="00782D59">
        <w:rPr>
          <w:rFonts w:eastAsiaTheme="majorEastAsia" w:cs="Arial"/>
          <w:b/>
          <w:bCs/>
          <w:sz w:val="52"/>
          <w:szCs w:val="52"/>
        </w:rPr>
        <w:t>X</w:t>
      </w:r>
      <w:r w:rsidR="003D2F86" w:rsidRPr="00782D59">
        <w:rPr>
          <w:rFonts w:eastAsiaTheme="majorEastAsia" w:cs="Arial"/>
          <w:b/>
          <w:bCs/>
          <w:sz w:val="52"/>
          <w:szCs w:val="52"/>
        </w:rPr>
        <w:t>I</w:t>
      </w:r>
      <w:r w:rsidR="006037E2" w:rsidRPr="00782D59">
        <w:rPr>
          <w:rFonts w:eastAsiaTheme="majorEastAsia" w:cs="Arial"/>
          <w:b/>
          <w:bCs/>
          <w:sz w:val="52"/>
          <w:szCs w:val="52"/>
        </w:rPr>
        <w:t xml:space="preserve">: </w:t>
      </w:r>
      <w:r w:rsidR="008A43FD" w:rsidRPr="00782D59">
        <w:rPr>
          <w:rFonts w:eastAsiaTheme="majorEastAsia" w:cs="Arial"/>
          <w:b/>
          <w:bCs/>
          <w:sz w:val="52"/>
          <w:szCs w:val="52"/>
        </w:rPr>
        <w:t xml:space="preserve">    </w:t>
      </w:r>
      <w:r w:rsidR="006037E2" w:rsidRPr="00782D59">
        <w:rPr>
          <w:rFonts w:eastAsiaTheme="majorEastAsia" w:cs="Arial"/>
          <w:b/>
          <w:bCs/>
          <w:sz w:val="52"/>
          <w:szCs w:val="52"/>
        </w:rPr>
        <w:t>Resources</w:t>
      </w:r>
      <w:bookmarkEnd w:id="288"/>
    </w:p>
    <w:p w14:paraId="3369F917" w14:textId="77777777" w:rsidR="00095991" w:rsidRPr="00782D59" w:rsidRDefault="00095991" w:rsidP="009465AA">
      <w:pPr>
        <w:spacing w:after="0" w:line="360" w:lineRule="auto"/>
        <w:rPr>
          <w:rFonts w:eastAsiaTheme="minorEastAsia" w:cs="Arial"/>
          <w:b/>
          <w:sz w:val="24"/>
          <w:szCs w:val="24"/>
        </w:rPr>
      </w:pPr>
    </w:p>
    <w:p w14:paraId="3369F918" w14:textId="77777777" w:rsidR="00DC1A0C" w:rsidRPr="00782D59" w:rsidRDefault="00DC1A0C" w:rsidP="00DC1A0C">
      <w:pPr>
        <w:spacing w:after="0" w:line="360" w:lineRule="auto"/>
        <w:rPr>
          <w:rFonts w:cs="Arial"/>
          <w:color w:val="000000"/>
          <w:sz w:val="32"/>
          <w:szCs w:val="32"/>
        </w:rPr>
      </w:pPr>
    </w:p>
    <w:p w14:paraId="3369F919" w14:textId="77777777" w:rsidR="00DC1A0C" w:rsidRPr="00782D59" w:rsidRDefault="00DC1A0C" w:rsidP="00DC1A0C">
      <w:pPr>
        <w:spacing w:after="0" w:line="360" w:lineRule="auto"/>
        <w:rPr>
          <w:rFonts w:cs="Arial"/>
          <w:color w:val="000000"/>
          <w:sz w:val="32"/>
          <w:szCs w:val="32"/>
        </w:rPr>
      </w:pPr>
    </w:p>
    <w:p w14:paraId="3369F91A" w14:textId="3910EA9A" w:rsidR="00DC1A0C" w:rsidRPr="00782D59" w:rsidRDefault="00DC1A0C" w:rsidP="00DC1A0C">
      <w:pPr>
        <w:spacing w:after="0" w:line="360" w:lineRule="auto"/>
        <w:rPr>
          <w:rFonts w:cs="Arial"/>
          <w:color w:val="000000"/>
          <w:sz w:val="32"/>
          <w:szCs w:val="32"/>
        </w:rPr>
      </w:pPr>
      <w:r w:rsidRPr="00782D59">
        <w:rPr>
          <w:rFonts w:cs="Arial"/>
          <w:color w:val="000000"/>
          <w:sz w:val="32"/>
          <w:szCs w:val="32"/>
        </w:rPr>
        <w:t xml:space="preserve">The Resource in this Section are: </w:t>
      </w:r>
    </w:p>
    <w:p w14:paraId="3369F91D" w14:textId="77777777" w:rsidR="00DC1A0C" w:rsidRPr="002152E1" w:rsidRDefault="00FB5201" w:rsidP="009E237E">
      <w:pPr>
        <w:pStyle w:val="ListParagraph"/>
        <w:numPr>
          <w:ilvl w:val="0"/>
          <w:numId w:val="64"/>
        </w:numPr>
        <w:spacing w:after="0" w:line="360" w:lineRule="auto"/>
        <w:rPr>
          <w:rFonts w:cs="Arial"/>
          <w:sz w:val="32"/>
          <w:szCs w:val="32"/>
        </w:rPr>
      </w:pPr>
      <w:r w:rsidRPr="00782D59">
        <w:rPr>
          <w:rFonts w:cs="Arial"/>
          <w:color w:val="000000"/>
          <w:sz w:val="32"/>
          <w:szCs w:val="32"/>
        </w:rPr>
        <w:t>Reference Guide:</w:t>
      </w:r>
      <w:r w:rsidR="00DC1A0C" w:rsidRPr="00782D59">
        <w:rPr>
          <w:rFonts w:cs="Arial"/>
          <w:color w:val="000000"/>
          <w:sz w:val="32"/>
          <w:szCs w:val="32"/>
        </w:rPr>
        <w:t xml:space="preserve"> Forms and Tools</w:t>
      </w:r>
    </w:p>
    <w:p w14:paraId="3369F91E" w14:textId="77777777" w:rsidR="00095991" w:rsidRPr="00782D59" w:rsidRDefault="00095991" w:rsidP="009465AA">
      <w:pPr>
        <w:spacing w:after="0" w:line="360" w:lineRule="auto"/>
        <w:rPr>
          <w:rFonts w:eastAsiaTheme="minorEastAsia" w:cs="Arial"/>
          <w:b/>
          <w:sz w:val="24"/>
          <w:szCs w:val="24"/>
        </w:rPr>
      </w:pPr>
    </w:p>
    <w:p w14:paraId="3369F91F" w14:textId="77777777" w:rsidR="00095991" w:rsidRPr="00782D59" w:rsidRDefault="00095991" w:rsidP="009465AA">
      <w:pPr>
        <w:spacing w:after="0" w:line="360" w:lineRule="auto"/>
        <w:rPr>
          <w:rFonts w:eastAsiaTheme="minorEastAsia" w:cs="Arial"/>
          <w:b/>
          <w:sz w:val="24"/>
          <w:szCs w:val="24"/>
        </w:rPr>
      </w:pPr>
    </w:p>
    <w:p w14:paraId="3369F920" w14:textId="77777777" w:rsidR="00095991" w:rsidRPr="00782D59" w:rsidRDefault="00095991" w:rsidP="009465AA">
      <w:pPr>
        <w:spacing w:after="0" w:line="360" w:lineRule="auto"/>
        <w:rPr>
          <w:rFonts w:eastAsiaTheme="minorEastAsia" w:cs="Arial"/>
          <w:b/>
          <w:sz w:val="24"/>
          <w:szCs w:val="24"/>
        </w:rPr>
      </w:pPr>
    </w:p>
    <w:p w14:paraId="3369F921" w14:textId="77777777" w:rsidR="00095991" w:rsidRPr="00782D59" w:rsidRDefault="00095991" w:rsidP="009465AA">
      <w:pPr>
        <w:spacing w:after="0" w:line="360" w:lineRule="auto"/>
        <w:rPr>
          <w:rFonts w:eastAsiaTheme="minorEastAsia" w:cs="Arial"/>
          <w:b/>
          <w:sz w:val="24"/>
          <w:szCs w:val="24"/>
        </w:rPr>
        <w:sectPr w:rsidR="00095991" w:rsidRPr="00782D59" w:rsidSect="00363446">
          <w:footerReference w:type="default" r:id="rId30"/>
          <w:pgSz w:w="12240" w:h="15840"/>
          <w:pgMar w:top="1440" w:right="1440" w:bottom="1440" w:left="1440" w:header="720" w:footer="720" w:gutter="0"/>
          <w:cols w:space="720"/>
          <w:docGrid w:linePitch="360"/>
        </w:sectPr>
      </w:pPr>
    </w:p>
    <w:tbl>
      <w:tblPr>
        <w:tblStyle w:val="TableGrid"/>
        <w:tblW w:w="13050" w:type="dxa"/>
        <w:tblLayout w:type="fixed"/>
        <w:tblLook w:val="04A0" w:firstRow="1" w:lastRow="0" w:firstColumn="1" w:lastColumn="0" w:noHBand="0" w:noVBand="1"/>
      </w:tblPr>
      <w:tblGrid>
        <w:gridCol w:w="738"/>
        <w:gridCol w:w="1863"/>
        <w:gridCol w:w="2601"/>
        <w:gridCol w:w="2646"/>
        <w:gridCol w:w="2610"/>
        <w:gridCol w:w="2592"/>
      </w:tblGrid>
      <w:tr w:rsidR="0017154B" w:rsidRPr="00DE54D7" w14:paraId="3369F929" w14:textId="77777777" w:rsidTr="0017154B">
        <w:trPr>
          <w:tblHeader/>
        </w:trPr>
        <w:tc>
          <w:tcPr>
            <w:tcW w:w="2601" w:type="dxa"/>
            <w:gridSpan w:val="2"/>
            <w:tcBorders>
              <w:bottom w:val="single" w:sz="4" w:space="0" w:color="595959" w:themeColor="text1" w:themeTint="A6"/>
              <w:right w:val="single" w:sz="4" w:space="0" w:color="595959" w:themeColor="text1" w:themeTint="A6"/>
            </w:tcBorders>
            <w:shd w:val="clear" w:color="auto" w:fill="D9D9D9" w:themeFill="background1" w:themeFillShade="D9"/>
            <w:vAlign w:val="center"/>
          </w:tcPr>
          <w:p w14:paraId="3369F922" w14:textId="77777777" w:rsidR="002C58AC" w:rsidRPr="00782D59" w:rsidRDefault="002C58AC" w:rsidP="002C58AC">
            <w:pPr>
              <w:jc w:val="center"/>
              <w:rPr>
                <w:b/>
                <w:color w:val="000000" w:themeColor="text1"/>
              </w:rPr>
            </w:pPr>
            <w:r w:rsidRPr="00782D59">
              <w:rPr>
                <w:b/>
                <w:color w:val="000000" w:themeColor="text1"/>
              </w:rPr>
              <w:t xml:space="preserve">Recommended Prior to </w:t>
            </w:r>
          </w:p>
          <w:p w14:paraId="3369F923" w14:textId="77777777" w:rsidR="002C58AC" w:rsidRPr="00782D59" w:rsidRDefault="002C58AC" w:rsidP="002C58AC">
            <w:pPr>
              <w:jc w:val="center"/>
              <w:rPr>
                <w:b/>
                <w:color w:val="000000" w:themeColor="text1"/>
              </w:rPr>
            </w:pPr>
            <w:r w:rsidRPr="00782D59">
              <w:rPr>
                <w:b/>
                <w:color w:val="000000" w:themeColor="text1"/>
              </w:rPr>
              <w:t>On-site Review</w:t>
            </w:r>
          </w:p>
        </w:tc>
        <w:tc>
          <w:tcPr>
            <w:tcW w:w="2601" w:type="dxa"/>
            <w:tcBorders>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vAlign w:val="center"/>
          </w:tcPr>
          <w:p w14:paraId="3369F924" w14:textId="77777777" w:rsidR="002C58AC" w:rsidRPr="00782D59" w:rsidRDefault="002C58AC" w:rsidP="002C58AC">
            <w:pPr>
              <w:jc w:val="center"/>
              <w:rPr>
                <w:b/>
                <w:color w:val="000000" w:themeColor="text1"/>
              </w:rPr>
            </w:pPr>
            <w:r w:rsidRPr="00782D59">
              <w:rPr>
                <w:b/>
                <w:color w:val="000000" w:themeColor="text1"/>
              </w:rPr>
              <w:t xml:space="preserve">Required Prior to </w:t>
            </w:r>
          </w:p>
          <w:p w14:paraId="3369F925" w14:textId="77777777" w:rsidR="002C58AC" w:rsidRPr="00782D59" w:rsidRDefault="002C58AC" w:rsidP="002C58AC">
            <w:pPr>
              <w:jc w:val="center"/>
              <w:rPr>
                <w:b/>
                <w:color w:val="000000" w:themeColor="text1"/>
              </w:rPr>
            </w:pPr>
            <w:r w:rsidRPr="00782D59">
              <w:rPr>
                <w:b/>
                <w:color w:val="000000" w:themeColor="text1"/>
              </w:rPr>
              <w:t>On-site Review</w:t>
            </w:r>
          </w:p>
        </w:tc>
        <w:tc>
          <w:tcPr>
            <w:tcW w:w="2646" w:type="dxa"/>
            <w:tcBorders>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vAlign w:val="center"/>
          </w:tcPr>
          <w:p w14:paraId="3369F926" w14:textId="77777777" w:rsidR="002C58AC" w:rsidRPr="00782D59" w:rsidRDefault="002C58AC" w:rsidP="002C58AC">
            <w:pPr>
              <w:jc w:val="center"/>
              <w:rPr>
                <w:b/>
                <w:color w:val="000000" w:themeColor="text1"/>
                <w:sz w:val="20"/>
                <w:szCs w:val="20"/>
              </w:rPr>
            </w:pPr>
            <w:r w:rsidRPr="00782D59">
              <w:rPr>
                <w:b/>
                <w:color w:val="000000" w:themeColor="text1"/>
                <w:sz w:val="20"/>
                <w:szCs w:val="20"/>
              </w:rPr>
              <w:t xml:space="preserve">After completion of </w:t>
            </w:r>
            <w:r w:rsidRPr="00782D59">
              <w:rPr>
                <w:b/>
                <w:color w:val="000000" w:themeColor="text1"/>
                <w:sz w:val="20"/>
                <w:szCs w:val="20"/>
              </w:rPr>
              <w:br/>
              <w:t xml:space="preserve">Off-site Assessment Tool and </w:t>
            </w:r>
            <w:r w:rsidRPr="00782D59">
              <w:rPr>
                <w:b/>
                <w:color w:val="000000" w:themeColor="text1"/>
                <w:sz w:val="20"/>
                <w:szCs w:val="20"/>
              </w:rPr>
              <w:br/>
              <w:t>prior to On-site Review</w:t>
            </w:r>
          </w:p>
        </w:tc>
        <w:tc>
          <w:tcPr>
            <w:tcW w:w="2610" w:type="dxa"/>
            <w:tcBorders>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vAlign w:val="center"/>
          </w:tcPr>
          <w:p w14:paraId="3369F927" w14:textId="77777777" w:rsidR="002C58AC" w:rsidRPr="00782D59" w:rsidRDefault="002C58AC" w:rsidP="002C58AC">
            <w:pPr>
              <w:jc w:val="center"/>
              <w:rPr>
                <w:b/>
                <w:color w:val="000000" w:themeColor="text1"/>
              </w:rPr>
            </w:pPr>
            <w:r w:rsidRPr="00782D59">
              <w:rPr>
                <w:b/>
                <w:color w:val="000000" w:themeColor="text1"/>
              </w:rPr>
              <w:t>On-site Review</w:t>
            </w:r>
          </w:p>
        </w:tc>
        <w:tc>
          <w:tcPr>
            <w:tcW w:w="2592" w:type="dxa"/>
            <w:tcBorders>
              <w:left w:val="single" w:sz="4" w:space="0" w:color="595959" w:themeColor="text1" w:themeTint="A6"/>
              <w:bottom w:val="single" w:sz="4" w:space="0" w:color="595959" w:themeColor="text1" w:themeTint="A6"/>
            </w:tcBorders>
            <w:shd w:val="clear" w:color="auto" w:fill="D9D9D9" w:themeFill="background1" w:themeFillShade="D9"/>
            <w:vAlign w:val="center"/>
          </w:tcPr>
          <w:p w14:paraId="3369F928" w14:textId="77777777" w:rsidR="002C58AC" w:rsidRPr="00DE54D7" w:rsidRDefault="002C58AC" w:rsidP="002C58AC">
            <w:pPr>
              <w:jc w:val="center"/>
              <w:rPr>
                <w:b/>
                <w:color w:val="000000" w:themeColor="text1"/>
              </w:rPr>
            </w:pPr>
            <w:r w:rsidRPr="00782D59">
              <w:rPr>
                <w:b/>
                <w:color w:val="000000" w:themeColor="text1"/>
              </w:rPr>
              <w:t>Post Review</w:t>
            </w:r>
          </w:p>
        </w:tc>
      </w:tr>
      <w:tr w:rsidR="0017154B" w:rsidRPr="00DE54D7" w14:paraId="3369F930" w14:textId="77777777" w:rsidTr="0017154B">
        <w:trPr>
          <w:trHeight w:val="440"/>
        </w:trPr>
        <w:tc>
          <w:tcPr>
            <w:tcW w:w="738" w:type="dxa"/>
            <w:tcBorders>
              <w:top w:val="single" w:sz="4" w:space="0" w:color="595959" w:themeColor="text1" w:themeTint="A6"/>
              <w:bottom w:val="single" w:sz="4" w:space="0" w:color="auto"/>
              <w:right w:val="nil"/>
            </w:tcBorders>
            <w:shd w:val="clear" w:color="auto" w:fill="BFBFBF" w:themeFill="background1" w:themeFillShade="BF"/>
            <w:vAlign w:val="center"/>
          </w:tcPr>
          <w:p w14:paraId="3369F92A" w14:textId="77777777" w:rsidR="002C58AC" w:rsidRPr="00DE54D7" w:rsidRDefault="002C58AC" w:rsidP="002C58AC">
            <w:pPr>
              <w:rPr>
                <w:color w:val="000000" w:themeColor="text1"/>
                <w:sz w:val="16"/>
                <w:szCs w:val="16"/>
              </w:rPr>
            </w:pPr>
            <w:r w:rsidRPr="00DE54D7">
              <w:rPr>
                <w:color w:val="000000" w:themeColor="text1"/>
                <w:sz w:val="16"/>
                <w:szCs w:val="16"/>
              </w:rPr>
              <w:t>DATES:</w:t>
            </w:r>
          </w:p>
        </w:tc>
        <w:tc>
          <w:tcPr>
            <w:tcW w:w="1863" w:type="dxa"/>
            <w:tcBorders>
              <w:top w:val="single" w:sz="4" w:space="0" w:color="595959" w:themeColor="text1" w:themeTint="A6"/>
              <w:left w:val="nil"/>
              <w:bottom w:val="single" w:sz="4" w:space="0" w:color="auto"/>
              <w:right w:val="single" w:sz="4" w:space="0" w:color="595959" w:themeColor="text1" w:themeTint="A6"/>
            </w:tcBorders>
            <w:shd w:val="clear" w:color="auto" w:fill="BFBFBF" w:themeFill="background1" w:themeFillShade="BF"/>
            <w:vAlign w:val="center"/>
          </w:tcPr>
          <w:p w14:paraId="3369F92B" w14:textId="77777777" w:rsidR="000B20BD" w:rsidRDefault="002C58AC">
            <w:pPr>
              <w:ind w:right="45"/>
              <w:jc w:val="center"/>
              <w:rPr>
                <w:i/>
                <w:color w:val="000000" w:themeColor="text1"/>
                <w:sz w:val="20"/>
                <w:szCs w:val="20"/>
              </w:rPr>
            </w:pPr>
            <w:r w:rsidRPr="00345E02">
              <w:rPr>
                <w:color w:val="000000" w:themeColor="text1"/>
                <w:sz w:val="18"/>
                <w:szCs w:val="18"/>
              </w:rPr>
              <w:t xml:space="preserve">These activities </w:t>
            </w:r>
            <w:r>
              <w:rPr>
                <w:color w:val="000000" w:themeColor="text1"/>
                <w:sz w:val="18"/>
                <w:szCs w:val="18"/>
              </w:rPr>
              <w:t>should be conducted at least 4-6</w:t>
            </w:r>
            <w:r w:rsidRPr="00345E02">
              <w:rPr>
                <w:color w:val="000000" w:themeColor="text1"/>
                <w:sz w:val="18"/>
                <w:szCs w:val="18"/>
              </w:rPr>
              <w:t xml:space="preserve"> weeks prior to the on-site review</w:t>
            </w:r>
          </w:p>
        </w:tc>
        <w:tc>
          <w:tcPr>
            <w:tcW w:w="2601" w:type="dxa"/>
            <w:tcBorders>
              <w:top w:val="single" w:sz="4" w:space="0" w:color="595959" w:themeColor="text1" w:themeTint="A6"/>
              <w:left w:val="single" w:sz="4" w:space="0" w:color="595959" w:themeColor="text1" w:themeTint="A6"/>
              <w:bottom w:val="single" w:sz="4" w:space="0" w:color="auto"/>
              <w:right w:val="single" w:sz="4" w:space="0" w:color="595959" w:themeColor="text1" w:themeTint="A6"/>
            </w:tcBorders>
            <w:shd w:val="clear" w:color="auto" w:fill="BFBFBF" w:themeFill="background1" w:themeFillShade="BF"/>
            <w:vAlign w:val="center"/>
          </w:tcPr>
          <w:p w14:paraId="3369F92C" w14:textId="77777777" w:rsidR="002C58AC" w:rsidRPr="00F15776" w:rsidRDefault="002C58AC" w:rsidP="002C58AC">
            <w:pPr>
              <w:jc w:val="center"/>
              <w:rPr>
                <w:i/>
                <w:color w:val="000000" w:themeColor="text1"/>
                <w:sz w:val="20"/>
                <w:szCs w:val="20"/>
              </w:rPr>
            </w:pPr>
            <w:r w:rsidRPr="00345E02">
              <w:rPr>
                <w:color w:val="000000" w:themeColor="text1"/>
                <w:sz w:val="18"/>
                <w:szCs w:val="18"/>
              </w:rPr>
              <w:t xml:space="preserve">These activities </w:t>
            </w:r>
            <w:r w:rsidRPr="00CB6734">
              <w:rPr>
                <w:b/>
                <w:color w:val="000000" w:themeColor="text1"/>
                <w:sz w:val="18"/>
                <w:szCs w:val="18"/>
              </w:rPr>
              <w:t>must</w:t>
            </w:r>
            <w:r>
              <w:rPr>
                <w:color w:val="000000" w:themeColor="text1"/>
                <w:sz w:val="18"/>
                <w:szCs w:val="18"/>
              </w:rPr>
              <w:t xml:space="preserve"> be conducted at least 4</w:t>
            </w:r>
            <w:r w:rsidRPr="00345E02">
              <w:rPr>
                <w:color w:val="000000" w:themeColor="text1"/>
                <w:sz w:val="18"/>
                <w:szCs w:val="18"/>
              </w:rPr>
              <w:t xml:space="preserve"> weeks prior to the on-site review</w:t>
            </w:r>
          </w:p>
        </w:tc>
        <w:tc>
          <w:tcPr>
            <w:tcW w:w="2646" w:type="dxa"/>
            <w:tcBorders>
              <w:top w:val="single" w:sz="4" w:space="0" w:color="595959" w:themeColor="text1" w:themeTint="A6"/>
              <w:left w:val="single" w:sz="4" w:space="0" w:color="595959" w:themeColor="text1" w:themeTint="A6"/>
              <w:bottom w:val="single" w:sz="4" w:space="0" w:color="auto"/>
              <w:right w:val="single" w:sz="4" w:space="0" w:color="595959" w:themeColor="text1" w:themeTint="A6"/>
            </w:tcBorders>
            <w:shd w:val="clear" w:color="auto" w:fill="BFBFBF" w:themeFill="background1" w:themeFillShade="BF"/>
            <w:vAlign w:val="center"/>
          </w:tcPr>
          <w:p w14:paraId="3369F92D" w14:textId="77777777" w:rsidR="002C58AC" w:rsidRPr="00CB6734" w:rsidRDefault="002C58AC" w:rsidP="00104E90">
            <w:pPr>
              <w:jc w:val="center"/>
              <w:rPr>
                <w:color w:val="000000" w:themeColor="text1"/>
                <w:sz w:val="18"/>
                <w:szCs w:val="18"/>
              </w:rPr>
            </w:pPr>
            <w:r w:rsidRPr="00CB6734">
              <w:rPr>
                <w:color w:val="000000" w:themeColor="text1"/>
                <w:sz w:val="18"/>
                <w:szCs w:val="18"/>
              </w:rPr>
              <w:t xml:space="preserve">Within </w:t>
            </w:r>
            <w:r>
              <w:rPr>
                <w:color w:val="000000" w:themeColor="text1"/>
                <w:sz w:val="18"/>
                <w:szCs w:val="18"/>
              </w:rPr>
              <w:t>4-6 weeks</w:t>
            </w:r>
            <w:r w:rsidRPr="00CB6734">
              <w:rPr>
                <w:color w:val="000000" w:themeColor="text1"/>
                <w:sz w:val="18"/>
                <w:szCs w:val="18"/>
              </w:rPr>
              <w:t xml:space="preserve"> of start of </w:t>
            </w:r>
            <w:r w:rsidR="00104E90">
              <w:rPr>
                <w:color w:val="000000" w:themeColor="text1"/>
                <w:sz w:val="18"/>
                <w:szCs w:val="18"/>
              </w:rPr>
              <w:br/>
            </w:r>
            <w:r w:rsidRPr="00CB6734">
              <w:rPr>
                <w:color w:val="000000" w:themeColor="text1"/>
                <w:sz w:val="18"/>
                <w:szCs w:val="18"/>
              </w:rPr>
              <w:t>on-site review</w:t>
            </w:r>
          </w:p>
        </w:tc>
        <w:tc>
          <w:tcPr>
            <w:tcW w:w="2610" w:type="dxa"/>
            <w:tcBorders>
              <w:top w:val="single" w:sz="4" w:space="0" w:color="595959" w:themeColor="text1" w:themeTint="A6"/>
              <w:left w:val="single" w:sz="4" w:space="0" w:color="595959" w:themeColor="text1" w:themeTint="A6"/>
              <w:bottom w:val="single" w:sz="4" w:space="0" w:color="auto"/>
              <w:right w:val="single" w:sz="4" w:space="0" w:color="595959" w:themeColor="text1" w:themeTint="A6"/>
            </w:tcBorders>
            <w:shd w:val="clear" w:color="auto" w:fill="BFBFBF" w:themeFill="background1" w:themeFillShade="BF"/>
            <w:vAlign w:val="center"/>
          </w:tcPr>
          <w:p w14:paraId="3369F92E" w14:textId="77777777" w:rsidR="002C58AC" w:rsidRPr="00CB6734" w:rsidRDefault="002C58AC" w:rsidP="002C58AC">
            <w:pPr>
              <w:jc w:val="center"/>
              <w:rPr>
                <w:color w:val="000000" w:themeColor="text1"/>
                <w:sz w:val="18"/>
                <w:szCs w:val="18"/>
              </w:rPr>
            </w:pPr>
            <w:r w:rsidRPr="00CB6734">
              <w:rPr>
                <w:color w:val="000000" w:themeColor="text1"/>
                <w:sz w:val="18"/>
                <w:szCs w:val="18"/>
              </w:rPr>
              <w:t>While on-site</w:t>
            </w:r>
            <w:r w:rsidR="00BF28AD">
              <w:rPr>
                <w:color w:val="000000" w:themeColor="text1"/>
                <w:sz w:val="18"/>
                <w:szCs w:val="18"/>
              </w:rPr>
              <w:fldChar w:fldCharType="begin"/>
            </w:r>
            <w:r w:rsidR="00127920">
              <w:instrText xml:space="preserve"> XE "</w:instrText>
            </w:r>
            <w:r w:rsidR="00E72258" w:rsidRPr="00E72258">
              <w:instrText>Administrative Review Timeline</w:instrText>
            </w:r>
            <w:r w:rsidR="00127920">
              <w:instrText xml:space="preserve">" </w:instrText>
            </w:r>
            <w:r w:rsidR="00BF28AD">
              <w:rPr>
                <w:color w:val="000000" w:themeColor="text1"/>
                <w:sz w:val="18"/>
                <w:szCs w:val="18"/>
              </w:rPr>
              <w:fldChar w:fldCharType="end"/>
            </w:r>
          </w:p>
        </w:tc>
        <w:tc>
          <w:tcPr>
            <w:tcW w:w="2592" w:type="dxa"/>
            <w:tcBorders>
              <w:top w:val="single" w:sz="4" w:space="0" w:color="595959" w:themeColor="text1" w:themeTint="A6"/>
              <w:left w:val="single" w:sz="4" w:space="0" w:color="595959" w:themeColor="text1" w:themeTint="A6"/>
              <w:bottom w:val="single" w:sz="4" w:space="0" w:color="auto"/>
            </w:tcBorders>
            <w:shd w:val="clear" w:color="auto" w:fill="BFBFBF" w:themeFill="background1" w:themeFillShade="BF"/>
            <w:vAlign w:val="center"/>
          </w:tcPr>
          <w:p w14:paraId="3369F92F" w14:textId="77777777" w:rsidR="002C58AC" w:rsidRPr="00CB6734" w:rsidRDefault="002C58AC" w:rsidP="00104E90">
            <w:pPr>
              <w:jc w:val="center"/>
              <w:rPr>
                <w:color w:val="000000" w:themeColor="text1"/>
                <w:sz w:val="18"/>
                <w:szCs w:val="18"/>
              </w:rPr>
            </w:pPr>
            <w:r>
              <w:rPr>
                <w:color w:val="000000" w:themeColor="text1"/>
                <w:sz w:val="18"/>
                <w:szCs w:val="18"/>
              </w:rPr>
              <w:t xml:space="preserve">Within </w:t>
            </w:r>
            <w:r w:rsidRPr="00CB6734">
              <w:rPr>
                <w:color w:val="000000" w:themeColor="text1"/>
                <w:sz w:val="18"/>
                <w:szCs w:val="18"/>
              </w:rPr>
              <w:t xml:space="preserve">30 </w:t>
            </w:r>
            <w:r w:rsidR="00B21B04">
              <w:rPr>
                <w:color w:val="000000" w:themeColor="text1"/>
                <w:sz w:val="18"/>
                <w:szCs w:val="18"/>
              </w:rPr>
              <w:t xml:space="preserve">calendar </w:t>
            </w:r>
            <w:r w:rsidRPr="00CB6734">
              <w:rPr>
                <w:color w:val="000000" w:themeColor="text1"/>
                <w:sz w:val="18"/>
                <w:szCs w:val="18"/>
              </w:rPr>
              <w:t>days after on-site review</w:t>
            </w:r>
            <w:r>
              <w:rPr>
                <w:color w:val="000000" w:themeColor="text1"/>
                <w:sz w:val="18"/>
                <w:szCs w:val="18"/>
              </w:rPr>
              <w:t xml:space="preserve"> </w:t>
            </w:r>
            <w:r>
              <w:rPr>
                <w:color w:val="000000" w:themeColor="text1"/>
                <w:sz w:val="18"/>
                <w:szCs w:val="18"/>
              </w:rPr>
              <w:br/>
              <w:t>(unless otherwise noted)</w:t>
            </w:r>
          </w:p>
        </w:tc>
      </w:tr>
      <w:tr w:rsidR="0017154B" w14:paraId="3369F993" w14:textId="77777777" w:rsidTr="0017154B">
        <w:trPr>
          <w:trHeight w:val="1610"/>
        </w:trPr>
        <w:tc>
          <w:tcPr>
            <w:tcW w:w="2601" w:type="dxa"/>
            <w:gridSpan w:val="2"/>
            <w:shd w:val="clear" w:color="auto" w:fill="FFFFFF" w:themeFill="background1"/>
          </w:tcPr>
          <w:p w14:paraId="3369F931" w14:textId="77777777" w:rsidR="002C58AC" w:rsidRPr="00840C7D" w:rsidRDefault="002C58AC" w:rsidP="002C58AC">
            <w:pPr>
              <w:rPr>
                <w:b/>
                <w:sz w:val="10"/>
                <w:szCs w:val="10"/>
              </w:rPr>
            </w:pPr>
          </w:p>
          <w:p w14:paraId="3369F932" w14:textId="77777777" w:rsidR="002C58AC" w:rsidRDefault="002C58AC" w:rsidP="002C58AC">
            <w:pPr>
              <w:rPr>
                <w:b/>
                <w:sz w:val="20"/>
                <w:szCs w:val="20"/>
              </w:rPr>
            </w:pPr>
            <w:r w:rsidRPr="00F15776">
              <w:rPr>
                <w:b/>
                <w:sz w:val="20"/>
                <w:szCs w:val="20"/>
              </w:rPr>
              <w:t>Select/identify sites that will receive on-site reviews</w:t>
            </w:r>
            <w:r>
              <w:rPr>
                <w:b/>
                <w:sz w:val="20"/>
                <w:szCs w:val="20"/>
              </w:rPr>
              <w:t xml:space="preserve"> for NSLP</w:t>
            </w:r>
          </w:p>
          <w:p w14:paraId="3369F933" w14:textId="77777777" w:rsidR="002C58AC" w:rsidRPr="00CE00E9" w:rsidRDefault="002C58AC" w:rsidP="002C58AC">
            <w:pPr>
              <w:rPr>
                <w:b/>
                <w:sz w:val="20"/>
                <w:szCs w:val="20"/>
              </w:rPr>
            </w:pPr>
          </w:p>
          <w:p w14:paraId="3369F934" w14:textId="77777777" w:rsidR="002C58AC" w:rsidRPr="00F15776" w:rsidRDefault="002C58AC" w:rsidP="002C58AC">
            <w:pPr>
              <w:rPr>
                <w:b/>
                <w:sz w:val="20"/>
                <w:szCs w:val="20"/>
              </w:rPr>
            </w:pPr>
            <w:r w:rsidRPr="00B154FF">
              <w:rPr>
                <w:b/>
                <w:noProof/>
                <w:sz w:val="20"/>
                <w:szCs w:val="20"/>
              </w:rPr>
              <w:drawing>
                <wp:inline distT="0" distB="0" distL="0" distR="0" wp14:anchorId="336A0010" wp14:editId="336A0011">
                  <wp:extent cx="190476" cy="190476"/>
                  <wp:effectExtent l="19050" t="0" r="24" b="0"/>
                  <wp:docPr id="7"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Determine the number of sites/ identify sites that will receive:</w:t>
            </w:r>
          </w:p>
          <w:p w14:paraId="3369F935" w14:textId="77777777" w:rsidR="002C58AC" w:rsidRPr="00F15776" w:rsidRDefault="002C58AC" w:rsidP="002C58AC">
            <w:pPr>
              <w:ind w:firstLine="281"/>
              <w:rPr>
                <w:b/>
                <w:sz w:val="20"/>
                <w:szCs w:val="20"/>
              </w:rPr>
            </w:pPr>
            <w:r w:rsidRPr="00F15776">
              <w:rPr>
                <w:b/>
                <w:sz w:val="20"/>
                <w:szCs w:val="20"/>
              </w:rPr>
              <w:t>SBP review</w:t>
            </w:r>
          </w:p>
          <w:p w14:paraId="3369F936" w14:textId="77777777" w:rsidR="002C58AC" w:rsidRPr="00F15776" w:rsidRDefault="002C58AC" w:rsidP="002C58AC">
            <w:pPr>
              <w:ind w:firstLine="281"/>
              <w:rPr>
                <w:b/>
                <w:sz w:val="20"/>
                <w:szCs w:val="20"/>
              </w:rPr>
            </w:pPr>
            <w:r w:rsidRPr="00F15776">
              <w:rPr>
                <w:b/>
                <w:sz w:val="20"/>
                <w:szCs w:val="20"/>
              </w:rPr>
              <w:t>FFVP review</w:t>
            </w:r>
          </w:p>
          <w:p w14:paraId="3369F937" w14:textId="77777777" w:rsidR="002C58AC" w:rsidRDefault="002C58AC" w:rsidP="002C58AC">
            <w:pPr>
              <w:ind w:firstLine="281"/>
              <w:rPr>
                <w:b/>
                <w:sz w:val="20"/>
                <w:szCs w:val="20"/>
              </w:rPr>
            </w:pPr>
            <w:r w:rsidRPr="00F15776">
              <w:rPr>
                <w:b/>
                <w:sz w:val="20"/>
                <w:szCs w:val="20"/>
              </w:rPr>
              <w:t>ASP review</w:t>
            </w:r>
          </w:p>
          <w:p w14:paraId="3369F938" w14:textId="77777777" w:rsidR="002C58AC" w:rsidRDefault="002C58AC" w:rsidP="002C58AC">
            <w:pPr>
              <w:ind w:firstLine="281"/>
              <w:rPr>
                <w:b/>
                <w:sz w:val="20"/>
                <w:szCs w:val="20"/>
              </w:rPr>
            </w:pPr>
            <w:r w:rsidRPr="00F15776">
              <w:rPr>
                <w:b/>
                <w:sz w:val="20"/>
                <w:szCs w:val="20"/>
              </w:rPr>
              <w:t>SMP review</w:t>
            </w:r>
          </w:p>
          <w:p w14:paraId="3369F939" w14:textId="77777777" w:rsidR="002C58AC" w:rsidRDefault="002C58AC" w:rsidP="002C58AC">
            <w:pPr>
              <w:rPr>
                <w:b/>
                <w:noProof/>
                <w:sz w:val="20"/>
                <w:szCs w:val="20"/>
              </w:rPr>
            </w:pPr>
          </w:p>
          <w:p w14:paraId="3369F93A" w14:textId="77777777" w:rsidR="002C58AC" w:rsidRDefault="002C58AC" w:rsidP="002C58AC">
            <w:pPr>
              <w:rPr>
                <w:b/>
                <w:sz w:val="20"/>
                <w:szCs w:val="20"/>
              </w:rPr>
            </w:pPr>
            <w:r>
              <w:rPr>
                <w:b/>
                <w:noProof/>
                <w:sz w:val="20"/>
                <w:szCs w:val="20"/>
              </w:rPr>
              <w:drawing>
                <wp:inline distT="0" distB="0" distL="0" distR="0" wp14:anchorId="336A0012" wp14:editId="336A0013">
                  <wp:extent cx="190476" cy="190476"/>
                  <wp:effectExtent l="19050" t="0" r="24" b="0"/>
                  <wp:docPr id="8"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14" wp14:editId="336A0015">
                  <wp:extent cx="190476" cy="190476"/>
                  <wp:effectExtent l="19050" t="0" r="24" b="0"/>
                  <wp:docPr id="9"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16" wp14:editId="336A0017">
                  <wp:extent cx="190476" cy="190476"/>
                  <wp:effectExtent l="19050" t="0" r="24" b="0"/>
                  <wp:docPr id="10"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18" wp14:editId="336A0019">
                  <wp:extent cx="190476" cy="190476"/>
                  <wp:effectExtent l="19050" t="0" r="24" b="0"/>
                  <wp:docPr id="11"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1A" wp14:editId="336A001B">
                  <wp:extent cx="190476" cy="190476"/>
                  <wp:effectExtent l="19050" t="0" r="24" b="0"/>
                  <wp:docPr id="12"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3B" w14:textId="77777777" w:rsidR="002C58AC" w:rsidRPr="00F15776" w:rsidRDefault="002C58AC" w:rsidP="002C58AC">
            <w:pPr>
              <w:rPr>
                <w:b/>
                <w:sz w:val="20"/>
                <w:szCs w:val="20"/>
              </w:rPr>
            </w:pPr>
            <w:r w:rsidRPr="00F15776">
              <w:rPr>
                <w:b/>
                <w:sz w:val="20"/>
                <w:szCs w:val="20"/>
              </w:rPr>
              <w:t>Complete Off-site Assessment Tool</w:t>
            </w:r>
          </w:p>
          <w:p w14:paraId="3369F93C" w14:textId="77777777" w:rsidR="002C58AC" w:rsidRPr="005D5737" w:rsidRDefault="002C58AC" w:rsidP="002C58AC">
            <w:pPr>
              <w:rPr>
                <w:sz w:val="20"/>
                <w:szCs w:val="20"/>
              </w:rPr>
            </w:pPr>
            <w:r w:rsidRPr="005D5737">
              <w:rPr>
                <w:sz w:val="20"/>
                <w:szCs w:val="20"/>
              </w:rPr>
              <w:t>Use data already on file and request any necessary information from SFA; work collaboratively with SFA to complete</w:t>
            </w:r>
          </w:p>
          <w:p w14:paraId="3369F93D" w14:textId="77777777" w:rsidR="002C58AC" w:rsidRPr="005D5737" w:rsidRDefault="002C58AC" w:rsidP="009E237E">
            <w:pPr>
              <w:pStyle w:val="ListParagraph"/>
              <w:numPr>
                <w:ilvl w:val="0"/>
                <w:numId w:val="151"/>
              </w:numPr>
              <w:ind w:left="191" w:hanging="191"/>
              <w:rPr>
                <w:sz w:val="20"/>
                <w:szCs w:val="20"/>
              </w:rPr>
            </w:pPr>
            <w:r w:rsidRPr="005D5737">
              <w:rPr>
                <w:sz w:val="20"/>
                <w:szCs w:val="20"/>
              </w:rPr>
              <w:t>Consider using specialized staff to complete appropriate sections</w:t>
            </w:r>
          </w:p>
          <w:p w14:paraId="3369F93E" w14:textId="77777777" w:rsidR="002C58AC" w:rsidRDefault="002C58AC" w:rsidP="002C58AC">
            <w:pPr>
              <w:rPr>
                <w:sz w:val="20"/>
                <w:szCs w:val="20"/>
              </w:rPr>
            </w:pPr>
          </w:p>
          <w:p w14:paraId="3369F93F" w14:textId="77777777" w:rsidR="00DD37F3" w:rsidRDefault="00DD37F3" w:rsidP="002C58AC">
            <w:pPr>
              <w:rPr>
                <w:sz w:val="20"/>
                <w:szCs w:val="20"/>
              </w:rPr>
            </w:pPr>
          </w:p>
          <w:p w14:paraId="3369F940" w14:textId="77777777" w:rsidR="00DD37F3" w:rsidRPr="00F15776" w:rsidRDefault="00DD37F3" w:rsidP="002C58AC">
            <w:pPr>
              <w:rPr>
                <w:sz w:val="20"/>
                <w:szCs w:val="20"/>
              </w:rPr>
            </w:pPr>
          </w:p>
          <w:p w14:paraId="3369F941" w14:textId="77777777" w:rsidR="002C58AC" w:rsidRPr="00F15776" w:rsidRDefault="002C58AC" w:rsidP="002C58AC">
            <w:pPr>
              <w:rPr>
                <w:b/>
                <w:sz w:val="20"/>
                <w:szCs w:val="20"/>
              </w:rPr>
            </w:pPr>
            <w:r w:rsidRPr="00E574B1">
              <w:rPr>
                <w:b/>
                <w:noProof/>
                <w:sz w:val="20"/>
                <w:szCs w:val="20"/>
              </w:rPr>
              <w:drawing>
                <wp:inline distT="0" distB="0" distL="0" distR="0" wp14:anchorId="336A001C" wp14:editId="336A001D">
                  <wp:extent cx="190476" cy="190476"/>
                  <wp:effectExtent l="19050" t="0" r="24" b="0"/>
                  <wp:docPr id="13"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t xml:space="preserve"> </w:t>
            </w:r>
            <w:r w:rsidRPr="00F15776">
              <w:rPr>
                <w:b/>
                <w:sz w:val="20"/>
                <w:szCs w:val="20"/>
              </w:rPr>
              <w:t>Request Benefit Issuance Document from SFA</w:t>
            </w:r>
          </w:p>
          <w:p w14:paraId="3369F942" w14:textId="77777777" w:rsidR="002C58AC" w:rsidRPr="00F15776" w:rsidRDefault="002C58AC" w:rsidP="002C58AC">
            <w:pPr>
              <w:ind w:left="720"/>
              <w:rPr>
                <w:sz w:val="20"/>
                <w:szCs w:val="20"/>
              </w:rPr>
            </w:pPr>
          </w:p>
          <w:p w14:paraId="3369F943" w14:textId="77777777" w:rsidR="002C58AC" w:rsidRPr="00F15776" w:rsidRDefault="002C58AC" w:rsidP="002C58AC">
            <w:pPr>
              <w:rPr>
                <w:b/>
                <w:sz w:val="20"/>
                <w:szCs w:val="20"/>
              </w:rPr>
            </w:pPr>
            <w:r w:rsidRPr="00E574B1">
              <w:rPr>
                <w:b/>
                <w:noProof/>
                <w:sz w:val="20"/>
                <w:szCs w:val="20"/>
              </w:rPr>
              <w:drawing>
                <wp:inline distT="0" distB="0" distL="0" distR="0" wp14:anchorId="336A001E" wp14:editId="336A001F">
                  <wp:extent cx="190476" cy="190476"/>
                  <wp:effectExtent l="19050" t="0" r="24" b="0"/>
                  <wp:docPr id="14"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t xml:space="preserve"> </w:t>
            </w:r>
            <w:r w:rsidRPr="00F15776">
              <w:rPr>
                <w:b/>
                <w:sz w:val="20"/>
                <w:szCs w:val="20"/>
              </w:rPr>
              <w:t>Select students for Certification/ Benefit Issuance Review</w:t>
            </w:r>
          </w:p>
          <w:p w14:paraId="3369F944" w14:textId="77777777" w:rsidR="002C58AC" w:rsidRPr="00F15776" w:rsidRDefault="002C58AC" w:rsidP="002C58AC">
            <w:pPr>
              <w:rPr>
                <w:b/>
                <w:sz w:val="20"/>
                <w:szCs w:val="20"/>
              </w:rPr>
            </w:pPr>
          </w:p>
          <w:p w14:paraId="3369F945" w14:textId="77777777" w:rsidR="002C58AC" w:rsidRDefault="002C58AC" w:rsidP="002C58AC">
            <w:pPr>
              <w:rPr>
                <w:b/>
                <w:sz w:val="20"/>
                <w:szCs w:val="20"/>
              </w:rPr>
            </w:pPr>
            <w:r w:rsidRPr="00E574B1">
              <w:rPr>
                <w:b/>
                <w:noProof/>
                <w:sz w:val="20"/>
                <w:szCs w:val="20"/>
              </w:rPr>
              <w:drawing>
                <wp:inline distT="0" distB="0" distL="0" distR="0" wp14:anchorId="336A0020" wp14:editId="336A0021">
                  <wp:extent cx="190476" cy="190476"/>
                  <wp:effectExtent l="19050" t="0" r="24" b="0"/>
                  <wp:docPr id="15"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Use Meal Compliance Risk Assessment Tool</w:t>
            </w:r>
            <w:r w:rsidRPr="00F15776">
              <w:rPr>
                <w:sz w:val="20"/>
                <w:szCs w:val="20"/>
              </w:rPr>
              <w:t xml:space="preserve"> to rank selected sites and </w:t>
            </w:r>
            <w:r w:rsidRPr="00F15776">
              <w:rPr>
                <w:b/>
                <w:sz w:val="20"/>
                <w:szCs w:val="20"/>
              </w:rPr>
              <w:t>determine the site that will receive the Targeted Menu Review</w:t>
            </w:r>
          </w:p>
          <w:p w14:paraId="3369F946" w14:textId="77777777" w:rsidR="002C58AC" w:rsidRDefault="002C58AC" w:rsidP="002C58AC">
            <w:pPr>
              <w:rPr>
                <w:b/>
                <w:sz w:val="20"/>
                <w:szCs w:val="20"/>
              </w:rPr>
            </w:pPr>
          </w:p>
          <w:p w14:paraId="3369F947" w14:textId="77777777" w:rsidR="002C58AC" w:rsidRPr="00F15776" w:rsidRDefault="002C58AC" w:rsidP="002C58AC">
            <w:pPr>
              <w:rPr>
                <w:b/>
                <w:sz w:val="20"/>
                <w:szCs w:val="20"/>
              </w:rPr>
            </w:pPr>
            <w:r w:rsidRPr="00E574B1">
              <w:rPr>
                <w:b/>
                <w:noProof/>
                <w:sz w:val="20"/>
                <w:szCs w:val="20"/>
              </w:rPr>
              <w:drawing>
                <wp:inline distT="0" distB="0" distL="0" distR="0" wp14:anchorId="336A0022" wp14:editId="336A0023">
                  <wp:extent cx="190476" cy="190476"/>
                  <wp:effectExtent l="19050" t="0" r="24" b="0"/>
                  <wp:docPr id="16"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t xml:space="preserve"> </w:t>
            </w:r>
            <w:r w:rsidRPr="00F15776">
              <w:rPr>
                <w:b/>
                <w:sz w:val="20"/>
                <w:szCs w:val="20"/>
              </w:rPr>
              <w:t>Request Meal Pattern Compliance Documentation from SFA</w:t>
            </w:r>
          </w:p>
          <w:p w14:paraId="3369F948" w14:textId="5C4DE677" w:rsidR="002C58AC" w:rsidRDefault="002C58AC" w:rsidP="002C58AC">
            <w:pPr>
              <w:rPr>
                <w:i/>
                <w:sz w:val="20"/>
                <w:szCs w:val="20"/>
              </w:rPr>
            </w:pPr>
            <w:r w:rsidRPr="005D5737">
              <w:rPr>
                <w:sz w:val="20"/>
                <w:szCs w:val="20"/>
              </w:rPr>
              <w:t>Allow sufficient time for SA review of Meal Compliance Documentation prior to on-site review.</w:t>
            </w:r>
            <w:r>
              <w:rPr>
                <w:i/>
                <w:sz w:val="20"/>
                <w:szCs w:val="20"/>
              </w:rPr>
              <w:t xml:space="preserve"> </w:t>
            </w:r>
            <w:r w:rsidRPr="00F55108">
              <w:rPr>
                <w:sz w:val="20"/>
                <w:szCs w:val="20"/>
              </w:rPr>
              <w:t xml:space="preserve">Meal Pattern Compliance documentation includes menus, production records, </w:t>
            </w:r>
            <w:r w:rsidR="00F162BF" w:rsidRPr="00B95D7A">
              <w:rPr>
                <w:sz w:val="20"/>
                <w:szCs w:val="20"/>
              </w:rPr>
              <w:t xml:space="preserve">USDA Foods </w:t>
            </w:r>
            <w:r w:rsidR="00F162BF" w:rsidRPr="00B95D7A">
              <w:rPr>
                <w:rFonts w:eastAsiaTheme="minorEastAsia" w:cs="Arial"/>
                <w:sz w:val="20"/>
                <w:szCs w:val="20"/>
              </w:rPr>
              <w:t>Information Sheets</w:t>
            </w:r>
            <w:r w:rsidR="00F162BF" w:rsidRPr="00F55108">
              <w:rPr>
                <w:sz w:val="20"/>
                <w:szCs w:val="20"/>
              </w:rPr>
              <w:t xml:space="preserve"> </w:t>
            </w:r>
            <w:r w:rsidRPr="00F55108">
              <w:rPr>
                <w:sz w:val="20"/>
                <w:szCs w:val="20"/>
              </w:rPr>
              <w:t xml:space="preserve">and other related materials (e.g., CN labels, standardized recipes) that show meals meet requirements. </w:t>
            </w:r>
          </w:p>
          <w:p w14:paraId="3369F949" w14:textId="77777777" w:rsidR="002C58AC" w:rsidRDefault="002C58AC" w:rsidP="002C58AC">
            <w:pPr>
              <w:rPr>
                <w:i/>
                <w:sz w:val="20"/>
                <w:szCs w:val="20"/>
              </w:rPr>
            </w:pPr>
          </w:p>
          <w:p w14:paraId="3369F94A" w14:textId="77777777" w:rsidR="002C58AC" w:rsidRPr="00197A72" w:rsidRDefault="002C58AC" w:rsidP="002C58AC">
            <w:pPr>
              <w:rPr>
                <w:b/>
                <w:sz w:val="20"/>
                <w:szCs w:val="20"/>
              </w:rPr>
            </w:pPr>
            <w:r w:rsidRPr="00B154FF">
              <w:rPr>
                <w:b/>
                <w:noProof/>
                <w:sz w:val="20"/>
                <w:szCs w:val="20"/>
              </w:rPr>
              <w:drawing>
                <wp:inline distT="0" distB="0" distL="0" distR="0" wp14:anchorId="336A0024" wp14:editId="336A0025">
                  <wp:extent cx="190476" cy="190476"/>
                  <wp:effectExtent l="19050" t="0" r="24" b="0"/>
                  <wp:docPr id="17"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Assess</w:t>
            </w:r>
            <w:r w:rsidRPr="00F15776">
              <w:rPr>
                <w:b/>
                <w:sz w:val="20"/>
                <w:szCs w:val="20"/>
              </w:rPr>
              <w:t xml:space="preserve"> </w:t>
            </w:r>
            <w:r>
              <w:rPr>
                <w:b/>
                <w:sz w:val="20"/>
                <w:szCs w:val="20"/>
              </w:rPr>
              <w:t>Compliance with Meal Pattern Requirements</w:t>
            </w:r>
          </w:p>
          <w:p w14:paraId="3369F94B" w14:textId="77777777" w:rsidR="002C58AC" w:rsidRPr="0081446C" w:rsidRDefault="002C58AC" w:rsidP="002C58AC">
            <w:pPr>
              <w:rPr>
                <w:sz w:val="20"/>
                <w:szCs w:val="20"/>
              </w:rPr>
            </w:pPr>
            <w:r w:rsidRPr="00F55108">
              <w:rPr>
                <w:sz w:val="20"/>
                <w:szCs w:val="20"/>
              </w:rPr>
              <w:t xml:space="preserve">Review </w:t>
            </w:r>
            <w:r>
              <w:rPr>
                <w:sz w:val="20"/>
                <w:szCs w:val="20"/>
              </w:rPr>
              <w:t>meals and snacks</w:t>
            </w:r>
            <w:r w:rsidRPr="00F55108">
              <w:rPr>
                <w:sz w:val="20"/>
                <w:szCs w:val="20"/>
              </w:rPr>
              <w:t xml:space="preserve"> at each site selected for review to assess compliance with meal components and quantities.</w:t>
            </w:r>
          </w:p>
          <w:p w14:paraId="3369F94C" w14:textId="77777777" w:rsidR="002C58AC" w:rsidRPr="00345E02" w:rsidRDefault="002C58AC" w:rsidP="002C58AC">
            <w:pPr>
              <w:rPr>
                <w:sz w:val="20"/>
                <w:szCs w:val="20"/>
              </w:rPr>
            </w:pPr>
          </w:p>
          <w:p w14:paraId="3369F94D" w14:textId="77777777" w:rsidR="002C58AC" w:rsidRDefault="002C58AC" w:rsidP="002C58AC">
            <w:pPr>
              <w:rPr>
                <w:sz w:val="20"/>
                <w:szCs w:val="20"/>
              </w:rPr>
            </w:pPr>
            <w:r w:rsidRPr="00B154FF">
              <w:rPr>
                <w:b/>
                <w:noProof/>
                <w:sz w:val="20"/>
                <w:szCs w:val="20"/>
              </w:rPr>
              <w:drawing>
                <wp:inline distT="0" distB="0" distL="0" distR="0" wp14:anchorId="336A0026" wp14:editId="336A0027">
                  <wp:extent cx="190476" cy="190476"/>
                  <wp:effectExtent l="19050" t="0" r="24" b="0"/>
                  <wp:docPr id="18"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Be mindful of Offer vs. Serve (OVS) policy</w:t>
            </w:r>
            <w:r>
              <w:rPr>
                <w:sz w:val="20"/>
                <w:szCs w:val="20"/>
              </w:rPr>
              <w:t xml:space="preserve"> when reviewing meal compliance documentation. Perform optional OVS edit check.</w:t>
            </w:r>
          </w:p>
          <w:p w14:paraId="3369F94E" w14:textId="77777777" w:rsidR="002C58AC" w:rsidRDefault="002C58AC" w:rsidP="002C58AC">
            <w:pPr>
              <w:rPr>
                <w:sz w:val="20"/>
                <w:szCs w:val="20"/>
              </w:rPr>
            </w:pPr>
          </w:p>
          <w:p w14:paraId="3369F94F" w14:textId="77777777" w:rsidR="002C58AC" w:rsidRDefault="002C58AC" w:rsidP="002C58AC">
            <w:pPr>
              <w:rPr>
                <w:b/>
                <w:sz w:val="20"/>
                <w:szCs w:val="20"/>
              </w:rPr>
            </w:pPr>
            <w:r w:rsidRPr="00B154FF">
              <w:rPr>
                <w:b/>
                <w:noProof/>
                <w:sz w:val="20"/>
                <w:szCs w:val="20"/>
              </w:rPr>
              <w:drawing>
                <wp:inline distT="0" distB="0" distL="0" distR="0" wp14:anchorId="336A0028" wp14:editId="336A0029">
                  <wp:extent cx="190476" cy="190476"/>
                  <wp:effectExtent l="19050" t="0" r="24" b="0"/>
                  <wp:docPr id="19"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w:t>
            </w:r>
            <w:r>
              <w:rPr>
                <w:b/>
                <w:sz w:val="20"/>
                <w:szCs w:val="20"/>
              </w:rPr>
              <w:t xml:space="preserve">planning a targeted menu review using FNS-approved Menu Planning Tools for Certification for Six Cents Reimbursement (Option 4), </w:t>
            </w:r>
            <w:r>
              <w:rPr>
                <w:sz w:val="20"/>
                <w:szCs w:val="20"/>
              </w:rPr>
              <w:t>submit proposed methodology</w:t>
            </w:r>
            <w:r w:rsidRPr="00F55108">
              <w:rPr>
                <w:sz w:val="20"/>
                <w:szCs w:val="20"/>
              </w:rPr>
              <w:t xml:space="preserve"> to FNS for approval prior to </w:t>
            </w:r>
            <w:r w:rsidR="002A3928">
              <w:rPr>
                <w:sz w:val="20"/>
                <w:szCs w:val="20"/>
              </w:rPr>
              <w:t>Administrative Review</w:t>
            </w:r>
            <w:r w:rsidRPr="00F55108">
              <w:rPr>
                <w:sz w:val="20"/>
                <w:szCs w:val="20"/>
              </w:rPr>
              <w:t>.</w:t>
            </w:r>
          </w:p>
          <w:p w14:paraId="3369F950" w14:textId="77777777" w:rsidR="002C58AC" w:rsidRDefault="002C58AC" w:rsidP="002C58AC">
            <w:pPr>
              <w:rPr>
                <w:sz w:val="20"/>
                <w:szCs w:val="20"/>
              </w:rPr>
            </w:pPr>
          </w:p>
          <w:p w14:paraId="3369F951" w14:textId="77777777" w:rsidR="002C58AC" w:rsidRPr="00F15776" w:rsidRDefault="002C58AC" w:rsidP="002C58AC">
            <w:pPr>
              <w:rPr>
                <w:sz w:val="20"/>
                <w:szCs w:val="20"/>
              </w:rPr>
            </w:pPr>
            <w:r w:rsidRPr="00B154FF">
              <w:rPr>
                <w:b/>
                <w:noProof/>
                <w:sz w:val="20"/>
                <w:szCs w:val="20"/>
              </w:rPr>
              <w:drawing>
                <wp:inline distT="0" distB="0" distL="0" distR="0" wp14:anchorId="336A002A" wp14:editId="336A002B">
                  <wp:extent cx="190476" cy="190476"/>
                  <wp:effectExtent l="19050" t="0" r="24" b="0"/>
                  <wp:docPr id="20"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r>
              <w:rPr>
                <w:b/>
                <w:noProof/>
                <w:sz w:val="20"/>
                <w:szCs w:val="20"/>
              </w:rPr>
              <w:t xml:space="preserve"> </w:t>
            </w:r>
            <w:r w:rsidRPr="00F55108">
              <w:rPr>
                <w:b/>
                <w:sz w:val="20"/>
                <w:szCs w:val="20"/>
              </w:rPr>
              <w:t>Determine</w:t>
            </w:r>
            <w:r>
              <w:rPr>
                <w:b/>
                <w:sz w:val="20"/>
                <w:szCs w:val="20"/>
              </w:rPr>
              <w:t xml:space="preserve"> if the SFA operates the Seamless Summer Option (SSO).</w:t>
            </w:r>
            <w:r>
              <w:rPr>
                <w:sz w:val="20"/>
                <w:szCs w:val="20"/>
              </w:rPr>
              <w:t xml:space="preserve"> If so, determine when SSO will be operating and schedule SSO review.</w:t>
            </w:r>
          </w:p>
        </w:tc>
        <w:tc>
          <w:tcPr>
            <w:tcW w:w="2601" w:type="dxa"/>
            <w:shd w:val="clear" w:color="auto" w:fill="FFFFFF" w:themeFill="background1"/>
          </w:tcPr>
          <w:p w14:paraId="3369F952" w14:textId="77777777" w:rsidR="002C58AC" w:rsidRPr="00840C7D" w:rsidRDefault="002C58AC" w:rsidP="002C58AC">
            <w:pPr>
              <w:rPr>
                <w:b/>
                <w:sz w:val="10"/>
                <w:szCs w:val="10"/>
              </w:rPr>
            </w:pPr>
          </w:p>
          <w:p w14:paraId="3369F953" w14:textId="77777777" w:rsidR="002C58AC" w:rsidRPr="00F15776" w:rsidRDefault="002C58AC" w:rsidP="002C58AC">
            <w:pPr>
              <w:rPr>
                <w:b/>
                <w:sz w:val="20"/>
                <w:szCs w:val="20"/>
              </w:rPr>
            </w:pPr>
            <w:r w:rsidRPr="00B154FF">
              <w:rPr>
                <w:b/>
                <w:noProof/>
                <w:sz w:val="20"/>
                <w:szCs w:val="20"/>
              </w:rPr>
              <w:drawing>
                <wp:inline distT="0" distB="0" distL="0" distR="0" wp14:anchorId="336A002C" wp14:editId="336A002D">
                  <wp:extent cx="190476" cy="190476"/>
                  <wp:effectExtent l="19050" t="0" r="24" b="0"/>
                  <wp:docPr id="21"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Request </w:t>
            </w:r>
            <w:r>
              <w:rPr>
                <w:b/>
                <w:sz w:val="20"/>
                <w:szCs w:val="20"/>
              </w:rPr>
              <w:t>Resource Management</w:t>
            </w:r>
            <w:r w:rsidRPr="00F15776">
              <w:rPr>
                <w:b/>
                <w:sz w:val="20"/>
                <w:szCs w:val="20"/>
              </w:rPr>
              <w:t xml:space="preserve"> Information for Off-site Assessment Tool</w:t>
            </w:r>
            <w:r>
              <w:rPr>
                <w:b/>
                <w:sz w:val="20"/>
                <w:szCs w:val="20"/>
              </w:rPr>
              <w:t xml:space="preserve"> </w:t>
            </w:r>
          </w:p>
          <w:p w14:paraId="3369F954" w14:textId="77777777" w:rsidR="002C58AC" w:rsidRPr="00F15776" w:rsidRDefault="002C58AC" w:rsidP="002C58AC">
            <w:pPr>
              <w:rPr>
                <w:sz w:val="20"/>
                <w:szCs w:val="20"/>
              </w:rPr>
            </w:pPr>
          </w:p>
          <w:p w14:paraId="3369F955" w14:textId="77777777" w:rsidR="002C58AC" w:rsidRPr="00F15776" w:rsidRDefault="002C58AC" w:rsidP="002C58AC">
            <w:pPr>
              <w:rPr>
                <w:b/>
                <w:sz w:val="20"/>
                <w:szCs w:val="20"/>
              </w:rPr>
            </w:pPr>
            <w:r w:rsidRPr="00B154FF">
              <w:rPr>
                <w:b/>
                <w:noProof/>
                <w:sz w:val="20"/>
                <w:szCs w:val="20"/>
              </w:rPr>
              <w:drawing>
                <wp:inline distT="0" distB="0" distL="0" distR="0" wp14:anchorId="336A002E" wp14:editId="336A002F">
                  <wp:extent cx="190476" cy="190476"/>
                  <wp:effectExtent l="19050" t="0" r="24" b="0"/>
                  <wp:docPr id="22"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Complete Resource Management section of the Off-site Assessment Tool</w:t>
            </w:r>
          </w:p>
          <w:p w14:paraId="3369F956" w14:textId="77777777" w:rsidR="002C58AC" w:rsidRPr="005D5737" w:rsidRDefault="002C58AC" w:rsidP="002C58AC">
            <w:pPr>
              <w:rPr>
                <w:sz w:val="20"/>
                <w:szCs w:val="20"/>
              </w:rPr>
            </w:pPr>
            <w:r w:rsidRPr="005D5737">
              <w:rPr>
                <w:sz w:val="20"/>
                <w:szCs w:val="20"/>
              </w:rPr>
              <w:t>This information must be com</w:t>
            </w:r>
            <w:r>
              <w:rPr>
                <w:sz w:val="20"/>
                <w:szCs w:val="20"/>
              </w:rPr>
              <w:t>pleted by the SA a minimum of 4</w:t>
            </w:r>
            <w:r w:rsidRPr="005D5737">
              <w:rPr>
                <w:sz w:val="20"/>
                <w:szCs w:val="20"/>
              </w:rPr>
              <w:t xml:space="preserve"> weeks prior to the start of the on-site review </w:t>
            </w:r>
          </w:p>
          <w:p w14:paraId="3369F957" w14:textId="77777777" w:rsidR="002C58AC" w:rsidRPr="00F15776" w:rsidRDefault="002C58AC" w:rsidP="002C58AC">
            <w:pPr>
              <w:rPr>
                <w:sz w:val="20"/>
                <w:szCs w:val="20"/>
                <w:highlight w:val="yellow"/>
              </w:rPr>
            </w:pPr>
          </w:p>
          <w:p w14:paraId="3369F958" w14:textId="77777777" w:rsidR="002C58AC" w:rsidRPr="00F15776" w:rsidRDefault="002C58AC" w:rsidP="002C58AC">
            <w:pPr>
              <w:rPr>
                <w:sz w:val="20"/>
                <w:szCs w:val="20"/>
              </w:rPr>
            </w:pPr>
            <w:r w:rsidRPr="00B154FF">
              <w:rPr>
                <w:b/>
                <w:noProof/>
                <w:sz w:val="20"/>
                <w:szCs w:val="20"/>
              </w:rPr>
              <w:drawing>
                <wp:inline distT="0" distB="0" distL="0" distR="0" wp14:anchorId="336A0030" wp14:editId="336A0031">
                  <wp:extent cx="190476" cy="190476"/>
                  <wp:effectExtent l="19050" t="0" r="24" b="0"/>
                  <wp:docPr id="23"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Complete the Resource Management Risk Indicator Tool </w:t>
            </w:r>
          </w:p>
          <w:p w14:paraId="3369F959" w14:textId="77777777" w:rsidR="002C58AC" w:rsidRPr="00F15776" w:rsidRDefault="002C58AC" w:rsidP="002C58AC">
            <w:pPr>
              <w:rPr>
                <w:sz w:val="20"/>
                <w:szCs w:val="20"/>
              </w:rPr>
            </w:pPr>
          </w:p>
          <w:p w14:paraId="3369F95A" w14:textId="19B4E07E" w:rsidR="002C58AC" w:rsidRPr="00F15776" w:rsidRDefault="002C58AC" w:rsidP="002C58AC">
            <w:pPr>
              <w:rPr>
                <w:b/>
                <w:sz w:val="20"/>
                <w:szCs w:val="20"/>
              </w:rPr>
            </w:pPr>
            <w:r w:rsidRPr="00B154FF">
              <w:rPr>
                <w:b/>
                <w:noProof/>
                <w:sz w:val="20"/>
                <w:szCs w:val="20"/>
              </w:rPr>
              <w:drawing>
                <wp:inline distT="0" distB="0" distL="0" distR="0" wp14:anchorId="336A0032" wp14:editId="336A0033">
                  <wp:extent cx="190476" cy="190476"/>
                  <wp:effectExtent l="19050" t="0" r="24" b="0"/>
                  <wp:docPr id="24"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Determine whether a comprehensive RM Review will be conducted</w:t>
            </w:r>
            <w:r w:rsidR="001B565C">
              <w:rPr>
                <w:b/>
                <w:sz w:val="20"/>
                <w:szCs w:val="20"/>
              </w:rPr>
              <w:t xml:space="preserve"> </w:t>
            </w:r>
            <w:r w:rsidR="001B565C" w:rsidRPr="001B565C">
              <w:rPr>
                <w:b/>
                <w:sz w:val="20"/>
                <w:szCs w:val="20"/>
                <w:highlight w:val="yellow"/>
              </w:rPr>
              <w:t>in any Resource Management area</w:t>
            </w:r>
          </w:p>
          <w:p w14:paraId="3369F95B" w14:textId="77777777" w:rsidR="002C58AC" w:rsidRPr="003A0404" w:rsidRDefault="002C58AC" w:rsidP="002C58AC">
            <w:pPr>
              <w:rPr>
                <w:sz w:val="20"/>
                <w:szCs w:val="20"/>
              </w:rPr>
            </w:pPr>
            <w:r w:rsidRPr="003A0404">
              <w:rPr>
                <w:sz w:val="20"/>
                <w:szCs w:val="20"/>
              </w:rPr>
              <w:t>If a comprehensive RM review will be conducted, notify SFA of any additional documentation that must be submitted</w:t>
            </w:r>
          </w:p>
          <w:p w14:paraId="3369F95C" w14:textId="77777777" w:rsidR="002C58AC" w:rsidRPr="00F15776" w:rsidRDefault="002C58AC" w:rsidP="002C58AC">
            <w:pPr>
              <w:rPr>
                <w:i/>
                <w:sz w:val="20"/>
                <w:szCs w:val="20"/>
              </w:rPr>
            </w:pPr>
          </w:p>
        </w:tc>
        <w:tc>
          <w:tcPr>
            <w:tcW w:w="2646" w:type="dxa"/>
            <w:shd w:val="clear" w:color="auto" w:fill="FFFFFF" w:themeFill="background1"/>
          </w:tcPr>
          <w:p w14:paraId="3369F95D" w14:textId="77777777" w:rsidR="002C58AC" w:rsidRPr="00840C7D" w:rsidRDefault="002C58AC" w:rsidP="002C58AC">
            <w:pPr>
              <w:rPr>
                <w:b/>
                <w:sz w:val="10"/>
                <w:szCs w:val="10"/>
              </w:rPr>
            </w:pPr>
          </w:p>
          <w:p w14:paraId="3369F95E" w14:textId="77777777" w:rsidR="002C58AC" w:rsidRDefault="002C58AC" w:rsidP="002C58AC">
            <w:pPr>
              <w:rPr>
                <w:b/>
                <w:sz w:val="20"/>
                <w:szCs w:val="20"/>
              </w:rPr>
            </w:pPr>
            <w:r>
              <w:rPr>
                <w:b/>
                <w:noProof/>
                <w:sz w:val="20"/>
                <w:szCs w:val="20"/>
              </w:rPr>
              <w:drawing>
                <wp:inline distT="0" distB="0" distL="0" distR="0" wp14:anchorId="336A0034" wp14:editId="336A0035">
                  <wp:extent cx="190476" cy="190476"/>
                  <wp:effectExtent l="19050" t="0" r="24" b="0"/>
                  <wp:docPr id="25"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36" wp14:editId="336A0037">
                  <wp:extent cx="190476" cy="190476"/>
                  <wp:effectExtent l="19050" t="0" r="24" b="0"/>
                  <wp:docPr id="26"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38" wp14:editId="336A0039">
                  <wp:extent cx="190476" cy="190476"/>
                  <wp:effectExtent l="19050" t="0" r="24" b="0"/>
                  <wp:docPr id="27"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3A" wp14:editId="336A003B">
                  <wp:extent cx="190476" cy="190476"/>
                  <wp:effectExtent l="19050" t="0" r="24" b="0"/>
                  <wp:docPr id="28"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3C" wp14:editId="336A003D">
                  <wp:extent cx="190476" cy="190476"/>
                  <wp:effectExtent l="19050" t="0" r="24" b="0"/>
                  <wp:docPr id="64"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5F" w14:textId="77777777" w:rsidR="002C58AC" w:rsidRPr="00F15776" w:rsidRDefault="002C58AC" w:rsidP="002C58AC">
            <w:pPr>
              <w:rPr>
                <w:b/>
                <w:sz w:val="20"/>
                <w:szCs w:val="20"/>
              </w:rPr>
            </w:pPr>
            <w:r w:rsidRPr="00F15776">
              <w:rPr>
                <w:b/>
                <w:sz w:val="20"/>
                <w:szCs w:val="20"/>
              </w:rPr>
              <w:t xml:space="preserve">Assess any areas of non-compliance based on off-site assessment </w:t>
            </w:r>
          </w:p>
          <w:p w14:paraId="3369F960" w14:textId="77777777" w:rsidR="002C58AC" w:rsidRPr="00F15776" w:rsidRDefault="002C58AC" w:rsidP="002C58AC">
            <w:pPr>
              <w:rPr>
                <w:sz w:val="20"/>
                <w:szCs w:val="20"/>
              </w:rPr>
            </w:pPr>
          </w:p>
          <w:p w14:paraId="3369F961" w14:textId="77777777" w:rsidR="002C58AC" w:rsidRDefault="002C58AC" w:rsidP="002C58AC">
            <w:pPr>
              <w:rPr>
                <w:b/>
                <w:sz w:val="20"/>
                <w:szCs w:val="20"/>
              </w:rPr>
            </w:pPr>
            <w:r>
              <w:rPr>
                <w:b/>
                <w:noProof/>
                <w:sz w:val="20"/>
                <w:szCs w:val="20"/>
              </w:rPr>
              <w:drawing>
                <wp:inline distT="0" distB="0" distL="0" distR="0" wp14:anchorId="336A003E" wp14:editId="336A003F">
                  <wp:extent cx="190476" cy="190476"/>
                  <wp:effectExtent l="19050" t="0" r="24" b="0"/>
                  <wp:docPr id="65"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40" wp14:editId="336A0041">
                  <wp:extent cx="190476" cy="190476"/>
                  <wp:effectExtent l="19050" t="0" r="24" b="0"/>
                  <wp:docPr id="66"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42" wp14:editId="336A0043">
                  <wp:extent cx="190476" cy="190476"/>
                  <wp:effectExtent l="19050" t="0" r="24" b="0"/>
                  <wp:docPr id="67"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44" wp14:editId="336A0045">
                  <wp:extent cx="190476" cy="190476"/>
                  <wp:effectExtent l="19050" t="0" r="24" b="0"/>
                  <wp:docPr id="68"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46" wp14:editId="336A0047">
                  <wp:extent cx="190476" cy="190476"/>
                  <wp:effectExtent l="19050" t="0" r="24" b="0"/>
                  <wp:docPr id="69"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62" w14:textId="77777777" w:rsidR="002C58AC" w:rsidRPr="00F15776" w:rsidRDefault="002C58AC" w:rsidP="002C58AC">
            <w:pPr>
              <w:rPr>
                <w:b/>
                <w:sz w:val="20"/>
                <w:szCs w:val="20"/>
              </w:rPr>
            </w:pPr>
            <w:r>
              <w:rPr>
                <w:b/>
                <w:noProof/>
                <w:sz w:val="20"/>
                <w:szCs w:val="20"/>
              </w:rPr>
              <w:t xml:space="preserve"> </w:t>
            </w:r>
            <w:r>
              <w:rPr>
                <w:b/>
                <w:sz w:val="20"/>
                <w:szCs w:val="20"/>
              </w:rPr>
              <w:t>Prepare in advance for</w:t>
            </w:r>
            <w:r w:rsidRPr="00F15776">
              <w:rPr>
                <w:b/>
                <w:sz w:val="20"/>
                <w:szCs w:val="20"/>
              </w:rPr>
              <w:t xml:space="preserve"> possible technical assistance needs at SFA</w:t>
            </w:r>
          </w:p>
          <w:p w14:paraId="3369F963" w14:textId="77777777" w:rsidR="002C58AC" w:rsidRDefault="002C58AC" w:rsidP="002C58AC">
            <w:pPr>
              <w:rPr>
                <w:sz w:val="20"/>
                <w:szCs w:val="20"/>
              </w:rPr>
            </w:pPr>
          </w:p>
          <w:p w14:paraId="3369F964" w14:textId="77777777" w:rsidR="002C58AC" w:rsidRPr="00F15776" w:rsidRDefault="002C58AC" w:rsidP="002C58AC">
            <w:pPr>
              <w:rPr>
                <w:b/>
                <w:sz w:val="20"/>
                <w:szCs w:val="20"/>
              </w:rPr>
            </w:pPr>
            <w:r w:rsidRPr="00B154FF">
              <w:rPr>
                <w:b/>
                <w:noProof/>
                <w:sz w:val="20"/>
                <w:szCs w:val="20"/>
              </w:rPr>
              <w:drawing>
                <wp:inline distT="0" distB="0" distL="0" distR="0" wp14:anchorId="336A0048" wp14:editId="336A0049">
                  <wp:extent cx="190476" cy="190476"/>
                  <wp:effectExtent l="19050" t="0" r="24" b="0"/>
                  <wp:docPr id="70"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Conduct</w:t>
            </w:r>
            <w:r w:rsidRPr="00F15776">
              <w:rPr>
                <w:b/>
                <w:sz w:val="20"/>
                <w:szCs w:val="20"/>
              </w:rPr>
              <w:t xml:space="preserve"> a comprehensive RM </w:t>
            </w:r>
            <w:r>
              <w:rPr>
                <w:b/>
                <w:sz w:val="20"/>
                <w:szCs w:val="20"/>
              </w:rPr>
              <w:t>review, if necessary</w:t>
            </w:r>
          </w:p>
          <w:p w14:paraId="3369F965" w14:textId="77777777" w:rsidR="002C58AC" w:rsidRPr="003A0404" w:rsidRDefault="002C58AC" w:rsidP="002C58AC">
            <w:pPr>
              <w:rPr>
                <w:sz w:val="20"/>
                <w:szCs w:val="20"/>
              </w:rPr>
            </w:pPr>
            <w:r w:rsidRPr="003A0404">
              <w:rPr>
                <w:sz w:val="20"/>
                <w:szCs w:val="20"/>
              </w:rPr>
              <w:t>The SA may conduct the comprehensive review either on‐site or off-site, with the exception of allowable costs, which must be reviewed on‐site</w:t>
            </w:r>
          </w:p>
          <w:p w14:paraId="3369F966" w14:textId="77777777" w:rsidR="002C58AC" w:rsidRPr="00F15776" w:rsidRDefault="002C58AC" w:rsidP="002C58AC">
            <w:pPr>
              <w:rPr>
                <w:sz w:val="20"/>
                <w:szCs w:val="20"/>
              </w:rPr>
            </w:pPr>
          </w:p>
          <w:p w14:paraId="3369F967" w14:textId="77777777" w:rsidR="002C58AC" w:rsidRPr="00F15776" w:rsidRDefault="002C58AC" w:rsidP="002C58AC">
            <w:pPr>
              <w:rPr>
                <w:sz w:val="20"/>
                <w:szCs w:val="20"/>
              </w:rPr>
            </w:pPr>
            <w:r w:rsidRPr="00B154FF">
              <w:rPr>
                <w:b/>
                <w:noProof/>
                <w:sz w:val="20"/>
                <w:szCs w:val="20"/>
              </w:rPr>
              <w:drawing>
                <wp:inline distT="0" distB="0" distL="0" distR="0" wp14:anchorId="336A004A" wp14:editId="336A004B">
                  <wp:extent cx="190476" cy="190476"/>
                  <wp:effectExtent l="19050" t="0" r="24" b="0"/>
                  <wp:docPr id="71"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t xml:space="preserve"> </w:t>
            </w:r>
            <w:r w:rsidRPr="00F15776">
              <w:rPr>
                <w:b/>
                <w:sz w:val="20"/>
                <w:szCs w:val="20"/>
              </w:rPr>
              <w:t xml:space="preserve">If using </w:t>
            </w:r>
            <w:r>
              <w:rPr>
                <w:b/>
                <w:sz w:val="20"/>
                <w:szCs w:val="20"/>
              </w:rPr>
              <w:t>the Dietary Specifications Assessment Tool (</w:t>
            </w:r>
            <w:r w:rsidRPr="00F15776">
              <w:rPr>
                <w:b/>
                <w:sz w:val="20"/>
                <w:szCs w:val="20"/>
              </w:rPr>
              <w:t>Option 1</w:t>
            </w:r>
            <w:r>
              <w:rPr>
                <w:b/>
                <w:sz w:val="20"/>
                <w:szCs w:val="20"/>
              </w:rPr>
              <w:t>)</w:t>
            </w:r>
            <w:r w:rsidRPr="00F15776">
              <w:rPr>
                <w:b/>
                <w:sz w:val="20"/>
                <w:szCs w:val="20"/>
              </w:rPr>
              <w:t xml:space="preserve"> for Targeted Menu review</w:t>
            </w:r>
            <w:r w:rsidRPr="00F15776">
              <w:rPr>
                <w:sz w:val="20"/>
                <w:szCs w:val="20"/>
              </w:rPr>
              <w:t xml:space="preserve">, </w:t>
            </w:r>
            <w:r>
              <w:rPr>
                <w:b/>
                <w:sz w:val="20"/>
                <w:szCs w:val="20"/>
              </w:rPr>
              <w:t>c</w:t>
            </w:r>
            <w:r w:rsidRPr="00F15776">
              <w:rPr>
                <w:b/>
                <w:sz w:val="20"/>
                <w:szCs w:val="20"/>
              </w:rPr>
              <w:t xml:space="preserve">omplete Off-site section of Dietary Specifications Assessment Tool </w:t>
            </w:r>
            <w:r w:rsidRPr="00F15776">
              <w:rPr>
                <w:sz w:val="20"/>
                <w:szCs w:val="20"/>
              </w:rPr>
              <w:t>to determine</w:t>
            </w:r>
            <w:r>
              <w:rPr>
                <w:sz w:val="20"/>
                <w:szCs w:val="20"/>
              </w:rPr>
              <w:t xml:space="preserve"> the</w:t>
            </w:r>
            <w:r w:rsidRPr="00F15776">
              <w:rPr>
                <w:sz w:val="20"/>
                <w:szCs w:val="20"/>
              </w:rPr>
              <w:t xml:space="preserve"> initial risk level for </w:t>
            </w:r>
            <w:r>
              <w:rPr>
                <w:sz w:val="20"/>
                <w:szCs w:val="20"/>
              </w:rPr>
              <w:t xml:space="preserve">the </w:t>
            </w:r>
            <w:r w:rsidRPr="00F15776">
              <w:rPr>
                <w:sz w:val="20"/>
                <w:szCs w:val="20"/>
              </w:rPr>
              <w:t>selected site</w:t>
            </w:r>
          </w:p>
          <w:p w14:paraId="3369F968" w14:textId="77777777" w:rsidR="002C58AC" w:rsidRPr="00F15776" w:rsidRDefault="002C58AC" w:rsidP="002C58AC">
            <w:pPr>
              <w:rPr>
                <w:sz w:val="20"/>
                <w:szCs w:val="20"/>
              </w:rPr>
            </w:pPr>
          </w:p>
          <w:p w14:paraId="3369F969" w14:textId="77777777" w:rsidR="002C58AC" w:rsidRDefault="002C58AC" w:rsidP="002C58AC">
            <w:pPr>
              <w:rPr>
                <w:b/>
                <w:sz w:val="20"/>
                <w:szCs w:val="20"/>
              </w:rPr>
            </w:pPr>
            <w:r w:rsidRPr="00B154FF">
              <w:rPr>
                <w:b/>
                <w:noProof/>
                <w:sz w:val="20"/>
                <w:szCs w:val="20"/>
              </w:rPr>
              <w:drawing>
                <wp:inline distT="0" distB="0" distL="0" distR="0" wp14:anchorId="336A004C" wp14:editId="336A004D">
                  <wp:extent cx="190476" cy="190476"/>
                  <wp:effectExtent l="19050" t="0" r="24" b="0"/>
                  <wp:docPr id="72"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w:t>
            </w:r>
            <w:r>
              <w:rPr>
                <w:b/>
                <w:sz w:val="20"/>
                <w:szCs w:val="20"/>
              </w:rPr>
              <w:t>validating a SFA-conducted nutrient analysis (</w:t>
            </w:r>
            <w:r w:rsidRPr="00F15776">
              <w:rPr>
                <w:b/>
                <w:sz w:val="20"/>
                <w:szCs w:val="20"/>
              </w:rPr>
              <w:t>Option 2</w:t>
            </w:r>
            <w:r>
              <w:rPr>
                <w:b/>
                <w:sz w:val="20"/>
                <w:szCs w:val="20"/>
              </w:rPr>
              <w:t>) for Targeted Menu Review, gather any additional documentation necessary and begin validation procedures.</w:t>
            </w:r>
            <w:r w:rsidRPr="00F15776">
              <w:rPr>
                <w:b/>
                <w:sz w:val="20"/>
                <w:szCs w:val="20"/>
              </w:rPr>
              <w:t xml:space="preserve"> </w:t>
            </w:r>
          </w:p>
          <w:p w14:paraId="3369F96A" w14:textId="77777777" w:rsidR="002C58AC" w:rsidRDefault="002C58AC" w:rsidP="002C58AC">
            <w:pPr>
              <w:rPr>
                <w:b/>
                <w:sz w:val="20"/>
                <w:szCs w:val="20"/>
              </w:rPr>
            </w:pPr>
          </w:p>
          <w:p w14:paraId="3369F96B" w14:textId="77777777" w:rsidR="002C58AC" w:rsidRPr="00F15776" w:rsidRDefault="002C58AC" w:rsidP="002C58AC">
            <w:pPr>
              <w:rPr>
                <w:sz w:val="20"/>
                <w:szCs w:val="20"/>
              </w:rPr>
            </w:pPr>
            <w:r w:rsidRPr="00B154FF">
              <w:rPr>
                <w:b/>
                <w:noProof/>
                <w:sz w:val="20"/>
                <w:szCs w:val="20"/>
              </w:rPr>
              <w:drawing>
                <wp:inline distT="0" distB="0" distL="0" distR="0" wp14:anchorId="336A004E" wp14:editId="336A004F">
                  <wp:extent cx="190476" cy="190476"/>
                  <wp:effectExtent l="19050" t="0" r="24" b="0"/>
                  <wp:docPr id="73"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w:t>
            </w:r>
            <w:r>
              <w:rPr>
                <w:b/>
                <w:sz w:val="20"/>
                <w:szCs w:val="20"/>
              </w:rPr>
              <w:t>conducting a nutrient analysis (Option 3), gather any additional documentation necessary and begin data entry procedures.</w:t>
            </w:r>
            <w:r w:rsidRPr="00F15776">
              <w:rPr>
                <w:b/>
                <w:sz w:val="20"/>
                <w:szCs w:val="20"/>
              </w:rPr>
              <w:t xml:space="preserve"> </w:t>
            </w:r>
          </w:p>
        </w:tc>
        <w:tc>
          <w:tcPr>
            <w:tcW w:w="2610" w:type="dxa"/>
            <w:shd w:val="clear" w:color="auto" w:fill="FFFFFF" w:themeFill="background1"/>
          </w:tcPr>
          <w:p w14:paraId="3369F96C" w14:textId="77777777" w:rsidR="002C58AC" w:rsidRPr="00840C7D" w:rsidRDefault="002C58AC" w:rsidP="002C58AC">
            <w:pPr>
              <w:rPr>
                <w:b/>
                <w:sz w:val="10"/>
                <w:szCs w:val="10"/>
              </w:rPr>
            </w:pPr>
          </w:p>
          <w:p w14:paraId="3369F96D" w14:textId="77777777" w:rsidR="002C58AC" w:rsidRDefault="002C58AC" w:rsidP="002C58AC">
            <w:pPr>
              <w:rPr>
                <w:b/>
                <w:sz w:val="20"/>
                <w:szCs w:val="20"/>
              </w:rPr>
            </w:pPr>
            <w:r>
              <w:rPr>
                <w:b/>
                <w:noProof/>
                <w:sz w:val="20"/>
                <w:szCs w:val="20"/>
              </w:rPr>
              <w:drawing>
                <wp:inline distT="0" distB="0" distL="0" distR="0" wp14:anchorId="336A0050" wp14:editId="336A0051">
                  <wp:extent cx="190476" cy="190476"/>
                  <wp:effectExtent l="19050" t="0" r="24" b="0"/>
                  <wp:docPr id="74"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52" wp14:editId="336A0053">
                  <wp:extent cx="190476" cy="190476"/>
                  <wp:effectExtent l="19050" t="0" r="24" b="0"/>
                  <wp:docPr id="75"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54" wp14:editId="336A0055">
                  <wp:extent cx="190476" cy="190476"/>
                  <wp:effectExtent l="19050" t="0" r="24" b="0"/>
                  <wp:docPr id="76"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56" wp14:editId="336A0057">
                  <wp:extent cx="190476" cy="190476"/>
                  <wp:effectExtent l="19050" t="0" r="24" b="0"/>
                  <wp:docPr id="77"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6E" w14:textId="77777777" w:rsidR="002C58AC" w:rsidRPr="002B5115" w:rsidRDefault="002C58AC" w:rsidP="002C58AC">
            <w:pPr>
              <w:rPr>
                <w:b/>
                <w:sz w:val="20"/>
                <w:szCs w:val="20"/>
              </w:rPr>
            </w:pPr>
            <w:r w:rsidRPr="00F15776">
              <w:rPr>
                <w:b/>
                <w:sz w:val="20"/>
                <w:szCs w:val="20"/>
              </w:rPr>
              <w:t>Complete On-site</w:t>
            </w:r>
            <w:r>
              <w:rPr>
                <w:b/>
                <w:sz w:val="20"/>
                <w:szCs w:val="20"/>
              </w:rPr>
              <w:t xml:space="preserve"> </w:t>
            </w:r>
            <w:r w:rsidRPr="00F15776">
              <w:rPr>
                <w:b/>
                <w:sz w:val="20"/>
                <w:szCs w:val="20"/>
              </w:rPr>
              <w:t>Assessment Tool</w:t>
            </w:r>
          </w:p>
          <w:p w14:paraId="3369F96F" w14:textId="77777777" w:rsidR="002C58AC" w:rsidRPr="00F15776" w:rsidRDefault="002C58AC" w:rsidP="002C58AC">
            <w:pPr>
              <w:rPr>
                <w:sz w:val="20"/>
                <w:szCs w:val="20"/>
              </w:rPr>
            </w:pPr>
          </w:p>
          <w:p w14:paraId="3369F970" w14:textId="15813B28" w:rsidR="002C58AC" w:rsidRDefault="002C58AC" w:rsidP="002C58AC">
            <w:pPr>
              <w:rPr>
                <w:b/>
                <w:sz w:val="20"/>
                <w:szCs w:val="20"/>
              </w:rPr>
            </w:pPr>
            <w:r w:rsidRPr="00F15776">
              <w:rPr>
                <w:b/>
                <w:sz w:val="20"/>
                <w:szCs w:val="20"/>
              </w:rPr>
              <w:t>Record errors on S-1</w:t>
            </w:r>
            <w:r>
              <w:rPr>
                <w:b/>
                <w:sz w:val="20"/>
                <w:szCs w:val="20"/>
              </w:rPr>
              <w:t xml:space="preserve"> </w:t>
            </w:r>
            <w:r w:rsidRPr="00F15776">
              <w:rPr>
                <w:b/>
                <w:sz w:val="20"/>
                <w:szCs w:val="20"/>
              </w:rPr>
              <w:t xml:space="preserve">SFA-2 </w:t>
            </w:r>
          </w:p>
          <w:p w14:paraId="3369F971" w14:textId="77777777" w:rsidR="002C58AC" w:rsidRPr="00F15776" w:rsidRDefault="002C58AC" w:rsidP="002C58AC">
            <w:pPr>
              <w:rPr>
                <w:sz w:val="20"/>
                <w:szCs w:val="20"/>
              </w:rPr>
            </w:pPr>
          </w:p>
          <w:p w14:paraId="3369F972" w14:textId="77777777" w:rsidR="002C58AC" w:rsidRPr="00F15776" w:rsidRDefault="002C58AC" w:rsidP="002C58AC">
            <w:pPr>
              <w:rPr>
                <w:b/>
                <w:sz w:val="20"/>
                <w:szCs w:val="20"/>
              </w:rPr>
            </w:pPr>
            <w:r w:rsidRPr="00B154FF">
              <w:rPr>
                <w:b/>
                <w:noProof/>
                <w:sz w:val="20"/>
                <w:szCs w:val="20"/>
              </w:rPr>
              <w:drawing>
                <wp:inline distT="0" distB="0" distL="0" distR="0" wp14:anchorId="336A0058" wp14:editId="336A0059">
                  <wp:extent cx="190476" cy="190476"/>
                  <wp:effectExtent l="19050" t="0" r="24" b="0"/>
                  <wp:docPr id="78"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sz w:val="20"/>
                <w:szCs w:val="20"/>
              </w:rPr>
              <w:t xml:space="preserve"> Conduct</w:t>
            </w:r>
            <w:r w:rsidRPr="00F15776">
              <w:rPr>
                <w:b/>
                <w:sz w:val="20"/>
                <w:szCs w:val="20"/>
              </w:rPr>
              <w:t xml:space="preserve"> a comprehensive RM </w:t>
            </w:r>
            <w:r>
              <w:rPr>
                <w:b/>
                <w:sz w:val="20"/>
                <w:szCs w:val="20"/>
              </w:rPr>
              <w:t>review, if necessary</w:t>
            </w:r>
          </w:p>
          <w:p w14:paraId="3369F973" w14:textId="77777777" w:rsidR="002C58AC" w:rsidRPr="003A0404" w:rsidRDefault="002C58AC" w:rsidP="002C58AC">
            <w:pPr>
              <w:rPr>
                <w:sz w:val="20"/>
                <w:szCs w:val="20"/>
              </w:rPr>
            </w:pPr>
            <w:r w:rsidRPr="003A0404">
              <w:rPr>
                <w:sz w:val="20"/>
                <w:szCs w:val="20"/>
              </w:rPr>
              <w:t>The comprehensive review may be conducted off-site instead, with the exception of allowable costs, which must be reviewed on‐site</w:t>
            </w:r>
          </w:p>
          <w:p w14:paraId="3369F974" w14:textId="77777777" w:rsidR="002C58AC" w:rsidRPr="00F15776" w:rsidRDefault="002C58AC" w:rsidP="002C58AC">
            <w:pPr>
              <w:rPr>
                <w:sz w:val="20"/>
                <w:szCs w:val="20"/>
              </w:rPr>
            </w:pPr>
          </w:p>
          <w:p w14:paraId="3369F975" w14:textId="77777777" w:rsidR="002C58AC" w:rsidRPr="00F15776" w:rsidRDefault="002C58AC" w:rsidP="002C58AC">
            <w:pPr>
              <w:rPr>
                <w:b/>
                <w:sz w:val="20"/>
                <w:szCs w:val="20"/>
              </w:rPr>
            </w:pPr>
            <w:r w:rsidRPr="00B154FF">
              <w:rPr>
                <w:b/>
                <w:noProof/>
                <w:sz w:val="20"/>
                <w:szCs w:val="20"/>
              </w:rPr>
              <w:drawing>
                <wp:inline distT="0" distB="0" distL="0" distR="0" wp14:anchorId="336A005A" wp14:editId="336A005B">
                  <wp:extent cx="190476" cy="190476"/>
                  <wp:effectExtent l="19050" t="0" r="24" b="0"/>
                  <wp:docPr id="79"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using </w:t>
            </w:r>
            <w:r>
              <w:rPr>
                <w:b/>
                <w:sz w:val="20"/>
                <w:szCs w:val="20"/>
              </w:rPr>
              <w:t>the Dietary Specifications Assessment Tool (</w:t>
            </w:r>
            <w:r w:rsidRPr="00F15776">
              <w:rPr>
                <w:b/>
                <w:sz w:val="20"/>
                <w:szCs w:val="20"/>
              </w:rPr>
              <w:t>Option 1</w:t>
            </w:r>
            <w:r>
              <w:rPr>
                <w:b/>
                <w:sz w:val="20"/>
                <w:szCs w:val="20"/>
              </w:rPr>
              <w:t>)</w:t>
            </w:r>
            <w:r w:rsidRPr="00F15776">
              <w:rPr>
                <w:b/>
                <w:sz w:val="20"/>
                <w:szCs w:val="20"/>
              </w:rPr>
              <w:t xml:space="preserve"> for Targeted Menu Review</w:t>
            </w:r>
            <w:r w:rsidRPr="00F15776">
              <w:rPr>
                <w:sz w:val="20"/>
                <w:szCs w:val="20"/>
              </w:rPr>
              <w:t xml:space="preserve">, </w:t>
            </w:r>
            <w:r>
              <w:rPr>
                <w:b/>
                <w:sz w:val="20"/>
                <w:szCs w:val="20"/>
              </w:rPr>
              <w:t>c</w:t>
            </w:r>
            <w:r w:rsidRPr="00F15776">
              <w:rPr>
                <w:b/>
                <w:sz w:val="20"/>
                <w:szCs w:val="20"/>
              </w:rPr>
              <w:t xml:space="preserve">omplete the On-site section of the Dietary </w:t>
            </w:r>
          </w:p>
          <w:p w14:paraId="3369F976" w14:textId="77777777" w:rsidR="002C58AC" w:rsidRPr="00F15776" w:rsidRDefault="002C58AC" w:rsidP="002C58AC">
            <w:pPr>
              <w:rPr>
                <w:sz w:val="20"/>
                <w:szCs w:val="20"/>
              </w:rPr>
            </w:pPr>
            <w:r w:rsidRPr="00F15776">
              <w:rPr>
                <w:b/>
                <w:sz w:val="20"/>
                <w:szCs w:val="20"/>
              </w:rPr>
              <w:t xml:space="preserve">Specifications Risk Assessment Tool </w:t>
            </w:r>
            <w:r w:rsidRPr="00F15776">
              <w:rPr>
                <w:sz w:val="20"/>
                <w:szCs w:val="20"/>
              </w:rPr>
              <w:t>to determine the validated risk level</w:t>
            </w:r>
            <w:r>
              <w:rPr>
                <w:sz w:val="20"/>
                <w:szCs w:val="20"/>
              </w:rPr>
              <w:t>.</w:t>
            </w:r>
            <w:r w:rsidRPr="00F15776">
              <w:rPr>
                <w:sz w:val="20"/>
                <w:szCs w:val="20"/>
              </w:rPr>
              <w:t xml:space="preserve"> </w:t>
            </w:r>
            <w:r w:rsidRPr="005C6553">
              <w:rPr>
                <w:sz w:val="20"/>
                <w:szCs w:val="20"/>
              </w:rPr>
              <w:t>If determined high risk, refer to the Nutrient Anal</w:t>
            </w:r>
            <w:r>
              <w:rPr>
                <w:sz w:val="20"/>
                <w:szCs w:val="20"/>
              </w:rPr>
              <w:t>ysis and Validation Checklist</w:t>
            </w:r>
          </w:p>
          <w:p w14:paraId="3369F977" w14:textId="77777777" w:rsidR="002C58AC" w:rsidRPr="00F15776" w:rsidRDefault="002C58AC" w:rsidP="002C58AC">
            <w:pPr>
              <w:rPr>
                <w:sz w:val="20"/>
                <w:szCs w:val="20"/>
              </w:rPr>
            </w:pPr>
          </w:p>
          <w:p w14:paraId="3369F978" w14:textId="77777777" w:rsidR="002C58AC" w:rsidRPr="00FE4E75" w:rsidRDefault="002C58AC" w:rsidP="002C58AC">
            <w:r w:rsidRPr="00B154FF">
              <w:rPr>
                <w:b/>
                <w:noProof/>
                <w:sz w:val="20"/>
                <w:szCs w:val="20"/>
              </w:rPr>
              <w:drawing>
                <wp:inline distT="0" distB="0" distL="0" distR="0" wp14:anchorId="336A005C" wp14:editId="336A005D">
                  <wp:extent cx="190476" cy="190476"/>
                  <wp:effectExtent l="19050" t="0" r="24" b="0"/>
                  <wp:docPr id="80"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w:t>
            </w:r>
            <w:r>
              <w:rPr>
                <w:b/>
                <w:sz w:val="20"/>
                <w:szCs w:val="20"/>
              </w:rPr>
              <w:t>validating a SFA-conducted nutrient analysis (</w:t>
            </w:r>
            <w:r w:rsidRPr="00F15776">
              <w:rPr>
                <w:b/>
                <w:sz w:val="20"/>
                <w:szCs w:val="20"/>
              </w:rPr>
              <w:t>Option 2</w:t>
            </w:r>
            <w:r>
              <w:rPr>
                <w:b/>
                <w:sz w:val="20"/>
                <w:szCs w:val="20"/>
              </w:rPr>
              <w:t xml:space="preserve">) </w:t>
            </w:r>
            <w:r w:rsidRPr="00F15776">
              <w:rPr>
                <w:b/>
                <w:sz w:val="20"/>
                <w:szCs w:val="20"/>
              </w:rPr>
              <w:t>for Targeted Menu Review</w:t>
            </w:r>
            <w:r w:rsidRPr="00FE4E75">
              <w:rPr>
                <w:b/>
                <w:sz w:val="20"/>
                <w:szCs w:val="20"/>
              </w:rPr>
              <w:t>, examine menu documentation with the SFA</w:t>
            </w:r>
            <w:r>
              <w:rPr>
                <w:b/>
                <w:sz w:val="20"/>
                <w:szCs w:val="20"/>
              </w:rPr>
              <w:t xml:space="preserve">, </w:t>
            </w:r>
            <w:r w:rsidRPr="005C6553">
              <w:rPr>
                <w:sz w:val="20"/>
                <w:szCs w:val="20"/>
              </w:rPr>
              <w:t xml:space="preserve">refer to the Nutrient Analysis and Validation Checklist, </w:t>
            </w:r>
            <w:r w:rsidRPr="00FE4E75">
              <w:rPr>
                <w:sz w:val="20"/>
                <w:szCs w:val="20"/>
              </w:rPr>
              <w:t>and</w:t>
            </w:r>
            <w:r>
              <w:rPr>
                <w:b/>
                <w:sz w:val="20"/>
                <w:szCs w:val="20"/>
              </w:rPr>
              <w:t xml:space="preserve"> c</w:t>
            </w:r>
            <w:r w:rsidRPr="00F15776">
              <w:rPr>
                <w:b/>
                <w:sz w:val="20"/>
                <w:szCs w:val="20"/>
              </w:rPr>
              <w:t xml:space="preserve">omplete </w:t>
            </w:r>
            <w:r>
              <w:rPr>
                <w:b/>
                <w:sz w:val="20"/>
                <w:szCs w:val="20"/>
              </w:rPr>
              <w:t xml:space="preserve">the </w:t>
            </w:r>
            <w:r w:rsidRPr="00F15776">
              <w:rPr>
                <w:b/>
                <w:sz w:val="20"/>
                <w:szCs w:val="20"/>
              </w:rPr>
              <w:t>On-site section of the Dietary Specifications Risk Assessment Tool</w:t>
            </w:r>
          </w:p>
          <w:p w14:paraId="3369F979" w14:textId="77777777" w:rsidR="002C58AC" w:rsidRPr="00F15776" w:rsidRDefault="002C58AC" w:rsidP="002C58AC">
            <w:pPr>
              <w:rPr>
                <w:sz w:val="20"/>
                <w:szCs w:val="20"/>
              </w:rPr>
            </w:pPr>
          </w:p>
          <w:p w14:paraId="3369F97A" w14:textId="77777777" w:rsidR="002C58AC" w:rsidRPr="00FE4E75" w:rsidRDefault="002C58AC" w:rsidP="002C58AC">
            <w:r w:rsidRPr="00B154FF">
              <w:rPr>
                <w:b/>
                <w:noProof/>
                <w:sz w:val="20"/>
                <w:szCs w:val="20"/>
              </w:rPr>
              <w:drawing>
                <wp:inline distT="0" distB="0" distL="0" distR="0" wp14:anchorId="336A005E" wp14:editId="336A005F">
                  <wp:extent cx="190476" cy="190476"/>
                  <wp:effectExtent l="19050" t="0" r="24" b="0"/>
                  <wp:docPr id="81"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15776">
              <w:rPr>
                <w:b/>
                <w:sz w:val="20"/>
                <w:szCs w:val="20"/>
              </w:rPr>
              <w:t xml:space="preserve">If </w:t>
            </w:r>
            <w:r>
              <w:rPr>
                <w:b/>
                <w:sz w:val="20"/>
                <w:szCs w:val="20"/>
              </w:rPr>
              <w:t xml:space="preserve">conducting a nutrient analysis (Option 3) for </w:t>
            </w:r>
            <w:r w:rsidRPr="00F15776">
              <w:rPr>
                <w:b/>
                <w:sz w:val="20"/>
                <w:szCs w:val="20"/>
              </w:rPr>
              <w:t>Targeted Menu Review</w:t>
            </w:r>
            <w:r w:rsidRPr="00F15776">
              <w:rPr>
                <w:sz w:val="20"/>
                <w:szCs w:val="20"/>
              </w:rPr>
              <w:t xml:space="preserve">, </w:t>
            </w:r>
            <w:r w:rsidRPr="00FE4E75">
              <w:rPr>
                <w:b/>
                <w:sz w:val="20"/>
                <w:szCs w:val="20"/>
              </w:rPr>
              <w:t>examine menu documentation with the SFA</w:t>
            </w:r>
            <w:r>
              <w:rPr>
                <w:b/>
                <w:sz w:val="20"/>
                <w:szCs w:val="20"/>
              </w:rPr>
              <w:t xml:space="preserve">, </w:t>
            </w:r>
            <w:r w:rsidRPr="005C6553">
              <w:rPr>
                <w:sz w:val="20"/>
                <w:szCs w:val="20"/>
              </w:rPr>
              <w:t>refer to the Nutrient Analysis and Validation Checklist,</w:t>
            </w:r>
            <w:r>
              <w:rPr>
                <w:b/>
                <w:sz w:val="20"/>
                <w:szCs w:val="20"/>
              </w:rPr>
              <w:t xml:space="preserve"> </w:t>
            </w:r>
            <w:r w:rsidRPr="00FE4E75">
              <w:rPr>
                <w:sz w:val="20"/>
                <w:szCs w:val="20"/>
              </w:rPr>
              <w:t>and</w:t>
            </w:r>
            <w:r>
              <w:rPr>
                <w:b/>
                <w:sz w:val="20"/>
                <w:szCs w:val="20"/>
              </w:rPr>
              <w:t xml:space="preserve"> c</w:t>
            </w:r>
            <w:r w:rsidRPr="00F15776">
              <w:rPr>
                <w:b/>
                <w:sz w:val="20"/>
                <w:szCs w:val="20"/>
              </w:rPr>
              <w:t>omplete the On-site section of the Dietary Specifications Risk Assessment Tool</w:t>
            </w:r>
          </w:p>
          <w:p w14:paraId="3369F97B" w14:textId="77777777" w:rsidR="002C58AC" w:rsidRPr="00F15776" w:rsidRDefault="002C58AC" w:rsidP="002C58AC">
            <w:pPr>
              <w:rPr>
                <w:sz w:val="20"/>
                <w:szCs w:val="20"/>
              </w:rPr>
            </w:pPr>
          </w:p>
        </w:tc>
        <w:tc>
          <w:tcPr>
            <w:tcW w:w="2592" w:type="dxa"/>
            <w:shd w:val="clear" w:color="auto" w:fill="FFFFFF" w:themeFill="background1"/>
          </w:tcPr>
          <w:p w14:paraId="3369F97C" w14:textId="77777777" w:rsidR="002C58AC" w:rsidRPr="00840C7D" w:rsidRDefault="002C58AC" w:rsidP="002C58AC">
            <w:pPr>
              <w:rPr>
                <w:b/>
                <w:sz w:val="10"/>
                <w:szCs w:val="10"/>
              </w:rPr>
            </w:pPr>
          </w:p>
          <w:p w14:paraId="3369F97D" w14:textId="77777777" w:rsidR="002C58AC" w:rsidRPr="00F15776" w:rsidRDefault="002C58AC" w:rsidP="002C58AC">
            <w:pPr>
              <w:pStyle w:val="ListParagraph"/>
              <w:ind w:left="0"/>
              <w:rPr>
                <w:b/>
                <w:sz w:val="20"/>
                <w:szCs w:val="20"/>
              </w:rPr>
            </w:pPr>
            <w:r w:rsidRPr="00F15776">
              <w:rPr>
                <w:b/>
                <w:sz w:val="20"/>
                <w:szCs w:val="20"/>
              </w:rPr>
              <w:t>Conduct Exit Conference with SFA</w:t>
            </w:r>
          </w:p>
          <w:p w14:paraId="3369F97E" w14:textId="77777777" w:rsidR="002C58AC" w:rsidRDefault="002C58AC" w:rsidP="002C58AC">
            <w:pPr>
              <w:pStyle w:val="ListParagraph"/>
              <w:ind w:left="0"/>
              <w:rPr>
                <w:b/>
                <w:sz w:val="20"/>
                <w:szCs w:val="20"/>
              </w:rPr>
            </w:pPr>
          </w:p>
          <w:p w14:paraId="3369F97F" w14:textId="77777777" w:rsidR="002C58AC" w:rsidRPr="006F4918" w:rsidRDefault="002C58AC" w:rsidP="002C58AC">
            <w:pPr>
              <w:pStyle w:val="ListParagraph"/>
              <w:ind w:left="0"/>
              <w:rPr>
                <w:b/>
                <w:sz w:val="20"/>
                <w:szCs w:val="20"/>
              </w:rPr>
            </w:pPr>
            <w:r w:rsidRPr="006F4918">
              <w:rPr>
                <w:b/>
                <w:sz w:val="20"/>
                <w:szCs w:val="20"/>
              </w:rPr>
              <w:t>Record errors on SFA-1</w:t>
            </w:r>
          </w:p>
          <w:p w14:paraId="3369F980" w14:textId="77777777" w:rsidR="002C58AC" w:rsidRPr="00F15776" w:rsidRDefault="002C58AC" w:rsidP="002C58AC">
            <w:pPr>
              <w:pStyle w:val="ListParagraph"/>
              <w:ind w:left="0"/>
              <w:rPr>
                <w:b/>
                <w:sz w:val="20"/>
                <w:szCs w:val="20"/>
              </w:rPr>
            </w:pPr>
          </w:p>
          <w:p w14:paraId="3369F981" w14:textId="77777777" w:rsidR="002C58AC" w:rsidRPr="00F15776" w:rsidRDefault="002C58AC" w:rsidP="002C58AC">
            <w:pPr>
              <w:pStyle w:val="ListParagraph"/>
              <w:ind w:left="0"/>
              <w:rPr>
                <w:b/>
                <w:sz w:val="20"/>
                <w:szCs w:val="20"/>
              </w:rPr>
            </w:pPr>
            <w:r w:rsidRPr="00F15776">
              <w:rPr>
                <w:b/>
                <w:sz w:val="20"/>
                <w:szCs w:val="20"/>
              </w:rPr>
              <w:t xml:space="preserve">Issue </w:t>
            </w:r>
            <w:r w:rsidR="002A3928">
              <w:rPr>
                <w:b/>
                <w:sz w:val="20"/>
                <w:szCs w:val="20"/>
              </w:rPr>
              <w:t>Administrative Review</w:t>
            </w:r>
            <w:r w:rsidRPr="00F15776">
              <w:rPr>
                <w:b/>
                <w:sz w:val="20"/>
                <w:szCs w:val="20"/>
              </w:rPr>
              <w:t xml:space="preserve"> Summary Report</w:t>
            </w:r>
          </w:p>
          <w:p w14:paraId="3369F982" w14:textId="77777777" w:rsidR="002C58AC" w:rsidRPr="00F15776" w:rsidRDefault="002C58AC" w:rsidP="002C58AC">
            <w:pPr>
              <w:pStyle w:val="ListParagraph"/>
              <w:ind w:left="0"/>
              <w:rPr>
                <w:b/>
                <w:sz w:val="20"/>
                <w:szCs w:val="20"/>
              </w:rPr>
            </w:pPr>
          </w:p>
          <w:p w14:paraId="3369F983" w14:textId="77777777" w:rsidR="002C58AC" w:rsidRDefault="002C58AC" w:rsidP="002C58AC">
            <w:pPr>
              <w:rPr>
                <w:b/>
                <w:sz w:val="20"/>
                <w:szCs w:val="20"/>
              </w:rPr>
            </w:pPr>
            <w:r>
              <w:rPr>
                <w:b/>
                <w:noProof/>
                <w:sz w:val="20"/>
                <w:szCs w:val="20"/>
              </w:rPr>
              <w:drawing>
                <wp:inline distT="0" distB="0" distL="0" distR="0" wp14:anchorId="336A0060" wp14:editId="336A0061">
                  <wp:extent cx="190476" cy="190476"/>
                  <wp:effectExtent l="19050" t="0" r="24" b="0"/>
                  <wp:docPr id="102"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2" wp14:editId="336A0063">
                  <wp:extent cx="190476" cy="190476"/>
                  <wp:effectExtent l="19050" t="0" r="24" b="0"/>
                  <wp:docPr id="103"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4" wp14:editId="336A0065">
                  <wp:extent cx="190476" cy="190476"/>
                  <wp:effectExtent l="19050" t="0" r="24" b="0"/>
                  <wp:docPr id="107"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6" wp14:editId="336A0067">
                  <wp:extent cx="190476" cy="190476"/>
                  <wp:effectExtent l="19050" t="0" r="24" b="0"/>
                  <wp:docPr id="131"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8" wp14:editId="336A0069">
                  <wp:extent cx="190476" cy="190476"/>
                  <wp:effectExtent l="19050" t="0" r="24" b="0"/>
                  <wp:docPr id="134"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84" w14:textId="77777777" w:rsidR="002C58AC" w:rsidRPr="00F15776" w:rsidRDefault="002C58AC" w:rsidP="002C58AC">
            <w:pPr>
              <w:pStyle w:val="ListParagraph"/>
              <w:ind w:left="0"/>
              <w:rPr>
                <w:b/>
                <w:sz w:val="20"/>
                <w:szCs w:val="20"/>
              </w:rPr>
            </w:pPr>
            <w:r w:rsidRPr="00F15776">
              <w:rPr>
                <w:b/>
                <w:sz w:val="20"/>
                <w:szCs w:val="20"/>
              </w:rPr>
              <w:t>Establish Corrective Action deadline, if necessary</w:t>
            </w:r>
          </w:p>
          <w:p w14:paraId="3369F985" w14:textId="77777777" w:rsidR="002C58AC" w:rsidRPr="00F15776" w:rsidRDefault="002C58AC" w:rsidP="002C58AC">
            <w:pPr>
              <w:pStyle w:val="ListParagraph"/>
              <w:ind w:left="0"/>
              <w:rPr>
                <w:b/>
                <w:sz w:val="20"/>
                <w:szCs w:val="20"/>
              </w:rPr>
            </w:pPr>
          </w:p>
          <w:p w14:paraId="3369F986" w14:textId="77777777" w:rsidR="002C58AC" w:rsidRDefault="002C58AC" w:rsidP="002C58AC">
            <w:pPr>
              <w:rPr>
                <w:b/>
                <w:sz w:val="20"/>
                <w:szCs w:val="20"/>
              </w:rPr>
            </w:pPr>
            <w:r>
              <w:rPr>
                <w:b/>
                <w:noProof/>
                <w:sz w:val="20"/>
                <w:szCs w:val="20"/>
              </w:rPr>
              <w:drawing>
                <wp:inline distT="0" distB="0" distL="0" distR="0" wp14:anchorId="336A006A" wp14:editId="336A006B">
                  <wp:extent cx="190476" cy="190476"/>
                  <wp:effectExtent l="19050" t="0" r="24" b="0"/>
                  <wp:docPr id="135" name="Picture 82" descr="blue square 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square A.png"/>
                          <pic:cNvPicPr/>
                        </pic:nvPicPr>
                        <pic:blipFill>
                          <a:blip r:embed="rId32"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C" wp14:editId="336A006D">
                  <wp:extent cx="190476" cy="190476"/>
                  <wp:effectExtent l="19050" t="0" r="24" b="0"/>
                  <wp:docPr id="136"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6E" wp14:editId="336A006F">
                  <wp:extent cx="190476" cy="190476"/>
                  <wp:effectExtent l="19050" t="0" r="24" b="0"/>
                  <wp:docPr id="137" name="Picture 83" descr="green square 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quare RM.png"/>
                          <pic:cNvPicPr/>
                        </pic:nvPicPr>
                        <pic:blipFill>
                          <a:blip r:embed="rId34"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70" wp14:editId="336A0071">
                  <wp:extent cx="190476" cy="190476"/>
                  <wp:effectExtent l="19050" t="0" r="24" b="0"/>
                  <wp:docPr id="138" name="Picture 84" descr="yellow square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llow square G.png"/>
                          <pic:cNvPicPr/>
                        </pic:nvPicPr>
                        <pic:blipFill>
                          <a:blip r:embed="rId35" cstate="print"/>
                          <a:stretch>
                            <a:fillRect/>
                          </a:stretch>
                        </pic:blipFill>
                        <pic:spPr>
                          <a:xfrm>
                            <a:off x="0" y="0"/>
                            <a:ext cx="190476" cy="190476"/>
                          </a:xfrm>
                          <a:prstGeom prst="rect">
                            <a:avLst/>
                          </a:prstGeom>
                        </pic:spPr>
                      </pic:pic>
                    </a:graphicData>
                  </a:graphic>
                </wp:inline>
              </w:drawing>
            </w:r>
            <w:r>
              <w:rPr>
                <w:b/>
                <w:noProof/>
                <w:sz w:val="20"/>
                <w:szCs w:val="20"/>
              </w:rPr>
              <w:drawing>
                <wp:inline distT="0" distB="0" distL="0" distR="0" wp14:anchorId="336A0072" wp14:editId="336A0073">
                  <wp:extent cx="190476" cy="190476"/>
                  <wp:effectExtent l="19050" t="0" r="24" b="0"/>
                  <wp:docPr id="139"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p>
          <w:p w14:paraId="3369F987" w14:textId="77777777" w:rsidR="002C58AC" w:rsidRPr="00F15776" w:rsidRDefault="002C58AC" w:rsidP="002C58AC">
            <w:pPr>
              <w:pStyle w:val="ListParagraph"/>
              <w:ind w:left="0"/>
              <w:rPr>
                <w:b/>
                <w:sz w:val="20"/>
                <w:szCs w:val="20"/>
              </w:rPr>
            </w:pPr>
            <w:r w:rsidRPr="00F15776">
              <w:rPr>
                <w:b/>
                <w:sz w:val="20"/>
                <w:szCs w:val="20"/>
              </w:rPr>
              <w:t>Receive, review, respond to documented Corrective Action from SFA</w:t>
            </w:r>
          </w:p>
          <w:p w14:paraId="3369F988" w14:textId="77777777" w:rsidR="002C58AC" w:rsidRDefault="002C58AC" w:rsidP="002C58AC">
            <w:pPr>
              <w:pStyle w:val="ListParagraph"/>
              <w:ind w:left="0"/>
              <w:rPr>
                <w:sz w:val="20"/>
                <w:szCs w:val="20"/>
              </w:rPr>
            </w:pPr>
          </w:p>
          <w:p w14:paraId="3369F989" w14:textId="77777777" w:rsidR="002C58AC" w:rsidRDefault="002C58AC" w:rsidP="002C58AC">
            <w:pPr>
              <w:pStyle w:val="ListParagraph"/>
              <w:ind w:left="0"/>
              <w:rPr>
                <w:b/>
                <w:sz w:val="20"/>
                <w:szCs w:val="20"/>
              </w:rPr>
            </w:pPr>
            <w:r w:rsidRPr="00F1786D">
              <w:rPr>
                <w:b/>
                <w:sz w:val="20"/>
                <w:szCs w:val="20"/>
              </w:rPr>
              <w:t>Use Fiscal Action Workbooks to calculate any needed fiscal action</w:t>
            </w:r>
          </w:p>
          <w:p w14:paraId="3369F98A" w14:textId="77777777" w:rsidR="002C58AC" w:rsidRPr="00F15776" w:rsidRDefault="002C58AC" w:rsidP="002C58AC">
            <w:pPr>
              <w:pStyle w:val="ListParagraph"/>
              <w:ind w:left="0"/>
              <w:rPr>
                <w:b/>
                <w:sz w:val="20"/>
                <w:szCs w:val="20"/>
              </w:rPr>
            </w:pPr>
          </w:p>
          <w:p w14:paraId="3369F98B" w14:textId="77777777" w:rsidR="002C58AC" w:rsidRDefault="002C58AC" w:rsidP="002C58AC">
            <w:pPr>
              <w:pStyle w:val="ListParagraph"/>
              <w:ind w:left="0"/>
              <w:rPr>
                <w:sz w:val="20"/>
                <w:szCs w:val="20"/>
              </w:rPr>
            </w:pPr>
            <w:r w:rsidRPr="00F15776">
              <w:rPr>
                <w:b/>
                <w:sz w:val="20"/>
                <w:szCs w:val="20"/>
              </w:rPr>
              <w:t>Determine whether onsite follow-up is necessary</w:t>
            </w:r>
            <w:r w:rsidRPr="00F15776">
              <w:rPr>
                <w:sz w:val="20"/>
                <w:szCs w:val="20"/>
              </w:rPr>
              <w:t xml:space="preserve"> </w:t>
            </w:r>
          </w:p>
          <w:p w14:paraId="3369F98C" w14:textId="77777777" w:rsidR="002C58AC" w:rsidRDefault="002C58AC" w:rsidP="002C58AC">
            <w:pPr>
              <w:pStyle w:val="ListParagraph"/>
              <w:ind w:left="0"/>
              <w:rPr>
                <w:sz w:val="20"/>
                <w:szCs w:val="20"/>
              </w:rPr>
            </w:pPr>
          </w:p>
          <w:p w14:paraId="3369F98D" w14:textId="77777777" w:rsidR="00DD37F3" w:rsidRDefault="00DD37F3" w:rsidP="002C58AC">
            <w:pPr>
              <w:pStyle w:val="ListParagraph"/>
              <w:ind w:left="0"/>
              <w:rPr>
                <w:sz w:val="20"/>
                <w:szCs w:val="20"/>
              </w:rPr>
            </w:pPr>
          </w:p>
          <w:p w14:paraId="3369F98E" w14:textId="77777777" w:rsidR="00DD37F3" w:rsidRDefault="00DD37F3" w:rsidP="002C58AC">
            <w:pPr>
              <w:pStyle w:val="ListParagraph"/>
              <w:ind w:left="0"/>
              <w:rPr>
                <w:sz w:val="20"/>
                <w:szCs w:val="20"/>
              </w:rPr>
            </w:pPr>
          </w:p>
          <w:p w14:paraId="3369F98F" w14:textId="77777777" w:rsidR="002C58AC" w:rsidRPr="007A41DE" w:rsidRDefault="002C58AC" w:rsidP="002C58AC">
            <w:pPr>
              <w:pStyle w:val="ListParagraph"/>
              <w:ind w:left="0"/>
              <w:rPr>
                <w:b/>
                <w:sz w:val="20"/>
                <w:szCs w:val="20"/>
              </w:rPr>
            </w:pPr>
            <w:r w:rsidRPr="00B154FF">
              <w:rPr>
                <w:b/>
                <w:noProof/>
                <w:sz w:val="20"/>
                <w:szCs w:val="20"/>
              </w:rPr>
              <w:drawing>
                <wp:inline distT="0" distB="0" distL="0" distR="0" wp14:anchorId="336A0074" wp14:editId="336A0075">
                  <wp:extent cx="190476" cy="190476"/>
                  <wp:effectExtent l="19050" t="0" r="24" b="0"/>
                  <wp:docPr id="140" name="Picture 81" descr="red square 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square MP.png"/>
                          <pic:cNvPicPr/>
                        </pic:nvPicPr>
                        <pic:blipFill>
                          <a:blip r:embed="rId33"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7A41DE">
              <w:rPr>
                <w:b/>
                <w:sz w:val="20"/>
                <w:szCs w:val="20"/>
              </w:rPr>
              <w:t>Complete nutrient analysis/validation process (if required)</w:t>
            </w:r>
          </w:p>
          <w:p w14:paraId="3369F990" w14:textId="77777777" w:rsidR="002C58AC" w:rsidRDefault="002C58AC" w:rsidP="002C58AC">
            <w:pPr>
              <w:pStyle w:val="ListParagraph"/>
              <w:ind w:left="0"/>
              <w:rPr>
                <w:sz w:val="20"/>
                <w:szCs w:val="20"/>
              </w:rPr>
            </w:pPr>
          </w:p>
          <w:p w14:paraId="3369F991" w14:textId="77777777" w:rsidR="002C58AC" w:rsidRDefault="002C58AC" w:rsidP="002C58AC">
            <w:pPr>
              <w:pStyle w:val="ListParagraph"/>
              <w:ind w:left="0"/>
              <w:rPr>
                <w:sz w:val="20"/>
                <w:szCs w:val="20"/>
              </w:rPr>
            </w:pPr>
            <w:r w:rsidRPr="00B154FF">
              <w:rPr>
                <w:b/>
                <w:noProof/>
                <w:sz w:val="20"/>
                <w:szCs w:val="20"/>
              </w:rPr>
              <w:drawing>
                <wp:inline distT="0" distB="0" distL="0" distR="0" wp14:anchorId="336A0076" wp14:editId="336A0077">
                  <wp:extent cx="190476" cy="190476"/>
                  <wp:effectExtent l="19050" t="0" r="24" b="0"/>
                  <wp:docPr id="141" name="Picture 85" descr="purple square 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ple square O.png"/>
                          <pic:cNvPicPr/>
                        </pic:nvPicPr>
                        <pic:blipFill>
                          <a:blip r:embed="rId31" cstate="print"/>
                          <a:stretch>
                            <a:fillRect/>
                          </a:stretch>
                        </pic:blipFill>
                        <pic:spPr>
                          <a:xfrm>
                            <a:off x="0" y="0"/>
                            <a:ext cx="190476" cy="190476"/>
                          </a:xfrm>
                          <a:prstGeom prst="rect">
                            <a:avLst/>
                          </a:prstGeom>
                        </pic:spPr>
                      </pic:pic>
                    </a:graphicData>
                  </a:graphic>
                </wp:inline>
              </w:drawing>
            </w:r>
            <w:r>
              <w:rPr>
                <w:b/>
                <w:sz w:val="20"/>
                <w:szCs w:val="20"/>
              </w:rPr>
              <w:t xml:space="preserve"> </w:t>
            </w:r>
            <w:r w:rsidRPr="00F55108">
              <w:rPr>
                <w:b/>
                <w:sz w:val="20"/>
                <w:szCs w:val="20"/>
              </w:rPr>
              <w:t>Conduct SSO review (if applicable).</w:t>
            </w:r>
            <w:r>
              <w:rPr>
                <w:sz w:val="20"/>
                <w:szCs w:val="20"/>
              </w:rPr>
              <w:t xml:space="preserve">  Issue SSO report as addendum to </w:t>
            </w:r>
            <w:r w:rsidR="002A3928">
              <w:rPr>
                <w:sz w:val="20"/>
                <w:szCs w:val="20"/>
              </w:rPr>
              <w:t>Administrative Review</w:t>
            </w:r>
            <w:r>
              <w:rPr>
                <w:sz w:val="20"/>
                <w:szCs w:val="20"/>
              </w:rPr>
              <w:t xml:space="preserve"> report.</w:t>
            </w:r>
            <w:r>
              <w:t xml:space="preserve"> (</w:t>
            </w:r>
            <w:r>
              <w:rPr>
                <w:sz w:val="20"/>
                <w:szCs w:val="20"/>
              </w:rPr>
              <w:t>SSO reviews will likely occur outside the range of dates covered in this timeline).</w:t>
            </w:r>
          </w:p>
          <w:p w14:paraId="3369F992" w14:textId="77777777" w:rsidR="002C58AC" w:rsidRPr="00F1786D" w:rsidRDefault="002C58AC" w:rsidP="002C58AC">
            <w:pPr>
              <w:pStyle w:val="ListParagraph"/>
              <w:ind w:left="0"/>
              <w:rPr>
                <w:b/>
                <w:sz w:val="20"/>
                <w:szCs w:val="20"/>
              </w:rPr>
            </w:pPr>
          </w:p>
        </w:tc>
      </w:tr>
    </w:tbl>
    <w:p w14:paraId="1B1FEA8E" w14:textId="77777777" w:rsidR="00011610" w:rsidRPr="00155EAA" w:rsidRDefault="00011610" w:rsidP="00155EAA">
      <w:pPr>
        <w:rPr>
          <w:rFonts w:eastAsiaTheme="minorEastAsia" w:cs="Arial"/>
          <w:sz w:val="24"/>
          <w:szCs w:val="24"/>
        </w:rPr>
        <w:sectPr w:rsidR="00011610" w:rsidRPr="00155EAA" w:rsidSect="00011610">
          <w:headerReference w:type="default" r:id="rId36"/>
          <w:pgSz w:w="15840" w:h="12240" w:orient="landscape"/>
          <w:pgMar w:top="1440" w:right="1440" w:bottom="1440" w:left="1440" w:header="720" w:footer="720" w:gutter="0"/>
          <w:cols w:space="720"/>
          <w:docGrid w:linePitch="360"/>
        </w:sectPr>
      </w:pPr>
    </w:p>
    <w:p w14:paraId="3369FEFC" w14:textId="77777777" w:rsidR="006037E2" w:rsidRDefault="006037E2" w:rsidP="009465AA">
      <w:pPr>
        <w:spacing w:after="0" w:line="360" w:lineRule="auto"/>
        <w:rPr>
          <w:rFonts w:eastAsiaTheme="minorEastAsia" w:cs="Arial"/>
          <w:b/>
          <w:sz w:val="24"/>
          <w:szCs w:val="24"/>
        </w:rPr>
      </w:pPr>
    </w:p>
    <w:p w14:paraId="3369FEFD" w14:textId="77777777" w:rsidR="006037E2" w:rsidRDefault="00944E26" w:rsidP="009465AA">
      <w:pPr>
        <w:spacing w:after="0" w:line="360" w:lineRule="auto"/>
        <w:rPr>
          <w:rFonts w:eastAsiaTheme="minorEastAsia" w:cs="Arial"/>
          <w:b/>
          <w:sz w:val="24"/>
          <w:szCs w:val="24"/>
        </w:rPr>
      </w:pPr>
      <w:r>
        <w:rPr>
          <w:rFonts w:eastAsiaTheme="minorEastAsia" w:cs="Arial"/>
          <w:b/>
          <w:noProof/>
          <w:sz w:val="24"/>
          <w:szCs w:val="24"/>
        </w:rPr>
        <mc:AlternateContent>
          <mc:Choice Requires="wps">
            <w:drawing>
              <wp:anchor distT="0" distB="0" distL="114300" distR="114300" simplePos="0" relativeHeight="251764736" behindDoc="1" locked="0" layoutInCell="1" allowOverlap="1" wp14:anchorId="336A0078" wp14:editId="336A0079">
                <wp:simplePos x="0" y="0"/>
                <wp:positionH relativeFrom="column">
                  <wp:posOffset>-523875</wp:posOffset>
                </wp:positionH>
                <wp:positionV relativeFrom="paragraph">
                  <wp:posOffset>89535</wp:posOffset>
                </wp:positionV>
                <wp:extent cx="6943725" cy="1383030"/>
                <wp:effectExtent l="0" t="0" r="104775" b="10287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1383030"/>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14:paraId="336A0100" w14:textId="77777777" w:rsidR="0011417F" w:rsidRPr="006D277C" w:rsidRDefault="0011417F" w:rsidP="006037E2">
                            <w:pPr>
                              <w:spacing w:after="0" w:line="360" w:lineRule="auto"/>
                              <w:outlineLvl w:val="0"/>
                              <w:rPr>
                                <w:rFonts w:eastAsiaTheme="majorEastAsia" w:cs="Arial"/>
                                <w:b/>
                                <w:bCs/>
                                <w:sz w:val="34"/>
                                <w:szCs w:val="34"/>
                              </w:rPr>
                            </w:pPr>
                          </w:p>
                          <w:p w14:paraId="336A0101" w14:textId="77777777" w:rsidR="0011417F" w:rsidRDefault="0011417F" w:rsidP="006037E2">
                            <w:pPr>
                              <w:spacing w:after="0" w:line="360" w:lineRule="auto"/>
                              <w:outlineLvl w:val="0"/>
                              <w:rPr>
                                <w:rFonts w:eastAsiaTheme="majorEastAsia" w:cs="Arial"/>
                                <w:b/>
                                <w:bCs/>
                                <w:sz w:val="52"/>
                                <w:szCs w:val="52"/>
                              </w:rPr>
                            </w:pPr>
                            <w:bookmarkStart w:id="289" w:name="_Toc397415445"/>
                            <w:bookmarkStart w:id="290" w:name="_Toc428800806"/>
                            <w:r>
                              <w:rPr>
                                <w:rFonts w:eastAsiaTheme="majorEastAsia" w:cs="Arial"/>
                                <w:b/>
                                <w:bCs/>
                                <w:sz w:val="52"/>
                                <w:szCs w:val="52"/>
                              </w:rPr>
                              <w:t>Glossary of Terms</w:t>
                            </w:r>
                            <w:bookmarkEnd w:id="289"/>
                            <w:bookmarkEnd w:id="290"/>
                          </w:p>
                          <w:p w14:paraId="336A0102" w14:textId="77777777" w:rsidR="0011417F" w:rsidRDefault="001141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A0078" id="_x0000_s1044" style="position:absolute;margin-left:-41.25pt;margin-top:7.05pt;width:546.75pt;height:108.9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" fillcolor="#f2f2f2 [3052]">
                <v:shadow on="t" opacity=".5" offset="6pt,6pt"/>
                <v:textbox>
                  <w:txbxContent>
                    <w:p w14:paraId="336A0100" w14:textId="77777777" w:rsidR="0011417F" w:rsidRPr="006D277C" w:rsidRDefault="0011417F" w:rsidP="006037E2">
                      <w:pPr>
                        <w:spacing w:after="0" w:line="360" w:lineRule="auto"/>
                        <w:outlineLvl w:val="0"/>
                        <w:rPr>
                          <w:rFonts w:eastAsiaTheme="majorEastAsia" w:cs="Arial"/>
                          <w:b/>
                          <w:bCs/>
                          <w:sz w:val="34"/>
                          <w:szCs w:val="34"/>
                        </w:rPr>
                      </w:pPr>
                    </w:p>
                    <w:p w14:paraId="336A0101" w14:textId="77777777" w:rsidR="0011417F" w:rsidRDefault="0011417F" w:rsidP="006037E2">
                      <w:pPr>
                        <w:spacing w:after="0" w:line="360" w:lineRule="auto"/>
                        <w:outlineLvl w:val="0"/>
                        <w:rPr>
                          <w:rFonts w:eastAsiaTheme="majorEastAsia" w:cs="Arial"/>
                          <w:b/>
                          <w:bCs/>
                          <w:sz w:val="52"/>
                          <w:szCs w:val="52"/>
                        </w:rPr>
                      </w:pPr>
                      <w:bookmarkStart w:id="291" w:name="_Toc397415445"/>
                      <w:bookmarkStart w:id="292" w:name="_Toc428800806"/>
                      <w:r>
                        <w:rPr>
                          <w:rFonts w:eastAsiaTheme="majorEastAsia" w:cs="Arial"/>
                          <w:b/>
                          <w:bCs/>
                          <w:sz w:val="52"/>
                          <w:szCs w:val="52"/>
                        </w:rPr>
                        <w:t>Glossary of Terms</w:t>
                      </w:r>
                      <w:bookmarkEnd w:id="291"/>
                      <w:bookmarkEnd w:id="292"/>
                    </w:p>
                    <w:p w14:paraId="336A0102" w14:textId="77777777" w:rsidR="0011417F" w:rsidRDefault="0011417F"/>
                  </w:txbxContent>
                </v:textbox>
              </v:rect>
            </w:pict>
          </mc:Fallback>
        </mc:AlternateContent>
      </w:r>
    </w:p>
    <w:p w14:paraId="3369FEFE" w14:textId="77777777" w:rsidR="006037E2" w:rsidRDefault="006037E2" w:rsidP="009465AA">
      <w:pPr>
        <w:spacing w:after="0" w:line="360" w:lineRule="auto"/>
        <w:rPr>
          <w:rFonts w:eastAsiaTheme="minorEastAsia" w:cs="Arial"/>
          <w:b/>
          <w:sz w:val="24"/>
          <w:szCs w:val="24"/>
        </w:rPr>
      </w:pPr>
    </w:p>
    <w:p w14:paraId="3369FEFF" w14:textId="77777777" w:rsidR="006037E2" w:rsidRDefault="006037E2" w:rsidP="009465AA">
      <w:pPr>
        <w:spacing w:after="0" w:line="360" w:lineRule="auto"/>
        <w:rPr>
          <w:rFonts w:eastAsiaTheme="minorEastAsia" w:cs="Arial"/>
          <w:b/>
          <w:sz w:val="24"/>
          <w:szCs w:val="24"/>
        </w:rPr>
      </w:pPr>
    </w:p>
    <w:p w14:paraId="3369FF00" w14:textId="77777777" w:rsidR="006037E2" w:rsidRDefault="006037E2" w:rsidP="009465AA">
      <w:pPr>
        <w:spacing w:after="0" w:line="360" w:lineRule="auto"/>
        <w:rPr>
          <w:rFonts w:eastAsiaTheme="minorEastAsia" w:cs="Arial"/>
          <w:b/>
          <w:sz w:val="24"/>
          <w:szCs w:val="24"/>
        </w:rPr>
      </w:pPr>
    </w:p>
    <w:p w14:paraId="3369FF01" w14:textId="77777777" w:rsidR="006037E2" w:rsidRDefault="006037E2" w:rsidP="009465AA">
      <w:pPr>
        <w:spacing w:after="0" w:line="360" w:lineRule="auto"/>
        <w:rPr>
          <w:rFonts w:eastAsiaTheme="minorEastAsia" w:cs="Arial"/>
          <w:b/>
          <w:sz w:val="24"/>
          <w:szCs w:val="24"/>
        </w:rPr>
      </w:pPr>
    </w:p>
    <w:p w14:paraId="3369FF02" w14:textId="77777777" w:rsidR="006037E2" w:rsidRDefault="006037E2" w:rsidP="009465AA">
      <w:pPr>
        <w:spacing w:after="0" w:line="360" w:lineRule="auto"/>
        <w:rPr>
          <w:rFonts w:eastAsiaTheme="minorEastAsia" w:cs="Arial"/>
          <w:b/>
          <w:sz w:val="24"/>
          <w:szCs w:val="24"/>
        </w:rPr>
      </w:pPr>
    </w:p>
    <w:p w14:paraId="3369FF03" w14:textId="77777777" w:rsidR="006037E2" w:rsidRDefault="006037E2" w:rsidP="009465AA">
      <w:pPr>
        <w:spacing w:after="0" w:line="360" w:lineRule="auto"/>
        <w:rPr>
          <w:rFonts w:eastAsiaTheme="minorEastAsia" w:cs="Arial"/>
          <w:b/>
          <w:sz w:val="24"/>
          <w:szCs w:val="24"/>
        </w:rPr>
      </w:pPr>
    </w:p>
    <w:p w14:paraId="3369FF04" w14:textId="77777777" w:rsidR="00A340F9" w:rsidRDefault="00520BBA" w:rsidP="009465AA">
      <w:pPr>
        <w:spacing w:after="0" w:line="360" w:lineRule="auto"/>
        <w:rPr>
          <w:rFonts w:eastAsiaTheme="minorEastAsia" w:cs="Arial"/>
          <w:sz w:val="24"/>
          <w:szCs w:val="24"/>
        </w:rPr>
      </w:pPr>
      <w:r w:rsidRPr="009465AA">
        <w:rPr>
          <w:rFonts w:eastAsiaTheme="minorEastAsia" w:cs="Arial"/>
          <w:b/>
          <w:sz w:val="24"/>
          <w:szCs w:val="24"/>
        </w:rPr>
        <w:t xml:space="preserve">A </w:t>
      </w:r>
      <w:r w:rsidR="00095991" w:rsidRPr="009465AA">
        <w:rPr>
          <w:rFonts w:eastAsiaTheme="minorEastAsia" w:cs="Arial"/>
          <w:b/>
          <w:sz w:val="24"/>
          <w:szCs w:val="24"/>
        </w:rPr>
        <w:t xml:space="preserve">la </w:t>
      </w:r>
      <w:r w:rsidR="00F11198">
        <w:rPr>
          <w:rFonts w:eastAsiaTheme="minorEastAsia" w:cs="Arial"/>
          <w:b/>
          <w:sz w:val="24"/>
          <w:szCs w:val="24"/>
        </w:rPr>
        <w:t>c</w:t>
      </w:r>
      <w:r w:rsidR="00095991" w:rsidRPr="009465AA">
        <w:rPr>
          <w:rFonts w:eastAsiaTheme="minorEastAsia" w:cs="Arial"/>
          <w:b/>
          <w:sz w:val="24"/>
          <w:szCs w:val="24"/>
        </w:rPr>
        <w:t>arte</w:t>
      </w:r>
      <w:r w:rsidR="00095991" w:rsidRPr="009465AA">
        <w:rPr>
          <w:rFonts w:eastAsiaTheme="minorEastAsia" w:cs="Arial"/>
          <w:sz w:val="24"/>
          <w:szCs w:val="24"/>
        </w:rPr>
        <w:t xml:space="preserve"> means food items available for cash sale independent of the reimbursable meal. </w:t>
      </w:r>
      <w:r w:rsidR="003A28E3">
        <w:rPr>
          <w:rFonts w:eastAsiaTheme="minorEastAsia" w:cs="Arial"/>
          <w:sz w:val="24"/>
          <w:szCs w:val="24"/>
        </w:rPr>
        <w:t xml:space="preserve"> </w:t>
      </w:r>
    </w:p>
    <w:p w14:paraId="3369FF05" w14:textId="77777777" w:rsidR="00633BCF" w:rsidRPr="009465AA" w:rsidRDefault="00633BCF" w:rsidP="009465AA">
      <w:pPr>
        <w:spacing w:after="0" w:line="360" w:lineRule="auto"/>
        <w:rPr>
          <w:rFonts w:eastAsiaTheme="minorEastAsia" w:cs="Arial"/>
          <w:sz w:val="24"/>
          <w:szCs w:val="24"/>
        </w:rPr>
      </w:pPr>
    </w:p>
    <w:p w14:paraId="3369FF06" w14:textId="77777777" w:rsidR="00A340F9" w:rsidRPr="009465AA" w:rsidRDefault="002A3928" w:rsidP="009465AA">
      <w:pPr>
        <w:spacing w:after="0" w:line="360" w:lineRule="auto"/>
        <w:rPr>
          <w:rFonts w:eastAsiaTheme="minorEastAsia" w:cs="Arial"/>
          <w:sz w:val="24"/>
          <w:szCs w:val="24"/>
        </w:rPr>
      </w:pPr>
      <w:r>
        <w:rPr>
          <w:rFonts w:eastAsiaTheme="minorEastAsia" w:cs="Arial"/>
          <w:b/>
          <w:sz w:val="24"/>
          <w:szCs w:val="24"/>
        </w:rPr>
        <w:t>Administrative Review</w:t>
      </w:r>
      <w:r w:rsidR="00095991" w:rsidRPr="009465AA">
        <w:rPr>
          <w:rFonts w:eastAsiaTheme="minorEastAsia" w:cs="Arial"/>
          <w:b/>
          <w:sz w:val="24"/>
          <w:szCs w:val="24"/>
        </w:rPr>
        <w:t xml:space="preserve"> </w:t>
      </w:r>
      <w:r w:rsidR="00095991" w:rsidRPr="009465AA">
        <w:rPr>
          <w:rFonts w:eastAsiaTheme="minorEastAsia" w:cs="Arial"/>
          <w:sz w:val="24"/>
          <w:szCs w:val="24"/>
        </w:rPr>
        <w:t xml:space="preserve">means the comprehensive </w:t>
      </w:r>
      <w:r w:rsidR="00CD3860">
        <w:rPr>
          <w:rFonts w:eastAsiaTheme="minorEastAsia" w:cs="Arial"/>
          <w:sz w:val="24"/>
          <w:szCs w:val="24"/>
        </w:rPr>
        <w:t xml:space="preserve">off-site and </w:t>
      </w:r>
      <w:r w:rsidR="00095991" w:rsidRPr="009465AA">
        <w:rPr>
          <w:rFonts w:eastAsiaTheme="minorEastAsia" w:cs="Arial"/>
          <w:sz w:val="24"/>
          <w:szCs w:val="24"/>
        </w:rPr>
        <w:t>on-site evaluation of all SFAs participating in the Program.</w:t>
      </w:r>
      <w:r w:rsidR="003A28E3">
        <w:rPr>
          <w:rFonts w:eastAsiaTheme="minorEastAsia" w:cs="Arial"/>
          <w:sz w:val="24"/>
          <w:szCs w:val="24"/>
        </w:rPr>
        <w:t xml:space="preserve"> </w:t>
      </w:r>
      <w:r w:rsidR="00095991" w:rsidRPr="009465AA">
        <w:rPr>
          <w:rFonts w:eastAsiaTheme="minorEastAsia" w:cs="Arial"/>
          <w:sz w:val="24"/>
          <w:szCs w:val="24"/>
        </w:rPr>
        <w:t xml:space="preserve"> The term </w:t>
      </w:r>
      <w:r w:rsidR="007C4A83">
        <w:rPr>
          <w:rFonts w:eastAsiaTheme="minorEastAsia" w:cs="Arial"/>
          <w:sz w:val="24"/>
          <w:szCs w:val="24"/>
        </w:rPr>
        <w:t>“</w:t>
      </w:r>
      <w:r>
        <w:rPr>
          <w:rFonts w:eastAsiaTheme="minorEastAsia" w:cs="Arial"/>
          <w:sz w:val="24"/>
          <w:szCs w:val="24"/>
        </w:rPr>
        <w:t>Administrative Review</w:t>
      </w:r>
      <w:r w:rsidR="007C4A83">
        <w:rPr>
          <w:rFonts w:eastAsiaTheme="minorEastAsia" w:cs="Arial"/>
          <w:sz w:val="24"/>
          <w:szCs w:val="24"/>
        </w:rPr>
        <w:t>”</w:t>
      </w:r>
      <w:r w:rsidR="007C4A83" w:rsidRPr="009465AA">
        <w:rPr>
          <w:rFonts w:eastAsiaTheme="minorEastAsia" w:cs="Arial"/>
          <w:sz w:val="24"/>
          <w:szCs w:val="24"/>
        </w:rPr>
        <w:t xml:space="preserve"> </w:t>
      </w:r>
      <w:r w:rsidR="00095991" w:rsidRPr="009465AA">
        <w:rPr>
          <w:rFonts w:eastAsiaTheme="minorEastAsia" w:cs="Arial"/>
          <w:sz w:val="24"/>
          <w:szCs w:val="24"/>
        </w:rPr>
        <w:t xml:space="preserve">is used to reflect a review of both </w:t>
      </w:r>
      <w:r w:rsidR="00553236">
        <w:rPr>
          <w:rFonts w:eastAsiaTheme="minorEastAsia" w:cs="Arial"/>
          <w:sz w:val="24"/>
          <w:szCs w:val="24"/>
        </w:rPr>
        <w:t>C</w:t>
      </w:r>
      <w:r w:rsidR="00553236" w:rsidRPr="009465AA">
        <w:rPr>
          <w:rFonts w:eastAsiaTheme="minorEastAsia" w:cs="Arial"/>
          <w:sz w:val="24"/>
          <w:szCs w:val="24"/>
        </w:rPr>
        <w:t xml:space="preserve">ritical </w:t>
      </w:r>
      <w:r w:rsidR="00095991" w:rsidRPr="009465AA">
        <w:rPr>
          <w:rFonts w:eastAsiaTheme="minorEastAsia" w:cs="Arial"/>
          <w:sz w:val="24"/>
          <w:szCs w:val="24"/>
        </w:rPr>
        <w:t xml:space="preserve">and </w:t>
      </w:r>
      <w:r w:rsidR="00140AFA" w:rsidRPr="009465AA">
        <w:rPr>
          <w:rFonts w:eastAsiaTheme="minorEastAsia" w:cs="Arial"/>
          <w:sz w:val="24"/>
          <w:szCs w:val="24"/>
        </w:rPr>
        <w:t>General Areas</w:t>
      </w:r>
      <w:r w:rsidR="00095991" w:rsidRPr="009465AA">
        <w:rPr>
          <w:rFonts w:eastAsiaTheme="minorEastAsia" w:cs="Arial"/>
          <w:sz w:val="24"/>
          <w:szCs w:val="24"/>
        </w:rPr>
        <w:t xml:space="preserve">, and includes other areas of </w:t>
      </w:r>
      <w:r w:rsidR="002D134E" w:rsidRPr="009465AA">
        <w:rPr>
          <w:rFonts w:eastAsiaTheme="minorEastAsia" w:cs="Arial"/>
          <w:sz w:val="24"/>
          <w:szCs w:val="24"/>
        </w:rPr>
        <w:t>p</w:t>
      </w:r>
      <w:r w:rsidR="00095991" w:rsidRPr="009465AA">
        <w:rPr>
          <w:rFonts w:eastAsiaTheme="minorEastAsia" w:cs="Arial"/>
          <w:sz w:val="24"/>
          <w:szCs w:val="24"/>
        </w:rPr>
        <w:t>rogram operations determined by the SA to be important to Program performance</w:t>
      </w:r>
      <w:r w:rsidR="00553236">
        <w:rPr>
          <w:rFonts w:eastAsiaTheme="minorEastAsia" w:cs="Arial"/>
          <w:sz w:val="24"/>
          <w:szCs w:val="24"/>
        </w:rPr>
        <w:t xml:space="preserve">, </w:t>
      </w:r>
      <w:r w:rsidR="007F36BF">
        <w:rPr>
          <w:rFonts w:eastAsiaTheme="minorEastAsia" w:cs="Arial"/>
          <w:sz w:val="24"/>
          <w:szCs w:val="24"/>
        </w:rPr>
        <w:t>with FNS approval</w:t>
      </w:r>
      <w:r w:rsidR="00095991" w:rsidRPr="009465AA">
        <w:rPr>
          <w:rFonts w:eastAsiaTheme="minorEastAsia" w:cs="Arial"/>
          <w:sz w:val="24"/>
          <w:szCs w:val="24"/>
        </w:rPr>
        <w:t>.</w:t>
      </w:r>
    </w:p>
    <w:p w14:paraId="3369FF07" w14:textId="77777777" w:rsidR="00A340F9" w:rsidRPr="009465AA" w:rsidRDefault="00A340F9" w:rsidP="009465AA">
      <w:pPr>
        <w:spacing w:after="0" w:line="360" w:lineRule="auto"/>
        <w:rPr>
          <w:rFonts w:eastAsiaTheme="minorEastAsia" w:cs="Arial"/>
          <w:sz w:val="24"/>
          <w:szCs w:val="24"/>
        </w:rPr>
      </w:pPr>
    </w:p>
    <w:p w14:paraId="3369FF08" w14:textId="77777777" w:rsidR="00A340F9" w:rsidRPr="009465AA" w:rsidRDefault="00095991" w:rsidP="009465AA">
      <w:pPr>
        <w:spacing w:after="0" w:line="360" w:lineRule="auto"/>
        <w:rPr>
          <w:rFonts w:eastAsiaTheme="minorEastAsia"/>
          <w:sz w:val="24"/>
          <w:szCs w:val="24"/>
        </w:rPr>
      </w:pPr>
      <w:r w:rsidRPr="00D33A65">
        <w:rPr>
          <w:rFonts w:eastAsiaTheme="minorEastAsia" w:cs="Arial"/>
          <w:b/>
          <w:sz w:val="24"/>
          <w:szCs w:val="24"/>
        </w:rPr>
        <w:t>A</w:t>
      </w:r>
      <w:r w:rsidRPr="009465AA">
        <w:rPr>
          <w:rFonts w:eastAsiaTheme="minorEastAsia"/>
          <w:b/>
          <w:bCs/>
          <w:sz w:val="24"/>
          <w:szCs w:val="24"/>
        </w:rPr>
        <w:t>lternate meal service location</w:t>
      </w:r>
      <w:r w:rsidRPr="009465AA">
        <w:rPr>
          <w:rFonts w:eastAsiaTheme="minorEastAsia"/>
          <w:sz w:val="24"/>
          <w:szCs w:val="24"/>
        </w:rPr>
        <w:t xml:space="preserve"> mean</w:t>
      </w:r>
      <w:r w:rsidR="007C4A83">
        <w:rPr>
          <w:rFonts w:eastAsiaTheme="minorEastAsia"/>
          <w:sz w:val="24"/>
          <w:szCs w:val="24"/>
        </w:rPr>
        <w:t>s</w:t>
      </w:r>
      <w:r w:rsidRPr="009465AA">
        <w:rPr>
          <w:rFonts w:eastAsiaTheme="minorEastAsia"/>
          <w:sz w:val="24"/>
          <w:szCs w:val="24"/>
        </w:rPr>
        <w:t xml:space="preserve"> anywhere outside the typical food service area/cafeteria.  Alternate meal locations include places such as classrooms, in-school suspension areas, </w:t>
      </w:r>
      <w:r w:rsidR="007C4A83">
        <w:rPr>
          <w:rFonts w:eastAsiaTheme="minorEastAsia"/>
          <w:sz w:val="24"/>
          <w:szCs w:val="24"/>
        </w:rPr>
        <w:t xml:space="preserve">and </w:t>
      </w:r>
      <w:r w:rsidRPr="009465AA">
        <w:rPr>
          <w:rFonts w:eastAsiaTheme="minorEastAsia"/>
          <w:sz w:val="24"/>
          <w:szCs w:val="24"/>
        </w:rPr>
        <w:t>grab &amp; go stations.</w:t>
      </w:r>
    </w:p>
    <w:p w14:paraId="3369FF09" w14:textId="77777777" w:rsidR="00A340F9" w:rsidRPr="009465AA" w:rsidRDefault="00A340F9" w:rsidP="009465AA">
      <w:pPr>
        <w:spacing w:after="0" w:line="360" w:lineRule="auto"/>
        <w:rPr>
          <w:rFonts w:eastAsiaTheme="minorEastAsia" w:cs="Arial"/>
          <w:sz w:val="24"/>
          <w:szCs w:val="24"/>
        </w:rPr>
      </w:pPr>
    </w:p>
    <w:p w14:paraId="3369FF0A"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Average </w:t>
      </w:r>
      <w:r w:rsidR="00F11198">
        <w:rPr>
          <w:rFonts w:eastAsiaTheme="minorEastAsia" w:cs="Arial"/>
          <w:b/>
          <w:sz w:val="24"/>
          <w:szCs w:val="24"/>
        </w:rPr>
        <w:t>d</w:t>
      </w:r>
      <w:r w:rsidRPr="009465AA">
        <w:rPr>
          <w:rFonts w:eastAsiaTheme="minorEastAsia" w:cs="Arial"/>
          <w:b/>
          <w:sz w:val="24"/>
          <w:szCs w:val="24"/>
        </w:rPr>
        <w:t xml:space="preserve">aily </w:t>
      </w:r>
      <w:r w:rsidR="00F11198">
        <w:rPr>
          <w:rFonts w:eastAsiaTheme="minorEastAsia" w:cs="Arial"/>
          <w:b/>
          <w:sz w:val="24"/>
          <w:szCs w:val="24"/>
        </w:rPr>
        <w:t>p</w:t>
      </w:r>
      <w:r w:rsidRPr="009465AA">
        <w:rPr>
          <w:rFonts w:eastAsiaTheme="minorEastAsia" w:cs="Arial"/>
          <w:b/>
          <w:sz w:val="24"/>
          <w:szCs w:val="24"/>
        </w:rPr>
        <w:t>articipation (ADP)</w:t>
      </w:r>
      <w:r w:rsidRPr="009465AA">
        <w:rPr>
          <w:rFonts w:eastAsiaTheme="minorEastAsia" w:cs="Arial"/>
          <w:sz w:val="24"/>
          <w:szCs w:val="24"/>
        </w:rPr>
        <w:t xml:space="preserve"> means the average number of children, by eligibility category, participating in the Program each operating day. </w:t>
      </w:r>
      <w:r w:rsidR="003A28E3">
        <w:rPr>
          <w:rFonts w:eastAsiaTheme="minorEastAsia" w:cs="Arial"/>
          <w:sz w:val="24"/>
          <w:szCs w:val="24"/>
        </w:rPr>
        <w:t xml:space="preserve"> </w:t>
      </w:r>
      <w:r w:rsidRPr="009465AA">
        <w:rPr>
          <w:rFonts w:eastAsiaTheme="minorEastAsia" w:cs="Arial"/>
          <w:sz w:val="24"/>
          <w:szCs w:val="24"/>
        </w:rPr>
        <w:t xml:space="preserve">These numbers are obtained by dividing (a) the total number of free lunches claimed during a reporting period by the number of operating days in the same period; (b) the total number of </w:t>
      </w:r>
      <w:r w:rsidR="00A36AC1" w:rsidRPr="009465AA">
        <w:rPr>
          <w:rFonts w:eastAsiaTheme="minorEastAsia" w:cs="Arial"/>
          <w:sz w:val="24"/>
          <w:szCs w:val="24"/>
        </w:rPr>
        <w:t>reduced-price</w:t>
      </w:r>
      <w:r w:rsidRPr="009465AA">
        <w:rPr>
          <w:rFonts w:eastAsiaTheme="minorEastAsia" w:cs="Arial"/>
          <w:sz w:val="24"/>
          <w:szCs w:val="24"/>
        </w:rPr>
        <w:t xml:space="preserve"> lunches claimed during a reporting period by the number of operating days in the same period; and (c) the total number of paid lunches claimed during a reporting period by the number of operating days in the same period.</w:t>
      </w:r>
    </w:p>
    <w:p w14:paraId="3369FF0B" w14:textId="77777777" w:rsidR="00A340F9" w:rsidRPr="009465AA" w:rsidRDefault="00A340F9" w:rsidP="009465AA">
      <w:pPr>
        <w:spacing w:after="0" w:line="360" w:lineRule="auto"/>
        <w:rPr>
          <w:rFonts w:eastAsiaTheme="minorEastAsia" w:cs="Arial"/>
          <w:sz w:val="24"/>
          <w:szCs w:val="24"/>
        </w:rPr>
      </w:pPr>
    </w:p>
    <w:p w14:paraId="3369FF0C"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Base </w:t>
      </w:r>
      <w:r w:rsidR="004D4DEF">
        <w:rPr>
          <w:rFonts w:eastAsiaTheme="minorEastAsia" w:cs="Arial"/>
          <w:b/>
          <w:sz w:val="24"/>
          <w:szCs w:val="24"/>
        </w:rPr>
        <w:t>y</w:t>
      </w:r>
      <w:r w:rsidRPr="009465AA">
        <w:rPr>
          <w:rFonts w:eastAsiaTheme="minorEastAsia" w:cs="Arial"/>
          <w:b/>
          <w:sz w:val="24"/>
          <w:szCs w:val="24"/>
        </w:rPr>
        <w:t>ear</w:t>
      </w:r>
      <w:r w:rsidR="00417CCC">
        <w:rPr>
          <w:rFonts w:eastAsiaTheme="minorEastAsia" w:cs="Arial"/>
          <w:b/>
          <w:sz w:val="24"/>
          <w:szCs w:val="24"/>
        </w:rPr>
        <w:t xml:space="preserve"> </w:t>
      </w:r>
      <w:r w:rsidR="00417CCC" w:rsidRPr="00417CCC">
        <w:rPr>
          <w:rFonts w:eastAsiaTheme="minorEastAsia" w:cs="Arial"/>
          <w:sz w:val="24"/>
          <w:szCs w:val="24"/>
        </w:rPr>
        <w:t xml:space="preserve">is </w:t>
      </w:r>
      <w:r w:rsidRPr="00417CCC">
        <w:rPr>
          <w:rFonts w:eastAsiaTheme="minorEastAsia" w:cs="Arial"/>
          <w:sz w:val="24"/>
          <w:szCs w:val="24"/>
        </w:rPr>
        <w:t>a</w:t>
      </w:r>
      <w:r w:rsidRPr="009465AA">
        <w:rPr>
          <w:rFonts w:eastAsiaTheme="minorEastAsia" w:cs="Arial"/>
          <w:sz w:val="24"/>
          <w:szCs w:val="24"/>
        </w:rPr>
        <w:t xml:space="preserve"> term used with Special Provision 2 and </w:t>
      </w:r>
      <w:r w:rsidR="004D4DEF">
        <w:rPr>
          <w:rFonts w:eastAsiaTheme="minorEastAsia" w:cs="Arial"/>
          <w:sz w:val="24"/>
          <w:szCs w:val="24"/>
        </w:rPr>
        <w:t xml:space="preserve">Provision </w:t>
      </w:r>
      <w:r w:rsidRPr="009465AA">
        <w:rPr>
          <w:rFonts w:eastAsiaTheme="minorEastAsia" w:cs="Arial"/>
          <w:sz w:val="24"/>
          <w:szCs w:val="24"/>
        </w:rPr>
        <w:t>3</w:t>
      </w:r>
      <w:r w:rsidR="004D4DEF">
        <w:rPr>
          <w:rFonts w:eastAsiaTheme="minorEastAsia" w:cs="Arial"/>
          <w:sz w:val="24"/>
          <w:szCs w:val="24"/>
        </w:rPr>
        <w:t xml:space="preserve">.  </w:t>
      </w:r>
      <w:r w:rsidRPr="009465AA">
        <w:rPr>
          <w:rFonts w:eastAsiaTheme="minorEastAsia" w:cs="Arial"/>
          <w:sz w:val="24"/>
          <w:szCs w:val="24"/>
        </w:rPr>
        <w:t xml:space="preserve">For Provision 2, the </w:t>
      </w:r>
      <w:r w:rsidR="004D4DEF">
        <w:rPr>
          <w:rFonts w:eastAsiaTheme="minorEastAsia" w:cs="Arial"/>
          <w:sz w:val="24"/>
          <w:szCs w:val="24"/>
        </w:rPr>
        <w:t>base year</w:t>
      </w:r>
      <w:r w:rsidRPr="009465AA">
        <w:rPr>
          <w:rFonts w:eastAsiaTheme="minorEastAsia" w:cs="Arial"/>
          <w:sz w:val="24"/>
          <w:szCs w:val="24"/>
        </w:rPr>
        <w:t xml:space="preserve"> is the last school year for which eligibility determinations were made and meal counts by type were taken and during which all meals were served at no charge, or the last year in which a school conducted a streamlined base year period.  It is the first year, and is part of Provision 2’s </w:t>
      </w:r>
      <w:r w:rsidR="007C4A83">
        <w:rPr>
          <w:rFonts w:eastAsiaTheme="minorEastAsia" w:cs="Arial"/>
          <w:sz w:val="24"/>
          <w:szCs w:val="24"/>
        </w:rPr>
        <w:t>four</w:t>
      </w:r>
      <w:r w:rsidRPr="009465AA">
        <w:rPr>
          <w:rFonts w:eastAsiaTheme="minorEastAsia" w:cs="Arial"/>
          <w:sz w:val="24"/>
          <w:szCs w:val="24"/>
        </w:rPr>
        <w:t>-year cycle.</w:t>
      </w:r>
      <w:r w:rsidR="004D4DEF">
        <w:rPr>
          <w:rFonts w:eastAsiaTheme="minorEastAsia" w:cs="Arial"/>
          <w:sz w:val="24"/>
          <w:szCs w:val="24"/>
        </w:rPr>
        <w:t xml:space="preserve">  </w:t>
      </w:r>
      <w:r w:rsidRPr="009465AA">
        <w:rPr>
          <w:rFonts w:eastAsiaTheme="minorEastAsia" w:cs="Arial"/>
          <w:sz w:val="24"/>
          <w:szCs w:val="24"/>
        </w:rPr>
        <w:t xml:space="preserve">For Provision 3, the </w:t>
      </w:r>
      <w:r w:rsidR="004D4DEF">
        <w:rPr>
          <w:rFonts w:eastAsiaTheme="minorEastAsia" w:cs="Arial"/>
          <w:sz w:val="24"/>
          <w:szCs w:val="24"/>
        </w:rPr>
        <w:t>base year</w:t>
      </w:r>
      <w:r w:rsidRPr="009465AA">
        <w:rPr>
          <w:rFonts w:eastAsiaTheme="minorEastAsia" w:cs="Arial"/>
          <w:sz w:val="24"/>
          <w:szCs w:val="24"/>
        </w:rPr>
        <w:t xml:space="preserve"> is the last complete school year for which eligibility determinations were made and meal counts by type were taken, or the last year in which a school conducted a streamlined base year period. </w:t>
      </w:r>
      <w:r w:rsidR="003A28E3">
        <w:rPr>
          <w:rFonts w:eastAsiaTheme="minorEastAsia" w:cs="Arial"/>
          <w:sz w:val="24"/>
          <w:szCs w:val="24"/>
        </w:rPr>
        <w:t xml:space="preserve"> </w:t>
      </w:r>
      <w:r w:rsidRPr="009465AA">
        <w:rPr>
          <w:rFonts w:eastAsiaTheme="minorEastAsia" w:cs="Arial"/>
          <w:sz w:val="24"/>
          <w:szCs w:val="24"/>
        </w:rPr>
        <w:t xml:space="preserve">The Provision 3 base year immediately precedes and is not included in the </w:t>
      </w:r>
      <w:r w:rsidR="007C4A83">
        <w:rPr>
          <w:rFonts w:eastAsiaTheme="minorEastAsia" w:cs="Arial"/>
          <w:sz w:val="24"/>
          <w:szCs w:val="24"/>
        </w:rPr>
        <w:t>four</w:t>
      </w:r>
      <w:r w:rsidRPr="009465AA">
        <w:rPr>
          <w:rFonts w:eastAsiaTheme="minorEastAsia" w:cs="Arial"/>
          <w:sz w:val="24"/>
          <w:szCs w:val="24"/>
        </w:rPr>
        <w:t>-year cycle.</w:t>
      </w:r>
    </w:p>
    <w:p w14:paraId="3369FF0D" w14:textId="77777777" w:rsidR="00A340F9" w:rsidRPr="009465AA" w:rsidRDefault="00A340F9" w:rsidP="009465AA">
      <w:pPr>
        <w:spacing w:after="0" w:line="360" w:lineRule="auto"/>
        <w:rPr>
          <w:rFonts w:eastAsiaTheme="minorEastAsia" w:cs="Arial"/>
          <w:sz w:val="24"/>
          <w:szCs w:val="24"/>
        </w:rPr>
      </w:pPr>
    </w:p>
    <w:p w14:paraId="3369FF0E"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Benefit issuance </w:t>
      </w:r>
      <w:r w:rsidRPr="009465AA">
        <w:rPr>
          <w:rFonts w:eastAsiaTheme="minorEastAsia" w:cs="Arial"/>
          <w:sz w:val="24"/>
          <w:szCs w:val="24"/>
        </w:rPr>
        <w:t>means the link in the accountability system between the eligibility determination and the benefit delivery.</w:t>
      </w:r>
    </w:p>
    <w:p w14:paraId="3369FF0F" w14:textId="77777777" w:rsidR="00A340F9" w:rsidRPr="009465AA" w:rsidRDefault="00A340F9" w:rsidP="009465AA">
      <w:pPr>
        <w:spacing w:after="0" w:line="360" w:lineRule="auto"/>
        <w:rPr>
          <w:rFonts w:eastAsiaTheme="minorEastAsia" w:cs="Arial"/>
          <w:sz w:val="24"/>
          <w:szCs w:val="24"/>
        </w:rPr>
      </w:pPr>
    </w:p>
    <w:p w14:paraId="3369FF10"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Categorical eligibility</w:t>
      </w:r>
      <w:r w:rsidRPr="009465AA">
        <w:rPr>
          <w:rFonts w:eastAsiaTheme="minorEastAsia" w:cs="Arial"/>
          <w:sz w:val="24"/>
          <w:szCs w:val="24"/>
        </w:rPr>
        <w:t xml:space="preserve"> means any child who is a member of a SNAP, FDPIR household, or TANF assistance unit that is automatically eligible for free meals or free milk.  Such households must provide current SNAP, TANF, or FDPIR case numbers on the application.</w:t>
      </w:r>
      <w:r w:rsidR="003A28E3">
        <w:rPr>
          <w:rFonts w:eastAsiaTheme="minorEastAsia" w:cs="Arial"/>
          <w:sz w:val="24"/>
          <w:szCs w:val="24"/>
        </w:rPr>
        <w:t xml:space="preserve"> </w:t>
      </w:r>
      <w:r w:rsidRPr="009465AA">
        <w:rPr>
          <w:rFonts w:eastAsiaTheme="minorEastAsia" w:cs="Arial"/>
          <w:sz w:val="24"/>
          <w:szCs w:val="24"/>
        </w:rPr>
        <w:t xml:space="preserve"> Based on information retained by the </w:t>
      </w:r>
      <w:r w:rsidR="00002297">
        <w:rPr>
          <w:rFonts w:eastAsiaTheme="minorEastAsia" w:cs="Arial"/>
          <w:sz w:val="24"/>
          <w:szCs w:val="24"/>
        </w:rPr>
        <w:t>LEA</w:t>
      </w:r>
      <w:r w:rsidRPr="009465AA">
        <w:rPr>
          <w:rFonts w:eastAsiaTheme="minorEastAsia" w:cs="Arial"/>
          <w:sz w:val="24"/>
          <w:szCs w:val="24"/>
        </w:rPr>
        <w:t xml:space="preserve">, children may be determined categorically eligible from documentation of </w:t>
      </w:r>
      <w:r w:rsidR="00633BCF">
        <w:rPr>
          <w:rFonts w:eastAsiaTheme="minorEastAsia" w:cs="Arial"/>
          <w:sz w:val="24"/>
          <w:szCs w:val="24"/>
        </w:rPr>
        <w:t xml:space="preserve">foster children, Head Start, </w:t>
      </w:r>
      <w:r w:rsidRPr="009465AA">
        <w:rPr>
          <w:rFonts w:eastAsiaTheme="minorEastAsia" w:cs="Arial"/>
          <w:sz w:val="24"/>
          <w:szCs w:val="24"/>
        </w:rPr>
        <w:t>homeless, runaway, and migrant</w:t>
      </w:r>
      <w:r w:rsidR="00274045">
        <w:rPr>
          <w:rFonts w:eastAsiaTheme="minorEastAsia" w:cs="Arial"/>
          <w:sz w:val="24"/>
          <w:szCs w:val="24"/>
        </w:rPr>
        <w:t xml:space="preserve"> status, as specified in 7 CFR 245.6</w:t>
      </w:r>
      <w:r w:rsidRPr="009465AA">
        <w:rPr>
          <w:rFonts w:eastAsiaTheme="minorEastAsia" w:cs="Arial"/>
          <w:sz w:val="24"/>
          <w:szCs w:val="24"/>
        </w:rPr>
        <w:t>.</w:t>
      </w:r>
    </w:p>
    <w:p w14:paraId="3369FF11" w14:textId="77777777" w:rsidR="00A340F9" w:rsidRPr="009465AA" w:rsidRDefault="00A340F9" w:rsidP="009465AA">
      <w:pPr>
        <w:spacing w:after="0" w:line="360" w:lineRule="auto"/>
        <w:rPr>
          <w:rFonts w:eastAsiaTheme="minorEastAsia" w:cs="Arial"/>
          <w:sz w:val="24"/>
          <w:szCs w:val="24"/>
        </w:rPr>
      </w:pPr>
    </w:p>
    <w:p w14:paraId="3369FF12"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Certification/</w:t>
      </w:r>
      <w:r w:rsidR="000323E1">
        <w:rPr>
          <w:rFonts w:eastAsiaTheme="minorEastAsia" w:cs="Arial"/>
          <w:b/>
          <w:sz w:val="24"/>
          <w:szCs w:val="24"/>
        </w:rPr>
        <w:t>b</w:t>
      </w:r>
      <w:r w:rsidRPr="009465AA">
        <w:rPr>
          <w:rFonts w:eastAsiaTheme="minorEastAsia" w:cs="Arial"/>
          <w:b/>
          <w:sz w:val="24"/>
          <w:szCs w:val="24"/>
        </w:rPr>
        <w:t xml:space="preserve">enefit Issuance </w:t>
      </w:r>
      <w:r w:rsidRPr="009465AA">
        <w:rPr>
          <w:rFonts w:eastAsiaTheme="minorEastAsia" w:cs="Arial"/>
          <w:sz w:val="24"/>
          <w:szCs w:val="24"/>
        </w:rPr>
        <w:t>means the process used to determine a student’s eligibility for free</w:t>
      </w:r>
      <w:r w:rsidR="00F11198">
        <w:rPr>
          <w:rFonts w:eastAsiaTheme="minorEastAsia" w:cs="Arial"/>
          <w:sz w:val="24"/>
          <w:szCs w:val="24"/>
        </w:rPr>
        <w:t xml:space="preserve"> or</w:t>
      </w:r>
      <w:r w:rsidRPr="009465AA">
        <w:rPr>
          <w:rFonts w:eastAsiaTheme="minorEastAsia" w:cs="Arial"/>
          <w:sz w:val="24"/>
          <w:szCs w:val="24"/>
        </w:rPr>
        <w:t xml:space="preserve"> </w:t>
      </w:r>
      <w:r w:rsidR="00760500" w:rsidRPr="009465AA">
        <w:rPr>
          <w:rFonts w:eastAsiaTheme="minorEastAsia" w:cs="Arial"/>
          <w:sz w:val="24"/>
          <w:szCs w:val="24"/>
        </w:rPr>
        <w:t>r</w:t>
      </w:r>
      <w:r w:rsidR="00A36AC1" w:rsidRPr="009465AA">
        <w:rPr>
          <w:rFonts w:eastAsiaTheme="minorEastAsia" w:cs="Arial"/>
          <w:sz w:val="24"/>
          <w:szCs w:val="24"/>
        </w:rPr>
        <w:t>educed-price</w:t>
      </w:r>
      <w:r w:rsidRPr="009465AA">
        <w:rPr>
          <w:rFonts w:eastAsiaTheme="minorEastAsia" w:cs="Arial"/>
          <w:sz w:val="24"/>
          <w:szCs w:val="24"/>
        </w:rPr>
        <w:t xml:space="preserve"> meal benefits and the method used to apply the correct meal benefit level for the student at the </w:t>
      </w:r>
      <w:r w:rsidR="001C1ED1" w:rsidRPr="009465AA">
        <w:rPr>
          <w:rFonts w:eastAsiaTheme="minorEastAsia" w:cs="Arial"/>
          <w:sz w:val="24"/>
          <w:szCs w:val="24"/>
        </w:rPr>
        <w:t>Point-of-service</w:t>
      </w:r>
      <w:r w:rsidRPr="009465AA">
        <w:rPr>
          <w:rFonts w:eastAsiaTheme="minorEastAsia" w:cs="Arial"/>
          <w:sz w:val="24"/>
          <w:szCs w:val="24"/>
        </w:rPr>
        <w:t xml:space="preserve">. </w:t>
      </w:r>
      <w:r w:rsidR="003A28E3">
        <w:rPr>
          <w:rFonts w:eastAsiaTheme="minorEastAsia" w:cs="Arial"/>
          <w:sz w:val="24"/>
          <w:szCs w:val="24"/>
        </w:rPr>
        <w:t xml:space="preserve"> </w:t>
      </w:r>
      <w:r w:rsidRPr="009465AA">
        <w:rPr>
          <w:rFonts w:eastAsiaTheme="minorEastAsia" w:cs="Arial"/>
          <w:sz w:val="24"/>
          <w:szCs w:val="24"/>
        </w:rPr>
        <w:t xml:space="preserve">The review of the certification </w:t>
      </w:r>
      <w:r w:rsidR="00F11198">
        <w:rPr>
          <w:rFonts w:eastAsiaTheme="minorEastAsia" w:cs="Arial"/>
          <w:sz w:val="24"/>
          <w:szCs w:val="24"/>
        </w:rPr>
        <w:t xml:space="preserve">documents </w:t>
      </w:r>
      <w:r w:rsidRPr="009465AA">
        <w:rPr>
          <w:rFonts w:eastAsiaTheme="minorEastAsia" w:cs="Arial"/>
          <w:sz w:val="24"/>
          <w:szCs w:val="24"/>
        </w:rPr>
        <w:t xml:space="preserve">may include a review of a household’s application for meal benefits, direct certification information, or </w:t>
      </w:r>
      <w:r w:rsidR="00F11198">
        <w:rPr>
          <w:rFonts w:eastAsiaTheme="minorEastAsia" w:cs="Arial"/>
          <w:sz w:val="24"/>
          <w:szCs w:val="24"/>
        </w:rPr>
        <w:t xml:space="preserve">other source </w:t>
      </w:r>
      <w:r w:rsidRPr="009465AA">
        <w:rPr>
          <w:rFonts w:eastAsiaTheme="minorEastAsia" w:cs="Arial"/>
          <w:sz w:val="24"/>
          <w:szCs w:val="24"/>
        </w:rPr>
        <w:t>documentation.  The review of the benefit issuance documents may include a review of a roster or medium of exchange (any type of ticket, token, ID, name or number) used in the process of providing a meal benefit.</w:t>
      </w:r>
    </w:p>
    <w:p w14:paraId="3369FF13" w14:textId="77777777" w:rsidR="00A340F9" w:rsidRPr="009465AA" w:rsidRDefault="00A340F9" w:rsidP="009465AA">
      <w:pPr>
        <w:spacing w:after="0" w:line="360" w:lineRule="auto"/>
        <w:rPr>
          <w:rFonts w:eastAsiaTheme="minorEastAsia" w:cs="Arial"/>
          <w:sz w:val="24"/>
          <w:szCs w:val="24"/>
        </w:rPr>
      </w:pPr>
    </w:p>
    <w:p w14:paraId="3369FF14" w14:textId="77777777" w:rsidR="00A340F9" w:rsidRDefault="00095991" w:rsidP="009465AA">
      <w:pPr>
        <w:spacing w:after="0" w:line="360" w:lineRule="auto"/>
        <w:rPr>
          <w:rFonts w:eastAsiaTheme="minorEastAsia" w:cs="Arial"/>
          <w:sz w:val="24"/>
          <w:szCs w:val="24"/>
        </w:rPr>
      </w:pPr>
      <w:r w:rsidRPr="009465AA">
        <w:rPr>
          <w:rFonts w:eastAsiaTheme="minorEastAsia" w:cs="Arial"/>
          <w:b/>
          <w:sz w:val="24"/>
          <w:szCs w:val="24"/>
        </w:rPr>
        <w:t>Child</w:t>
      </w:r>
      <w:r w:rsidRPr="009465AA">
        <w:rPr>
          <w:rFonts w:eastAsiaTheme="minorEastAsia" w:cs="Arial"/>
          <w:sz w:val="24"/>
          <w:szCs w:val="24"/>
        </w:rPr>
        <w:t xml:space="preserve"> means </w:t>
      </w:r>
      <w:r w:rsidR="00B433F8">
        <w:rPr>
          <w:rFonts w:eastAsiaTheme="minorEastAsia" w:cs="Arial"/>
          <w:sz w:val="24"/>
          <w:szCs w:val="24"/>
        </w:rPr>
        <w:t xml:space="preserve">(a) </w:t>
      </w:r>
      <w:r w:rsidRPr="009465AA">
        <w:rPr>
          <w:rFonts w:eastAsiaTheme="minorEastAsia" w:cs="Arial"/>
          <w:sz w:val="24"/>
          <w:szCs w:val="24"/>
        </w:rPr>
        <w:t xml:space="preserve">a student </w:t>
      </w:r>
      <w:r w:rsidR="004F5369">
        <w:rPr>
          <w:rFonts w:eastAsiaTheme="minorEastAsia" w:cs="Arial"/>
          <w:sz w:val="24"/>
          <w:szCs w:val="24"/>
        </w:rPr>
        <w:t>of high school grade or under as determined by the S</w:t>
      </w:r>
      <w:r w:rsidR="00816272">
        <w:rPr>
          <w:rFonts w:eastAsiaTheme="minorEastAsia" w:cs="Arial"/>
          <w:sz w:val="24"/>
          <w:szCs w:val="24"/>
        </w:rPr>
        <w:t>tate educational agency</w:t>
      </w:r>
      <w:r w:rsidR="004F5369">
        <w:rPr>
          <w:rFonts w:eastAsiaTheme="minorEastAsia" w:cs="Arial"/>
          <w:sz w:val="24"/>
          <w:szCs w:val="24"/>
        </w:rPr>
        <w:t>, who is enrolled in an educational unit of high school grade or under as described in the definition of “School”, including students who are mentally or physically disabled as defined by the State and who are participating in a school program for the mentally or physically disabled; or (b) a person under 21 chronological years of ag</w:t>
      </w:r>
      <w:r w:rsidR="00816272">
        <w:rPr>
          <w:rFonts w:eastAsiaTheme="minorEastAsia" w:cs="Arial"/>
          <w:sz w:val="24"/>
          <w:szCs w:val="24"/>
        </w:rPr>
        <w:t>e who is e</w:t>
      </w:r>
      <w:r w:rsidR="004F5369">
        <w:rPr>
          <w:rFonts w:eastAsiaTheme="minorEastAsia" w:cs="Arial"/>
          <w:sz w:val="24"/>
          <w:szCs w:val="24"/>
        </w:rPr>
        <w:t xml:space="preserve">nrolled in residential child care institution; or (c) for purposes </w:t>
      </w:r>
      <w:r w:rsidR="00B433F8">
        <w:rPr>
          <w:rFonts w:eastAsiaTheme="minorEastAsia" w:cs="Arial"/>
          <w:sz w:val="24"/>
          <w:szCs w:val="24"/>
        </w:rPr>
        <w:t xml:space="preserve">of </w:t>
      </w:r>
      <w:r w:rsidR="004F5369">
        <w:rPr>
          <w:rFonts w:eastAsiaTheme="minorEastAsia" w:cs="Arial"/>
          <w:sz w:val="24"/>
          <w:szCs w:val="24"/>
        </w:rPr>
        <w:t xml:space="preserve">afterschool snacks, </w:t>
      </w:r>
      <w:r w:rsidRPr="009465AA">
        <w:rPr>
          <w:rFonts w:eastAsiaTheme="minorEastAsia" w:cs="Arial"/>
          <w:sz w:val="24"/>
          <w:szCs w:val="24"/>
        </w:rPr>
        <w:t xml:space="preserve">a child means an individual enrolled in an </w:t>
      </w:r>
      <w:r w:rsidR="004F5369">
        <w:rPr>
          <w:rFonts w:eastAsiaTheme="minorEastAsia" w:cs="Arial"/>
          <w:sz w:val="24"/>
          <w:szCs w:val="24"/>
        </w:rPr>
        <w:t>afterschool care program</w:t>
      </w:r>
      <w:r w:rsidRPr="009465AA">
        <w:rPr>
          <w:rFonts w:eastAsiaTheme="minorEastAsia" w:cs="Arial"/>
          <w:sz w:val="24"/>
          <w:szCs w:val="24"/>
        </w:rPr>
        <w:t xml:space="preserve"> operated by an eligible school</w:t>
      </w:r>
      <w:r w:rsidR="004F5369">
        <w:rPr>
          <w:rFonts w:eastAsiaTheme="minorEastAsia" w:cs="Arial"/>
          <w:sz w:val="24"/>
          <w:szCs w:val="24"/>
        </w:rPr>
        <w:t>,</w:t>
      </w:r>
      <w:r w:rsidRPr="009465AA">
        <w:rPr>
          <w:rFonts w:eastAsiaTheme="minorEastAsia" w:cs="Arial"/>
          <w:sz w:val="24"/>
          <w:szCs w:val="24"/>
        </w:rPr>
        <w:t xml:space="preserve"> who serves children up to 18 years of age or who turn 19 during the school year. </w:t>
      </w:r>
      <w:r w:rsidR="003A28E3">
        <w:rPr>
          <w:rFonts w:eastAsiaTheme="minorEastAsia" w:cs="Arial"/>
          <w:sz w:val="24"/>
          <w:szCs w:val="24"/>
        </w:rPr>
        <w:t xml:space="preserve"> </w:t>
      </w:r>
    </w:p>
    <w:p w14:paraId="3369FF15" w14:textId="77777777" w:rsidR="007B1CD6" w:rsidRPr="009465AA" w:rsidRDefault="007B1CD6" w:rsidP="009465AA">
      <w:pPr>
        <w:spacing w:after="0" w:line="360" w:lineRule="auto"/>
        <w:rPr>
          <w:rFonts w:eastAsiaTheme="minorEastAsia" w:cs="Arial"/>
          <w:sz w:val="24"/>
          <w:szCs w:val="24"/>
        </w:rPr>
      </w:pPr>
    </w:p>
    <w:p w14:paraId="3369FF16"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Child Nutrition Act </w:t>
      </w:r>
      <w:r w:rsidR="00F11198">
        <w:rPr>
          <w:rFonts w:eastAsiaTheme="minorEastAsia" w:cs="Arial"/>
          <w:sz w:val="24"/>
          <w:szCs w:val="24"/>
        </w:rPr>
        <w:t xml:space="preserve">of 1966 </w:t>
      </w:r>
      <w:r w:rsidRPr="009465AA">
        <w:rPr>
          <w:rFonts w:eastAsiaTheme="minorEastAsia" w:cs="Arial"/>
          <w:sz w:val="24"/>
          <w:szCs w:val="24"/>
        </w:rPr>
        <w:t xml:space="preserve">means a law enacted by Congress in 1966 </w:t>
      </w:r>
      <w:r w:rsidR="00F11198">
        <w:rPr>
          <w:rFonts w:eastAsiaTheme="minorEastAsia" w:cs="Arial"/>
          <w:sz w:val="24"/>
          <w:szCs w:val="24"/>
        </w:rPr>
        <w:t xml:space="preserve">(42 USC 1773 et seq.) </w:t>
      </w:r>
      <w:r w:rsidRPr="009465AA">
        <w:rPr>
          <w:rFonts w:eastAsiaTheme="minorEastAsia" w:cs="Arial"/>
          <w:sz w:val="24"/>
          <w:szCs w:val="24"/>
        </w:rPr>
        <w:t xml:space="preserve">to strengthen and expand domestic food service programs for children under the authority of the Secretary of Agriculture. </w:t>
      </w:r>
      <w:r w:rsidR="00F11198">
        <w:rPr>
          <w:rFonts w:eastAsiaTheme="minorEastAsia" w:cs="Arial"/>
          <w:sz w:val="24"/>
          <w:szCs w:val="24"/>
        </w:rPr>
        <w:t xml:space="preserve"> </w:t>
      </w:r>
      <w:r w:rsidRPr="009465AA">
        <w:rPr>
          <w:rFonts w:eastAsiaTheme="minorEastAsia" w:cs="Arial"/>
          <w:sz w:val="24"/>
          <w:szCs w:val="24"/>
        </w:rPr>
        <w:t>These programs include Special Milk and School Breakfast Programs and State Administrative Expense Funds (SAE).</w:t>
      </w:r>
    </w:p>
    <w:p w14:paraId="3369FF17" w14:textId="77777777" w:rsidR="00A340F9" w:rsidRPr="009465AA" w:rsidRDefault="00A340F9" w:rsidP="009465AA">
      <w:pPr>
        <w:spacing w:after="0" w:line="360" w:lineRule="auto"/>
        <w:rPr>
          <w:rFonts w:eastAsiaTheme="minorEastAsia" w:cs="Arial"/>
          <w:sz w:val="24"/>
          <w:szCs w:val="24"/>
        </w:rPr>
      </w:pPr>
    </w:p>
    <w:p w14:paraId="3369FF18"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Child </w:t>
      </w:r>
      <w:r w:rsidR="00F11198">
        <w:rPr>
          <w:rFonts w:eastAsiaTheme="minorEastAsia" w:cs="Arial"/>
          <w:b/>
          <w:sz w:val="24"/>
          <w:szCs w:val="24"/>
        </w:rPr>
        <w:t>n</w:t>
      </w:r>
      <w:r w:rsidRPr="009465AA">
        <w:rPr>
          <w:rFonts w:eastAsiaTheme="minorEastAsia" w:cs="Arial"/>
          <w:b/>
          <w:sz w:val="24"/>
          <w:szCs w:val="24"/>
        </w:rPr>
        <w:t xml:space="preserve">utrition </w:t>
      </w:r>
      <w:r w:rsidR="00F11198">
        <w:rPr>
          <w:rFonts w:eastAsiaTheme="minorEastAsia" w:cs="Arial"/>
          <w:b/>
          <w:sz w:val="24"/>
          <w:szCs w:val="24"/>
        </w:rPr>
        <w:t>p</w:t>
      </w:r>
      <w:r w:rsidRPr="009465AA">
        <w:rPr>
          <w:rFonts w:eastAsiaTheme="minorEastAsia" w:cs="Arial"/>
          <w:b/>
          <w:sz w:val="24"/>
          <w:szCs w:val="24"/>
        </w:rPr>
        <w:t xml:space="preserve">rograms </w:t>
      </w:r>
      <w:r w:rsidRPr="009465AA">
        <w:rPr>
          <w:rFonts w:eastAsiaTheme="minorEastAsia" w:cs="Arial"/>
          <w:sz w:val="24"/>
          <w:szCs w:val="24"/>
        </w:rPr>
        <w:t>include the National School Lunch Program (7 CFR 210)</w:t>
      </w:r>
      <w:r w:rsidR="00B433F8">
        <w:rPr>
          <w:rFonts w:eastAsiaTheme="minorEastAsia" w:cs="Arial"/>
          <w:sz w:val="24"/>
          <w:szCs w:val="24"/>
        </w:rPr>
        <w:t xml:space="preserve"> </w:t>
      </w:r>
      <w:r w:rsidR="00F11198">
        <w:rPr>
          <w:rFonts w:eastAsiaTheme="minorEastAsia" w:cs="Arial"/>
          <w:sz w:val="24"/>
          <w:szCs w:val="24"/>
        </w:rPr>
        <w:t>(including the Fresh Fruit and Vegetable Program, the Seamless Summer Option, and afterschool snacks)</w:t>
      </w:r>
      <w:r w:rsidRPr="009465AA">
        <w:rPr>
          <w:rFonts w:eastAsiaTheme="minorEastAsia" w:cs="Arial"/>
          <w:sz w:val="24"/>
          <w:szCs w:val="24"/>
        </w:rPr>
        <w:t xml:space="preserve">, Special Milk Program (7 CFR 215), School Breakfast Program (7 CFR 220), and </w:t>
      </w:r>
      <w:r w:rsidR="00F11198">
        <w:rPr>
          <w:rFonts w:eastAsiaTheme="minorEastAsia" w:cs="Arial"/>
          <w:sz w:val="24"/>
          <w:szCs w:val="24"/>
        </w:rPr>
        <w:t>the Food Distribution Program, as it relates to the donation of food to schools participating in the Child Nutrition Programs.</w:t>
      </w:r>
    </w:p>
    <w:p w14:paraId="3369FF19" w14:textId="77777777" w:rsidR="00A340F9" w:rsidRPr="009465AA" w:rsidRDefault="00A340F9" w:rsidP="009465AA">
      <w:pPr>
        <w:spacing w:after="0" w:line="360" w:lineRule="auto"/>
        <w:rPr>
          <w:rFonts w:eastAsiaTheme="minorEastAsia" w:cs="Arial"/>
          <w:sz w:val="24"/>
          <w:szCs w:val="24"/>
        </w:rPr>
      </w:pPr>
    </w:p>
    <w:p w14:paraId="3369FF1A" w14:textId="77777777" w:rsidR="00A340F9" w:rsidRPr="00F11198" w:rsidRDefault="00095991" w:rsidP="009465AA">
      <w:pPr>
        <w:spacing w:after="0" w:line="360" w:lineRule="auto"/>
        <w:rPr>
          <w:rFonts w:eastAsiaTheme="minorEastAsia" w:cs="Arial"/>
          <w:i/>
          <w:sz w:val="24"/>
          <w:szCs w:val="24"/>
        </w:rPr>
      </w:pPr>
      <w:r w:rsidRPr="009465AA">
        <w:rPr>
          <w:rFonts w:eastAsiaTheme="minorEastAsia" w:cs="Arial"/>
          <w:b/>
          <w:sz w:val="24"/>
          <w:szCs w:val="24"/>
        </w:rPr>
        <w:t xml:space="preserve">Civil </w:t>
      </w:r>
      <w:r w:rsidR="00F11198">
        <w:rPr>
          <w:rFonts w:eastAsiaTheme="minorEastAsia" w:cs="Arial"/>
          <w:b/>
          <w:sz w:val="24"/>
          <w:szCs w:val="24"/>
        </w:rPr>
        <w:t>r</w:t>
      </w:r>
      <w:r w:rsidRPr="009465AA">
        <w:rPr>
          <w:rFonts w:eastAsiaTheme="minorEastAsia" w:cs="Arial"/>
          <w:b/>
          <w:sz w:val="24"/>
          <w:szCs w:val="24"/>
        </w:rPr>
        <w:t xml:space="preserve">ights </w:t>
      </w:r>
      <w:r w:rsidRPr="009465AA">
        <w:rPr>
          <w:rFonts w:eastAsiaTheme="minorEastAsia" w:cs="Arial"/>
          <w:sz w:val="24"/>
          <w:szCs w:val="24"/>
        </w:rPr>
        <w:t>means no child shall be denied benefits or be otherwise discriminated against because of race, color, national origin, age, sex, or disability.  SAs and SFAs must comply with Title VI of the Civil Rights Act of 1964; Title IX of the Education Amendments of 1972; section 504 of the Rehabilitation Act of 1973; the Age Discrimination Act of 1975; 7 C</w:t>
      </w:r>
      <w:r w:rsidR="00F11198">
        <w:rPr>
          <w:rFonts w:eastAsiaTheme="minorEastAsia" w:cs="Arial"/>
          <w:sz w:val="24"/>
          <w:szCs w:val="24"/>
        </w:rPr>
        <w:t>F</w:t>
      </w:r>
      <w:r w:rsidRPr="009465AA">
        <w:rPr>
          <w:rFonts w:eastAsiaTheme="minorEastAsia" w:cs="Arial"/>
          <w:sz w:val="24"/>
          <w:szCs w:val="24"/>
        </w:rPr>
        <w:t xml:space="preserve">R 15, 15a, and 15b; and FNS Instruction 113-1, </w:t>
      </w:r>
      <w:r w:rsidR="00D63CC8" w:rsidRPr="00D63CC8">
        <w:rPr>
          <w:rFonts w:eastAsiaTheme="minorEastAsia" w:cs="Arial"/>
          <w:i/>
          <w:sz w:val="24"/>
          <w:szCs w:val="24"/>
        </w:rPr>
        <w:t xml:space="preserve">Civil Rights Compliance and Enforcement </w:t>
      </w:r>
      <w:r w:rsidR="007E4F72">
        <w:rPr>
          <w:rFonts w:eastAsiaTheme="minorEastAsia" w:cs="Arial"/>
          <w:i/>
          <w:sz w:val="24"/>
          <w:szCs w:val="24"/>
        </w:rPr>
        <w:t xml:space="preserve">– </w:t>
      </w:r>
      <w:r w:rsidR="00D63CC8" w:rsidRPr="00D63CC8">
        <w:rPr>
          <w:rFonts w:eastAsiaTheme="minorEastAsia" w:cs="Arial"/>
          <w:i/>
          <w:sz w:val="24"/>
          <w:szCs w:val="24"/>
        </w:rPr>
        <w:t>Nutrition Programs and Activities.</w:t>
      </w:r>
    </w:p>
    <w:p w14:paraId="3369FF1B" w14:textId="77777777" w:rsidR="00A340F9" w:rsidRPr="009465AA" w:rsidRDefault="00A340F9" w:rsidP="009465AA">
      <w:pPr>
        <w:spacing w:after="0" w:line="360" w:lineRule="auto"/>
        <w:rPr>
          <w:rFonts w:eastAsiaTheme="minorEastAsia" w:cs="Arial"/>
          <w:sz w:val="24"/>
          <w:szCs w:val="24"/>
        </w:rPr>
      </w:pPr>
    </w:p>
    <w:p w14:paraId="3369FF1C" w14:textId="77777777" w:rsidR="00A340F9" w:rsidRPr="009465AA" w:rsidRDefault="00A037FC" w:rsidP="009465AA">
      <w:pPr>
        <w:spacing w:after="0" w:line="360" w:lineRule="auto"/>
        <w:rPr>
          <w:rFonts w:eastAsiaTheme="minorEastAsia" w:cs="Arial"/>
          <w:sz w:val="24"/>
          <w:szCs w:val="24"/>
        </w:rPr>
      </w:pPr>
      <w:r>
        <w:rPr>
          <w:rFonts w:eastAsiaTheme="minorEastAsia" w:cs="Arial"/>
          <w:b/>
          <w:sz w:val="24"/>
          <w:szCs w:val="24"/>
        </w:rPr>
        <w:t>Claim for Reimbursement</w:t>
      </w:r>
      <w:r w:rsidR="00095991" w:rsidRPr="009465AA">
        <w:rPr>
          <w:rFonts w:eastAsiaTheme="minorEastAsia" w:cs="Arial"/>
          <w:sz w:val="24"/>
          <w:szCs w:val="24"/>
        </w:rPr>
        <w:t xml:space="preserve"> means the claim submitted to a SA or FNSRO (where applicable) on a monthly basis by a SFA for reimbursement for meals served under the </w:t>
      </w:r>
      <w:r w:rsidR="00F11198">
        <w:rPr>
          <w:rFonts w:eastAsiaTheme="minorEastAsia" w:cs="Arial"/>
          <w:sz w:val="24"/>
          <w:szCs w:val="24"/>
        </w:rPr>
        <w:t>Child Nutrition Programs</w:t>
      </w:r>
      <w:r w:rsidR="00095991" w:rsidRPr="009465AA">
        <w:rPr>
          <w:rFonts w:eastAsiaTheme="minorEastAsia" w:cs="Arial"/>
          <w:sz w:val="24"/>
          <w:szCs w:val="24"/>
        </w:rPr>
        <w:t>.</w:t>
      </w:r>
    </w:p>
    <w:p w14:paraId="3369FF1D" w14:textId="77777777" w:rsidR="00A340F9" w:rsidRDefault="00A340F9" w:rsidP="009465AA">
      <w:pPr>
        <w:spacing w:after="0" w:line="360" w:lineRule="auto"/>
        <w:rPr>
          <w:rFonts w:eastAsiaTheme="minorEastAsia" w:cs="Arial"/>
          <w:sz w:val="24"/>
          <w:szCs w:val="24"/>
        </w:rPr>
      </w:pPr>
    </w:p>
    <w:p w14:paraId="3369FF1E" w14:textId="77777777" w:rsidR="00C7674F" w:rsidRDefault="00E72258" w:rsidP="009465AA">
      <w:pPr>
        <w:spacing w:after="0" w:line="360" w:lineRule="auto"/>
        <w:rPr>
          <w:rFonts w:eastAsiaTheme="minorEastAsia" w:cs="Arial"/>
          <w:sz w:val="24"/>
          <w:szCs w:val="24"/>
        </w:rPr>
      </w:pPr>
      <w:r w:rsidRPr="00E72258">
        <w:rPr>
          <w:rFonts w:eastAsiaTheme="minorEastAsia" w:cs="Arial"/>
          <w:b/>
          <w:sz w:val="24"/>
          <w:szCs w:val="24"/>
        </w:rPr>
        <w:t xml:space="preserve">Closed </w:t>
      </w:r>
      <w:r w:rsidR="00A037FC">
        <w:rPr>
          <w:rFonts w:eastAsiaTheme="minorEastAsia" w:cs="Arial"/>
          <w:b/>
          <w:sz w:val="24"/>
          <w:szCs w:val="24"/>
        </w:rPr>
        <w:t>Claim for Reimbursement</w:t>
      </w:r>
      <w:r w:rsidR="00285B29" w:rsidRPr="00285B29">
        <w:rPr>
          <w:rFonts w:eastAsiaTheme="minorEastAsia" w:cs="Arial"/>
          <w:b/>
          <w:sz w:val="24"/>
          <w:szCs w:val="24"/>
        </w:rPr>
        <w:t xml:space="preserve"> </w:t>
      </w:r>
      <w:r w:rsidR="00C7674F" w:rsidRPr="00C7674F">
        <w:rPr>
          <w:rFonts w:eastAsiaTheme="minorEastAsia" w:cs="Arial"/>
          <w:sz w:val="24"/>
          <w:szCs w:val="24"/>
        </w:rPr>
        <w:t xml:space="preserve">means any month for which a Claim </w:t>
      </w:r>
      <w:r w:rsidR="00285B29">
        <w:rPr>
          <w:rFonts w:eastAsiaTheme="minorEastAsia" w:cs="Arial"/>
          <w:sz w:val="24"/>
          <w:szCs w:val="24"/>
        </w:rPr>
        <w:t>for Reimbursement was submitted</w:t>
      </w:r>
      <w:r w:rsidR="00C7674F">
        <w:rPr>
          <w:rFonts w:eastAsiaTheme="minorEastAsia" w:cs="Arial"/>
          <w:sz w:val="24"/>
          <w:szCs w:val="24"/>
        </w:rPr>
        <w:t>.</w:t>
      </w:r>
    </w:p>
    <w:p w14:paraId="3369FF1F" w14:textId="77777777" w:rsidR="00C7674F" w:rsidRPr="009465AA" w:rsidRDefault="00C7674F" w:rsidP="009465AA">
      <w:pPr>
        <w:spacing w:after="0" w:line="360" w:lineRule="auto"/>
        <w:rPr>
          <w:rFonts w:eastAsiaTheme="minorEastAsia" w:cs="Arial"/>
          <w:sz w:val="24"/>
          <w:szCs w:val="24"/>
        </w:rPr>
      </w:pPr>
    </w:p>
    <w:p w14:paraId="3369FF20"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Code of Federal Regulations (CFR)</w:t>
      </w:r>
      <w:r w:rsidRPr="009465AA">
        <w:rPr>
          <w:rFonts w:eastAsiaTheme="minorEastAsia" w:cs="Arial"/>
          <w:sz w:val="24"/>
          <w:szCs w:val="24"/>
        </w:rPr>
        <w:t xml:space="preserve"> means the codification of the general and permanent rules published in the Federal Register by the executive departments and agencies of the Federal Government. </w:t>
      </w:r>
      <w:r w:rsidR="003A28E3">
        <w:rPr>
          <w:rFonts w:eastAsiaTheme="minorEastAsia" w:cs="Arial"/>
          <w:sz w:val="24"/>
          <w:szCs w:val="24"/>
        </w:rPr>
        <w:t xml:space="preserve"> </w:t>
      </w:r>
      <w:r w:rsidRPr="009465AA">
        <w:rPr>
          <w:rFonts w:eastAsiaTheme="minorEastAsia" w:cs="Arial"/>
          <w:sz w:val="24"/>
          <w:szCs w:val="24"/>
        </w:rPr>
        <w:t>Child nutrition regulations are contained in Title 7 of the CFR.</w:t>
      </w:r>
    </w:p>
    <w:p w14:paraId="3369FF21" w14:textId="77777777" w:rsidR="00A340F9" w:rsidRPr="009465AA" w:rsidRDefault="00A340F9" w:rsidP="009465AA">
      <w:pPr>
        <w:spacing w:after="0" w:line="360" w:lineRule="auto"/>
        <w:rPr>
          <w:rFonts w:eastAsiaTheme="minorEastAsia" w:cs="Arial"/>
          <w:sz w:val="24"/>
          <w:szCs w:val="24"/>
        </w:rPr>
      </w:pPr>
    </w:p>
    <w:p w14:paraId="3369FF22"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Corrective </w:t>
      </w:r>
      <w:r w:rsidR="00E475B8">
        <w:rPr>
          <w:rFonts w:eastAsiaTheme="minorEastAsia" w:cs="Arial"/>
          <w:b/>
          <w:sz w:val="24"/>
          <w:szCs w:val="24"/>
        </w:rPr>
        <w:t>a</w:t>
      </w:r>
      <w:r w:rsidRPr="009465AA">
        <w:rPr>
          <w:rFonts w:eastAsiaTheme="minorEastAsia" w:cs="Arial"/>
          <w:b/>
          <w:sz w:val="24"/>
          <w:szCs w:val="24"/>
        </w:rPr>
        <w:t xml:space="preserve">ction </w:t>
      </w:r>
      <w:r w:rsidRPr="009465AA">
        <w:rPr>
          <w:rFonts w:eastAsiaTheme="minorEastAsia" w:cs="Arial"/>
          <w:sz w:val="24"/>
          <w:szCs w:val="24"/>
        </w:rPr>
        <w:t xml:space="preserve">means actions required to correct any violation </w:t>
      </w:r>
      <w:r w:rsidR="00F11198">
        <w:rPr>
          <w:rFonts w:eastAsiaTheme="minorEastAsia" w:cs="Arial"/>
          <w:sz w:val="24"/>
          <w:szCs w:val="24"/>
        </w:rPr>
        <w:t xml:space="preserve">identified under the </w:t>
      </w:r>
      <w:r w:rsidR="002A3928">
        <w:rPr>
          <w:rFonts w:eastAsiaTheme="minorEastAsia" w:cs="Arial"/>
          <w:sz w:val="24"/>
          <w:szCs w:val="24"/>
        </w:rPr>
        <w:t>Administrative Review</w:t>
      </w:r>
      <w:r w:rsidR="00F11198">
        <w:rPr>
          <w:rFonts w:eastAsiaTheme="minorEastAsia" w:cs="Arial"/>
          <w:sz w:val="24"/>
          <w:szCs w:val="24"/>
        </w:rPr>
        <w:t xml:space="preserve"> </w:t>
      </w:r>
      <w:r w:rsidR="00924EDE">
        <w:rPr>
          <w:rFonts w:eastAsiaTheme="minorEastAsia" w:cs="Arial"/>
          <w:sz w:val="24"/>
          <w:szCs w:val="24"/>
        </w:rPr>
        <w:t xml:space="preserve">and </w:t>
      </w:r>
      <w:r w:rsidRPr="009465AA">
        <w:rPr>
          <w:rFonts w:eastAsiaTheme="minorEastAsia" w:cs="Arial"/>
          <w:sz w:val="24"/>
          <w:szCs w:val="24"/>
        </w:rPr>
        <w:t xml:space="preserve">must be applied to all schools in the SFA, as </w:t>
      </w:r>
      <w:r w:rsidR="00A86E6B" w:rsidRPr="009465AA">
        <w:rPr>
          <w:rFonts w:eastAsiaTheme="minorEastAsia" w:cs="Arial"/>
          <w:sz w:val="24"/>
          <w:szCs w:val="24"/>
        </w:rPr>
        <w:t>appropriate</w:t>
      </w:r>
      <w:r w:rsidR="007E4F72">
        <w:rPr>
          <w:rFonts w:eastAsiaTheme="minorEastAsia" w:cs="Arial"/>
          <w:sz w:val="24"/>
          <w:szCs w:val="24"/>
        </w:rPr>
        <w:t>,</w:t>
      </w:r>
      <w:r w:rsidRPr="009465AA">
        <w:rPr>
          <w:rFonts w:eastAsiaTheme="minorEastAsia" w:cs="Arial"/>
          <w:sz w:val="24"/>
          <w:szCs w:val="24"/>
        </w:rPr>
        <w:t xml:space="preserve"> to ensure that previously deficient practices and procedures are revised system-wide.  Corrective action may include </w:t>
      </w:r>
      <w:r w:rsidR="00924EDE">
        <w:rPr>
          <w:rFonts w:eastAsiaTheme="minorEastAsia" w:cs="Arial"/>
          <w:sz w:val="24"/>
          <w:szCs w:val="24"/>
        </w:rPr>
        <w:t>correction of incorrect practices</w:t>
      </w:r>
      <w:r w:rsidR="00193E3A">
        <w:rPr>
          <w:rFonts w:eastAsiaTheme="minorEastAsia" w:cs="Arial"/>
          <w:sz w:val="24"/>
          <w:szCs w:val="24"/>
        </w:rPr>
        <w:t xml:space="preserve"> and</w:t>
      </w:r>
      <w:r w:rsidR="00924EDE">
        <w:rPr>
          <w:rFonts w:eastAsiaTheme="minorEastAsia" w:cs="Arial"/>
          <w:sz w:val="24"/>
          <w:szCs w:val="24"/>
        </w:rPr>
        <w:t xml:space="preserve"> </w:t>
      </w:r>
      <w:r w:rsidRPr="009465AA">
        <w:rPr>
          <w:rFonts w:eastAsiaTheme="minorEastAsia" w:cs="Arial"/>
          <w:sz w:val="24"/>
          <w:szCs w:val="24"/>
        </w:rPr>
        <w:t>training</w:t>
      </w:r>
      <w:r w:rsidR="00924EDE">
        <w:rPr>
          <w:rFonts w:eastAsiaTheme="minorEastAsia" w:cs="Arial"/>
          <w:sz w:val="24"/>
          <w:szCs w:val="24"/>
        </w:rPr>
        <w:t>.</w:t>
      </w:r>
      <w:r w:rsidRPr="009465AA">
        <w:rPr>
          <w:rFonts w:eastAsiaTheme="minorEastAsia" w:cs="Arial"/>
          <w:sz w:val="24"/>
          <w:szCs w:val="24"/>
        </w:rPr>
        <w:t xml:space="preserve"> </w:t>
      </w:r>
    </w:p>
    <w:p w14:paraId="3369FF23" w14:textId="77777777" w:rsidR="00924EDE" w:rsidRDefault="00924EDE" w:rsidP="00924EDE">
      <w:pPr>
        <w:spacing w:after="0" w:line="360" w:lineRule="auto"/>
        <w:rPr>
          <w:rFonts w:eastAsiaTheme="minorEastAsia" w:cs="Arial"/>
          <w:b/>
          <w:sz w:val="24"/>
          <w:szCs w:val="24"/>
        </w:rPr>
      </w:pPr>
    </w:p>
    <w:p w14:paraId="3369FF24" w14:textId="77777777" w:rsidR="00A340F9" w:rsidRPr="009465AA" w:rsidRDefault="00095991" w:rsidP="00924EDE">
      <w:pPr>
        <w:spacing w:after="0" w:line="360" w:lineRule="auto"/>
        <w:rPr>
          <w:rFonts w:eastAsiaTheme="minorEastAsia" w:cs="Arial"/>
          <w:sz w:val="24"/>
          <w:szCs w:val="24"/>
        </w:rPr>
      </w:pPr>
      <w:r w:rsidRPr="009465AA">
        <w:rPr>
          <w:rFonts w:eastAsiaTheme="minorEastAsia" w:cs="Arial"/>
          <w:b/>
          <w:sz w:val="24"/>
          <w:szCs w:val="24"/>
        </w:rPr>
        <w:t>Critical areas</w:t>
      </w:r>
      <w:r w:rsidRPr="009465AA">
        <w:rPr>
          <w:rFonts w:eastAsiaTheme="minorEastAsia" w:cs="Arial"/>
          <w:sz w:val="24"/>
          <w:szCs w:val="24"/>
        </w:rPr>
        <w:t xml:space="preserve"> mean </w:t>
      </w:r>
      <w:r w:rsidR="00924EDE">
        <w:rPr>
          <w:rFonts w:eastAsiaTheme="minorEastAsia" w:cs="Arial"/>
          <w:sz w:val="24"/>
          <w:szCs w:val="24"/>
        </w:rPr>
        <w:t xml:space="preserve">Performance Standard 1 and Performance Standard 2, measures of performance under the </w:t>
      </w:r>
      <w:r w:rsidR="002A3928">
        <w:rPr>
          <w:rFonts w:eastAsiaTheme="minorEastAsia" w:cs="Arial"/>
          <w:sz w:val="24"/>
          <w:szCs w:val="24"/>
        </w:rPr>
        <w:t>Administrative Review</w:t>
      </w:r>
      <w:r w:rsidR="00924EDE">
        <w:rPr>
          <w:rFonts w:eastAsiaTheme="minorEastAsia" w:cs="Arial"/>
          <w:sz w:val="24"/>
          <w:szCs w:val="24"/>
        </w:rPr>
        <w:t xml:space="preserve">, as described </w:t>
      </w:r>
      <w:r w:rsidRPr="009465AA">
        <w:rPr>
          <w:rFonts w:eastAsiaTheme="minorEastAsia" w:cs="Arial"/>
          <w:sz w:val="24"/>
          <w:szCs w:val="24"/>
        </w:rPr>
        <w:t>in 210.18(g)</w:t>
      </w:r>
      <w:r w:rsidR="00924EDE">
        <w:rPr>
          <w:rFonts w:eastAsiaTheme="minorEastAsia" w:cs="Arial"/>
          <w:sz w:val="24"/>
          <w:szCs w:val="24"/>
        </w:rPr>
        <w:t>.</w:t>
      </w:r>
      <w:r w:rsidR="00924EDE" w:rsidRPr="009465AA" w:rsidDel="00924EDE">
        <w:rPr>
          <w:rFonts w:eastAsiaTheme="minorEastAsia" w:cs="Arial"/>
          <w:sz w:val="24"/>
          <w:szCs w:val="24"/>
        </w:rPr>
        <w:t xml:space="preserve"> </w:t>
      </w:r>
    </w:p>
    <w:p w14:paraId="3369FF25" w14:textId="77777777" w:rsidR="00A340F9" w:rsidRPr="009465AA" w:rsidRDefault="00A340F9" w:rsidP="009465AA">
      <w:pPr>
        <w:spacing w:after="0" w:line="360" w:lineRule="auto"/>
        <w:rPr>
          <w:rFonts w:eastAsiaTheme="minorEastAsia" w:cs="Arial"/>
          <w:sz w:val="24"/>
          <w:szCs w:val="24"/>
        </w:rPr>
      </w:pPr>
    </w:p>
    <w:p w14:paraId="3369FF26" w14:textId="77777777" w:rsidR="00A340F9" w:rsidRPr="009465AA" w:rsidRDefault="00095991" w:rsidP="009465AA">
      <w:pPr>
        <w:spacing w:after="0" w:line="360" w:lineRule="auto"/>
        <w:rPr>
          <w:rFonts w:eastAsiaTheme="minorEastAsia" w:cs="Arial"/>
          <w:sz w:val="24"/>
          <w:szCs w:val="24"/>
        </w:rPr>
      </w:pPr>
      <w:r w:rsidRPr="009465AA">
        <w:rPr>
          <w:rFonts w:eastAsiaTheme="minorEastAsia"/>
          <w:b/>
          <w:bCs/>
          <w:sz w:val="24"/>
          <w:szCs w:val="24"/>
        </w:rPr>
        <w:t>Cycle menu</w:t>
      </w:r>
      <w:r w:rsidRPr="009465AA">
        <w:rPr>
          <w:rFonts w:eastAsiaTheme="minorEastAsia"/>
          <w:sz w:val="24"/>
          <w:szCs w:val="24"/>
        </w:rPr>
        <w:t xml:space="preserve"> means a set of food</w:t>
      </w:r>
      <w:r w:rsidR="00633BCF">
        <w:rPr>
          <w:rFonts w:eastAsiaTheme="minorEastAsia"/>
          <w:sz w:val="24"/>
          <w:szCs w:val="24"/>
        </w:rPr>
        <w:t xml:space="preserve"> components and </w:t>
      </w:r>
      <w:r w:rsidRPr="009465AA">
        <w:rPr>
          <w:rFonts w:eastAsiaTheme="minorEastAsia"/>
          <w:sz w:val="24"/>
          <w:szCs w:val="24"/>
        </w:rPr>
        <w:t>food items that are different for each day during a cycle and repeats.</w:t>
      </w:r>
    </w:p>
    <w:p w14:paraId="3369FF27" w14:textId="77777777" w:rsidR="00A340F9" w:rsidRPr="009465AA" w:rsidRDefault="00A340F9" w:rsidP="009465AA">
      <w:pPr>
        <w:spacing w:after="0" w:line="360" w:lineRule="auto"/>
        <w:rPr>
          <w:rFonts w:eastAsiaTheme="minorEastAsia" w:cs="Arial"/>
          <w:sz w:val="24"/>
          <w:szCs w:val="24"/>
        </w:rPr>
      </w:pPr>
    </w:p>
    <w:p w14:paraId="3369FF28" w14:textId="77777777" w:rsidR="00A340F9" w:rsidRDefault="00095991" w:rsidP="009465AA">
      <w:pPr>
        <w:spacing w:after="0" w:line="360" w:lineRule="auto"/>
        <w:rPr>
          <w:rFonts w:eastAsiaTheme="minorEastAsia" w:cs="Arial"/>
          <w:sz w:val="24"/>
          <w:szCs w:val="24"/>
        </w:rPr>
      </w:pPr>
      <w:r w:rsidRPr="009465AA">
        <w:rPr>
          <w:rFonts w:eastAsiaTheme="minorEastAsia" w:cs="Arial"/>
          <w:b/>
          <w:sz w:val="24"/>
          <w:szCs w:val="24"/>
        </w:rPr>
        <w:t>Day(s)</w:t>
      </w:r>
      <w:r w:rsidRPr="009465AA">
        <w:rPr>
          <w:rFonts w:eastAsiaTheme="minorEastAsia" w:cs="Arial"/>
          <w:sz w:val="24"/>
          <w:szCs w:val="24"/>
        </w:rPr>
        <w:t xml:space="preserve"> means calendar day(s) unless otherwise specified.</w:t>
      </w:r>
    </w:p>
    <w:p w14:paraId="3369FF29" w14:textId="77777777" w:rsidR="00142482" w:rsidRDefault="00142482" w:rsidP="009465AA">
      <w:pPr>
        <w:spacing w:after="0" w:line="360" w:lineRule="auto"/>
        <w:rPr>
          <w:rFonts w:eastAsiaTheme="minorEastAsia" w:cs="Arial"/>
          <w:sz w:val="24"/>
          <w:szCs w:val="24"/>
        </w:rPr>
      </w:pPr>
    </w:p>
    <w:p w14:paraId="3369FF2A" w14:textId="77777777" w:rsidR="00142482" w:rsidRPr="009465AA" w:rsidRDefault="00E72258" w:rsidP="009465AA">
      <w:pPr>
        <w:spacing w:after="0" w:line="360" w:lineRule="auto"/>
        <w:rPr>
          <w:rFonts w:eastAsiaTheme="minorEastAsia" w:cs="Arial"/>
          <w:sz w:val="24"/>
          <w:szCs w:val="24"/>
        </w:rPr>
      </w:pPr>
      <w:r w:rsidRPr="00E72258">
        <w:rPr>
          <w:rFonts w:eastAsiaTheme="minorEastAsia"/>
          <w:b/>
          <w:sz w:val="24"/>
          <w:szCs w:val="24"/>
        </w:rPr>
        <w:t>Day of Review</w:t>
      </w:r>
      <w:r w:rsidR="00142482" w:rsidRPr="001A762E">
        <w:rPr>
          <w:rFonts w:eastAsiaTheme="minorEastAsia"/>
          <w:sz w:val="24"/>
          <w:szCs w:val="24"/>
        </w:rPr>
        <w:t xml:space="preserve"> is the day</w:t>
      </w:r>
      <w:r w:rsidR="00142482">
        <w:rPr>
          <w:rFonts w:eastAsiaTheme="minorEastAsia"/>
          <w:sz w:val="24"/>
          <w:szCs w:val="24"/>
        </w:rPr>
        <w:t>(s)</w:t>
      </w:r>
      <w:r w:rsidR="00142482" w:rsidRPr="001A762E">
        <w:rPr>
          <w:rFonts w:eastAsiaTheme="minorEastAsia"/>
          <w:sz w:val="24"/>
          <w:szCs w:val="24"/>
        </w:rPr>
        <w:t xml:space="preserve"> on which the on-site review of the individual sites selected for review occurs.</w:t>
      </w:r>
    </w:p>
    <w:p w14:paraId="3369FF2B" w14:textId="77777777" w:rsidR="00A340F9" w:rsidRPr="009465AA" w:rsidRDefault="00A340F9" w:rsidP="009465AA">
      <w:pPr>
        <w:spacing w:after="0" w:line="360" w:lineRule="auto"/>
        <w:rPr>
          <w:rFonts w:eastAsiaTheme="minorEastAsia" w:cs="Arial"/>
          <w:sz w:val="24"/>
          <w:szCs w:val="24"/>
        </w:rPr>
      </w:pPr>
    </w:p>
    <w:p w14:paraId="3369FF2C"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Direct certification </w:t>
      </w:r>
      <w:r w:rsidRPr="009465AA">
        <w:rPr>
          <w:rFonts w:eastAsiaTheme="minorEastAsia" w:cs="Arial"/>
          <w:sz w:val="24"/>
          <w:szCs w:val="24"/>
        </w:rPr>
        <w:t>means the process of establishing children's categorical eligibility for benefits by obtaining documentation directly from the State or local SNAP, TANF</w:t>
      </w:r>
      <w:r w:rsidR="003E450D">
        <w:rPr>
          <w:rFonts w:eastAsiaTheme="minorEastAsia" w:cs="Arial"/>
          <w:sz w:val="24"/>
          <w:szCs w:val="24"/>
        </w:rPr>
        <w:t>,</w:t>
      </w:r>
      <w:r w:rsidRPr="009465AA">
        <w:rPr>
          <w:rFonts w:eastAsiaTheme="minorEastAsia" w:cs="Arial"/>
          <w:sz w:val="24"/>
          <w:szCs w:val="24"/>
        </w:rPr>
        <w:t xml:space="preserve"> or FDPIR office that the children are from households currently receiving SNAP, TANF, or FDPIR benefits. Households determined eligible for benefits through direct certifications are not required to submit a free and </w:t>
      </w:r>
      <w:r w:rsidR="00A36AC1" w:rsidRPr="009465AA">
        <w:rPr>
          <w:rFonts w:eastAsiaTheme="minorEastAsia" w:cs="Arial"/>
          <w:sz w:val="24"/>
          <w:szCs w:val="24"/>
        </w:rPr>
        <w:t>reduced-price</w:t>
      </w:r>
      <w:r w:rsidRPr="009465AA">
        <w:rPr>
          <w:rFonts w:eastAsiaTheme="minorEastAsia" w:cs="Arial"/>
          <w:sz w:val="24"/>
          <w:szCs w:val="24"/>
        </w:rPr>
        <w:t xml:space="preserve"> application to the school.</w:t>
      </w:r>
    </w:p>
    <w:p w14:paraId="3369FF2D" w14:textId="77777777" w:rsidR="00A340F9" w:rsidRPr="009465AA" w:rsidRDefault="00A340F9" w:rsidP="009465AA">
      <w:pPr>
        <w:spacing w:after="0" w:line="360" w:lineRule="auto"/>
        <w:rPr>
          <w:rFonts w:eastAsiaTheme="minorEastAsia" w:cs="Arial"/>
          <w:sz w:val="24"/>
          <w:szCs w:val="24"/>
        </w:rPr>
      </w:pPr>
    </w:p>
    <w:p w14:paraId="3369FF2E"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Direct verification </w:t>
      </w:r>
      <w:r w:rsidRPr="009465AA">
        <w:rPr>
          <w:rFonts w:eastAsiaTheme="minorEastAsia" w:cs="Arial"/>
          <w:sz w:val="24"/>
          <w:szCs w:val="24"/>
        </w:rPr>
        <w:t xml:space="preserve">means using records from public agencies to verify income and/or student eligibility.  Direct verification may be completed at the State or local level or through a joint effort at both levels.  LEAs are not required to conduct direct verification.  However, any </w:t>
      </w:r>
      <w:r w:rsidR="005221AB" w:rsidRPr="009465AA">
        <w:rPr>
          <w:rFonts w:eastAsiaTheme="minorEastAsia" w:cs="Arial"/>
          <w:sz w:val="24"/>
          <w:szCs w:val="24"/>
        </w:rPr>
        <w:t xml:space="preserve">SFA </w:t>
      </w:r>
      <w:r w:rsidRPr="009465AA">
        <w:rPr>
          <w:rFonts w:eastAsiaTheme="minorEastAsia" w:cs="Arial"/>
          <w:sz w:val="24"/>
          <w:szCs w:val="24"/>
        </w:rPr>
        <w:t xml:space="preserve">that wishes to conduct direct verification must contact their SA for assistance with establishing a direct verification method.  For further information, please consult FNS’ </w:t>
      </w:r>
      <w:r w:rsidR="00E72258" w:rsidRPr="00E72258">
        <w:rPr>
          <w:rFonts w:eastAsiaTheme="minorEastAsia" w:cs="Arial"/>
          <w:i/>
          <w:sz w:val="24"/>
          <w:szCs w:val="24"/>
        </w:rPr>
        <w:t>Eligibility Manual for School Meals</w:t>
      </w:r>
      <w:r w:rsidRPr="009465AA">
        <w:rPr>
          <w:rFonts w:eastAsiaTheme="minorEastAsia" w:cs="Arial"/>
          <w:sz w:val="24"/>
          <w:szCs w:val="24"/>
        </w:rPr>
        <w:t>.</w:t>
      </w:r>
    </w:p>
    <w:p w14:paraId="3369FF2F" w14:textId="77777777" w:rsidR="00A340F9" w:rsidRPr="009465AA" w:rsidRDefault="00A340F9" w:rsidP="009465AA">
      <w:pPr>
        <w:spacing w:after="0" w:line="360" w:lineRule="auto"/>
        <w:rPr>
          <w:rFonts w:eastAsiaTheme="minorEastAsia" w:cs="Arial"/>
          <w:sz w:val="24"/>
          <w:szCs w:val="24"/>
        </w:rPr>
      </w:pPr>
    </w:p>
    <w:p w14:paraId="3369FF30"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 xml:space="preserve">Documented </w:t>
      </w:r>
      <w:r w:rsidR="007C13C7" w:rsidRPr="009465AA">
        <w:rPr>
          <w:rFonts w:eastAsiaTheme="minorEastAsia" w:cs="Arial"/>
          <w:b/>
          <w:sz w:val="24"/>
          <w:szCs w:val="24"/>
        </w:rPr>
        <w:t>c</w:t>
      </w:r>
      <w:r w:rsidRPr="009465AA">
        <w:rPr>
          <w:rFonts w:eastAsiaTheme="minorEastAsia" w:cs="Arial"/>
          <w:b/>
          <w:sz w:val="24"/>
          <w:szCs w:val="24"/>
        </w:rPr>
        <w:t>orrective action</w:t>
      </w:r>
      <w:r w:rsidRPr="009465AA">
        <w:rPr>
          <w:rFonts w:eastAsiaTheme="minorEastAsia" w:cs="Arial"/>
          <w:sz w:val="24"/>
          <w:szCs w:val="24"/>
        </w:rPr>
        <w:t xml:space="preserve"> means written </w:t>
      </w:r>
      <w:r w:rsidR="00FE6EA7">
        <w:rPr>
          <w:rFonts w:eastAsiaTheme="minorEastAsia" w:cs="Arial"/>
          <w:sz w:val="24"/>
          <w:szCs w:val="24"/>
        </w:rPr>
        <w:t xml:space="preserve">documentation provided by the SFA to the SA describing the actions taken to correct violations and the </w:t>
      </w:r>
      <w:r w:rsidRPr="009465AA">
        <w:rPr>
          <w:rFonts w:eastAsiaTheme="minorEastAsia" w:cs="Arial"/>
          <w:sz w:val="24"/>
          <w:szCs w:val="24"/>
        </w:rPr>
        <w:t>dates of completion.  Documented corrective action may be provided at the time of the review or may be submitted to the SA within specified timeframes.</w:t>
      </w:r>
    </w:p>
    <w:p w14:paraId="3369FF31" w14:textId="77777777" w:rsidR="00A340F9" w:rsidRPr="009465AA" w:rsidRDefault="00A340F9" w:rsidP="009465AA">
      <w:pPr>
        <w:spacing w:after="0" w:line="360" w:lineRule="auto"/>
        <w:rPr>
          <w:rFonts w:eastAsiaTheme="minorEastAsia" w:cs="Arial"/>
          <w:sz w:val="24"/>
          <w:szCs w:val="24"/>
        </w:rPr>
      </w:pPr>
    </w:p>
    <w:p w14:paraId="3369FF32"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Edit checks</w:t>
      </w:r>
      <w:r w:rsidRPr="009465AA">
        <w:rPr>
          <w:rFonts w:eastAsiaTheme="minorEastAsia" w:cs="Arial"/>
          <w:sz w:val="24"/>
          <w:szCs w:val="24"/>
        </w:rPr>
        <w:t xml:space="preserve"> means the procedure used by the SFA to compare each school’s daily counts of free, </w:t>
      </w:r>
      <w:r w:rsidR="00A36AC1" w:rsidRPr="009465AA">
        <w:rPr>
          <w:rFonts w:eastAsiaTheme="minorEastAsia" w:cs="Arial"/>
          <w:sz w:val="24"/>
          <w:szCs w:val="24"/>
        </w:rPr>
        <w:t>reduced-price</w:t>
      </w:r>
      <w:r w:rsidRPr="009465AA">
        <w:rPr>
          <w:rFonts w:eastAsiaTheme="minorEastAsia" w:cs="Arial"/>
          <w:sz w:val="24"/>
          <w:szCs w:val="24"/>
        </w:rPr>
        <w:t xml:space="preserve">, and paid lunches against the product of the number of children in that school currently eligible for free, </w:t>
      </w:r>
      <w:r w:rsidR="00A36AC1" w:rsidRPr="009465AA">
        <w:rPr>
          <w:rFonts w:eastAsiaTheme="minorEastAsia" w:cs="Arial"/>
          <w:sz w:val="24"/>
          <w:szCs w:val="24"/>
        </w:rPr>
        <w:t>reduced-price</w:t>
      </w:r>
      <w:r w:rsidRPr="009465AA">
        <w:rPr>
          <w:rFonts w:eastAsiaTheme="minorEastAsia" w:cs="Arial"/>
          <w:sz w:val="24"/>
          <w:szCs w:val="24"/>
        </w:rPr>
        <w:t>, and paid lunches, respectively, times an attendance factor.</w:t>
      </w:r>
    </w:p>
    <w:p w14:paraId="3369FF33" w14:textId="77777777" w:rsidR="00A340F9" w:rsidRPr="009465AA" w:rsidRDefault="00A340F9" w:rsidP="009465AA">
      <w:pPr>
        <w:spacing w:after="0" w:line="360" w:lineRule="auto"/>
        <w:rPr>
          <w:rFonts w:eastAsiaTheme="minorEastAsia" w:cs="Arial"/>
          <w:sz w:val="24"/>
          <w:szCs w:val="24"/>
        </w:rPr>
      </w:pPr>
    </w:p>
    <w:p w14:paraId="3369FF34"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Eligibility certification</w:t>
      </w:r>
      <w:r w:rsidRPr="009465AA">
        <w:rPr>
          <w:rFonts w:eastAsiaTheme="minorEastAsia" w:cs="Arial"/>
          <w:sz w:val="24"/>
          <w:szCs w:val="24"/>
        </w:rPr>
        <w:t xml:space="preserve"> means the process used to determine a child’s eligibility for benefits based on a free and </w:t>
      </w:r>
      <w:r w:rsidR="00A36AC1" w:rsidRPr="009465AA">
        <w:rPr>
          <w:rFonts w:eastAsiaTheme="minorEastAsia" w:cs="Arial"/>
          <w:sz w:val="24"/>
          <w:szCs w:val="24"/>
        </w:rPr>
        <w:t>reduced-price</w:t>
      </w:r>
      <w:r w:rsidR="00A86E6B" w:rsidRPr="009465AA">
        <w:rPr>
          <w:rFonts w:eastAsiaTheme="minorEastAsia" w:cs="Arial"/>
          <w:sz w:val="24"/>
          <w:szCs w:val="24"/>
        </w:rPr>
        <w:t xml:space="preserve"> </w:t>
      </w:r>
      <w:r w:rsidRPr="009465AA">
        <w:rPr>
          <w:rFonts w:eastAsiaTheme="minorEastAsia" w:cs="Arial"/>
          <w:sz w:val="24"/>
          <w:szCs w:val="24"/>
        </w:rPr>
        <w:t xml:space="preserve">application submitted by a household or through </w:t>
      </w:r>
      <w:r w:rsidR="00FE6EA7">
        <w:rPr>
          <w:rFonts w:eastAsiaTheme="minorEastAsia" w:cs="Arial"/>
          <w:sz w:val="24"/>
          <w:szCs w:val="24"/>
        </w:rPr>
        <w:t xml:space="preserve">other certification </w:t>
      </w:r>
      <w:r w:rsidRPr="009465AA">
        <w:rPr>
          <w:rFonts w:eastAsiaTheme="minorEastAsia" w:cs="Arial"/>
          <w:sz w:val="24"/>
          <w:szCs w:val="24"/>
        </w:rPr>
        <w:t>documentation.</w:t>
      </w:r>
    </w:p>
    <w:p w14:paraId="3369FF35" w14:textId="77777777" w:rsidR="00A340F9" w:rsidRPr="009465AA" w:rsidRDefault="00A340F9" w:rsidP="009465AA">
      <w:pPr>
        <w:spacing w:after="0" w:line="360" w:lineRule="auto"/>
        <w:rPr>
          <w:rFonts w:eastAsiaTheme="minorEastAsia" w:cs="Arial"/>
          <w:sz w:val="24"/>
          <w:szCs w:val="24"/>
        </w:rPr>
      </w:pPr>
    </w:p>
    <w:p w14:paraId="3369FF36"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Entrance conference</w:t>
      </w:r>
      <w:r w:rsidRPr="009465AA">
        <w:rPr>
          <w:rFonts w:eastAsiaTheme="minorEastAsia" w:cs="Arial"/>
          <w:sz w:val="24"/>
          <w:szCs w:val="24"/>
        </w:rPr>
        <w:t xml:space="preserve"> means the initial meeting between the </w:t>
      </w:r>
      <w:r w:rsidR="00EE5F8C" w:rsidRPr="009465AA">
        <w:rPr>
          <w:rFonts w:eastAsiaTheme="minorEastAsia" w:cs="Arial"/>
          <w:sz w:val="24"/>
          <w:szCs w:val="24"/>
        </w:rPr>
        <w:t>SA</w:t>
      </w:r>
      <w:r w:rsidRPr="009465AA">
        <w:rPr>
          <w:rFonts w:eastAsiaTheme="minorEastAsia" w:cs="Arial"/>
          <w:sz w:val="24"/>
          <w:szCs w:val="24"/>
        </w:rPr>
        <w:t xml:space="preserve"> and the SFA to discuss pre-review</w:t>
      </w:r>
      <w:r w:rsidR="0064078C">
        <w:rPr>
          <w:rFonts w:eastAsiaTheme="minorEastAsia" w:cs="Arial"/>
          <w:sz w:val="24"/>
          <w:szCs w:val="24"/>
        </w:rPr>
        <w:t xml:space="preserve"> and</w:t>
      </w:r>
      <w:r w:rsidRPr="009465AA">
        <w:rPr>
          <w:rFonts w:eastAsiaTheme="minorEastAsia" w:cs="Arial"/>
          <w:sz w:val="24"/>
          <w:szCs w:val="24"/>
        </w:rPr>
        <w:t xml:space="preserve"> review content and post-review procedures.</w:t>
      </w:r>
    </w:p>
    <w:p w14:paraId="3369FF37" w14:textId="77777777" w:rsidR="00A340F9" w:rsidRPr="009465AA" w:rsidRDefault="00A340F9" w:rsidP="009465AA">
      <w:pPr>
        <w:spacing w:after="0" w:line="360" w:lineRule="auto"/>
        <w:rPr>
          <w:rFonts w:eastAsiaTheme="minorEastAsia" w:cs="Arial"/>
          <w:sz w:val="24"/>
          <w:szCs w:val="24"/>
        </w:rPr>
      </w:pPr>
    </w:p>
    <w:p w14:paraId="3369FF38"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Exit conference</w:t>
      </w:r>
      <w:r w:rsidRPr="009465AA">
        <w:rPr>
          <w:rFonts w:eastAsiaTheme="minorEastAsia" w:cs="Arial"/>
          <w:sz w:val="24"/>
          <w:szCs w:val="24"/>
        </w:rPr>
        <w:t xml:space="preserve"> means a meeting at the close of a review to communicate findings to appropriate officials.</w:t>
      </w:r>
    </w:p>
    <w:p w14:paraId="3369FF39" w14:textId="77777777" w:rsidR="00A340F9" w:rsidRPr="009465AA" w:rsidRDefault="00A340F9" w:rsidP="009465AA">
      <w:pPr>
        <w:spacing w:after="0" w:line="360" w:lineRule="auto"/>
        <w:rPr>
          <w:rFonts w:eastAsiaTheme="minorEastAsia" w:cs="Arial"/>
          <w:sz w:val="24"/>
          <w:szCs w:val="24"/>
        </w:rPr>
      </w:pPr>
    </w:p>
    <w:p w14:paraId="3369FF3A" w14:textId="77777777" w:rsidR="00A340F9" w:rsidRPr="00782D59" w:rsidRDefault="00095991" w:rsidP="009465AA">
      <w:pPr>
        <w:spacing w:after="0" w:line="360" w:lineRule="auto"/>
        <w:rPr>
          <w:rFonts w:eastAsiaTheme="minorEastAsia" w:cs="Arial"/>
          <w:sz w:val="24"/>
          <w:szCs w:val="24"/>
        </w:rPr>
      </w:pPr>
      <w:r w:rsidRPr="009465AA">
        <w:rPr>
          <w:rFonts w:eastAsiaTheme="minorEastAsia" w:cs="Arial"/>
          <w:b/>
          <w:sz w:val="24"/>
          <w:szCs w:val="24"/>
        </w:rPr>
        <w:t>Family</w:t>
      </w:r>
      <w:r w:rsidRPr="009465AA">
        <w:rPr>
          <w:rFonts w:eastAsiaTheme="minorEastAsia" w:cs="Arial"/>
          <w:sz w:val="24"/>
          <w:szCs w:val="24"/>
        </w:rPr>
        <w:t xml:space="preserve"> means a group of related or unrelated individuals, who are not residents of an </w:t>
      </w:r>
      <w:r w:rsidRPr="00782D59">
        <w:rPr>
          <w:rFonts w:eastAsiaTheme="minorEastAsia" w:cs="Arial"/>
          <w:sz w:val="24"/>
          <w:szCs w:val="24"/>
        </w:rPr>
        <w:t>institution or boarding house, but who are living as one economic unit.</w:t>
      </w:r>
    </w:p>
    <w:p w14:paraId="389DA488" w14:textId="77777777" w:rsidR="008B35E3" w:rsidRPr="00782D59" w:rsidRDefault="008B35E3" w:rsidP="009465AA">
      <w:pPr>
        <w:spacing w:after="0" w:line="360" w:lineRule="auto"/>
        <w:rPr>
          <w:rFonts w:eastAsiaTheme="minorEastAsia" w:cs="Arial"/>
          <w:sz w:val="24"/>
          <w:szCs w:val="24"/>
        </w:rPr>
      </w:pPr>
    </w:p>
    <w:p w14:paraId="385BE645" w14:textId="77777777" w:rsidR="008B35E3" w:rsidRPr="00782D59" w:rsidRDefault="008B35E3" w:rsidP="008B35E3">
      <w:pPr>
        <w:rPr>
          <w:sz w:val="24"/>
          <w:szCs w:val="24"/>
        </w:rPr>
      </w:pPr>
      <w:r w:rsidRPr="002152E1">
        <w:rPr>
          <w:b/>
          <w:bCs/>
          <w:iCs/>
          <w:sz w:val="24"/>
          <w:szCs w:val="24"/>
        </w:rPr>
        <w:t>Finding</w:t>
      </w:r>
      <w:r w:rsidRPr="002152E1">
        <w:rPr>
          <w:sz w:val="24"/>
          <w:szCs w:val="24"/>
        </w:rPr>
        <w:t>:  Identification of non-compliance with program regulations, FNS Instructions, and/or policy memoranda.  Each finding is associated with a required corrective action.</w:t>
      </w:r>
    </w:p>
    <w:p w14:paraId="1AB7FDE6" w14:textId="77777777" w:rsidR="008B35E3" w:rsidRPr="00782D59" w:rsidRDefault="008B35E3" w:rsidP="009465AA">
      <w:pPr>
        <w:spacing w:after="0" w:line="360" w:lineRule="auto"/>
        <w:rPr>
          <w:rFonts w:eastAsiaTheme="minorEastAsia" w:cs="Arial"/>
          <w:sz w:val="24"/>
          <w:szCs w:val="24"/>
        </w:rPr>
      </w:pPr>
    </w:p>
    <w:p w14:paraId="3369FF3B" w14:textId="77777777" w:rsidR="00A340F9" w:rsidRPr="00782D59" w:rsidRDefault="00A340F9" w:rsidP="009465AA">
      <w:pPr>
        <w:spacing w:after="0" w:line="360" w:lineRule="auto"/>
        <w:rPr>
          <w:rFonts w:eastAsiaTheme="minorEastAsia" w:cs="Arial"/>
          <w:sz w:val="24"/>
          <w:szCs w:val="24"/>
        </w:rPr>
      </w:pPr>
    </w:p>
    <w:p w14:paraId="3369FF3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First </w:t>
      </w:r>
      <w:r w:rsidR="00FE6EA7" w:rsidRPr="00782D59">
        <w:rPr>
          <w:rFonts w:eastAsiaTheme="minorEastAsia" w:cs="Arial"/>
          <w:b/>
          <w:sz w:val="24"/>
          <w:szCs w:val="24"/>
        </w:rPr>
        <w:t>i</w:t>
      </w:r>
      <w:r w:rsidRPr="00782D59">
        <w:rPr>
          <w:rFonts w:eastAsiaTheme="minorEastAsia" w:cs="Arial"/>
          <w:b/>
          <w:sz w:val="24"/>
          <w:szCs w:val="24"/>
        </w:rPr>
        <w:t xml:space="preserve">n, </w:t>
      </w:r>
      <w:r w:rsidR="00FE6EA7" w:rsidRPr="00782D59">
        <w:rPr>
          <w:rFonts w:eastAsiaTheme="minorEastAsia" w:cs="Arial"/>
          <w:b/>
          <w:sz w:val="24"/>
          <w:szCs w:val="24"/>
        </w:rPr>
        <w:t>f</w:t>
      </w:r>
      <w:r w:rsidRPr="00782D59">
        <w:rPr>
          <w:rFonts w:eastAsiaTheme="minorEastAsia" w:cs="Arial"/>
          <w:b/>
          <w:sz w:val="24"/>
          <w:szCs w:val="24"/>
        </w:rPr>
        <w:t xml:space="preserve">irst </w:t>
      </w:r>
      <w:r w:rsidR="00FE6EA7" w:rsidRPr="00782D59">
        <w:rPr>
          <w:rFonts w:eastAsiaTheme="minorEastAsia" w:cs="Arial"/>
          <w:b/>
          <w:sz w:val="24"/>
          <w:szCs w:val="24"/>
        </w:rPr>
        <w:t>o</w:t>
      </w:r>
      <w:r w:rsidRPr="00782D59">
        <w:rPr>
          <w:rFonts w:eastAsiaTheme="minorEastAsia" w:cs="Arial"/>
          <w:b/>
          <w:sz w:val="24"/>
          <w:szCs w:val="24"/>
        </w:rPr>
        <w:t>ut (FIFO)</w:t>
      </w:r>
      <w:r w:rsidRPr="00782D59">
        <w:rPr>
          <w:rFonts w:eastAsiaTheme="minorEastAsia" w:cs="Arial"/>
          <w:sz w:val="24"/>
          <w:szCs w:val="24"/>
        </w:rPr>
        <w:t xml:space="preserve"> means an inventory accounting method by which the first items placed in inventory (i.e.</w:t>
      </w:r>
      <w:r w:rsidR="003E450D" w:rsidRPr="00782D59">
        <w:rPr>
          <w:rFonts w:eastAsiaTheme="minorEastAsia" w:cs="Arial"/>
          <w:sz w:val="24"/>
          <w:szCs w:val="24"/>
        </w:rPr>
        <w:t>,</w:t>
      </w:r>
      <w:r w:rsidRPr="00782D59">
        <w:rPr>
          <w:rFonts w:eastAsiaTheme="minorEastAsia" w:cs="Arial"/>
          <w:sz w:val="24"/>
          <w:szCs w:val="24"/>
        </w:rPr>
        <w:t xml:space="preserve"> foods and other meal service goods) are the first items used in meal preparation and production.</w:t>
      </w:r>
    </w:p>
    <w:p w14:paraId="3369FF3D" w14:textId="77777777" w:rsidR="00A340F9" w:rsidRPr="00782D59" w:rsidRDefault="00A340F9" w:rsidP="009465AA">
      <w:pPr>
        <w:spacing w:after="0" w:line="360" w:lineRule="auto"/>
        <w:rPr>
          <w:rFonts w:eastAsiaTheme="minorEastAsia" w:cs="Arial"/>
          <w:sz w:val="24"/>
          <w:szCs w:val="24"/>
        </w:rPr>
      </w:pPr>
    </w:p>
    <w:p w14:paraId="3369FF3E"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Fiscal </w:t>
      </w:r>
      <w:r w:rsidR="000323E1" w:rsidRPr="00782D59">
        <w:rPr>
          <w:rFonts w:eastAsiaTheme="minorEastAsia" w:cs="Arial"/>
          <w:b/>
          <w:sz w:val="24"/>
          <w:szCs w:val="24"/>
        </w:rPr>
        <w:t>a</w:t>
      </w:r>
      <w:r w:rsidRPr="00782D59">
        <w:rPr>
          <w:rFonts w:eastAsiaTheme="minorEastAsia" w:cs="Arial"/>
          <w:b/>
          <w:sz w:val="24"/>
          <w:szCs w:val="24"/>
        </w:rPr>
        <w:t xml:space="preserve">ction </w:t>
      </w:r>
      <w:r w:rsidR="0009332B" w:rsidRPr="00782D59">
        <w:rPr>
          <w:rFonts w:eastAsiaTheme="minorEastAsia" w:cs="Arial"/>
          <w:sz w:val="24"/>
          <w:szCs w:val="24"/>
        </w:rPr>
        <w:t xml:space="preserve">includes, but is not limited to, </w:t>
      </w:r>
      <w:r w:rsidRPr="00782D59">
        <w:rPr>
          <w:rFonts w:eastAsiaTheme="minorEastAsia" w:cs="Arial"/>
          <w:sz w:val="24"/>
          <w:szCs w:val="24"/>
        </w:rPr>
        <w:t xml:space="preserve">the recovery of overpayment through direct assessment or offset of future claims, disallowance of overclaims as reflected in unpaid </w:t>
      </w:r>
      <w:r w:rsidR="00C77965" w:rsidRPr="00782D59">
        <w:rPr>
          <w:rFonts w:eastAsiaTheme="minorEastAsia" w:cs="Arial"/>
          <w:sz w:val="24"/>
          <w:szCs w:val="24"/>
        </w:rPr>
        <w:t>C</w:t>
      </w:r>
      <w:r w:rsidRPr="00782D59">
        <w:rPr>
          <w:rFonts w:eastAsiaTheme="minorEastAsia" w:cs="Arial"/>
          <w:sz w:val="24"/>
          <w:szCs w:val="24"/>
        </w:rPr>
        <w:t xml:space="preserve">laims for </w:t>
      </w:r>
      <w:r w:rsidR="00C77965" w:rsidRPr="00782D59">
        <w:rPr>
          <w:rFonts w:eastAsiaTheme="minorEastAsia" w:cs="Arial"/>
          <w:sz w:val="24"/>
          <w:szCs w:val="24"/>
        </w:rPr>
        <w:t>R</w:t>
      </w:r>
      <w:r w:rsidRPr="00782D59">
        <w:rPr>
          <w:rFonts w:eastAsiaTheme="minorEastAsia" w:cs="Arial"/>
          <w:sz w:val="24"/>
          <w:szCs w:val="24"/>
        </w:rPr>
        <w:t xml:space="preserve">eimbursement, submission of a revised Claim for Reimbursement, and correction of records to ensure that unfiled </w:t>
      </w:r>
      <w:r w:rsidR="00C77965" w:rsidRPr="00782D59">
        <w:rPr>
          <w:rFonts w:eastAsiaTheme="minorEastAsia" w:cs="Arial"/>
          <w:sz w:val="24"/>
          <w:szCs w:val="24"/>
        </w:rPr>
        <w:t>C</w:t>
      </w:r>
      <w:r w:rsidRPr="00782D59">
        <w:rPr>
          <w:rFonts w:eastAsiaTheme="minorEastAsia" w:cs="Arial"/>
          <w:sz w:val="24"/>
          <w:szCs w:val="24"/>
        </w:rPr>
        <w:t xml:space="preserve">laims for </w:t>
      </w:r>
      <w:r w:rsidR="00C77965" w:rsidRPr="00782D59">
        <w:rPr>
          <w:rFonts w:eastAsiaTheme="minorEastAsia" w:cs="Arial"/>
          <w:sz w:val="24"/>
          <w:szCs w:val="24"/>
        </w:rPr>
        <w:t>R</w:t>
      </w:r>
      <w:r w:rsidRPr="00782D59">
        <w:rPr>
          <w:rFonts w:eastAsiaTheme="minorEastAsia" w:cs="Arial"/>
          <w:sz w:val="24"/>
          <w:szCs w:val="24"/>
        </w:rPr>
        <w:t xml:space="preserve">eimbursement are corrected when filed.  It also includes disallowance of funds for failure to take corrective action </w:t>
      </w:r>
      <w:r w:rsidR="0009332B" w:rsidRPr="00782D59">
        <w:rPr>
          <w:rFonts w:eastAsiaTheme="minorEastAsia" w:cs="Arial"/>
          <w:sz w:val="24"/>
          <w:szCs w:val="24"/>
        </w:rPr>
        <w:t>to meet the meal requirements</w:t>
      </w:r>
      <w:r w:rsidRPr="00782D59">
        <w:rPr>
          <w:rFonts w:eastAsiaTheme="minorEastAsia" w:cs="Arial"/>
          <w:sz w:val="24"/>
          <w:szCs w:val="24"/>
        </w:rPr>
        <w:t>.</w:t>
      </w:r>
    </w:p>
    <w:p w14:paraId="3369FF3F" w14:textId="77777777" w:rsidR="00A340F9" w:rsidRPr="00782D59" w:rsidRDefault="00A340F9" w:rsidP="009465AA">
      <w:pPr>
        <w:spacing w:after="0" w:line="360" w:lineRule="auto"/>
        <w:rPr>
          <w:rFonts w:eastAsiaTheme="minorEastAsia" w:cs="Arial"/>
          <w:sz w:val="24"/>
          <w:szCs w:val="24"/>
        </w:rPr>
      </w:pPr>
    </w:p>
    <w:p w14:paraId="3369FF4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Fiscal </w:t>
      </w:r>
      <w:r w:rsidR="00FE6EA7" w:rsidRPr="00782D59">
        <w:rPr>
          <w:rFonts w:eastAsiaTheme="minorEastAsia" w:cs="Arial"/>
          <w:b/>
          <w:sz w:val="24"/>
          <w:szCs w:val="24"/>
        </w:rPr>
        <w:t>y</w:t>
      </w:r>
      <w:r w:rsidRPr="00782D59">
        <w:rPr>
          <w:rFonts w:eastAsiaTheme="minorEastAsia" w:cs="Arial"/>
          <w:b/>
          <w:sz w:val="24"/>
          <w:szCs w:val="24"/>
        </w:rPr>
        <w:t>ear (FY)</w:t>
      </w:r>
      <w:r w:rsidRPr="00782D59">
        <w:rPr>
          <w:rFonts w:eastAsiaTheme="minorEastAsia" w:cs="Arial"/>
          <w:sz w:val="24"/>
          <w:szCs w:val="24"/>
        </w:rPr>
        <w:t xml:space="preserve"> means a period of 12 calendar months beginning October 1 of any year and ending with September 30 of the following year. </w:t>
      </w:r>
      <w:r w:rsidR="003A28E3" w:rsidRPr="00782D59">
        <w:rPr>
          <w:rFonts w:eastAsiaTheme="minorEastAsia" w:cs="Arial"/>
          <w:sz w:val="24"/>
          <w:szCs w:val="24"/>
        </w:rPr>
        <w:t xml:space="preserve"> </w:t>
      </w:r>
      <w:r w:rsidRPr="00782D59">
        <w:rPr>
          <w:rFonts w:eastAsiaTheme="minorEastAsia" w:cs="Arial"/>
          <w:sz w:val="24"/>
          <w:szCs w:val="24"/>
        </w:rPr>
        <w:t>This period represents the Federal Fiscal Year. A State may have designated a periods other than October 1 through September 30 as its fiscal year.</w:t>
      </w:r>
      <w:r w:rsidR="003A28E3" w:rsidRPr="00782D59">
        <w:rPr>
          <w:rFonts w:eastAsiaTheme="minorEastAsia" w:cs="Arial"/>
          <w:sz w:val="24"/>
          <w:szCs w:val="24"/>
        </w:rPr>
        <w:t xml:space="preserve"> </w:t>
      </w:r>
      <w:r w:rsidRPr="00782D59">
        <w:rPr>
          <w:rFonts w:eastAsiaTheme="minorEastAsia" w:cs="Arial"/>
          <w:sz w:val="24"/>
          <w:szCs w:val="24"/>
        </w:rPr>
        <w:t xml:space="preserve"> The </w:t>
      </w:r>
      <w:r w:rsidR="002A3928" w:rsidRPr="00782D59">
        <w:rPr>
          <w:rFonts w:eastAsiaTheme="minorEastAsia" w:cs="Arial"/>
          <w:sz w:val="24"/>
          <w:szCs w:val="24"/>
        </w:rPr>
        <w:t>Administrative Review</w:t>
      </w:r>
      <w:r w:rsidRPr="00782D59">
        <w:rPr>
          <w:rFonts w:eastAsiaTheme="minorEastAsia" w:cs="Arial"/>
          <w:sz w:val="24"/>
          <w:szCs w:val="24"/>
        </w:rPr>
        <w:t xml:space="preserve"> uses the Federal Fiscal Year.</w:t>
      </w:r>
    </w:p>
    <w:p w14:paraId="3369FF41" w14:textId="77777777" w:rsidR="00A340F9" w:rsidRPr="00782D59" w:rsidRDefault="00A340F9" w:rsidP="009465AA">
      <w:pPr>
        <w:spacing w:after="0" w:line="360" w:lineRule="auto"/>
        <w:rPr>
          <w:rFonts w:eastAsiaTheme="minorEastAsia" w:cs="Arial"/>
          <w:sz w:val="24"/>
          <w:szCs w:val="24"/>
        </w:rPr>
      </w:pPr>
    </w:p>
    <w:p w14:paraId="3369FF42"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Food(s) of </w:t>
      </w:r>
      <w:r w:rsidR="00FE6EA7" w:rsidRPr="00782D59">
        <w:rPr>
          <w:rFonts w:eastAsiaTheme="minorEastAsia" w:cs="Arial"/>
          <w:b/>
          <w:sz w:val="24"/>
          <w:szCs w:val="24"/>
        </w:rPr>
        <w:t>m</w:t>
      </w:r>
      <w:r w:rsidRPr="00782D59">
        <w:rPr>
          <w:rFonts w:eastAsiaTheme="minorEastAsia" w:cs="Arial"/>
          <w:b/>
          <w:sz w:val="24"/>
          <w:szCs w:val="24"/>
        </w:rPr>
        <w:t xml:space="preserve">inimal </w:t>
      </w:r>
      <w:r w:rsidR="00FE6EA7" w:rsidRPr="00782D59">
        <w:rPr>
          <w:rFonts w:eastAsiaTheme="minorEastAsia" w:cs="Arial"/>
          <w:b/>
          <w:sz w:val="24"/>
          <w:szCs w:val="24"/>
        </w:rPr>
        <w:t>n</w:t>
      </w:r>
      <w:r w:rsidRPr="00782D59">
        <w:rPr>
          <w:rFonts w:eastAsiaTheme="minorEastAsia" w:cs="Arial"/>
          <w:b/>
          <w:sz w:val="24"/>
          <w:szCs w:val="24"/>
        </w:rPr>
        <w:t xml:space="preserve">utritional </w:t>
      </w:r>
      <w:r w:rsidR="00FE6EA7" w:rsidRPr="00782D59">
        <w:rPr>
          <w:rFonts w:eastAsiaTheme="minorEastAsia" w:cs="Arial"/>
          <w:b/>
          <w:sz w:val="24"/>
          <w:szCs w:val="24"/>
        </w:rPr>
        <w:t>v</w:t>
      </w:r>
      <w:r w:rsidRPr="00782D59">
        <w:rPr>
          <w:rFonts w:eastAsiaTheme="minorEastAsia" w:cs="Arial"/>
          <w:b/>
          <w:sz w:val="24"/>
          <w:szCs w:val="24"/>
        </w:rPr>
        <w:t xml:space="preserve">alue </w:t>
      </w:r>
      <w:r w:rsidRPr="00782D59">
        <w:rPr>
          <w:rFonts w:eastAsiaTheme="minorEastAsia" w:cs="Arial"/>
          <w:sz w:val="24"/>
          <w:szCs w:val="24"/>
        </w:rPr>
        <w:t xml:space="preserve">means the four categories of foods and beverages under </w:t>
      </w:r>
      <w:r w:rsidR="002750AA" w:rsidRPr="00782D59">
        <w:rPr>
          <w:rFonts w:eastAsiaTheme="minorEastAsia" w:cs="Arial"/>
          <w:sz w:val="24"/>
          <w:szCs w:val="24"/>
        </w:rPr>
        <w:t xml:space="preserve">7CFR </w:t>
      </w:r>
      <w:r w:rsidRPr="00782D59">
        <w:rPr>
          <w:rFonts w:eastAsiaTheme="minorEastAsia" w:cs="Arial"/>
          <w:sz w:val="24"/>
          <w:szCs w:val="24"/>
        </w:rPr>
        <w:t xml:space="preserve">210.11 and 220.12 (soda water, water ices, chewing gum, and certain candies) that cannot be served in areas where reimbursable meals are served and/or consumed unless the specific food item has been exempted from its </w:t>
      </w:r>
      <w:r w:rsidR="002750AA" w:rsidRPr="00782D59">
        <w:rPr>
          <w:rFonts w:eastAsiaTheme="minorEastAsia" w:cs="Arial"/>
          <w:sz w:val="24"/>
          <w:szCs w:val="24"/>
        </w:rPr>
        <w:t xml:space="preserve">foods of minimal nutritional value </w:t>
      </w:r>
      <w:r w:rsidRPr="00782D59">
        <w:rPr>
          <w:rFonts w:eastAsiaTheme="minorEastAsia" w:cs="Arial"/>
          <w:sz w:val="24"/>
          <w:szCs w:val="24"/>
        </w:rPr>
        <w:t>category by the Food and Nutrition Service</w:t>
      </w:r>
      <w:r w:rsidR="003E450D" w:rsidRPr="00782D59">
        <w:rPr>
          <w:rFonts w:eastAsiaTheme="minorEastAsia" w:cs="Arial"/>
          <w:sz w:val="24"/>
          <w:szCs w:val="24"/>
        </w:rPr>
        <w:t>.</w:t>
      </w:r>
    </w:p>
    <w:p w14:paraId="3369FF43" w14:textId="77777777" w:rsidR="00A340F9" w:rsidRPr="00782D59" w:rsidRDefault="00A340F9" w:rsidP="009465AA">
      <w:pPr>
        <w:spacing w:after="0" w:line="360" w:lineRule="auto"/>
        <w:rPr>
          <w:rFonts w:eastAsiaTheme="minorEastAsia" w:cs="Arial"/>
          <w:sz w:val="24"/>
          <w:szCs w:val="24"/>
        </w:rPr>
      </w:pPr>
    </w:p>
    <w:p w14:paraId="3369FF44"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Food and Nutrition Service (FNS)</w:t>
      </w:r>
      <w:r w:rsidRPr="00782D59">
        <w:rPr>
          <w:rFonts w:eastAsiaTheme="minorEastAsia" w:cs="Arial"/>
          <w:sz w:val="24"/>
          <w:szCs w:val="24"/>
        </w:rPr>
        <w:t xml:space="preserve"> means the agency under the United States Department of Agriculture responsible for administering the National School Lunch, School Breakfast, Special Milk, and other nutrition and food assistance programs.</w:t>
      </w:r>
    </w:p>
    <w:p w14:paraId="3369FF45" w14:textId="77777777" w:rsidR="00A340F9" w:rsidRPr="00782D59" w:rsidRDefault="00A340F9" w:rsidP="009465AA">
      <w:pPr>
        <w:spacing w:after="0" w:line="360" w:lineRule="auto"/>
        <w:rPr>
          <w:rFonts w:eastAsiaTheme="minorEastAsia" w:cs="Arial"/>
          <w:sz w:val="24"/>
          <w:szCs w:val="24"/>
        </w:rPr>
      </w:pPr>
    </w:p>
    <w:p w14:paraId="3369FF46"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Food Distribution Program on Indian Reservations (FDPIR)</w:t>
      </w:r>
      <w:r w:rsidRPr="00782D59">
        <w:rPr>
          <w:rFonts w:eastAsiaTheme="minorEastAsia" w:cs="Arial"/>
          <w:sz w:val="24"/>
          <w:szCs w:val="24"/>
        </w:rPr>
        <w:t xml:space="preserve"> means a nutrition assistance program administered by FNS that provides donated </w:t>
      </w:r>
      <w:r w:rsidR="008B7F9D" w:rsidRPr="00782D59">
        <w:rPr>
          <w:rFonts w:eastAsiaTheme="minorEastAsia" w:cs="Arial"/>
          <w:sz w:val="24"/>
          <w:szCs w:val="24"/>
        </w:rPr>
        <w:t>UDSA Foods</w:t>
      </w:r>
      <w:r w:rsidRPr="00782D59">
        <w:rPr>
          <w:rFonts w:eastAsiaTheme="minorEastAsia" w:cs="Arial"/>
          <w:sz w:val="24"/>
          <w:szCs w:val="24"/>
        </w:rPr>
        <w:t xml:space="preserve"> to </w:t>
      </w:r>
      <w:r w:rsidR="002750AA" w:rsidRPr="00782D59">
        <w:rPr>
          <w:rFonts w:eastAsiaTheme="minorEastAsia" w:cs="Arial"/>
          <w:sz w:val="24"/>
          <w:szCs w:val="24"/>
        </w:rPr>
        <w:t xml:space="preserve">needy </w:t>
      </w:r>
      <w:r w:rsidRPr="00782D59">
        <w:rPr>
          <w:rFonts w:eastAsiaTheme="minorEastAsia" w:cs="Arial"/>
          <w:sz w:val="24"/>
          <w:szCs w:val="24"/>
        </w:rPr>
        <w:t>families residing on Indian reservations.</w:t>
      </w:r>
    </w:p>
    <w:p w14:paraId="3369FF47" w14:textId="77777777" w:rsidR="00A340F9" w:rsidRPr="00782D59" w:rsidRDefault="00A340F9" w:rsidP="009465AA">
      <w:pPr>
        <w:spacing w:after="0" w:line="360" w:lineRule="auto"/>
        <w:rPr>
          <w:rFonts w:eastAsiaTheme="minorEastAsia" w:cs="Arial"/>
          <w:sz w:val="24"/>
          <w:szCs w:val="24"/>
        </w:rPr>
      </w:pPr>
    </w:p>
    <w:p w14:paraId="3369FF4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Food production record</w:t>
      </w:r>
      <w:r w:rsidRPr="00782D59">
        <w:rPr>
          <w:rFonts w:eastAsiaTheme="minorEastAsia" w:cs="Arial"/>
          <w:sz w:val="24"/>
          <w:szCs w:val="24"/>
        </w:rPr>
        <w:t xml:space="preserve"> means the documentation of what was prepared and served. </w:t>
      </w:r>
      <w:r w:rsidR="003A28E3" w:rsidRPr="00782D59">
        <w:rPr>
          <w:rFonts w:eastAsiaTheme="minorEastAsia" w:cs="Arial"/>
          <w:sz w:val="24"/>
          <w:szCs w:val="24"/>
        </w:rPr>
        <w:t xml:space="preserve"> </w:t>
      </w:r>
      <w:r w:rsidRPr="00782D59">
        <w:rPr>
          <w:rFonts w:eastAsiaTheme="minorEastAsia" w:cs="Arial"/>
          <w:sz w:val="24"/>
          <w:szCs w:val="24"/>
        </w:rPr>
        <w:t>This documentation is necessary to support the claim for reimbursable meals and to identify information needed for the nutrient analysis.</w:t>
      </w:r>
    </w:p>
    <w:p w14:paraId="3369FF49" w14:textId="77777777" w:rsidR="00783EDA" w:rsidRPr="00782D59" w:rsidRDefault="00783EDA" w:rsidP="009465AA">
      <w:pPr>
        <w:spacing w:after="0" w:line="360" w:lineRule="auto"/>
        <w:rPr>
          <w:b/>
          <w:bCs/>
          <w:sz w:val="24"/>
          <w:szCs w:val="24"/>
        </w:rPr>
      </w:pPr>
    </w:p>
    <w:p w14:paraId="3369FF4A" w14:textId="77777777" w:rsidR="00A340F9" w:rsidRPr="00782D59" w:rsidRDefault="00783EDA" w:rsidP="009465AA">
      <w:pPr>
        <w:spacing w:after="0" w:line="360" w:lineRule="auto"/>
        <w:rPr>
          <w:rFonts w:eastAsiaTheme="minorEastAsia" w:cs="Arial"/>
          <w:sz w:val="24"/>
          <w:szCs w:val="24"/>
        </w:rPr>
      </w:pPr>
      <w:r w:rsidRPr="00782D59">
        <w:rPr>
          <w:b/>
          <w:bCs/>
          <w:sz w:val="24"/>
          <w:szCs w:val="24"/>
        </w:rPr>
        <w:t xml:space="preserve">Food </w:t>
      </w:r>
      <w:r w:rsidR="00E475B8" w:rsidRPr="00782D59">
        <w:rPr>
          <w:b/>
          <w:bCs/>
          <w:sz w:val="24"/>
          <w:szCs w:val="24"/>
        </w:rPr>
        <w:t>s</w:t>
      </w:r>
      <w:r w:rsidRPr="00782D59">
        <w:rPr>
          <w:b/>
          <w:bCs/>
          <w:sz w:val="24"/>
          <w:szCs w:val="24"/>
        </w:rPr>
        <w:t xml:space="preserve">ervice </w:t>
      </w:r>
      <w:r w:rsidR="00E475B8" w:rsidRPr="00782D59">
        <w:rPr>
          <w:b/>
          <w:bCs/>
          <w:sz w:val="24"/>
          <w:szCs w:val="24"/>
        </w:rPr>
        <w:t>m</w:t>
      </w:r>
      <w:r w:rsidRPr="00782D59">
        <w:rPr>
          <w:b/>
          <w:bCs/>
          <w:sz w:val="24"/>
          <w:szCs w:val="24"/>
        </w:rPr>
        <w:t xml:space="preserve">anagement </w:t>
      </w:r>
      <w:r w:rsidR="00E475B8" w:rsidRPr="00782D59">
        <w:rPr>
          <w:b/>
          <w:bCs/>
          <w:sz w:val="24"/>
          <w:szCs w:val="24"/>
        </w:rPr>
        <w:t>c</w:t>
      </w:r>
      <w:r w:rsidRPr="00782D59">
        <w:rPr>
          <w:b/>
          <w:bCs/>
          <w:sz w:val="24"/>
          <w:szCs w:val="24"/>
        </w:rPr>
        <w:t xml:space="preserve">ompany (FSMC) </w:t>
      </w:r>
      <w:r w:rsidRPr="00782D59">
        <w:rPr>
          <w:sz w:val="24"/>
          <w:szCs w:val="24"/>
        </w:rPr>
        <w:t xml:space="preserve">means a commercial enterprise or a nonprofit organization </w:t>
      </w:r>
      <w:r w:rsidR="0064078C" w:rsidRPr="00782D59">
        <w:rPr>
          <w:sz w:val="24"/>
          <w:szCs w:val="24"/>
        </w:rPr>
        <w:t xml:space="preserve">that </w:t>
      </w:r>
      <w:r w:rsidRPr="00782D59">
        <w:rPr>
          <w:sz w:val="24"/>
          <w:szCs w:val="24"/>
        </w:rPr>
        <w:t>is or may be contracted with by the SFA to manage any aspect of the school food service.</w:t>
      </w:r>
    </w:p>
    <w:p w14:paraId="3369FF4B" w14:textId="77777777" w:rsidR="00783EDA" w:rsidRPr="00782D59" w:rsidRDefault="00783EDA" w:rsidP="009465AA">
      <w:pPr>
        <w:spacing w:after="0" w:line="360" w:lineRule="auto"/>
        <w:rPr>
          <w:rFonts w:eastAsiaTheme="minorEastAsia" w:cs="Arial"/>
          <w:b/>
          <w:sz w:val="24"/>
          <w:szCs w:val="24"/>
        </w:rPr>
      </w:pPr>
    </w:p>
    <w:p w14:paraId="3369FF4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Free lunch</w:t>
      </w:r>
      <w:r w:rsidRPr="00782D59">
        <w:rPr>
          <w:rFonts w:eastAsiaTheme="minorEastAsia" w:cs="Arial"/>
          <w:sz w:val="24"/>
          <w:szCs w:val="24"/>
        </w:rPr>
        <w:t xml:space="preserve"> means a lunch served under the Program to a child from a household eligible for such benefits under </w:t>
      </w:r>
      <w:r w:rsidR="002750AA" w:rsidRPr="00782D59">
        <w:rPr>
          <w:rFonts w:eastAsiaTheme="minorEastAsia" w:cs="Arial"/>
          <w:sz w:val="24"/>
          <w:szCs w:val="24"/>
        </w:rPr>
        <w:t xml:space="preserve">7 CFR </w:t>
      </w:r>
      <w:r w:rsidRPr="00782D59">
        <w:rPr>
          <w:rFonts w:eastAsiaTheme="minorEastAsia" w:cs="Arial"/>
          <w:sz w:val="24"/>
          <w:szCs w:val="24"/>
        </w:rPr>
        <w:t>245 and for which neither the child nor any member of the household pays or is required to work in the school or in the school's food service.</w:t>
      </w:r>
    </w:p>
    <w:p w14:paraId="3369FF4D" w14:textId="77777777" w:rsidR="00A340F9" w:rsidRPr="00782D59" w:rsidRDefault="00A340F9" w:rsidP="009465AA">
      <w:pPr>
        <w:spacing w:after="0" w:line="360" w:lineRule="auto"/>
        <w:rPr>
          <w:rFonts w:eastAsiaTheme="minorEastAsia" w:cs="Arial"/>
          <w:sz w:val="24"/>
          <w:szCs w:val="24"/>
        </w:rPr>
      </w:pPr>
    </w:p>
    <w:p w14:paraId="3369FF4E"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Free milk</w:t>
      </w:r>
      <w:r w:rsidRPr="00782D59">
        <w:rPr>
          <w:rFonts w:eastAsiaTheme="minorEastAsia" w:cs="Arial"/>
          <w:sz w:val="24"/>
          <w:szCs w:val="24"/>
        </w:rPr>
        <w:t xml:space="preserve"> means milk served under the regulations governing the Special Milk Program for which neither the child nor any member of his family pays or is required to work in the school or in the school's food service.  See </w:t>
      </w:r>
      <w:r w:rsidR="002750AA" w:rsidRPr="00782D59">
        <w:rPr>
          <w:rFonts w:eastAsiaTheme="minorEastAsia" w:cs="Arial"/>
          <w:sz w:val="24"/>
          <w:szCs w:val="24"/>
        </w:rPr>
        <w:t xml:space="preserve">7 CFR </w:t>
      </w:r>
      <w:r w:rsidRPr="00782D59">
        <w:rPr>
          <w:rFonts w:eastAsiaTheme="minorEastAsia" w:cs="Arial"/>
          <w:sz w:val="24"/>
          <w:szCs w:val="24"/>
        </w:rPr>
        <w:t>215 for more specific guidance.</w:t>
      </w:r>
    </w:p>
    <w:p w14:paraId="3369FF4F" w14:textId="77777777" w:rsidR="00A340F9" w:rsidRPr="00782D59" w:rsidRDefault="00A340F9" w:rsidP="009465AA">
      <w:pPr>
        <w:spacing w:after="0" w:line="360" w:lineRule="auto"/>
        <w:rPr>
          <w:rFonts w:eastAsiaTheme="minorEastAsia" w:cs="Arial"/>
          <w:sz w:val="24"/>
          <w:szCs w:val="24"/>
        </w:rPr>
      </w:pPr>
    </w:p>
    <w:p w14:paraId="3369FF5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Fresh Fruit and Vegetable Program (FFVP)</w:t>
      </w:r>
      <w:r w:rsidRPr="00782D59">
        <w:rPr>
          <w:rFonts w:eastAsiaTheme="minorEastAsia" w:cs="Arial"/>
          <w:sz w:val="24"/>
          <w:szCs w:val="24"/>
        </w:rPr>
        <w:t xml:space="preserve"> means a USDA program under the National School Lunch Act that provides funding to States to make free fresh fruits and vegetables available in eligible elementary schools.</w:t>
      </w:r>
    </w:p>
    <w:p w14:paraId="3369FF51" w14:textId="77777777" w:rsidR="00A340F9" w:rsidRPr="00782D59" w:rsidRDefault="00A340F9" w:rsidP="009465AA">
      <w:pPr>
        <w:spacing w:after="0" w:line="360" w:lineRule="auto"/>
        <w:rPr>
          <w:rFonts w:eastAsiaTheme="minorEastAsia" w:cs="Arial"/>
          <w:sz w:val="24"/>
          <w:szCs w:val="24"/>
        </w:rPr>
      </w:pPr>
    </w:p>
    <w:p w14:paraId="3369FF52"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General areas</w:t>
      </w:r>
      <w:r w:rsidRPr="00782D59">
        <w:rPr>
          <w:rFonts w:eastAsiaTheme="minorEastAsia" w:cs="Arial"/>
          <w:sz w:val="24"/>
          <w:szCs w:val="24"/>
        </w:rPr>
        <w:t xml:space="preserve"> mean the areas of review</w:t>
      </w:r>
      <w:r w:rsidR="009918A4" w:rsidRPr="00782D59">
        <w:rPr>
          <w:rFonts w:eastAsiaTheme="minorEastAsia" w:cs="Arial"/>
          <w:sz w:val="24"/>
          <w:szCs w:val="24"/>
        </w:rPr>
        <w:t xml:space="preserve"> as specified in 7 CFR 210.18(h)</w:t>
      </w:r>
      <w:r w:rsidR="00614C39" w:rsidRPr="00782D59">
        <w:rPr>
          <w:rFonts w:eastAsiaTheme="minorEastAsia" w:cs="Arial"/>
          <w:sz w:val="24"/>
          <w:szCs w:val="24"/>
        </w:rPr>
        <w:t>.</w:t>
      </w:r>
    </w:p>
    <w:p w14:paraId="3369FF53" w14:textId="77777777" w:rsidR="00A340F9" w:rsidRPr="00782D59" w:rsidRDefault="00A340F9" w:rsidP="009465AA">
      <w:pPr>
        <w:spacing w:after="0" w:line="360" w:lineRule="auto"/>
        <w:rPr>
          <w:rFonts w:eastAsiaTheme="minorEastAsia" w:cs="Arial"/>
          <w:sz w:val="24"/>
          <w:szCs w:val="24"/>
        </w:rPr>
      </w:pPr>
    </w:p>
    <w:p w14:paraId="3369FF54"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Hazard Analysis and Critical Control Points (HACCP)</w:t>
      </w:r>
      <w:r w:rsidRPr="00782D59">
        <w:rPr>
          <w:rFonts w:eastAsiaTheme="minorEastAsia" w:cs="Arial"/>
          <w:sz w:val="24"/>
          <w:szCs w:val="24"/>
        </w:rPr>
        <w:t xml:space="preserve"> means a systematic preventive approach to food safety and pharmaceutical safety that addresses physical, chemical, and biological hazards as a means of prevention rather than finished product inspection.  </w:t>
      </w:r>
    </w:p>
    <w:p w14:paraId="3369FF55" w14:textId="77777777" w:rsidR="002750AA" w:rsidRPr="00782D59" w:rsidRDefault="002750AA" w:rsidP="009465AA">
      <w:pPr>
        <w:spacing w:after="0" w:line="360" w:lineRule="auto"/>
        <w:rPr>
          <w:rFonts w:eastAsiaTheme="minorEastAsia" w:cs="Arial"/>
          <w:sz w:val="24"/>
          <w:szCs w:val="24"/>
        </w:rPr>
      </w:pPr>
    </w:p>
    <w:p w14:paraId="3369FF56" w14:textId="77777777" w:rsidR="00A340F9" w:rsidRPr="00782D59" w:rsidRDefault="00095991" w:rsidP="009465AA">
      <w:pPr>
        <w:spacing w:after="0" w:line="360" w:lineRule="auto"/>
        <w:rPr>
          <w:rFonts w:eastAsiaTheme="minorEastAsia" w:cs="Arial"/>
          <w:b/>
          <w:sz w:val="24"/>
          <w:szCs w:val="24"/>
        </w:rPr>
      </w:pPr>
      <w:r w:rsidRPr="00782D59">
        <w:rPr>
          <w:rFonts w:eastAsiaTheme="minorEastAsia" w:cs="Arial"/>
          <w:b/>
          <w:sz w:val="24"/>
          <w:szCs w:val="24"/>
        </w:rPr>
        <w:t>Household (see Family)</w:t>
      </w:r>
    </w:p>
    <w:p w14:paraId="3369FF57" w14:textId="77777777" w:rsidR="00A340F9" w:rsidRPr="00782D59" w:rsidRDefault="00A340F9" w:rsidP="009465AA">
      <w:pPr>
        <w:spacing w:after="0" w:line="360" w:lineRule="auto"/>
        <w:rPr>
          <w:rFonts w:eastAsiaTheme="minorEastAsia" w:cs="Arial"/>
          <w:sz w:val="24"/>
          <w:szCs w:val="24"/>
        </w:rPr>
      </w:pPr>
    </w:p>
    <w:p w14:paraId="3369FF5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b/>
          <w:bCs/>
          <w:sz w:val="24"/>
          <w:szCs w:val="24"/>
        </w:rPr>
        <w:t>Incomplete meal</w:t>
      </w:r>
      <w:r w:rsidRPr="00782D59">
        <w:rPr>
          <w:rFonts w:eastAsiaTheme="minorEastAsia"/>
          <w:sz w:val="24"/>
          <w:szCs w:val="24"/>
        </w:rPr>
        <w:t xml:space="preserve"> means any meal </w:t>
      </w:r>
      <w:r w:rsidR="002750AA" w:rsidRPr="00782D59">
        <w:rPr>
          <w:rFonts w:eastAsiaTheme="minorEastAsia"/>
          <w:sz w:val="24"/>
          <w:szCs w:val="24"/>
        </w:rPr>
        <w:t>that does not meet the meal pattern and nutritional specification requirements set forth in 7 CFR 210 and 220, as applicable.</w:t>
      </w:r>
    </w:p>
    <w:p w14:paraId="3369FF59" w14:textId="77777777" w:rsidR="00A340F9" w:rsidRPr="00782D59" w:rsidRDefault="00A340F9" w:rsidP="009465AA">
      <w:pPr>
        <w:spacing w:after="0" w:line="360" w:lineRule="auto"/>
        <w:rPr>
          <w:rFonts w:eastAsiaTheme="minorEastAsia" w:cs="Arial"/>
          <w:sz w:val="24"/>
          <w:szCs w:val="24"/>
        </w:rPr>
      </w:pPr>
    </w:p>
    <w:p w14:paraId="3369FF5A"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Limited English Proficient </w:t>
      </w:r>
      <w:r w:rsidRPr="00782D59">
        <w:rPr>
          <w:rFonts w:eastAsiaTheme="minorEastAsia" w:cs="Arial"/>
          <w:sz w:val="24"/>
          <w:szCs w:val="24"/>
        </w:rPr>
        <w:t xml:space="preserve">means an individual or household that does not speak English as their primary language and </w:t>
      </w:r>
      <w:r w:rsidR="0064078C" w:rsidRPr="00782D59">
        <w:rPr>
          <w:rFonts w:eastAsiaTheme="minorEastAsia" w:cs="Arial"/>
          <w:sz w:val="24"/>
          <w:szCs w:val="24"/>
        </w:rPr>
        <w:t xml:space="preserve">has </w:t>
      </w:r>
      <w:r w:rsidRPr="00782D59">
        <w:rPr>
          <w:rFonts w:eastAsiaTheme="minorEastAsia" w:cs="Arial"/>
          <w:sz w:val="24"/>
          <w:szCs w:val="24"/>
        </w:rPr>
        <w:t>a limited ability to read, speak, write, or understand English.</w:t>
      </w:r>
    </w:p>
    <w:p w14:paraId="3369FF5B" w14:textId="77777777" w:rsidR="00A340F9" w:rsidRPr="00782D59" w:rsidRDefault="00A340F9" w:rsidP="009465AA">
      <w:pPr>
        <w:spacing w:after="0" w:line="360" w:lineRule="auto"/>
        <w:rPr>
          <w:rFonts w:eastAsiaTheme="minorEastAsia" w:cs="Arial"/>
          <w:sz w:val="24"/>
          <w:szCs w:val="24"/>
        </w:rPr>
      </w:pPr>
    </w:p>
    <w:p w14:paraId="3369FF5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Local </w:t>
      </w:r>
      <w:r w:rsidR="000323E1" w:rsidRPr="00782D59">
        <w:rPr>
          <w:rFonts w:eastAsiaTheme="minorEastAsia" w:cs="Arial"/>
          <w:b/>
          <w:sz w:val="24"/>
          <w:szCs w:val="24"/>
        </w:rPr>
        <w:t>e</w:t>
      </w:r>
      <w:r w:rsidRPr="00782D59">
        <w:rPr>
          <w:rFonts w:eastAsiaTheme="minorEastAsia" w:cs="Arial"/>
          <w:b/>
          <w:sz w:val="24"/>
          <w:szCs w:val="24"/>
        </w:rPr>
        <w:t>ducation</w:t>
      </w:r>
      <w:r w:rsidR="002750AA" w:rsidRPr="00782D59">
        <w:rPr>
          <w:rFonts w:eastAsiaTheme="minorEastAsia" w:cs="Arial"/>
          <w:b/>
          <w:sz w:val="24"/>
          <w:szCs w:val="24"/>
        </w:rPr>
        <w:t>al</w:t>
      </w:r>
      <w:r w:rsidRPr="00782D59">
        <w:rPr>
          <w:rFonts w:eastAsiaTheme="minorEastAsia" w:cs="Arial"/>
          <w:b/>
          <w:sz w:val="24"/>
          <w:szCs w:val="24"/>
        </w:rPr>
        <w:t xml:space="preserve"> </w:t>
      </w:r>
      <w:r w:rsidR="000323E1" w:rsidRPr="00782D59">
        <w:rPr>
          <w:rFonts w:eastAsiaTheme="minorEastAsia" w:cs="Arial"/>
          <w:b/>
          <w:sz w:val="24"/>
          <w:szCs w:val="24"/>
        </w:rPr>
        <w:t>a</w:t>
      </w:r>
      <w:r w:rsidRPr="00782D59">
        <w:rPr>
          <w:rFonts w:eastAsiaTheme="minorEastAsia" w:cs="Arial"/>
          <w:b/>
          <w:sz w:val="24"/>
          <w:szCs w:val="24"/>
        </w:rPr>
        <w:t>gency (LEA)</w:t>
      </w:r>
      <w:r w:rsidRPr="00782D59">
        <w:rPr>
          <w:rFonts w:eastAsiaTheme="minorEastAsia" w:cs="Arial"/>
          <w:sz w:val="24"/>
          <w:szCs w:val="24"/>
        </w:rPr>
        <w:t xml:space="preserve"> means a public board of education or other public or private nonprofit authority legally constituted within a state having administrative control of schools.</w:t>
      </w:r>
    </w:p>
    <w:p w14:paraId="3369FF5D" w14:textId="77777777" w:rsidR="00A340F9" w:rsidRPr="00782D59" w:rsidRDefault="00A340F9" w:rsidP="009465AA">
      <w:pPr>
        <w:spacing w:after="0" w:line="360" w:lineRule="auto"/>
        <w:rPr>
          <w:rFonts w:eastAsiaTheme="minorEastAsia" w:cs="Arial"/>
          <w:sz w:val="24"/>
          <w:szCs w:val="24"/>
        </w:rPr>
      </w:pPr>
    </w:p>
    <w:p w14:paraId="3369FF5E" w14:textId="77777777" w:rsidR="00A340F9" w:rsidRPr="00782D59" w:rsidRDefault="00BF05D8" w:rsidP="009465AA">
      <w:pPr>
        <w:spacing w:after="0" w:line="360" w:lineRule="auto"/>
        <w:rPr>
          <w:rFonts w:eastAsiaTheme="minorEastAsia" w:cs="Arial"/>
          <w:sz w:val="24"/>
          <w:szCs w:val="24"/>
        </w:rPr>
      </w:pPr>
      <w:r w:rsidRPr="00782D59">
        <w:rPr>
          <w:rFonts w:eastAsiaTheme="minorEastAsia" w:cs="Arial"/>
          <w:b/>
          <w:sz w:val="24"/>
          <w:szCs w:val="24"/>
        </w:rPr>
        <w:t xml:space="preserve">Local </w:t>
      </w:r>
      <w:r w:rsidR="000323E1" w:rsidRPr="00782D59">
        <w:rPr>
          <w:rFonts w:eastAsiaTheme="minorEastAsia" w:cs="Arial"/>
          <w:b/>
          <w:sz w:val="24"/>
          <w:szCs w:val="24"/>
        </w:rPr>
        <w:t>s</w:t>
      </w:r>
      <w:r w:rsidRPr="00782D59">
        <w:rPr>
          <w:rFonts w:eastAsiaTheme="minorEastAsia" w:cs="Arial"/>
          <w:b/>
          <w:sz w:val="24"/>
          <w:szCs w:val="24"/>
        </w:rPr>
        <w:t xml:space="preserve">chool </w:t>
      </w:r>
      <w:r w:rsidR="000323E1" w:rsidRPr="00782D59">
        <w:rPr>
          <w:rFonts w:eastAsiaTheme="minorEastAsia" w:cs="Arial"/>
          <w:b/>
          <w:sz w:val="24"/>
          <w:szCs w:val="24"/>
        </w:rPr>
        <w:t>w</w:t>
      </w:r>
      <w:r w:rsidRPr="00782D59">
        <w:rPr>
          <w:rFonts w:eastAsiaTheme="minorEastAsia" w:cs="Arial"/>
          <w:b/>
          <w:sz w:val="24"/>
          <w:szCs w:val="24"/>
        </w:rPr>
        <w:t xml:space="preserve">ellness </w:t>
      </w:r>
      <w:r w:rsidR="000323E1" w:rsidRPr="00782D59">
        <w:rPr>
          <w:rFonts w:eastAsiaTheme="minorEastAsia" w:cs="Arial"/>
          <w:b/>
          <w:sz w:val="24"/>
          <w:szCs w:val="24"/>
        </w:rPr>
        <w:t>p</w:t>
      </w:r>
      <w:r w:rsidRPr="00782D59">
        <w:rPr>
          <w:rFonts w:eastAsiaTheme="minorEastAsia" w:cs="Arial"/>
          <w:b/>
          <w:sz w:val="24"/>
          <w:szCs w:val="24"/>
        </w:rPr>
        <w:t>olicy</w:t>
      </w:r>
      <w:r w:rsidR="00095991" w:rsidRPr="00782D59">
        <w:rPr>
          <w:rFonts w:eastAsiaTheme="minorEastAsia" w:cs="Arial"/>
          <w:b/>
          <w:sz w:val="24"/>
          <w:szCs w:val="24"/>
        </w:rPr>
        <w:t xml:space="preserve"> </w:t>
      </w:r>
      <w:r w:rsidR="00095991" w:rsidRPr="00782D59">
        <w:rPr>
          <w:rFonts w:eastAsiaTheme="minorEastAsia" w:cs="Arial"/>
          <w:sz w:val="24"/>
          <w:szCs w:val="24"/>
        </w:rPr>
        <w:t>means a comprehensive LEA-wide policy that establishes goals and guidelines for nutrition education, physical activity, nutrition promotion, and other school-based activities to promote student wellness, prevent and reduce childhood obesity, and provide assurance that school meal nutrition guidelines meet the minimum federal school meal standards.</w:t>
      </w:r>
    </w:p>
    <w:p w14:paraId="3369FF5F" w14:textId="77777777" w:rsidR="00A340F9" w:rsidRPr="00782D59" w:rsidRDefault="00A340F9" w:rsidP="009465AA">
      <w:pPr>
        <w:spacing w:after="0" w:line="360" w:lineRule="auto"/>
        <w:rPr>
          <w:rFonts w:eastAsiaTheme="minorEastAsia" w:cs="Arial"/>
          <w:sz w:val="24"/>
          <w:szCs w:val="24"/>
        </w:rPr>
      </w:pPr>
    </w:p>
    <w:p w14:paraId="3369FF6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Lunch</w:t>
      </w:r>
      <w:r w:rsidRPr="00782D59">
        <w:rPr>
          <w:rFonts w:eastAsiaTheme="minorEastAsia" w:cs="Arial"/>
          <w:sz w:val="24"/>
          <w:szCs w:val="24"/>
        </w:rPr>
        <w:t xml:space="preserve"> means a meal </w:t>
      </w:r>
      <w:r w:rsidR="0064078C" w:rsidRPr="00782D59">
        <w:rPr>
          <w:rFonts w:eastAsiaTheme="minorEastAsia" w:cs="Arial"/>
          <w:sz w:val="24"/>
          <w:szCs w:val="24"/>
        </w:rPr>
        <w:t xml:space="preserve">that </w:t>
      </w:r>
      <w:r w:rsidRPr="00782D59">
        <w:rPr>
          <w:rFonts w:eastAsiaTheme="minorEastAsia" w:cs="Arial"/>
          <w:sz w:val="24"/>
          <w:szCs w:val="24"/>
        </w:rPr>
        <w:t xml:space="preserve">meets the National School Lunch Program requirements for specified age/grade groups of children as designated in </w:t>
      </w:r>
      <w:r w:rsidR="00816272" w:rsidRPr="00782D59">
        <w:rPr>
          <w:rFonts w:eastAsiaTheme="minorEastAsia" w:cs="Arial"/>
          <w:sz w:val="24"/>
          <w:szCs w:val="24"/>
        </w:rPr>
        <w:t xml:space="preserve">7 CFR </w:t>
      </w:r>
      <w:r w:rsidRPr="00782D59">
        <w:rPr>
          <w:rFonts w:eastAsiaTheme="minorEastAsia" w:cs="Arial"/>
          <w:sz w:val="24"/>
          <w:szCs w:val="24"/>
        </w:rPr>
        <w:t>210.10.</w:t>
      </w:r>
    </w:p>
    <w:p w14:paraId="3369FF61" w14:textId="77777777" w:rsidR="00A340F9" w:rsidRPr="00782D59" w:rsidRDefault="00A340F9" w:rsidP="009465AA">
      <w:pPr>
        <w:spacing w:after="0" w:line="360" w:lineRule="auto"/>
        <w:rPr>
          <w:rFonts w:eastAsiaTheme="minorEastAsia" w:cs="Arial"/>
          <w:sz w:val="24"/>
          <w:szCs w:val="24"/>
        </w:rPr>
      </w:pPr>
    </w:p>
    <w:p w14:paraId="3369FF62"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Meal </w:t>
      </w:r>
      <w:r w:rsidR="000323E1" w:rsidRPr="00782D59">
        <w:rPr>
          <w:rFonts w:eastAsiaTheme="minorEastAsia" w:cs="Arial"/>
          <w:b/>
          <w:sz w:val="24"/>
          <w:szCs w:val="24"/>
        </w:rPr>
        <w:t>c</w:t>
      </w:r>
      <w:r w:rsidRPr="00782D59">
        <w:rPr>
          <w:rFonts w:eastAsiaTheme="minorEastAsia" w:cs="Arial"/>
          <w:b/>
          <w:sz w:val="24"/>
          <w:szCs w:val="24"/>
        </w:rPr>
        <w:t>omponent/</w:t>
      </w:r>
      <w:r w:rsidR="000323E1" w:rsidRPr="00782D59">
        <w:rPr>
          <w:rFonts w:eastAsiaTheme="minorEastAsia" w:cs="Arial"/>
          <w:b/>
          <w:sz w:val="24"/>
          <w:szCs w:val="24"/>
        </w:rPr>
        <w:t>f</w:t>
      </w:r>
      <w:r w:rsidRPr="00782D59">
        <w:rPr>
          <w:rFonts w:eastAsiaTheme="minorEastAsia" w:cs="Arial"/>
          <w:b/>
          <w:sz w:val="24"/>
          <w:szCs w:val="24"/>
        </w:rPr>
        <w:t xml:space="preserve">ood </w:t>
      </w:r>
      <w:r w:rsidR="000323E1" w:rsidRPr="00782D59">
        <w:rPr>
          <w:rFonts w:eastAsiaTheme="minorEastAsia" w:cs="Arial"/>
          <w:b/>
          <w:sz w:val="24"/>
          <w:szCs w:val="24"/>
        </w:rPr>
        <w:t>c</w:t>
      </w:r>
      <w:r w:rsidRPr="00782D59">
        <w:rPr>
          <w:rFonts w:eastAsiaTheme="minorEastAsia" w:cs="Arial"/>
          <w:b/>
          <w:sz w:val="24"/>
          <w:szCs w:val="24"/>
        </w:rPr>
        <w:t>omponent</w:t>
      </w:r>
      <w:r w:rsidRPr="00782D59">
        <w:rPr>
          <w:rFonts w:eastAsiaTheme="minorEastAsia" w:cs="Arial"/>
          <w:sz w:val="24"/>
          <w:szCs w:val="24"/>
        </w:rPr>
        <w:t xml:space="preserve"> means one of the required food groups that comprise a reimbursable meal: meats/meat alternates, grains, vegetables, fruits, and milk.</w:t>
      </w:r>
    </w:p>
    <w:p w14:paraId="3369FF63" w14:textId="77777777" w:rsidR="00A340F9" w:rsidRPr="00782D59" w:rsidRDefault="00A340F9" w:rsidP="009465AA">
      <w:pPr>
        <w:spacing w:after="0" w:line="360" w:lineRule="auto"/>
        <w:rPr>
          <w:rFonts w:eastAsiaTheme="minorEastAsia" w:cs="Arial"/>
          <w:sz w:val="24"/>
          <w:szCs w:val="24"/>
        </w:rPr>
      </w:pPr>
    </w:p>
    <w:p w14:paraId="3369FF64"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Medium of exchange</w:t>
      </w:r>
      <w:r w:rsidRPr="00782D59">
        <w:rPr>
          <w:rFonts w:eastAsiaTheme="minorEastAsia" w:cs="Arial"/>
          <w:sz w:val="24"/>
          <w:szCs w:val="24"/>
        </w:rPr>
        <w:t xml:space="preserve"> means cash or any type of ticket, token, ID, name, biometric identifier</w:t>
      </w:r>
      <w:r w:rsidR="003E450D" w:rsidRPr="00782D59">
        <w:rPr>
          <w:rFonts w:eastAsiaTheme="minorEastAsia" w:cs="Arial"/>
          <w:sz w:val="24"/>
          <w:szCs w:val="24"/>
        </w:rPr>
        <w:t>,</w:t>
      </w:r>
      <w:r w:rsidRPr="00782D59">
        <w:rPr>
          <w:rFonts w:eastAsiaTheme="minorEastAsia" w:cs="Arial"/>
          <w:sz w:val="24"/>
          <w:szCs w:val="24"/>
        </w:rPr>
        <w:t xml:space="preserve"> or number </w:t>
      </w:r>
      <w:r w:rsidR="003E450D" w:rsidRPr="00782D59">
        <w:rPr>
          <w:rFonts w:eastAsiaTheme="minorEastAsia" w:cs="Arial"/>
          <w:sz w:val="24"/>
          <w:szCs w:val="24"/>
        </w:rPr>
        <w:t xml:space="preserve">that </w:t>
      </w:r>
      <w:r w:rsidRPr="00782D59">
        <w:rPr>
          <w:rFonts w:eastAsiaTheme="minorEastAsia" w:cs="Arial"/>
          <w:sz w:val="24"/>
          <w:szCs w:val="24"/>
        </w:rPr>
        <w:t>eligible students exchange to obtain a meal.</w:t>
      </w:r>
    </w:p>
    <w:p w14:paraId="3369FF65" w14:textId="77777777" w:rsidR="00A340F9" w:rsidRPr="00782D59" w:rsidRDefault="00A340F9" w:rsidP="009465AA">
      <w:pPr>
        <w:spacing w:after="0" w:line="360" w:lineRule="auto"/>
        <w:rPr>
          <w:rFonts w:eastAsiaTheme="minorEastAsia" w:cs="Arial"/>
          <w:sz w:val="24"/>
          <w:szCs w:val="24"/>
        </w:rPr>
      </w:pPr>
    </w:p>
    <w:p w14:paraId="3369FF66"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Miscategorization </w:t>
      </w:r>
      <w:r w:rsidRPr="00782D59">
        <w:rPr>
          <w:rFonts w:eastAsiaTheme="minorEastAsia" w:cs="Arial"/>
          <w:sz w:val="24"/>
          <w:szCs w:val="24"/>
        </w:rPr>
        <w:t>occurs when a determining official has approved a student in a category other than the one supported by either a SNAP, TANF, or FDPIR number, or by the household size and income information provided by the household.</w:t>
      </w:r>
    </w:p>
    <w:p w14:paraId="3369FF67" w14:textId="77777777" w:rsidR="00A340F9" w:rsidRPr="00782D59" w:rsidRDefault="00A340F9" w:rsidP="009465AA">
      <w:pPr>
        <w:spacing w:after="0" w:line="360" w:lineRule="auto"/>
        <w:rPr>
          <w:rFonts w:eastAsiaTheme="minorEastAsia" w:cs="Arial"/>
          <w:sz w:val="24"/>
          <w:szCs w:val="24"/>
        </w:rPr>
      </w:pPr>
    </w:p>
    <w:p w14:paraId="3369FF6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National School Lunch Act </w:t>
      </w:r>
      <w:r w:rsidRPr="00782D59">
        <w:rPr>
          <w:rFonts w:eastAsiaTheme="minorEastAsia" w:cs="Arial"/>
          <w:sz w:val="24"/>
          <w:szCs w:val="24"/>
        </w:rPr>
        <w:t xml:space="preserve">means the legislation that established the National School Lunch Program (NSLP) </w:t>
      </w:r>
      <w:r w:rsidR="000323E1" w:rsidRPr="00782D59">
        <w:rPr>
          <w:rFonts w:eastAsiaTheme="minorEastAsia" w:cs="Arial"/>
          <w:sz w:val="24"/>
          <w:szCs w:val="24"/>
        </w:rPr>
        <w:t xml:space="preserve">(42 USC 1751 et seq.) </w:t>
      </w:r>
      <w:r w:rsidRPr="00782D59">
        <w:rPr>
          <w:rFonts w:eastAsiaTheme="minorEastAsia" w:cs="Arial"/>
          <w:sz w:val="24"/>
          <w:szCs w:val="24"/>
        </w:rPr>
        <w:t>in 1946.</w:t>
      </w:r>
    </w:p>
    <w:p w14:paraId="3369FF69" w14:textId="77777777" w:rsidR="00A340F9" w:rsidRPr="00782D59" w:rsidRDefault="00A340F9" w:rsidP="009465AA">
      <w:pPr>
        <w:spacing w:after="0" w:line="360" w:lineRule="auto"/>
        <w:rPr>
          <w:rFonts w:eastAsiaTheme="minorEastAsia" w:cs="Arial"/>
          <w:sz w:val="24"/>
          <w:szCs w:val="24"/>
        </w:rPr>
      </w:pPr>
    </w:p>
    <w:p w14:paraId="3369FF6A"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National School Lunch Program (NSLP)</w:t>
      </w:r>
      <w:r w:rsidRPr="00782D59">
        <w:rPr>
          <w:rFonts w:eastAsiaTheme="minorEastAsia" w:cs="Arial"/>
          <w:sz w:val="24"/>
          <w:szCs w:val="24"/>
        </w:rPr>
        <w:t xml:space="preserve"> means the Program under which participating schools operate a nonprofit lunch program in accordance with 7 CFR 210. </w:t>
      </w:r>
      <w:r w:rsidR="003A28E3" w:rsidRPr="00782D59">
        <w:rPr>
          <w:rFonts w:eastAsiaTheme="minorEastAsia" w:cs="Arial"/>
          <w:sz w:val="24"/>
          <w:szCs w:val="24"/>
        </w:rPr>
        <w:t xml:space="preserve"> </w:t>
      </w:r>
      <w:r w:rsidRPr="00782D59">
        <w:rPr>
          <w:rFonts w:eastAsiaTheme="minorEastAsia" w:cs="Arial"/>
          <w:sz w:val="24"/>
          <w:szCs w:val="24"/>
        </w:rPr>
        <w:t xml:space="preserve">General and special cash assistance and donated food assistance are made available to schools in accordance with </w:t>
      </w:r>
    </w:p>
    <w:p w14:paraId="3369FF6B"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sz w:val="24"/>
          <w:szCs w:val="24"/>
        </w:rPr>
        <w:t>7 CFR 210.</w:t>
      </w:r>
    </w:p>
    <w:p w14:paraId="3369FF6C" w14:textId="77777777" w:rsidR="00A340F9" w:rsidRPr="00782D59" w:rsidRDefault="00A340F9" w:rsidP="009465AA">
      <w:pPr>
        <w:spacing w:after="0" w:line="360" w:lineRule="auto"/>
        <w:rPr>
          <w:rFonts w:eastAsiaTheme="minorEastAsia" w:cs="Arial"/>
          <w:sz w:val="24"/>
          <w:szCs w:val="24"/>
        </w:rPr>
      </w:pPr>
    </w:p>
    <w:p w14:paraId="3369FF6D"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Non-</w:t>
      </w:r>
      <w:r w:rsidR="00883303" w:rsidRPr="00782D59">
        <w:rPr>
          <w:rFonts w:eastAsiaTheme="minorEastAsia" w:cs="Arial"/>
          <w:b/>
          <w:sz w:val="24"/>
          <w:szCs w:val="24"/>
        </w:rPr>
        <w:t>b</w:t>
      </w:r>
      <w:r w:rsidRPr="00782D59">
        <w:rPr>
          <w:rFonts w:eastAsiaTheme="minorEastAsia" w:cs="Arial"/>
          <w:b/>
          <w:sz w:val="24"/>
          <w:szCs w:val="24"/>
        </w:rPr>
        <w:t xml:space="preserve">ase </w:t>
      </w:r>
      <w:r w:rsidR="000323E1" w:rsidRPr="00782D59">
        <w:rPr>
          <w:rFonts w:eastAsiaTheme="minorEastAsia" w:cs="Arial"/>
          <w:b/>
          <w:sz w:val="24"/>
          <w:szCs w:val="24"/>
        </w:rPr>
        <w:t>y</w:t>
      </w:r>
      <w:r w:rsidRPr="00782D59">
        <w:rPr>
          <w:rFonts w:eastAsiaTheme="minorEastAsia" w:cs="Arial"/>
          <w:b/>
          <w:sz w:val="24"/>
          <w:szCs w:val="24"/>
        </w:rPr>
        <w:t xml:space="preserve">ear </w:t>
      </w:r>
      <w:r w:rsidRPr="00782D59">
        <w:rPr>
          <w:rFonts w:eastAsiaTheme="minorEastAsia" w:cs="Arial"/>
          <w:sz w:val="24"/>
          <w:szCs w:val="24"/>
        </w:rPr>
        <w:t>means any year outside the base year</w:t>
      </w:r>
      <w:r w:rsidR="00DB3D6C" w:rsidRPr="00782D59">
        <w:rPr>
          <w:rFonts w:eastAsiaTheme="minorEastAsia" w:cs="Arial"/>
          <w:sz w:val="24"/>
          <w:szCs w:val="24"/>
        </w:rPr>
        <w:t>,</w:t>
      </w:r>
      <w:r w:rsidRPr="00782D59">
        <w:rPr>
          <w:rFonts w:eastAsiaTheme="minorEastAsia" w:cs="Arial"/>
          <w:sz w:val="24"/>
          <w:szCs w:val="24"/>
        </w:rPr>
        <w:t xml:space="preserve"> including the extension years for Provision 2 and Provision 3 schools.</w:t>
      </w:r>
    </w:p>
    <w:p w14:paraId="3369FF6E" w14:textId="77777777" w:rsidR="00A340F9" w:rsidRPr="00782D59" w:rsidRDefault="00A340F9" w:rsidP="009465AA">
      <w:pPr>
        <w:spacing w:after="0" w:line="360" w:lineRule="auto"/>
        <w:rPr>
          <w:rFonts w:eastAsiaTheme="minorEastAsia" w:cs="Arial"/>
          <w:sz w:val="24"/>
          <w:szCs w:val="24"/>
        </w:rPr>
      </w:pPr>
    </w:p>
    <w:p w14:paraId="3369FF6F" w14:textId="77777777" w:rsidR="004A36C1" w:rsidRPr="00782D59" w:rsidRDefault="004A36C1" w:rsidP="009465AA">
      <w:pPr>
        <w:spacing w:after="0" w:line="360" w:lineRule="auto"/>
        <w:rPr>
          <w:rFonts w:cs="Arial"/>
          <w:color w:val="000000"/>
          <w:sz w:val="24"/>
          <w:szCs w:val="24"/>
        </w:rPr>
      </w:pPr>
      <w:r w:rsidRPr="00782D59">
        <w:rPr>
          <w:b/>
          <w:sz w:val="24"/>
          <w:szCs w:val="24"/>
        </w:rPr>
        <w:t xml:space="preserve">Non-systemic error </w:t>
      </w:r>
      <w:r w:rsidRPr="00782D59">
        <w:rPr>
          <w:sz w:val="24"/>
          <w:szCs w:val="24"/>
        </w:rPr>
        <w:t xml:space="preserve">means </w:t>
      </w:r>
      <w:r w:rsidRPr="00782D59">
        <w:rPr>
          <w:rFonts w:cs="Arial"/>
          <w:color w:val="000000"/>
          <w:sz w:val="24"/>
          <w:szCs w:val="24"/>
        </w:rPr>
        <w:t>an error in which the c</w:t>
      </w:r>
      <w:r w:rsidR="00DB3D6C" w:rsidRPr="00782D59">
        <w:rPr>
          <w:rFonts w:cs="Arial"/>
          <w:color w:val="000000"/>
          <w:sz w:val="24"/>
          <w:szCs w:val="24"/>
        </w:rPr>
        <w:t>ontributing factors are unusual or</w:t>
      </w:r>
      <w:r w:rsidRPr="00782D59">
        <w:rPr>
          <w:rFonts w:cs="Arial"/>
          <w:color w:val="000000"/>
          <w:sz w:val="24"/>
          <w:szCs w:val="24"/>
        </w:rPr>
        <w:t xml:space="preserve"> not part of the normal operating procedure, and the system does not require changes to achieve accurate results.  </w:t>
      </w:r>
    </w:p>
    <w:p w14:paraId="69F54A6E" w14:textId="77777777" w:rsidR="00D97699" w:rsidRPr="00782D59" w:rsidRDefault="00D97699" w:rsidP="00B95D7A">
      <w:pPr>
        <w:rPr>
          <w:b/>
          <w:bCs/>
          <w:iCs/>
          <w:sz w:val="24"/>
          <w:szCs w:val="24"/>
        </w:rPr>
      </w:pPr>
    </w:p>
    <w:p w14:paraId="12BDD7DD" w14:textId="4B140DE5" w:rsidR="008B35E3" w:rsidRPr="00782D59" w:rsidRDefault="008B35E3" w:rsidP="00B95D7A">
      <w:pPr>
        <w:rPr>
          <w:sz w:val="24"/>
          <w:szCs w:val="24"/>
        </w:rPr>
      </w:pPr>
      <w:r w:rsidRPr="002152E1">
        <w:rPr>
          <w:b/>
          <w:bCs/>
          <w:iCs/>
          <w:sz w:val="24"/>
          <w:szCs w:val="24"/>
        </w:rPr>
        <w:t>Observation:</w:t>
      </w:r>
      <w:r w:rsidRPr="002152E1">
        <w:rPr>
          <w:b/>
          <w:bCs/>
          <w:sz w:val="24"/>
          <w:szCs w:val="24"/>
        </w:rPr>
        <w:t xml:space="preserve">  </w:t>
      </w:r>
      <w:r w:rsidRPr="002152E1">
        <w:rPr>
          <w:sz w:val="24"/>
          <w:szCs w:val="24"/>
        </w:rPr>
        <w:t>Identification of a weakness in program operations or management that does not rise to the level of a finding.  Each observation is associated with a suggestion.</w:t>
      </w:r>
    </w:p>
    <w:p w14:paraId="3369FF70" w14:textId="77777777" w:rsidR="004A36C1" w:rsidRPr="00782D59" w:rsidRDefault="004A36C1" w:rsidP="009465AA">
      <w:pPr>
        <w:spacing w:after="0" w:line="360" w:lineRule="auto"/>
        <w:rPr>
          <w:rFonts w:eastAsiaTheme="minorEastAsia" w:cs="Arial"/>
          <w:sz w:val="24"/>
          <w:szCs w:val="24"/>
        </w:rPr>
      </w:pPr>
    </w:p>
    <w:p w14:paraId="3369FF71"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Offer </w:t>
      </w:r>
      <w:r w:rsidR="000323E1" w:rsidRPr="00782D59">
        <w:rPr>
          <w:rFonts w:eastAsiaTheme="minorEastAsia" w:cs="Arial"/>
          <w:b/>
          <w:sz w:val="24"/>
          <w:szCs w:val="24"/>
        </w:rPr>
        <w:t>v</w:t>
      </w:r>
      <w:r w:rsidRPr="00782D59">
        <w:rPr>
          <w:rFonts w:eastAsiaTheme="minorEastAsia" w:cs="Arial"/>
          <w:b/>
          <w:sz w:val="24"/>
          <w:szCs w:val="24"/>
        </w:rPr>
        <w:t xml:space="preserve">ersus </w:t>
      </w:r>
      <w:r w:rsidR="000323E1" w:rsidRPr="00782D59">
        <w:rPr>
          <w:rFonts w:eastAsiaTheme="minorEastAsia" w:cs="Arial"/>
          <w:b/>
          <w:sz w:val="24"/>
          <w:szCs w:val="24"/>
        </w:rPr>
        <w:t>s</w:t>
      </w:r>
      <w:r w:rsidRPr="00782D59">
        <w:rPr>
          <w:rFonts w:eastAsiaTheme="minorEastAsia" w:cs="Arial"/>
          <w:b/>
          <w:sz w:val="24"/>
          <w:szCs w:val="24"/>
        </w:rPr>
        <w:t>erve (OVS)</w:t>
      </w:r>
      <w:r w:rsidRPr="00782D59">
        <w:rPr>
          <w:rFonts w:eastAsiaTheme="minorEastAsia" w:cs="Arial"/>
          <w:sz w:val="24"/>
          <w:szCs w:val="24"/>
        </w:rPr>
        <w:t xml:space="preserve"> means a provision </w:t>
      </w:r>
      <w:r w:rsidR="00DB3D6C" w:rsidRPr="00782D59">
        <w:rPr>
          <w:rFonts w:eastAsiaTheme="minorEastAsia" w:cs="Arial"/>
          <w:sz w:val="24"/>
          <w:szCs w:val="24"/>
        </w:rPr>
        <w:t xml:space="preserve">that </w:t>
      </w:r>
      <w:r w:rsidRPr="00782D59">
        <w:rPr>
          <w:rFonts w:eastAsiaTheme="minorEastAsia" w:cs="Arial"/>
          <w:sz w:val="24"/>
          <w:szCs w:val="24"/>
        </w:rPr>
        <w:t xml:space="preserve">allows students to decline a specific number of </w:t>
      </w:r>
      <w:r w:rsidR="00BB2F12" w:rsidRPr="00782D59">
        <w:rPr>
          <w:rFonts w:eastAsiaTheme="minorEastAsia" w:cs="Arial"/>
          <w:sz w:val="24"/>
          <w:szCs w:val="24"/>
        </w:rPr>
        <w:t>food components/</w:t>
      </w:r>
      <w:r w:rsidRPr="00782D59">
        <w:rPr>
          <w:rFonts w:eastAsiaTheme="minorEastAsia" w:cs="Arial"/>
          <w:sz w:val="24"/>
          <w:szCs w:val="24"/>
        </w:rPr>
        <w:t>food items depending on the menu planning approach used.</w:t>
      </w:r>
    </w:p>
    <w:p w14:paraId="3369FF72" w14:textId="77777777" w:rsidR="00C7674F" w:rsidRPr="00782D59" w:rsidRDefault="00C7674F" w:rsidP="009465AA">
      <w:pPr>
        <w:spacing w:after="0" w:line="360" w:lineRule="auto"/>
        <w:rPr>
          <w:rFonts w:eastAsiaTheme="minorEastAsia" w:cs="Arial"/>
          <w:sz w:val="24"/>
          <w:szCs w:val="24"/>
        </w:rPr>
      </w:pPr>
    </w:p>
    <w:p w14:paraId="3369FF73" w14:textId="77777777" w:rsidR="00C7674F" w:rsidRPr="00782D59" w:rsidRDefault="00C7674F" w:rsidP="009465AA">
      <w:pPr>
        <w:spacing w:after="0" w:line="360" w:lineRule="auto"/>
        <w:rPr>
          <w:rFonts w:eastAsiaTheme="minorEastAsia" w:cs="Arial"/>
          <w:sz w:val="24"/>
          <w:szCs w:val="24"/>
        </w:rPr>
      </w:pPr>
      <w:r w:rsidRPr="00782D59">
        <w:rPr>
          <w:rFonts w:eastAsiaTheme="minorEastAsia" w:cs="Arial"/>
          <w:b/>
          <w:sz w:val="24"/>
          <w:szCs w:val="24"/>
        </w:rPr>
        <w:t xml:space="preserve">Open </w:t>
      </w:r>
      <w:r w:rsidR="00A037FC" w:rsidRPr="00782D59">
        <w:rPr>
          <w:rFonts w:eastAsiaTheme="minorEastAsia" w:cs="Arial"/>
          <w:b/>
          <w:sz w:val="24"/>
          <w:szCs w:val="24"/>
        </w:rPr>
        <w:t>Claim for Reimbursement</w:t>
      </w:r>
      <w:r w:rsidR="008C1B7A" w:rsidRPr="00782D59">
        <w:rPr>
          <w:rFonts w:eastAsiaTheme="minorEastAsia" w:cs="Arial"/>
          <w:b/>
          <w:sz w:val="24"/>
          <w:szCs w:val="24"/>
        </w:rPr>
        <w:t xml:space="preserve"> </w:t>
      </w:r>
      <w:r w:rsidRPr="00782D59">
        <w:rPr>
          <w:rFonts w:eastAsiaTheme="minorEastAsia" w:cs="Arial"/>
          <w:sz w:val="24"/>
          <w:szCs w:val="24"/>
        </w:rPr>
        <w:t>means any month for which a Claim for Reimbursement has not been submitted.</w:t>
      </w:r>
    </w:p>
    <w:p w14:paraId="3369FF74" w14:textId="77777777" w:rsidR="00C7674F" w:rsidRPr="00782D59" w:rsidRDefault="00C7674F" w:rsidP="009465AA">
      <w:pPr>
        <w:spacing w:after="0" w:line="360" w:lineRule="auto"/>
        <w:rPr>
          <w:rFonts w:eastAsiaTheme="minorEastAsia" w:cs="Arial"/>
          <w:sz w:val="24"/>
          <w:szCs w:val="24"/>
        </w:rPr>
      </w:pPr>
    </w:p>
    <w:p w14:paraId="3369FF75"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Operating days</w:t>
      </w:r>
      <w:r w:rsidRPr="00782D59">
        <w:rPr>
          <w:rFonts w:eastAsiaTheme="minorEastAsia" w:cs="Arial"/>
          <w:sz w:val="24"/>
          <w:szCs w:val="24"/>
        </w:rPr>
        <w:t xml:space="preserve"> are those days when lunches are served under the National School Lunch</w:t>
      </w:r>
    </w:p>
    <w:p w14:paraId="3369FF76"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sz w:val="24"/>
          <w:szCs w:val="24"/>
        </w:rPr>
        <w:t>Program.</w:t>
      </w:r>
    </w:p>
    <w:p w14:paraId="3369FF77" w14:textId="77777777" w:rsidR="00A340F9" w:rsidRPr="00782D59" w:rsidRDefault="00A340F9" w:rsidP="009465AA">
      <w:pPr>
        <w:spacing w:after="0" w:line="360" w:lineRule="auto"/>
        <w:rPr>
          <w:rFonts w:eastAsiaTheme="minorEastAsia" w:cs="Arial"/>
          <w:sz w:val="24"/>
          <w:szCs w:val="24"/>
        </w:rPr>
      </w:pPr>
    </w:p>
    <w:p w14:paraId="3369FF7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Overclaim</w:t>
      </w:r>
      <w:r w:rsidRPr="00782D59">
        <w:rPr>
          <w:rFonts w:eastAsiaTheme="minorEastAsia" w:cs="Arial"/>
          <w:sz w:val="24"/>
          <w:szCs w:val="24"/>
        </w:rPr>
        <w:t xml:space="preserve"> means the portion of a SFA's Claim for Reimbursement that exceeds the Federal financial assistance that is properly payable.</w:t>
      </w:r>
    </w:p>
    <w:p w14:paraId="3369FF79" w14:textId="77777777" w:rsidR="00A340F9" w:rsidRPr="00782D59" w:rsidRDefault="00A340F9" w:rsidP="009465AA">
      <w:pPr>
        <w:spacing w:after="0" w:line="360" w:lineRule="auto"/>
        <w:rPr>
          <w:rFonts w:eastAsiaTheme="minorEastAsia" w:cs="Arial"/>
          <w:sz w:val="24"/>
          <w:szCs w:val="24"/>
        </w:rPr>
      </w:pPr>
    </w:p>
    <w:p w14:paraId="3369FF7A"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Overt identification</w:t>
      </w:r>
      <w:r w:rsidRPr="00782D59">
        <w:rPr>
          <w:rFonts w:eastAsiaTheme="minorEastAsia" w:cs="Arial"/>
          <w:sz w:val="24"/>
          <w:szCs w:val="24"/>
        </w:rPr>
        <w:t xml:space="preserve"> means when students receiving free or </w:t>
      </w:r>
      <w:r w:rsidR="00A36AC1" w:rsidRPr="00782D59">
        <w:rPr>
          <w:rFonts w:eastAsiaTheme="minorEastAsia" w:cs="Arial"/>
          <w:sz w:val="24"/>
          <w:szCs w:val="24"/>
        </w:rPr>
        <w:t>reduced-price</w:t>
      </w:r>
      <w:r w:rsidRPr="00782D59">
        <w:rPr>
          <w:rFonts w:eastAsiaTheme="minorEastAsia" w:cs="Arial"/>
          <w:sz w:val="24"/>
          <w:szCs w:val="24"/>
        </w:rPr>
        <w:t xml:space="preserve"> benefits are openly or physically identified by students or adults as receiving meals at the free or </w:t>
      </w:r>
      <w:r w:rsidR="00A36AC1" w:rsidRPr="00782D59">
        <w:rPr>
          <w:rFonts w:eastAsiaTheme="minorEastAsia" w:cs="Arial"/>
          <w:sz w:val="24"/>
          <w:szCs w:val="24"/>
        </w:rPr>
        <w:t>reduced-price</w:t>
      </w:r>
      <w:r w:rsidR="00A86E6B" w:rsidRPr="00782D59">
        <w:rPr>
          <w:rFonts w:eastAsiaTheme="minorEastAsia" w:cs="Arial"/>
          <w:sz w:val="24"/>
          <w:szCs w:val="24"/>
        </w:rPr>
        <w:t xml:space="preserve"> </w:t>
      </w:r>
      <w:r w:rsidRPr="00782D59">
        <w:rPr>
          <w:rFonts w:eastAsiaTheme="minorEastAsia" w:cs="Arial"/>
          <w:sz w:val="24"/>
          <w:szCs w:val="24"/>
        </w:rPr>
        <w:t>rate.</w:t>
      </w:r>
    </w:p>
    <w:p w14:paraId="3369FF7B" w14:textId="77777777" w:rsidR="00A340F9" w:rsidRPr="00782D59" w:rsidRDefault="00A340F9" w:rsidP="009465AA">
      <w:pPr>
        <w:spacing w:after="0" w:line="360" w:lineRule="auto"/>
        <w:rPr>
          <w:rFonts w:eastAsiaTheme="minorEastAsia" w:cs="Arial"/>
          <w:sz w:val="24"/>
          <w:szCs w:val="24"/>
        </w:rPr>
      </w:pPr>
    </w:p>
    <w:p w14:paraId="3369FF7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Paid lunch</w:t>
      </w:r>
      <w:r w:rsidRPr="00782D59">
        <w:rPr>
          <w:rFonts w:eastAsiaTheme="minorEastAsia" w:cs="Arial"/>
          <w:sz w:val="24"/>
          <w:szCs w:val="24"/>
        </w:rPr>
        <w:t xml:space="preserve"> means a lunch served to children </w:t>
      </w:r>
      <w:r w:rsidR="00816272" w:rsidRPr="00782D59">
        <w:rPr>
          <w:rFonts w:eastAsiaTheme="minorEastAsia" w:cs="Arial"/>
          <w:sz w:val="24"/>
          <w:szCs w:val="24"/>
        </w:rPr>
        <w:t xml:space="preserve">who are either not certified for or elect not to receive the free or </w:t>
      </w:r>
      <w:r w:rsidR="001C79B8" w:rsidRPr="00782D59">
        <w:rPr>
          <w:rFonts w:eastAsiaTheme="minorEastAsia" w:cs="Arial"/>
          <w:sz w:val="24"/>
          <w:szCs w:val="24"/>
        </w:rPr>
        <w:t>reduced-price</w:t>
      </w:r>
      <w:r w:rsidR="00816272" w:rsidRPr="00782D59">
        <w:rPr>
          <w:rFonts w:eastAsiaTheme="minorEastAsia" w:cs="Arial"/>
          <w:sz w:val="24"/>
          <w:szCs w:val="24"/>
        </w:rPr>
        <w:t xml:space="preserve"> benefits offered under 7 CFR 245. </w:t>
      </w:r>
    </w:p>
    <w:p w14:paraId="3369FF7D" w14:textId="77777777" w:rsidR="00A340F9" w:rsidRPr="00782D59" w:rsidRDefault="00A340F9" w:rsidP="009465AA">
      <w:pPr>
        <w:spacing w:after="0" w:line="360" w:lineRule="auto"/>
        <w:rPr>
          <w:rFonts w:eastAsiaTheme="minorEastAsia" w:cs="Arial"/>
          <w:sz w:val="24"/>
          <w:szCs w:val="24"/>
        </w:rPr>
      </w:pPr>
    </w:p>
    <w:p w14:paraId="3369FF7E"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Participation factor</w:t>
      </w:r>
      <w:r w:rsidRPr="00782D59">
        <w:rPr>
          <w:rFonts w:eastAsiaTheme="minorEastAsia" w:cs="Arial"/>
          <w:sz w:val="24"/>
          <w:szCs w:val="24"/>
        </w:rPr>
        <w:t xml:space="preserve"> means the percentages of children approved by the school for free, </w:t>
      </w:r>
      <w:r w:rsidR="00A36AC1" w:rsidRPr="00782D59">
        <w:rPr>
          <w:rFonts w:eastAsiaTheme="minorEastAsia" w:cs="Arial"/>
          <w:sz w:val="24"/>
          <w:szCs w:val="24"/>
        </w:rPr>
        <w:t>reduced-price</w:t>
      </w:r>
      <w:r w:rsidRPr="00782D59">
        <w:rPr>
          <w:rFonts w:eastAsiaTheme="minorEastAsia" w:cs="Arial"/>
          <w:sz w:val="24"/>
          <w:szCs w:val="24"/>
        </w:rPr>
        <w:t xml:space="preserve">, and paid lunches, respectively, who are participating in the Program. </w:t>
      </w:r>
      <w:r w:rsidR="003A28E3" w:rsidRPr="00782D59">
        <w:rPr>
          <w:rFonts w:eastAsiaTheme="minorEastAsia" w:cs="Arial"/>
          <w:sz w:val="24"/>
          <w:szCs w:val="24"/>
        </w:rPr>
        <w:t xml:space="preserve"> </w:t>
      </w:r>
      <w:r w:rsidRPr="00782D59">
        <w:rPr>
          <w:rFonts w:eastAsiaTheme="minorEastAsia" w:cs="Arial"/>
          <w:sz w:val="24"/>
          <w:szCs w:val="24"/>
        </w:rPr>
        <w:t xml:space="preserve">The free participation factor is derived by dividing the number of free lunches claimed for any given period by the product of the number of children approved for free lunches for the same period times the operating days in that period.  A similar computation is used to determine the </w:t>
      </w:r>
      <w:r w:rsidR="00A36AC1" w:rsidRPr="00782D59">
        <w:rPr>
          <w:rFonts w:eastAsiaTheme="minorEastAsia" w:cs="Arial"/>
          <w:sz w:val="24"/>
          <w:szCs w:val="24"/>
        </w:rPr>
        <w:t>reduced-price</w:t>
      </w:r>
      <w:r w:rsidRPr="00782D59">
        <w:rPr>
          <w:rFonts w:eastAsiaTheme="minorEastAsia" w:cs="Arial"/>
          <w:sz w:val="24"/>
          <w:szCs w:val="24"/>
        </w:rPr>
        <w:t xml:space="preserve"> and paid participation factors. </w:t>
      </w:r>
      <w:r w:rsidR="003A28E3" w:rsidRPr="00782D59">
        <w:rPr>
          <w:rFonts w:eastAsiaTheme="minorEastAsia" w:cs="Arial"/>
          <w:sz w:val="24"/>
          <w:szCs w:val="24"/>
        </w:rPr>
        <w:t xml:space="preserve"> </w:t>
      </w:r>
      <w:r w:rsidRPr="00782D59">
        <w:rPr>
          <w:rFonts w:eastAsiaTheme="minorEastAsia" w:cs="Arial"/>
          <w:sz w:val="24"/>
          <w:szCs w:val="24"/>
        </w:rPr>
        <w:t xml:space="preserve">The number of children approved for paid lunches is derived by subtracting the number of children approved for free and </w:t>
      </w:r>
      <w:r w:rsidR="00A36AC1" w:rsidRPr="00782D59">
        <w:rPr>
          <w:rFonts w:eastAsiaTheme="minorEastAsia" w:cs="Arial"/>
          <w:sz w:val="24"/>
          <w:szCs w:val="24"/>
        </w:rPr>
        <w:t>reduced-price</w:t>
      </w:r>
      <w:r w:rsidRPr="00782D59">
        <w:rPr>
          <w:rFonts w:eastAsiaTheme="minorEastAsia" w:cs="Arial"/>
          <w:sz w:val="24"/>
          <w:szCs w:val="24"/>
        </w:rPr>
        <w:t xml:space="preserve"> lunches for any given period from the total number of children enrolled in the reviewed school for the same period of time, if available.  If such enrollment figures are not available, the most recent total number of children enrolled shall be used.  If SFA participation factors are unavailable or unreliable, State-wide data must be employed.</w:t>
      </w:r>
    </w:p>
    <w:p w14:paraId="3369FF7F" w14:textId="77777777" w:rsidR="00A340F9" w:rsidRPr="00782D59" w:rsidRDefault="00A340F9" w:rsidP="009465AA">
      <w:pPr>
        <w:spacing w:after="0" w:line="360" w:lineRule="auto"/>
        <w:rPr>
          <w:rFonts w:eastAsiaTheme="minorEastAsia" w:cs="Arial"/>
          <w:sz w:val="24"/>
          <w:szCs w:val="24"/>
        </w:rPr>
      </w:pPr>
    </w:p>
    <w:p w14:paraId="3369FF8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Participation </w:t>
      </w:r>
      <w:r w:rsidR="00E475B8" w:rsidRPr="00782D59">
        <w:rPr>
          <w:rFonts w:eastAsiaTheme="minorEastAsia" w:cs="Arial"/>
          <w:b/>
          <w:sz w:val="24"/>
          <w:szCs w:val="24"/>
        </w:rPr>
        <w:t>r</w:t>
      </w:r>
      <w:r w:rsidRPr="00782D59">
        <w:rPr>
          <w:rFonts w:eastAsiaTheme="minorEastAsia" w:cs="Arial"/>
          <w:b/>
          <w:sz w:val="24"/>
          <w:szCs w:val="24"/>
        </w:rPr>
        <w:t>ate</w:t>
      </w:r>
      <w:r w:rsidRPr="00782D59">
        <w:rPr>
          <w:rFonts w:eastAsiaTheme="minorEastAsia" w:cs="Arial"/>
          <w:sz w:val="24"/>
          <w:szCs w:val="24"/>
        </w:rPr>
        <w:t xml:space="preserve"> means the ratio of free, </w:t>
      </w:r>
      <w:r w:rsidR="00A36AC1" w:rsidRPr="00782D59">
        <w:rPr>
          <w:rFonts w:eastAsiaTheme="minorEastAsia" w:cs="Arial"/>
          <w:sz w:val="24"/>
          <w:szCs w:val="24"/>
        </w:rPr>
        <w:t>reduced-price</w:t>
      </w:r>
      <w:r w:rsidRPr="00782D59">
        <w:rPr>
          <w:rFonts w:eastAsiaTheme="minorEastAsia" w:cs="Arial"/>
          <w:sz w:val="24"/>
          <w:szCs w:val="24"/>
        </w:rPr>
        <w:t>, and paid meals served to the total number of meals served.</w:t>
      </w:r>
    </w:p>
    <w:p w14:paraId="3369FF81" w14:textId="77777777" w:rsidR="00A340F9" w:rsidRPr="00782D59" w:rsidRDefault="00A340F9" w:rsidP="009918A4">
      <w:pPr>
        <w:spacing w:after="0" w:line="360" w:lineRule="auto"/>
        <w:rPr>
          <w:rFonts w:eastAsiaTheme="minorEastAsia" w:cs="Arial"/>
          <w:sz w:val="24"/>
          <w:szCs w:val="24"/>
        </w:rPr>
      </w:pPr>
    </w:p>
    <w:p w14:paraId="3369FF82" w14:textId="77777777" w:rsidR="009918A4" w:rsidRPr="00782D59" w:rsidRDefault="00095991" w:rsidP="009918A4">
      <w:pPr>
        <w:spacing w:after="0" w:line="360" w:lineRule="auto"/>
        <w:rPr>
          <w:sz w:val="24"/>
          <w:szCs w:val="24"/>
        </w:rPr>
      </w:pPr>
      <w:r w:rsidRPr="00782D59">
        <w:rPr>
          <w:rFonts w:eastAsiaTheme="minorEastAsia" w:cs="Arial"/>
          <w:b/>
          <w:sz w:val="24"/>
          <w:szCs w:val="24"/>
        </w:rPr>
        <w:t xml:space="preserve">Performance Standard 1 </w:t>
      </w:r>
      <w:r w:rsidRPr="00782D59">
        <w:rPr>
          <w:rFonts w:eastAsiaTheme="minorEastAsia" w:cs="Arial"/>
          <w:sz w:val="24"/>
          <w:szCs w:val="24"/>
        </w:rPr>
        <w:t xml:space="preserve">means </w:t>
      </w:r>
      <w:r w:rsidR="009918A4" w:rsidRPr="00782D59">
        <w:rPr>
          <w:rFonts w:eastAsiaTheme="minorEastAsia" w:cs="Arial"/>
          <w:sz w:val="24"/>
          <w:szCs w:val="24"/>
        </w:rPr>
        <w:t xml:space="preserve">the standard </w:t>
      </w:r>
      <w:r w:rsidR="00DB3D6C" w:rsidRPr="00782D59">
        <w:rPr>
          <w:rFonts w:eastAsiaTheme="minorEastAsia" w:cs="Arial"/>
          <w:sz w:val="24"/>
          <w:szCs w:val="24"/>
        </w:rPr>
        <w:t xml:space="preserve">requiring that </w:t>
      </w:r>
      <w:r w:rsidR="009918A4" w:rsidRPr="00782D59">
        <w:rPr>
          <w:rFonts w:eastAsiaTheme="minorEastAsia" w:cs="Arial"/>
          <w:sz w:val="24"/>
          <w:szCs w:val="24"/>
        </w:rPr>
        <w:t>a</w:t>
      </w:r>
      <w:r w:rsidR="009918A4" w:rsidRPr="00782D59">
        <w:rPr>
          <w:rFonts w:eastAsiaTheme="minorEastAsia" w:cs="Calibri"/>
          <w:sz w:val="24"/>
          <w:szCs w:val="24"/>
        </w:rPr>
        <w:t>ll free, reduced-price</w:t>
      </w:r>
      <w:r w:rsidR="003E450D" w:rsidRPr="00782D59">
        <w:rPr>
          <w:rFonts w:eastAsiaTheme="minorEastAsia" w:cs="Calibri"/>
          <w:sz w:val="24"/>
          <w:szCs w:val="24"/>
        </w:rPr>
        <w:t>,</w:t>
      </w:r>
      <w:r w:rsidR="009918A4" w:rsidRPr="00782D59">
        <w:rPr>
          <w:rFonts w:eastAsiaTheme="minorEastAsia" w:cs="Calibri"/>
          <w:sz w:val="24"/>
          <w:szCs w:val="24"/>
        </w:rPr>
        <w:t xml:space="preserve"> and paid meals claimed for reimbursement are served only to children eligible for free, reduced-price</w:t>
      </w:r>
      <w:r w:rsidR="003E450D" w:rsidRPr="00782D59">
        <w:rPr>
          <w:rFonts w:eastAsiaTheme="minorEastAsia" w:cs="Calibri"/>
          <w:sz w:val="24"/>
          <w:szCs w:val="24"/>
        </w:rPr>
        <w:t>,</w:t>
      </w:r>
      <w:r w:rsidR="009918A4" w:rsidRPr="00782D59">
        <w:rPr>
          <w:rFonts w:eastAsiaTheme="minorEastAsia" w:cs="Calibri"/>
          <w:sz w:val="24"/>
          <w:szCs w:val="24"/>
        </w:rPr>
        <w:t xml:space="preserve"> and paid meals, respectively; and counted, recorded, consolidated</w:t>
      </w:r>
      <w:r w:rsidR="003E450D" w:rsidRPr="00782D59">
        <w:rPr>
          <w:rFonts w:eastAsiaTheme="minorEastAsia" w:cs="Calibri"/>
          <w:sz w:val="24"/>
          <w:szCs w:val="24"/>
        </w:rPr>
        <w:t>,</w:t>
      </w:r>
      <w:r w:rsidR="009918A4" w:rsidRPr="00782D59">
        <w:rPr>
          <w:rFonts w:eastAsiaTheme="minorEastAsia" w:cs="Calibri"/>
          <w:sz w:val="24"/>
          <w:szCs w:val="24"/>
        </w:rPr>
        <w:t xml:space="preserve"> and reported through a system which consistently yields correct claims.</w:t>
      </w:r>
      <w:r w:rsidR="000323E1" w:rsidRPr="00782D59">
        <w:rPr>
          <w:rFonts w:eastAsiaTheme="minorEastAsia" w:cs="Calibri"/>
          <w:sz w:val="24"/>
          <w:szCs w:val="24"/>
        </w:rPr>
        <w:t xml:space="preserve"> (7 CFR 210.18(g))</w:t>
      </w:r>
    </w:p>
    <w:p w14:paraId="3369FF83" w14:textId="77777777" w:rsidR="00A340F9" w:rsidRPr="00782D59" w:rsidRDefault="00A340F9" w:rsidP="00833EFF">
      <w:pPr>
        <w:spacing w:after="0" w:line="360" w:lineRule="auto"/>
        <w:rPr>
          <w:rFonts w:eastAsiaTheme="minorEastAsia" w:cs="Arial"/>
          <w:sz w:val="24"/>
          <w:szCs w:val="24"/>
        </w:rPr>
      </w:pPr>
    </w:p>
    <w:p w14:paraId="3369FF84" w14:textId="77777777" w:rsidR="00833EFF" w:rsidRPr="00782D59" w:rsidRDefault="00095991" w:rsidP="00833EFF">
      <w:pPr>
        <w:keepNext/>
        <w:spacing w:after="0" w:line="360" w:lineRule="auto"/>
        <w:rPr>
          <w:sz w:val="24"/>
          <w:szCs w:val="24"/>
        </w:rPr>
      </w:pPr>
      <w:r w:rsidRPr="00782D59">
        <w:rPr>
          <w:rFonts w:eastAsiaTheme="minorEastAsia" w:cs="Arial"/>
          <w:b/>
          <w:sz w:val="24"/>
          <w:szCs w:val="24"/>
        </w:rPr>
        <w:t>Performance Standard 2</w:t>
      </w:r>
      <w:r w:rsidR="00833EFF" w:rsidRPr="00782D59">
        <w:rPr>
          <w:rFonts w:eastAsiaTheme="minorEastAsia" w:cs="Arial"/>
          <w:sz w:val="24"/>
          <w:szCs w:val="24"/>
        </w:rPr>
        <w:t xml:space="preserve"> </w:t>
      </w:r>
      <w:r w:rsidRPr="00782D59">
        <w:rPr>
          <w:rFonts w:eastAsiaTheme="minorEastAsia" w:cs="Arial"/>
          <w:sz w:val="24"/>
          <w:szCs w:val="24"/>
        </w:rPr>
        <w:t xml:space="preserve">means the </w:t>
      </w:r>
      <w:r w:rsidR="00833EFF" w:rsidRPr="00782D59">
        <w:rPr>
          <w:rFonts w:eastAsiaTheme="minorEastAsia" w:cs="Arial"/>
          <w:sz w:val="24"/>
          <w:szCs w:val="24"/>
        </w:rPr>
        <w:t>standard requiring</w:t>
      </w:r>
      <w:r w:rsidR="00DB3D6C" w:rsidRPr="00782D59">
        <w:rPr>
          <w:rFonts w:eastAsiaTheme="minorEastAsia" w:cs="Arial"/>
          <w:sz w:val="24"/>
          <w:szCs w:val="24"/>
        </w:rPr>
        <w:t xml:space="preserve"> that</w:t>
      </w:r>
      <w:r w:rsidR="00833EFF" w:rsidRPr="00782D59">
        <w:rPr>
          <w:rFonts w:eastAsiaTheme="minorEastAsia" w:cs="Arial"/>
          <w:sz w:val="24"/>
          <w:szCs w:val="24"/>
        </w:rPr>
        <w:t xml:space="preserve"> r</w:t>
      </w:r>
      <w:r w:rsidR="00833EFF" w:rsidRPr="00782D59">
        <w:rPr>
          <w:sz w:val="24"/>
          <w:szCs w:val="24"/>
        </w:rPr>
        <w:t xml:space="preserve">eimbursable lunches must </w:t>
      </w:r>
      <w:r w:rsidR="00833EFF" w:rsidRPr="00782D59">
        <w:rPr>
          <w:rFonts w:eastAsiaTheme="minorEastAsia" w:cs="Calibri"/>
          <w:sz w:val="24"/>
          <w:szCs w:val="24"/>
        </w:rPr>
        <w:t>meet the meal requirements in 7 CFR 210.10, as applicable to the age/grade group reviewed.  Reimbursable breakfasts must meet the meal requirements in</w:t>
      </w:r>
      <w:r w:rsidR="00EF770A" w:rsidRPr="00782D59">
        <w:rPr>
          <w:rFonts w:eastAsiaTheme="minorEastAsia" w:cs="Calibri"/>
          <w:sz w:val="24"/>
          <w:szCs w:val="24"/>
        </w:rPr>
        <w:t xml:space="preserve"> </w:t>
      </w:r>
      <w:r w:rsidR="00833EFF" w:rsidRPr="00782D59">
        <w:rPr>
          <w:rFonts w:eastAsiaTheme="minorEastAsia" w:cs="Calibri"/>
          <w:sz w:val="24"/>
          <w:szCs w:val="24"/>
        </w:rPr>
        <w:t>7 CFR 220.8 and 220.23, as applicable to the age/grade group reviewed.</w:t>
      </w:r>
      <w:r w:rsidR="000323E1" w:rsidRPr="00782D59">
        <w:rPr>
          <w:rFonts w:eastAsiaTheme="minorEastAsia" w:cs="Calibri"/>
          <w:sz w:val="24"/>
          <w:szCs w:val="24"/>
        </w:rPr>
        <w:t xml:space="preserve"> (7 CFR 210.18(g))</w:t>
      </w:r>
    </w:p>
    <w:p w14:paraId="3369FF85" w14:textId="77777777" w:rsidR="00A340F9" w:rsidRPr="00782D59" w:rsidRDefault="00A340F9" w:rsidP="009465AA">
      <w:pPr>
        <w:spacing w:after="0" w:line="360" w:lineRule="auto"/>
        <w:rPr>
          <w:rFonts w:eastAsiaTheme="minorEastAsia" w:cs="Arial"/>
          <w:sz w:val="24"/>
          <w:szCs w:val="24"/>
        </w:rPr>
      </w:pPr>
    </w:p>
    <w:p w14:paraId="3369FF86" w14:textId="77777777" w:rsidR="00A340F9" w:rsidRPr="00782D59" w:rsidRDefault="001C1ED1" w:rsidP="009465AA">
      <w:pPr>
        <w:spacing w:after="0" w:line="360" w:lineRule="auto"/>
        <w:rPr>
          <w:rFonts w:eastAsiaTheme="minorEastAsia" w:cs="Arial"/>
          <w:sz w:val="24"/>
          <w:szCs w:val="24"/>
        </w:rPr>
      </w:pPr>
      <w:r w:rsidRPr="00782D59">
        <w:rPr>
          <w:rFonts w:eastAsiaTheme="minorEastAsia" w:cs="Arial"/>
          <w:b/>
          <w:sz w:val="24"/>
          <w:szCs w:val="24"/>
        </w:rPr>
        <w:t>Point-of-service</w:t>
      </w:r>
      <w:r w:rsidR="00095991" w:rsidRPr="00782D59">
        <w:rPr>
          <w:rFonts w:eastAsiaTheme="minorEastAsia" w:cs="Arial"/>
          <w:b/>
          <w:sz w:val="24"/>
          <w:szCs w:val="24"/>
        </w:rPr>
        <w:t xml:space="preserve"> </w:t>
      </w:r>
      <w:r w:rsidR="00095991" w:rsidRPr="00782D59">
        <w:rPr>
          <w:rFonts w:eastAsiaTheme="minorEastAsia" w:cs="Arial"/>
          <w:sz w:val="24"/>
          <w:szCs w:val="24"/>
        </w:rPr>
        <w:t>means the point in the food service operation where a determination can accurately be made that a reimbursable free, reduced</w:t>
      </w:r>
      <w:r w:rsidRPr="00782D59">
        <w:rPr>
          <w:rFonts w:eastAsiaTheme="minorEastAsia" w:cs="Arial"/>
          <w:sz w:val="24"/>
          <w:szCs w:val="24"/>
        </w:rPr>
        <w:t>-</w:t>
      </w:r>
      <w:r w:rsidR="00095991" w:rsidRPr="00782D59">
        <w:rPr>
          <w:rFonts w:eastAsiaTheme="minorEastAsia" w:cs="Arial"/>
          <w:sz w:val="24"/>
          <w:szCs w:val="24"/>
        </w:rPr>
        <w:t>price</w:t>
      </w:r>
      <w:r w:rsidR="00EF770A" w:rsidRPr="00782D59">
        <w:rPr>
          <w:rFonts w:eastAsiaTheme="minorEastAsia" w:cs="Arial"/>
          <w:sz w:val="24"/>
          <w:szCs w:val="24"/>
        </w:rPr>
        <w:t>,</w:t>
      </w:r>
      <w:r w:rsidR="00095991" w:rsidRPr="00782D59">
        <w:rPr>
          <w:rFonts w:eastAsiaTheme="minorEastAsia" w:cs="Arial"/>
          <w:sz w:val="24"/>
          <w:szCs w:val="24"/>
        </w:rPr>
        <w:t xml:space="preserve"> or paid lunch has been served to an eligible child.</w:t>
      </w:r>
    </w:p>
    <w:p w14:paraId="3369FF87" w14:textId="77777777" w:rsidR="00A340F9" w:rsidRPr="00782D59" w:rsidRDefault="00A340F9" w:rsidP="009465AA">
      <w:pPr>
        <w:spacing w:after="0" w:line="360" w:lineRule="auto"/>
        <w:rPr>
          <w:rFonts w:eastAsiaTheme="minorEastAsia" w:cs="Arial"/>
          <w:sz w:val="24"/>
          <w:szCs w:val="24"/>
        </w:rPr>
      </w:pPr>
    </w:p>
    <w:p w14:paraId="3369FF8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Recalculation </w:t>
      </w:r>
      <w:r w:rsidRPr="00782D59">
        <w:rPr>
          <w:rFonts w:eastAsiaTheme="minorEastAsia" w:cs="Arial"/>
          <w:sz w:val="24"/>
          <w:szCs w:val="24"/>
        </w:rPr>
        <w:t xml:space="preserve">means a method for determining the number of lunches that are eligible for reimbursement in schools </w:t>
      </w:r>
      <w:r w:rsidR="00DB3D6C" w:rsidRPr="00782D59">
        <w:rPr>
          <w:rFonts w:eastAsiaTheme="minorEastAsia" w:cs="Arial"/>
          <w:sz w:val="24"/>
          <w:szCs w:val="24"/>
        </w:rPr>
        <w:t xml:space="preserve">that </w:t>
      </w:r>
      <w:r w:rsidRPr="00782D59">
        <w:rPr>
          <w:rFonts w:eastAsiaTheme="minorEastAsia" w:cs="Arial"/>
          <w:sz w:val="24"/>
          <w:szCs w:val="24"/>
        </w:rPr>
        <w:t xml:space="preserve">do not have reliable </w:t>
      </w:r>
      <w:r w:rsidR="000323E1" w:rsidRPr="00782D59">
        <w:rPr>
          <w:rFonts w:eastAsiaTheme="minorEastAsia" w:cs="Arial"/>
          <w:sz w:val="24"/>
          <w:szCs w:val="24"/>
        </w:rPr>
        <w:t>reimbursable meal data</w:t>
      </w:r>
      <w:r w:rsidRPr="00782D59">
        <w:rPr>
          <w:rFonts w:eastAsiaTheme="minorEastAsia" w:cs="Arial"/>
          <w:sz w:val="24"/>
          <w:szCs w:val="24"/>
        </w:rPr>
        <w:t>.</w:t>
      </w:r>
    </w:p>
    <w:p w14:paraId="3369FF89" w14:textId="77777777" w:rsidR="00A340F9" w:rsidRPr="00782D59" w:rsidRDefault="00A340F9" w:rsidP="009465AA">
      <w:pPr>
        <w:spacing w:after="0" w:line="360" w:lineRule="auto"/>
        <w:rPr>
          <w:rFonts w:eastAsiaTheme="minorEastAsia" w:cs="Arial"/>
          <w:sz w:val="24"/>
          <w:szCs w:val="24"/>
        </w:rPr>
      </w:pPr>
    </w:p>
    <w:p w14:paraId="3369FF8A" w14:textId="77777777" w:rsidR="00A340F9" w:rsidRPr="00782D59" w:rsidRDefault="00A36AC1" w:rsidP="009465AA">
      <w:pPr>
        <w:spacing w:after="0" w:line="360" w:lineRule="auto"/>
        <w:rPr>
          <w:rFonts w:eastAsiaTheme="minorEastAsia" w:cs="Arial"/>
          <w:sz w:val="24"/>
          <w:szCs w:val="24"/>
        </w:rPr>
      </w:pPr>
      <w:r w:rsidRPr="00782D59">
        <w:rPr>
          <w:rFonts w:eastAsiaTheme="minorEastAsia" w:cs="Arial"/>
          <w:b/>
          <w:sz w:val="24"/>
          <w:szCs w:val="24"/>
        </w:rPr>
        <w:t>Reduced-price</w:t>
      </w:r>
      <w:r w:rsidR="00095991" w:rsidRPr="00782D59">
        <w:rPr>
          <w:rFonts w:eastAsiaTheme="minorEastAsia" w:cs="Arial"/>
          <w:b/>
          <w:sz w:val="24"/>
          <w:szCs w:val="24"/>
        </w:rPr>
        <w:t xml:space="preserve"> lunch</w:t>
      </w:r>
      <w:r w:rsidR="00095991" w:rsidRPr="00782D59">
        <w:rPr>
          <w:rFonts w:eastAsiaTheme="minorEastAsia" w:cs="Arial"/>
          <w:sz w:val="24"/>
          <w:szCs w:val="24"/>
        </w:rPr>
        <w:t xml:space="preserve"> means a lunch served under the Program: (a) to a child from a household eligible for such benefits under 245; (b) for which the price is less than the SFA designated full price of the lunch and </w:t>
      </w:r>
      <w:r w:rsidR="00686BD6" w:rsidRPr="00782D59">
        <w:rPr>
          <w:rFonts w:eastAsiaTheme="minorEastAsia" w:cs="Arial"/>
          <w:sz w:val="24"/>
          <w:szCs w:val="24"/>
        </w:rPr>
        <w:t xml:space="preserve">that </w:t>
      </w:r>
      <w:r w:rsidR="00095991" w:rsidRPr="00782D59">
        <w:rPr>
          <w:rFonts w:eastAsiaTheme="minorEastAsia" w:cs="Arial"/>
          <w:sz w:val="24"/>
          <w:szCs w:val="24"/>
        </w:rPr>
        <w:t xml:space="preserve">does not exceed the maximum allowable </w:t>
      </w:r>
      <w:r w:rsidRPr="00782D59">
        <w:rPr>
          <w:rFonts w:eastAsiaTheme="minorEastAsia" w:cs="Arial"/>
          <w:sz w:val="24"/>
          <w:szCs w:val="24"/>
        </w:rPr>
        <w:t>reduced-price</w:t>
      </w:r>
      <w:r w:rsidR="00095991" w:rsidRPr="00782D59">
        <w:rPr>
          <w:rFonts w:eastAsiaTheme="minorEastAsia" w:cs="Arial"/>
          <w:sz w:val="24"/>
          <w:szCs w:val="24"/>
        </w:rPr>
        <w:t xml:space="preserve"> specified under 245; and (c) for which neither the child nor any member of the household is required to work in the school or in the school's food service.</w:t>
      </w:r>
    </w:p>
    <w:p w14:paraId="3369FF8B" w14:textId="77777777" w:rsidR="00A340F9" w:rsidRPr="00782D59" w:rsidRDefault="00A340F9" w:rsidP="009465AA">
      <w:pPr>
        <w:spacing w:after="0" w:line="360" w:lineRule="auto"/>
        <w:rPr>
          <w:rFonts w:eastAsiaTheme="minorEastAsia" w:cs="Arial"/>
          <w:b/>
          <w:sz w:val="24"/>
          <w:szCs w:val="24"/>
        </w:rPr>
      </w:pPr>
    </w:p>
    <w:p w14:paraId="3369FF8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Reimbursable meal </w:t>
      </w:r>
      <w:bookmarkStart w:id="293" w:name="OLE_LINK5"/>
      <w:bookmarkStart w:id="294" w:name="OLE_LINK6"/>
      <w:r w:rsidRPr="00782D59">
        <w:rPr>
          <w:rFonts w:eastAsiaTheme="minorEastAsia" w:cs="Arial"/>
          <w:sz w:val="24"/>
          <w:szCs w:val="24"/>
        </w:rPr>
        <w:t xml:space="preserve">means a meal meeting the USDA meal pattern requirements, served to an eligible student, and priced as an entire meal rather than based on individual items.  </w:t>
      </w:r>
      <w:bookmarkEnd w:id="293"/>
      <w:bookmarkEnd w:id="294"/>
      <w:r w:rsidRPr="00782D59">
        <w:rPr>
          <w:rFonts w:eastAsiaTheme="minorEastAsia" w:cs="Arial"/>
          <w:sz w:val="24"/>
          <w:szCs w:val="24"/>
        </w:rPr>
        <w:t>Such a meal qualifies for reimbursement with Federal funds.</w:t>
      </w:r>
    </w:p>
    <w:p w14:paraId="3369FF8D" w14:textId="77777777" w:rsidR="00A340F9" w:rsidRPr="00782D59" w:rsidRDefault="00A340F9" w:rsidP="009465AA">
      <w:pPr>
        <w:spacing w:after="0" w:line="360" w:lineRule="auto"/>
        <w:rPr>
          <w:rFonts w:eastAsiaTheme="minorEastAsia" w:cs="Arial"/>
          <w:sz w:val="24"/>
          <w:szCs w:val="24"/>
        </w:rPr>
      </w:pPr>
    </w:p>
    <w:p w14:paraId="3369FF8E"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Reimbursement</w:t>
      </w:r>
      <w:r w:rsidRPr="00782D59">
        <w:rPr>
          <w:rFonts w:eastAsiaTheme="minorEastAsia" w:cs="Arial"/>
          <w:sz w:val="24"/>
          <w:szCs w:val="24"/>
        </w:rPr>
        <w:t xml:space="preserve"> means Federal cash assistance</w:t>
      </w:r>
      <w:r w:rsidR="000323E1" w:rsidRPr="00782D59">
        <w:rPr>
          <w:rFonts w:eastAsiaTheme="minorEastAsia" w:cs="Arial"/>
          <w:sz w:val="24"/>
          <w:szCs w:val="24"/>
        </w:rPr>
        <w:t>,</w:t>
      </w:r>
      <w:r w:rsidRPr="00782D59">
        <w:rPr>
          <w:rFonts w:eastAsiaTheme="minorEastAsia" w:cs="Arial"/>
          <w:sz w:val="24"/>
          <w:szCs w:val="24"/>
        </w:rPr>
        <w:t xml:space="preserve"> including advances paid or payable to participating schools for lunches meeting the requirements of 210.10 and served to eligible children.</w:t>
      </w:r>
    </w:p>
    <w:p w14:paraId="3369FF8F" w14:textId="77777777" w:rsidR="00A340F9" w:rsidRPr="00782D59" w:rsidRDefault="00A340F9" w:rsidP="009465AA">
      <w:pPr>
        <w:spacing w:after="0" w:line="360" w:lineRule="auto"/>
        <w:rPr>
          <w:rFonts w:eastAsiaTheme="minorEastAsia" w:cs="Arial"/>
          <w:sz w:val="24"/>
          <w:szCs w:val="24"/>
        </w:rPr>
      </w:pPr>
    </w:p>
    <w:p w14:paraId="3369FF9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Residential </w:t>
      </w:r>
      <w:r w:rsidR="0017179F" w:rsidRPr="00782D59">
        <w:rPr>
          <w:rFonts w:eastAsiaTheme="minorEastAsia" w:cs="Arial"/>
          <w:b/>
          <w:sz w:val="24"/>
          <w:szCs w:val="24"/>
        </w:rPr>
        <w:t>c</w:t>
      </w:r>
      <w:r w:rsidRPr="00782D59">
        <w:rPr>
          <w:rFonts w:eastAsiaTheme="minorEastAsia" w:cs="Arial"/>
          <w:b/>
          <w:sz w:val="24"/>
          <w:szCs w:val="24"/>
        </w:rPr>
        <w:t xml:space="preserve">hild </w:t>
      </w:r>
      <w:r w:rsidR="0017179F" w:rsidRPr="00782D59">
        <w:rPr>
          <w:rFonts w:eastAsiaTheme="minorEastAsia" w:cs="Arial"/>
          <w:b/>
          <w:sz w:val="24"/>
          <w:szCs w:val="24"/>
        </w:rPr>
        <w:t>c</w:t>
      </w:r>
      <w:r w:rsidRPr="00782D59">
        <w:rPr>
          <w:rFonts w:eastAsiaTheme="minorEastAsia" w:cs="Arial"/>
          <w:b/>
          <w:sz w:val="24"/>
          <w:szCs w:val="24"/>
        </w:rPr>
        <w:t xml:space="preserve">are </w:t>
      </w:r>
      <w:r w:rsidR="0017179F" w:rsidRPr="00782D59">
        <w:rPr>
          <w:rFonts w:eastAsiaTheme="minorEastAsia" w:cs="Arial"/>
          <w:b/>
          <w:sz w:val="24"/>
          <w:szCs w:val="24"/>
        </w:rPr>
        <w:t>i</w:t>
      </w:r>
      <w:r w:rsidRPr="00782D59">
        <w:rPr>
          <w:rFonts w:eastAsiaTheme="minorEastAsia" w:cs="Arial"/>
          <w:b/>
          <w:sz w:val="24"/>
          <w:szCs w:val="24"/>
        </w:rPr>
        <w:t>nstitution (RCCI)</w:t>
      </w:r>
      <w:r w:rsidRPr="00782D59">
        <w:rPr>
          <w:rFonts w:eastAsiaTheme="minorEastAsia" w:cs="Arial"/>
          <w:sz w:val="24"/>
          <w:szCs w:val="24"/>
        </w:rPr>
        <w:t xml:space="preserve"> means any distinct part of a public or nonprofit private institution that (1) maintains children in residence, (2) operates principally for the care of children, and (3) if private, is licensed by the State or local government to provide residential child care services under the appropriate licensing code.</w:t>
      </w:r>
    </w:p>
    <w:p w14:paraId="3369FF91" w14:textId="77777777" w:rsidR="00A340F9" w:rsidRPr="00782D59" w:rsidRDefault="00A340F9" w:rsidP="009465AA">
      <w:pPr>
        <w:spacing w:after="0" w:line="360" w:lineRule="auto"/>
        <w:rPr>
          <w:rFonts w:eastAsiaTheme="minorEastAsia" w:cs="Arial"/>
          <w:sz w:val="24"/>
          <w:szCs w:val="24"/>
        </w:rPr>
      </w:pPr>
    </w:p>
    <w:p w14:paraId="3369FF92" w14:textId="77777777" w:rsidR="00A340F9" w:rsidRPr="00782D59" w:rsidRDefault="00C7674F" w:rsidP="009465AA">
      <w:pPr>
        <w:spacing w:after="0" w:line="360" w:lineRule="auto"/>
        <w:rPr>
          <w:rFonts w:eastAsiaTheme="minorEastAsia" w:cs="Arial"/>
          <w:sz w:val="24"/>
          <w:szCs w:val="24"/>
        </w:rPr>
      </w:pPr>
      <w:r w:rsidRPr="00782D59">
        <w:rPr>
          <w:rFonts w:eastAsiaTheme="minorEastAsia" w:cs="Arial"/>
          <w:b/>
          <w:sz w:val="24"/>
          <w:szCs w:val="24"/>
        </w:rPr>
        <w:t xml:space="preserve">Review period </w:t>
      </w:r>
      <w:r w:rsidR="00285B29" w:rsidRPr="00782D59">
        <w:rPr>
          <w:rFonts w:eastAsiaTheme="minorEastAsia" w:cs="Arial"/>
          <w:sz w:val="24"/>
          <w:szCs w:val="24"/>
        </w:rPr>
        <w:t>is the most recent month for which a Claim for Reimbursement was submitted, provided that it covers at least ten (10) operating days</w:t>
      </w:r>
      <w:r w:rsidR="00E72258" w:rsidRPr="00782D59">
        <w:rPr>
          <w:rFonts w:eastAsiaTheme="minorEastAsia" w:cs="Arial"/>
          <w:sz w:val="24"/>
          <w:szCs w:val="24"/>
        </w:rPr>
        <w:t xml:space="preserve">. </w:t>
      </w:r>
      <w:r w:rsidR="006A28A7" w:rsidRPr="00782D59">
        <w:rPr>
          <w:rFonts w:eastAsiaTheme="minorEastAsia" w:cs="Arial"/>
          <w:sz w:val="24"/>
          <w:szCs w:val="24"/>
        </w:rPr>
        <w:t xml:space="preserve"> </w:t>
      </w:r>
    </w:p>
    <w:p w14:paraId="3369FF93" w14:textId="77777777" w:rsidR="00A340F9" w:rsidRPr="00782D59" w:rsidRDefault="00A340F9" w:rsidP="009465AA">
      <w:pPr>
        <w:spacing w:after="0" w:line="360" w:lineRule="auto"/>
        <w:rPr>
          <w:rFonts w:eastAsiaTheme="minorEastAsia" w:cs="Arial"/>
          <w:sz w:val="24"/>
          <w:szCs w:val="24"/>
        </w:rPr>
      </w:pPr>
    </w:p>
    <w:p w14:paraId="3369FF94" w14:textId="77777777" w:rsidR="0018384B" w:rsidRPr="00782D59" w:rsidRDefault="00E72258" w:rsidP="0018384B">
      <w:pPr>
        <w:spacing w:after="0" w:line="360" w:lineRule="auto"/>
        <w:ind w:right="740"/>
        <w:rPr>
          <w:sz w:val="24"/>
          <w:szCs w:val="24"/>
        </w:rPr>
      </w:pPr>
      <w:r w:rsidRPr="00782D59">
        <w:rPr>
          <w:b/>
          <w:sz w:val="24"/>
          <w:szCs w:val="24"/>
        </w:rPr>
        <w:t>Reviewed school</w:t>
      </w:r>
      <w:r w:rsidR="0018384B" w:rsidRPr="00782D59">
        <w:rPr>
          <w:sz w:val="24"/>
          <w:szCs w:val="24"/>
        </w:rPr>
        <w:t xml:space="preserve"> means the school(s) selected for review using the school selection procedures.  </w:t>
      </w:r>
    </w:p>
    <w:p w14:paraId="3369FF95" w14:textId="77777777" w:rsidR="0018384B" w:rsidRPr="00782D59" w:rsidRDefault="0018384B" w:rsidP="0018384B">
      <w:pPr>
        <w:spacing w:after="0" w:line="360" w:lineRule="auto"/>
        <w:ind w:right="740"/>
        <w:rPr>
          <w:sz w:val="24"/>
          <w:szCs w:val="24"/>
        </w:rPr>
      </w:pPr>
    </w:p>
    <w:p w14:paraId="3369FF96" w14:textId="77777777" w:rsidR="0018384B" w:rsidRPr="00782D59" w:rsidRDefault="00E72258" w:rsidP="0018384B">
      <w:pPr>
        <w:spacing w:after="0" w:line="360" w:lineRule="auto"/>
        <w:rPr>
          <w:sz w:val="24"/>
          <w:szCs w:val="24"/>
        </w:rPr>
      </w:pPr>
      <w:r w:rsidRPr="00782D59">
        <w:rPr>
          <w:b/>
          <w:sz w:val="24"/>
          <w:szCs w:val="24"/>
        </w:rPr>
        <w:t>Reviewed students</w:t>
      </w:r>
      <w:r w:rsidR="0018384B" w:rsidRPr="00782D59">
        <w:rPr>
          <w:sz w:val="24"/>
          <w:szCs w:val="24"/>
        </w:rPr>
        <w:t xml:space="preserve"> are the students selected for the certification and benefit issuance review.</w:t>
      </w:r>
    </w:p>
    <w:p w14:paraId="3369FF97" w14:textId="77777777" w:rsidR="0018384B" w:rsidRPr="00782D59" w:rsidRDefault="0018384B" w:rsidP="0018384B">
      <w:pPr>
        <w:spacing w:after="0" w:line="360" w:lineRule="auto"/>
        <w:rPr>
          <w:rFonts w:eastAsiaTheme="minorEastAsia" w:cs="Arial"/>
          <w:sz w:val="24"/>
          <w:szCs w:val="24"/>
        </w:rPr>
      </w:pPr>
    </w:p>
    <w:p w14:paraId="3369FF98"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School </w:t>
      </w:r>
      <w:r w:rsidR="00993A76" w:rsidRPr="00782D59">
        <w:rPr>
          <w:rFonts w:eastAsiaTheme="minorEastAsia" w:cs="Arial"/>
          <w:sz w:val="24"/>
          <w:szCs w:val="24"/>
        </w:rPr>
        <w:t>means:</w:t>
      </w:r>
      <w:r w:rsidRPr="00782D59">
        <w:rPr>
          <w:rFonts w:eastAsiaTheme="minorEastAsia" w:cs="Arial"/>
          <w:sz w:val="24"/>
          <w:szCs w:val="24"/>
        </w:rPr>
        <w:t xml:space="preserve"> (a) An educational unit of high school grade or under, recognized as part of the educational system in the State and operating under public or nonprofit private ownership in a single building or complex of buildings; (b) any public or nonprofit private classes of preprimary grade when they are conducted in the aforementioned schools; or (c) any public or nonprofit private residential child care institution, or distinct part of such institution, </w:t>
      </w:r>
      <w:r w:rsidR="00EF770A" w:rsidRPr="00782D59">
        <w:rPr>
          <w:rFonts w:eastAsiaTheme="minorEastAsia" w:cs="Arial"/>
          <w:sz w:val="24"/>
          <w:szCs w:val="24"/>
        </w:rPr>
        <w:t xml:space="preserve">that </w:t>
      </w:r>
      <w:r w:rsidRPr="00782D59">
        <w:rPr>
          <w:rFonts w:eastAsiaTheme="minorEastAsia" w:cs="Arial"/>
          <w:sz w:val="24"/>
          <w:szCs w:val="24"/>
        </w:rPr>
        <w:t xml:space="preserve">operates principally for the care of children, and, if private, is licensed to provide residential child care services under the appropriate licensing code by the State or a subordinate level of government, except for residential summer camps which participate in the Summer Food Service Program for Children, Job Corps centers funded by the Department of Labor, and private foster homes. </w:t>
      </w:r>
      <w:r w:rsidR="003A28E3" w:rsidRPr="00782D59">
        <w:rPr>
          <w:rFonts w:eastAsiaTheme="minorEastAsia" w:cs="Arial"/>
          <w:sz w:val="24"/>
          <w:szCs w:val="24"/>
        </w:rPr>
        <w:t xml:space="preserve"> </w:t>
      </w:r>
    </w:p>
    <w:p w14:paraId="3369FF99" w14:textId="77777777" w:rsidR="0017179F" w:rsidRPr="00782D59" w:rsidRDefault="0017179F" w:rsidP="009465AA">
      <w:pPr>
        <w:spacing w:after="0" w:line="360" w:lineRule="auto"/>
        <w:rPr>
          <w:rFonts w:eastAsiaTheme="minorEastAsia" w:cs="Arial"/>
          <w:sz w:val="24"/>
          <w:szCs w:val="24"/>
        </w:rPr>
      </w:pPr>
    </w:p>
    <w:p w14:paraId="3369FF9A"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School Breakfast Program (SBP)</w:t>
      </w:r>
      <w:r w:rsidRPr="00782D59">
        <w:rPr>
          <w:rFonts w:eastAsiaTheme="minorEastAsia" w:cs="Arial"/>
          <w:sz w:val="24"/>
          <w:szCs w:val="24"/>
        </w:rPr>
        <w:t xml:space="preserve"> means the program authorized by Section 4 of the Child Nutrition Act of 1966, which provides meals to children in the morning hours served at or close to the beginning of the child’s day at school and </w:t>
      </w:r>
      <w:r w:rsidR="0017179F" w:rsidRPr="00782D59">
        <w:rPr>
          <w:rFonts w:eastAsiaTheme="minorEastAsia" w:cs="Arial"/>
          <w:sz w:val="24"/>
          <w:szCs w:val="24"/>
        </w:rPr>
        <w:t xml:space="preserve">that </w:t>
      </w:r>
      <w:r w:rsidRPr="00782D59">
        <w:rPr>
          <w:rFonts w:eastAsiaTheme="minorEastAsia" w:cs="Arial"/>
          <w:sz w:val="24"/>
          <w:szCs w:val="24"/>
        </w:rPr>
        <w:t>meets the nutritional requirements set out in 7 CFR 220.8.</w:t>
      </w:r>
    </w:p>
    <w:p w14:paraId="3369FF9B" w14:textId="77777777" w:rsidR="00A340F9" w:rsidRPr="00782D59" w:rsidRDefault="00A340F9" w:rsidP="009465AA">
      <w:pPr>
        <w:spacing w:after="0" w:line="360" w:lineRule="auto"/>
        <w:rPr>
          <w:rFonts w:eastAsiaTheme="minorEastAsia" w:cs="Arial"/>
          <w:sz w:val="24"/>
          <w:szCs w:val="24"/>
        </w:rPr>
      </w:pPr>
    </w:p>
    <w:p w14:paraId="3369FF9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School </w:t>
      </w:r>
      <w:r w:rsidR="0017179F" w:rsidRPr="00782D59">
        <w:rPr>
          <w:rFonts w:eastAsiaTheme="minorEastAsia" w:cs="Arial"/>
          <w:b/>
          <w:sz w:val="24"/>
          <w:szCs w:val="24"/>
        </w:rPr>
        <w:t>f</w:t>
      </w:r>
      <w:r w:rsidRPr="00782D59">
        <w:rPr>
          <w:rFonts w:eastAsiaTheme="minorEastAsia" w:cs="Arial"/>
          <w:b/>
          <w:sz w:val="24"/>
          <w:szCs w:val="24"/>
        </w:rPr>
        <w:t xml:space="preserve">ood </w:t>
      </w:r>
      <w:r w:rsidR="0017179F" w:rsidRPr="00782D59">
        <w:rPr>
          <w:rFonts w:eastAsiaTheme="minorEastAsia" w:cs="Arial"/>
          <w:b/>
          <w:sz w:val="24"/>
          <w:szCs w:val="24"/>
        </w:rPr>
        <w:t>a</w:t>
      </w:r>
      <w:r w:rsidRPr="00782D59">
        <w:rPr>
          <w:rFonts w:eastAsiaTheme="minorEastAsia" w:cs="Arial"/>
          <w:b/>
          <w:sz w:val="24"/>
          <w:szCs w:val="24"/>
        </w:rPr>
        <w:t xml:space="preserve">uthority (SFA) </w:t>
      </w:r>
      <w:r w:rsidRPr="00782D59">
        <w:rPr>
          <w:rFonts w:eastAsiaTheme="minorEastAsia" w:cs="Arial"/>
          <w:sz w:val="24"/>
          <w:szCs w:val="24"/>
        </w:rPr>
        <w:t xml:space="preserve">means the governing body </w:t>
      </w:r>
      <w:r w:rsidR="00686BD6" w:rsidRPr="00782D59">
        <w:rPr>
          <w:rFonts w:eastAsiaTheme="minorEastAsia" w:cs="Arial"/>
          <w:sz w:val="24"/>
          <w:szCs w:val="24"/>
        </w:rPr>
        <w:t xml:space="preserve">that </w:t>
      </w:r>
      <w:r w:rsidRPr="00782D59">
        <w:rPr>
          <w:rFonts w:eastAsiaTheme="minorEastAsia" w:cs="Arial"/>
          <w:sz w:val="24"/>
          <w:szCs w:val="24"/>
        </w:rPr>
        <w:t>is responsible for the administration of one or more schools</w:t>
      </w:r>
      <w:r w:rsidR="00AF3F3F" w:rsidRPr="00782D59">
        <w:rPr>
          <w:rFonts w:eastAsiaTheme="minorEastAsia" w:cs="Arial"/>
          <w:sz w:val="24"/>
          <w:szCs w:val="24"/>
        </w:rPr>
        <w:t>,</w:t>
      </w:r>
      <w:r w:rsidRPr="00782D59">
        <w:rPr>
          <w:rFonts w:eastAsiaTheme="minorEastAsia" w:cs="Arial"/>
          <w:sz w:val="24"/>
          <w:szCs w:val="24"/>
        </w:rPr>
        <w:t xml:space="preserve"> and has the legal authority to operate the Program therein or be otherwise approved by FNS to operate the Program.</w:t>
      </w:r>
    </w:p>
    <w:p w14:paraId="3369FF9D" w14:textId="77777777" w:rsidR="00A340F9" w:rsidRPr="00782D59" w:rsidRDefault="00A340F9" w:rsidP="009465AA">
      <w:pPr>
        <w:spacing w:after="0" w:line="360" w:lineRule="auto"/>
        <w:rPr>
          <w:rFonts w:eastAsiaTheme="minorEastAsia" w:cs="Arial"/>
          <w:sz w:val="24"/>
          <w:szCs w:val="24"/>
        </w:rPr>
      </w:pPr>
    </w:p>
    <w:p w14:paraId="3369FF9E"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School </w:t>
      </w:r>
      <w:r w:rsidR="0017179F" w:rsidRPr="00782D59">
        <w:rPr>
          <w:rFonts w:eastAsiaTheme="minorEastAsia" w:cs="Arial"/>
          <w:b/>
          <w:sz w:val="24"/>
          <w:szCs w:val="24"/>
        </w:rPr>
        <w:t>y</w:t>
      </w:r>
      <w:r w:rsidRPr="00782D59">
        <w:rPr>
          <w:rFonts w:eastAsiaTheme="minorEastAsia" w:cs="Arial"/>
          <w:b/>
          <w:sz w:val="24"/>
          <w:szCs w:val="24"/>
        </w:rPr>
        <w:t>ear (SY)</w:t>
      </w:r>
      <w:r w:rsidRPr="00782D59">
        <w:rPr>
          <w:rFonts w:eastAsiaTheme="minorEastAsia" w:cs="Arial"/>
          <w:sz w:val="24"/>
          <w:szCs w:val="24"/>
        </w:rPr>
        <w:t xml:space="preserve"> means a period of 12 calendar months beginning July 1 of any year and ending June 30 of the following year.</w:t>
      </w:r>
    </w:p>
    <w:p w14:paraId="3369FF9F" w14:textId="77777777" w:rsidR="00A340F9" w:rsidRPr="00782D59" w:rsidRDefault="00A340F9" w:rsidP="009465AA">
      <w:pPr>
        <w:spacing w:after="0" w:line="360" w:lineRule="auto"/>
        <w:rPr>
          <w:rFonts w:eastAsiaTheme="minorEastAsia" w:cs="Arial"/>
          <w:sz w:val="24"/>
          <w:szCs w:val="24"/>
        </w:rPr>
      </w:pPr>
    </w:p>
    <w:p w14:paraId="3369FFA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Seamless Summer Option (SSO)</w:t>
      </w:r>
      <w:r w:rsidRPr="00782D59">
        <w:rPr>
          <w:rFonts w:eastAsiaTheme="minorEastAsia" w:cs="Arial"/>
          <w:sz w:val="24"/>
          <w:szCs w:val="24"/>
        </w:rPr>
        <w:t xml:space="preserve"> </w:t>
      </w:r>
      <w:r w:rsidR="0017179F" w:rsidRPr="00782D59">
        <w:rPr>
          <w:rFonts w:eastAsiaTheme="minorEastAsia" w:cs="Arial"/>
          <w:sz w:val="24"/>
          <w:szCs w:val="24"/>
        </w:rPr>
        <w:t xml:space="preserve">means an option under the National School Lunch Program and School Breakfast Program </w:t>
      </w:r>
      <w:r w:rsidR="00AF3F3F" w:rsidRPr="00782D59">
        <w:rPr>
          <w:rFonts w:eastAsiaTheme="minorEastAsia" w:cs="Arial"/>
          <w:sz w:val="24"/>
          <w:szCs w:val="24"/>
        </w:rPr>
        <w:t xml:space="preserve">that </w:t>
      </w:r>
      <w:r w:rsidR="0017179F" w:rsidRPr="00782D59">
        <w:rPr>
          <w:rFonts w:eastAsiaTheme="minorEastAsia" w:cs="Arial"/>
          <w:sz w:val="24"/>
          <w:szCs w:val="24"/>
        </w:rPr>
        <w:t>allows schools to provide breakfasts and lunches to children in low income areas during the summer months and other school vacation periods.</w:t>
      </w:r>
    </w:p>
    <w:p w14:paraId="3369FFA1" w14:textId="77777777" w:rsidR="00A340F9" w:rsidRPr="00782D59" w:rsidRDefault="00A340F9" w:rsidP="009465AA">
      <w:pPr>
        <w:spacing w:after="0" w:line="360" w:lineRule="auto"/>
        <w:rPr>
          <w:rFonts w:eastAsiaTheme="minorEastAsia" w:cs="Arial"/>
          <w:sz w:val="24"/>
          <w:szCs w:val="24"/>
        </w:rPr>
      </w:pPr>
    </w:p>
    <w:p w14:paraId="3369FFA2"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Self-service station </w:t>
      </w:r>
      <w:r w:rsidR="00993A76" w:rsidRPr="00782D59">
        <w:rPr>
          <w:rFonts w:eastAsiaTheme="minorEastAsia" w:cs="Arial"/>
          <w:sz w:val="24"/>
          <w:szCs w:val="24"/>
        </w:rPr>
        <w:t>or</w:t>
      </w:r>
      <w:r w:rsidRPr="00782D59">
        <w:rPr>
          <w:rFonts w:eastAsiaTheme="minorEastAsia" w:cs="Arial"/>
          <w:b/>
          <w:sz w:val="24"/>
          <w:szCs w:val="24"/>
        </w:rPr>
        <w:t xml:space="preserve"> self-service food bar</w:t>
      </w:r>
      <w:r w:rsidRPr="00782D59">
        <w:rPr>
          <w:rFonts w:eastAsiaTheme="minorEastAsia" w:cs="Arial"/>
          <w:sz w:val="24"/>
          <w:szCs w:val="24"/>
        </w:rPr>
        <w:t xml:space="preserve"> means any place in the food service operation where students serve themselves.</w:t>
      </w:r>
    </w:p>
    <w:p w14:paraId="3369FFA3" w14:textId="77777777" w:rsidR="00A340F9" w:rsidRPr="00782D59" w:rsidRDefault="00A340F9" w:rsidP="009465AA">
      <w:pPr>
        <w:spacing w:after="0" w:line="360" w:lineRule="auto"/>
        <w:rPr>
          <w:rFonts w:eastAsiaTheme="minorEastAsia" w:cs="Arial"/>
          <w:sz w:val="24"/>
          <w:szCs w:val="24"/>
        </w:rPr>
      </w:pPr>
    </w:p>
    <w:p w14:paraId="3369FFA4"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Site </w:t>
      </w:r>
      <w:r w:rsidRPr="00782D59">
        <w:rPr>
          <w:rFonts w:eastAsiaTheme="minorEastAsia" w:cs="Arial"/>
          <w:sz w:val="24"/>
          <w:szCs w:val="24"/>
        </w:rPr>
        <w:t xml:space="preserve">means the physical location where Program meals are </w:t>
      </w:r>
      <w:r w:rsidR="00A856D5" w:rsidRPr="00782D59">
        <w:rPr>
          <w:rFonts w:eastAsiaTheme="minorEastAsia" w:cs="Arial"/>
          <w:sz w:val="24"/>
          <w:szCs w:val="24"/>
        </w:rPr>
        <w:t xml:space="preserve">offered </w:t>
      </w:r>
      <w:r w:rsidRPr="00782D59">
        <w:rPr>
          <w:rFonts w:eastAsiaTheme="minorEastAsia" w:cs="Arial"/>
          <w:sz w:val="24"/>
          <w:szCs w:val="24"/>
        </w:rPr>
        <w:t>to children.</w:t>
      </w:r>
    </w:p>
    <w:p w14:paraId="3369FFA5" w14:textId="77777777" w:rsidR="00A340F9" w:rsidRPr="00782D59" w:rsidRDefault="00A340F9" w:rsidP="009465AA">
      <w:pPr>
        <w:spacing w:after="0" w:line="360" w:lineRule="auto"/>
        <w:rPr>
          <w:rFonts w:eastAsiaTheme="minorEastAsia" w:cs="Arial"/>
          <w:sz w:val="24"/>
          <w:szCs w:val="24"/>
        </w:rPr>
      </w:pPr>
    </w:p>
    <w:p w14:paraId="3369FFA6"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Special Milk Program (SMP)</w:t>
      </w:r>
      <w:r w:rsidRPr="00782D59">
        <w:rPr>
          <w:rFonts w:eastAsiaTheme="minorEastAsia" w:cs="Arial"/>
          <w:sz w:val="24"/>
          <w:szCs w:val="24"/>
        </w:rPr>
        <w:t xml:space="preserve"> means the program under which participating schools receive cash assistance for each half-pint of milk served in accordance with </w:t>
      </w:r>
      <w:r w:rsidR="00582803" w:rsidRPr="00782D59">
        <w:rPr>
          <w:rFonts w:eastAsiaTheme="minorEastAsia" w:cs="Arial"/>
          <w:sz w:val="24"/>
          <w:szCs w:val="24"/>
        </w:rPr>
        <w:t xml:space="preserve">7 CFR </w:t>
      </w:r>
      <w:r w:rsidRPr="00782D59">
        <w:rPr>
          <w:rFonts w:eastAsiaTheme="minorEastAsia" w:cs="Arial"/>
          <w:sz w:val="24"/>
          <w:szCs w:val="24"/>
        </w:rPr>
        <w:t>215.</w:t>
      </w:r>
    </w:p>
    <w:p w14:paraId="3369FFA7" w14:textId="77777777" w:rsidR="00A340F9" w:rsidRPr="00782D59" w:rsidRDefault="00A340F9" w:rsidP="009465AA">
      <w:pPr>
        <w:spacing w:after="0" w:line="360" w:lineRule="auto"/>
        <w:rPr>
          <w:rFonts w:eastAsiaTheme="minorEastAsia" w:cs="Arial"/>
          <w:sz w:val="24"/>
          <w:szCs w:val="24"/>
        </w:rPr>
      </w:pPr>
    </w:p>
    <w:p w14:paraId="3369FFA8" w14:textId="063347F2" w:rsidR="000A4F5A" w:rsidRPr="00782D59" w:rsidRDefault="000A4F5A" w:rsidP="009465AA">
      <w:pPr>
        <w:spacing w:after="0" w:line="360" w:lineRule="auto"/>
        <w:rPr>
          <w:rFonts w:eastAsiaTheme="minorEastAsia" w:cs="Arial"/>
          <w:sz w:val="24"/>
          <w:szCs w:val="24"/>
        </w:rPr>
      </w:pPr>
      <w:r w:rsidRPr="00782D59">
        <w:rPr>
          <w:rFonts w:eastAsiaTheme="minorEastAsia" w:cs="Arial"/>
          <w:b/>
          <w:sz w:val="24"/>
          <w:szCs w:val="24"/>
        </w:rPr>
        <w:t>Special Provision Options (SPO</w:t>
      </w:r>
      <w:r w:rsidR="00DF4E2F" w:rsidRPr="00782D59">
        <w:rPr>
          <w:rFonts w:eastAsiaTheme="minorEastAsia" w:cs="Arial"/>
          <w:b/>
          <w:sz w:val="24"/>
          <w:szCs w:val="24"/>
        </w:rPr>
        <w:t>s</w:t>
      </w:r>
      <w:r w:rsidRPr="00782D59">
        <w:rPr>
          <w:rFonts w:eastAsiaTheme="minorEastAsia" w:cs="Arial"/>
          <w:b/>
          <w:sz w:val="24"/>
          <w:szCs w:val="24"/>
        </w:rPr>
        <w:t>)</w:t>
      </w:r>
      <w:r w:rsidRPr="00782D59">
        <w:rPr>
          <w:rFonts w:eastAsiaTheme="minorEastAsia" w:cs="Arial"/>
          <w:sz w:val="24"/>
          <w:szCs w:val="24"/>
        </w:rPr>
        <w:t xml:space="preserve"> are alternative provisions to the normal requirements for annual determinations of eligibility for free and </w:t>
      </w:r>
      <w:r w:rsidR="001C79B8" w:rsidRPr="00782D59">
        <w:rPr>
          <w:rFonts w:eastAsiaTheme="minorEastAsia" w:cs="Arial"/>
          <w:sz w:val="24"/>
          <w:szCs w:val="24"/>
        </w:rPr>
        <w:t>reduced-price</w:t>
      </w:r>
      <w:r w:rsidRPr="00782D59">
        <w:rPr>
          <w:rFonts w:eastAsiaTheme="minorEastAsia" w:cs="Arial"/>
          <w:sz w:val="24"/>
          <w:szCs w:val="24"/>
        </w:rPr>
        <w:t xml:space="preserve"> school meals and daily meal counts by type (free, </w:t>
      </w:r>
      <w:r w:rsidR="001C79B8" w:rsidRPr="00782D59">
        <w:rPr>
          <w:rFonts w:eastAsiaTheme="minorEastAsia" w:cs="Arial"/>
          <w:sz w:val="24"/>
          <w:szCs w:val="24"/>
        </w:rPr>
        <w:t>reduced-price</w:t>
      </w:r>
      <w:r w:rsidRPr="00782D59">
        <w:rPr>
          <w:rFonts w:eastAsiaTheme="minorEastAsia" w:cs="Arial"/>
          <w:sz w:val="24"/>
          <w:szCs w:val="24"/>
        </w:rPr>
        <w:t xml:space="preserve"> and paid meals) at the point of service. </w:t>
      </w:r>
      <w:r w:rsidR="003472AF" w:rsidRPr="00782D59">
        <w:rPr>
          <w:rFonts w:eastAsiaTheme="minorEastAsia" w:cs="Arial"/>
          <w:sz w:val="24"/>
          <w:szCs w:val="24"/>
        </w:rPr>
        <w:t xml:space="preserve"> </w:t>
      </w:r>
      <w:r w:rsidR="00DF4E2F" w:rsidRPr="00782D59">
        <w:rPr>
          <w:rFonts w:eastAsiaTheme="minorEastAsia" w:cs="Arial"/>
          <w:sz w:val="24"/>
          <w:szCs w:val="24"/>
        </w:rPr>
        <w:t>These provisions are intended to reduce paperwork at the local level.</w:t>
      </w:r>
      <w:r w:rsidR="003472AF" w:rsidRPr="00782D59">
        <w:rPr>
          <w:rFonts w:eastAsiaTheme="minorEastAsia" w:cs="Arial"/>
          <w:sz w:val="24"/>
          <w:szCs w:val="24"/>
        </w:rPr>
        <w:t xml:space="preserve"> </w:t>
      </w:r>
      <w:r w:rsidR="00DF4E2F" w:rsidRPr="00782D59">
        <w:rPr>
          <w:rFonts w:eastAsiaTheme="minorEastAsia" w:cs="Arial"/>
          <w:sz w:val="24"/>
          <w:szCs w:val="24"/>
        </w:rPr>
        <w:t xml:space="preserve"> </w:t>
      </w:r>
    </w:p>
    <w:p w14:paraId="3369FFA9" w14:textId="77777777" w:rsidR="000A4F5A" w:rsidRPr="00782D59" w:rsidRDefault="000A4F5A" w:rsidP="009465AA">
      <w:pPr>
        <w:spacing w:after="0" w:line="360" w:lineRule="auto"/>
        <w:rPr>
          <w:rFonts w:eastAsiaTheme="minorEastAsia" w:cs="Arial"/>
          <w:sz w:val="24"/>
          <w:szCs w:val="24"/>
        </w:rPr>
      </w:pPr>
    </w:p>
    <w:p w14:paraId="3369FFAA"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State </w:t>
      </w:r>
      <w:r w:rsidR="0017179F" w:rsidRPr="00782D59">
        <w:rPr>
          <w:rFonts w:eastAsiaTheme="minorEastAsia" w:cs="Arial"/>
          <w:b/>
          <w:sz w:val="24"/>
          <w:szCs w:val="24"/>
        </w:rPr>
        <w:t>a</w:t>
      </w:r>
      <w:r w:rsidRPr="00782D59">
        <w:rPr>
          <w:rFonts w:eastAsiaTheme="minorEastAsia" w:cs="Arial"/>
          <w:b/>
          <w:sz w:val="24"/>
          <w:szCs w:val="24"/>
        </w:rPr>
        <w:t xml:space="preserve">gency (SA) </w:t>
      </w:r>
      <w:r w:rsidRPr="00782D59">
        <w:rPr>
          <w:rFonts w:eastAsiaTheme="minorEastAsia" w:cs="Arial"/>
          <w:sz w:val="24"/>
          <w:szCs w:val="24"/>
        </w:rPr>
        <w:t xml:space="preserve">means (a) the State educational agency; (b) any other agency of the State </w:t>
      </w:r>
      <w:r w:rsidR="003472AF" w:rsidRPr="00782D59">
        <w:rPr>
          <w:rFonts w:eastAsiaTheme="minorEastAsia" w:cs="Arial"/>
          <w:sz w:val="24"/>
          <w:szCs w:val="24"/>
        </w:rPr>
        <w:t xml:space="preserve">that </w:t>
      </w:r>
      <w:r w:rsidRPr="00782D59">
        <w:rPr>
          <w:rFonts w:eastAsiaTheme="minorEastAsia" w:cs="Arial"/>
          <w:sz w:val="24"/>
          <w:szCs w:val="24"/>
        </w:rPr>
        <w:t xml:space="preserve">has been designated by the Governor or other appropriate executive or legislative authority of the State and approved by the Department to administer the Program in schools, as specified in </w:t>
      </w:r>
      <w:r w:rsidR="00582803" w:rsidRPr="00782D59">
        <w:rPr>
          <w:rFonts w:eastAsiaTheme="minorEastAsia" w:cs="Arial"/>
          <w:sz w:val="24"/>
          <w:szCs w:val="24"/>
        </w:rPr>
        <w:t xml:space="preserve">7 CFR </w:t>
      </w:r>
      <w:r w:rsidRPr="00782D59">
        <w:rPr>
          <w:rFonts w:eastAsiaTheme="minorEastAsia" w:cs="Arial"/>
          <w:sz w:val="24"/>
          <w:szCs w:val="24"/>
        </w:rPr>
        <w:t xml:space="preserve">210.3(b); or (c) the FNSRO, where the FNSRO administers the Program as specified in </w:t>
      </w:r>
      <w:r w:rsidR="00582803" w:rsidRPr="00782D59">
        <w:rPr>
          <w:rFonts w:eastAsiaTheme="minorEastAsia" w:cs="Arial"/>
          <w:sz w:val="24"/>
          <w:szCs w:val="24"/>
        </w:rPr>
        <w:t xml:space="preserve">7 CFR </w:t>
      </w:r>
      <w:r w:rsidRPr="00782D59">
        <w:rPr>
          <w:rFonts w:eastAsiaTheme="minorEastAsia" w:cs="Arial"/>
          <w:sz w:val="24"/>
          <w:szCs w:val="24"/>
        </w:rPr>
        <w:t>210.3(c).</w:t>
      </w:r>
    </w:p>
    <w:p w14:paraId="3369FFAB" w14:textId="77777777" w:rsidR="00A340F9" w:rsidRPr="00782D59" w:rsidRDefault="00A340F9" w:rsidP="009465AA">
      <w:pPr>
        <w:spacing w:after="0" w:line="360" w:lineRule="auto"/>
        <w:rPr>
          <w:rFonts w:eastAsiaTheme="minorEastAsia" w:cs="Arial"/>
          <w:sz w:val="24"/>
          <w:szCs w:val="24"/>
        </w:rPr>
      </w:pPr>
    </w:p>
    <w:p w14:paraId="3369FFAC"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Student with </w:t>
      </w:r>
      <w:r w:rsidR="00E475B8" w:rsidRPr="00782D59">
        <w:rPr>
          <w:rFonts w:eastAsiaTheme="minorEastAsia" w:cs="Arial"/>
          <w:b/>
          <w:sz w:val="24"/>
          <w:szCs w:val="24"/>
        </w:rPr>
        <w:t>d</w:t>
      </w:r>
      <w:r w:rsidRPr="00782D59">
        <w:rPr>
          <w:rFonts w:eastAsiaTheme="minorEastAsia" w:cs="Arial"/>
          <w:b/>
          <w:sz w:val="24"/>
          <w:szCs w:val="24"/>
        </w:rPr>
        <w:t>isabilities</w:t>
      </w:r>
      <w:r w:rsidRPr="00782D59">
        <w:rPr>
          <w:rFonts w:eastAsiaTheme="minorEastAsia" w:cs="Arial"/>
          <w:sz w:val="24"/>
          <w:szCs w:val="24"/>
        </w:rPr>
        <w:t xml:space="preserve"> means any child who has a physical or mental impairment as defined in </w:t>
      </w:r>
      <w:r w:rsidR="00582803" w:rsidRPr="00782D59">
        <w:rPr>
          <w:rFonts w:eastAsiaTheme="minorEastAsia" w:cs="Arial"/>
          <w:sz w:val="24"/>
          <w:szCs w:val="24"/>
        </w:rPr>
        <w:t xml:space="preserve">7 CFR </w:t>
      </w:r>
      <w:r w:rsidRPr="00782D59">
        <w:rPr>
          <w:rFonts w:eastAsiaTheme="minorEastAsia" w:cs="Arial"/>
          <w:sz w:val="24"/>
          <w:szCs w:val="24"/>
        </w:rPr>
        <w:t>15(b)(3) of USDA's nondiscrimination regulations.</w:t>
      </w:r>
    </w:p>
    <w:p w14:paraId="3369FFAD" w14:textId="77777777" w:rsidR="00A340F9" w:rsidRPr="00782D59" w:rsidRDefault="00A340F9" w:rsidP="009465AA">
      <w:pPr>
        <w:spacing w:after="0" w:line="360" w:lineRule="auto"/>
        <w:rPr>
          <w:rFonts w:eastAsiaTheme="minorEastAsia" w:cs="Arial"/>
          <w:sz w:val="24"/>
          <w:szCs w:val="24"/>
        </w:rPr>
      </w:pPr>
    </w:p>
    <w:p w14:paraId="3369FFAE" w14:textId="77777777" w:rsidR="0017179F"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Supplemental Nutrition Assistance Program (SNAP)</w:t>
      </w:r>
      <w:r w:rsidRPr="00782D59">
        <w:rPr>
          <w:rFonts w:eastAsiaTheme="minorEastAsia" w:cs="Arial"/>
          <w:sz w:val="24"/>
          <w:szCs w:val="24"/>
        </w:rPr>
        <w:t>, formerly known as the Food Stamp Program, operates under the Food Stamp Act of 1977</w:t>
      </w:r>
      <w:r w:rsidR="0017179F" w:rsidRPr="00782D59">
        <w:rPr>
          <w:rFonts w:eastAsiaTheme="minorEastAsia" w:cs="Arial"/>
          <w:sz w:val="24"/>
          <w:szCs w:val="24"/>
        </w:rPr>
        <w:t>.</w:t>
      </w:r>
      <w:r w:rsidR="0017179F" w:rsidRPr="00782D59" w:rsidDel="0017179F">
        <w:rPr>
          <w:rFonts w:eastAsiaTheme="minorEastAsia" w:cs="Arial"/>
          <w:sz w:val="24"/>
          <w:szCs w:val="24"/>
        </w:rPr>
        <w:t xml:space="preserve"> </w:t>
      </w:r>
    </w:p>
    <w:p w14:paraId="3369FFAF" w14:textId="77777777" w:rsidR="00A340F9" w:rsidRPr="00782D59" w:rsidRDefault="00A340F9" w:rsidP="009465AA">
      <w:pPr>
        <w:spacing w:after="0" w:line="360" w:lineRule="auto"/>
        <w:rPr>
          <w:rFonts w:eastAsiaTheme="minorEastAsia" w:cs="Arial"/>
          <w:sz w:val="24"/>
          <w:szCs w:val="24"/>
        </w:rPr>
      </w:pPr>
    </w:p>
    <w:p w14:paraId="3369FFB0"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Supplemental Nutrition Assistance Program household</w:t>
      </w:r>
      <w:r w:rsidRPr="00782D59">
        <w:rPr>
          <w:rFonts w:eastAsiaTheme="minorEastAsia" w:cs="Arial"/>
          <w:sz w:val="24"/>
          <w:szCs w:val="24"/>
        </w:rPr>
        <w:t xml:space="preserve"> means any individual or group of individuals </w:t>
      </w:r>
      <w:r w:rsidR="003472AF" w:rsidRPr="00782D59">
        <w:rPr>
          <w:rFonts w:eastAsiaTheme="minorEastAsia" w:cs="Arial"/>
          <w:sz w:val="24"/>
          <w:szCs w:val="24"/>
        </w:rPr>
        <w:t xml:space="preserve">that </w:t>
      </w:r>
      <w:r w:rsidRPr="00782D59">
        <w:rPr>
          <w:rFonts w:eastAsiaTheme="minorEastAsia" w:cs="Arial"/>
          <w:sz w:val="24"/>
          <w:szCs w:val="24"/>
        </w:rPr>
        <w:t>is currently certified to receive assistance as a household under the Supplemental Nutrition Assistance Program.</w:t>
      </w:r>
    </w:p>
    <w:p w14:paraId="3369FFB1" w14:textId="77777777" w:rsidR="00A340F9" w:rsidRPr="00782D59" w:rsidRDefault="00A340F9" w:rsidP="009465AA">
      <w:pPr>
        <w:spacing w:after="0" w:line="360" w:lineRule="auto"/>
        <w:rPr>
          <w:rFonts w:eastAsiaTheme="minorEastAsia" w:cs="Arial"/>
          <w:sz w:val="24"/>
          <w:szCs w:val="24"/>
        </w:rPr>
      </w:pPr>
    </w:p>
    <w:p w14:paraId="3369FFB2"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Systemic error</w:t>
      </w:r>
      <w:r w:rsidRPr="00782D59">
        <w:rPr>
          <w:rFonts w:eastAsiaTheme="minorEastAsia" w:cs="Arial"/>
          <w:sz w:val="24"/>
          <w:szCs w:val="24"/>
        </w:rPr>
        <w:t xml:space="preserve"> means an error that occurs when any of the contributing factors are built into the process and would likely recur if the process is not changed.</w:t>
      </w:r>
    </w:p>
    <w:p w14:paraId="3369FFB3" w14:textId="77777777" w:rsidR="00A340F9" w:rsidRPr="00782D59" w:rsidRDefault="00A340F9" w:rsidP="009465AA">
      <w:pPr>
        <w:spacing w:after="0" w:line="360" w:lineRule="auto"/>
        <w:rPr>
          <w:rFonts w:eastAsiaTheme="minorEastAsia" w:cs="Arial"/>
          <w:sz w:val="24"/>
          <w:szCs w:val="24"/>
        </w:rPr>
      </w:pPr>
    </w:p>
    <w:p w14:paraId="3369FFB4"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 xml:space="preserve">Technical </w:t>
      </w:r>
      <w:r w:rsidR="00CE7A89" w:rsidRPr="00782D59">
        <w:rPr>
          <w:rFonts w:eastAsiaTheme="minorEastAsia" w:cs="Arial"/>
          <w:b/>
          <w:sz w:val="24"/>
          <w:szCs w:val="24"/>
        </w:rPr>
        <w:t>a</w:t>
      </w:r>
      <w:r w:rsidRPr="00782D59">
        <w:rPr>
          <w:rFonts w:eastAsiaTheme="minorEastAsia" w:cs="Arial"/>
          <w:b/>
          <w:sz w:val="24"/>
          <w:szCs w:val="24"/>
        </w:rPr>
        <w:t xml:space="preserve">ssistance </w:t>
      </w:r>
      <w:r w:rsidRPr="00782D59">
        <w:rPr>
          <w:rFonts w:eastAsiaTheme="minorEastAsia" w:cs="Arial"/>
          <w:sz w:val="24"/>
          <w:szCs w:val="24"/>
        </w:rPr>
        <w:t>means help or advice provided to the SFA or school, by the SA or FNS, to improve program operations.</w:t>
      </w:r>
    </w:p>
    <w:p w14:paraId="3369FFB5" w14:textId="77777777" w:rsidR="00A340F9" w:rsidRPr="00782D59" w:rsidRDefault="00A340F9" w:rsidP="009465AA">
      <w:pPr>
        <w:spacing w:after="0" w:line="360" w:lineRule="auto"/>
        <w:rPr>
          <w:rFonts w:eastAsiaTheme="minorEastAsia" w:cs="Arial"/>
          <w:sz w:val="24"/>
          <w:szCs w:val="24"/>
        </w:rPr>
      </w:pPr>
    </w:p>
    <w:p w14:paraId="3369FFB6" w14:textId="77777777" w:rsidR="00A340F9" w:rsidRPr="00782D59" w:rsidRDefault="00095991" w:rsidP="009465AA">
      <w:pPr>
        <w:spacing w:after="0" w:line="360" w:lineRule="auto"/>
        <w:rPr>
          <w:rFonts w:eastAsiaTheme="minorEastAsia" w:cs="Arial"/>
          <w:sz w:val="24"/>
          <w:szCs w:val="24"/>
        </w:rPr>
      </w:pPr>
      <w:r w:rsidRPr="00782D59">
        <w:rPr>
          <w:rFonts w:eastAsiaTheme="minorEastAsia" w:cs="Arial"/>
          <w:b/>
          <w:sz w:val="24"/>
          <w:szCs w:val="24"/>
        </w:rPr>
        <w:t>Temporary Assistance for Needy Families (TANF)</w:t>
      </w:r>
      <w:r w:rsidRPr="00782D59">
        <w:rPr>
          <w:rFonts w:eastAsiaTheme="minorEastAsia" w:cs="Arial"/>
          <w:sz w:val="24"/>
          <w:szCs w:val="24"/>
        </w:rPr>
        <w:t xml:space="preserve"> means the State funded program under Part  A of Title IV of the Social Security Act that the Secretary determines complies with standards established by the Secretary that ensure that the standards under the State program are comparable to or more restrictive than those in effect on June 1, 1995. </w:t>
      </w:r>
      <w:r w:rsidR="003A28E3" w:rsidRPr="00782D59">
        <w:rPr>
          <w:rFonts w:eastAsiaTheme="minorEastAsia" w:cs="Arial"/>
          <w:sz w:val="24"/>
          <w:szCs w:val="24"/>
        </w:rPr>
        <w:t xml:space="preserve"> </w:t>
      </w:r>
      <w:r w:rsidRPr="00782D59">
        <w:rPr>
          <w:rFonts w:eastAsiaTheme="minorEastAsia" w:cs="Arial"/>
          <w:sz w:val="24"/>
          <w:szCs w:val="24"/>
        </w:rPr>
        <w:t>This program is commonly referred to as Temporary Assistance for Needy Families, although States may refer to the program by another name.</w:t>
      </w:r>
    </w:p>
    <w:p w14:paraId="3369FFB7" w14:textId="77777777" w:rsidR="00A340F9" w:rsidRPr="00782D59" w:rsidRDefault="00A340F9" w:rsidP="009465AA">
      <w:pPr>
        <w:spacing w:after="0" w:line="360" w:lineRule="auto"/>
        <w:rPr>
          <w:rFonts w:eastAsiaTheme="minorEastAsia" w:cs="Arial"/>
          <w:sz w:val="24"/>
          <w:szCs w:val="24"/>
        </w:rPr>
      </w:pPr>
    </w:p>
    <w:p w14:paraId="3369FFB8" w14:textId="77777777" w:rsidR="00A340F9" w:rsidRPr="009465AA" w:rsidRDefault="00095991" w:rsidP="009465AA">
      <w:pPr>
        <w:spacing w:after="0" w:line="360" w:lineRule="auto"/>
        <w:rPr>
          <w:rFonts w:eastAsiaTheme="minorEastAsia" w:cs="Arial"/>
          <w:sz w:val="24"/>
          <w:szCs w:val="24"/>
        </w:rPr>
      </w:pPr>
      <w:r w:rsidRPr="00782D59">
        <w:rPr>
          <w:rFonts w:eastAsiaTheme="minorEastAsia" w:cs="Arial"/>
          <w:b/>
          <w:sz w:val="24"/>
          <w:szCs w:val="24"/>
        </w:rPr>
        <w:t>Underclaim</w:t>
      </w:r>
      <w:r w:rsidRPr="00782D59">
        <w:rPr>
          <w:rFonts w:eastAsiaTheme="minorEastAsia" w:cs="Arial"/>
          <w:sz w:val="24"/>
          <w:szCs w:val="24"/>
        </w:rPr>
        <w:t xml:space="preserve"> means the Claim for Reimbursement submitted by a SFA that requests less than the amount deemed properly reimb</w:t>
      </w:r>
      <w:r w:rsidRPr="009465AA">
        <w:rPr>
          <w:rFonts w:eastAsiaTheme="minorEastAsia" w:cs="Arial"/>
          <w:sz w:val="24"/>
          <w:szCs w:val="24"/>
        </w:rPr>
        <w:t>ursable.</w:t>
      </w:r>
    </w:p>
    <w:p w14:paraId="3369FFB9" w14:textId="77777777" w:rsidR="00A340F9" w:rsidRPr="009465AA" w:rsidRDefault="00A340F9" w:rsidP="009465AA">
      <w:pPr>
        <w:spacing w:after="0" w:line="360" w:lineRule="auto"/>
        <w:rPr>
          <w:rFonts w:eastAsiaTheme="minorEastAsia" w:cs="Arial"/>
          <w:sz w:val="24"/>
          <w:szCs w:val="24"/>
        </w:rPr>
      </w:pPr>
    </w:p>
    <w:p w14:paraId="3369FFBA" w14:textId="77777777" w:rsidR="00A340F9" w:rsidRPr="009465AA" w:rsidRDefault="00095991" w:rsidP="009465AA">
      <w:pPr>
        <w:spacing w:after="0" w:line="360" w:lineRule="auto"/>
        <w:rPr>
          <w:rFonts w:eastAsiaTheme="minorEastAsia" w:cs="Arial"/>
          <w:sz w:val="24"/>
          <w:szCs w:val="24"/>
        </w:rPr>
      </w:pPr>
      <w:r w:rsidRPr="009465AA">
        <w:rPr>
          <w:rFonts w:eastAsiaTheme="minorEastAsia" w:cs="Arial"/>
          <w:b/>
          <w:sz w:val="24"/>
          <w:szCs w:val="24"/>
        </w:rPr>
        <w:t>United States Department of Agriculture (USDA)</w:t>
      </w:r>
      <w:r w:rsidRPr="009465AA">
        <w:rPr>
          <w:rFonts w:eastAsiaTheme="minorEastAsia" w:cs="Arial"/>
          <w:sz w:val="24"/>
          <w:szCs w:val="24"/>
        </w:rPr>
        <w:t xml:space="preserve"> means the Federal agency designated by Congress to administer the NSLP, SBP, and SMP.</w:t>
      </w:r>
    </w:p>
    <w:p w14:paraId="3369FFBB" w14:textId="77777777" w:rsidR="00A340F9" w:rsidRPr="009465AA" w:rsidRDefault="00A340F9" w:rsidP="009465AA">
      <w:pPr>
        <w:spacing w:after="0" w:line="360" w:lineRule="auto"/>
        <w:rPr>
          <w:rFonts w:eastAsiaTheme="minorEastAsia" w:cs="Arial"/>
          <w:sz w:val="24"/>
          <w:szCs w:val="24"/>
        </w:rPr>
      </w:pPr>
    </w:p>
    <w:p w14:paraId="3369FFBC" w14:textId="77777777" w:rsidR="00095991" w:rsidRDefault="00095991" w:rsidP="009465AA">
      <w:pPr>
        <w:spacing w:after="0" w:line="360" w:lineRule="auto"/>
        <w:rPr>
          <w:rFonts w:eastAsiaTheme="minorEastAsia" w:cs="Arial"/>
          <w:sz w:val="24"/>
          <w:szCs w:val="24"/>
        </w:rPr>
      </w:pPr>
      <w:r w:rsidRPr="009465AA">
        <w:rPr>
          <w:rFonts w:eastAsiaTheme="minorEastAsia" w:cs="Arial"/>
          <w:b/>
          <w:sz w:val="24"/>
          <w:szCs w:val="24"/>
        </w:rPr>
        <w:t>Verification</w:t>
      </w:r>
      <w:r w:rsidRPr="009465AA">
        <w:rPr>
          <w:rFonts w:eastAsiaTheme="minorEastAsia" w:cs="Arial"/>
          <w:sz w:val="24"/>
          <w:szCs w:val="24"/>
        </w:rPr>
        <w:t xml:space="preserve"> means confirmation of eligibility for free or </w:t>
      </w:r>
      <w:r w:rsidR="00A36AC1" w:rsidRPr="009465AA">
        <w:rPr>
          <w:rFonts w:eastAsiaTheme="minorEastAsia" w:cs="Arial"/>
          <w:sz w:val="24"/>
          <w:szCs w:val="24"/>
        </w:rPr>
        <w:t>reduced-price</w:t>
      </w:r>
      <w:r w:rsidRPr="009465AA">
        <w:rPr>
          <w:rFonts w:eastAsiaTheme="minorEastAsia" w:cs="Arial"/>
          <w:sz w:val="24"/>
          <w:szCs w:val="24"/>
        </w:rPr>
        <w:t xml:space="preserve"> benefits under the NSLP or SBP.  Verification includes confirmation of income eligibility and, at State or local discretion, may also include confirmation of any other information required in the application</w:t>
      </w:r>
      <w:r w:rsidR="00AF3F3F">
        <w:rPr>
          <w:rFonts w:eastAsiaTheme="minorEastAsia" w:cs="Arial"/>
          <w:sz w:val="24"/>
          <w:szCs w:val="24"/>
        </w:rPr>
        <w:t>,</w:t>
      </w:r>
      <w:r w:rsidRPr="009465AA">
        <w:rPr>
          <w:rFonts w:eastAsiaTheme="minorEastAsia" w:cs="Arial"/>
          <w:sz w:val="24"/>
          <w:szCs w:val="24"/>
        </w:rPr>
        <w:t xml:space="preserve"> which is defined as documentation in </w:t>
      </w:r>
      <w:r w:rsidR="00582803">
        <w:rPr>
          <w:rFonts w:eastAsiaTheme="minorEastAsia" w:cs="Arial"/>
          <w:sz w:val="24"/>
          <w:szCs w:val="24"/>
        </w:rPr>
        <w:t xml:space="preserve">7 CFR </w:t>
      </w:r>
      <w:r w:rsidRPr="009465AA">
        <w:rPr>
          <w:rFonts w:eastAsiaTheme="minorEastAsia" w:cs="Arial"/>
          <w:sz w:val="24"/>
          <w:szCs w:val="24"/>
        </w:rPr>
        <w:t xml:space="preserve">245.2.  </w:t>
      </w:r>
    </w:p>
    <w:p w14:paraId="2039E3AE" w14:textId="77777777" w:rsidR="000C16A5" w:rsidRDefault="000C16A5" w:rsidP="009465AA">
      <w:pPr>
        <w:spacing w:after="0" w:line="360" w:lineRule="auto"/>
        <w:rPr>
          <w:rFonts w:eastAsiaTheme="minorEastAsia" w:cs="Arial"/>
          <w:sz w:val="24"/>
          <w:szCs w:val="24"/>
        </w:rPr>
      </w:pPr>
    </w:p>
    <w:p w14:paraId="67E03D89" w14:textId="77777777" w:rsidR="000C16A5" w:rsidRDefault="000C16A5" w:rsidP="009465AA">
      <w:pPr>
        <w:spacing w:after="0" w:line="360" w:lineRule="auto"/>
        <w:rPr>
          <w:rFonts w:eastAsiaTheme="minorEastAsia" w:cs="Arial"/>
          <w:sz w:val="24"/>
          <w:szCs w:val="24"/>
        </w:rPr>
      </w:pPr>
    </w:p>
    <w:p w14:paraId="20A59ADF" w14:textId="77777777" w:rsidR="000C16A5" w:rsidRDefault="000C16A5" w:rsidP="009465AA">
      <w:pPr>
        <w:spacing w:after="0" w:line="360" w:lineRule="auto"/>
        <w:rPr>
          <w:rFonts w:eastAsiaTheme="minorEastAsia" w:cs="Arial"/>
          <w:sz w:val="24"/>
          <w:szCs w:val="24"/>
        </w:rPr>
      </w:pPr>
    </w:p>
    <w:p w14:paraId="0C331849" w14:textId="77777777" w:rsidR="000C16A5" w:rsidRDefault="000C16A5" w:rsidP="009465AA">
      <w:pPr>
        <w:spacing w:after="0" w:line="360" w:lineRule="auto"/>
        <w:rPr>
          <w:rFonts w:eastAsiaTheme="minorEastAsia" w:cs="Arial"/>
          <w:sz w:val="24"/>
          <w:szCs w:val="24"/>
        </w:rPr>
      </w:pPr>
    </w:p>
    <w:p w14:paraId="1F374FA2" w14:textId="77777777" w:rsidR="000C16A5" w:rsidRDefault="000C16A5" w:rsidP="009465AA">
      <w:pPr>
        <w:spacing w:after="0" w:line="360" w:lineRule="auto"/>
        <w:rPr>
          <w:rFonts w:eastAsiaTheme="minorEastAsia" w:cs="Arial"/>
          <w:sz w:val="24"/>
          <w:szCs w:val="24"/>
        </w:rPr>
      </w:pPr>
    </w:p>
    <w:p w14:paraId="27F6CCA6" w14:textId="77777777" w:rsidR="000C16A5" w:rsidRDefault="000C16A5" w:rsidP="009465AA">
      <w:pPr>
        <w:spacing w:after="0" w:line="360" w:lineRule="auto"/>
        <w:rPr>
          <w:rFonts w:eastAsiaTheme="minorEastAsia" w:cs="Arial"/>
          <w:sz w:val="24"/>
          <w:szCs w:val="24"/>
        </w:rPr>
      </w:pPr>
    </w:p>
    <w:p w14:paraId="4215CB21" w14:textId="77777777" w:rsidR="000C16A5" w:rsidRDefault="000C16A5" w:rsidP="009465AA">
      <w:pPr>
        <w:spacing w:after="0" w:line="360" w:lineRule="auto"/>
        <w:rPr>
          <w:rFonts w:eastAsiaTheme="minorEastAsia" w:cs="Arial"/>
          <w:sz w:val="24"/>
          <w:szCs w:val="24"/>
        </w:rPr>
      </w:pPr>
    </w:p>
    <w:p w14:paraId="591E8E1F" w14:textId="77777777" w:rsidR="000C16A5" w:rsidRDefault="000C16A5" w:rsidP="009465AA">
      <w:pPr>
        <w:spacing w:after="0" w:line="360" w:lineRule="auto"/>
        <w:rPr>
          <w:rFonts w:eastAsiaTheme="minorEastAsia" w:cs="Arial"/>
          <w:sz w:val="24"/>
          <w:szCs w:val="24"/>
        </w:rPr>
      </w:pPr>
    </w:p>
    <w:p w14:paraId="043F3300" w14:textId="77777777" w:rsidR="000C16A5" w:rsidRDefault="000C16A5" w:rsidP="009465AA">
      <w:pPr>
        <w:spacing w:after="0" w:line="360" w:lineRule="auto"/>
        <w:rPr>
          <w:rFonts w:eastAsiaTheme="minorEastAsia" w:cs="Arial"/>
          <w:sz w:val="24"/>
          <w:szCs w:val="24"/>
        </w:rPr>
      </w:pPr>
    </w:p>
    <w:p w14:paraId="07944485" w14:textId="77777777" w:rsidR="000C16A5" w:rsidRDefault="000C16A5" w:rsidP="009465AA">
      <w:pPr>
        <w:spacing w:after="0" w:line="360" w:lineRule="auto"/>
        <w:rPr>
          <w:rFonts w:eastAsiaTheme="minorEastAsia" w:cs="Arial"/>
          <w:sz w:val="24"/>
          <w:szCs w:val="24"/>
        </w:rPr>
      </w:pPr>
    </w:p>
    <w:p w14:paraId="5E155AA9" w14:textId="77777777" w:rsidR="000C16A5" w:rsidRDefault="000C16A5" w:rsidP="009465AA">
      <w:pPr>
        <w:spacing w:after="0" w:line="360" w:lineRule="auto"/>
        <w:rPr>
          <w:rFonts w:eastAsiaTheme="minorEastAsia" w:cs="Arial"/>
          <w:sz w:val="24"/>
          <w:szCs w:val="24"/>
        </w:rPr>
      </w:pPr>
    </w:p>
    <w:p w14:paraId="7443F602" w14:textId="77777777" w:rsidR="000C16A5" w:rsidRDefault="000C16A5" w:rsidP="009465AA">
      <w:pPr>
        <w:spacing w:after="0" w:line="360" w:lineRule="auto"/>
        <w:rPr>
          <w:rFonts w:eastAsiaTheme="minorEastAsia" w:cs="Arial"/>
          <w:sz w:val="24"/>
          <w:szCs w:val="24"/>
        </w:rPr>
      </w:pPr>
    </w:p>
    <w:p w14:paraId="6E41AB27" w14:textId="77777777" w:rsidR="000C16A5" w:rsidRDefault="000C16A5" w:rsidP="009465AA">
      <w:pPr>
        <w:spacing w:after="0" w:line="360" w:lineRule="auto"/>
        <w:rPr>
          <w:rFonts w:eastAsiaTheme="minorEastAsia" w:cs="Arial"/>
          <w:sz w:val="24"/>
          <w:szCs w:val="24"/>
        </w:rPr>
      </w:pPr>
    </w:p>
    <w:p w14:paraId="684FDDBE" w14:textId="77777777" w:rsidR="000C16A5" w:rsidRDefault="000C16A5" w:rsidP="009465AA">
      <w:pPr>
        <w:spacing w:after="0" w:line="360" w:lineRule="auto"/>
        <w:rPr>
          <w:rFonts w:eastAsiaTheme="minorEastAsia" w:cs="Arial"/>
          <w:sz w:val="24"/>
          <w:szCs w:val="24"/>
        </w:rPr>
      </w:pPr>
    </w:p>
    <w:p w14:paraId="5AFAB57D" w14:textId="77777777" w:rsidR="000C16A5" w:rsidRDefault="000C16A5" w:rsidP="009465AA">
      <w:pPr>
        <w:spacing w:after="0" w:line="360" w:lineRule="auto"/>
        <w:rPr>
          <w:rFonts w:eastAsiaTheme="minorEastAsia" w:cs="Arial"/>
          <w:sz w:val="24"/>
          <w:szCs w:val="24"/>
        </w:rPr>
      </w:pPr>
    </w:p>
    <w:p w14:paraId="5F1152BA" w14:textId="77777777" w:rsidR="000C16A5" w:rsidRDefault="000C16A5" w:rsidP="009465AA">
      <w:pPr>
        <w:spacing w:after="0" w:line="360" w:lineRule="auto"/>
        <w:rPr>
          <w:rFonts w:eastAsiaTheme="minorEastAsia" w:cs="Arial"/>
          <w:sz w:val="24"/>
          <w:szCs w:val="24"/>
        </w:rPr>
      </w:pPr>
    </w:p>
    <w:p w14:paraId="369F8D00" w14:textId="77777777" w:rsidR="000C16A5" w:rsidRDefault="000C16A5" w:rsidP="009465AA">
      <w:pPr>
        <w:spacing w:after="0" w:line="360" w:lineRule="auto"/>
        <w:rPr>
          <w:rFonts w:eastAsiaTheme="minorEastAsia" w:cs="Arial"/>
          <w:sz w:val="24"/>
          <w:szCs w:val="24"/>
        </w:rPr>
      </w:pPr>
    </w:p>
    <w:p w14:paraId="21F11444" w14:textId="77777777" w:rsidR="000C16A5" w:rsidRDefault="000C16A5" w:rsidP="009465AA">
      <w:pPr>
        <w:spacing w:after="0" w:line="360" w:lineRule="auto"/>
        <w:rPr>
          <w:rFonts w:eastAsiaTheme="minorEastAsia" w:cs="Arial"/>
          <w:sz w:val="24"/>
          <w:szCs w:val="24"/>
        </w:rPr>
      </w:pPr>
    </w:p>
    <w:p w14:paraId="38A33152" w14:textId="77777777" w:rsidR="000C16A5" w:rsidRDefault="000C16A5" w:rsidP="009465AA">
      <w:pPr>
        <w:spacing w:after="0" w:line="360" w:lineRule="auto"/>
        <w:rPr>
          <w:rFonts w:eastAsiaTheme="minorEastAsia" w:cs="Arial"/>
          <w:sz w:val="24"/>
          <w:szCs w:val="24"/>
        </w:rPr>
      </w:pPr>
    </w:p>
    <w:p w14:paraId="67A7EE9A" w14:textId="77777777" w:rsidR="000C16A5" w:rsidRDefault="000C16A5" w:rsidP="009465AA">
      <w:pPr>
        <w:spacing w:after="0" w:line="360" w:lineRule="auto"/>
        <w:rPr>
          <w:rFonts w:eastAsiaTheme="minorEastAsia" w:cs="Arial"/>
          <w:sz w:val="24"/>
          <w:szCs w:val="24"/>
        </w:rPr>
      </w:pPr>
    </w:p>
    <w:p w14:paraId="7471D30E" w14:textId="77777777" w:rsidR="00782D59" w:rsidRDefault="00782D59" w:rsidP="009465AA">
      <w:pPr>
        <w:spacing w:after="0" w:line="360" w:lineRule="auto"/>
        <w:rPr>
          <w:rFonts w:eastAsiaTheme="minorEastAsia" w:cs="Arial"/>
          <w:sz w:val="24"/>
          <w:szCs w:val="24"/>
        </w:rPr>
      </w:pPr>
    </w:p>
    <w:p w14:paraId="3369FFBD" w14:textId="77777777" w:rsidR="00591E31" w:rsidRDefault="00591E31" w:rsidP="009465AA">
      <w:pPr>
        <w:spacing w:after="0" w:line="360" w:lineRule="auto"/>
        <w:rPr>
          <w:rFonts w:eastAsiaTheme="minorEastAsia" w:cs="Arial"/>
          <w:sz w:val="24"/>
          <w:szCs w:val="24"/>
        </w:rPr>
      </w:pPr>
    </w:p>
    <w:p w14:paraId="3369FFC0" w14:textId="785BD20C" w:rsidR="00095991" w:rsidRPr="009465AA" w:rsidRDefault="00944E26" w:rsidP="005158F2">
      <w:pPr>
        <w:keepNext/>
        <w:keepLines/>
        <w:spacing w:after="0" w:line="360" w:lineRule="auto"/>
        <w:outlineLvl w:val="0"/>
        <w:rPr>
          <w:rFonts w:eastAsiaTheme="minorEastAsia"/>
          <w:sz w:val="24"/>
          <w:szCs w:val="24"/>
        </w:rPr>
      </w:pPr>
      <w:bookmarkStart w:id="295" w:name="_Toc397417999"/>
      <w:bookmarkStart w:id="296" w:name="_Toc428800807"/>
      <w:r>
        <w:rPr>
          <w:rFonts w:eastAsiaTheme="majorEastAsia"/>
          <w:b/>
          <w:bCs/>
          <w:noProof/>
          <w:color w:val="365F91" w:themeColor="accent1" w:themeShade="BF"/>
          <w:sz w:val="52"/>
          <w:szCs w:val="52"/>
        </w:rPr>
        <mc:AlternateContent>
          <mc:Choice Requires="wps">
            <w:drawing>
              <wp:anchor distT="0" distB="0" distL="114300" distR="114300" simplePos="0" relativeHeight="251692032" behindDoc="1" locked="0" layoutInCell="1" allowOverlap="1" wp14:anchorId="336A007A" wp14:editId="336A007B">
                <wp:simplePos x="0" y="0"/>
                <wp:positionH relativeFrom="column">
                  <wp:posOffset>-602166</wp:posOffset>
                </wp:positionH>
                <wp:positionV relativeFrom="paragraph">
                  <wp:posOffset>-89210</wp:posOffset>
                </wp:positionV>
                <wp:extent cx="6663690" cy="1635977"/>
                <wp:effectExtent l="0" t="0" r="99060" b="9779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3690" cy="1635977"/>
                        </a:xfrm>
                        <a:prstGeom prst="rect">
                          <a:avLst/>
                        </a:prstGeom>
                        <a:solidFill>
                          <a:schemeClr val="bg1">
                            <a:lumMod val="95000"/>
                            <a:lumOff val="0"/>
                          </a:schemeClr>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7757B" id="Rectangle 8" o:spid="_x0000_s1026" style="position:absolute;margin-left:-47.4pt;margin-top:-7pt;width:524.7pt;height:128.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" fillcolor="#f2f2f2 [3052]">
                <v:shadow on="t" opacity=".5" offset="6pt,6pt"/>
              </v:rect>
            </w:pict>
          </mc:Fallback>
        </mc:AlternateContent>
      </w:r>
      <w:bookmarkStart w:id="297" w:name="_Toc341699444"/>
      <w:bookmarkStart w:id="298" w:name="_Toc348257295"/>
      <w:bookmarkEnd w:id="295"/>
      <w:r w:rsidR="00095991" w:rsidRPr="0063575A">
        <w:rPr>
          <w:rFonts w:eastAsiaTheme="majorEastAsia"/>
          <w:b/>
          <w:bCs/>
          <w:sz w:val="52"/>
          <w:szCs w:val="52"/>
        </w:rPr>
        <w:t>Authorities</w:t>
      </w:r>
      <w:bookmarkEnd w:id="296"/>
      <w:bookmarkEnd w:id="297"/>
      <w:bookmarkEnd w:id="298"/>
    </w:p>
    <w:p w14:paraId="3369FFC1" w14:textId="77777777" w:rsidR="00095991" w:rsidRPr="009465AA" w:rsidRDefault="00095991" w:rsidP="009465AA">
      <w:pPr>
        <w:spacing w:after="0" w:line="360" w:lineRule="auto"/>
        <w:rPr>
          <w:rFonts w:eastAsiaTheme="minorEastAsia"/>
          <w:sz w:val="24"/>
          <w:szCs w:val="24"/>
        </w:rPr>
      </w:pPr>
    </w:p>
    <w:p w14:paraId="3369FFC2" w14:textId="77777777" w:rsidR="00095991" w:rsidRPr="009465AA" w:rsidRDefault="00095991" w:rsidP="009465AA">
      <w:pPr>
        <w:spacing w:after="0" w:line="360" w:lineRule="auto"/>
        <w:rPr>
          <w:rFonts w:eastAsiaTheme="minorEastAsia"/>
          <w:sz w:val="24"/>
          <w:szCs w:val="24"/>
        </w:rPr>
      </w:pPr>
    </w:p>
    <w:p w14:paraId="3369FFC3" w14:textId="77777777" w:rsidR="009E69D5" w:rsidRDefault="009E69D5" w:rsidP="009465AA">
      <w:pPr>
        <w:spacing w:after="0" w:line="360" w:lineRule="auto"/>
        <w:rPr>
          <w:rFonts w:eastAsiaTheme="minorEastAsia"/>
          <w:b/>
          <w:sz w:val="24"/>
          <w:szCs w:val="24"/>
          <w:u w:val="single"/>
        </w:rPr>
      </w:pPr>
    </w:p>
    <w:p w14:paraId="3369FFC4" w14:textId="77777777" w:rsidR="00816272" w:rsidRDefault="00816272" w:rsidP="009465AA">
      <w:pPr>
        <w:spacing w:after="0" w:line="360" w:lineRule="auto"/>
        <w:rPr>
          <w:rFonts w:eastAsiaTheme="minorEastAsia"/>
          <w:b/>
          <w:sz w:val="24"/>
          <w:szCs w:val="24"/>
          <w:u w:val="single"/>
        </w:rPr>
      </w:pPr>
    </w:p>
    <w:p w14:paraId="3369FFC5" w14:textId="77777777" w:rsidR="00816272" w:rsidRDefault="00816272" w:rsidP="009465AA">
      <w:pPr>
        <w:spacing w:after="0" w:line="360" w:lineRule="auto"/>
        <w:rPr>
          <w:rFonts w:eastAsiaTheme="minorEastAsia"/>
          <w:b/>
          <w:sz w:val="24"/>
          <w:szCs w:val="24"/>
          <w:u w:val="single"/>
        </w:rPr>
      </w:pPr>
    </w:p>
    <w:p w14:paraId="3369FFC6" w14:textId="77777777" w:rsidR="009E69D5" w:rsidRPr="009465AA" w:rsidRDefault="009E69D5" w:rsidP="009465AA">
      <w:pPr>
        <w:spacing w:after="0" w:line="360" w:lineRule="auto"/>
        <w:rPr>
          <w:rFonts w:eastAsiaTheme="minorEastAsia"/>
          <w:sz w:val="24"/>
          <w:szCs w:val="24"/>
        </w:rPr>
      </w:pPr>
    </w:p>
    <w:p w14:paraId="3369FFC9" w14:textId="54B3ABD4" w:rsidR="009465AA" w:rsidRPr="00B95D7A" w:rsidRDefault="009E69D5" w:rsidP="00B95D7A">
      <w:pPr>
        <w:spacing w:after="0" w:line="360" w:lineRule="auto"/>
        <w:rPr>
          <w:rFonts w:asciiTheme="minorHAnsi" w:hAnsiTheme="minorHAnsi" w:cstheme="minorHAnsi"/>
          <w:sz w:val="24"/>
          <w:szCs w:val="24"/>
        </w:rPr>
      </w:pPr>
      <w:r w:rsidRPr="009E69D5">
        <w:rPr>
          <w:b/>
          <w:sz w:val="24"/>
          <w:szCs w:val="24"/>
          <w:u w:val="single"/>
        </w:rPr>
        <w:t>(Intentionally blank)</w:t>
      </w:r>
    </w:p>
    <w:sectPr w:rsidR="009465AA" w:rsidRPr="00B95D7A" w:rsidSect="00BC5CAE">
      <w:headerReference w:type="default" r:id="rId3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2A881" w14:textId="77777777" w:rsidR="00A41319" w:rsidRDefault="00A41319" w:rsidP="00095991">
      <w:pPr>
        <w:spacing w:after="0" w:line="240" w:lineRule="auto"/>
      </w:pPr>
      <w:r>
        <w:separator/>
      </w:r>
    </w:p>
  </w:endnote>
  <w:endnote w:type="continuationSeparator" w:id="0">
    <w:p w14:paraId="4B9C7148" w14:textId="77777777" w:rsidR="00A41319" w:rsidRDefault="00A41319" w:rsidP="00095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IDLOEH+TimesNewRoman">
    <w:altName w:val="Times New Roman"/>
    <w:panose1 w:val="00000000000000000000"/>
    <w:charset w:val="00"/>
    <w:family w:val="roman"/>
    <w:notTrueType/>
    <w:pitch w:val="default"/>
    <w:sig w:usb0="00000003" w:usb1="00000000" w:usb2="00000000" w:usb3="00000000" w:csb0="00000001" w:csb1="00000000"/>
  </w:font>
  <w:font w:name="IBMFOH+CourierNewPSMT">
    <w:altName w:val="Courier New PSMT"/>
    <w:panose1 w:val="00000000000000000000"/>
    <w:charset w:val="00"/>
    <w:family w:val="roman"/>
    <w:notTrueType/>
    <w:pitch w:val="default"/>
    <w:sig w:usb0="00000003" w:usb1="00000000" w:usb2="00000000" w:usb3="00000000" w:csb0="00000001" w:csb1="00000000"/>
  </w:font>
  <w:font w:name="IFDGML+CourierNewPSMT">
    <w:altName w:val="Courier New PSMT"/>
    <w:panose1 w:val="00000000000000000000"/>
    <w:charset w:val="00"/>
    <w:family w:val="roman"/>
    <w:notTrueType/>
    <w:pitch w:val="default"/>
    <w:sig w:usb0="00000003" w:usb1="00000000" w:usb2="00000000" w:usb3="00000000" w:csb0="00000001" w:csb1="00000000"/>
  </w:font>
  <w:font w:name="Melior">
    <w:panose1 w:val="00000000000000000000"/>
    <w:charset w:val="00"/>
    <w:family w:val="roman"/>
    <w:notTrueType/>
    <w:pitch w:val="default"/>
    <w:sig w:usb0="00000003" w:usb1="00000000" w:usb2="00000000" w:usb3="00000000" w:csb0="00000001" w:csb1="00000000"/>
  </w:font>
  <w:font w:name="HNJEOC+CourierNewPSMT">
    <w:altName w:val="Courier New 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424904"/>
      <w:docPartObj>
        <w:docPartGallery w:val="Page Numbers (Bottom of Page)"/>
        <w:docPartUnique/>
      </w:docPartObj>
    </w:sdtPr>
    <w:sdtEndPr/>
    <w:sdtContent>
      <w:p w14:paraId="28A8C07A" w14:textId="77777777" w:rsidR="0011417F" w:rsidRDefault="0011417F">
        <w:pPr>
          <w:pStyle w:val="Footer"/>
          <w:jc w:val="center"/>
        </w:pPr>
        <w:r>
          <w:fldChar w:fldCharType="begin"/>
        </w:r>
        <w:r>
          <w:instrText xml:space="preserve"> PAGE   \* MERGEFORMAT </w:instrText>
        </w:r>
        <w:r>
          <w:fldChar w:fldCharType="separate"/>
        </w:r>
        <w:r w:rsidR="00EF038C">
          <w:rPr>
            <w:noProof/>
          </w:rPr>
          <w:t>3</w:t>
        </w:r>
        <w:r>
          <w:rPr>
            <w:noProof/>
          </w:rPr>
          <w:fldChar w:fldCharType="end"/>
        </w:r>
      </w:p>
    </w:sdtContent>
  </w:sdt>
  <w:p w14:paraId="6CECBF77" w14:textId="77777777" w:rsidR="0011417F" w:rsidRDefault="0011417F">
    <w:pPr>
      <w:pStyle w:val="Footer"/>
      <w:tabs>
        <w:tab w:val="left" w:pos="2340"/>
      </w:tabs>
      <w:rPr>
        <w:rFonts w:ascii="Calibri" w:hAnsi="Calibri" w:cs="Calibri"/>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E0C3" w14:textId="77777777" w:rsidR="0011417F" w:rsidRDefault="0011417F">
    <w:pPr>
      <w:pStyle w:val="Footer"/>
      <w:jc w:val="center"/>
    </w:pPr>
  </w:p>
  <w:p w14:paraId="64468064" w14:textId="77777777" w:rsidR="0011417F" w:rsidRDefault="001141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6BF7B" w14:textId="77777777" w:rsidR="0011417F" w:rsidRDefault="0011417F" w:rsidP="00740FF8">
    <w:pPr>
      <w:pStyle w:val="Footer"/>
      <w:pBdr>
        <w:top w:val="thinThickSmallGap" w:sz="24" w:space="1" w:color="622423" w:themeColor="accent2" w:themeShade="7F"/>
      </w:pBdr>
      <w:jc w:val="right"/>
      <w:rPr>
        <w:rFonts w:asciiTheme="majorHAnsi" w:hAnsiTheme="majorHAnsi"/>
        <w:sz w:val="20"/>
      </w:rPr>
    </w:pPr>
    <w:r>
      <w:rPr>
        <w:rFonts w:asciiTheme="majorHAnsi" w:hAnsiTheme="majorHAnsi"/>
        <w:sz w:val="22"/>
        <w:szCs w:val="22"/>
      </w:rPr>
      <w:t>Administrative Review</w:t>
    </w:r>
    <w:r w:rsidRPr="00740FF8">
      <w:rPr>
        <w:rFonts w:asciiTheme="majorHAnsi" w:hAnsiTheme="majorHAnsi"/>
        <w:sz w:val="22"/>
        <w:szCs w:val="22"/>
      </w:rPr>
      <w:t xml:space="preserve"> </w:t>
    </w:r>
    <w:r>
      <w:rPr>
        <w:rFonts w:asciiTheme="majorHAnsi" w:hAnsiTheme="majorHAnsi"/>
        <w:sz w:val="22"/>
        <w:szCs w:val="22"/>
      </w:rPr>
      <w:t xml:space="preserve">Manual   </w:t>
    </w:r>
    <w:r w:rsidRPr="00740FF8">
      <w:rPr>
        <w:rFonts w:asciiTheme="majorHAnsi" w:hAnsiTheme="majorHAnsi"/>
        <w:sz w:val="22"/>
        <w:szCs w:val="22"/>
      </w:rPr>
      <w:t xml:space="preserve"> Page </w:t>
    </w:r>
    <w:r>
      <w:fldChar w:fldCharType="begin"/>
    </w:r>
    <w:r>
      <w:instrText xml:space="preserve"> PAGE   \* MERGEFORMAT </w:instrText>
    </w:r>
    <w:r>
      <w:fldChar w:fldCharType="separate"/>
    </w:r>
    <w:r w:rsidR="00E02150" w:rsidRPr="00E02150">
      <w:rPr>
        <w:rFonts w:asciiTheme="majorHAnsi" w:hAnsiTheme="majorHAnsi"/>
        <w:noProof/>
      </w:rPr>
      <w:t>47</w:t>
    </w:r>
    <w:r>
      <w:rPr>
        <w:rFonts w:asciiTheme="majorHAnsi" w:hAnsiTheme="majorHAnsi"/>
        <w:noProof/>
      </w:rPr>
      <w:fldChar w:fldCharType="end"/>
    </w:r>
  </w:p>
  <w:p w14:paraId="5E1CBE1A" w14:textId="77777777" w:rsidR="0011417F" w:rsidRDefault="0011417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p>
  <w:p w14:paraId="0FB5E548" w14:textId="77777777" w:rsidR="0011417F" w:rsidRDefault="0011417F">
    <w:pPr>
      <w:pStyle w:val="Footer"/>
      <w:tabs>
        <w:tab w:val="left" w:pos="2340"/>
      </w:tabs>
      <w:rPr>
        <w:rFonts w:ascii="Calibri" w:hAnsi="Calibri" w:cs="Calibri"/>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89" w14:textId="77777777" w:rsidR="0011417F" w:rsidRDefault="0011417F" w:rsidP="00740FF8">
    <w:pPr>
      <w:pStyle w:val="Footer"/>
      <w:pBdr>
        <w:top w:val="thinThickSmallGap" w:sz="24" w:space="1" w:color="622423" w:themeColor="accent2" w:themeShade="7F"/>
      </w:pBdr>
      <w:jc w:val="right"/>
      <w:rPr>
        <w:rFonts w:asciiTheme="majorHAnsi" w:hAnsiTheme="majorHAnsi"/>
        <w:sz w:val="20"/>
      </w:rPr>
    </w:pPr>
    <w:r>
      <w:rPr>
        <w:rFonts w:asciiTheme="majorHAnsi" w:hAnsiTheme="majorHAnsi"/>
        <w:sz w:val="22"/>
        <w:szCs w:val="22"/>
      </w:rPr>
      <w:t>Administrative Review</w:t>
    </w:r>
    <w:r w:rsidRPr="00740FF8">
      <w:rPr>
        <w:rFonts w:asciiTheme="majorHAnsi" w:hAnsiTheme="majorHAnsi"/>
        <w:sz w:val="22"/>
        <w:szCs w:val="22"/>
      </w:rPr>
      <w:t xml:space="preserve"> </w:t>
    </w:r>
    <w:r>
      <w:rPr>
        <w:rFonts w:asciiTheme="majorHAnsi" w:hAnsiTheme="majorHAnsi"/>
        <w:sz w:val="22"/>
        <w:szCs w:val="22"/>
      </w:rPr>
      <w:t xml:space="preserve">Manual   </w:t>
    </w:r>
    <w:r w:rsidRPr="00740FF8">
      <w:rPr>
        <w:rFonts w:asciiTheme="majorHAnsi" w:hAnsiTheme="majorHAnsi"/>
        <w:sz w:val="22"/>
        <w:szCs w:val="22"/>
      </w:rPr>
      <w:t xml:space="preserve"> Page </w:t>
    </w:r>
    <w:r>
      <w:fldChar w:fldCharType="begin"/>
    </w:r>
    <w:r>
      <w:instrText xml:space="preserve"> PAGE   \* MERGEFORMAT </w:instrText>
    </w:r>
    <w:r>
      <w:fldChar w:fldCharType="separate"/>
    </w:r>
    <w:r w:rsidR="00E02150" w:rsidRPr="00E02150">
      <w:rPr>
        <w:rFonts w:asciiTheme="majorHAnsi" w:hAnsiTheme="majorHAnsi"/>
        <w:noProof/>
      </w:rPr>
      <w:t>132</w:t>
    </w:r>
    <w:r>
      <w:rPr>
        <w:rFonts w:asciiTheme="majorHAnsi" w:hAnsiTheme="majorHAnsi"/>
        <w:noProof/>
      </w:rPr>
      <w:fldChar w:fldCharType="end"/>
    </w:r>
  </w:p>
  <w:p w14:paraId="336A008A" w14:textId="77777777" w:rsidR="0011417F" w:rsidRDefault="0011417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p>
  <w:p w14:paraId="336A008B" w14:textId="77777777" w:rsidR="0011417F" w:rsidRDefault="0011417F">
    <w:pPr>
      <w:pStyle w:val="Footer"/>
      <w:tabs>
        <w:tab w:val="left" w:pos="2340"/>
      </w:tabs>
      <w:rPr>
        <w:rFonts w:ascii="Calibri" w:hAnsi="Calibri" w:cs="Calibri"/>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8C" w14:textId="77777777" w:rsidR="0011417F" w:rsidRDefault="0011417F" w:rsidP="00740FF8">
    <w:pPr>
      <w:pStyle w:val="Footer"/>
      <w:pBdr>
        <w:top w:val="thinThickSmallGap" w:sz="24" w:space="1" w:color="622423" w:themeColor="accent2" w:themeShade="7F"/>
      </w:pBdr>
      <w:jc w:val="right"/>
      <w:rPr>
        <w:rFonts w:asciiTheme="majorHAnsi" w:hAnsiTheme="majorHAnsi"/>
        <w:sz w:val="20"/>
      </w:rPr>
    </w:pPr>
    <w:r>
      <w:rPr>
        <w:rFonts w:asciiTheme="majorHAnsi" w:hAnsiTheme="majorHAnsi"/>
        <w:sz w:val="22"/>
        <w:szCs w:val="22"/>
      </w:rPr>
      <w:t>Administrative Review</w:t>
    </w:r>
    <w:r w:rsidRPr="00740FF8">
      <w:rPr>
        <w:rFonts w:asciiTheme="majorHAnsi" w:hAnsiTheme="majorHAnsi"/>
        <w:sz w:val="22"/>
        <w:szCs w:val="22"/>
      </w:rPr>
      <w:t xml:space="preserve"> </w:t>
    </w:r>
    <w:r>
      <w:rPr>
        <w:rFonts w:asciiTheme="majorHAnsi" w:hAnsiTheme="majorHAnsi"/>
        <w:sz w:val="22"/>
        <w:szCs w:val="22"/>
      </w:rPr>
      <w:t xml:space="preserve">Manual   </w:t>
    </w:r>
    <w:r w:rsidRPr="00740FF8">
      <w:rPr>
        <w:rFonts w:asciiTheme="majorHAnsi" w:hAnsiTheme="majorHAnsi"/>
        <w:sz w:val="22"/>
        <w:szCs w:val="22"/>
      </w:rPr>
      <w:t xml:space="preserve"> Page </w:t>
    </w:r>
    <w:r>
      <w:fldChar w:fldCharType="begin"/>
    </w:r>
    <w:r>
      <w:instrText xml:space="preserve"> PAGE   \* MERGEFORMAT </w:instrText>
    </w:r>
    <w:r>
      <w:fldChar w:fldCharType="separate"/>
    </w:r>
    <w:r w:rsidR="00E02150" w:rsidRPr="00E02150">
      <w:rPr>
        <w:rFonts w:asciiTheme="majorHAnsi" w:hAnsiTheme="majorHAnsi"/>
        <w:noProof/>
      </w:rPr>
      <w:t>169</w:t>
    </w:r>
    <w:r>
      <w:rPr>
        <w:rFonts w:asciiTheme="majorHAnsi" w:hAnsiTheme="majorHAnsi"/>
        <w:noProof/>
      </w:rPr>
      <w:fldChar w:fldCharType="end"/>
    </w:r>
  </w:p>
  <w:p w14:paraId="336A008D" w14:textId="77777777" w:rsidR="0011417F" w:rsidRDefault="0011417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p>
  <w:p w14:paraId="336A008E" w14:textId="77777777" w:rsidR="0011417F" w:rsidRDefault="0011417F">
    <w:pPr>
      <w:pStyle w:val="Footer"/>
      <w:tabs>
        <w:tab w:val="left" w:pos="2340"/>
      </w:tabs>
      <w:rPr>
        <w:rFonts w:ascii="Calibri" w:hAnsi="Calibri" w:cs="Calibri"/>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8F" w14:textId="77777777" w:rsidR="0011417F" w:rsidRDefault="0011417F" w:rsidP="00371521">
    <w:pPr>
      <w:pStyle w:val="Footer"/>
      <w:pBdr>
        <w:top w:val="thinThickSmallGap" w:sz="24" w:space="1" w:color="622423" w:themeColor="accent2" w:themeShade="7F"/>
      </w:pBdr>
      <w:jc w:val="right"/>
      <w:rPr>
        <w:rFonts w:asciiTheme="majorHAnsi" w:hAnsiTheme="majorHAnsi"/>
      </w:rPr>
    </w:pPr>
    <w:r>
      <w:rPr>
        <w:rFonts w:asciiTheme="majorHAnsi" w:hAnsiTheme="majorHAnsi"/>
      </w:rPr>
      <w:tab/>
      <w:t xml:space="preserve">                                                      Administrative Review Manual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E02150" w:rsidRPr="00E02150">
      <w:rPr>
        <w:rFonts w:asciiTheme="majorHAnsi" w:hAnsiTheme="majorHAnsi"/>
        <w:noProof/>
      </w:rPr>
      <w:t>198</w:t>
    </w:r>
    <w:r>
      <w:rPr>
        <w:rFonts w:asciiTheme="majorHAnsi" w:hAnsiTheme="majorHAnsi"/>
        <w:noProof/>
      </w:rPr>
      <w:fldChar w:fldCharType="end"/>
    </w:r>
  </w:p>
  <w:p w14:paraId="336A0090" w14:textId="77777777" w:rsidR="0011417F" w:rsidRDefault="0011417F">
    <w:pPr>
      <w:pStyle w:val="Footer"/>
      <w:tabs>
        <w:tab w:val="left" w:pos="2340"/>
      </w:tabs>
      <w:rPr>
        <w:rFonts w:ascii="Calibri" w:hAnsi="Calibri" w:cs="Calibri"/>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91" w14:textId="77777777" w:rsidR="0011417F" w:rsidRDefault="0011417F">
    <w:pPr>
      <w:pStyle w:val="Footer"/>
      <w:pBdr>
        <w:top w:val="thinThickSmallGap" w:sz="24" w:space="1" w:color="622423" w:themeColor="accent2" w:themeShade="7F"/>
      </w:pBdr>
      <w:rPr>
        <w:rFonts w:asciiTheme="majorHAnsi" w:hAnsiTheme="majorHAnsi"/>
      </w:rPr>
    </w:pPr>
    <w:r>
      <w:rPr>
        <w:rFonts w:asciiTheme="majorHAnsi" w:hAnsiTheme="majorHAnsi"/>
      </w:rPr>
      <w:t xml:space="preserve">                                                                               Administrative Review Manual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A789A" w:rsidRPr="006A789A">
      <w:rPr>
        <w:rFonts w:asciiTheme="majorHAnsi" w:hAnsiTheme="majorHAnsi"/>
        <w:noProof/>
      </w:rPr>
      <w:t>255</w:t>
    </w:r>
    <w:r>
      <w:rPr>
        <w:rFonts w:asciiTheme="majorHAnsi" w:hAnsiTheme="majorHAnsi"/>
        <w:noProof/>
      </w:rPr>
      <w:fldChar w:fldCharType="end"/>
    </w:r>
  </w:p>
  <w:p w14:paraId="336A0092" w14:textId="77777777" w:rsidR="0011417F" w:rsidRDefault="0011417F">
    <w:pPr>
      <w:pStyle w:val="Footer"/>
      <w:tabs>
        <w:tab w:val="left" w:pos="2340"/>
      </w:tabs>
      <w:rPr>
        <w:rFonts w:ascii="Calibri" w:hAnsi="Calibri" w:cs="Calibri"/>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93" w14:textId="77777777" w:rsidR="0011417F" w:rsidRDefault="0011417F">
    <w:pPr>
      <w:pStyle w:val="Footer"/>
      <w:pBdr>
        <w:top w:val="thinThickSmallGap" w:sz="24" w:space="1" w:color="622423" w:themeColor="accent2" w:themeShade="7F"/>
      </w:pBdr>
      <w:rPr>
        <w:rFonts w:asciiTheme="majorHAnsi" w:hAnsiTheme="majorHAnsi"/>
      </w:rPr>
    </w:pPr>
    <w:r>
      <w:rPr>
        <w:rFonts w:asciiTheme="majorHAnsi" w:hAnsiTheme="majorHAnsi"/>
      </w:rPr>
      <w:t xml:space="preserve">                                                                               Administrative Review Manual</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A789A" w:rsidRPr="006A789A">
      <w:rPr>
        <w:rFonts w:asciiTheme="majorHAnsi" w:hAnsiTheme="majorHAnsi"/>
        <w:noProof/>
      </w:rPr>
      <w:t>301</w:t>
    </w:r>
    <w:r>
      <w:rPr>
        <w:rFonts w:asciiTheme="majorHAnsi" w:hAnsiTheme="majorHAnsi"/>
        <w:noProof/>
      </w:rPr>
      <w:fldChar w:fldCharType="end"/>
    </w:r>
  </w:p>
  <w:p w14:paraId="336A0094" w14:textId="77777777" w:rsidR="0011417F" w:rsidRDefault="0011417F">
    <w:pPr>
      <w:pStyle w:val="Footer"/>
      <w:tabs>
        <w:tab w:val="left" w:pos="2340"/>
      </w:tabs>
      <w:rPr>
        <w:rFonts w:ascii="Calibri" w:hAnsi="Calibri" w:cs="Calibr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38D73" w14:textId="77777777" w:rsidR="00A41319" w:rsidRDefault="00A41319" w:rsidP="00095991">
      <w:pPr>
        <w:spacing w:after="0" w:line="240" w:lineRule="auto"/>
      </w:pPr>
      <w:r>
        <w:separator/>
      </w:r>
    </w:p>
  </w:footnote>
  <w:footnote w:type="continuationSeparator" w:id="0">
    <w:p w14:paraId="0B43470D" w14:textId="77777777" w:rsidR="00A41319" w:rsidRDefault="00A41319" w:rsidP="00095991">
      <w:pPr>
        <w:spacing w:after="0" w:line="240" w:lineRule="auto"/>
      </w:pPr>
      <w:r>
        <w:continuationSeparator/>
      </w:r>
    </w:p>
  </w:footnote>
  <w:footnote w:id="1">
    <w:p w14:paraId="4403A7E8" w14:textId="77777777" w:rsidR="0011417F" w:rsidRPr="002152E1" w:rsidRDefault="0011417F" w:rsidP="00056E97">
      <w:pPr>
        <w:pStyle w:val="FootnoteText"/>
        <w:rPr>
          <w:rFonts w:asciiTheme="minorHAnsi" w:hAnsiTheme="minorHAnsi"/>
          <w:i/>
        </w:rPr>
      </w:pPr>
      <w:r>
        <w:rPr>
          <w:rStyle w:val="FootnoteReference"/>
        </w:rPr>
        <w:footnoteRef/>
      </w:r>
      <w:r>
        <w:t xml:space="preserve"> </w:t>
      </w:r>
      <w:r w:rsidRPr="009064DB">
        <w:rPr>
          <w:rFonts w:asciiTheme="minorHAnsi" w:hAnsiTheme="minorHAnsi"/>
          <w:highlight w:val="yellow"/>
        </w:rPr>
        <w:t xml:space="preserve">If the </w:t>
      </w:r>
      <w:r w:rsidRPr="009064DB">
        <w:rPr>
          <w:rFonts w:asciiTheme="minorHAnsi" w:hAnsiTheme="minorHAnsi"/>
          <w:b/>
          <w:highlight w:val="yellow"/>
        </w:rPr>
        <w:t>only</w:t>
      </w:r>
      <w:r w:rsidRPr="009064DB">
        <w:rPr>
          <w:rFonts w:asciiTheme="minorHAnsi" w:hAnsiTheme="minorHAnsi"/>
          <w:highlight w:val="yellow"/>
        </w:rPr>
        <w:t xml:space="preserve"> risk indicator the SFA received under the Paid Lunch Equity risk assessment was for having a State agency exemption from the PLE during the resource management review period/previous school year and the State agency is able to verify that it granted the exemption and it was effective during the RM review period, the State agency does not have to conduct a comprehensive resource management review of the PLE.  The State agency must document that it verified the information in the comments section of Q.708 in the</w:t>
      </w:r>
      <w:r w:rsidRPr="002152E1">
        <w:rPr>
          <w:rFonts w:asciiTheme="minorHAnsi" w:hAnsiTheme="minorHAnsi"/>
          <w:i/>
          <w:highlight w:val="yellow"/>
        </w:rPr>
        <w:t xml:space="preserve"> Off-site Assessment Tool.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80011" w14:textId="77777777" w:rsidR="0011417F" w:rsidRPr="00CE7BB1" w:rsidRDefault="0011417F">
    <w:pPr>
      <w:pStyle w:val="Header"/>
      <w:rPr>
        <w:rFonts w:ascii="Calibri" w:hAnsi="Calibri" w:cs="Calibri"/>
        <w:sz w:val="20"/>
      </w:rPr>
    </w:pPr>
    <w:r>
      <w:rPr>
        <w:noProof/>
      </w:rPr>
      <mc:AlternateContent>
        <mc:Choice Requires="wps">
          <w:drawing>
            <wp:anchor distT="4294967291" distB="4294967291" distL="114300" distR="114300" simplePos="0" relativeHeight="251659264" behindDoc="0" locked="0" layoutInCell="1" allowOverlap="1" wp14:anchorId="6C1CF780" wp14:editId="2E4FE49C">
              <wp:simplePos x="0" y="0"/>
              <wp:positionH relativeFrom="column">
                <wp:posOffset>-747395</wp:posOffset>
              </wp:positionH>
              <wp:positionV relativeFrom="paragraph">
                <wp:posOffset>186689</wp:posOffset>
              </wp:positionV>
              <wp:extent cx="7439025" cy="0"/>
              <wp:effectExtent l="0" t="0" r="9525" b="1905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39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80B2C2" id="_x0000_t32" coordsize="21600,21600" o:spt="32" o:oned="t" path="m,l21600,21600e" filled="f">
              <v:path arrowok="t" fillok="f" o:connecttype="none"/>
              <o:lock v:ext="edit" shapetype="t"/>
            </v:shapetype>
            <v:shape id="Straight Arrow Connector 35" o:spid="_x0000_s1026" type="#_x0000_t32" style="position:absolute;margin-left:-58.85pt;margin-top:14.7pt;width:585.7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"/>
          </w:pict>
        </mc:Fallback>
      </mc:AlternateContent>
    </w:r>
    <w:r w:rsidRPr="00467802">
      <w:rPr>
        <w:rFonts w:ascii="Calibri" w:hAnsi="Calibri" w:cs="Calibri"/>
        <w:sz w:val="20"/>
      </w:rPr>
      <w:t>Child Nutrition Division</w:t>
    </w:r>
    <w:r>
      <w:rPr>
        <w:rFonts w:ascii="Calibri" w:hAnsi="Calibri" w:cs="Calibri"/>
        <w:szCs w:val="24"/>
      </w:rPr>
      <w:t xml:space="preserve">  |  </w:t>
    </w:r>
    <w:r>
      <w:rPr>
        <w:rFonts w:ascii="Calibri" w:hAnsi="Calibri" w:cs="Calibri"/>
        <w:sz w:val="20"/>
      </w:rPr>
      <w:t>Administrative Review</w:t>
    </w:r>
    <w:r w:rsidRPr="00467802">
      <w:rPr>
        <w:rFonts w:ascii="Calibri" w:hAnsi="Calibri" w:cs="Calibri"/>
        <w:sz w:val="20"/>
      </w:rPr>
      <w:t xml:space="preserve"> Guidance For School Meal Programs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C2989" w14:textId="77777777" w:rsidR="0011417F" w:rsidRDefault="0011417F" w:rsidP="00737D24">
    <w:pPr>
      <w:pStyle w:val="Header"/>
      <w:tabs>
        <w:tab w:val="left" w:pos="535"/>
      </w:tabs>
      <w:rPr>
        <w:rFonts w:asciiTheme="minorHAnsi" w:hAnsiTheme="minorHAnsi"/>
        <w:sz w:val="20"/>
      </w:rPr>
    </w:pPr>
    <w:r>
      <w:rPr>
        <w:rFonts w:asciiTheme="minorHAnsi" w:hAnsiTheme="minorHAnsi"/>
        <w:sz w:val="20"/>
      </w:rPr>
      <w:tab/>
    </w:r>
    <w:r>
      <w:rPr>
        <w:rFonts w:asciiTheme="minorHAnsi" w:hAnsiTheme="minorHAnsi"/>
        <w:sz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98" w14:textId="12B6D09B" w:rsidR="0011417F" w:rsidRDefault="0011417F">
    <w:pPr>
      <w:pStyle w:val="Header"/>
      <w:jc w:val="center"/>
      <w:rPr>
        <w:rFonts w:asciiTheme="minorHAnsi" w:hAnsiTheme="minorHAnsi"/>
        <w:b/>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0099" w14:textId="77777777" w:rsidR="0011417F" w:rsidRDefault="0011417F">
    <w:pPr>
      <w:pStyle w:val="Header"/>
      <w:jc w:val="right"/>
      <w:rPr>
        <w:rFonts w:asciiTheme="minorHAnsi" w:hAnsiTheme="minorHAns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0357C"/>
    <w:multiLevelType w:val="hybridMultilevel"/>
    <w:tmpl w:val="5C46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A3A95"/>
    <w:multiLevelType w:val="hybridMultilevel"/>
    <w:tmpl w:val="B338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10F6A"/>
    <w:multiLevelType w:val="hybridMultilevel"/>
    <w:tmpl w:val="287A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1170D"/>
    <w:multiLevelType w:val="hybridMultilevel"/>
    <w:tmpl w:val="DDFC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DE753D"/>
    <w:multiLevelType w:val="hybridMultilevel"/>
    <w:tmpl w:val="1184443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15:restartNumberingAfterBreak="0">
    <w:nsid w:val="04F270F2"/>
    <w:multiLevelType w:val="hybridMultilevel"/>
    <w:tmpl w:val="953CA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AF4C5B"/>
    <w:multiLevelType w:val="hybridMultilevel"/>
    <w:tmpl w:val="27C2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4C4FD7"/>
    <w:multiLevelType w:val="hybridMultilevel"/>
    <w:tmpl w:val="4BBA713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853FAA"/>
    <w:multiLevelType w:val="hybridMultilevel"/>
    <w:tmpl w:val="1B5E67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97623FC"/>
    <w:multiLevelType w:val="hybridMultilevel"/>
    <w:tmpl w:val="FC8E8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C0E8A"/>
    <w:multiLevelType w:val="hybridMultilevel"/>
    <w:tmpl w:val="9802347C"/>
    <w:lvl w:ilvl="0" w:tplc="92042DA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0A727944"/>
    <w:multiLevelType w:val="hybridMultilevel"/>
    <w:tmpl w:val="F3443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0B2541B6"/>
    <w:multiLevelType w:val="hybridMultilevel"/>
    <w:tmpl w:val="B942C5A4"/>
    <w:lvl w:ilvl="0" w:tplc="C83421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B2B1C2A"/>
    <w:multiLevelType w:val="hybridMultilevel"/>
    <w:tmpl w:val="730865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E27CC1"/>
    <w:multiLevelType w:val="hybridMultilevel"/>
    <w:tmpl w:val="B2B42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9B12E1"/>
    <w:multiLevelType w:val="hybridMultilevel"/>
    <w:tmpl w:val="0860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C13EF7"/>
    <w:multiLevelType w:val="hybridMultilevel"/>
    <w:tmpl w:val="A0CC34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0083860"/>
    <w:multiLevelType w:val="hybridMultilevel"/>
    <w:tmpl w:val="E6D2CC9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102060CB"/>
    <w:multiLevelType w:val="hybridMultilevel"/>
    <w:tmpl w:val="323C91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0733508"/>
    <w:multiLevelType w:val="hybridMultilevel"/>
    <w:tmpl w:val="D0C6BB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09E2806"/>
    <w:multiLevelType w:val="hybridMultilevel"/>
    <w:tmpl w:val="2DB28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A666A7"/>
    <w:multiLevelType w:val="hybridMultilevel"/>
    <w:tmpl w:val="A5648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243D54"/>
    <w:multiLevelType w:val="hybridMultilevel"/>
    <w:tmpl w:val="E054A4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6161E0"/>
    <w:multiLevelType w:val="hybridMultilevel"/>
    <w:tmpl w:val="40FC94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871412"/>
    <w:multiLevelType w:val="hybridMultilevel"/>
    <w:tmpl w:val="683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370D05"/>
    <w:multiLevelType w:val="hybridMultilevel"/>
    <w:tmpl w:val="59A47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F60F6D"/>
    <w:multiLevelType w:val="hybridMultilevel"/>
    <w:tmpl w:val="1946D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F60AF9"/>
    <w:multiLevelType w:val="hybridMultilevel"/>
    <w:tmpl w:val="0CCA1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1B7160"/>
    <w:multiLevelType w:val="hybridMultilevel"/>
    <w:tmpl w:val="2A520FBA"/>
    <w:lvl w:ilvl="0" w:tplc="D5FEF68C">
      <w:start w:val="1"/>
      <w:numFmt w:val="lowerLetter"/>
      <w:lvlText w:val="%1."/>
      <w:lvlJc w:val="left"/>
      <w:pPr>
        <w:ind w:left="770" w:hanging="360"/>
      </w:pPr>
      <w:rPr>
        <w:i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9" w15:restartNumberingAfterBreak="0">
    <w:nsid w:val="143A219E"/>
    <w:multiLevelType w:val="hybridMultilevel"/>
    <w:tmpl w:val="CB5C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4142A5"/>
    <w:multiLevelType w:val="hybridMultilevel"/>
    <w:tmpl w:val="6B482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643F3A"/>
    <w:multiLevelType w:val="hybridMultilevel"/>
    <w:tmpl w:val="90B89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936A63"/>
    <w:multiLevelType w:val="hybridMultilevel"/>
    <w:tmpl w:val="3FE6C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D95CC7"/>
    <w:multiLevelType w:val="hybridMultilevel"/>
    <w:tmpl w:val="09F2C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6560B1F"/>
    <w:multiLevelType w:val="hybridMultilevel"/>
    <w:tmpl w:val="543E4E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75121EA"/>
    <w:multiLevelType w:val="hybridMultilevel"/>
    <w:tmpl w:val="A54C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862CEE"/>
    <w:multiLevelType w:val="hybridMultilevel"/>
    <w:tmpl w:val="A81A9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0902EA"/>
    <w:multiLevelType w:val="hybridMultilevel"/>
    <w:tmpl w:val="477CDD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1C73263F"/>
    <w:multiLevelType w:val="hybridMultilevel"/>
    <w:tmpl w:val="13864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E35750"/>
    <w:multiLevelType w:val="hybridMultilevel"/>
    <w:tmpl w:val="D4ECE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D8646C6"/>
    <w:multiLevelType w:val="hybridMultilevel"/>
    <w:tmpl w:val="99C22998"/>
    <w:lvl w:ilvl="0" w:tplc="08CE05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D9507A6"/>
    <w:multiLevelType w:val="hybridMultilevel"/>
    <w:tmpl w:val="488A2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1F4A43"/>
    <w:multiLevelType w:val="hybridMultilevel"/>
    <w:tmpl w:val="5A34D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776E1D"/>
    <w:multiLevelType w:val="hybridMultilevel"/>
    <w:tmpl w:val="4D0AE458"/>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44" w15:restartNumberingAfterBreak="0">
    <w:nsid w:val="1F746911"/>
    <w:multiLevelType w:val="hybridMultilevel"/>
    <w:tmpl w:val="F1EC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F8F6CB7"/>
    <w:multiLevelType w:val="hybridMultilevel"/>
    <w:tmpl w:val="171E5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9300C9"/>
    <w:multiLevelType w:val="hybridMultilevel"/>
    <w:tmpl w:val="A728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F9425F4"/>
    <w:multiLevelType w:val="hybridMultilevel"/>
    <w:tmpl w:val="B942C5A4"/>
    <w:lvl w:ilvl="0" w:tplc="C834211C">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1FAC427B"/>
    <w:multiLevelType w:val="hybridMultilevel"/>
    <w:tmpl w:val="3D58DF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205B04DA"/>
    <w:multiLevelType w:val="hybridMultilevel"/>
    <w:tmpl w:val="3CCA8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0812F0D"/>
    <w:multiLevelType w:val="hybridMultilevel"/>
    <w:tmpl w:val="6DB8A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062D77"/>
    <w:multiLevelType w:val="hybridMultilevel"/>
    <w:tmpl w:val="9E70D42A"/>
    <w:lvl w:ilvl="0" w:tplc="04090017">
      <w:start w:val="1"/>
      <w:numFmt w:val="lowerLetter"/>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2" w15:restartNumberingAfterBreak="0">
    <w:nsid w:val="21B43162"/>
    <w:multiLevelType w:val="hybridMultilevel"/>
    <w:tmpl w:val="7B56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D62D69"/>
    <w:multiLevelType w:val="hybridMultilevel"/>
    <w:tmpl w:val="8A4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2FF44C5"/>
    <w:multiLevelType w:val="hybridMultilevel"/>
    <w:tmpl w:val="1298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378650E"/>
    <w:multiLevelType w:val="hybridMultilevel"/>
    <w:tmpl w:val="439E9048"/>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237F74E4"/>
    <w:multiLevelType w:val="hybridMultilevel"/>
    <w:tmpl w:val="05D8A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23C56B05"/>
    <w:multiLevelType w:val="hybridMultilevel"/>
    <w:tmpl w:val="F5CAE326"/>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4BE38EA"/>
    <w:multiLevelType w:val="hybridMultilevel"/>
    <w:tmpl w:val="B38446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24C01A63"/>
    <w:multiLevelType w:val="hybridMultilevel"/>
    <w:tmpl w:val="F2A06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D6598A"/>
    <w:multiLevelType w:val="hybridMultilevel"/>
    <w:tmpl w:val="7518B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51417B9"/>
    <w:multiLevelType w:val="hybridMultilevel"/>
    <w:tmpl w:val="A3A0D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25585B9A"/>
    <w:multiLevelType w:val="hybridMultilevel"/>
    <w:tmpl w:val="BEB84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5707D05"/>
    <w:multiLevelType w:val="hybridMultilevel"/>
    <w:tmpl w:val="28441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57C4163"/>
    <w:multiLevelType w:val="hybridMultilevel"/>
    <w:tmpl w:val="526C6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59C1768"/>
    <w:multiLevelType w:val="hybridMultilevel"/>
    <w:tmpl w:val="501C9FF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5B371C1"/>
    <w:multiLevelType w:val="hybridMultilevel"/>
    <w:tmpl w:val="68DE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61D4D31"/>
    <w:multiLevelType w:val="hybridMultilevel"/>
    <w:tmpl w:val="0D0E4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6A662FC"/>
    <w:multiLevelType w:val="hybridMultilevel"/>
    <w:tmpl w:val="4776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6F4287F"/>
    <w:multiLevelType w:val="hybridMultilevel"/>
    <w:tmpl w:val="4FF4C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7452B1F"/>
    <w:multiLevelType w:val="hybridMultilevel"/>
    <w:tmpl w:val="E210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766389A"/>
    <w:multiLevelType w:val="hybridMultilevel"/>
    <w:tmpl w:val="726027E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78D0BC8"/>
    <w:multiLevelType w:val="hybridMultilevel"/>
    <w:tmpl w:val="47562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7DD785A"/>
    <w:multiLevelType w:val="hybridMultilevel"/>
    <w:tmpl w:val="CE400C8C"/>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74" w15:restartNumberingAfterBreak="0">
    <w:nsid w:val="27EC490D"/>
    <w:multiLevelType w:val="hybridMultilevel"/>
    <w:tmpl w:val="98EE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28311605"/>
    <w:multiLevelType w:val="hybridMultilevel"/>
    <w:tmpl w:val="D502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8EB09F5"/>
    <w:multiLevelType w:val="hybridMultilevel"/>
    <w:tmpl w:val="384C47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0260F7"/>
    <w:multiLevelType w:val="hybridMultilevel"/>
    <w:tmpl w:val="2F4852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9A37E5E"/>
    <w:multiLevelType w:val="hybridMultilevel"/>
    <w:tmpl w:val="5CC6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9A96C73"/>
    <w:multiLevelType w:val="hybridMultilevel"/>
    <w:tmpl w:val="A184D9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2AAA0820"/>
    <w:multiLevelType w:val="hybridMultilevel"/>
    <w:tmpl w:val="B4861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AD27736"/>
    <w:multiLevelType w:val="hybridMultilevel"/>
    <w:tmpl w:val="41A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EC6634"/>
    <w:multiLevelType w:val="hybridMultilevel"/>
    <w:tmpl w:val="9E48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AFE1C31"/>
    <w:multiLevelType w:val="hybridMultilevel"/>
    <w:tmpl w:val="647E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2F6C1E"/>
    <w:multiLevelType w:val="hybridMultilevel"/>
    <w:tmpl w:val="29D43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B70256E"/>
    <w:multiLevelType w:val="hybridMultilevel"/>
    <w:tmpl w:val="226CCF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B8F5A66"/>
    <w:multiLevelType w:val="hybridMultilevel"/>
    <w:tmpl w:val="9284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BC609DC"/>
    <w:multiLevelType w:val="hybridMultilevel"/>
    <w:tmpl w:val="B4CA3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C382352"/>
    <w:multiLevelType w:val="hybridMultilevel"/>
    <w:tmpl w:val="893AE6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9" w15:restartNumberingAfterBreak="0">
    <w:nsid w:val="2E2A2D44"/>
    <w:multiLevelType w:val="hybridMultilevel"/>
    <w:tmpl w:val="65002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E4555A9"/>
    <w:multiLevelType w:val="hybridMultilevel"/>
    <w:tmpl w:val="EA06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E8978BF"/>
    <w:multiLevelType w:val="hybridMultilevel"/>
    <w:tmpl w:val="13CA7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F0C1CE5"/>
    <w:multiLevelType w:val="hybridMultilevel"/>
    <w:tmpl w:val="4DE4A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F5C1837"/>
    <w:multiLevelType w:val="hybridMultilevel"/>
    <w:tmpl w:val="88AC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FDF3CA8"/>
    <w:multiLevelType w:val="hybridMultilevel"/>
    <w:tmpl w:val="6442B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1251C7A"/>
    <w:multiLevelType w:val="hybridMultilevel"/>
    <w:tmpl w:val="FFEA6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1333098"/>
    <w:multiLevelType w:val="hybridMultilevel"/>
    <w:tmpl w:val="FFDEA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1984DDB"/>
    <w:multiLevelType w:val="hybridMultilevel"/>
    <w:tmpl w:val="282A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1DA2EB1"/>
    <w:multiLevelType w:val="hybridMultilevel"/>
    <w:tmpl w:val="F008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45377F"/>
    <w:multiLevelType w:val="hybridMultilevel"/>
    <w:tmpl w:val="84483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2663B2D"/>
    <w:multiLevelType w:val="hybridMultilevel"/>
    <w:tmpl w:val="F88258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32D42C2A"/>
    <w:multiLevelType w:val="hybridMultilevel"/>
    <w:tmpl w:val="EFEE2A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3087380"/>
    <w:multiLevelType w:val="hybridMultilevel"/>
    <w:tmpl w:val="AE90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34E0396"/>
    <w:multiLevelType w:val="hybridMultilevel"/>
    <w:tmpl w:val="7E80630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41B38A2"/>
    <w:multiLevelType w:val="hybridMultilevel"/>
    <w:tmpl w:val="BE54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42079E8"/>
    <w:multiLevelType w:val="hybridMultilevel"/>
    <w:tmpl w:val="B65A3F6C"/>
    <w:lvl w:ilvl="0" w:tplc="FE42AD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48A630F"/>
    <w:multiLevelType w:val="hybridMultilevel"/>
    <w:tmpl w:val="05AAAE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4FE4089"/>
    <w:multiLevelType w:val="hybridMultilevel"/>
    <w:tmpl w:val="86723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352F1ADE"/>
    <w:multiLevelType w:val="hybridMultilevel"/>
    <w:tmpl w:val="AA261296"/>
    <w:lvl w:ilvl="0" w:tplc="4CEED2EE">
      <w:start w:val="1"/>
      <w:numFmt w:val="decimal"/>
      <w:lvlText w:val="%1."/>
      <w:lvlJc w:val="left"/>
      <w:pPr>
        <w:ind w:left="720" w:hanging="360"/>
      </w:pPr>
      <w:rPr>
        <w:rFonts w:eastAsiaTheme="minorEastAsi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56822A8"/>
    <w:multiLevelType w:val="hybridMultilevel"/>
    <w:tmpl w:val="6F34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5D97D67"/>
    <w:multiLevelType w:val="hybridMultilevel"/>
    <w:tmpl w:val="4E72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6871CDD"/>
    <w:multiLevelType w:val="hybridMultilevel"/>
    <w:tmpl w:val="100E5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68A7D6B"/>
    <w:multiLevelType w:val="hybridMultilevel"/>
    <w:tmpl w:val="9F66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7130BAA"/>
    <w:multiLevelType w:val="hybridMultilevel"/>
    <w:tmpl w:val="2B1E85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5715AB"/>
    <w:multiLevelType w:val="hybridMultilevel"/>
    <w:tmpl w:val="EEA4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6B15D8"/>
    <w:multiLevelType w:val="hybridMultilevel"/>
    <w:tmpl w:val="8D36F3F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6" w15:restartNumberingAfterBreak="0">
    <w:nsid w:val="38CD3E70"/>
    <w:multiLevelType w:val="hybridMultilevel"/>
    <w:tmpl w:val="6CD6B0F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110D30"/>
    <w:multiLevelType w:val="hybridMultilevel"/>
    <w:tmpl w:val="37EE0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9A53456"/>
    <w:multiLevelType w:val="hybridMultilevel"/>
    <w:tmpl w:val="6A48A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B08550A"/>
    <w:multiLevelType w:val="hybridMultilevel"/>
    <w:tmpl w:val="396C3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B2E088B"/>
    <w:multiLevelType w:val="hybridMultilevel"/>
    <w:tmpl w:val="E9180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B420F03"/>
    <w:multiLevelType w:val="hybridMultilevel"/>
    <w:tmpl w:val="26EE0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B8F223D"/>
    <w:multiLevelType w:val="hybridMultilevel"/>
    <w:tmpl w:val="6A3A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C4F5168"/>
    <w:multiLevelType w:val="hybridMultilevel"/>
    <w:tmpl w:val="731E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C665578"/>
    <w:multiLevelType w:val="hybridMultilevel"/>
    <w:tmpl w:val="6A720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CC74E9B"/>
    <w:multiLevelType w:val="hybridMultilevel"/>
    <w:tmpl w:val="AF6A0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CD32E58"/>
    <w:multiLevelType w:val="hybridMultilevel"/>
    <w:tmpl w:val="6726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D761920"/>
    <w:multiLevelType w:val="hybridMultilevel"/>
    <w:tmpl w:val="6212DCC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DC26FA9"/>
    <w:multiLevelType w:val="hybridMultilevel"/>
    <w:tmpl w:val="2320D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E7B32A3"/>
    <w:multiLevelType w:val="hybridMultilevel"/>
    <w:tmpl w:val="BAF28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40D44654"/>
    <w:multiLevelType w:val="hybridMultilevel"/>
    <w:tmpl w:val="892CD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40F82008"/>
    <w:multiLevelType w:val="hybridMultilevel"/>
    <w:tmpl w:val="C8D40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1063A8B"/>
    <w:multiLevelType w:val="hybridMultilevel"/>
    <w:tmpl w:val="5B10C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135609A"/>
    <w:multiLevelType w:val="hybridMultilevel"/>
    <w:tmpl w:val="8F1A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1466748"/>
    <w:multiLevelType w:val="hybridMultilevel"/>
    <w:tmpl w:val="F322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269074E"/>
    <w:multiLevelType w:val="hybridMultilevel"/>
    <w:tmpl w:val="EB6E94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2D94F70"/>
    <w:multiLevelType w:val="hybridMultilevel"/>
    <w:tmpl w:val="65E2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2FA25E1"/>
    <w:multiLevelType w:val="hybridMultilevel"/>
    <w:tmpl w:val="4AF29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3043C54"/>
    <w:multiLevelType w:val="hybridMultilevel"/>
    <w:tmpl w:val="58EE0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4257533"/>
    <w:multiLevelType w:val="hybridMultilevel"/>
    <w:tmpl w:val="35E4F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4E54C2F"/>
    <w:multiLevelType w:val="hybridMultilevel"/>
    <w:tmpl w:val="FD1CC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57F5913"/>
    <w:multiLevelType w:val="hybridMultilevel"/>
    <w:tmpl w:val="101431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45F62D8A"/>
    <w:multiLevelType w:val="hybridMultilevel"/>
    <w:tmpl w:val="84BA57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7623F21"/>
    <w:multiLevelType w:val="hybridMultilevel"/>
    <w:tmpl w:val="3EEAF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47AF36CB"/>
    <w:multiLevelType w:val="hybridMultilevel"/>
    <w:tmpl w:val="A5D6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7F37425"/>
    <w:multiLevelType w:val="hybridMultilevel"/>
    <w:tmpl w:val="EAC8A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8900D59"/>
    <w:multiLevelType w:val="hybridMultilevel"/>
    <w:tmpl w:val="89200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8A7750F"/>
    <w:multiLevelType w:val="hybridMultilevel"/>
    <w:tmpl w:val="219A9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9062884"/>
    <w:multiLevelType w:val="hybridMultilevel"/>
    <w:tmpl w:val="0C72F0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4916028F"/>
    <w:multiLevelType w:val="hybridMultilevel"/>
    <w:tmpl w:val="5A06310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9FA3396"/>
    <w:multiLevelType w:val="hybridMultilevel"/>
    <w:tmpl w:val="2606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AA322C1"/>
    <w:multiLevelType w:val="hybridMultilevel"/>
    <w:tmpl w:val="E4D0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4B4428A1"/>
    <w:multiLevelType w:val="hybridMultilevel"/>
    <w:tmpl w:val="BA18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CC61F3B"/>
    <w:multiLevelType w:val="hybridMultilevel"/>
    <w:tmpl w:val="C752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CCB3A6D"/>
    <w:multiLevelType w:val="hybridMultilevel"/>
    <w:tmpl w:val="30A826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4D685866"/>
    <w:multiLevelType w:val="hybridMultilevel"/>
    <w:tmpl w:val="2C32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DA44B4B"/>
    <w:multiLevelType w:val="hybridMultilevel"/>
    <w:tmpl w:val="709A2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DCD642C"/>
    <w:multiLevelType w:val="hybridMultilevel"/>
    <w:tmpl w:val="61B270C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8" w15:restartNumberingAfterBreak="0">
    <w:nsid w:val="4E294E2B"/>
    <w:multiLevelType w:val="hybridMultilevel"/>
    <w:tmpl w:val="0E58A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4E8C1567"/>
    <w:multiLevelType w:val="hybridMultilevel"/>
    <w:tmpl w:val="D172A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4FC9294B"/>
    <w:multiLevelType w:val="hybridMultilevel"/>
    <w:tmpl w:val="AF9C76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1" w15:restartNumberingAfterBreak="0">
    <w:nsid w:val="503961F1"/>
    <w:multiLevelType w:val="hybridMultilevel"/>
    <w:tmpl w:val="5134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0F34A0A"/>
    <w:multiLevelType w:val="hybridMultilevel"/>
    <w:tmpl w:val="61EAA5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3" w15:restartNumberingAfterBreak="0">
    <w:nsid w:val="51572DFF"/>
    <w:multiLevelType w:val="hybridMultilevel"/>
    <w:tmpl w:val="A9F4A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2041EED"/>
    <w:multiLevelType w:val="hybridMultilevel"/>
    <w:tmpl w:val="462200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 w15:restartNumberingAfterBreak="0">
    <w:nsid w:val="52DE46C5"/>
    <w:multiLevelType w:val="hybridMultilevel"/>
    <w:tmpl w:val="9034A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2DF733F"/>
    <w:multiLevelType w:val="hybridMultilevel"/>
    <w:tmpl w:val="F314E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2E90B50"/>
    <w:multiLevelType w:val="hybridMultilevel"/>
    <w:tmpl w:val="675A7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35" w:hanging="360"/>
      </w:pPr>
      <w:rPr>
        <w:rFonts w:ascii="Courier New" w:hAnsi="Courier New" w:cs="Courier New" w:hint="default"/>
      </w:rPr>
    </w:lvl>
    <w:lvl w:ilvl="2" w:tplc="04090005" w:tentative="1">
      <w:start w:val="1"/>
      <w:numFmt w:val="bullet"/>
      <w:lvlText w:val=""/>
      <w:lvlJc w:val="left"/>
      <w:pPr>
        <w:ind w:left="1755" w:hanging="360"/>
      </w:pPr>
      <w:rPr>
        <w:rFonts w:ascii="Wingdings" w:hAnsi="Wingdings" w:hint="default"/>
      </w:rPr>
    </w:lvl>
    <w:lvl w:ilvl="3" w:tplc="04090001" w:tentative="1">
      <w:start w:val="1"/>
      <w:numFmt w:val="bullet"/>
      <w:lvlText w:val=""/>
      <w:lvlJc w:val="left"/>
      <w:pPr>
        <w:ind w:left="2475" w:hanging="360"/>
      </w:pPr>
      <w:rPr>
        <w:rFonts w:ascii="Symbol" w:hAnsi="Symbol" w:hint="default"/>
      </w:rPr>
    </w:lvl>
    <w:lvl w:ilvl="4" w:tplc="04090003" w:tentative="1">
      <w:start w:val="1"/>
      <w:numFmt w:val="bullet"/>
      <w:lvlText w:val="o"/>
      <w:lvlJc w:val="left"/>
      <w:pPr>
        <w:ind w:left="3195" w:hanging="360"/>
      </w:pPr>
      <w:rPr>
        <w:rFonts w:ascii="Courier New" w:hAnsi="Courier New" w:cs="Courier New" w:hint="default"/>
      </w:rPr>
    </w:lvl>
    <w:lvl w:ilvl="5" w:tplc="04090005" w:tentative="1">
      <w:start w:val="1"/>
      <w:numFmt w:val="bullet"/>
      <w:lvlText w:val=""/>
      <w:lvlJc w:val="left"/>
      <w:pPr>
        <w:ind w:left="3915" w:hanging="360"/>
      </w:pPr>
      <w:rPr>
        <w:rFonts w:ascii="Wingdings" w:hAnsi="Wingdings" w:hint="default"/>
      </w:rPr>
    </w:lvl>
    <w:lvl w:ilvl="6" w:tplc="04090001" w:tentative="1">
      <w:start w:val="1"/>
      <w:numFmt w:val="bullet"/>
      <w:lvlText w:val=""/>
      <w:lvlJc w:val="left"/>
      <w:pPr>
        <w:ind w:left="4635" w:hanging="360"/>
      </w:pPr>
      <w:rPr>
        <w:rFonts w:ascii="Symbol" w:hAnsi="Symbol" w:hint="default"/>
      </w:rPr>
    </w:lvl>
    <w:lvl w:ilvl="7" w:tplc="04090003" w:tentative="1">
      <w:start w:val="1"/>
      <w:numFmt w:val="bullet"/>
      <w:lvlText w:val="o"/>
      <w:lvlJc w:val="left"/>
      <w:pPr>
        <w:ind w:left="5355" w:hanging="360"/>
      </w:pPr>
      <w:rPr>
        <w:rFonts w:ascii="Courier New" w:hAnsi="Courier New" w:cs="Courier New" w:hint="default"/>
      </w:rPr>
    </w:lvl>
    <w:lvl w:ilvl="8" w:tplc="04090005" w:tentative="1">
      <w:start w:val="1"/>
      <w:numFmt w:val="bullet"/>
      <w:lvlText w:val=""/>
      <w:lvlJc w:val="left"/>
      <w:pPr>
        <w:ind w:left="6075" w:hanging="360"/>
      </w:pPr>
      <w:rPr>
        <w:rFonts w:ascii="Wingdings" w:hAnsi="Wingdings" w:hint="default"/>
      </w:rPr>
    </w:lvl>
  </w:abstractNum>
  <w:abstractNum w:abstractNumId="168" w15:restartNumberingAfterBreak="0">
    <w:nsid w:val="54DE1230"/>
    <w:multiLevelType w:val="hybridMultilevel"/>
    <w:tmpl w:val="FF10D4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55100F7C"/>
    <w:multiLevelType w:val="hybridMultilevel"/>
    <w:tmpl w:val="D7BA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54873AA"/>
    <w:multiLevelType w:val="hybridMultilevel"/>
    <w:tmpl w:val="2BEE8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57C4F53"/>
    <w:multiLevelType w:val="hybridMultilevel"/>
    <w:tmpl w:val="CD16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5F556B0"/>
    <w:multiLevelType w:val="hybridMultilevel"/>
    <w:tmpl w:val="B5644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69B36EC"/>
    <w:multiLevelType w:val="hybridMultilevel"/>
    <w:tmpl w:val="5A027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75774B9"/>
    <w:multiLevelType w:val="hybridMultilevel"/>
    <w:tmpl w:val="5B149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77A2A64"/>
    <w:multiLevelType w:val="hybridMultilevel"/>
    <w:tmpl w:val="E9CCD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77F6904"/>
    <w:multiLevelType w:val="hybridMultilevel"/>
    <w:tmpl w:val="D2F49C42"/>
    <w:lvl w:ilvl="0" w:tplc="F8F47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8267D19"/>
    <w:multiLevelType w:val="hybridMultilevel"/>
    <w:tmpl w:val="19764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8544505"/>
    <w:multiLevelType w:val="hybridMultilevel"/>
    <w:tmpl w:val="04F0A9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9" w15:restartNumberingAfterBreak="0">
    <w:nsid w:val="58D07ADA"/>
    <w:multiLevelType w:val="hybridMultilevel"/>
    <w:tmpl w:val="C31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8DE7C05"/>
    <w:multiLevelType w:val="hybridMultilevel"/>
    <w:tmpl w:val="FC70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A70447E"/>
    <w:multiLevelType w:val="hybridMultilevel"/>
    <w:tmpl w:val="9238E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5A9676A2"/>
    <w:multiLevelType w:val="hybridMultilevel"/>
    <w:tmpl w:val="BAA0F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AB8081F"/>
    <w:multiLevelType w:val="hybridMultilevel"/>
    <w:tmpl w:val="054EF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4" w15:restartNumberingAfterBreak="0">
    <w:nsid w:val="5B215BA7"/>
    <w:multiLevelType w:val="hybridMultilevel"/>
    <w:tmpl w:val="C57A5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B465737"/>
    <w:multiLevelType w:val="hybridMultilevel"/>
    <w:tmpl w:val="0A36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BCC60B5"/>
    <w:multiLevelType w:val="hybridMultilevel"/>
    <w:tmpl w:val="AA20202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7" w15:restartNumberingAfterBreak="0">
    <w:nsid w:val="5C725002"/>
    <w:multiLevelType w:val="hybridMultilevel"/>
    <w:tmpl w:val="2A8C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C9B68D6"/>
    <w:multiLevelType w:val="hybridMultilevel"/>
    <w:tmpl w:val="05B66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CBA10F9"/>
    <w:multiLevelType w:val="hybridMultilevel"/>
    <w:tmpl w:val="3F2E14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90" w15:restartNumberingAfterBreak="0">
    <w:nsid w:val="5D1D7D45"/>
    <w:multiLevelType w:val="hybridMultilevel"/>
    <w:tmpl w:val="3656E55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1" w15:restartNumberingAfterBreak="0">
    <w:nsid w:val="5D36287E"/>
    <w:multiLevelType w:val="hybridMultilevel"/>
    <w:tmpl w:val="DC401A92"/>
    <w:lvl w:ilvl="0" w:tplc="46FEC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E076FC0"/>
    <w:multiLevelType w:val="hybridMultilevel"/>
    <w:tmpl w:val="D916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E7A365F"/>
    <w:multiLevelType w:val="hybridMultilevel"/>
    <w:tmpl w:val="2682D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EDA2AC3"/>
    <w:multiLevelType w:val="hybridMultilevel"/>
    <w:tmpl w:val="4F0C0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F225605"/>
    <w:multiLevelType w:val="hybridMultilevel"/>
    <w:tmpl w:val="93EA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FF44F44"/>
    <w:multiLevelType w:val="hybridMultilevel"/>
    <w:tmpl w:val="6634568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0100045"/>
    <w:multiLevelType w:val="hybridMultilevel"/>
    <w:tmpl w:val="4D004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03112B0"/>
    <w:multiLevelType w:val="hybridMultilevel"/>
    <w:tmpl w:val="1C96F7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15:restartNumberingAfterBreak="0">
    <w:nsid w:val="604B6485"/>
    <w:multiLevelType w:val="hybridMultilevel"/>
    <w:tmpl w:val="3DE00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06A116E"/>
    <w:multiLevelType w:val="hybridMultilevel"/>
    <w:tmpl w:val="CE808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0992848"/>
    <w:multiLevelType w:val="hybridMultilevel"/>
    <w:tmpl w:val="2FD4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14313A6"/>
    <w:multiLevelType w:val="hybridMultilevel"/>
    <w:tmpl w:val="AB16E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616771CE"/>
    <w:multiLevelType w:val="hybridMultilevel"/>
    <w:tmpl w:val="7F882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1AA01C0"/>
    <w:multiLevelType w:val="hybridMultilevel"/>
    <w:tmpl w:val="ABC0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320040E"/>
    <w:multiLevelType w:val="hybridMultilevel"/>
    <w:tmpl w:val="6584FA4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6" w15:restartNumberingAfterBreak="0">
    <w:nsid w:val="63404BD5"/>
    <w:multiLevelType w:val="hybridMultilevel"/>
    <w:tmpl w:val="01B60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4723EB1"/>
    <w:multiLevelType w:val="hybridMultilevel"/>
    <w:tmpl w:val="8A2E99EA"/>
    <w:lvl w:ilvl="0" w:tplc="04090001">
      <w:start w:val="1"/>
      <w:numFmt w:val="bullet"/>
      <w:lvlText w:val=""/>
      <w:lvlJc w:val="left"/>
      <w:pPr>
        <w:ind w:left="1800" w:hanging="360"/>
      </w:pPr>
      <w:rPr>
        <w:rFonts w:ascii="Symbol" w:hAnsi="Symbol" w:hint="default"/>
        <w:b w:val="0"/>
        <w:u w:val="none"/>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8" w15:restartNumberingAfterBreak="0">
    <w:nsid w:val="65331CA4"/>
    <w:multiLevelType w:val="hybridMultilevel"/>
    <w:tmpl w:val="FF0E769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9" w15:restartNumberingAfterBreak="0">
    <w:nsid w:val="65467173"/>
    <w:multiLevelType w:val="hybridMultilevel"/>
    <w:tmpl w:val="57B0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65C74EBA"/>
    <w:multiLevelType w:val="hybridMultilevel"/>
    <w:tmpl w:val="E6A4C1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1" w15:restartNumberingAfterBreak="0">
    <w:nsid w:val="6668708F"/>
    <w:multiLevelType w:val="hybridMultilevel"/>
    <w:tmpl w:val="C5280E44"/>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2" w15:restartNumberingAfterBreak="0">
    <w:nsid w:val="67493055"/>
    <w:multiLevelType w:val="hybridMultilevel"/>
    <w:tmpl w:val="E4008AC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3" w15:restartNumberingAfterBreak="0">
    <w:nsid w:val="67A02667"/>
    <w:multiLevelType w:val="hybridMultilevel"/>
    <w:tmpl w:val="0900B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90C2BE8"/>
    <w:multiLevelType w:val="hybridMultilevel"/>
    <w:tmpl w:val="7500E6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692F6CB9"/>
    <w:multiLevelType w:val="hybridMultilevel"/>
    <w:tmpl w:val="A0E6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A3B1C87"/>
    <w:multiLevelType w:val="hybridMultilevel"/>
    <w:tmpl w:val="5766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A9D5CC8"/>
    <w:multiLevelType w:val="hybridMultilevel"/>
    <w:tmpl w:val="3C444A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ADA051A"/>
    <w:multiLevelType w:val="hybridMultilevel"/>
    <w:tmpl w:val="DFB4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B4201AD"/>
    <w:multiLevelType w:val="hybridMultilevel"/>
    <w:tmpl w:val="FDE27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6B480292"/>
    <w:multiLevelType w:val="hybridMultilevel"/>
    <w:tmpl w:val="9BEA0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BD50FD8"/>
    <w:multiLevelType w:val="hybridMultilevel"/>
    <w:tmpl w:val="F29CE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C096564"/>
    <w:multiLevelType w:val="hybridMultilevel"/>
    <w:tmpl w:val="022C9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3" w15:restartNumberingAfterBreak="0">
    <w:nsid w:val="6C0F4644"/>
    <w:multiLevelType w:val="hybridMultilevel"/>
    <w:tmpl w:val="062414FA"/>
    <w:lvl w:ilvl="0" w:tplc="E27EBB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4" w15:restartNumberingAfterBreak="0">
    <w:nsid w:val="6D2E4324"/>
    <w:multiLevelType w:val="hybridMultilevel"/>
    <w:tmpl w:val="EA16D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6D5227CF"/>
    <w:multiLevelType w:val="hybridMultilevel"/>
    <w:tmpl w:val="DFB6E8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6" w15:restartNumberingAfterBreak="0">
    <w:nsid w:val="6E370FFE"/>
    <w:multiLevelType w:val="hybridMultilevel"/>
    <w:tmpl w:val="4386D872"/>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6F113A09"/>
    <w:multiLevelType w:val="hybridMultilevel"/>
    <w:tmpl w:val="12F6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0BA70E0"/>
    <w:multiLevelType w:val="hybridMultilevel"/>
    <w:tmpl w:val="3156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0E13557"/>
    <w:multiLevelType w:val="hybridMultilevel"/>
    <w:tmpl w:val="14BC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1383A2B"/>
    <w:multiLevelType w:val="hybridMultilevel"/>
    <w:tmpl w:val="72DE40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1383ABA"/>
    <w:multiLevelType w:val="hybridMultilevel"/>
    <w:tmpl w:val="89CE23D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17A2B73"/>
    <w:multiLevelType w:val="hybridMultilevel"/>
    <w:tmpl w:val="4ABC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239580A"/>
    <w:multiLevelType w:val="hybridMultilevel"/>
    <w:tmpl w:val="98C8D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725F086F"/>
    <w:multiLevelType w:val="hybridMultilevel"/>
    <w:tmpl w:val="74E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2C412AA"/>
    <w:multiLevelType w:val="hybridMultilevel"/>
    <w:tmpl w:val="4A7A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73E43F13"/>
    <w:multiLevelType w:val="hybridMultilevel"/>
    <w:tmpl w:val="6066B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752E35B5"/>
    <w:multiLevelType w:val="hybridMultilevel"/>
    <w:tmpl w:val="5F1C3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8" w15:restartNumberingAfterBreak="0">
    <w:nsid w:val="75466281"/>
    <w:multiLevelType w:val="hybridMultilevel"/>
    <w:tmpl w:val="53B4B9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9" w15:restartNumberingAfterBreak="0">
    <w:nsid w:val="75993557"/>
    <w:multiLevelType w:val="hybridMultilevel"/>
    <w:tmpl w:val="13B2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75D83DFC"/>
    <w:multiLevelType w:val="hybridMultilevel"/>
    <w:tmpl w:val="58DA02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1" w15:restartNumberingAfterBreak="0">
    <w:nsid w:val="76597B1D"/>
    <w:multiLevelType w:val="hybridMultilevel"/>
    <w:tmpl w:val="9440F65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2" w15:restartNumberingAfterBreak="0">
    <w:nsid w:val="765E53C8"/>
    <w:multiLevelType w:val="hybridMultilevel"/>
    <w:tmpl w:val="FF32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76D40311"/>
    <w:multiLevelType w:val="hybridMultilevel"/>
    <w:tmpl w:val="9B5E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77D4DEB"/>
    <w:multiLevelType w:val="hybridMultilevel"/>
    <w:tmpl w:val="DEF280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77861225"/>
    <w:multiLevelType w:val="hybridMultilevel"/>
    <w:tmpl w:val="94D64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83315DA"/>
    <w:multiLevelType w:val="hybridMultilevel"/>
    <w:tmpl w:val="7B144D06"/>
    <w:lvl w:ilvl="0" w:tplc="5A18B14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7" w15:restartNumberingAfterBreak="0">
    <w:nsid w:val="785109D6"/>
    <w:multiLevelType w:val="hybridMultilevel"/>
    <w:tmpl w:val="220A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88308E5"/>
    <w:multiLevelType w:val="hybridMultilevel"/>
    <w:tmpl w:val="C9E87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792F5837"/>
    <w:multiLevelType w:val="hybridMultilevel"/>
    <w:tmpl w:val="16E0F6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0" w15:restartNumberingAfterBreak="0">
    <w:nsid w:val="7A376F8C"/>
    <w:multiLevelType w:val="hybridMultilevel"/>
    <w:tmpl w:val="415A6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15:restartNumberingAfterBreak="0">
    <w:nsid w:val="7A6E232E"/>
    <w:multiLevelType w:val="hybridMultilevel"/>
    <w:tmpl w:val="8A8CBF6E"/>
    <w:lvl w:ilvl="0" w:tplc="8A3EEDB0">
      <w:start w:val="7"/>
      <w:numFmt w:val="bullet"/>
      <w:lvlText w:val="-"/>
      <w:lvlJc w:val="left"/>
      <w:pPr>
        <w:ind w:left="360" w:hanging="360"/>
      </w:pPr>
      <w:rPr>
        <w:rFonts w:ascii="Calibri" w:eastAsia="Times New Roman" w:hAnsi="Calibri"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15:restartNumberingAfterBreak="0">
    <w:nsid w:val="7AAD0F57"/>
    <w:multiLevelType w:val="hybridMultilevel"/>
    <w:tmpl w:val="2CBA2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3" w15:restartNumberingAfterBreak="0">
    <w:nsid w:val="7C5B7C51"/>
    <w:multiLevelType w:val="hybridMultilevel"/>
    <w:tmpl w:val="404066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7D1A2B17"/>
    <w:multiLevelType w:val="hybridMultilevel"/>
    <w:tmpl w:val="72CEAE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7D5B620C"/>
    <w:multiLevelType w:val="hybridMultilevel"/>
    <w:tmpl w:val="7A40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DC65C06"/>
    <w:multiLevelType w:val="hybridMultilevel"/>
    <w:tmpl w:val="46F6C0C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7" w15:restartNumberingAfterBreak="0">
    <w:nsid w:val="7E3E6D74"/>
    <w:multiLevelType w:val="hybridMultilevel"/>
    <w:tmpl w:val="D7546A5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8" w15:restartNumberingAfterBreak="0">
    <w:nsid w:val="7E567EDC"/>
    <w:multiLevelType w:val="hybridMultilevel"/>
    <w:tmpl w:val="3BE2D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F1A69B0"/>
    <w:multiLevelType w:val="hybridMultilevel"/>
    <w:tmpl w:val="C1127C7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7F331BAD"/>
    <w:multiLevelType w:val="hybridMultilevel"/>
    <w:tmpl w:val="C6E825C2"/>
    <w:lvl w:ilvl="0" w:tplc="E97E450A">
      <w:start w:val="1"/>
      <w:numFmt w:val="decimal"/>
      <w:lvlText w:val="%1."/>
      <w:lvlJc w:val="left"/>
      <w:pPr>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1" w15:restartNumberingAfterBreak="0">
    <w:nsid w:val="7F703FE4"/>
    <w:multiLevelType w:val="hybridMultilevel"/>
    <w:tmpl w:val="7EDE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F715EC3"/>
    <w:multiLevelType w:val="hybridMultilevel"/>
    <w:tmpl w:val="8E502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7F94316B"/>
    <w:multiLevelType w:val="hybridMultilevel"/>
    <w:tmpl w:val="5A968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F9C636D"/>
    <w:multiLevelType w:val="hybridMultilevel"/>
    <w:tmpl w:val="3E62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53"/>
  </w:num>
  <w:num w:numId="3">
    <w:abstractNumId w:val="120"/>
  </w:num>
  <w:num w:numId="4">
    <w:abstractNumId w:val="68"/>
  </w:num>
  <w:num w:numId="5">
    <w:abstractNumId w:val="127"/>
  </w:num>
  <w:num w:numId="6">
    <w:abstractNumId w:val="173"/>
  </w:num>
  <w:num w:numId="7">
    <w:abstractNumId w:val="2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num>
  <w:num w:numId="9">
    <w:abstractNumId w:val="73"/>
  </w:num>
  <w:num w:numId="10">
    <w:abstractNumId w:val="32"/>
  </w:num>
  <w:num w:numId="11">
    <w:abstractNumId w:val="92"/>
  </w:num>
  <w:num w:numId="12">
    <w:abstractNumId w:val="18"/>
  </w:num>
  <w:num w:numId="13">
    <w:abstractNumId w:val="3"/>
  </w:num>
  <w:num w:numId="14">
    <w:abstractNumId w:val="151"/>
  </w:num>
  <w:num w:numId="15">
    <w:abstractNumId w:val="136"/>
  </w:num>
  <w:num w:numId="16">
    <w:abstractNumId w:val="89"/>
  </w:num>
  <w:num w:numId="17">
    <w:abstractNumId w:val="203"/>
  </w:num>
  <w:num w:numId="18">
    <w:abstractNumId w:val="34"/>
  </w:num>
  <w:num w:numId="19">
    <w:abstractNumId w:val="169"/>
  </w:num>
  <w:num w:numId="20">
    <w:abstractNumId w:val="258"/>
  </w:num>
  <w:num w:numId="21">
    <w:abstractNumId w:val="109"/>
  </w:num>
  <w:num w:numId="22">
    <w:abstractNumId w:val="123"/>
  </w:num>
  <w:num w:numId="23">
    <w:abstractNumId w:val="254"/>
  </w:num>
  <w:num w:numId="24">
    <w:abstractNumId w:val="196"/>
  </w:num>
  <w:num w:numId="25">
    <w:abstractNumId w:val="260"/>
  </w:num>
  <w:num w:numId="26">
    <w:abstractNumId w:val="133"/>
  </w:num>
  <w:num w:numId="27">
    <w:abstractNumId w:val="156"/>
  </w:num>
  <w:num w:numId="28">
    <w:abstractNumId w:val="53"/>
  </w:num>
  <w:num w:numId="29">
    <w:abstractNumId w:val="241"/>
  </w:num>
  <w:num w:numId="30">
    <w:abstractNumId w:val="175"/>
  </w:num>
  <w:num w:numId="31">
    <w:abstractNumId w:val="197"/>
  </w:num>
  <w:num w:numId="32">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7"/>
  </w:num>
  <w:num w:numId="35">
    <w:abstractNumId w:val="180"/>
  </w:num>
  <w:num w:numId="36">
    <w:abstractNumId w:val="72"/>
  </w:num>
  <w:num w:numId="37">
    <w:abstractNumId w:val="95"/>
  </w:num>
  <w:num w:numId="38">
    <w:abstractNumId w:val="160"/>
  </w:num>
  <w:num w:numId="39">
    <w:abstractNumId w:val="264"/>
  </w:num>
  <w:num w:numId="40">
    <w:abstractNumId w:val="16"/>
  </w:num>
  <w:num w:numId="41">
    <w:abstractNumId w:val="100"/>
  </w:num>
  <w:num w:numId="42">
    <w:abstractNumId w:val="202"/>
  </w:num>
  <w:num w:numId="43">
    <w:abstractNumId w:val="9"/>
  </w:num>
  <w:num w:numId="44">
    <w:abstractNumId w:val="262"/>
  </w:num>
  <w:num w:numId="45">
    <w:abstractNumId w:val="66"/>
  </w:num>
  <w:num w:numId="46">
    <w:abstractNumId w:val="58"/>
  </w:num>
  <w:num w:numId="47">
    <w:abstractNumId w:val="207"/>
  </w:num>
  <w:num w:numId="48">
    <w:abstractNumId w:val="225"/>
  </w:num>
  <w:num w:numId="49">
    <w:abstractNumId w:val="234"/>
  </w:num>
  <w:num w:numId="50">
    <w:abstractNumId w:val="240"/>
  </w:num>
  <w:num w:numId="51">
    <w:abstractNumId w:val="93"/>
  </w:num>
  <w:num w:numId="52">
    <w:abstractNumId w:val="113"/>
  </w:num>
  <w:num w:numId="53">
    <w:abstractNumId w:val="181"/>
  </w:num>
  <w:num w:numId="54">
    <w:abstractNumId w:val="29"/>
  </w:num>
  <w:num w:numId="55">
    <w:abstractNumId w:val="213"/>
  </w:num>
  <w:num w:numId="56">
    <w:abstractNumId w:val="215"/>
  </w:num>
  <w:num w:numId="57">
    <w:abstractNumId w:val="0"/>
  </w:num>
  <w:num w:numId="58">
    <w:abstractNumId w:val="166"/>
  </w:num>
  <w:num w:numId="59">
    <w:abstractNumId w:val="64"/>
  </w:num>
  <w:num w:numId="60">
    <w:abstractNumId w:val="231"/>
  </w:num>
  <w:num w:numId="61">
    <w:abstractNumId w:val="83"/>
  </w:num>
  <w:num w:numId="62">
    <w:abstractNumId w:val="220"/>
  </w:num>
  <w:num w:numId="63">
    <w:abstractNumId w:val="171"/>
  </w:num>
  <w:num w:numId="64">
    <w:abstractNumId w:val="206"/>
  </w:num>
  <w:num w:numId="65">
    <w:abstractNumId w:val="170"/>
  </w:num>
  <w:num w:numId="66">
    <w:abstractNumId w:val="153"/>
  </w:num>
  <w:num w:numId="67">
    <w:abstractNumId w:val="6"/>
  </w:num>
  <w:num w:numId="68">
    <w:abstractNumId w:val="110"/>
  </w:num>
  <w:num w:numId="69">
    <w:abstractNumId w:val="98"/>
  </w:num>
  <w:num w:numId="70">
    <w:abstractNumId w:val="67"/>
  </w:num>
  <w:num w:numId="71">
    <w:abstractNumId w:val="31"/>
  </w:num>
  <w:num w:numId="72">
    <w:abstractNumId w:val="17"/>
  </w:num>
  <w:num w:numId="73">
    <w:abstractNumId w:val="229"/>
  </w:num>
  <w:num w:numId="74">
    <w:abstractNumId w:val="45"/>
  </w:num>
  <w:num w:numId="75">
    <w:abstractNumId w:val="168"/>
  </w:num>
  <w:num w:numId="76">
    <w:abstractNumId w:val="251"/>
  </w:num>
  <w:num w:numId="77">
    <w:abstractNumId w:val="13"/>
  </w:num>
  <w:num w:numId="78">
    <w:abstractNumId w:val="2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0"/>
  </w:num>
  <w:num w:numId="8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6"/>
  </w:num>
  <w:num w:numId="84">
    <w:abstractNumId w:val="96"/>
  </w:num>
  <w:num w:numId="85">
    <w:abstractNumId w:val="208"/>
  </w:num>
  <w:num w:numId="86">
    <w:abstractNumId w:val="54"/>
  </w:num>
  <w:num w:numId="87">
    <w:abstractNumId w:val="78"/>
  </w:num>
  <w:num w:numId="88">
    <w:abstractNumId w:val="129"/>
  </w:num>
  <w:num w:numId="89">
    <w:abstractNumId w:val="82"/>
  </w:num>
  <w:num w:numId="90">
    <w:abstractNumId w:val="26"/>
  </w:num>
  <w:num w:numId="91">
    <w:abstractNumId w:val="2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4"/>
  </w:num>
  <w:num w:numId="94">
    <w:abstractNumId w:val="43"/>
  </w:num>
  <w:num w:numId="95">
    <w:abstractNumId w:val="35"/>
  </w:num>
  <w:num w:numId="9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1"/>
  </w:num>
  <w:num w:numId="98">
    <w:abstractNumId w:val="224"/>
  </w:num>
  <w:num w:numId="99">
    <w:abstractNumId w:val="147"/>
  </w:num>
  <w:num w:numId="1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2"/>
  </w:num>
  <w:num w:numId="102">
    <w:abstractNumId w:val="15"/>
  </w:num>
  <w:num w:numId="103">
    <w:abstractNumId w:val="50"/>
  </w:num>
  <w:num w:numId="104">
    <w:abstractNumId w:val="244"/>
  </w:num>
  <w:num w:numId="105">
    <w:abstractNumId w:val="145"/>
  </w:num>
  <w:num w:numId="106">
    <w:abstractNumId w:val="150"/>
  </w:num>
  <w:num w:numId="107">
    <w:abstractNumId w:val="182"/>
  </w:num>
  <w:num w:numId="108">
    <w:abstractNumId w:val="24"/>
  </w:num>
  <w:num w:numId="109">
    <w:abstractNumId w:val="186"/>
  </w:num>
  <w:num w:numId="110">
    <w:abstractNumId w:val="257"/>
  </w:num>
  <w:num w:numId="111">
    <w:abstractNumId w:val="12"/>
  </w:num>
  <w:num w:numId="112">
    <w:abstractNumId w:val="176"/>
  </w:num>
  <w:num w:numId="113">
    <w:abstractNumId w:val="105"/>
  </w:num>
  <w:num w:numId="114">
    <w:abstractNumId w:val="167"/>
  </w:num>
  <w:num w:numId="115">
    <w:abstractNumId w:val="191"/>
  </w:num>
  <w:num w:numId="116">
    <w:abstractNumId w:val="177"/>
  </w:num>
  <w:num w:numId="117">
    <w:abstractNumId w:val="85"/>
  </w:num>
  <w:num w:numId="118">
    <w:abstractNumId w:val="162"/>
  </w:num>
  <w:num w:numId="119">
    <w:abstractNumId w:val="47"/>
  </w:num>
  <w:num w:numId="12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4"/>
  </w:num>
  <w:num w:numId="123">
    <w:abstractNumId w:val="101"/>
  </w:num>
  <w:num w:numId="124">
    <w:abstractNumId w:val="76"/>
  </w:num>
  <w:num w:numId="125">
    <w:abstractNumId w:val="125"/>
  </w:num>
  <w:num w:numId="126">
    <w:abstractNumId w:val="81"/>
  </w:num>
  <w:num w:numId="127">
    <w:abstractNumId w:val="139"/>
  </w:num>
  <w:num w:numId="128">
    <w:abstractNumId w:val="222"/>
  </w:num>
  <w:num w:numId="129">
    <w:abstractNumId w:val="86"/>
  </w:num>
  <w:num w:numId="130">
    <w:abstractNumId w:val="39"/>
  </w:num>
  <w:num w:numId="131">
    <w:abstractNumId w:val="246"/>
  </w:num>
  <w:num w:numId="132">
    <w:abstractNumId w:val="7"/>
  </w:num>
  <w:num w:numId="133">
    <w:abstractNumId w:val="238"/>
  </w:num>
  <w:num w:numId="134">
    <w:abstractNumId w:val="141"/>
  </w:num>
  <w:num w:numId="135">
    <w:abstractNumId w:val="71"/>
  </w:num>
  <w:num w:numId="136">
    <w:abstractNumId w:val="65"/>
  </w:num>
  <w:num w:numId="137">
    <w:abstractNumId w:val="142"/>
  </w:num>
  <w:num w:numId="138">
    <w:abstractNumId w:val="57"/>
  </w:num>
  <w:num w:numId="139">
    <w:abstractNumId w:val="55"/>
  </w:num>
  <w:num w:numId="140">
    <w:abstractNumId w:val="259"/>
  </w:num>
  <w:num w:numId="141">
    <w:abstractNumId w:val="22"/>
  </w:num>
  <w:num w:numId="142">
    <w:abstractNumId w:val="74"/>
  </w:num>
  <w:num w:numId="143">
    <w:abstractNumId w:val="122"/>
  </w:num>
  <w:num w:numId="144">
    <w:abstractNumId w:val="261"/>
  </w:num>
  <w:num w:numId="145">
    <w:abstractNumId w:val="226"/>
  </w:num>
  <w:num w:numId="146">
    <w:abstractNumId w:val="193"/>
  </w:num>
  <w:num w:numId="147">
    <w:abstractNumId w:val="59"/>
  </w:num>
  <w:num w:numId="148">
    <w:abstractNumId w:val="237"/>
  </w:num>
  <w:num w:numId="149">
    <w:abstractNumId w:val="172"/>
  </w:num>
  <w:num w:numId="150">
    <w:abstractNumId w:val="185"/>
  </w:num>
  <w:num w:numId="151">
    <w:abstractNumId w:val="61"/>
  </w:num>
  <w:num w:numId="152">
    <w:abstractNumId w:val="116"/>
  </w:num>
  <w:num w:numId="153">
    <w:abstractNumId w:val="128"/>
  </w:num>
  <w:num w:numId="154">
    <w:abstractNumId w:val="25"/>
  </w:num>
  <w:num w:numId="155">
    <w:abstractNumId w:val="255"/>
  </w:num>
  <w:num w:numId="156">
    <w:abstractNumId w:val="199"/>
  </w:num>
  <w:num w:numId="157">
    <w:abstractNumId w:val="27"/>
  </w:num>
  <w:num w:numId="158">
    <w:abstractNumId w:val="14"/>
  </w:num>
  <w:num w:numId="159">
    <w:abstractNumId w:val="245"/>
  </w:num>
  <w:num w:numId="160">
    <w:abstractNumId w:val="63"/>
  </w:num>
  <w:num w:numId="161">
    <w:abstractNumId w:val="146"/>
  </w:num>
  <w:num w:numId="162">
    <w:abstractNumId w:val="201"/>
  </w:num>
  <w:num w:numId="163">
    <w:abstractNumId w:val="114"/>
  </w:num>
  <w:num w:numId="164">
    <w:abstractNumId w:val="236"/>
  </w:num>
  <w:num w:numId="165">
    <w:abstractNumId w:val="49"/>
  </w:num>
  <w:num w:numId="166">
    <w:abstractNumId w:val="192"/>
  </w:num>
  <w:num w:numId="167">
    <w:abstractNumId w:val="1"/>
  </w:num>
  <w:num w:numId="168">
    <w:abstractNumId w:val="242"/>
  </w:num>
  <w:num w:numId="169">
    <w:abstractNumId w:val="2"/>
  </w:num>
  <w:num w:numId="170">
    <w:abstractNumId w:val="163"/>
  </w:num>
  <w:num w:numId="171">
    <w:abstractNumId w:val="77"/>
  </w:num>
  <w:num w:numId="172">
    <w:abstractNumId w:val="174"/>
  </w:num>
  <w:num w:numId="173">
    <w:abstractNumId w:val="179"/>
  </w:num>
  <w:num w:numId="174">
    <w:abstractNumId w:val="80"/>
  </w:num>
  <w:num w:numId="175">
    <w:abstractNumId w:val="75"/>
  </w:num>
  <w:num w:numId="176">
    <w:abstractNumId w:val="165"/>
  </w:num>
  <w:num w:numId="177">
    <w:abstractNumId w:val="99"/>
  </w:num>
  <w:num w:numId="178">
    <w:abstractNumId w:val="108"/>
  </w:num>
  <w:num w:numId="179">
    <w:abstractNumId w:val="40"/>
  </w:num>
  <w:num w:numId="180">
    <w:abstractNumId w:val="149"/>
  </w:num>
  <w:num w:numId="181">
    <w:abstractNumId w:val="159"/>
  </w:num>
  <w:num w:numId="182">
    <w:abstractNumId w:val="97"/>
  </w:num>
  <w:num w:numId="183">
    <w:abstractNumId w:val="252"/>
  </w:num>
  <w:num w:numId="184">
    <w:abstractNumId w:val="137"/>
  </w:num>
  <w:num w:numId="185">
    <w:abstractNumId w:val="198"/>
  </w:num>
  <w:num w:numId="186">
    <w:abstractNumId w:val="227"/>
  </w:num>
  <w:num w:numId="187">
    <w:abstractNumId w:val="5"/>
  </w:num>
  <w:num w:numId="188">
    <w:abstractNumId w:val="219"/>
  </w:num>
  <w:num w:numId="189">
    <w:abstractNumId w:val="103"/>
  </w:num>
  <w:num w:numId="190">
    <w:abstractNumId w:val="228"/>
  </w:num>
  <w:num w:numId="191">
    <w:abstractNumId w:val="263"/>
  </w:num>
  <w:num w:numId="192">
    <w:abstractNumId w:val="19"/>
  </w:num>
  <w:num w:numId="193">
    <w:abstractNumId w:val="148"/>
  </w:num>
  <w:num w:numId="194">
    <w:abstractNumId w:val="239"/>
  </w:num>
  <w:num w:numId="195">
    <w:abstractNumId w:val="217"/>
  </w:num>
  <w:num w:numId="196">
    <w:abstractNumId w:val="143"/>
  </w:num>
  <w:num w:numId="197">
    <w:abstractNumId w:val="52"/>
  </w:num>
  <w:num w:numId="198">
    <w:abstractNumId w:val="126"/>
  </w:num>
  <w:num w:numId="199">
    <w:abstractNumId w:val="195"/>
  </w:num>
  <w:num w:numId="200">
    <w:abstractNumId w:val="88"/>
  </w:num>
  <w:num w:numId="201">
    <w:abstractNumId w:val="51"/>
  </w:num>
  <w:num w:numId="202">
    <w:abstractNumId w:val="214"/>
  </w:num>
  <w:num w:numId="203">
    <w:abstractNumId w:val="178"/>
  </w:num>
  <w:num w:numId="204">
    <w:abstractNumId w:val="69"/>
  </w:num>
  <w:num w:numId="205">
    <w:abstractNumId w:val="190"/>
  </w:num>
  <w:num w:numId="206">
    <w:abstractNumId w:val="135"/>
  </w:num>
  <w:num w:numId="207">
    <w:abstractNumId w:val="23"/>
  </w:num>
  <w:num w:numId="208">
    <w:abstractNumId w:val="28"/>
  </w:num>
  <w:num w:numId="209">
    <w:abstractNumId w:val="164"/>
  </w:num>
  <w:num w:numId="210">
    <w:abstractNumId w:val="4"/>
  </w:num>
  <w:num w:numId="211">
    <w:abstractNumId w:val="124"/>
  </w:num>
  <w:num w:numId="212">
    <w:abstractNumId w:val="213"/>
  </w:num>
  <w:num w:numId="213">
    <w:abstractNumId w:val="124"/>
  </w:num>
  <w:num w:numId="214">
    <w:abstractNumId w:val="164"/>
  </w:num>
  <w:num w:numId="215">
    <w:abstractNumId w:val="4"/>
  </w:num>
  <w:num w:numId="2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89"/>
  </w:num>
  <w:num w:numId="218">
    <w:abstractNumId w:val="30"/>
  </w:num>
  <w:num w:numId="219">
    <w:abstractNumId w:val="33"/>
  </w:num>
  <w:num w:numId="220">
    <w:abstractNumId w:val="112"/>
  </w:num>
  <w:num w:numId="221">
    <w:abstractNumId w:val="155"/>
  </w:num>
  <w:num w:numId="222">
    <w:abstractNumId w:val="107"/>
  </w:num>
  <w:num w:numId="223">
    <w:abstractNumId w:val="200"/>
  </w:num>
  <w:num w:numId="224">
    <w:abstractNumId w:val="121"/>
  </w:num>
  <w:num w:numId="225">
    <w:abstractNumId w:val="161"/>
  </w:num>
  <w:num w:numId="226">
    <w:abstractNumId w:val="250"/>
  </w:num>
  <w:num w:numId="227">
    <w:abstractNumId w:val="154"/>
  </w:num>
  <w:num w:numId="228">
    <w:abstractNumId w:val="233"/>
  </w:num>
  <w:num w:numId="229">
    <w:abstractNumId w:val="79"/>
  </w:num>
  <w:num w:numId="230">
    <w:abstractNumId w:val="112"/>
  </w:num>
  <w:num w:numId="231">
    <w:abstractNumId w:val="30"/>
  </w:num>
  <w:num w:numId="232">
    <w:abstractNumId w:val="38"/>
  </w:num>
  <w:num w:numId="233">
    <w:abstractNumId w:val="132"/>
  </w:num>
  <w:num w:numId="234">
    <w:abstractNumId w:val="232"/>
  </w:num>
  <w:num w:numId="235">
    <w:abstractNumId w:val="209"/>
  </w:num>
  <w:num w:numId="236">
    <w:abstractNumId w:val="218"/>
  </w:num>
  <w:num w:numId="237">
    <w:abstractNumId w:val="247"/>
  </w:num>
  <w:num w:numId="238">
    <w:abstractNumId w:val="20"/>
  </w:num>
  <w:num w:numId="239">
    <w:abstractNumId w:val="210"/>
  </w:num>
  <w:num w:numId="240">
    <w:abstractNumId w:val="204"/>
  </w:num>
  <w:num w:numId="241">
    <w:abstractNumId w:val="119"/>
  </w:num>
  <w:num w:numId="242">
    <w:abstractNumId w:val="94"/>
  </w:num>
  <w:num w:numId="243">
    <w:abstractNumId w:val="184"/>
  </w:num>
  <w:num w:numId="244">
    <w:abstractNumId w:val="230"/>
  </w:num>
  <w:num w:numId="245">
    <w:abstractNumId w:val="187"/>
  </w:num>
  <w:num w:numId="246">
    <w:abstractNumId w:val="152"/>
  </w:num>
  <w:num w:numId="247">
    <w:abstractNumId w:val="243"/>
  </w:num>
  <w:num w:numId="248">
    <w:abstractNumId w:val="143"/>
  </w:num>
  <w:num w:numId="249">
    <w:abstractNumId w:val="21"/>
  </w:num>
  <w:num w:numId="250">
    <w:abstractNumId w:val="46"/>
  </w:num>
  <w:num w:numId="251">
    <w:abstractNumId w:val="44"/>
  </w:num>
  <w:num w:numId="252">
    <w:abstractNumId w:val="248"/>
  </w:num>
  <w:num w:numId="253">
    <w:abstractNumId w:val="144"/>
  </w:num>
  <w:num w:numId="254">
    <w:abstractNumId w:val="235"/>
  </w:num>
  <w:num w:numId="255">
    <w:abstractNumId w:val="106"/>
  </w:num>
  <w:num w:numId="256">
    <w:abstractNumId w:val="117"/>
  </w:num>
  <w:num w:numId="257">
    <w:abstractNumId w:val="216"/>
  </w:num>
  <w:num w:numId="258">
    <w:abstractNumId w:val="102"/>
  </w:num>
  <w:num w:numId="259">
    <w:abstractNumId w:val="42"/>
  </w:num>
  <w:num w:numId="260">
    <w:abstractNumId w:val="84"/>
  </w:num>
  <w:num w:numId="261">
    <w:abstractNumId w:val="104"/>
  </w:num>
  <w:num w:numId="262">
    <w:abstractNumId w:val="41"/>
  </w:num>
  <w:num w:numId="263">
    <w:abstractNumId w:val="221"/>
  </w:num>
  <w:num w:numId="264">
    <w:abstractNumId w:val="36"/>
  </w:num>
  <w:num w:numId="265">
    <w:abstractNumId w:val="223"/>
  </w:num>
  <w:num w:numId="266">
    <w:abstractNumId w:val="131"/>
  </w:num>
  <w:num w:numId="267">
    <w:abstractNumId w:val="118"/>
  </w:num>
  <w:num w:numId="268">
    <w:abstractNumId w:val="138"/>
  </w:num>
  <w:num w:numId="269">
    <w:abstractNumId w:val="130"/>
  </w:num>
  <w:num w:numId="270">
    <w:abstractNumId w:val="115"/>
  </w:num>
  <w:num w:numId="271">
    <w:abstractNumId w:val="183"/>
  </w:num>
  <w:num w:numId="272">
    <w:abstractNumId w:val="140"/>
  </w:num>
  <w:num w:numId="273">
    <w:abstractNumId w:val="188"/>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991"/>
    <w:rsid w:val="0000109A"/>
    <w:rsid w:val="00001689"/>
    <w:rsid w:val="00002297"/>
    <w:rsid w:val="000028CA"/>
    <w:rsid w:val="00002EAD"/>
    <w:rsid w:val="00003883"/>
    <w:rsid w:val="000044F8"/>
    <w:rsid w:val="0000466D"/>
    <w:rsid w:val="00004C65"/>
    <w:rsid w:val="0000535B"/>
    <w:rsid w:val="0000567C"/>
    <w:rsid w:val="000056EE"/>
    <w:rsid w:val="000057E0"/>
    <w:rsid w:val="00005B84"/>
    <w:rsid w:val="000061CE"/>
    <w:rsid w:val="00006293"/>
    <w:rsid w:val="0000646A"/>
    <w:rsid w:val="000072DD"/>
    <w:rsid w:val="0000756F"/>
    <w:rsid w:val="0000768D"/>
    <w:rsid w:val="00007A1A"/>
    <w:rsid w:val="00010166"/>
    <w:rsid w:val="000108B8"/>
    <w:rsid w:val="0001143D"/>
    <w:rsid w:val="00011610"/>
    <w:rsid w:val="00011D3E"/>
    <w:rsid w:val="0001244D"/>
    <w:rsid w:val="00012B41"/>
    <w:rsid w:val="00012C6B"/>
    <w:rsid w:val="00012F22"/>
    <w:rsid w:val="00013633"/>
    <w:rsid w:val="00013FE4"/>
    <w:rsid w:val="00014633"/>
    <w:rsid w:val="0001487B"/>
    <w:rsid w:val="0001506E"/>
    <w:rsid w:val="00015176"/>
    <w:rsid w:val="00015DA9"/>
    <w:rsid w:val="00016EE0"/>
    <w:rsid w:val="000173BD"/>
    <w:rsid w:val="000177CB"/>
    <w:rsid w:val="000178BD"/>
    <w:rsid w:val="00017E35"/>
    <w:rsid w:val="00020544"/>
    <w:rsid w:val="00020909"/>
    <w:rsid w:val="00020996"/>
    <w:rsid w:val="00020A05"/>
    <w:rsid w:val="00020A53"/>
    <w:rsid w:val="00020E59"/>
    <w:rsid w:val="00020EB3"/>
    <w:rsid w:val="000210CA"/>
    <w:rsid w:val="000216D2"/>
    <w:rsid w:val="00021A7F"/>
    <w:rsid w:val="000224A7"/>
    <w:rsid w:val="000225CF"/>
    <w:rsid w:val="00022886"/>
    <w:rsid w:val="00022910"/>
    <w:rsid w:val="00023CCE"/>
    <w:rsid w:val="0002424E"/>
    <w:rsid w:val="000244E6"/>
    <w:rsid w:val="00024DD8"/>
    <w:rsid w:val="000258D7"/>
    <w:rsid w:val="00025A77"/>
    <w:rsid w:val="00026712"/>
    <w:rsid w:val="000275BC"/>
    <w:rsid w:val="000275BF"/>
    <w:rsid w:val="00027EBA"/>
    <w:rsid w:val="00027EFD"/>
    <w:rsid w:val="00027F95"/>
    <w:rsid w:val="000300C6"/>
    <w:rsid w:val="000302AF"/>
    <w:rsid w:val="00030393"/>
    <w:rsid w:val="000309A0"/>
    <w:rsid w:val="00030D51"/>
    <w:rsid w:val="00030F26"/>
    <w:rsid w:val="00031650"/>
    <w:rsid w:val="000323E1"/>
    <w:rsid w:val="00032AE8"/>
    <w:rsid w:val="0003381C"/>
    <w:rsid w:val="0003476D"/>
    <w:rsid w:val="00034B66"/>
    <w:rsid w:val="00034CA9"/>
    <w:rsid w:val="00034FBD"/>
    <w:rsid w:val="00035E5D"/>
    <w:rsid w:val="000373B6"/>
    <w:rsid w:val="0003752B"/>
    <w:rsid w:val="00040549"/>
    <w:rsid w:val="00040AE0"/>
    <w:rsid w:val="00040CF6"/>
    <w:rsid w:val="000411F9"/>
    <w:rsid w:val="00041374"/>
    <w:rsid w:val="000413B5"/>
    <w:rsid w:val="00042408"/>
    <w:rsid w:val="00042499"/>
    <w:rsid w:val="00042FBB"/>
    <w:rsid w:val="00044553"/>
    <w:rsid w:val="000445B3"/>
    <w:rsid w:val="000451DB"/>
    <w:rsid w:val="0004647E"/>
    <w:rsid w:val="000474C6"/>
    <w:rsid w:val="00050926"/>
    <w:rsid w:val="00050A03"/>
    <w:rsid w:val="00051AC1"/>
    <w:rsid w:val="00051B94"/>
    <w:rsid w:val="00052C93"/>
    <w:rsid w:val="00052E1A"/>
    <w:rsid w:val="00053743"/>
    <w:rsid w:val="00054D8D"/>
    <w:rsid w:val="0005557B"/>
    <w:rsid w:val="00056386"/>
    <w:rsid w:val="000568BA"/>
    <w:rsid w:val="000568F8"/>
    <w:rsid w:val="000569B5"/>
    <w:rsid w:val="00056A17"/>
    <w:rsid w:val="00056E97"/>
    <w:rsid w:val="00060BA3"/>
    <w:rsid w:val="00061161"/>
    <w:rsid w:val="000611A6"/>
    <w:rsid w:val="00061332"/>
    <w:rsid w:val="000617E0"/>
    <w:rsid w:val="00061A4C"/>
    <w:rsid w:val="00061F39"/>
    <w:rsid w:val="000629CE"/>
    <w:rsid w:val="000637EA"/>
    <w:rsid w:val="00064382"/>
    <w:rsid w:val="00064673"/>
    <w:rsid w:val="00064DDB"/>
    <w:rsid w:val="0006528D"/>
    <w:rsid w:val="0006587C"/>
    <w:rsid w:val="000658B2"/>
    <w:rsid w:val="00065F36"/>
    <w:rsid w:val="000668C2"/>
    <w:rsid w:val="000674FA"/>
    <w:rsid w:val="00067DA7"/>
    <w:rsid w:val="00071275"/>
    <w:rsid w:val="00071C4F"/>
    <w:rsid w:val="00071DA6"/>
    <w:rsid w:val="00071E6B"/>
    <w:rsid w:val="00071F10"/>
    <w:rsid w:val="0007279C"/>
    <w:rsid w:val="0007305D"/>
    <w:rsid w:val="0007372A"/>
    <w:rsid w:val="000740BD"/>
    <w:rsid w:val="000747C4"/>
    <w:rsid w:val="00076C29"/>
    <w:rsid w:val="000771B3"/>
    <w:rsid w:val="00077951"/>
    <w:rsid w:val="000805B4"/>
    <w:rsid w:val="00080BC2"/>
    <w:rsid w:val="00080F50"/>
    <w:rsid w:val="000813F3"/>
    <w:rsid w:val="000814E4"/>
    <w:rsid w:val="0008381C"/>
    <w:rsid w:val="00083AEF"/>
    <w:rsid w:val="00083EA9"/>
    <w:rsid w:val="000842D5"/>
    <w:rsid w:val="00084E90"/>
    <w:rsid w:val="00085374"/>
    <w:rsid w:val="00086615"/>
    <w:rsid w:val="0008724A"/>
    <w:rsid w:val="00087450"/>
    <w:rsid w:val="00087CBC"/>
    <w:rsid w:val="00087E05"/>
    <w:rsid w:val="000906FC"/>
    <w:rsid w:val="00090989"/>
    <w:rsid w:val="000909BF"/>
    <w:rsid w:val="000910B2"/>
    <w:rsid w:val="00091717"/>
    <w:rsid w:val="00091793"/>
    <w:rsid w:val="00091849"/>
    <w:rsid w:val="00092485"/>
    <w:rsid w:val="0009332B"/>
    <w:rsid w:val="000935A9"/>
    <w:rsid w:val="00093B1B"/>
    <w:rsid w:val="00093E4C"/>
    <w:rsid w:val="0009405A"/>
    <w:rsid w:val="000945F3"/>
    <w:rsid w:val="00094941"/>
    <w:rsid w:val="0009500D"/>
    <w:rsid w:val="000951AA"/>
    <w:rsid w:val="00095991"/>
    <w:rsid w:val="00096447"/>
    <w:rsid w:val="000964FC"/>
    <w:rsid w:val="000970B9"/>
    <w:rsid w:val="000971E3"/>
    <w:rsid w:val="00097705"/>
    <w:rsid w:val="00097EDD"/>
    <w:rsid w:val="000A1782"/>
    <w:rsid w:val="000A1B89"/>
    <w:rsid w:val="000A1D7E"/>
    <w:rsid w:val="000A1DA0"/>
    <w:rsid w:val="000A1E32"/>
    <w:rsid w:val="000A31F9"/>
    <w:rsid w:val="000A3C0C"/>
    <w:rsid w:val="000A3E7B"/>
    <w:rsid w:val="000A40B0"/>
    <w:rsid w:val="000A4838"/>
    <w:rsid w:val="000A4990"/>
    <w:rsid w:val="000A49F3"/>
    <w:rsid w:val="000A4A85"/>
    <w:rsid w:val="000A4F5A"/>
    <w:rsid w:val="000A5CB6"/>
    <w:rsid w:val="000A5E99"/>
    <w:rsid w:val="000A6A9C"/>
    <w:rsid w:val="000A6B17"/>
    <w:rsid w:val="000A73DE"/>
    <w:rsid w:val="000A7EAE"/>
    <w:rsid w:val="000B0226"/>
    <w:rsid w:val="000B0520"/>
    <w:rsid w:val="000B07EE"/>
    <w:rsid w:val="000B1D1B"/>
    <w:rsid w:val="000B20BD"/>
    <w:rsid w:val="000B28D9"/>
    <w:rsid w:val="000B488E"/>
    <w:rsid w:val="000B4E03"/>
    <w:rsid w:val="000B5C0A"/>
    <w:rsid w:val="000B5E2F"/>
    <w:rsid w:val="000B63D0"/>
    <w:rsid w:val="000B6799"/>
    <w:rsid w:val="000C0034"/>
    <w:rsid w:val="000C03DE"/>
    <w:rsid w:val="000C09E8"/>
    <w:rsid w:val="000C0A62"/>
    <w:rsid w:val="000C14AA"/>
    <w:rsid w:val="000C16A5"/>
    <w:rsid w:val="000C214D"/>
    <w:rsid w:val="000C2881"/>
    <w:rsid w:val="000C456A"/>
    <w:rsid w:val="000C5479"/>
    <w:rsid w:val="000C6175"/>
    <w:rsid w:val="000C6D60"/>
    <w:rsid w:val="000C7A58"/>
    <w:rsid w:val="000D0839"/>
    <w:rsid w:val="000D1485"/>
    <w:rsid w:val="000D1612"/>
    <w:rsid w:val="000D2B29"/>
    <w:rsid w:val="000D2EB2"/>
    <w:rsid w:val="000D3E32"/>
    <w:rsid w:val="000D41DF"/>
    <w:rsid w:val="000D42FB"/>
    <w:rsid w:val="000D47E6"/>
    <w:rsid w:val="000D5378"/>
    <w:rsid w:val="000D5565"/>
    <w:rsid w:val="000D78FC"/>
    <w:rsid w:val="000E01B7"/>
    <w:rsid w:val="000E128D"/>
    <w:rsid w:val="000E1450"/>
    <w:rsid w:val="000E1AAF"/>
    <w:rsid w:val="000E2943"/>
    <w:rsid w:val="000E30D7"/>
    <w:rsid w:val="000E310E"/>
    <w:rsid w:val="000E3326"/>
    <w:rsid w:val="000E3F77"/>
    <w:rsid w:val="000E42D6"/>
    <w:rsid w:val="000E46BA"/>
    <w:rsid w:val="000E4E2E"/>
    <w:rsid w:val="000E5AC9"/>
    <w:rsid w:val="000E5C0E"/>
    <w:rsid w:val="000E5C28"/>
    <w:rsid w:val="000E5E2A"/>
    <w:rsid w:val="000E6106"/>
    <w:rsid w:val="000E6DB3"/>
    <w:rsid w:val="000E717B"/>
    <w:rsid w:val="000E7F8B"/>
    <w:rsid w:val="000F0020"/>
    <w:rsid w:val="000F04F1"/>
    <w:rsid w:val="000F0A34"/>
    <w:rsid w:val="000F23D6"/>
    <w:rsid w:val="000F2D3D"/>
    <w:rsid w:val="000F2FD0"/>
    <w:rsid w:val="000F36B1"/>
    <w:rsid w:val="000F38B0"/>
    <w:rsid w:val="000F3D57"/>
    <w:rsid w:val="000F496E"/>
    <w:rsid w:val="000F4A69"/>
    <w:rsid w:val="000F4AED"/>
    <w:rsid w:val="000F6331"/>
    <w:rsid w:val="000F667E"/>
    <w:rsid w:val="000F6913"/>
    <w:rsid w:val="000F7445"/>
    <w:rsid w:val="00100476"/>
    <w:rsid w:val="00100AA3"/>
    <w:rsid w:val="00100B1F"/>
    <w:rsid w:val="00100FFA"/>
    <w:rsid w:val="00101A09"/>
    <w:rsid w:val="00102746"/>
    <w:rsid w:val="00102DFC"/>
    <w:rsid w:val="0010392B"/>
    <w:rsid w:val="00103CD3"/>
    <w:rsid w:val="001044FA"/>
    <w:rsid w:val="00104637"/>
    <w:rsid w:val="0010484D"/>
    <w:rsid w:val="00104E90"/>
    <w:rsid w:val="00105055"/>
    <w:rsid w:val="00106CB6"/>
    <w:rsid w:val="00106EC8"/>
    <w:rsid w:val="00107960"/>
    <w:rsid w:val="00107ABC"/>
    <w:rsid w:val="001100A8"/>
    <w:rsid w:val="00110225"/>
    <w:rsid w:val="001104E2"/>
    <w:rsid w:val="00110AA0"/>
    <w:rsid w:val="001112FA"/>
    <w:rsid w:val="00111678"/>
    <w:rsid w:val="0011178C"/>
    <w:rsid w:val="0011229D"/>
    <w:rsid w:val="00113823"/>
    <w:rsid w:val="0011417F"/>
    <w:rsid w:val="00114299"/>
    <w:rsid w:val="001145AB"/>
    <w:rsid w:val="0011482B"/>
    <w:rsid w:val="00114F9A"/>
    <w:rsid w:val="001151BA"/>
    <w:rsid w:val="001151C0"/>
    <w:rsid w:val="00115B6D"/>
    <w:rsid w:val="001169F9"/>
    <w:rsid w:val="00116BFB"/>
    <w:rsid w:val="00116D3C"/>
    <w:rsid w:val="001171CA"/>
    <w:rsid w:val="00117651"/>
    <w:rsid w:val="00117F88"/>
    <w:rsid w:val="001201FE"/>
    <w:rsid w:val="0012085E"/>
    <w:rsid w:val="00121743"/>
    <w:rsid w:val="00121C19"/>
    <w:rsid w:val="0012292D"/>
    <w:rsid w:val="0012366B"/>
    <w:rsid w:val="001238C8"/>
    <w:rsid w:val="0012407C"/>
    <w:rsid w:val="00125CF9"/>
    <w:rsid w:val="00126422"/>
    <w:rsid w:val="0012642A"/>
    <w:rsid w:val="00127920"/>
    <w:rsid w:val="00130EAA"/>
    <w:rsid w:val="00132767"/>
    <w:rsid w:val="00133E70"/>
    <w:rsid w:val="00134154"/>
    <w:rsid w:val="001344A2"/>
    <w:rsid w:val="001345E8"/>
    <w:rsid w:val="001345F0"/>
    <w:rsid w:val="00134B8C"/>
    <w:rsid w:val="00135619"/>
    <w:rsid w:val="00135C83"/>
    <w:rsid w:val="00136C8C"/>
    <w:rsid w:val="0013760C"/>
    <w:rsid w:val="001379D1"/>
    <w:rsid w:val="00137D23"/>
    <w:rsid w:val="001407C1"/>
    <w:rsid w:val="00140846"/>
    <w:rsid w:val="00140AFA"/>
    <w:rsid w:val="001415D1"/>
    <w:rsid w:val="00141B35"/>
    <w:rsid w:val="00141ECD"/>
    <w:rsid w:val="00142098"/>
    <w:rsid w:val="001420FF"/>
    <w:rsid w:val="00142482"/>
    <w:rsid w:val="0014287E"/>
    <w:rsid w:val="00142943"/>
    <w:rsid w:val="00143539"/>
    <w:rsid w:val="0014354E"/>
    <w:rsid w:val="00143EBE"/>
    <w:rsid w:val="001445C8"/>
    <w:rsid w:val="00144CF1"/>
    <w:rsid w:val="00144D17"/>
    <w:rsid w:val="00145461"/>
    <w:rsid w:val="001459F8"/>
    <w:rsid w:val="00146C75"/>
    <w:rsid w:val="00146CC4"/>
    <w:rsid w:val="001472A4"/>
    <w:rsid w:val="001478CA"/>
    <w:rsid w:val="00147F31"/>
    <w:rsid w:val="00150577"/>
    <w:rsid w:val="00152211"/>
    <w:rsid w:val="0015264E"/>
    <w:rsid w:val="0015268A"/>
    <w:rsid w:val="00154254"/>
    <w:rsid w:val="00154DBA"/>
    <w:rsid w:val="00155DD5"/>
    <w:rsid w:val="00155EAA"/>
    <w:rsid w:val="00157795"/>
    <w:rsid w:val="00160221"/>
    <w:rsid w:val="0016028E"/>
    <w:rsid w:val="001607EC"/>
    <w:rsid w:val="00161309"/>
    <w:rsid w:val="00161479"/>
    <w:rsid w:val="001618D1"/>
    <w:rsid w:val="0016232C"/>
    <w:rsid w:val="001626A8"/>
    <w:rsid w:val="0016291D"/>
    <w:rsid w:val="00162DC5"/>
    <w:rsid w:val="001630E1"/>
    <w:rsid w:val="00163214"/>
    <w:rsid w:val="0016342C"/>
    <w:rsid w:val="0016345E"/>
    <w:rsid w:val="00163CA5"/>
    <w:rsid w:val="00164A38"/>
    <w:rsid w:val="00165E73"/>
    <w:rsid w:val="001665BE"/>
    <w:rsid w:val="001665FF"/>
    <w:rsid w:val="00166927"/>
    <w:rsid w:val="001672D1"/>
    <w:rsid w:val="00170657"/>
    <w:rsid w:val="00170BAC"/>
    <w:rsid w:val="00171104"/>
    <w:rsid w:val="0017154B"/>
    <w:rsid w:val="0017179F"/>
    <w:rsid w:val="00171C4F"/>
    <w:rsid w:val="00171E9E"/>
    <w:rsid w:val="00172BB3"/>
    <w:rsid w:val="001742DE"/>
    <w:rsid w:val="00174C49"/>
    <w:rsid w:val="00174D9F"/>
    <w:rsid w:val="001753AB"/>
    <w:rsid w:val="001756FD"/>
    <w:rsid w:val="0017577F"/>
    <w:rsid w:val="00175F2B"/>
    <w:rsid w:val="001771D4"/>
    <w:rsid w:val="001800F1"/>
    <w:rsid w:val="001806A5"/>
    <w:rsid w:val="00180948"/>
    <w:rsid w:val="00181080"/>
    <w:rsid w:val="001810C7"/>
    <w:rsid w:val="001813FB"/>
    <w:rsid w:val="001820BF"/>
    <w:rsid w:val="00182646"/>
    <w:rsid w:val="00182AA6"/>
    <w:rsid w:val="00182C26"/>
    <w:rsid w:val="00183655"/>
    <w:rsid w:val="0018384B"/>
    <w:rsid w:val="00184000"/>
    <w:rsid w:val="001843E9"/>
    <w:rsid w:val="00184C0F"/>
    <w:rsid w:val="00185302"/>
    <w:rsid w:val="00186286"/>
    <w:rsid w:val="0018642D"/>
    <w:rsid w:val="00187BD9"/>
    <w:rsid w:val="00190095"/>
    <w:rsid w:val="00190244"/>
    <w:rsid w:val="00190361"/>
    <w:rsid w:val="00190728"/>
    <w:rsid w:val="001909FA"/>
    <w:rsid w:val="00191E49"/>
    <w:rsid w:val="00192FD0"/>
    <w:rsid w:val="001937D6"/>
    <w:rsid w:val="00193916"/>
    <w:rsid w:val="00193E3A"/>
    <w:rsid w:val="001943B3"/>
    <w:rsid w:val="00194430"/>
    <w:rsid w:val="001944FE"/>
    <w:rsid w:val="00194687"/>
    <w:rsid w:val="001957EF"/>
    <w:rsid w:val="00195B43"/>
    <w:rsid w:val="00196641"/>
    <w:rsid w:val="00197510"/>
    <w:rsid w:val="001975AC"/>
    <w:rsid w:val="001978B8"/>
    <w:rsid w:val="00197C23"/>
    <w:rsid w:val="001A00DF"/>
    <w:rsid w:val="001A0418"/>
    <w:rsid w:val="001A0BB1"/>
    <w:rsid w:val="001A0DC0"/>
    <w:rsid w:val="001A0F6D"/>
    <w:rsid w:val="001A1105"/>
    <w:rsid w:val="001A2553"/>
    <w:rsid w:val="001A3C6E"/>
    <w:rsid w:val="001A556B"/>
    <w:rsid w:val="001A5D64"/>
    <w:rsid w:val="001A756E"/>
    <w:rsid w:val="001A75C7"/>
    <w:rsid w:val="001A762E"/>
    <w:rsid w:val="001A76D4"/>
    <w:rsid w:val="001B078B"/>
    <w:rsid w:val="001B0EE6"/>
    <w:rsid w:val="001B17A9"/>
    <w:rsid w:val="001B1A8A"/>
    <w:rsid w:val="001B1CD5"/>
    <w:rsid w:val="001B27D0"/>
    <w:rsid w:val="001B2E0E"/>
    <w:rsid w:val="001B330D"/>
    <w:rsid w:val="001B3E6E"/>
    <w:rsid w:val="001B4425"/>
    <w:rsid w:val="001B4C3A"/>
    <w:rsid w:val="001B4EC4"/>
    <w:rsid w:val="001B4FF4"/>
    <w:rsid w:val="001B5202"/>
    <w:rsid w:val="001B5205"/>
    <w:rsid w:val="001B565C"/>
    <w:rsid w:val="001B5F71"/>
    <w:rsid w:val="001B7148"/>
    <w:rsid w:val="001B722F"/>
    <w:rsid w:val="001B76A0"/>
    <w:rsid w:val="001C1685"/>
    <w:rsid w:val="001C1CC6"/>
    <w:rsid w:val="001C1ED1"/>
    <w:rsid w:val="001C2E35"/>
    <w:rsid w:val="001C2E3F"/>
    <w:rsid w:val="001C414B"/>
    <w:rsid w:val="001C4C3A"/>
    <w:rsid w:val="001C65A5"/>
    <w:rsid w:val="001C7104"/>
    <w:rsid w:val="001C79B8"/>
    <w:rsid w:val="001C7DDA"/>
    <w:rsid w:val="001D0527"/>
    <w:rsid w:val="001D05B5"/>
    <w:rsid w:val="001D0977"/>
    <w:rsid w:val="001D11DD"/>
    <w:rsid w:val="001D1668"/>
    <w:rsid w:val="001D1775"/>
    <w:rsid w:val="001D19C4"/>
    <w:rsid w:val="001D2492"/>
    <w:rsid w:val="001D29A4"/>
    <w:rsid w:val="001D29A7"/>
    <w:rsid w:val="001D3832"/>
    <w:rsid w:val="001D3A03"/>
    <w:rsid w:val="001D41BD"/>
    <w:rsid w:val="001D44E0"/>
    <w:rsid w:val="001D4B68"/>
    <w:rsid w:val="001D540F"/>
    <w:rsid w:val="001D5EE7"/>
    <w:rsid w:val="001D64BD"/>
    <w:rsid w:val="001D683C"/>
    <w:rsid w:val="001D6B35"/>
    <w:rsid w:val="001E06C5"/>
    <w:rsid w:val="001E0BEE"/>
    <w:rsid w:val="001E118C"/>
    <w:rsid w:val="001E12FC"/>
    <w:rsid w:val="001E1B25"/>
    <w:rsid w:val="001E2B53"/>
    <w:rsid w:val="001E32BC"/>
    <w:rsid w:val="001E32C4"/>
    <w:rsid w:val="001E33D6"/>
    <w:rsid w:val="001E47DC"/>
    <w:rsid w:val="001E5799"/>
    <w:rsid w:val="001E63C4"/>
    <w:rsid w:val="001E67D9"/>
    <w:rsid w:val="001E6C8C"/>
    <w:rsid w:val="001E7254"/>
    <w:rsid w:val="001F0122"/>
    <w:rsid w:val="001F1533"/>
    <w:rsid w:val="001F174A"/>
    <w:rsid w:val="001F2910"/>
    <w:rsid w:val="001F3ED7"/>
    <w:rsid w:val="001F4810"/>
    <w:rsid w:val="001F50AC"/>
    <w:rsid w:val="001F51E1"/>
    <w:rsid w:val="001F5A37"/>
    <w:rsid w:val="001F5A6E"/>
    <w:rsid w:val="001F68A0"/>
    <w:rsid w:val="002002D5"/>
    <w:rsid w:val="00200B6A"/>
    <w:rsid w:val="00200F57"/>
    <w:rsid w:val="00201E0F"/>
    <w:rsid w:val="00202649"/>
    <w:rsid w:val="00203264"/>
    <w:rsid w:val="002038CA"/>
    <w:rsid w:val="00203C1C"/>
    <w:rsid w:val="00203EA9"/>
    <w:rsid w:val="00204865"/>
    <w:rsid w:val="002049E5"/>
    <w:rsid w:val="0020504E"/>
    <w:rsid w:val="00205622"/>
    <w:rsid w:val="00205852"/>
    <w:rsid w:val="00205C8F"/>
    <w:rsid w:val="002060B2"/>
    <w:rsid w:val="0020625B"/>
    <w:rsid w:val="00206D04"/>
    <w:rsid w:val="002070FE"/>
    <w:rsid w:val="00207B42"/>
    <w:rsid w:val="00207ED8"/>
    <w:rsid w:val="00211DAB"/>
    <w:rsid w:val="00213C9C"/>
    <w:rsid w:val="00214A7E"/>
    <w:rsid w:val="002152E1"/>
    <w:rsid w:val="0021683B"/>
    <w:rsid w:val="0021741E"/>
    <w:rsid w:val="00220240"/>
    <w:rsid w:val="002206C6"/>
    <w:rsid w:val="002209BB"/>
    <w:rsid w:val="00220BED"/>
    <w:rsid w:val="00220E66"/>
    <w:rsid w:val="002211A3"/>
    <w:rsid w:val="002213D1"/>
    <w:rsid w:val="00222495"/>
    <w:rsid w:val="002226EE"/>
    <w:rsid w:val="00223208"/>
    <w:rsid w:val="00223B75"/>
    <w:rsid w:val="002246B4"/>
    <w:rsid w:val="00224C16"/>
    <w:rsid w:val="00225DDE"/>
    <w:rsid w:val="0022642E"/>
    <w:rsid w:val="00226C44"/>
    <w:rsid w:val="00226F9C"/>
    <w:rsid w:val="00227011"/>
    <w:rsid w:val="00227C9F"/>
    <w:rsid w:val="00230B92"/>
    <w:rsid w:val="00230F65"/>
    <w:rsid w:val="00231373"/>
    <w:rsid w:val="00231588"/>
    <w:rsid w:val="00231FAE"/>
    <w:rsid w:val="00232142"/>
    <w:rsid w:val="00232231"/>
    <w:rsid w:val="00232434"/>
    <w:rsid w:val="00233413"/>
    <w:rsid w:val="00233472"/>
    <w:rsid w:val="002335F0"/>
    <w:rsid w:val="002336EF"/>
    <w:rsid w:val="00234299"/>
    <w:rsid w:val="0023438D"/>
    <w:rsid w:val="002349DF"/>
    <w:rsid w:val="00235005"/>
    <w:rsid w:val="00235F54"/>
    <w:rsid w:val="00236AA0"/>
    <w:rsid w:val="002400C3"/>
    <w:rsid w:val="002403E0"/>
    <w:rsid w:val="00240569"/>
    <w:rsid w:val="0024079A"/>
    <w:rsid w:val="0024174F"/>
    <w:rsid w:val="00241750"/>
    <w:rsid w:val="00241E0C"/>
    <w:rsid w:val="0024272A"/>
    <w:rsid w:val="002450D2"/>
    <w:rsid w:val="002451EA"/>
    <w:rsid w:val="002457DA"/>
    <w:rsid w:val="00245B6A"/>
    <w:rsid w:val="00245C83"/>
    <w:rsid w:val="00246F06"/>
    <w:rsid w:val="00247F7F"/>
    <w:rsid w:val="0025004C"/>
    <w:rsid w:val="002500B8"/>
    <w:rsid w:val="002512EA"/>
    <w:rsid w:val="002518E4"/>
    <w:rsid w:val="00251AA6"/>
    <w:rsid w:val="00252A59"/>
    <w:rsid w:val="00253235"/>
    <w:rsid w:val="00254095"/>
    <w:rsid w:val="00254284"/>
    <w:rsid w:val="002543B5"/>
    <w:rsid w:val="002548C3"/>
    <w:rsid w:val="00254940"/>
    <w:rsid w:val="00256319"/>
    <w:rsid w:val="00256B6F"/>
    <w:rsid w:val="00257D36"/>
    <w:rsid w:val="00260B0A"/>
    <w:rsid w:val="00260C0B"/>
    <w:rsid w:val="002619CB"/>
    <w:rsid w:val="00261D2D"/>
    <w:rsid w:val="00261D7B"/>
    <w:rsid w:val="00263902"/>
    <w:rsid w:val="00263D68"/>
    <w:rsid w:val="00263F13"/>
    <w:rsid w:val="00264332"/>
    <w:rsid w:val="002648EF"/>
    <w:rsid w:val="00266477"/>
    <w:rsid w:val="00267655"/>
    <w:rsid w:val="002679CB"/>
    <w:rsid w:val="00267AE3"/>
    <w:rsid w:val="00271996"/>
    <w:rsid w:val="00271A5A"/>
    <w:rsid w:val="0027364D"/>
    <w:rsid w:val="00274045"/>
    <w:rsid w:val="002750AA"/>
    <w:rsid w:val="00275A5F"/>
    <w:rsid w:val="00275B5E"/>
    <w:rsid w:val="00275CF5"/>
    <w:rsid w:val="00276A41"/>
    <w:rsid w:val="002772F0"/>
    <w:rsid w:val="00277513"/>
    <w:rsid w:val="002800BB"/>
    <w:rsid w:val="002805C4"/>
    <w:rsid w:val="00280750"/>
    <w:rsid w:val="00280881"/>
    <w:rsid w:val="00282794"/>
    <w:rsid w:val="00282994"/>
    <w:rsid w:val="002829CE"/>
    <w:rsid w:val="00282E82"/>
    <w:rsid w:val="00283435"/>
    <w:rsid w:val="002838AE"/>
    <w:rsid w:val="00283995"/>
    <w:rsid w:val="0028465B"/>
    <w:rsid w:val="00284897"/>
    <w:rsid w:val="00285B29"/>
    <w:rsid w:val="00286738"/>
    <w:rsid w:val="00287722"/>
    <w:rsid w:val="00287F34"/>
    <w:rsid w:val="0029055C"/>
    <w:rsid w:val="002911DA"/>
    <w:rsid w:val="0029189A"/>
    <w:rsid w:val="00292A34"/>
    <w:rsid w:val="00292F5D"/>
    <w:rsid w:val="0029318C"/>
    <w:rsid w:val="002932A3"/>
    <w:rsid w:val="00293A4A"/>
    <w:rsid w:val="00294D9D"/>
    <w:rsid w:val="002952E0"/>
    <w:rsid w:val="00295419"/>
    <w:rsid w:val="002957FD"/>
    <w:rsid w:val="00295C3F"/>
    <w:rsid w:val="0029680E"/>
    <w:rsid w:val="00296C41"/>
    <w:rsid w:val="002A1533"/>
    <w:rsid w:val="002A1C07"/>
    <w:rsid w:val="002A24AE"/>
    <w:rsid w:val="002A2664"/>
    <w:rsid w:val="002A2883"/>
    <w:rsid w:val="002A29A0"/>
    <w:rsid w:val="002A2C80"/>
    <w:rsid w:val="002A2F13"/>
    <w:rsid w:val="002A3882"/>
    <w:rsid w:val="002A3928"/>
    <w:rsid w:val="002A4FDF"/>
    <w:rsid w:val="002A5C66"/>
    <w:rsid w:val="002A5ECC"/>
    <w:rsid w:val="002A5F63"/>
    <w:rsid w:val="002A6126"/>
    <w:rsid w:val="002A62C8"/>
    <w:rsid w:val="002A6309"/>
    <w:rsid w:val="002A6A40"/>
    <w:rsid w:val="002A6A75"/>
    <w:rsid w:val="002A7451"/>
    <w:rsid w:val="002A7482"/>
    <w:rsid w:val="002A76D6"/>
    <w:rsid w:val="002A79B7"/>
    <w:rsid w:val="002A7D88"/>
    <w:rsid w:val="002B0268"/>
    <w:rsid w:val="002B0396"/>
    <w:rsid w:val="002B06A7"/>
    <w:rsid w:val="002B06F6"/>
    <w:rsid w:val="002B088D"/>
    <w:rsid w:val="002B2381"/>
    <w:rsid w:val="002B2417"/>
    <w:rsid w:val="002B250D"/>
    <w:rsid w:val="002B2679"/>
    <w:rsid w:val="002B3503"/>
    <w:rsid w:val="002B4976"/>
    <w:rsid w:val="002B4977"/>
    <w:rsid w:val="002B4FEC"/>
    <w:rsid w:val="002B5004"/>
    <w:rsid w:val="002B504D"/>
    <w:rsid w:val="002B51D4"/>
    <w:rsid w:val="002B5A06"/>
    <w:rsid w:val="002B5E27"/>
    <w:rsid w:val="002B5EC4"/>
    <w:rsid w:val="002B6164"/>
    <w:rsid w:val="002B63B9"/>
    <w:rsid w:val="002B675C"/>
    <w:rsid w:val="002B6A8C"/>
    <w:rsid w:val="002B727C"/>
    <w:rsid w:val="002B7379"/>
    <w:rsid w:val="002B73DF"/>
    <w:rsid w:val="002B7826"/>
    <w:rsid w:val="002C0044"/>
    <w:rsid w:val="002C051B"/>
    <w:rsid w:val="002C0755"/>
    <w:rsid w:val="002C09A9"/>
    <w:rsid w:val="002C176B"/>
    <w:rsid w:val="002C1CD6"/>
    <w:rsid w:val="002C1EB0"/>
    <w:rsid w:val="002C2530"/>
    <w:rsid w:val="002C46BF"/>
    <w:rsid w:val="002C4EBB"/>
    <w:rsid w:val="002C5491"/>
    <w:rsid w:val="002C5727"/>
    <w:rsid w:val="002C58AC"/>
    <w:rsid w:val="002C59EF"/>
    <w:rsid w:val="002C72A1"/>
    <w:rsid w:val="002C742C"/>
    <w:rsid w:val="002D0059"/>
    <w:rsid w:val="002D02AD"/>
    <w:rsid w:val="002D0EC3"/>
    <w:rsid w:val="002D11AE"/>
    <w:rsid w:val="002D134E"/>
    <w:rsid w:val="002D17F8"/>
    <w:rsid w:val="002D1CDE"/>
    <w:rsid w:val="002D2076"/>
    <w:rsid w:val="002D362D"/>
    <w:rsid w:val="002D4246"/>
    <w:rsid w:val="002D4C32"/>
    <w:rsid w:val="002D50F5"/>
    <w:rsid w:val="002D5E2F"/>
    <w:rsid w:val="002D6347"/>
    <w:rsid w:val="002D65EF"/>
    <w:rsid w:val="002D6AA8"/>
    <w:rsid w:val="002D6BCA"/>
    <w:rsid w:val="002D73F8"/>
    <w:rsid w:val="002D7CED"/>
    <w:rsid w:val="002E1926"/>
    <w:rsid w:val="002E1938"/>
    <w:rsid w:val="002E249C"/>
    <w:rsid w:val="002E34D7"/>
    <w:rsid w:val="002E467C"/>
    <w:rsid w:val="002E519D"/>
    <w:rsid w:val="002E53E7"/>
    <w:rsid w:val="002E5E1B"/>
    <w:rsid w:val="002E676B"/>
    <w:rsid w:val="002E69F2"/>
    <w:rsid w:val="002E6A86"/>
    <w:rsid w:val="002E6A8F"/>
    <w:rsid w:val="002E71AB"/>
    <w:rsid w:val="002E7717"/>
    <w:rsid w:val="002E7757"/>
    <w:rsid w:val="002E7C3D"/>
    <w:rsid w:val="002F03D3"/>
    <w:rsid w:val="002F086C"/>
    <w:rsid w:val="002F1330"/>
    <w:rsid w:val="002F1B4C"/>
    <w:rsid w:val="002F28EF"/>
    <w:rsid w:val="002F2985"/>
    <w:rsid w:val="002F2CF8"/>
    <w:rsid w:val="002F375E"/>
    <w:rsid w:val="002F3AE5"/>
    <w:rsid w:val="002F3B1C"/>
    <w:rsid w:val="002F4377"/>
    <w:rsid w:val="002F4B31"/>
    <w:rsid w:val="002F5A94"/>
    <w:rsid w:val="002F6345"/>
    <w:rsid w:val="002F7B08"/>
    <w:rsid w:val="002F7CB7"/>
    <w:rsid w:val="00301871"/>
    <w:rsid w:val="003020AB"/>
    <w:rsid w:val="003029BB"/>
    <w:rsid w:val="00303852"/>
    <w:rsid w:val="00304F65"/>
    <w:rsid w:val="003057E7"/>
    <w:rsid w:val="00305AD7"/>
    <w:rsid w:val="00306F31"/>
    <w:rsid w:val="003077E6"/>
    <w:rsid w:val="0031054D"/>
    <w:rsid w:val="003106D7"/>
    <w:rsid w:val="00310877"/>
    <w:rsid w:val="003112B6"/>
    <w:rsid w:val="00311332"/>
    <w:rsid w:val="00312C40"/>
    <w:rsid w:val="00313351"/>
    <w:rsid w:val="00313576"/>
    <w:rsid w:val="00313F39"/>
    <w:rsid w:val="00313FDC"/>
    <w:rsid w:val="003144B4"/>
    <w:rsid w:val="00314B04"/>
    <w:rsid w:val="003157FC"/>
    <w:rsid w:val="00316420"/>
    <w:rsid w:val="00317612"/>
    <w:rsid w:val="00317E42"/>
    <w:rsid w:val="00320957"/>
    <w:rsid w:val="003212B2"/>
    <w:rsid w:val="00322433"/>
    <w:rsid w:val="00322697"/>
    <w:rsid w:val="00323373"/>
    <w:rsid w:val="003234F6"/>
    <w:rsid w:val="00323DD5"/>
    <w:rsid w:val="00325B83"/>
    <w:rsid w:val="00327F89"/>
    <w:rsid w:val="003312DA"/>
    <w:rsid w:val="00331A35"/>
    <w:rsid w:val="00331DD1"/>
    <w:rsid w:val="00332789"/>
    <w:rsid w:val="003330F9"/>
    <w:rsid w:val="003333F8"/>
    <w:rsid w:val="00333C6F"/>
    <w:rsid w:val="00333F97"/>
    <w:rsid w:val="0033480C"/>
    <w:rsid w:val="0033584F"/>
    <w:rsid w:val="003358C6"/>
    <w:rsid w:val="00336482"/>
    <w:rsid w:val="00336B19"/>
    <w:rsid w:val="00336FF3"/>
    <w:rsid w:val="00337023"/>
    <w:rsid w:val="00337DEF"/>
    <w:rsid w:val="00340CF5"/>
    <w:rsid w:val="003412E3"/>
    <w:rsid w:val="00341838"/>
    <w:rsid w:val="00341D2E"/>
    <w:rsid w:val="00341F22"/>
    <w:rsid w:val="00342518"/>
    <w:rsid w:val="003433FF"/>
    <w:rsid w:val="003439B7"/>
    <w:rsid w:val="00344957"/>
    <w:rsid w:val="00344B33"/>
    <w:rsid w:val="00344E16"/>
    <w:rsid w:val="00344E46"/>
    <w:rsid w:val="003450A1"/>
    <w:rsid w:val="00345709"/>
    <w:rsid w:val="00346082"/>
    <w:rsid w:val="00346791"/>
    <w:rsid w:val="00346F54"/>
    <w:rsid w:val="003472AF"/>
    <w:rsid w:val="003474DD"/>
    <w:rsid w:val="00347526"/>
    <w:rsid w:val="00347BB3"/>
    <w:rsid w:val="00351645"/>
    <w:rsid w:val="00352117"/>
    <w:rsid w:val="0035270F"/>
    <w:rsid w:val="00352BA5"/>
    <w:rsid w:val="00353008"/>
    <w:rsid w:val="00353282"/>
    <w:rsid w:val="003537B9"/>
    <w:rsid w:val="00353B99"/>
    <w:rsid w:val="00353E45"/>
    <w:rsid w:val="00354339"/>
    <w:rsid w:val="00354BD6"/>
    <w:rsid w:val="00355457"/>
    <w:rsid w:val="0035586E"/>
    <w:rsid w:val="00355973"/>
    <w:rsid w:val="00355C57"/>
    <w:rsid w:val="00356D0B"/>
    <w:rsid w:val="00357156"/>
    <w:rsid w:val="0035774D"/>
    <w:rsid w:val="00357BED"/>
    <w:rsid w:val="00357BFC"/>
    <w:rsid w:val="00360A96"/>
    <w:rsid w:val="00360DD4"/>
    <w:rsid w:val="00361197"/>
    <w:rsid w:val="00361448"/>
    <w:rsid w:val="00361461"/>
    <w:rsid w:val="003617B7"/>
    <w:rsid w:val="00362414"/>
    <w:rsid w:val="00362963"/>
    <w:rsid w:val="003629D6"/>
    <w:rsid w:val="00363034"/>
    <w:rsid w:val="0036305C"/>
    <w:rsid w:val="00363446"/>
    <w:rsid w:val="003636EC"/>
    <w:rsid w:val="00363D1B"/>
    <w:rsid w:val="003641B4"/>
    <w:rsid w:val="00364D58"/>
    <w:rsid w:val="00364EB1"/>
    <w:rsid w:val="0036539E"/>
    <w:rsid w:val="00365778"/>
    <w:rsid w:val="00365B3B"/>
    <w:rsid w:val="00366120"/>
    <w:rsid w:val="00366242"/>
    <w:rsid w:val="00366B00"/>
    <w:rsid w:val="00366D68"/>
    <w:rsid w:val="0036704A"/>
    <w:rsid w:val="00367B8A"/>
    <w:rsid w:val="00367FEC"/>
    <w:rsid w:val="00371521"/>
    <w:rsid w:val="00371C4F"/>
    <w:rsid w:val="00371EF9"/>
    <w:rsid w:val="0037223D"/>
    <w:rsid w:val="0037262E"/>
    <w:rsid w:val="00372FBF"/>
    <w:rsid w:val="00373FF9"/>
    <w:rsid w:val="003741CD"/>
    <w:rsid w:val="00374704"/>
    <w:rsid w:val="00374752"/>
    <w:rsid w:val="003749CD"/>
    <w:rsid w:val="00374D63"/>
    <w:rsid w:val="00374EB8"/>
    <w:rsid w:val="00375F66"/>
    <w:rsid w:val="0037646D"/>
    <w:rsid w:val="003770D8"/>
    <w:rsid w:val="00377B50"/>
    <w:rsid w:val="00377B94"/>
    <w:rsid w:val="00377C93"/>
    <w:rsid w:val="003804DF"/>
    <w:rsid w:val="00380747"/>
    <w:rsid w:val="00380846"/>
    <w:rsid w:val="00380BE3"/>
    <w:rsid w:val="00380D45"/>
    <w:rsid w:val="003815DC"/>
    <w:rsid w:val="003817E3"/>
    <w:rsid w:val="00381A3C"/>
    <w:rsid w:val="00381A3D"/>
    <w:rsid w:val="00381AC4"/>
    <w:rsid w:val="00381FAC"/>
    <w:rsid w:val="003822A8"/>
    <w:rsid w:val="00382A07"/>
    <w:rsid w:val="00382BD0"/>
    <w:rsid w:val="003831A3"/>
    <w:rsid w:val="003834EB"/>
    <w:rsid w:val="003839C2"/>
    <w:rsid w:val="00383A7B"/>
    <w:rsid w:val="00383AC0"/>
    <w:rsid w:val="003848A3"/>
    <w:rsid w:val="00384B3A"/>
    <w:rsid w:val="003855C9"/>
    <w:rsid w:val="00386264"/>
    <w:rsid w:val="00386907"/>
    <w:rsid w:val="0038780D"/>
    <w:rsid w:val="00390768"/>
    <w:rsid w:val="003907EC"/>
    <w:rsid w:val="00390B71"/>
    <w:rsid w:val="0039137E"/>
    <w:rsid w:val="0039190B"/>
    <w:rsid w:val="00391B10"/>
    <w:rsid w:val="00391B15"/>
    <w:rsid w:val="00391D65"/>
    <w:rsid w:val="00392601"/>
    <w:rsid w:val="0039271A"/>
    <w:rsid w:val="00393ABA"/>
    <w:rsid w:val="00393ED9"/>
    <w:rsid w:val="00393FB8"/>
    <w:rsid w:val="00394C29"/>
    <w:rsid w:val="00394CD2"/>
    <w:rsid w:val="0039581C"/>
    <w:rsid w:val="003960D9"/>
    <w:rsid w:val="003961D5"/>
    <w:rsid w:val="003963C1"/>
    <w:rsid w:val="00397B3F"/>
    <w:rsid w:val="00397F10"/>
    <w:rsid w:val="003A0141"/>
    <w:rsid w:val="003A0F56"/>
    <w:rsid w:val="003A1671"/>
    <w:rsid w:val="003A1B37"/>
    <w:rsid w:val="003A2319"/>
    <w:rsid w:val="003A28E3"/>
    <w:rsid w:val="003A2E19"/>
    <w:rsid w:val="003A3440"/>
    <w:rsid w:val="003A3CF1"/>
    <w:rsid w:val="003A3E54"/>
    <w:rsid w:val="003A4B88"/>
    <w:rsid w:val="003A557B"/>
    <w:rsid w:val="003A5CC3"/>
    <w:rsid w:val="003A6A6E"/>
    <w:rsid w:val="003A6D0A"/>
    <w:rsid w:val="003A78FB"/>
    <w:rsid w:val="003A7BAA"/>
    <w:rsid w:val="003A7EED"/>
    <w:rsid w:val="003B1195"/>
    <w:rsid w:val="003B1525"/>
    <w:rsid w:val="003B1C51"/>
    <w:rsid w:val="003B2179"/>
    <w:rsid w:val="003B30A8"/>
    <w:rsid w:val="003B46CD"/>
    <w:rsid w:val="003B4897"/>
    <w:rsid w:val="003B538A"/>
    <w:rsid w:val="003B6061"/>
    <w:rsid w:val="003B63B9"/>
    <w:rsid w:val="003B66DA"/>
    <w:rsid w:val="003B6E0A"/>
    <w:rsid w:val="003B7467"/>
    <w:rsid w:val="003B74BD"/>
    <w:rsid w:val="003B767B"/>
    <w:rsid w:val="003B7CCA"/>
    <w:rsid w:val="003C1D7F"/>
    <w:rsid w:val="003C21BF"/>
    <w:rsid w:val="003C2859"/>
    <w:rsid w:val="003C2C90"/>
    <w:rsid w:val="003C2F16"/>
    <w:rsid w:val="003C3087"/>
    <w:rsid w:val="003C3198"/>
    <w:rsid w:val="003C3781"/>
    <w:rsid w:val="003C381A"/>
    <w:rsid w:val="003C4C16"/>
    <w:rsid w:val="003C4FC5"/>
    <w:rsid w:val="003C51DE"/>
    <w:rsid w:val="003C6537"/>
    <w:rsid w:val="003C6B16"/>
    <w:rsid w:val="003C7904"/>
    <w:rsid w:val="003C7AF6"/>
    <w:rsid w:val="003D0B08"/>
    <w:rsid w:val="003D0C40"/>
    <w:rsid w:val="003D0E20"/>
    <w:rsid w:val="003D0F76"/>
    <w:rsid w:val="003D126C"/>
    <w:rsid w:val="003D1556"/>
    <w:rsid w:val="003D1AB8"/>
    <w:rsid w:val="003D1F37"/>
    <w:rsid w:val="003D23DA"/>
    <w:rsid w:val="003D2457"/>
    <w:rsid w:val="003D2599"/>
    <w:rsid w:val="003D2F86"/>
    <w:rsid w:val="003D3304"/>
    <w:rsid w:val="003D50E0"/>
    <w:rsid w:val="003D5104"/>
    <w:rsid w:val="003D59C6"/>
    <w:rsid w:val="003D70A9"/>
    <w:rsid w:val="003D7199"/>
    <w:rsid w:val="003D77A0"/>
    <w:rsid w:val="003D7A78"/>
    <w:rsid w:val="003E0528"/>
    <w:rsid w:val="003E0B2C"/>
    <w:rsid w:val="003E0E93"/>
    <w:rsid w:val="003E16D8"/>
    <w:rsid w:val="003E208C"/>
    <w:rsid w:val="003E2404"/>
    <w:rsid w:val="003E2B7C"/>
    <w:rsid w:val="003E3CC7"/>
    <w:rsid w:val="003E4365"/>
    <w:rsid w:val="003E450D"/>
    <w:rsid w:val="003E4D4C"/>
    <w:rsid w:val="003E517D"/>
    <w:rsid w:val="003E56E2"/>
    <w:rsid w:val="003E57ED"/>
    <w:rsid w:val="003E5B3F"/>
    <w:rsid w:val="003E5BC5"/>
    <w:rsid w:val="003E6170"/>
    <w:rsid w:val="003E6F40"/>
    <w:rsid w:val="003E6F8A"/>
    <w:rsid w:val="003E709C"/>
    <w:rsid w:val="003E72B3"/>
    <w:rsid w:val="003E7692"/>
    <w:rsid w:val="003E7E9B"/>
    <w:rsid w:val="003F0002"/>
    <w:rsid w:val="003F011A"/>
    <w:rsid w:val="003F10EA"/>
    <w:rsid w:val="003F1E53"/>
    <w:rsid w:val="003F2204"/>
    <w:rsid w:val="003F282F"/>
    <w:rsid w:val="003F2D34"/>
    <w:rsid w:val="003F395D"/>
    <w:rsid w:val="003F3A4A"/>
    <w:rsid w:val="003F672A"/>
    <w:rsid w:val="003F6AF1"/>
    <w:rsid w:val="003F6DAA"/>
    <w:rsid w:val="003F7736"/>
    <w:rsid w:val="003F7768"/>
    <w:rsid w:val="003F7795"/>
    <w:rsid w:val="004007ED"/>
    <w:rsid w:val="0040135B"/>
    <w:rsid w:val="00401EC5"/>
    <w:rsid w:val="00402CD6"/>
    <w:rsid w:val="00403742"/>
    <w:rsid w:val="0040410D"/>
    <w:rsid w:val="00404C8D"/>
    <w:rsid w:val="00404E95"/>
    <w:rsid w:val="00405523"/>
    <w:rsid w:val="004055CC"/>
    <w:rsid w:val="00405E7A"/>
    <w:rsid w:val="0040600A"/>
    <w:rsid w:val="0040645D"/>
    <w:rsid w:val="00406A6F"/>
    <w:rsid w:val="00407839"/>
    <w:rsid w:val="00407C45"/>
    <w:rsid w:val="004101C8"/>
    <w:rsid w:val="004103B3"/>
    <w:rsid w:val="0041041E"/>
    <w:rsid w:val="0041161F"/>
    <w:rsid w:val="004116AF"/>
    <w:rsid w:val="0041198F"/>
    <w:rsid w:val="0041245A"/>
    <w:rsid w:val="004126B0"/>
    <w:rsid w:val="00412CB2"/>
    <w:rsid w:val="004144F3"/>
    <w:rsid w:val="004147B1"/>
    <w:rsid w:val="00414D1F"/>
    <w:rsid w:val="00415082"/>
    <w:rsid w:val="004154B4"/>
    <w:rsid w:val="0041599A"/>
    <w:rsid w:val="00415B0A"/>
    <w:rsid w:val="0041652C"/>
    <w:rsid w:val="004169D8"/>
    <w:rsid w:val="00417093"/>
    <w:rsid w:val="0041734E"/>
    <w:rsid w:val="00417CCC"/>
    <w:rsid w:val="004201ED"/>
    <w:rsid w:val="004207D5"/>
    <w:rsid w:val="00420FCD"/>
    <w:rsid w:val="00421AAA"/>
    <w:rsid w:val="00421D13"/>
    <w:rsid w:val="00422D0F"/>
    <w:rsid w:val="00423D6B"/>
    <w:rsid w:val="004248F8"/>
    <w:rsid w:val="004249F1"/>
    <w:rsid w:val="00424A98"/>
    <w:rsid w:val="004251D0"/>
    <w:rsid w:val="00425BB5"/>
    <w:rsid w:val="00425CB5"/>
    <w:rsid w:val="00426E88"/>
    <w:rsid w:val="00427182"/>
    <w:rsid w:val="00427274"/>
    <w:rsid w:val="00427761"/>
    <w:rsid w:val="00430725"/>
    <w:rsid w:val="00430DFA"/>
    <w:rsid w:val="004321D1"/>
    <w:rsid w:val="00432629"/>
    <w:rsid w:val="00432D4C"/>
    <w:rsid w:val="00432E85"/>
    <w:rsid w:val="004339F7"/>
    <w:rsid w:val="00434FBC"/>
    <w:rsid w:val="00435D92"/>
    <w:rsid w:val="00435E94"/>
    <w:rsid w:val="004364F0"/>
    <w:rsid w:val="0043657D"/>
    <w:rsid w:val="0043757F"/>
    <w:rsid w:val="00440F6C"/>
    <w:rsid w:val="004411D2"/>
    <w:rsid w:val="0044159F"/>
    <w:rsid w:val="0044175B"/>
    <w:rsid w:val="004417CC"/>
    <w:rsid w:val="004425E6"/>
    <w:rsid w:val="00443542"/>
    <w:rsid w:val="00443D15"/>
    <w:rsid w:val="00445077"/>
    <w:rsid w:val="004463EC"/>
    <w:rsid w:val="004464E9"/>
    <w:rsid w:val="004465D9"/>
    <w:rsid w:val="00446809"/>
    <w:rsid w:val="00447034"/>
    <w:rsid w:val="0045077E"/>
    <w:rsid w:val="0045168A"/>
    <w:rsid w:val="00451824"/>
    <w:rsid w:val="004542A4"/>
    <w:rsid w:val="004552E7"/>
    <w:rsid w:val="004554B6"/>
    <w:rsid w:val="004557AE"/>
    <w:rsid w:val="00455EFF"/>
    <w:rsid w:val="0045628F"/>
    <w:rsid w:val="00456431"/>
    <w:rsid w:val="004575D0"/>
    <w:rsid w:val="00460758"/>
    <w:rsid w:val="00461B9F"/>
    <w:rsid w:val="00461BFF"/>
    <w:rsid w:val="00462010"/>
    <w:rsid w:val="0046220D"/>
    <w:rsid w:val="004622E3"/>
    <w:rsid w:val="00462702"/>
    <w:rsid w:val="00462B63"/>
    <w:rsid w:val="00462F44"/>
    <w:rsid w:val="004631D0"/>
    <w:rsid w:val="0046394A"/>
    <w:rsid w:val="0046468A"/>
    <w:rsid w:val="00464725"/>
    <w:rsid w:val="00464C7E"/>
    <w:rsid w:val="004652D7"/>
    <w:rsid w:val="0046553C"/>
    <w:rsid w:val="00465AB1"/>
    <w:rsid w:val="00465DE7"/>
    <w:rsid w:val="00466914"/>
    <w:rsid w:val="00466C30"/>
    <w:rsid w:val="004671C5"/>
    <w:rsid w:val="004700FC"/>
    <w:rsid w:val="00470161"/>
    <w:rsid w:val="00470C0F"/>
    <w:rsid w:val="00470D31"/>
    <w:rsid w:val="00470F31"/>
    <w:rsid w:val="004713F1"/>
    <w:rsid w:val="00471499"/>
    <w:rsid w:val="00471FBF"/>
    <w:rsid w:val="004725B8"/>
    <w:rsid w:val="004729F1"/>
    <w:rsid w:val="00472EEF"/>
    <w:rsid w:val="0047315E"/>
    <w:rsid w:val="00473F90"/>
    <w:rsid w:val="004750B8"/>
    <w:rsid w:val="004767B6"/>
    <w:rsid w:val="00476E42"/>
    <w:rsid w:val="00480298"/>
    <w:rsid w:val="004803A5"/>
    <w:rsid w:val="00480B86"/>
    <w:rsid w:val="00481EF9"/>
    <w:rsid w:val="00482635"/>
    <w:rsid w:val="0048276A"/>
    <w:rsid w:val="00483C9C"/>
    <w:rsid w:val="00484AF3"/>
    <w:rsid w:val="00485A45"/>
    <w:rsid w:val="00486740"/>
    <w:rsid w:val="0048677E"/>
    <w:rsid w:val="004870ED"/>
    <w:rsid w:val="00487ED5"/>
    <w:rsid w:val="00490440"/>
    <w:rsid w:val="00490EFD"/>
    <w:rsid w:val="00491810"/>
    <w:rsid w:val="00491C11"/>
    <w:rsid w:val="00491F54"/>
    <w:rsid w:val="004922BB"/>
    <w:rsid w:val="0049233F"/>
    <w:rsid w:val="004925FA"/>
    <w:rsid w:val="004937BC"/>
    <w:rsid w:val="0049393B"/>
    <w:rsid w:val="00493CB1"/>
    <w:rsid w:val="004945BB"/>
    <w:rsid w:val="00494D49"/>
    <w:rsid w:val="004955CD"/>
    <w:rsid w:val="004958C2"/>
    <w:rsid w:val="00495C67"/>
    <w:rsid w:val="00496461"/>
    <w:rsid w:val="00496AAC"/>
    <w:rsid w:val="004976DE"/>
    <w:rsid w:val="00497D70"/>
    <w:rsid w:val="004A0231"/>
    <w:rsid w:val="004A07C2"/>
    <w:rsid w:val="004A09EE"/>
    <w:rsid w:val="004A0BE7"/>
    <w:rsid w:val="004A0DE4"/>
    <w:rsid w:val="004A1693"/>
    <w:rsid w:val="004A1974"/>
    <w:rsid w:val="004A1B60"/>
    <w:rsid w:val="004A2285"/>
    <w:rsid w:val="004A2979"/>
    <w:rsid w:val="004A2A0F"/>
    <w:rsid w:val="004A2E0F"/>
    <w:rsid w:val="004A35EA"/>
    <w:rsid w:val="004A36C1"/>
    <w:rsid w:val="004A393F"/>
    <w:rsid w:val="004A3BA9"/>
    <w:rsid w:val="004A4A34"/>
    <w:rsid w:val="004A58EA"/>
    <w:rsid w:val="004A67EB"/>
    <w:rsid w:val="004A6AEC"/>
    <w:rsid w:val="004A7272"/>
    <w:rsid w:val="004A72DB"/>
    <w:rsid w:val="004B0F03"/>
    <w:rsid w:val="004B12C3"/>
    <w:rsid w:val="004B1533"/>
    <w:rsid w:val="004B1A65"/>
    <w:rsid w:val="004B1FE8"/>
    <w:rsid w:val="004B4505"/>
    <w:rsid w:val="004B4CCD"/>
    <w:rsid w:val="004B5235"/>
    <w:rsid w:val="004B68DD"/>
    <w:rsid w:val="004B6CC2"/>
    <w:rsid w:val="004B7951"/>
    <w:rsid w:val="004B7AF8"/>
    <w:rsid w:val="004C0F02"/>
    <w:rsid w:val="004C1AC7"/>
    <w:rsid w:val="004C2882"/>
    <w:rsid w:val="004C2A2D"/>
    <w:rsid w:val="004C2D14"/>
    <w:rsid w:val="004C2DA7"/>
    <w:rsid w:val="004C3D7E"/>
    <w:rsid w:val="004C5ADD"/>
    <w:rsid w:val="004C6833"/>
    <w:rsid w:val="004C6A58"/>
    <w:rsid w:val="004C6A88"/>
    <w:rsid w:val="004C7C9A"/>
    <w:rsid w:val="004C7DD5"/>
    <w:rsid w:val="004D0085"/>
    <w:rsid w:val="004D00EC"/>
    <w:rsid w:val="004D04DE"/>
    <w:rsid w:val="004D16EB"/>
    <w:rsid w:val="004D34E4"/>
    <w:rsid w:val="004D36AB"/>
    <w:rsid w:val="004D3B62"/>
    <w:rsid w:val="004D4013"/>
    <w:rsid w:val="004D4305"/>
    <w:rsid w:val="004D4DEF"/>
    <w:rsid w:val="004D5355"/>
    <w:rsid w:val="004D545F"/>
    <w:rsid w:val="004D555E"/>
    <w:rsid w:val="004D555F"/>
    <w:rsid w:val="004D556C"/>
    <w:rsid w:val="004D5E49"/>
    <w:rsid w:val="004D7296"/>
    <w:rsid w:val="004D7342"/>
    <w:rsid w:val="004D758C"/>
    <w:rsid w:val="004D75A8"/>
    <w:rsid w:val="004E0A4D"/>
    <w:rsid w:val="004E0DE9"/>
    <w:rsid w:val="004E1826"/>
    <w:rsid w:val="004E1AA0"/>
    <w:rsid w:val="004E1C00"/>
    <w:rsid w:val="004E1DFA"/>
    <w:rsid w:val="004E2157"/>
    <w:rsid w:val="004E306B"/>
    <w:rsid w:val="004E3220"/>
    <w:rsid w:val="004E49FC"/>
    <w:rsid w:val="004E4BFE"/>
    <w:rsid w:val="004E58A2"/>
    <w:rsid w:val="004E60DD"/>
    <w:rsid w:val="004E6C99"/>
    <w:rsid w:val="004E6F27"/>
    <w:rsid w:val="004E705E"/>
    <w:rsid w:val="004E7CB8"/>
    <w:rsid w:val="004F01EE"/>
    <w:rsid w:val="004F094A"/>
    <w:rsid w:val="004F0E1A"/>
    <w:rsid w:val="004F107C"/>
    <w:rsid w:val="004F19DC"/>
    <w:rsid w:val="004F2764"/>
    <w:rsid w:val="004F28E1"/>
    <w:rsid w:val="004F3267"/>
    <w:rsid w:val="004F3765"/>
    <w:rsid w:val="004F5369"/>
    <w:rsid w:val="004F5441"/>
    <w:rsid w:val="004F5F2F"/>
    <w:rsid w:val="004F6CC3"/>
    <w:rsid w:val="004F71B2"/>
    <w:rsid w:val="004F782D"/>
    <w:rsid w:val="005004E2"/>
    <w:rsid w:val="00500E79"/>
    <w:rsid w:val="00501037"/>
    <w:rsid w:val="005011B4"/>
    <w:rsid w:val="00501763"/>
    <w:rsid w:val="00501CF1"/>
    <w:rsid w:val="00502791"/>
    <w:rsid w:val="0050320D"/>
    <w:rsid w:val="005033B8"/>
    <w:rsid w:val="00503423"/>
    <w:rsid w:val="00503ACA"/>
    <w:rsid w:val="00503DDA"/>
    <w:rsid w:val="00503DE5"/>
    <w:rsid w:val="005045FE"/>
    <w:rsid w:val="005047A7"/>
    <w:rsid w:val="0050583C"/>
    <w:rsid w:val="00506DB1"/>
    <w:rsid w:val="005071FF"/>
    <w:rsid w:val="00507701"/>
    <w:rsid w:val="00507964"/>
    <w:rsid w:val="005119D0"/>
    <w:rsid w:val="0051260F"/>
    <w:rsid w:val="00513937"/>
    <w:rsid w:val="0051446D"/>
    <w:rsid w:val="005158C7"/>
    <w:rsid w:val="005158F2"/>
    <w:rsid w:val="00515EFC"/>
    <w:rsid w:val="00517008"/>
    <w:rsid w:val="005170B4"/>
    <w:rsid w:val="00517165"/>
    <w:rsid w:val="005177B5"/>
    <w:rsid w:val="00517B47"/>
    <w:rsid w:val="00517EF2"/>
    <w:rsid w:val="00520862"/>
    <w:rsid w:val="00520BBA"/>
    <w:rsid w:val="005210C4"/>
    <w:rsid w:val="00521EF3"/>
    <w:rsid w:val="0052204A"/>
    <w:rsid w:val="005221AB"/>
    <w:rsid w:val="00522203"/>
    <w:rsid w:val="00522B46"/>
    <w:rsid w:val="0052317C"/>
    <w:rsid w:val="005232DF"/>
    <w:rsid w:val="00523561"/>
    <w:rsid w:val="00523BCA"/>
    <w:rsid w:val="005246A8"/>
    <w:rsid w:val="0052485F"/>
    <w:rsid w:val="00524A8F"/>
    <w:rsid w:val="005256C5"/>
    <w:rsid w:val="005256EF"/>
    <w:rsid w:val="005257AC"/>
    <w:rsid w:val="00525B4A"/>
    <w:rsid w:val="00527003"/>
    <w:rsid w:val="005274CA"/>
    <w:rsid w:val="00530D7D"/>
    <w:rsid w:val="00530ED0"/>
    <w:rsid w:val="00531FA1"/>
    <w:rsid w:val="0053264B"/>
    <w:rsid w:val="00532E39"/>
    <w:rsid w:val="00532F59"/>
    <w:rsid w:val="005332B6"/>
    <w:rsid w:val="0053445C"/>
    <w:rsid w:val="00534D6F"/>
    <w:rsid w:val="00535395"/>
    <w:rsid w:val="0053573B"/>
    <w:rsid w:val="005361BC"/>
    <w:rsid w:val="005369AF"/>
    <w:rsid w:val="005369B3"/>
    <w:rsid w:val="00536CEE"/>
    <w:rsid w:val="00537353"/>
    <w:rsid w:val="005379B7"/>
    <w:rsid w:val="005407AE"/>
    <w:rsid w:val="00541AE9"/>
    <w:rsid w:val="00543089"/>
    <w:rsid w:val="005436D5"/>
    <w:rsid w:val="00544520"/>
    <w:rsid w:val="00544C8B"/>
    <w:rsid w:val="00545674"/>
    <w:rsid w:val="00545996"/>
    <w:rsid w:val="00546151"/>
    <w:rsid w:val="00546368"/>
    <w:rsid w:val="0054696C"/>
    <w:rsid w:val="00546BAB"/>
    <w:rsid w:val="00546EA2"/>
    <w:rsid w:val="00546F62"/>
    <w:rsid w:val="00546FC7"/>
    <w:rsid w:val="00547100"/>
    <w:rsid w:val="00547215"/>
    <w:rsid w:val="00547262"/>
    <w:rsid w:val="0054765D"/>
    <w:rsid w:val="00547E52"/>
    <w:rsid w:val="00550785"/>
    <w:rsid w:val="00550C4D"/>
    <w:rsid w:val="005510D9"/>
    <w:rsid w:val="005515D9"/>
    <w:rsid w:val="0055259D"/>
    <w:rsid w:val="005530CF"/>
    <w:rsid w:val="005531C7"/>
    <w:rsid w:val="00553236"/>
    <w:rsid w:val="005546BD"/>
    <w:rsid w:val="00554852"/>
    <w:rsid w:val="0055567E"/>
    <w:rsid w:val="00555917"/>
    <w:rsid w:val="00555DBE"/>
    <w:rsid w:val="00556218"/>
    <w:rsid w:val="005564C8"/>
    <w:rsid w:val="00556840"/>
    <w:rsid w:val="00556BEA"/>
    <w:rsid w:val="00557144"/>
    <w:rsid w:val="00557424"/>
    <w:rsid w:val="00557C75"/>
    <w:rsid w:val="00557CC9"/>
    <w:rsid w:val="00557F98"/>
    <w:rsid w:val="00562349"/>
    <w:rsid w:val="00562BB4"/>
    <w:rsid w:val="00562CB8"/>
    <w:rsid w:val="00562D06"/>
    <w:rsid w:val="00563563"/>
    <w:rsid w:val="00563BCA"/>
    <w:rsid w:val="00564B09"/>
    <w:rsid w:val="00564D1A"/>
    <w:rsid w:val="0056510E"/>
    <w:rsid w:val="005662F3"/>
    <w:rsid w:val="00566AE7"/>
    <w:rsid w:val="00566C86"/>
    <w:rsid w:val="00566D65"/>
    <w:rsid w:val="0056742B"/>
    <w:rsid w:val="0056765B"/>
    <w:rsid w:val="00567934"/>
    <w:rsid w:val="00567EA4"/>
    <w:rsid w:val="00570E92"/>
    <w:rsid w:val="005713E2"/>
    <w:rsid w:val="00571958"/>
    <w:rsid w:val="00571EC1"/>
    <w:rsid w:val="0057229B"/>
    <w:rsid w:val="00572A08"/>
    <w:rsid w:val="00573416"/>
    <w:rsid w:val="00574153"/>
    <w:rsid w:val="0057420F"/>
    <w:rsid w:val="005743ED"/>
    <w:rsid w:val="0057476C"/>
    <w:rsid w:val="0057505B"/>
    <w:rsid w:val="0057513F"/>
    <w:rsid w:val="00575739"/>
    <w:rsid w:val="00575830"/>
    <w:rsid w:val="00575B76"/>
    <w:rsid w:val="00576168"/>
    <w:rsid w:val="00576475"/>
    <w:rsid w:val="00576DE8"/>
    <w:rsid w:val="005775B3"/>
    <w:rsid w:val="00577665"/>
    <w:rsid w:val="0058002D"/>
    <w:rsid w:val="005801CB"/>
    <w:rsid w:val="00580D41"/>
    <w:rsid w:val="00581320"/>
    <w:rsid w:val="00581392"/>
    <w:rsid w:val="00581B33"/>
    <w:rsid w:val="00581B95"/>
    <w:rsid w:val="00582200"/>
    <w:rsid w:val="00582803"/>
    <w:rsid w:val="00582E12"/>
    <w:rsid w:val="00582F4B"/>
    <w:rsid w:val="005830E4"/>
    <w:rsid w:val="005833F6"/>
    <w:rsid w:val="00584C48"/>
    <w:rsid w:val="00585109"/>
    <w:rsid w:val="00585585"/>
    <w:rsid w:val="00586315"/>
    <w:rsid w:val="005863B1"/>
    <w:rsid w:val="005865DE"/>
    <w:rsid w:val="00586912"/>
    <w:rsid w:val="00586BFD"/>
    <w:rsid w:val="005903DC"/>
    <w:rsid w:val="00590C40"/>
    <w:rsid w:val="00590CD3"/>
    <w:rsid w:val="00591664"/>
    <w:rsid w:val="00591AD6"/>
    <w:rsid w:val="00591B43"/>
    <w:rsid w:val="00591C60"/>
    <w:rsid w:val="00591E31"/>
    <w:rsid w:val="005920F5"/>
    <w:rsid w:val="00592423"/>
    <w:rsid w:val="00592863"/>
    <w:rsid w:val="0059345E"/>
    <w:rsid w:val="0059430D"/>
    <w:rsid w:val="005943D7"/>
    <w:rsid w:val="005944AA"/>
    <w:rsid w:val="00594637"/>
    <w:rsid w:val="00594BBD"/>
    <w:rsid w:val="0059540E"/>
    <w:rsid w:val="00595E03"/>
    <w:rsid w:val="005970EF"/>
    <w:rsid w:val="005973F4"/>
    <w:rsid w:val="00597AAC"/>
    <w:rsid w:val="00597E9C"/>
    <w:rsid w:val="005A02C8"/>
    <w:rsid w:val="005A09B1"/>
    <w:rsid w:val="005A18E1"/>
    <w:rsid w:val="005A1F88"/>
    <w:rsid w:val="005A258F"/>
    <w:rsid w:val="005A2852"/>
    <w:rsid w:val="005A29E5"/>
    <w:rsid w:val="005A2DAD"/>
    <w:rsid w:val="005A3B8D"/>
    <w:rsid w:val="005A415F"/>
    <w:rsid w:val="005A5F32"/>
    <w:rsid w:val="005A6C7F"/>
    <w:rsid w:val="005A70B0"/>
    <w:rsid w:val="005A7308"/>
    <w:rsid w:val="005A774A"/>
    <w:rsid w:val="005B088B"/>
    <w:rsid w:val="005B1375"/>
    <w:rsid w:val="005B19EB"/>
    <w:rsid w:val="005B22A9"/>
    <w:rsid w:val="005B2777"/>
    <w:rsid w:val="005B3452"/>
    <w:rsid w:val="005B3990"/>
    <w:rsid w:val="005B41A4"/>
    <w:rsid w:val="005B4571"/>
    <w:rsid w:val="005B46AB"/>
    <w:rsid w:val="005B522A"/>
    <w:rsid w:val="005B5ADD"/>
    <w:rsid w:val="005B5EEC"/>
    <w:rsid w:val="005B671C"/>
    <w:rsid w:val="005B6989"/>
    <w:rsid w:val="005B698C"/>
    <w:rsid w:val="005B72F3"/>
    <w:rsid w:val="005B7B23"/>
    <w:rsid w:val="005C01A1"/>
    <w:rsid w:val="005C0460"/>
    <w:rsid w:val="005C0743"/>
    <w:rsid w:val="005C090B"/>
    <w:rsid w:val="005C0A69"/>
    <w:rsid w:val="005C17F8"/>
    <w:rsid w:val="005C19A5"/>
    <w:rsid w:val="005C1B7D"/>
    <w:rsid w:val="005C54BA"/>
    <w:rsid w:val="005C69E2"/>
    <w:rsid w:val="005C76BE"/>
    <w:rsid w:val="005C788D"/>
    <w:rsid w:val="005C7917"/>
    <w:rsid w:val="005C7B33"/>
    <w:rsid w:val="005D02CA"/>
    <w:rsid w:val="005D0B58"/>
    <w:rsid w:val="005D0EF0"/>
    <w:rsid w:val="005D1795"/>
    <w:rsid w:val="005D1F58"/>
    <w:rsid w:val="005D2211"/>
    <w:rsid w:val="005D2631"/>
    <w:rsid w:val="005D31F3"/>
    <w:rsid w:val="005D3D61"/>
    <w:rsid w:val="005D3EF5"/>
    <w:rsid w:val="005D4954"/>
    <w:rsid w:val="005D4F1B"/>
    <w:rsid w:val="005D4FF3"/>
    <w:rsid w:val="005D5A05"/>
    <w:rsid w:val="005D602E"/>
    <w:rsid w:val="005D61D7"/>
    <w:rsid w:val="005D677D"/>
    <w:rsid w:val="005D6830"/>
    <w:rsid w:val="005D6CC3"/>
    <w:rsid w:val="005D75E2"/>
    <w:rsid w:val="005D7DCA"/>
    <w:rsid w:val="005E01C8"/>
    <w:rsid w:val="005E05C9"/>
    <w:rsid w:val="005E05E6"/>
    <w:rsid w:val="005E0BDD"/>
    <w:rsid w:val="005E0BFF"/>
    <w:rsid w:val="005E0CE4"/>
    <w:rsid w:val="005E1123"/>
    <w:rsid w:val="005E1377"/>
    <w:rsid w:val="005E14C8"/>
    <w:rsid w:val="005E29C2"/>
    <w:rsid w:val="005E3489"/>
    <w:rsid w:val="005E3EAB"/>
    <w:rsid w:val="005E479A"/>
    <w:rsid w:val="005E50EA"/>
    <w:rsid w:val="005E67D0"/>
    <w:rsid w:val="005E687A"/>
    <w:rsid w:val="005E6DF9"/>
    <w:rsid w:val="005E6DFD"/>
    <w:rsid w:val="005E771F"/>
    <w:rsid w:val="005F00B4"/>
    <w:rsid w:val="005F108C"/>
    <w:rsid w:val="005F1528"/>
    <w:rsid w:val="005F2A63"/>
    <w:rsid w:val="005F2E36"/>
    <w:rsid w:val="005F2F1F"/>
    <w:rsid w:val="005F30CA"/>
    <w:rsid w:val="005F36C4"/>
    <w:rsid w:val="005F379C"/>
    <w:rsid w:val="005F3970"/>
    <w:rsid w:val="005F397F"/>
    <w:rsid w:val="005F3CEF"/>
    <w:rsid w:val="005F4475"/>
    <w:rsid w:val="005F458E"/>
    <w:rsid w:val="005F48E4"/>
    <w:rsid w:val="005F4F80"/>
    <w:rsid w:val="005F6E39"/>
    <w:rsid w:val="005F7642"/>
    <w:rsid w:val="0060197C"/>
    <w:rsid w:val="006024B9"/>
    <w:rsid w:val="00602DD7"/>
    <w:rsid w:val="006037E2"/>
    <w:rsid w:val="006040F1"/>
    <w:rsid w:val="00604301"/>
    <w:rsid w:val="0060462B"/>
    <w:rsid w:val="00604ED1"/>
    <w:rsid w:val="0060542E"/>
    <w:rsid w:val="006054EE"/>
    <w:rsid w:val="006064C7"/>
    <w:rsid w:val="00607740"/>
    <w:rsid w:val="00607EA5"/>
    <w:rsid w:val="00610301"/>
    <w:rsid w:val="00610868"/>
    <w:rsid w:val="00610F15"/>
    <w:rsid w:val="006111E2"/>
    <w:rsid w:val="006112DF"/>
    <w:rsid w:val="00612474"/>
    <w:rsid w:val="006134A0"/>
    <w:rsid w:val="00613509"/>
    <w:rsid w:val="006137CB"/>
    <w:rsid w:val="00613A21"/>
    <w:rsid w:val="00613C45"/>
    <w:rsid w:val="00613F90"/>
    <w:rsid w:val="006145A5"/>
    <w:rsid w:val="00614C39"/>
    <w:rsid w:val="00614FA6"/>
    <w:rsid w:val="0061541F"/>
    <w:rsid w:val="006157BC"/>
    <w:rsid w:val="00615D68"/>
    <w:rsid w:val="00615E7B"/>
    <w:rsid w:val="006160C6"/>
    <w:rsid w:val="00616257"/>
    <w:rsid w:val="00617503"/>
    <w:rsid w:val="006177D6"/>
    <w:rsid w:val="00617ACF"/>
    <w:rsid w:val="00620851"/>
    <w:rsid w:val="00620EDF"/>
    <w:rsid w:val="006217FE"/>
    <w:rsid w:val="0062194B"/>
    <w:rsid w:val="00621D27"/>
    <w:rsid w:val="0062202C"/>
    <w:rsid w:val="00622631"/>
    <w:rsid w:val="006242B5"/>
    <w:rsid w:val="00624CB9"/>
    <w:rsid w:val="00624F51"/>
    <w:rsid w:val="0062501B"/>
    <w:rsid w:val="00625B86"/>
    <w:rsid w:val="00626A40"/>
    <w:rsid w:val="00626AEA"/>
    <w:rsid w:val="00627C28"/>
    <w:rsid w:val="00627E21"/>
    <w:rsid w:val="0063162E"/>
    <w:rsid w:val="00632202"/>
    <w:rsid w:val="0063262C"/>
    <w:rsid w:val="006328EB"/>
    <w:rsid w:val="00633BCF"/>
    <w:rsid w:val="00634134"/>
    <w:rsid w:val="00634150"/>
    <w:rsid w:val="006349AB"/>
    <w:rsid w:val="006349E1"/>
    <w:rsid w:val="0063517F"/>
    <w:rsid w:val="00635464"/>
    <w:rsid w:val="0063575A"/>
    <w:rsid w:val="00635761"/>
    <w:rsid w:val="006359FB"/>
    <w:rsid w:val="00635BF7"/>
    <w:rsid w:val="00635C3E"/>
    <w:rsid w:val="00636057"/>
    <w:rsid w:val="006367EF"/>
    <w:rsid w:val="00636B0E"/>
    <w:rsid w:val="00636F56"/>
    <w:rsid w:val="0064054D"/>
    <w:rsid w:val="0064078C"/>
    <w:rsid w:val="00640D9C"/>
    <w:rsid w:val="00641223"/>
    <w:rsid w:val="006412E7"/>
    <w:rsid w:val="00641D41"/>
    <w:rsid w:val="006422E3"/>
    <w:rsid w:val="006425B6"/>
    <w:rsid w:val="006425DE"/>
    <w:rsid w:val="006428D0"/>
    <w:rsid w:val="00644055"/>
    <w:rsid w:val="00644647"/>
    <w:rsid w:val="006451CD"/>
    <w:rsid w:val="0064603D"/>
    <w:rsid w:val="0064605B"/>
    <w:rsid w:val="00646752"/>
    <w:rsid w:val="006502D8"/>
    <w:rsid w:val="006506CF"/>
    <w:rsid w:val="00650838"/>
    <w:rsid w:val="00651709"/>
    <w:rsid w:val="006520BC"/>
    <w:rsid w:val="006525EA"/>
    <w:rsid w:val="00653243"/>
    <w:rsid w:val="0065328F"/>
    <w:rsid w:val="00653607"/>
    <w:rsid w:val="00653672"/>
    <w:rsid w:val="00653A9B"/>
    <w:rsid w:val="00653E94"/>
    <w:rsid w:val="00653F25"/>
    <w:rsid w:val="00654B99"/>
    <w:rsid w:val="006553C9"/>
    <w:rsid w:val="0065593B"/>
    <w:rsid w:val="00655BE4"/>
    <w:rsid w:val="00656561"/>
    <w:rsid w:val="006570FB"/>
    <w:rsid w:val="00657B22"/>
    <w:rsid w:val="006604A3"/>
    <w:rsid w:val="00660A2A"/>
    <w:rsid w:val="00661813"/>
    <w:rsid w:val="0066318C"/>
    <w:rsid w:val="00663886"/>
    <w:rsid w:val="006643F5"/>
    <w:rsid w:val="006654FF"/>
    <w:rsid w:val="0066583E"/>
    <w:rsid w:val="00666048"/>
    <w:rsid w:val="00667202"/>
    <w:rsid w:val="00667693"/>
    <w:rsid w:val="0066773F"/>
    <w:rsid w:val="00667BD0"/>
    <w:rsid w:val="00667D92"/>
    <w:rsid w:val="0067021A"/>
    <w:rsid w:val="00670C84"/>
    <w:rsid w:val="006713A2"/>
    <w:rsid w:val="006726DB"/>
    <w:rsid w:val="00672978"/>
    <w:rsid w:val="00672D20"/>
    <w:rsid w:val="00672EAE"/>
    <w:rsid w:val="006739C4"/>
    <w:rsid w:val="00673D68"/>
    <w:rsid w:val="006743B7"/>
    <w:rsid w:val="006745D8"/>
    <w:rsid w:val="00675508"/>
    <w:rsid w:val="00675983"/>
    <w:rsid w:val="00675E9F"/>
    <w:rsid w:val="00675ED1"/>
    <w:rsid w:val="00676290"/>
    <w:rsid w:val="00676E32"/>
    <w:rsid w:val="00677FFB"/>
    <w:rsid w:val="00680EF2"/>
    <w:rsid w:val="006814FD"/>
    <w:rsid w:val="00681FC8"/>
    <w:rsid w:val="00682DCF"/>
    <w:rsid w:val="00684539"/>
    <w:rsid w:val="00684ADA"/>
    <w:rsid w:val="00684DC7"/>
    <w:rsid w:val="0068505A"/>
    <w:rsid w:val="00686BD6"/>
    <w:rsid w:val="00686E61"/>
    <w:rsid w:val="0068734D"/>
    <w:rsid w:val="0068786E"/>
    <w:rsid w:val="00687918"/>
    <w:rsid w:val="00687E4E"/>
    <w:rsid w:val="00690450"/>
    <w:rsid w:val="006908F5"/>
    <w:rsid w:val="00690C4A"/>
    <w:rsid w:val="00690D0E"/>
    <w:rsid w:val="00690E45"/>
    <w:rsid w:val="006923DF"/>
    <w:rsid w:val="00692909"/>
    <w:rsid w:val="00692C03"/>
    <w:rsid w:val="00692D5C"/>
    <w:rsid w:val="00692D9F"/>
    <w:rsid w:val="00693019"/>
    <w:rsid w:val="00693065"/>
    <w:rsid w:val="00693A85"/>
    <w:rsid w:val="00693B40"/>
    <w:rsid w:val="00694129"/>
    <w:rsid w:val="00695481"/>
    <w:rsid w:val="00695F24"/>
    <w:rsid w:val="00696EB6"/>
    <w:rsid w:val="00697F9B"/>
    <w:rsid w:val="006A0147"/>
    <w:rsid w:val="006A1116"/>
    <w:rsid w:val="006A198A"/>
    <w:rsid w:val="006A1CB2"/>
    <w:rsid w:val="006A24CA"/>
    <w:rsid w:val="006A25B4"/>
    <w:rsid w:val="006A28A7"/>
    <w:rsid w:val="006A31C8"/>
    <w:rsid w:val="006A35D3"/>
    <w:rsid w:val="006A3648"/>
    <w:rsid w:val="006A3D8E"/>
    <w:rsid w:val="006A41E8"/>
    <w:rsid w:val="006A4481"/>
    <w:rsid w:val="006A4A13"/>
    <w:rsid w:val="006A4E9B"/>
    <w:rsid w:val="006A5161"/>
    <w:rsid w:val="006A53DF"/>
    <w:rsid w:val="006A5C1A"/>
    <w:rsid w:val="006A737D"/>
    <w:rsid w:val="006A7489"/>
    <w:rsid w:val="006A789A"/>
    <w:rsid w:val="006B00E9"/>
    <w:rsid w:val="006B0354"/>
    <w:rsid w:val="006B0987"/>
    <w:rsid w:val="006B0D76"/>
    <w:rsid w:val="006B1152"/>
    <w:rsid w:val="006B20A0"/>
    <w:rsid w:val="006B2653"/>
    <w:rsid w:val="006B27F5"/>
    <w:rsid w:val="006B2A18"/>
    <w:rsid w:val="006B383E"/>
    <w:rsid w:val="006B3DE7"/>
    <w:rsid w:val="006B3F04"/>
    <w:rsid w:val="006B41DF"/>
    <w:rsid w:val="006B56E4"/>
    <w:rsid w:val="006B5745"/>
    <w:rsid w:val="006B578A"/>
    <w:rsid w:val="006B7006"/>
    <w:rsid w:val="006B7991"/>
    <w:rsid w:val="006C090C"/>
    <w:rsid w:val="006C0C08"/>
    <w:rsid w:val="006C245E"/>
    <w:rsid w:val="006C2936"/>
    <w:rsid w:val="006C2BF4"/>
    <w:rsid w:val="006C2EE9"/>
    <w:rsid w:val="006C310C"/>
    <w:rsid w:val="006C3BB1"/>
    <w:rsid w:val="006C3D72"/>
    <w:rsid w:val="006C5770"/>
    <w:rsid w:val="006C5A2B"/>
    <w:rsid w:val="006C6386"/>
    <w:rsid w:val="006C6503"/>
    <w:rsid w:val="006C670C"/>
    <w:rsid w:val="006C731A"/>
    <w:rsid w:val="006C7436"/>
    <w:rsid w:val="006C784C"/>
    <w:rsid w:val="006C7FEB"/>
    <w:rsid w:val="006D0068"/>
    <w:rsid w:val="006D0B3E"/>
    <w:rsid w:val="006D1167"/>
    <w:rsid w:val="006D16EE"/>
    <w:rsid w:val="006D1D43"/>
    <w:rsid w:val="006D2243"/>
    <w:rsid w:val="006D277C"/>
    <w:rsid w:val="006D29E6"/>
    <w:rsid w:val="006D2C52"/>
    <w:rsid w:val="006D2F6F"/>
    <w:rsid w:val="006D37D1"/>
    <w:rsid w:val="006D3D8B"/>
    <w:rsid w:val="006D3E6B"/>
    <w:rsid w:val="006D48C6"/>
    <w:rsid w:val="006D4CE2"/>
    <w:rsid w:val="006D56BA"/>
    <w:rsid w:val="006D62A7"/>
    <w:rsid w:val="006D66C0"/>
    <w:rsid w:val="006D68B1"/>
    <w:rsid w:val="006D702F"/>
    <w:rsid w:val="006D716A"/>
    <w:rsid w:val="006D7325"/>
    <w:rsid w:val="006D79EA"/>
    <w:rsid w:val="006E07C3"/>
    <w:rsid w:val="006E1F19"/>
    <w:rsid w:val="006E206F"/>
    <w:rsid w:val="006E27C5"/>
    <w:rsid w:val="006E3446"/>
    <w:rsid w:val="006E3C37"/>
    <w:rsid w:val="006E3D32"/>
    <w:rsid w:val="006E41E4"/>
    <w:rsid w:val="006E4A53"/>
    <w:rsid w:val="006E4B2F"/>
    <w:rsid w:val="006E534D"/>
    <w:rsid w:val="006E570D"/>
    <w:rsid w:val="006E5D1A"/>
    <w:rsid w:val="006E64CF"/>
    <w:rsid w:val="006E6EA6"/>
    <w:rsid w:val="006E7795"/>
    <w:rsid w:val="006E7825"/>
    <w:rsid w:val="006E7E5F"/>
    <w:rsid w:val="006F00DA"/>
    <w:rsid w:val="006F1518"/>
    <w:rsid w:val="006F1AD6"/>
    <w:rsid w:val="006F1AF7"/>
    <w:rsid w:val="006F1BFC"/>
    <w:rsid w:val="006F3250"/>
    <w:rsid w:val="006F358D"/>
    <w:rsid w:val="006F3E46"/>
    <w:rsid w:val="006F457E"/>
    <w:rsid w:val="006F4B24"/>
    <w:rsid w:val="006F58EF"/>
    <w:rsid w:val="006F63D9"/>
    <w:rsid w:val="006F735F"/>
    <w:rsid w:val="006F7773"/>
    <w:rsid w:val="006F7816"/>
    <w:rsid w:val="006F7962"/>
    <w:rsid w:val="006F7CD5"/>
    <w:rsid w:val="00700313"/>
    <w:rsid w:val="00700D19"/>
    <w:rsid w:val="00700E72"/>
    <w:rsid w:val="007017DB"/>
    <w:rsid w:val="00701AEE"/>
    <w:rsid w:val="0070237E"/>
    <w:rsid w:val="007023C2"/>
    <w:rsid w:val="00702F5C"/>
    <w:rsid w:val="0070309C"/>
    <w:rsid w:val="00703559"/>
    <w:rsid w:val="007039A3"/>
    <w:rsid w:val="0070483C"/>
    <w:rsid w:val="00704E32"/>
    <w:rsid w:val="00705157"/>
    <w:rsid w:val="0070521A"/>
    <w:rsid w:val="00705972"/>
    <w:rsid w:val="00705AFD"/>
    <w:rsid w:val="00705CCB"/>
    <w:rsid w:val="007062DE"/>
    <w:rsid w:val="00706D8A"/>
    <w:rsid w:val="00707BEC"/>
    <w:rsid w:val="007101DE"/>
    <w:rsid w:val="00710B3B"/>
    <w:rsid w:val="00711FD2"/>
    <w:rsid w:val="0071297E"/>
    <w:rsid w:val="00712C67"/>
    <w:rsid w:val="00713068"/>
    <w:rsid w:val="0071364A"/>
    <w:rsid w:val="00714005"/>
    <w:rsid w:val="0071412A"/>
    <w:rsid w:val="00714A46"/>
    <w:rsid w:val="00714CE9"/>
    <w:rsid w:val="00715B93"/>
    <w:rsid w:val="00716136"/>
    <w:rsid w:val="0071629A"/>
    <w:rsid w:val="00717037"/>
    <w:rsid w:val="0071772A"/>
    <w:rsid w:val="0072057B"/>
    <w:rsid w:val="00720A9C"/>
    <w:rsid w:val="00720FD9"/>
    <w:rsid w:val="007221FC"/>
    <w:rsid w:val="007222B0"/>
    <w:rsid w:val="0072250F"/>
    <w:rsid w:val="00722C07"/>
    <w:rsid w:val="0072354D"/>
    <w:rsid w:val="00723A4B"/>
    <w:rsid w:val="00724289"/>
    <w:rsid w:val="00725040"/>
    <w:rsid w:val="00725509"/>
    <w:rsid w:val="00725B9C"/>
    <w:rsid w:val="00725DD8"/>
    <w:rsid w:val="0072692C"/>
    <w:rsid w:val="007276CA"/>
    <w:rsid w:val="00727ED6"/>
    <w:rsid w:val="00730495"/>
    <w:rsid w:val="0073057C"/>
    <w:rsid w:val="00730A44"/>
    <w:rsid w:val="00730B5B"/>
    <w:rsid w:val="00731097"/>
    <w:rsid w:val="007315A7"/>
    <w:rsid w:val="0073264E"/>
    <w:rsid w:val="00732DE2"/>
    <w:rsid w:val="00732E30"/>
    <w:rsid w:val="007332ED"/>
    <w:rsid w:val="0073367A"/>
    <w:rsid w:val="0073388B"/>
    <w:rsid w:val="00733891"/>
    <w:rsid w:val="00734C80"/>
    <w:rsid w:val="007350AA"/>
    <w:rsid w:val="0073573B"/>
    <w:rsid w:val="007367F7"/>
    <w:rsid w:val="00737111"/>
    <w:rsid w:val="00737AA9"/>
    <w:rsid w:val="00737D24"/>
    <w:rsid w:val="00740FF8"/>
    <w:rsid w:val="0074165E"/>
    <w:rsid w:val="00741752"/>
    <w:rsid w:val="00741A68"/>
    <w:rsid w:val="00741CDB"/>
    <w:rsid w:val="0074229B"/>
    <w:rsid w:val="00742CD5"/>
    <w:rsid w:val="007439D3"/>
    <w:rsid w:val="00743AF9"/>
    <w:rsid w:val="00743EF2"/>
    <w:rsid w:val="00744288"/>
    <w:rsid w:val="0074436E"/>
    <w:rsid w:val="00744586"/>
    <w:rsid w:val="007447CE"/>
    <w:rsid w:val="007454B3"/>
    <w:rsid w:val="007455EE"/>
    <w:rsid w:val="00745DFA"/>
    <w:rsid w:val="00746BF3"/>
    <w:rsid w:val="007478F0"/>
    <w:rsid w:val="00750156"/>
    <w:rsid w:val="00750963"/>
    <w:rsid w:val="007517BA"/>
    <w:rsid w:val="0075234A"/>
    <w:rsid w:val="007523BB"/>
    <w:rsid w:val="00752E45"/>
    <w:rsid w:val="00753105"/>
    <w:rsid w:val="0075478D"/>
    <w:rsid w:val="0075518E"/>
    <w:rsid w:val="00755AD2"/>
    <w:rsid w:val="00756553"/>
    <w:rsid w:val="00756B11"/>
    <w:rsid w:val="00756DD4"/>
    <w:rsid w:val="00760500"/>
    <w:rsid w:val="00760FC2"/>
    <w:rsid w:val="007616EE"/>
    <w:rsid w:val="00762219"/>
    <w:rsid w:val="00762FF5"/>
    <w:rsid w:val="00764E40"/>
    <w:rsid w:val="0076504F"/>
    <w:rsid w:val="00765888"/>
    <w:rsid w:val="00765E0D"/>
    <w:rsid w:val="00766176"/>
    <w:rsid w:val="00767124"/>
    <w:rsid w:val="007673BE"/>
    <w:rsid w:val="007678DB"/>
    <w:rsid w:val="00767B29"/>
    <w:rsid w:val="00770715"/>
    <w:rsid w:val="00770F22"/>
    <w:rsid w:val="007711C8"/>
    <w:rsid w:val="00771384"/>
    <w:rsid w:val="00771C63"/>
    <w:rsid w:val="00772204"/>
    <w:rsid w:val="007733C8"/>
    <w:rsid w:val="0077349C"/>
    <w:rsid w:val="007741CC"/>
    <w:rsid w:val="0077493E"/>
    <w:rsid w:val="007752E8"/>
    <w:rsid w:val="007753B9"/>
    <w:rsid w:val="00776022"/>
    <w:rsid w:val="00776B26"/>
    <w:rsid w:val="00776DC7"/>
    <w:rsid w:val="007800E7"/>
    <w:rsid w:val="00780276"/>
    <w:rsid w:val="00780726"/>
    <w:rsid w:val="00780F22"/>
    <w:rsid w:val="0078135C"/>
    <w:rsid w:val="00781F61"/>
    <w:rsid w:val="00781FD5"/>
    <w:rsid w:val="0078215F"/>
    <w:rsid w:val="007829BE"/>
    <w:rsid w:val="00782D59"/>
    <w:rsid w:val="00783EDA"/>
    <w:rsid w:val="00784288"/>
    <w:rsid w:val="00784B44"/>
    <w:rsid w:val="00784DEB"/>
    <w:rsid w:val="0078554D"/>
    <w:rsid w:val="00785C6D"/>
    <w:rsid w:val="00787881"/>
    <w:rsid w:val="007908CE"/>
    <w:rsid w:val="00790A89"/>
    <w:rsid w:val="00790C49"/>
    <w:rsid w:val="00791482"/>
    <w:rsid w:val="00791F5B"/>
    <w:rsid w:val="00792028"/>
    <w:rsid w:val="00792511"/>
    <w:rsid w:val="00792541"/>
    <w:rsid w:val="007925A2"/>
    <w:rsid w:val="00792F3E"/>
    <w:rsid w:val="00793959"/>
    <w:rsid w:val="00793EF7"/>
    <w:rsid w:val="0079481D"/>
    <w:rsid w:val="007951C8"/>
    <w:rsid w:val="00795E2B"/>
    <w:rsid w:val="00796C67"/>
    <w:rsid w:val="00797139"/>
    <w:rsid w:val="0079738C"/>
    <w:rsid w:val="007A0996"/>
    <w:rsid w:val="007A0D92"/>
    <w:rsid w:val="007A10A6"/>
    <w:rsid w:val="007A1152"/>
    <w:rsid w:val="007A11E3"/>
    <w:rsid w:val="007A2112"/>
    <w:rsid w:val="007A23C8"/>
    <w:rsid w:val="007A2D9E"/>
    <w:rsid w:val="007A4731"/>
    <w:rsid w:val="007A5676"/>
    <w:rsid w:val="007A5DAD"/>
    <w:rsid w:val="007A636B"/>
    <w:rsid w:val="007A69CB"/>
    <w:rsid w:val="007A6AAB"/>
    <w:rsid w:val="007A6F2C"/>
    <w:rsid w:val="007B0421"/>
    <w:rsid w:val="007B0AE2"/>
    <w:rsid w:val="007B1264"/>
    <w:rsid w:val="007B1CD6"/>
    <w:rsid w:val="007B2CFB"/>
    <w:rsid w:val="007B3678"/>
    <w:rsid w:val="007B3B89"/>
    <w:rsid w:val="007B3C0C"/>
    <w:rsid w:val="007B3D1A"/>
    <w:rsid w:val="007B3EC9"/>
    <w:rsid w:val="007B3F60"/>
    <w:rsid w:val="007B4C67"/>
    <w:rsid w:val="007B60BA"/>
    <w:rsid w:val="007B758F"/>
    <w:rsid w:val="007C037D"/>
    <w:rsid w:val="007C03C3"/>
    <w:rsid w:val="007C0769"/>
    <w:rsid w:val="007C08FF"/>
    <w:rsid w:val="007C098F"/>
    <w:rsid w:val="007C100A"/>
    <w:rsid w:val="007C13C7"/>
    <w:rsid w:val="007C13CD"/>
    <w:rsid w:val="007C16C6"/>
    <w:rsid w:val="007C1C3E"/>
    <w:rsid w:val="007C2721"/>
    <w:rsid w:val="007C2A41"/>
    <w:rsid w:val="007C339A"/>
    <w:rsid w:val="007C39E4"/>
    <w:rsid w:val="007C3BF0"/>
    <w:rsid w:val="007C4A83"/>
    <w:rsid w:val="007C5494"/>
    <w:rsid w:val="007C58B9"/>
    <w:rsid w:val="007C5D25"/>
    <w:rsid w:val="007C6128"/>
    <w:rsid w:val="007C6492"/>
    <w:rsid w:val="007C6652"/>
    <w:rsid w:val="007C6EC2"/>
    <w:rsid w:val="007C6F5F"/>
    <w:rsid w:val="007C71D9"/>
    <w:rsid w:val="007D04AD"/>
    <w:rsid w:val="007D07A0"/>
    <w:rsid w:val="007D0F5E"/>
    <w:rsid w:val="007D1BDF"/>
    <w:rsid w:val="007D2857"/>
    <w:rsid w:val="007D3511"/>
    <w:rsid w:val="007D3848"/>
    <w:rsid w:val="007D49D0"/>
    <w:rsid w:val="007D4E11"/>
    <w:rsid w:val="007D510D"/>
    <w:rsid w:val="007D5870"/>
    <w:rsid w:val="007D59CA"/>
    <w:rsid w:val="007D5ABB"/>
    <w:rsid w:val="007D63F3"/>
    <w:rsid w:val="007D661D"/>
    <w:rsid w:val="007D79C0"/>
    <w:rsid w:val="007E01BA"/>
    <w:rsid w:val="007E0938"/>
    <w:rsid w:val="007E0FD0"/>
    <w:rsid w:val="007E109D"/>
    <w:rsid w:val="007E1E3D"/>
    <w:rsid w:val="007E2A5D"/>
    <w:rsid w:val="007E2CA9"/>
    <w:rsid w:val="007E37F7"/>
    <w:rsid w:val="007E3EB0"/>
    <w:rsid w:val="007E40F4"/>
    <w:rsid w:val="007E4298"/>
    <w:rsid w:val="007E44E6"/>
    <w:rsid w:val="007E4C08"/>
    <w:rsid w:val="007E4DB5"/>
    <w:rsid w:val="007E4F72"/>
    <w:rsid w:val="007E5110"/>
    <w:rsid w:val="007E5C8E"/>
    <w:rsid w:val="007E695E"/>
    <w:rsid w:val="007E755D"/>
    <w:rsid w:val="007E7788"/>
    <w:rsid w:val="007F03D5"/>
    <w:rsid w:val="007F0AFB"/>
    <w:rsid w:val="007F1088"/>
    <w:rsid w:val="007F1C44"/>
    <w:rsid w:val="007F25D0"/>
    <w:rsid w:val="007F287C"/>
    <w:rsid w:val="007F32B7"/>
    <w:rsid w:val="007F347B"/>
    <w:rsid w:val="007F36BF"/>
    <w:rsid w:val="007F39B4"/>
    <w:rsid w:val="007F4158"/>
    <w:rsid w:val="007F48EF"/>
    <w:rsid w:val="007F4F2A"/>
    <w:rsid w:val="007F64B2"/>
    <w:rsid w:val="00800747"/>
    <w:rsid w:val="0080102B"/>
    <w:rsid w:val="00801116"/>
    <w:rsid w:val="008020F1"/>
    <w:rsid w:val="008024BE"/>
    <w:rsid w:val="0080271B"/>
    <w:rsid w:val="00802B6F"/>
    <w:rsid w:val="008032BC"/>
    <w:rsid w:val="008036C7"/>
    <w:rsid w:val="008049DD"/>
    <w:rsid w:val="008049F2"/>
    <w:rsid w:val="00804A74"/>
    <w:rsid w:val="00804AA0"/>
    <w:rsid w:val="00805054"/>
    <w:rsid w:val="0080511D"/>
    <w:rsid w:val="00805A29"/>
    <w:rsid w:val="0080625B"/>
    <w:rsid w:val="00806F80"/>
    <w:rsid w:val="00807953"/>
    <w:rsid w:val="00807E49"/>
    <w:rsid w:val="00807E5D"/>
    <w:rsid w:val="00810B66"/>
    <w:rsid w:val="00810DE5"/>
    <w:rsid w:val="00810DF8"/>
    <w:rsid w:val="00810FE7"/>
    <w:rsid w:val="008113F6"/>
    <w:rsid w:val="008116AE"/>
    <w:rsid w:val="00811847"/>
    <w:rsid w:val="00811AAF"/>
    <w:rsid w:val="00812178"/>
    <w:rsid w:val="008129CC"/>
    <w:rsid w:val="0081324A"/>
    <w:rsid w:val="00813D5D"/>
    <w:rsid w:val="00813F51"/>
    <w:rsid w:val="0081465E"/>
    <w:rsid w:val="00814AE3"/>
    <w:rsid w:val="00814C7B"/>
    <w:rsid w:val="0081590E"/>
    <w:rsid w:val="00815B27"/>
    <w:rsid w:val="00816272"/>
    <w:rsid w:val="00816C36"/>
    <w:rsid w:val="00817319"/>
    <w:rsid w:val="00817E2B"/>
    <w:rsid w:val="00817E79"/>
    <w:rsid w:val="00820EFC"/>
    <w:rsid w:val="008210B2"/>
    <w:rsid w:val="00822425"/>
    <w:rsid w:val="00822AF3"/>
    <w:rsid w:val="00823071"/>
    <w:rsid w:val="00823298"/>
    <w:rsid w:val="0082477B"/>
    <w:rsid w:val="00824877"/>
    <w:rsid w:val="00824E02"/>
    <w:rsid w:val="00825EAD"/>
    <w:rsid w:val="008260B7"/>
    <w:rsid w:val="00826CB0"/>
    <w:rsid w:val="00826E98"/>
    <w:rsid w:val="00827566"/>
    <w:rsid w:val="00830219"/>
    <w:rsid w:val="00830532"/>
    <w:rsid w:val="00831CBB"/>
    <w:rsid w:val="00831E56"/>
    <w:rsid w:val="00831F19"/>
    <w:rsid w:val="0083307B"/>
    <w:rsid w:val="008338A4"/>
    <w:rsid w:val="00833E94"/>
    <w:rsid w:val="00833EFF"/>
    <w:rsid w:val="00834129"/>
    <w:rsid w:val="00834366"/>
    <w:rsid w:val="00834A38"/>
    <w:rsid w:val="00834D7F"/>
    <w:rsid w:val="008354C8"/>
    <w:rsid w:val="00835854"/>
    <w:rsid w:val="00835A30"/>
    <w:rsid w:val="00836255"/>
    <w:rsid w:val="008376CA"/>
    <w:rsid w:val="00837BDF"/>
    <w:rsid w:val="00840068"/>
    <w:rsid w:val="008403A1"/>
    <w:rsid w:val="008406FE"/>
    <w:rsid w:val="00841198"/>
    <w:rsid w:val="00841C70"/>
    <w:rsid w:val="00841E88"/>
    <w:rsid w:val="00841EC8"/>
    <w:rsid w:val="00843012"/>
    <w:rsid w:val="008435DE"/>
    <w:rsid w:val="00843FC3"/>
    <w:rsid w:val="0084429B"/>
    <w:rsid w:val="00844380"/>
    <w:rsid w:val="00844D0A"/>
    <w:rsid w:val="00845300"/>
    <w:rsid w:val="00845307"/>
    <w:rsid w:val="0084530F"/>
    <w:rsid w:val="00845A05"/>
    <w:rsid w:val="00847AC0"/>
    <w:rsid w:val="00847BA1"/>
    <w:rsid w:val="008503B5"/>
    <w:rsid w:val="008503F6"/>
    <w:rsid w:val="00850CFC"/>
    <w:rsid w:val="00850D0F"/>
    <w:rsid w:val="0085212D"/>
    <w:rsid w:val="0085312C"/>
    <w:rsid w:val="00854EC9"/>
    <w:rsid w:val="008552C0"/>
    <w:rsid w:val="008556AA"/>
    <w:rsid w:val="008566A0"/>
    <w:rsid w:val="008566C4"/>
    <w:rsid w:val="00856F0B"/>
    <w:rsid w:val="00857970"/>
    <w:rsid w:val="00857CCC"/>
    <w:rsid w:val="00860244"/>
    <w:rsid w:val="00860841"/>
    <w:rsid w:val="00860CD8"/>
    <w:rsid w:val="00861154"/>
    <w:rsid w:val="00861552"/>
    <w:rsid w:val="00863015"/>
    <w:rsid w:val="00863622"/>
    <w:rsid w:val="00863D54"/>
    <w:rsid w:val="00863D96"/>
    <w:rsid w:val="00863DC7"/>
    <w:rsid w:val="00864B8A"/>
    <w:rsid w:val="00864E75"/>
    <w:rsid w:val="008653AC"/>
    <w:rsid w:val="00865F33"/>
    <w:rsid w:val="00867A10"/>
    <w:rsid w:val="00870884"/>
    <w:rsid w:val="00870F6C"/>
    <w:rsid w:val="00871783"/>
    <w:rsid w:val="00871A1D"/>
    <w:rsid w:val="00871E62"/>
    <w:rsid w:val="00872414"/>
    <w:rsid w:val="0087280A"/>
    <w:rsid w:val="00872BD6"/>
    <w:rsid w:val="00873EC5"/>
    <w:rsid w:val="00874C79"/>
    <w:rsid w:val="00874E6D"/>
    <w:rsid w:val="0087572C"/>
    <w:rsid w:val="00875C50"/>
    <w:rsid w:val="008762E7"/>
    <w:rsid w:val="00876FBB"/>
    <w:rsid w:val="008807DB"/>
    <w:rsid w:val="00881FDC"/>
    <w:rsid w:val="008821BA"/>
    <w:rsid w:val="00882606"/>
    <w:rsid w:val="00882C1E"/>
    <w:rsid w:val="0088317E"/>
    <w:rsid w:val="00883303"/>
    <w:rsid w:val="008838A5"/>
    <w:rsid w:val="00883B4B"/>
    <w:rsid w:val="0088441A"/>
    <w:rsid w:val="00884BE1"/>
    <w:rsid w:val="00884D79"/>
    <w:rsid w:val="00884F40"/>
    <w:rsid w:val="00885382"/>
    <w:rsid w:val="008856ED"/>
    <w:rsid w:val="00885861"/>
    <w:rsid w:val="00885E80"/>
    <w:rsid w:val="00885E8C"/>
    <w:rsid w:val="0088708C"/>
    <w:rsid w:val="00887645"/>
    <w:rsid w:val="00887A23"/>
    <w:rsid w:val="00887DBA"/>
    <w:rsid w:val="00887E8E"/>
    <w:rsid w:val="008909F6"/>
    <w:rsid w:val="00891027"/>
    <w:rsid w:val="008911D9"/>
    <w:rsid w:val="008917AE"/>
    <w:rsid w:val="00891B29"/>
    <w:rsid w:val="00892B51"/>
    <w:rsid w:val="00892C45"/>
    <w:rsid w:val="00892CEF"/>
    <w:rsid w:val="00892EFF"/>
    <w:rsid w:val="00893103"/>
    <w:rsid w:val="00893C93"/>
    <w:rsid w:val="00893CF6"/>
    <w:rsid w:val="0089417E"/>
    <w:rsid w:val="00894355"/>
    <w:rsid w:val="008946B1"/>
    <w:rsid w:val="00894B1B"/>
    <w:rsid w:val="00894E54"/>
    <w:rsid w:val="00895243"/>
    <w:rsid w:val="00895422"/>
    <w:rsid w:val="00895E23"/>
    <w:rsid w:val="00897699"/>
    <w:rsid w:val="008979F0"/>
    <w:rsid w:val="00897B74"/>
    <w:rsid w:val="00897C70"/>
    <w:rsid w:val="00897F54"/>
    <w:rsid w:val="008A066C"/>
    <w:rsid w:val="008A07DF"/>
    <w:rsid w:val="008A23FF"/>
    <w:rsid w:val="008A3B4E"/>
    <w:rsid w:val="008A43FD"/>
    <w:rsid w:val="008A46C2"/>
    <w:rsid w:val="008A4BF1"/>
    <w:rsid w:val="008A545A"/>
    <w:rsid w:val="008A5762"/>
    <w:rsid w:val="008A6990"/>
    <w:rsid w:val="008A6E3D"/>
    <w:rsid w:val="008B0FD7"/>
    <w:rsid w:val="008B1297"/>
    <w:rsid w:val="008B16BD"/>
    <w:rsid w:val="008B205F"/>
    <w:rsid w:val="008B211D"/>
    <w:rsid w:val="008B2A26"/>
    <w:rsid w:val="008B35E3"/>
    <w:rsid w:val="008B3E37"/>
    <w:rsid w:val="008B41B4"/>
    <w:rsid w:val="008B48F3"/>
    <w:rsid w:val="008B4A53"/>
    <w:rsid w:val="008B4EF1"/>
    <w:rsid w:val="008B7043"/>
    <w:rsid w:val="008B70B3"/>
    <w:rsid w:val="008B7536"/>
    <w:rsid w:val="008B7F40"/>
    <w:rsid w:val="008B7F9D"/>
    <w:rsid w:val="008C003E"/>
    <w:rsid w:val="008C01E7"/>
    <w:rsid w:val="008C0B1A"/>
    <w:rsid w:val="008C0C63"/>
    <w:rsid w:val="008C1260"/>
    <w:rsid w:val="008C1B7A"/>
    <w:rsid w:val="008C1E33"/>
    <w:rsid w:val="008C3569"/>
    <w:rsid w:val="008C3734"/>
    <w:rsid w:val="008C50F9"/>
    <w:rsid w:val="008C5371"/>
    <w:rsid w:val="008C5526"/>
    <w:rsid w:val="008C651B"/>
    <w:rsid w:val="008C6747"/>
    <w:rsid w:val="008C6835"/>
    <w:rsid w:val="008C705C"/>
    <w:rsid w:val="008C7F8B"/>
    <w:rsid w:val="008D2167"/>
    <w:rsid w:val="008D3431"/>
    <w:rsid w:val="008D4068"/>
    <w:rsid w:val="008D473A"/>
    <w:rsid w:val="008D4A1E"/>
    <w:rsid w:val="008D581E"/>
    <w:rsid w:val="008D59BF"/>
    <w:rsid w:val="008D6312"/>
    <w:rsid w:val="008D68F4"/>
    <w:rsid w:val="008D6D31"/>
    <w:rsid w:val="008D7446"/>
    <w:rsid w:val="008D7549"/>
    <w:rsid w:val="008E005C"/>
    <w:rsid w:val="008E0375"/>
    <w:rsid w:val="008E0F6E"/>
    <w:rsid w:val="008E1CB0"/>
    <w:rsid w:val="008E25D0"/>
    <w:rsid w:val="008E337B"/>
    <w:rsid w:val="008E3B37"/>
    <w:rsid w:val="008E3BF2"/>
    <w:rsid w:val="008E3EF0"/>
    <w:rsid w:val="008E4035"/>
    <w:rsid w:val="008E5AC8"/>
    <w:rsid w:val="008E5D93"/>
    <w:rsid w:val="008E602E"/>
    <w:rsid w:val="008E66A6"/>
    <w:rsid w:val="008E7C64"/>
    <w:rsid w:val="008E7CE8"/>
    <w:rsid w:val="008E7D42"/>
    <w:rsid w:val="008F0FBB"/>
    <w:rsid w:val="008F1050"/>
    <w:rsid w:val="008F16AA"/>
    <w:rsid w:val="008F19F6"/>
    <w:rsid w:val="008F4333"/>
    <w:rsid w:val="008F4F1C"/>
    <w:rsid w:val="008F53D9"/>
    <w:rsid w:val="008F59E0"/>
    <w:rsid w:val="008F75EC"/>
    <w:rsid w:val="008F7917"/>
    <w:rsid w:val="008F7A8E"/>
    <w:rsid w:val="008F7F8B"/>
    <w:rsid w:val="00900380"/>
    <w:rsid w:val="00901785"/>
    <w:rsid w:val="00901FF8"/>
    <w:rsid w:val="009021B9"/>
    <w:rsid w:val="00902468"/>
    <w:rsid w:val="009028C3"/>
    <w:rsid w:val="00902FCA"/>
    <w:rsid w:val="00903308"/>
    <w:rsid w:val="009033B7"/>
    <w:rsid w:val="00903F75"/>
    <w:rsid w:val="00905475"/>
    <w:rsid w:val="00905B0E"/>
    <w:rsid w:val="00905B6C"/>
    <w:rsid w:val="009064DB"/>
    <w:rsid w:val="00906C4E"/>
    <w:rsid w:val="009072C9"/>
    <w:rsid w:val="00907531"/>
    <w:rsid w:val="0090763F"/>
    <w:rsid w:val="00907DB7"/>
    <w:rsid w:val="00907EB6"/>
    <w:rsid w:val="00910026"/>
    <w:rsid w:val="00910934"/>
    <w:rsid w:val="00910D2E"/>
    <w:rsid w:val="00911145"/>
    <w:rsid w:val="0091176C"/>
    <w:rsid w:val="00911934"/>
    <w:rsid w:val="00912136"/>
    <w:rsid w:val="009121D9"/>
    <w:rsid w:val="00912242"/>
    <w:rsid w:val="00912EB0"/>
    <w:rsid w:val="009130DE"/>
    <w:rsid w:val="009132FB"/>
    <w:rsid w:val="009135F1"/>
    <w:rsid w:val="00913AF1"/>
    <w:rsid w:val="00913B47"/>
    <w:rsid w:val="0091485A"/>
    <w:rsid w:val="00914B25"/>
    <w:rsid w:val="00914C74"/>
    <w:rsid w:val="00914D6B"/>
    <w:rsid w:val="00916049"/>
    <w:rsid w:val="00916577"/>
    <w:rsid w:val="00916D8D"/>
    <w:rsid w:val="00916FAB"/>
    <w:rsid w:val="00917F99"/>
    <w:rsid w:val="009201D2"/>
    <w:rsid w:val="009203E7"/>
    <w:rsid w:val="0092065F"/>
    <w:rsid w:val="00921152"/>
    <w:rsid w:val="00921666"/>
    <w:rsid w:val="00921A52"/>
    <w:rsid w:val="00921B3B"/>
    <w:rsid w:val="00922615"/>
    <w:rsid w:val="00922B2A"/>
    <w:rsid w:val="00922CFD"/>
    <w:rsid w:val="00922DD2"/>
    <w:rsid w:val="0092338E"/>
    <w:rsid w:val="00924A93"/>
    <w:rsid w:val="00924E3D"/>
    <w:rsid w:val="00924EDE"/>
    <w:rsid w:val="0092580C"/>
    <w:rsid w:val="00925E66"/>
    <w:rsid w:val="00926635"/>
    <w:rsid w:val="00926A2B"/>
    <w:rsid w:val="00926C53"/>
    <w:rsid w:val="00926C87"/>
    <w:rsid w:val="00930C16"/>
    <w:rsid w:val="0093101D"/>
    <w:rsid w:val="0093121D"/>
    <w:rsid w:val="009321D1"/>
    <w:rsid w:val="009332BE"/>
    <w:rsid w:val="0093365B"/>
    <w:rsid w:val="00934048"/>
    <w:rsid w:val="00934F29"/>
    <w:rsid w:val="00934F4A"/>
    <w:rsid w:val="009350A7"/>
    <w:rsid w:val="00935927"/>
    <w:rsid w:val="009359F4"/>
    <w:rsid w:val="00935F6A"/>
    <w:rsid w:val="00936ACB"/>
    <w:rsid w:val="00937110"/>
    <w:rsid w:val="009402CD"/>
    <w:rsid w:val="00941917"/>
    <w:rsid w:val="00941F51"/>
    <w:rsid w:val="009424BC"/>
    <w:rsid w:val="00942716"/>
    <w:rsid w:val="00942946"/>
    <w:rsid w:val="00942AC0"/>
    <w:rsid w:val="00943139"/>
    <w:rsid w:val="0094338E"/>
    <w:rsid w:val="00943AE5"/>
    <w:rsid w:val="00943F66"/>
    <w:rsid w:val="009445BB"/>
    <w:rsid w:val="00944B92"/>
    <w:rsid w:val="00944BC0"/>
    <w:rsid w:val="00944E26"/>
    <w:rsid w:val="00945485"/>
    <w:rsid w:val="009457EF"/>
    <w:rsid w:val="00945BD3"/>
    <w:rsid w:val="009464E2"/>
    <w:rsid w:val="009465AA"/>
    <w:rsid w:val="009472D2"/>
    <w:rsid w:val="009472D3"/>
    <w:rsid w:val="00947675"/>
    <w:rsid w:val="00951408"/>
    <w:rsid w:val="00951E4B"/>
    <w:rsid w:val="00952549"/>
    <w:rsid w:val="0095259A"/>
    <w:rsid w:val="00952857"/>
    <w:rsid w:val="00952E3C"/>
    <w:rsid w:val="0095335C"/>
    <w:rsid w:val="0095394A"/>
    <w:rsid w:val="00954D55"/>
    <w:rsid w:val="00955414"/>
    <w:rsid w:val="00956064"/>
    <w:rsid w:val="00956DA0"/>
    <w:rsid w:val="00957407"/>
    <w:rsid w:val="0095762F"/>
    <w:rsid w:val="009577CC"/>
    <w:rsid w:val="00957AF0"/>
    <w:rsid w:val="00957F3A"/>
    <w:rsid w:val="0096027A"/>
    <w:rsid w:val="009612B5"/>
    <w:rsid w:val="0096178C"/>
    <w:rsid w:val="00962595"/>
    <w:rsid w:val="00962A05"/>
    <w:rsid w:val="00962A44"/>
    <w:rsid w:val="00962BE5"/>
    <w:rsid w:val="0096305B"/>
    <w:rsid w:val="00963213"/>
    <w:rsid w:val="00964CAF"/>
    <w:rsid w:val="00965306"/>
    <w:rsid w:val="00965820"/>
    <w:rsid w:val="00966601"/>
    <w:rsid w:val="009673F2"/>
    <w:rsid w:val="009674CB"/>
    <w:rsid w:val="009679DA"/>
    <w:rsid w:val="00971459"/>
    <w:rsid w:val="009723E9"/>
    <w:rsid w:val="009725C3"/>
    <w:rsid w:val="009729D2"/>
    <w:rsid w:val="009733A7"/>
    <w:rsid w:val="00973D60"/>
    <w:rsid w:val="0097430E"/>
    <w:rsid w:val="009747C6"/>
    <w:rsid w:val="00980315"/>
    <w:rsid w:val="009805AE"/>
    <w:rsid w:val="00981291"/>
    <w:rsid w:val="0098268A"/>
    <w:rsid w:val="00982A3C"/>
    <w:rsid w:val="00982B33"/>
    <w:rsid w:val="00983E0F"/>
    <w:rsid w:val="00983FF8"/>
    <w:rsid w:val="00984EA7"/>
    <w:rsid w:val="00985EBF"/>
    <w:rsid w:val="00985F5E"/>
    <w:rsid w:val="009865BE"/>
    <w:rsid w:val="00986EC3"/>
    <w:rsid w:val="0098771E"/>
    <w:rsid w:val="009879E7"/>
    <w:rsid w:val="0099017C"/>
    <w:rsid w:val="009907EC"/>
    <w:rsid w:val="0099148E"/>
    <w:rsid w:val="00991763"/>
    <w:rsid w:val="009918A4"/>
    <w:rsid w:val="009921DA"/>
    <w:rsid w:val="00992321"/>
    <w:rsid w:val="009923B4"/>
    <w:rsid w:val="00992B58"/>
    <w:rsid w:val="00993567"/>
    <w:rsid w:val="00993A76"/>
    <w:rsid w:val="0099536D"/>
    <w:rsid w:val="00996D4C"/>
    <w:rsid w:val="00997CB3"/>
    <w:rsid w:val="00997F00"/>
    <w:rsid w:val="009A15BA"/>
    <w:rsid w:val="009A1CD8"/>
    <w:rsid w:val="009A299D"/>
    <w:rsid w:val="009A2F47"/>
    <w:rsid w:val="009A36E9"/>
    <w:rsid w:val="009A4371"/>
    <w:rsid w:val="009A459E"/>
    <w:rsid w:val="009A47A8"/>
    <w:rsid w:val="009A4BC2"/>
    <w:rsid w:val="009A4C52"/>
    <w:rsid w:val="009A54CA"/>
    <w:rsid w:val="009A616A"/>
    <w:rsid w:val="009A651D"/>
    <w:rsid w:val="009A6D5D"/>
    <w:rsid w:val="009A723C"/>
    <w:rsid w:val="009A7589"/>
    <w:rsid w:val="009A79DC"/>
    <w:rsid w:val="009A7D27"/>
    <w:rsid w:val="009B0B59"/>
    <w:rsid w:val="009B0B7E"/>
    <w:rsid w:val="009B1D2D"/>
    <w:rsid w:val="009B2378"/>
    <w:rsid w:val="009B23A1"/>
    <w:rsid w:val="009B2539"/>
    <w:rsid w:val="009B3393"/>
    <w:rsid w:val="009B343D"/>
    <w:rsid w:val="009B3BB2"/>
    <w:rsid w:val="009B3CAD"/>
    <w:rsid w:val="009B419F"/>
    <w:rsid w:val="009B4436"/>
    <w:rsid w:val="009B4C7C"/>
    <w:rsid w:val="009B4CFA"/>
    <w:rsid w:val="009B5527"/>
    <w:rsid w:val="009B55C3"/>
    <w:rsid w:val="009B57DD"/>
    <w:rsid w:val="009B7383"/>
    <w:rsid w:val="009B79B1"/>
    <w:rsid w:val="009C0769"/>
    <w:rsid w:val="009C1367"/>
    <w:rsid w:val="009C203E"/>
    <w:rsid w:val="009C242B"/>
    <w:rsid w:val="009C3607"/>
    <w:rsid w:val="009C582A"/>
    <w:rsid w:val="009C610E"/>
    <w:rsid w:val="009C61B7"/>
    <w:rsid w:val="009C6804"/>
    <w:rsid w:val="009C6ABA"/>
    <w:rsid w:val="009C6E66"/>
    <w:rsid w:val="009C77BB"/>
    <w:rsid w:val="009C78F3"/>
    <w:rsid w:val="009D025F"/>
    <w:rsid w:val="009D0348"/>
    <w:rsid w:val="009D085E"/>
    <w:rsid w:val="009D10A2"/>
    <w:rsid w:val="009D15F1"/>
    <w:rsid w:val="009D186A"/>
    <w:rsid w:val="009D291D"/>
    <w:rsid w:val="009D3AD0"/>
    <w:rsid w:val="009D3F11"/>
    <w:rsid w:val="009D453B"/>
    <w:rsid w:val="009D5633"/>
    <w:rsid w:val="009D68CC"/>
    <w:rsid w:val="009D6E4E"/>
    <w:rsid w:val="009D73D7"/>
    <w:rsid w:val="009D7808"/>
    <w:rsid w:val="009E07D3"/>
    <w:rsid w:val="009E104E"/>
    <w:rsid w:val="009E15E5"/>
    <w:rsid w:val="009E237E"/>
    <w:rsid w:val="009E2EE7"/>
    <w:rsid w:val="009E2EEB"/>
    <w:rsid w:val="009E37CB"/>
    <w:rsid w:val="009E3E69"/>
    <w:rsid w:val="009E4684"/>
    <w:rsid w:val="009E4D58"/>
    <w:rsid w:val="009E5B50"/>
    <w:rsid w:val="009E69D5"/>
    <w:rsid w:val="009E74DE"/>
    <w:rsid w:val="009E7BCD"/>
    <w:rsid w:val="009F0B37"/>
    <w:rsid w:val="009F0EB8"/>
    <w:rsid w:val="009F1D0E"/>
    <w:rsid w:val="009F26EA"/>
    <w:rsid w:val="009F2F81"/>
    <w:rsid w:val="009F3751"/>
    <w:rsid w:val="009F423B"/>
    <w:rsid w:val="009F44D4"/>
    <w:rsid w:val="009F64D7"/>
    <w:rsid w:val="009F702D"/>
    <w:rsid w:val="009F705F"/>
    <w:rsid w:val="009F72F0"/>
    <w:rsid w:val="00A0142D"/>
    <w:rsid w:val="00A0160D"/>
    <w:rsid w:val="00A017C0"/>
    <w:rsid w:val="00A01C4B"/>
    <w:rsid w:val="00A02F44"/>
    <w:rsid w:val="00A035DF"/>
    <w:rsid w:val="00A03778"/>
    <w:rsid w:val="00A037F8"/>
    <w:rsid w:val="00A037FC"/>
    <w:rsid w:val="00A04356"/>
    <w:rsid w:val="00A05127"/>
    <w:rsid w:val="00A0570E"/>
    <w:rsid w:val="00A05A78"/>
    <w:rsid w:val="00A05E8E"/>
    <w:rsid w:val="00A06514"/>
    <w:rsid w:val="00A06A73"/>
    <w:rsid w:val="00A10296"/>
    <w:rsid w:val="00A10931"/>
    <w:rsid w:val="00A10EF1"/>
    <w:rsid w:val="00A1100D"/>
    <w:rsid w:val="00A113FB"/>
    <w:rsid w:val="00A120F1"/>
    <w:rsid w:val="00A12928"/>
    <w:rsid w:val="00A12BC5"/>
    <w:rsid w:val="00A133A2"/>
    <w:rsid w:val="00A13D1A"/>
    <w:rsid w:val="00A13E70"/>
    <w:rsid w:val="00A1432C"/>
    <w:rsid w:val="00A14A02"/>
    <w:rsid w:val="00A167BB"/>
    <w:rsid w:val="00A16803"/>
    <w:rsid w:val="00A16ADA"/>
    <w:rsid w:val="00A16B8E"/>
    <w:rsid w:val="00A17E76"/>
    <w:rsid w:val="00A200B9"/>
    <w:rsid w:val="00A20B4E"/>
    <w:rsid w:val="00A20CBD"/>
    <w:rsid w:val="00A2158F"/>
    <w:rsid w:val="00A22286"/>
    <w:rsid w:val="00A238B4"/>
    <w:rsid w:val="00A23CCB"/>
    <w:rsid w:val="00A251B1"/>
    <w:rsid w:val="00A2666C"/>
    <w:rsid w:val="00A273AF"/>
    <w:rsid w:val="00A30972"/>
    <w:rsid w:val="00A30B75"/>
    <w:rsid w:val="00A30F1E"/>
    <w:rsid w:val="00A31080"/>
    <w:rsid w:val="00A32A39"/>
    <w:rsid w:val="00A33B32"/>
    <w:rsid w:val="00A340F9"/>
    <w:rsid w:val="00A3438A"/>
    <w:rsid w:val="00A34CB1"/>
    <w:rsid w:val="00A356D9"/>
    <w:rsid w:val="00A35C94"/>
    <w:rsid w:val="00A36A01"/>
    <w:rsid w:val="00A36A43"/>
    <w:rsid w:val="00A36AC1"/>
    <w:rsid w:val="00A36D84"/>
    <w:rsid w:val="00A40694"/>
    <w:rsid w:val="00A4085B"/>
    <w:rsid w:val="00A40FCE"/>
    <w:rsid w:val="00A412D6"/>
    <w:rsid w:val="00A41319"/>
    <w:rsid w:val="00A41D70"/>
    <w:rsid w:val="00A42B88"/>
    <w:rsid w:val="00A42E0F"/>
    <w:rsid w:val="00A438C7"/>
    <w:rsid w:val="00A43F62"/>
    <w:rsid w:val="00A4468E"/>
    <w:rsid w:val="00A44932"/>
    <w:rsid w:val="00A45092"/>
    <w:rsid w:val="00A45801"/>
    <w:rsid w:val="00A45BEC"/>
    <w:rsid w:val="00A45FA5"/>
    <w:rsid w:val="00A46C5B"/>
    <w:rsid w:val="00A46C83"/>
    <w:rsid w:val="00A46E0C"/>
    <w:rsid w:val="00A471B6"/>
    <w:rsid w:val="00A479D4"/>
    <w:rsid w:val="00A47F9D"/>
    <w:rsid w:val="00A50069"/>
    <w:rsid w:val="00A50916"/>
    <w:rsid w:val="00A50A8D"/>
    <w:rsid w:val="00A53717"/>
    <w:rsid w:val="00A53878"/>
    <w:rsid w:val="00A53E1B"/>
    <w:rsid w:val="00A53E1F"/>
    <w:rsid w:val="00A54886"/>
    <w:rsid w:val="00A54AD4"/>
    <w:rsid w:val="00A54C81"/>
    <w:rsid w:val="00A550BA"/>
    <w:rsid w:val="00A553F4"/>
    <w:rsid w:val="00A5596C"/>
    <w:rsid w:val="00A55AEA"/>
    <w:rsid w:val="00A55BCD"/>
    <w:rsid w:val="00A56F2F"/>
    <w:rsid w:val="00A577FF"/>
    <w:rsid w:val="00A60981"/>
    <w:rsid w:val="00A60DCB"/>
    <w:rsid w:val="00A617CC"/>
    <w:rsid w:val="00A6302B"/>
    <w:rsid w:val="00A63C4E"/>
    <w:rsid w:val="00A6404C"/>
    <w:rsid w:val="00A65416"/>
    <w:rsid w:val="00A65424"/>
    <w:rsid w:val="00A65457"/>
    <w:rsid w:val="00A65E01"/>
    <w:rsid w:val="00A662AD"/>
    <w:rsid w:val="00A66530"/>
    <w:rsid w:val="00A66A29"/>
    <w:rsid w:val="00A66CF8"/>
    <w:rsid w:val="00A67954"/>
    <w:rsid w:val="00A67C33"/>
    <w:rsid w:val="00A70FFF"/>
    <w:rsid w:val="00A71BA4"/>
    <w:rsid w:val="00A71D90"/>
    <w:rsid w:val="00A726B8"/>
    <w:rsid w:val="00A72880"/>
    <w:rsid w:val="00A72DD2"/>
    <w:rsid w:val="00A72F00"/>
    <w:rsid w:val="00A7309E"/>
    <w:rsid w:val="00A73B8E"/>
    <w:rsid w:val="00A73DBC"/>
    <w:rsid w:val="00A73DCF"/>
    <w:rsid w:val="00A742DF"/>
    <w:rsid w:val="00A7452C"/>
    <w:rsid w:val="00A75C12"/>
    <w:rsid w:val="00A76FD6"/>
    <w:rsid w:val="00A77910"/>
    <w:rsid w:val="00A80091"/>
    <w:rsid w:val="00A8074C"/>
    <w:rsid w:val="00A80AD6"/>
    <w:rsid w:val="00A80CAA"/>
    <w:rsid w:val="00A81013"/>
    <w:rsid w:val="00A81075"/>
    <w:rsid w:val="00A812AD"/>
    <w:rsid w:val="00A81C41"/>
    <w:rsid w:val="00A83BC1"/>
    <w:rsid w:val="00A856D5"/>
    <w:rsid w:val="00A85A5B"/>
    <w:rsid w:val="00A86188"/>
    <w:rsid w:val="00A865B1"/>
    <w:rsid w:val="00A86678"/>
    <w:rsid w:val="00A86E6B"/>
    <w:rsid w:val="00A86FB7"/>
    <w:rsid w:val="00A874B3"/>
    <w:rsid w:val="00A878FE"/>
    <w:rsid w:val="00A87BE8"/>
    <w:rsid w:val="00A87E7C"/>
    <w:rsid w:val="00A90684"/>
    <w:rsid w:val="00A906E7"/>
    <w:rsid w:val="00A90AC1"/>
    <w:rsid w:val="00A914CB"/>
    <w:rsid w:val="00A92143"/>
    <w:rsid w:val="00A92402"/>
    <w:rsid w:val="00A925EF"/>
    <w:rsid w:val="00A92B20"/>
    <w:rsid w:val="00A92E88"/>
    <w:rsid w:val="00A9530C"/>
    <w:rsid w:val="00A95671"/>
    <w:rsid w:val="00A95A0E"/>
    <w:rsid w:val="00A96113"/>
    <w:rsid w:val="00A963D7"/>
    <w:rsid w:val="00AA1821"/>
    <w:rsid w:val="00AA2D46"/>
    <w:rsid w:val="00AA342A"/>
    <w:rsid w:val="00AA3461"/>
    <w:rsid w:val="00AA3782"/>
    <w:rsid w:val="00AA4BEE"/>
    <w:rsid w:val="00AA5A42"/>
    <w:rsid w:val="00AA5BD8"/>
    <w:rsid w:val="00AA6965"/>
    <w:rsid w:val="00AA73E9"/>
    <w:rsid w:val="00AB03AD"/>
    <w:rsid w:val="00AB0997"/>
    <w:rsid w:val="00AB0FDA"/>
    <w:rsid w:val="00AB1060"/>
    <w:rsid w:val="00AB1118"/>
    <w:rsid w:val="00AB1138"/>
    <w:rsid w:val="00AB11BD"/>
    <w:rsid w:val="00AB134A"/>
    <w:rsid w:val="00AB14D8"/>
    <w:rsid w:val="00AB1B65"/>
    <w:rsid w:val="00AB282C"/>
    <w:rsid w:val="00AB2D6F"/>
    <w:rsid w:val="00AB2EA3"/>
    <w:rsid w:val="00AB47BF"/>
    <w:rsid w:val="00AB484C"/>
    <w:rsid w:val="00AB52CD"/>
    <w:rsid w:val="00AB55D0"/>
    <w:rsid w:val="00AB6E03"/>
    <w:rsid w:val="00AB7CE1"/>
    <w:rsid w:val="00AB7EFA"/>
    <w:rsid w:val="00AC01C3"/>
    <w:rsid w:val="00AC0911"/>
    <w:rsid w:val="00AC0B38"/>
    <w:rsid w:val="00AC1617"/>
    <w:rsid w:val="00AC3591"/>
    <w:rsid w:val="00AC39A9"/>
    <w:rsid w:val="00AC3FD5"/>
    <w:rsid w:val="00AC493D"/>
    <w:rsid w:val="00AC6316"/>
    <w:rsid w:val="00AC67E5"/>
    <w:rsid w:val="00AC6AB1"/>
    <w:rsid w:val="00AD0460"/>
    <w:rsid w:val="00AD050F"/>
    <w:rsid w:val="00AD078E"/>
    <w:rsid w:val="00AD1E74"/>
    <w:rsid w:val="00AD1EFF"/>
    <w:rsid w:val="00AD278C"/>
    <w:rsid w:val="00AD2AA4"/>
    <w:rsid w:val="00AD2AE1"/>
    <w:rsid w:val="00AD2FA5"/>
    <w:rsid w:val="00AD3722"/>
    <w:rsid w:val="00AD3932"/>
    <w:rsid w:val="00AD42FA"/>
    <w:rsid w:val="00AD46CF"/>
    <w:rsid w:val="00AD52B5"/>
    <w:rsid w:val="00AD5BE8"/>
    <w:rsid w:val="00AD5F55"/>
    <w:rsid w:val="00AD6028"/>
    <w:rsid w:val="00AD69B3"/>
    <w:rsid w:val="00AD767A"/>
    <w:rsid w:val="00AD77C1"/>
    <w:rsid w:val="00AD7AD3"/>
    <w:rsid w:val="00AD7B3A"/>
    <w:rsid w:val="00AE06F6"/>
    <w:rsid w:val="00AE182B"/>
    <w:rsid w:val="00AE259C"/>
    <w:rsid w:val="00AE2A7E"/>
    <w:rsid w:val="00AE2EBF"/>
    <w:rsid w:val="00AE3132"/>
    <w:rsid w:val="00AE3D88"/>
    <w:rsid w:val="00AE4707"/>
    <w:rsid w:val="00AE524E"/>
    <w:rsid w:val="00AE5A6E"/>
    <w:rsid w:val="00AE69BF"/>
    <w:rsid w:val="00AE6EF4"/>
    <w:rsid w:val="00AE77D5"/>
    <w:rsid w:val="00AE7B6A"/>
    <w:rsid w:val="00AF0277"/>
    <w:rsid w:val="00AF12CE"/>
    <w:rsid w:val="00AF291A"/>
    <w:rsid w:val="00AF2A83"/>
    <w:rsid w:val="00AF384E"/>
    <w:rsid w:val="00AF3A06"/>
    <w:rsid w:val="00AF3BC3"/>
    <w:rsid w:val="00AF3DDA"/>
    <w:rsid w:val="00AF3F3F"/>
    <w:rsid w:val="00AF440E"/>
    <w:rsid w:val="00AF5420"/>
    <w:rsid w:val="00AF7306"/>
    <w:rsid w:val="00AF7A88"/>
    <w:rsid w:val="00B005D3"/>
    <w:rsid w:val="00B00859"/>
    <w:rsid w:val="00B00D68"/>
    <w:rsid w:val="00B016A0"/>
    <w:rsid w:val="00B0210A"/>
    <w:rsid w:val="00B0231D"/>
    <w:rsid w:val="00B025AA"/>
    <w:rsid w:val="00B02716"/>
    <w:rsid w:val="00B02771"/>
    <w:rsid w:val="00B02A7B"/>
    <w:rsid w:val="00B031D0"/>
    <w:rsid w:val="00B035AD"/>
    <w:rsid w:val="00B03827"/>
    <w:rsid w:val="00B04836"/>
    <w:rsid w:val="00B04A92"/>
    <w:rsid w:val="00B04B6A"/>
    <w:rsid w:val="00B05A6F"/>
    <w:rsid w:val="00B06967"/>
    <w:rsid w:val="00B06C94"/>
    <w:rsid w:val="00B10383"/>
    <w:rsid w:val="00B103B6"/>
    <w:rsid w:val="00B109E1"/>
    <w:rsid w:val="00B10D45"/>
    <w:rsid w:val="00B115FA"/>
    <w:rsid w:val="00B11AF4"/>
    <w:rsid w:val="00B121A4"/>
    <w:rsid w:val="00B12A79"/>
    <w:rsid w:val="00B1566D"/>
    <w:rsid w:val="00B17072"/>
    <w:rsid w:val="00B2059A"/>
    <w:rsid w:val="00B20DAB"/>
    <w:rsid w:val="00B20E1E"/>
    <w:rsid w:val="00B21B04"/>
    <w:rsid w:val="00B21EA4"/>
    <w:rsid w:val="00B21FDD"/>
    <w:rsid w:val="00B2362D"/>
    <w:rsid w:val="00B23917"/>
    <w:rsid w:val="00B23F76"/>
    <w:rsid w:val="00B24CDD"/>
    <w:rsid w:val="00B24FCF"/>
    <w:rsid w:val="00B25FE4"/>
    <w:rsid w:val="00B262BF"/>
    <w:rsid w:val="00B2700B"/>
    <w:rsid w:val="00B271B2"/>
    <w:rsid w:val="00B27A47"/>
    <w:rsid w:val="00B27A57"/>
    <w:rsid w:val="00B27EB8"/>
    <w:rsid w:val="00B30B87"/>
    <w:rsid w:val="00B30ECF"/>
    <w:rsid w:val="00B317F6"/>
    <w:rsid w:val="00B31833"/>
    <w:rsid w:val="00B325A8"/>
    <w:rsid w:val="00B325E0"/>
    <w:rsid w:val="00B32E85"/>
    <w:rsid w:val="00B33906"/>
    <w:rsid w:val="00B33936"/>
    <w:rsid w:val="00B3453F"/>
    <w:rsid w:val="00B346E0"/>
    <w:rsid w:val="00B347E7"/>
    <w:rsid w:val="00B34A32"/>
    <w:rsid w:val="00B36779"/>
    <w:rsid w:val="00B369D9"/>
    <w:rsid w:val="00B403DA"/>
    <w:rsid w:val="00B403F0"/>
    <w:rsid w:val="00B416EF"/>
    <w:rsid w:val="00B42411"/>
    <w:rsid w:val="00B427E2"/>
    <w:rsid w:val="00B42A6B"/>
    <w:rsid w:val="00B433F8"/>
    <w:rsid w:val="00B4340A"/>
    <w:rsid w:val="00B435C3"/>
    <w:rsid w:val="00B4370A"/>
    <w:rsid w:val="00B448D6"/>
    <w:rsid w:val="00B4565D"/>
    <w:rsid w:val="00B45D5C"/>
    <w:rsid w:val="00B46433"/>
    <w:rsid w:val="00B46712"/>
    <w:rsid w:val="00B46BCB"/>
    <w:rsid w:val="00B46C2B"/>
    <w:rsid w:val="00B46C43"/>
    <w:rsid w:val="00B46D14"/>
    <w:rsid w:val="00B473FF"/>
    <w:rsid w:val="00B4799C"/>
    <w:rsid w:val="00B479BF"/>
    <w:rsid w:val="00B50745"/>
    <w:rsid w:val="00B5154A"/>
    <w:rsid w:val="00B517D6"/>
    <w:rsid w:val="00B5194D"/>
    <w:rsid w:val="00B52494"/>
    <w:rsid w:val="00B52536"/>
    <w:rsid w:val="00B53189"/>
    <w:rsid w:val="00B5344B"/>
    <w:rsid w:val="00B54CF8"/>
    <w:rsid w:val="00B551B4"/>
    <w:rsid w:val="00B5538F"/>
    <w:rsid w:val="00B56443"/>
    <w:rsid w:val="00B57858"/>
    <w:rsid w:val="00B57A75"/>
    <w:rsid w:val="00B57C7B"/>
    <w:rsid w:val="00B600F2"/>
    <w:rsid w:val="00B60365"/>
    <w:rsid w:val="00B605A1"/>
    <w:rsid w:val="00B6091F"/>
    <w:rsid w:val="00B61626"/>
    <w:rsid w:val="00B61B01"/>
    <w:rsid w:val="00B61CD4"/>
    <w:rsid w:val="00B629F2"/>
    <w:rsid w:val="00B62E29"/>
    <w:rsid w:val="00B63628"/>
    <w:rsid w:val="00B6451C"/>
    <w:rsid w:val="00B6463D"/>
    <w:rsid w:val="00B648E4"/>
    <w:rsid w:val="00B65543"/>
    <w:rsid w:val="00B665E6"/>
    <w:rsid w:val="00B66A83"/>
    <w:rsid w:val="00B67482"/>
    <w:rsid w:val="00B67710"/>
    <w:rsid w:val="00B70862"/>
    <w:rsid w:val="00B7109E"/>
    <w:rsid w:val="00B71AC3"/>
    <w:rsid w:val="00B71C60"/>
    <w:rsid w:val="00B71DE4"/>
    <w:rsid w:val="00B723B7"/>
    <w:rsid w:val="00B739E1"/>
    <w:rsid w:val="00B73A2A"/>
    <w:rsid w:val="00B7439E"/>
    <w:rsid w:val="00B74475"/>
    <w:rsid w:val="00B74590"/>
    <w:rsid w:val="00B74D91"/>
    <w:rsid w:val="00B75222"/>
    <w:rsid w:val="00B754B4"/>
    <w:rsid w:val="00B77524"/>
    <w:rsid w:val="00B77D8A"/>
    <w:rsid w:val="00B81F55"/>
    <w:rsid w:val="00B82865"/>
    <w:rsid w:val="00B82D38"/>
    <w:rsid w:val="00B82EE1"/>
    <w:rsid w:val="00B83827"/>
    <w:rsid w:val="00B83A2C"/>
    <w:rsid w:val="00B83D7E"/>
    <w:rsid w:val="00B83E19"/>
    <w:rsid w:val="00B83F73"/>
    <w:rsid w:val="00B84195"/>
    <w:rsid w:val="00B8450D"/>
    <w:rsid w:val="00B847E1"/>
    <w:rsid w:val="00B84AB7"/>
    <w:rsid w:val="00B85499"/>
    <w:rsid w:val="00B85C5E"/>
    <w:rsid w:val="00B876CC"/>
    <w:rsid w:val="00B87AD5"/>
    <w:rsid w:val="00B87B38"/>
    <w:rsid w:val="00B9021B"/>
    <w:rsid w:val="00B90D08"/>
    <w:rsid w:val="00B9165B"/>
    <w:rsid w:val="00B92953"/>
    <w:rsid w:val="00B930D0"/>
    <w:rsid w:val="00B9319F"/>
    <w:rsid w:val="00B9323C"/>
    <w:rsid w:val="00B93683"/>
    <w:rsid w:val="00B93F6F"/>
    <w:rsid w:val="00B94FEE"/>
    <w:rsid w:val="00B951E6"/>
    <w:rsid w:val="00B9565A"/>
    <w:rsid w:val="00B95C0E"/>
    <w:rsid w:val="00B95D7A"/>
    <w:rsid w:val="00B96644"/>
    <w:rsid w:val="00B969F1"/>
    <w:rsid w:val="00B96AC1"/>
    <w:rsid w:val="00B979AA"/>
    <w:rsid w:val="00BA00A8"/>
    <w:rsid w:val="00BA0738"/>
    <w:rsid w:val="00BA0D29"/>
    <w:rsid w:val="00BA203E"/>
    <w:rsid w:val="00BA237D"/>
    <w:rsid w:val="00BA240D"/>
    <w:rsid w:val="00BA431E"/>
    <w:rsid w:val="00BA539A"/>
    <w:rsid w:val="00BA5BDB"/>
    <w:rsid w:val="00BA5F9D"/>
    <w:rsid w:val="00BA7D2C"/>
    <w:rsid w:val="00BB016E"/>
    <w:rsid w:val="00BB0C2C"/>
    <w:rsid w:val="00BB0CAA"/>
    <w:rsid w:val="00BB11E7"/>
    <w:rsid w:val="00BB171A"/>
    <w:rsid w:val="00BB2E39"/>
    <w:rsid w:val="00BB2F12"/>
    <w:rsid w:val="00BB3199"/>
    <w:rsid w:val="00BB3C73"/>
    <w:rsid w:val="00BB4384"/>
    <w:rsid w:val="00BB501F"/>
    <w:rsid w:val="00BB548D"/>
    <w:rsid w:val="00BB5523"/>
    <w:rsid w:val="00BB5C76"/>
    <w:rsid w:val="00BB61B3"/>
    <w:rsid w:val="00BB6F10"/>
    <w:rsid w:val="00BB72B8"/>
    <w:rsid w:val="00BB74B6"/>
    <w:rsid w:val="00BB7DD1"/>
    <w:rsid w:val="00BB7FC7"/>
    <w:rsid w:val="00BC0909"/>
    <w:rsid w:val="00BC09D1"/>
    <w:rsid w:val="00BC1727"/>
    <w:rsid w:val="00BC26AD"/>
    <w:rsid w:val="00BC30D2"/>
    <w:rsid w:val="00BC33BF"/>
    <w:rsid w:val="00BC366C"/>
    <w:rsid w:val="00BC37D6"/>
    <w:rsid w:val="00BC413C"/>
    <w:rsid w:val="00BC4489"/>
    <w:rsid w:val="00BC5CAE"/>
    <w:rsid w:val="00BC6D25"/>
    <w:rsid w:val="00BC6EE1"/>
    <w:rsid w:val="00BD0AF2"/>
    <w:rsid w:val="00BD0F32"/>
    <w:rsid w:val="00BD1008"/>
    <w:rsid w:val="00BD2401"/>
    <w:rsid w:val="00BD3199"/>
    <w:rsid w:val="00BD319D"/>
    <w:rsid w:val="00BD4329"/>
    <w:rsid w:val="00BD4629"/>
    <w:rsid w:val="00BD4AB3"/>
    <w:rsid w:val="00BD5524"/>
    <w:rsid w:val="00BD5631"/>
    <w:rsid w:val="00BD5DC3"/>
    <w:rsid w:val="00BD5FC2"/>
    <w:rsid w:val="00BD5FE0"/>
    <w:rsid w:val="00BD61C8"/>
    <w:rsid w:val="00BD6B09"/>
    <w:rsid w:val="00BE013B"/>
    <w:rsid w:val="00BE06DE"/>
    <w:rsid w:val="00BE1EAB"/>
    <w:rsid w:val="00BE401D"/>
    <w:rsid w:val="00BE49C3"/>
    <w:rsid w:val="00BE5150"/>
    <w:rsid w:val="00BE5811"/>
    <w:rsid w:val="00BE617C"/>
    <w:rsid w:val="00BE7487"/>
    <w:rsid w:val="00BE7BC0"/>
    <w:rsid w:val="00BE7E2D"/>
    <w:rsid w:val="00BF040D"/>
    <w:rsid w:val="00BF05D8"/>
    <w:rsid w:val="00BF08E3"/>
    <w:rsid w:val="00BF0B5D"/>
    <w:rsid w:val="00BF0E97"/>
    <w:rsid w:val="00BF1B68"/>
    <w:rsid w:val="00BF28AD"/>
    <w:rsid w:val="00BF2992"/>
    <w:rsid w:val="00BF29E3"/>
    <w:rsid w:val="00BF2A15"/>
    <w:rsid w:val="00BF2EE9"/>
    <w:rsid w:val="00BF3069"/>
    <w:rsid w:val="00BF3678"/>
    <w:rsid w:val="00BF4586"/>
    <w:rsid w:val="00BF4C1E"/>
    <w:rsid w:val="00BF4FD1"/>
    <w:rsid w:val="00BF518B"/>
    <w:rsid w:val="00BF5739"/>
    <w:rsid w:val="00BF57D5"/>
    <w:rsid w:val="00BF59E7"/>
    <w:rsid w:val="00BF5D8E"/>
    <w:rsid w:val="00BF6938"/>
    <w:rsid w:val="00BF74CB"/>
    <w:rsid w:val="00C002C6"/>
    <w:rsid w:val="00C0153D"/>
    <w:rsid w:val="00C01BBA"/>
    <w:rsid w:val="00C021CB"/>
    <w:rsid w:val="00C044A1"/>
    <w:rsid w:val="00C044CE"/>
    <w:rsid w:val="00C0456A"/>
    <w:rsid w:val="00C054EA"/>
    <w:rsid w:val="00C05BBC"/>
    <w:rsid w:val="00C05BE6"/>
    <w:rsid w:val="00C07631"/>
    <w:rsid w:val="00C078A7"/>
    <w:rsid w:val="00C10183"/>
    <w:rsid w:val="00C1025C"/>
    <w:rsid w:val="00C105F5"/>
    <w:rsid w:val="00C11FFE"/>
    <w:rsid w:val="00C12993"/>
    <w:rsid w:val="00C12B5B"/>
    <w:rsid w:val="00C12E42"/>
    <w:rsid w:val="00C13153"/>
    <w:rsid w:val="00C131C4"/>
    <w:rsid w:val="00C13372"/>
    <w:rsid w:val="00C13CD3"/>
    <w:rsid w:val="00C142FB"/>
    <w:rsid w:val="00C14420"/>
    <w:rsid w:val="00C1479C"/>
    <w:rsid w:val="00C154F7"/>
    <w:rsid w:val="00C15E57"/>
    <w:rsid w:val="00C163C7"/>
    <w:rsid w:val="00C1645E"/>
    <w:rsid w:val="00C17888"/>
    <w:rsid w:val="00C201A4"/>
    <w:rsid w:val="00C20A56"/>
    <w:rsid w:val="00C20B31"/>
    <w:rsid w:val="00C21157"/>
    <w:rsid w:val="00C21DD2"/>
    <w:rsid w:val="00C22688"/>
    <w:rsid w:val="00C229A7"/>
    <w:rsid w:val="00C22B91"/>
    <w:rsid w:val="00C22BAF"/>
    <w:rsid w:val="00C231F5"/>
    <w:rsid w:val="00C23419"/>
    <w:rsid w:val="00C23660"/>
    <w:rsid w:val="00C242CA"/>
    <w:rsid w:val="00C2434B"/>
    <w:rsid w:val="00C24781"/>
    <w:rsid w:val="00C2481A"/>
    <w:rsid w:val="00C24B94"/>
    <w:rsid w:val="00C24BB8"/>
    <w:rsid w:val="00C253D5"/>
    <w:rsid w:val="00C260BD"/>
    <w:rsid w:val="00C2795A"/>
    <w:rsid w:val="00C27CFC"/>
    <w:rsid w:val="00C300B0"/>
    <w:rsid w:val="00C3146C"/>
    <w:rsid w:val="00C325AA"/>
    <w:rsid w:val="00C32611"/>
    <w:rsid w:val="00C32656"/>
    <w:rsid w:val="00C3296B"/>
    <w:rsid w:val="00C32F9B"/>
    <w:rsid w:val="00C33AE3"/>
    <w:rsid w:val="00C33C81"/>
    <w:rsid w:val="00C33F6D"/>
    <w:rsid w:val="00C34952"/>
    <w:rsid w:val="00C34970"/>
    <w:rsid w:val="00C34975"/>
    <w:rsid w:val="00C34CBC"/>
    <w:rsid w:val="00C35FCD"/>
    <w:rsid w:val="00C36BF9"/>
    <w:rsid w:val="00C373BA"/>
    <w:rsid w:val="00C37582"/>
    <w:rsid w:val="00C378D0"/>
    <w:rsid w:val="00C402CA"/>
    <w:rsid w:val="00C404F9"/>
    <w:rsid w:val="00C40D8D"/>
    <w:rsid w:val="00C40D98"/>
    <w:rsid w:val="00C421CB"/>
    <w:rsid w:val="00C42390"/>
    <w:rsid w:val="00C4298C"/>
    <w:rsid w:val="00C42DDC"/>
    <w:rsid w:val="00C42E1A"/>
    <w:rsid w:val="00C43D2E"/>
    <w:rsid w:val="00C43D52"/>
    <w:rsid w:val="00C43F2F"/>
    <w:rsid w:val="00C44014"/>
    <w:rsid w:val="00C45A8E"/>
    <w:rsid w:val="00C466E3"/>
    <w:rsid w:val="00C47DC0"/>
    <w:rsid w:val="00C5003F"/>
    <w:rsid w:val="00C503A1"/>
    <w:rsid w:val="00C50889"/>
    <w:rsid w:val="00C50959"/>
    <w:rsid w:val="00C50982"/>
    <w:rsid w:val="00C509A3"/>
    <w:rsid w:val="00C519A6"/>
    <w:rsid w:val="00C52371"/>
    <w:rsid w:val="00C52D53"/>
    <w:rsid w:val="00C54F2D"/>
    <w:rsid w:val="00C555A0"/>
    <w:rsid w:val="00C559BD"/>
    <w:rsid w:val="00C55B8A"/>
    <w:rsid w:val="00C5607D"/>
    <w:rsid w:val="00C56372"/>
    <w:rsid w:val="00C56457"/>
    <w:rsid w:val="00C56BC6"/>
    <w:rsid w:val="00C57669"/>
    <w:rsid w:val="00C577D0"/>
    <w:rsid w:val="00C57870"/>
    <w:rsid w:val="00C578B4"/>
    <w:rsid w:val="00C57FD1"/>
    <w:rsid w:val="00C60BE0"/>
    <w:rsid w:val="00C623A3"/>
    <w:rsid w:val="00C62895"/>
    <w:rsid w:val="00C62B1A"/>
    <w:rsid w:val="00C632C3"/>
    <w:rsid w:val="00C63354"/>
    <w:rsid w:val="00C6360A"/>
    <w:rsid w:val="00C63887"/>
    <w:rsid w:val="00C63C1B"/>
    <w:rsid w:val="00C63C72"/>
    <w:rsid w:val="00C63F8F"/>
    <w:rsid w:val="00C649FB"/>
    <w:rsid w:val="00C64C30"/>
    <w:rsid w:val="00C6508F"/>
    <w:rsid w:val="00C65938"/>
    <w:rsid w:val="00C660B2"/>
    <w:rsid w:val="00C667FE"/>
    <w:rsid w:val="00C66AE2"/>
    <w:rsid w:val="00C67138"/>
    <w:rsid w:val="00C672FD"/>
    <w:rsid w:val="00C67759"/>
    <w:rsid w:val="00C703AD"/>
    <w:rsid w:val="00C7048F"/>
    <w:rsid w:val="00C70D04"/>
    <w:rsid w:val="00C71884"/>
    <w:rsid w:val="00C728D4"/>
    <w:rsid w:val="00C73B4F"/>
    <w:rsid w:val="00C73C50"/>
    <w:rsid w:val="00C74F3D"/>
    <w:rsid w:val="00C762E3"/>
    <w:rsid w:val="00C7674F"/>
    <w:rsid w:val="00C76CBE"/>
    <w:rsid w:val="00C76F07"/>
    <w:rsid w:val="00C771E9"/>
    <w:rsid w:val="00C773AC"/>
    <w:rsid w:val="00C77400"/>
    <w:rsid w:val="00C77965"/>
    <w:rsid w:val="00C801B2"/>
    <w:rsid w:val="00C807AF"/>
    <w:rsid w:val="00C80D7A"/>
    <w:rsid w:val="00C81E37"/>
    <w:rsid w:val="00C8229C"/>
    <w:rsid w:val="00C822E7"/>
    <w:rsid w:val="00C82642"/>
    <w:rsid w:val="00C8303E"/>
    <w:rsid w:val="00C837C4"/>
    <w:rsid w:val="00C83A5E"/>
    <w:rsid w:val="00C848D9"/>
    <w:rsid w:val="00C8504D"/>
    <w:rsid w:val="00C8521E"/>
    <w:rsid w:val="00C868A3"/>
    <w:rsid w:val="00C86963"/>
    <w:rsid w:val="00C86F11"/>
    <w:rsid w:val="00C873CD"/>
    <w:rsid w:val="00C874AE"/>
    <w:rsid w:val="00C875B6"/>
    <w:rsid w:val="00C87805"/>
    <w:rsid w:val="00C902DD"/>
    <w:rsid w:val="00C9041D"/>
    <w:rsid w:val="00C9189B"/>
    <w:rsid w:val="00C9191E"/>
    <w:rsid w:val="00C91B1F"/>
    <w:rsid w:val="00C92357"/>
    <w:rsid w:val="00C9284B"/>
    <w:rsid w:val="00C92D4F"/>
    <w:rsid w:val="00C93C30"/>
    <w:rsid w:val="00C94232"/>
    <w:rsid w:val="00C947C4"/>
    <w:rsid w:val="00C947D5"/>
    <w:rsid w:val="00C94D92"/>
    <w:rsid w:val="00C94FE5"/>
    <w:rsid w:val="00C951DB"/>
    <w:rsid w:val="00C95DEA"/>
    <w:rsid w:val="00C95F8E"/>
    <w:rsid w:val="00C96438"/>
    <w:rsid w:val="00C96537"/>
    <w:rsid w:val="00C974A0"/>
    <w:rsid w:val="00C97916"/>
    <w:rsid w:val="00CA00BA"/>
    <w:rsid w:val="00CA0A27"/>
    <w:rsid w:val="00CA0F79"/>
    <w:rsid w:val="00CA1621"/>
    <w:rsid w:val="00CA1922"/>
    <w:rsid w:val="00CA1968"/>
    <w:rsid w:val="00CA1D5B"/>
    <w:rsid w:val="00CA1E63"/>
    <w:rsid w:val="00CA2BDB"/>
    <w:rsid w:val="00CA2DFC"/>
    <w:rsid w:val="00CA36C9"/>
    <w:rsid w:val="00CA3A0A"/>
    <w:rsid w:val="00CA40AD"/>
    <w:rsid w:val="00CA4D3A"/>
    <w:rsid w:val="00CA4F73"/>
    <w:rsid w:val="00CA50C5"/>
    <w:rsid w:val="00CA53FD"/>
    <w:rsid w:val="00CA543D"/>
    <w:rsid w:val="00CA56B0"/>
    <w:rsid w:val="00CA5EF9"/>
    <w:rsid w:val="00CA6062"/>
    <w:rsid w:val="00CA60B9"/>
    <w:rsid w:val="00CA64AD"/>
    <w:rsid w:val="00CA6B89"/>
    <w:rsid w:val="00CA7015"/>
    <w:rsid w:val="00CB049B"/>
    <w:rsid w:val="00CB20E3"/>
    <w:rsid w:val="00CB39A8"/>
    <w:rsid w:val="00CB3D92"/>
    <w:rsid w:val="00CB41D2"/>
    <w:rsid w:val="00CB516B"/>
    <w:rsid w:val="00CB6146"/>
    <w:rsid w:val="00CB637D"/>
    <w:rsid w:val="00CB783C"/>
    <w:rsid w:val="00CC0B93"/>
    <w:rsid w:val="00CC0EB8"/>
    <w:rsid w:val="00CC1352"/>
    <w:rsid w:val="00CC1710"/>
    <w:rsid w:val="00CC213B"/>
    <w:rsid w:val="00CC227C"/>
    <w:rsid w:val="00CC2A18"/>
    <w:rsid w:val="00CC345B"/>
    <w:rsid w:val="00CC3B82"/>
    <w:rsid w:val="00CC457A"/>
    <w:rsid w:val="00CC5350"/>
    <w:rsid w:val="00CC5CA3"/>
    <w:rsid w:val="00CC6594"/>
    <w:rsid w:val="00CC6804"/>
    <w:rsid w:val="00CC6CC5"/>
    <w:rsid w:val="00CC726A"/>
    <w:rsid w:val="00CC7C24"/>
    <w:rsid w:val="00CD0FDD"/>
    <w:rsid w:val="00CD14F6"/>
    <w:rsid w:val="00CD161B"/>
    <w:rsid w:val="00CD21E8"/>
    <w:rsid w:val="00CD2236"/>
    <w:rsid w:val="00CD2259"/>
    <w:rsid w:val="00CD29D7"/>
    <w:rsid w:val="00CD2D4C"/>
    <w:rsid w:val="00CD2D8E"/>
    <w:rsid w:val="00CD33E7"/>
    <w:rsid w:val="00CD3860"/>
    <w:rsid w:val="00CD3B09"/>
    <w:rsid w:val="00CD3C38"/>
    <w:rsid w:val="00CD3E79"/>
    <w:rsid w:val="00CD3EE1"/>
    <w:rsid w:val="00CD493A"/>
    <w:rsid w:val="00CD522A"/>
    <w:rsid w:val="00CD5971"/>
    <w:rsid w:val="00CD754F"/>
    <w:rsid w:val="00CD7CCA"/>
    <w:rsid w:val="00CD7E85"/>
    <w:rsid w:val="00CE013C"/>
    <w:rsid w:val="00CE09FE"/>
    <w:rsid w:val="00CE1EC3"/>
    <w:rsid w:val="00CE2FD8"/>
    <w:rsid w:val="00CE3AB9"/>
    <w:rsid w:val="00CE3AD1"/>
    <w:rsid w:val="00CE3B3E"/>
    <w:rsid w:val="00CE4E4E"/>
    <w:rsid w:val="00CE65EE"/>
    <w:rsid w:val="00CE6695"/>
    <w:rsid w:val="00CE68EA"/>
    <w:rsid w:val="00CE6B2E"/>
    <w:rsid w:val="00CE6E93"/>
    <w:rsid w:val="00CE7399"/>
    <w:rsid w:val="00CE748B"/>
    <w:rsid w:val="00CE78D9"/>
    <w:rsid w:val="00CE7A89"/>
    <w:rsid w:val="00CF023C"/>
    <w:rsid w:val="00CF09C7"/>
    <w:rsid w:val="00CF0D1F"/>
    <w:rsid w:val="00CF0E66"/>
    <w:rsid w:val="00CF0E7B"/>
    <w:rsid w:val="00CF0FBC"/>
    <w:rsid w:val="00CF1225"/>
    <w:rsid w:val="00CF1C04"/>
    <w:rsid w:val="00CF2E64"/>
    <w:rsid w:val="00CF3816"/>
    <w:rsid w:val="00CF4A76"/>
    <w:rsid w:val="00CF761C"/>
    <w:rsid w:val="00CF7844"/>
    <w:rsid w:val="00CF7845"/>
    <w:rsid w:val="00CF7BCA"/>
    <w:rsid w:val="00CF7FE8"/>
    <w:rsid w:val="00D001E7"/>
    <w:rsid w:val="00D00BCF"/>
    <w:rsid w:val="00D00C50"/>
    <w:rsid w:val="00D02053"/>
    <w:rsid w:val="00D024FF"/>
    <w:rsid w:val="00D033C4"/>
    <w:rsid w:val="00D04173"/>
    <w:rsid w:val="00D0547A"/>
    <w:rsid w:val="00D056CF"/>
    <w:rsid w:val="00D05739"/>
    <w:rsid w:val="00D05F7F"/>
    <w:rsid w:val="00D0611D"/>
    <w:rsid w:val="00D06320"/>
    <w:rsid w:val="00D06663"/>
    <w:rsid w:val="00D073ED"/>
    <w:rsid w:val="00D0756D"/>
    <w:rsid w:val="00D07EDA"/>
    <w:rsid w:val="00D11195"/>
    <w:rsid w:val="00D112FC"/>
    <w:rsid w:val="00D11573"/>
    <w:rsid w:val="00D11E24"/>
    <w:rsid w:val="00D125FB"/>
    <w:rsid w:val="00D12818"/>
    <w:rsid w:val="00D12834"/>
    <w:rsid w:val="00D12F6F"/>
    <w:rsid w:val="00D138CA"/>
    <w:rsid w:val="00D13F45"/>
    <w:rsid w:val="00D141DD"/>
    <w:rsid w:val="00D145A0"/>
    <w:rsid w:val="00D15B8D"/>
    <w:rsid w:val="00D15EAB"/>
    <w:rsid w:val="00D163C7"/>
    <w:rsid w:val="00D1657A"/>
    <w:rsid w:val="00D1683B"/>
    <w:rsid w:val="00D17DF8"/>
    <w:rsid w:val="00D20098"/>
    <w:rsid w:val="00D209D7"/>
    <w:rsid w:val="00D21A91"/>
    <w:rsid w:val="00D2343F"/>
    <w:rsid w:val="00D23527"/>
    <w:rsid w:val="00D23E92"/>
    <w:rsid w:val="00D24420"/>
    <w:rsid w:val="00D263A4"/>
    <w:rsid w:val="00D26783"/>
    <w:rsid w:val="00D26EBC"/>
    <w:rsid w:val="00D272CC"/>
    <w:rsid w:val="00D3073F"/>
    <w:rsid w:val="00D31097"/>
    <w:rsid w:val="00D316D1"/>
    <w:rsid w:val="00D31A06"/>
    <w:rsid w:val="00D31AA3"/>
    <w:rsid w:val="00D3254B"/>
    <w:rsid w:val="00D32744"/>
    <w:rsid w:val="00D32C1B"/>
    <w:rsid w:val="00D32EA5"/>
    <w:rsid w:val="00D330C0"/>
    <w:rsid w:val="00D334CD"/>
    <w:rsid w:val="00D33775"/>
    <w:rsid w:val="00D33A65"/>
    <w:rsid w:val="00D33B9A"/>
    <w:rsid w:val="00D33BF1"/>
    <w:rsid w:val="00D3521C"/>
    <w:rsid w:val="00D3521F"/>
    <w:rsid w:val="00D35938"/>
    <w:rsid w:val="00D364CD"/>
    <w:rsid w:val="00D37156"/>
    <w:rsid w:val="00D37794"/>
    <w:rsid w:val="00D379FA"/>
    <w:rsid w:val="00D37A07"/>
    <w:rsid w:val="00D407E7"/>
    <w:rsid w:val="00D40A42"/>
    <w:rsid w:val="00D4133B"/>
    <w:rsid w:val="00D41A43"/>
    <w:rsid w:val="00D42963"/>
    <w:rsid w:val="00D42C35"/>
    <w:rsid w:val="00D4323B"/>
    <w:rsid w:val="00D43702"/>
    <w:rsid w:val="00D43956"/>
    <w:rsid w:val="00D439C2"/>
    <w:rsid w:val="00D442EA"/>
    <w:rsid w:val="00D444D0"/>
    <w:rsid w:val="00D44806"/>
    <w:rsid w:val="00D44C4E"/>
    <w:rsid w:val="00D4551D"/>
    <w:rsid w:val="00D457D7"/>
    <w:rsid w:val="00D45F60"/>
    <w:rsid w:val="00D468D3"/>
    <w:rsid w:val="00D46BCB"/>
    <w:rsid w:val="00D46C6E"/>
    <w:rsid w:val="00D46D23"/>
    <w:rsid w:val="00D472A4"/>
    <w:rsid w:val="00D474A3"/>
    <w:rsid w:val="00D47879"/>
    <w:rsid w:val="00D5144D"/>
    <w:rsid w:val="00D51DAD"/>
    <w:rsid w:val="00D52553"/>
    <w:rsid w:val="00D52C9C"/>
    <w:rsid w:val="00D52F05"/>
    <w:rsid w:val="00D536E2"/>
    <w:rsid w:val="00D53745"/>
    <w:rsid w:val="00D53B4D"/>
    <w:rsid w:val="00D54508"/>
    <w:rsid w:val="00D54CF5"/>
    <w:rsid w:val="00D551EF"/>
    <w:rsid w:val="00D55250"/>
    <w:rsid w:val="00D5689B"/>
    <w:rsid w:val="00D57180"/>
    <w:rsid w:val="00D57C63"/>
    <w:rsid w:val="00D60F45"/>
    <w:rsid w:val="00D62672"/>
    <w:rsid w:val="00D6272C"/>
    <w:rsid w:val="00D6306A"/>
    <w:rsid w:val="00D6322A"/>
    <w:rsid w:val="00D63401"/>
    <w:rsid w:val="00D636DC"/>
    <w:rsid w:val="00D63CC8"/>
    <w:rsid w:val="00D6411D"/>
    <w:rsid w:val="00D6457A"/>
    <w:rsid w:val="00D649A7"/>
    <w:rsid w:val="00D64B31"/>
    <w:rsid w:val="00D64D80"/>
    <w:rsid w:val="00D663FA"/>
    <w:rsid w:val="00D669CE"/>
    <w:rsid w:val="00D702A5"/>
    <w:rsid w:val="00D70441"/>
    <w:rsid w:val="00D71C22"/>
    <w:rsid w:val="00D7207D"/>
    <w:rsid w:val="00D72920"/>
    <w:rsid w:val="00D7343A"/>
    <w:rsid w:val="00D736C7"/>
    <w:rsid w:val="00D74504"/>
    <w:rsid w:val="00D745F7"/>
    <w:rsid w:val="00D75F37"/>
    <w:rsid w:val="00D76244"/>
    <w:rsid w:val="00D763A2"/>
    <w:rsid w:val="00D76610"/>
    <w:rsid w:val="00D7674E"/>
    <w:rsid w:val="00D76884"/>
    <w:rsid w:val="00D77B7A"/>
    <w:rsid w:val="00D77F7F"/>
    <w:rsid w:val="00D80865"/>
    <w:rsid w:val="00D80F00"/>
    <w:rsid w:val="00D8111D"/>
    <w:rsid w:val="00D81A08"/>
    <w:rsid w:val="00D81E80"/>
    <w:rsid w:val="00D81F78"/>
    <w:rsid w:val="00D81FDD"/>
    <w:rsid w:val="00D827DB"/>
    <w:rsid w:val="00D82832"/>
    <w:rsid w:val="00D8292A"/>
    <w:rsid w:val="00D82B22"/>
    <w:rsid w:val="00D8332A"/>
    <w:rsid w:val="00D85CB7"/>
    <w:rsid w:val="00D85FAB"/>
    <w:rsid w:val="00D865E5"/>
    <w:rsid w:val="00D86F2C"/>
    <w:rsid w:val="00D87003"/>
    <w:rsid w:val="00D87955"/>
    <w:rsid w:val="00D87C9F"/>
    <w:rsid w:val="00D90D31"/>
    <w:rsid w:val="00D910D9"/>
    <w:rsid w:val="00D9150C"/>
    <w:rsid w:val="00D921F3"/>
    <w:rsid w:val="00D92926"/>
    <w:rsid w:val="00D92AC1"/>
    <w:rsid w:val="00D92DE4"/>
    <w:rsid w:val="00D93598"/>
    <w:rsid w:val="00D93A01"/>
    <w:rsid w:val="00D94487"/>
    <w:rsid w:val="00D94AE2"/>
    <w:rsid w:val="00D952EA"/>
    <w:rsid w:val="00D963C4"/>
    <w:rsid w:val="00D964B0"/>
    <w:rsid w:val="00D96CE9"/>
    <w:rsid w:val="00D97194"/>
    <w:rsid w:val="00D97593"/>
    <w:rsid w:val="00D97699"/>
    <w:rsid w:val="00DA04E1"/>
    <w:rsid w:val="00DA0F07"/>
    <w:rsid w:val="00DA258D"/>
    <w:rsid w:val="00DA25F2"/>
    <w:rsid w:val="00DA2743"/>
    <w:rsid w:val="00DA34F5"/>
    <w:rsid w:val="00DA3659"/>
    <w:rsid w:val="00DA3688"/>
    <w:rsid w:val="00DA3CB5"/>
    <w:rsid w:val="00DA3D82"/>
    <w:rsid w:val="00DA43FA"/>
    <w:rsid w:val="00DA4D29"/>
    <w:rsid w:val="00DA4DB9"/>
    <w:rsid w:val="00DA4E34"/>
    <w:rsid w:val="00DA6A76"/>
    <w:rsid w:val="00DA7DC2"/>
    <w:rsid w:val="00DB03CC"/>
    <w:rsid w:val="00DB1519"/>
    <w:rsid w:val="00DB39E0"/>
    <w:rsid w:val="00DB3D6C"/>
    <w:rsid w:val="00DB3FD7"/>
    <w:rsid w:val="00DB4881"/>
    <w:rsid w:val="00DB4C19"/>
    <w:rsid w:val="00DB5281"/>
    <w:rsid w:val="00DB585F"/>
    <w:rsid w:val="00DB5EB9"/>
    <w:rsid w:val="00DB61CE"/>
    <w:rsid w:val="00DB62F4"/>
    <w:rsid w:val="00DB6332"/>
    <w:rsid w:val="00DB64AC"/>
    <w:rsid w:val="00DB7585"/>
    <w:rsid w:val="00DB796B"/>
    <w:rsid w:val="00DB7A09"/>
    <w:rsid w:val="00DB7BD6"/>
    <w:rsid w:val="00DC060A"/>
    <w:rsid w:val="00DC1A0C"/>
    <w:rsid w:val="00DC1F5E"/>
    <w:rsid w:val="00DC2DD3"/>
    <w:rsid w:val="00DC3691"/>
    <w:rsid w:val="00DC3BFE"/>
    <w:rsid w:val="00DC4AAC"/>
    <w:rsid w:val="00DC50E2"/>
    <w:rsid w:val="00DC5151"/>
    <w:rsid w:val="00DC5EAC"/>
    <w:rsid w:val="00DC6BC4"/>
    <w:rsid w:val="00DC6DAF"/>
    <w:rsid w:val="00DC77CF"/>
    <w:rsid w:val="00DD0226"/>
    <w:rsid w:val="00DD087F"/>
    <w:rsid w:val="00DD1C5B"/>
    <w:rsid w:val="00DD212F"/>
    <w:rsid w:val="00DD37F3"/>
    <w:rsid w:val="00DD392B"/>
    <w:rsid w:val="00DD55E4"/>
    <w:rsid w:val="00DD5F8A"/>
    <w:rsid w:val="00DD7B00"/>
    <w:rsid w:val="00DE0514"/>
    <w:rsid w:val="00DE170B"/>
    <w:rsid w:val="00DE27AE"/>
    <w:rsid w:val="00DE2D91"/>
    <w:rsid w:val="00DE31AE"/>
    <w:rsid w:val="00DE32BF"/>
    <w:rsid w:val="00DE32E7"/>
    <w:rsid w:val="00DE33F7"/>
    <w:rsid w:val="00DE37F0"/>
    <w:rsid w:val="00DE3A53"/>
    <w:rsid w:val="00DE3CE6"/>
    <w:rsid w:val="00DE555A"/>
    <w:rsid w:val="00DE5E7E"/>
    <w:rsid w:val="00DE626B"/>
    <w:rsid w:val="00DE6768"/>
    <w:rsid w:val="00DF04C1"/>
    <w:rsid w:val="00DF0672"/>
    <w:rsid w:val="00DF149F"/>
    <w:rsid w:val="00DF151D"/>
    <w:rsid w:val="00DF155A"/>
    <w:rsid w:val="00DF1A0D"/>
    <w:rsid w:val="00DF1A87"/>
    <w:rsid w:val="00DF1E06"/>
    <w:rsid w:val="00DF2010"/>
    <w:rsid w:val="00DF2A02"/>
    <w:rsid w:val="00DF2E42"/>
    <w:rsid w:val="00DF4D9F"/>
    <w:rsid w:val="00DF4E2F"/>
    <w:rsid w:val="00DF71EB"/>
    <w:rsid w:val="00DF7553"/>
    <w:rsid w:val="00DF7774"/>
    <w:rsid w:val="00DF7D2D"/>
    <w:rsid w:val="00E009A5"/>
    <w:rsid w:val="00E00CA8"/>
    <w:rsid w:val="00E01BDF"/>
    <w:rsid w:val="00E01D27"/>
    <w:rsid w:val="00E01E5F"/>
    <w:rsid w:val="00E02150"/>
    <w:rsid w:val="00E02D52"/>
    <w:rsid w:val="00E03346"/>
    <w:rsid w:val="00E0359A"/>
    <w:rsid w:val="00E0448E"/>
    <w:rsid w:val="00E04A42"/>
    <w:rsid w:val="00E04A6C"/>
    <w:rsid w:val="00E055E6"/>
    <w:rsid w:val="00E05B64"/>
    <w:rsid w:val="00E0646E"/>
    <w:rsid w:val="00E064D5"/>
    <w:rsid w:val="00E06A9C"/>
    <w:rsid w:val="00E06BF1"/>
    <w:rsid w:val="00E0716E"/>
    <w:rsid w:val="00E07D7E"/>
    <w:rsid w:val="00E07F51"/>
    <w:rsid w:val="00E1009D"/>
    <w:rsid w:val="00E104F4"/>
    <w:rsid w:val="00E1052A"/>
    <w:rsid w:val="00E10CD5"/>
    <w:rsid w:val="00E11273"/>
    <w:rsid w:val="00E1145F"/>
    <w:rsid w:val="00E114F5"/>
    <w:rsid w:val="00E11A1D"/>
    <w:rsid w:val="00E11BCE"/>
    <w:rsid w:val="00E11E55"/>
    <w:rsid w:val="00E13545"/>
    <w:rsid w:val="00E13BB4"/>
    <w:rsid w:val="00E14BFF"/>
    <w:rsid w:val="00E14CDC"/>
    <w:rsid w:val="00E153D7"/>
    <w:rsid w:val="00E1564C"/>
    <w:rsid w:val="00E15685"/>
    <w:rsid w:val="00E15728"/>
    <w:rsid w:val="00E165EC"/>
    <w:rsid w:val="00E17097"/>
    <w:rsid w:val="00E1742E"/>
    <w:rsid w:val="00E219D9"/>
    <w:rsid w:val="00E225D8"/>
    <w:rsid w:val="00E237BD"/>
    <w:rsid w:val="00E23959"/>
    <w:rsid w:val="00E23A88"/>
    <w:rsid w:val="00E23BBA"/>
    <w:rsid w:val="00E23DE7"/>
    <w:rsid w:val="00E24177"/>
    <w:rsid w:val="00E2509A"/>
    <w:rsid w:val="00E2556A"/>
    <w:rsid w:val="00E25E01"/>
    <w:rsid w:val="00E2617C"/>
    <w:rsid w:val="00E26EF1"/>
    <w:rsid w:val="00E302BF"/>
    <w:rsid w:val="00E305C0"/>
    <w:rsid w:val="00E309BE"/>
    <w:rsid w:val="00E30BBC"/>
    <w:rsid w:val="00E32125"/>
    <w:rsid w:val="00E329D7"/>
    <w:rsid w:val="00E33A51"/>
    <w:rsid w:val="00E34A9D"/>
    <w:rsid w:val="00E34CD6"/>
    <w:rsid w:val="00E3504A"/>
    <w:rsid w:val="00E35A45"/>
    <w:rsid w:val="00E35AEB"/>
    <w:rsid w:val="00E36644"/>
    <w:rsid w:val="00E3735D"/>
    <w:rsid w:val="00E40110"/>
    <w:rsid w:val="00E4087C"/>
    <w:rsid w:val="00E413FF"/>
    <w:rsid w:val="00E4194C"/>
    <w:rsid w:val="00E41B12"/>
    <w:rsid w:val="00E41ED3"/>
    <w:rsid w:val="00E425F6"/>
    <w:rsid w:val="00E434F0"/>
    <w:rsid w:val="00E43C27"/>
    <w:rsid w:val="00E443B7"/>
    <w:rsid w:val="00E44458"/>
    <w:rsid w:val="00E446A8"/>
    <w:rsid w:val="00E44722"/>
    <w:rsid w:val="00E44953"/>
    <w:rsid w:val="00E44E41"/>
    <w:rsid w:val="00E451FE"/>
    <w:rsid w:val="00E4542A"/>
    <w:rsid w:val="00E46F3C"/>
    <w:rsid w:val="00E47514"/>
    <w:rsid w:val="00E475B8"/>
    <w:rsid w:val="00E475B9"/>
    <w:rsid w:val="00E47695"/>
    <w:rsid w:val="00E47AF4"/>
    <w:rsid w:val="00E47C92"/>
    <w:rsid w:val="00E47E88"/>
    <w:rsid w:val="00E50011"/>
    <w:rsid w:val="00E52086"/>
    <w:rsid w:val="00E520A9"/>
    <w:rsid w:val="00E5295A"/>
    <w:rsid w:val="00E544BA"/>
    <w:rsid w:val="00E553C5"/>
    <w:rsid w:val="00E5574E"/>
    <w:rsid w:val="00E55EC5"/>
    <w:rsid w:val="00E55FED"/>
    <w:rsid w:val="00E5647E"/>
    <w:rsid w:val="00E56876"/>
    <w:rsid w:val="00E56BB6"/>
    <w:rsid w:val="00E57AAC"/>
    <w:rsid w:val="00E57C3F"/>
    <w:rsid w:val="00E60253"/>
    <w:rsid w:val="00E60988"/>
    <w:rsid w:val="00E60B5F"/>
    <w:rsid w:val="00E60D53"/>
    <w:rsid w:val="00E60DDA"/>
    <w:rsid w:val="00E61AE8"/>
    <w:rsid w:val="00E61E32"/>
    <w:rsid w:val="00E6212A"/>
    <w:rsid w:val="00E62D93"/>
    <w:rsid w:val="00E62E3A"/>
    <w:rsid w:val="00E63000"/>
    <w:rsid w:val="00E63527"/>
    <w:rsid w:val="00E63CE4"/>
    <w:rsid w:val="00E64C32"/>
    <w:rsid w:val="00E6502B"/>
    <w:rsid w:val="00E65BE3"/>
    <w:rsid w:val="00E65DCB"/>
    <w:rsid w:val="00E6685B"/>
    <w:rsid w:val="00E669C7"/>
    <w:rsid w:val="00E66FE7"/>
    <w:rsid w:val="00E670C3"/>
    <w:rsid w:val="00E67FBE"/>
    <w:rsid w:val="00E717BD"/>
    <w:rsid w:val="00E71A7A"/>
    <w:rsid w:val="00E71DF9"/>
    <w:rsid w:val="00E72130"/>
    <w:rsid w:val="00E72258"/>
    <w:rsid w:val="00E72455"/>
    <w:rsid w:val="00E7270B"/>
    <w:rsid w:val="00E7272E"/>
    <w:rsid w:val="00E72BD7"/>
    <w:rsid w:val="00E7377C"/>
    <w:rsid w:val="00E73846"/>
    <w:rsid w:val="00E744C4"/>
    <w:rsid w:val="00E74B9C"/>
    <w:rsid w:val="00E74C11"/>
    <w:rsid w:val="00E7555C"/>
    <w:rsid w:val="00E758D5"/>
    <w:rsid w:val="00E77027"/>
    <w:rsid w:val="00E7723A"/>
    <w:rsid w:val="00E7723F"/>
    <w:rsid w:val="00E77382"/>
    <w:rsid w:val="00E80605"/>
    <w:rsid w:val="00E815E0"/>
    <w:rsid w:val="00E8198F"/>
    <w:rsid w:val="00E822E3"/>
    <w:rsid w:val="00E826F1"/>
    <w:rsid w:val="00E82F10"/>
    <w:rsid w:val="00E832C0"/>
    <w:rsid w:val="00E83AEE"/>
    <w:rsid w:val="00E8455B"/>
    <w:rsid w:val="00E84E8E"/>
    <w:rsid w:val="00E85082"/>
    <w:rsid w:val="00E85231"/>
    <w:rsid w:val="00E85A58"/>
    <w:rsid w:val="00E86882"/>
    <w:rsid w:val="00E8743F"/>
    <w:rsid w:val="00E9029F"/>
    <w:rsid w:val="00E905D0"/>
    <w:rsid w:val="00E90981"/>
    <w:rsid w:val="00E91516"/>
    <w:rsid w:val="00E93508"/>
    <w:rsid w:val="00E9393B"/>
    <w:rsid w:val="00E947B4"/>
    <w:rsid w:val="00E94B26"/>
    <w:rsid w:val="00E95004"/>
    <w:rsid w:val="00E951A6"/>
    <w:rsid w:val="00E95978"/>
    <w:rsid w:val="00E960B9"/>
    <w:rsid w:val="00E965C7"/>
    <w:rsid w:val="00E967EB"/>
    <w:rsid w:val="00E970DE"/>
    <w:rsid w:val="00EA0F8B"/>
    <w:rsid w:val="00EA1050"/>
    <w:rsid w:val="00EA12DB"/>
    <w:rsid w:val="00EA1689"/>
    <w:rsid w:val="00EA1A72"/>
    <w:rsid w:val="00EA1B05"/>
    <w:rsid w:val="00EA1CB4"/>
    <w:rsid w:val="00EA1FA5"/>
    <w:rsid w:val="00EA2073"/>
    <w:rsid w:val="00EA2BB6"/>
    <w:rsid w:val="00EA2E2B"/>
    <w:rsid w:val="00EA3558"/>
    <w:rsid w:val="00EA36AF"/>
    <w:rsid w:val="00EA43B0"/>
    <w:rsid w:val="00EA68CC"/>
    <w:rsid w:val="00EA77D6"/>
    <w:rsid w:val="00EB0A05"/>
    <w:rsid w:val="00EB14A5"/>
    <w:rsid w:val="00EB1D49"/>
    <w:rsid w:val="00EB30EF"/>
    <w:rsid w:val="00EB3E62"/>
    <w:rsid w:val="00EB54B2"/>
    <w:rsid w:val="00EB587E"/>
    <w:rsid w:val="00EB68E0"/>
    <w:rsid w:val="00EB76A6"/>
    <w:rsid w:val="00EB7894"/>
    <w:rsid w:val="00EC1364"/>
    <w:rsid w:val="00EC19CF"/>
    <w:rsid w:val="00EC1E14"/>
    <w:rsid w:val="00EC3143"/>
    <w:rsid w:val="00EC3419"/>
    <w:rsid w:val="00EC3850"/>
    <w:rsid w:val="00EC3B85"/>
    <w:rsid w:val="00EC3F72"/>
    <w:rsid w:val="00EC41C8"/>
    <w:rsid w:val="00EC62B0"/>
    <w:rsid w:val="00EC6858"/>
    <w:rsid w:val="00EC6B0A"/>
    <w:rsid w:val="00EC7369"/>
    <w:rsid w:val="00EC74C9"/>
    <w:rsid w:val="00EC77B1"/>
    <w:rsid w:val="00EC7CAD"/>
    <w:rsid w:val="00EC7E84"/>
    <w:rsid w:val="00ED017E"/>
    <w:rsid w:val="00ED07D5"/>
    <w:rsid w:val="00ED0FE5"/>
    <w:rsid w:val="00ED106F"/>
    <w:rsid w:val="00ED112F"/>
    <w:rsid w:val="00ED1440"/>
    <w:rsid w:val="00ED2963"/>
    <w:rsid w:val="00ED2983"/>
    <w:rsid w:val="00ED2BBF"/>
    <w:rsid w:val="00ED423E"/>
    <w:rsid w:val="00ED5899"/>
    <w:rsid w:val="00ED6F29"/>
    <w:rsid w:val="00ED7097"/>
    <w:rsid w:val="00ED7934"/>
    <w:rsid w:val="00EE0017"/>
    <w:rsid w:val="00EE16CC"/>
    <w:rsid w:val="00EE17E3"/>
    <w:rsid w:val="00EE1B4F"/>
    <w:rsid w:val="00EE26A3"/>
    <w:rsid w:val="00EE29DD"/>
    <w:rsid w:val="00EE3178"/>
    <w:rsid w:val="00EE325D"/>
    <w:rsid w:val="00EE3A98"/>
    <w:rsid w:val="00EE3C34"/>
    <w:rsid w:val="00EE3EFB"/>
    <w:rsid w:val="00EE4316"/>
    <w:rsid w:val="00EE4764"/>
    <w:rsid w:val="00EE4CBB"/>
    <w:rsid w:val="00EE5306"/>
    <w:rsid w:val="00EE5F8C"/>
    <w:rsid w:val="00EE7C65"/>
    <w:rsid w:val="00EF036D"/>
    <w:rsid w:val="00EF038C"/>
    <w:rsid w:val="00EF0B55"/>
    <w:rsid w:val="00EF1775"/>
    <w:rsid w:val="00EF1815"/>
    <w:rsid w:val="00EF2350"/>
    <w:rsid w:val="00EF26DE"/>
    <w:rsid w:val="00EF2859"/>
    <w:rsid w:val="00EF28AC"/>
    <w:rsid w:val="00EF4ABA"/>
    <w:rsid w:val="00EF5E1B"/>
    <w:rsid w:val="00EF5E26"/>
    <w:rsid w:val="00EF61B8"/>
    <w:rsid w:val="00EF6E57"/>
    <w:rsid w:val="00EF770A"/>
    <w:rsid w:val="00EF7745"/>
    <w:rsid w:val="00EF79C8"/>
    <w:rsid w:val="00EF7FF1"/>
    <w:rsid w:val="00F00B6D"/>
    <w:rsid w:val="00F00C13"/>
    <w:rsid w:val="00F00EFC"/>
    <w:rsid w:val="00F01D9E"/>
    <w:rsid w:val="00F0219A"/>
    <w:rsid w:val="00F021C2"/>
    <w:rsid w:val="00F03DE6"/>
    <w:rsid w:val="00F04532"/>
    <w:rsid w:val="00F0463B"/>
    <w:rsid w:val="00F04E40"/>
    <w:rsid w:val="00F0533A"/>
    <w:rsid w:val="00F0534E"/>
    <w:rsid w:val="00F05831"/>
    <w:rsid w:val="00F058F3"/>
    <w:rsid w:val="00F059BA"/>
    <w:rsid w:val="00F062C5"/>
    <w:rsid w:val="00F068D8"/>
    <w:rsid w:val="00F07A24"/>
    <w:rsid w:val="00F104B2"/>
    <w:rsid w:val="00F11198"/>
    <w:rsid w:val="00F113C5"/>
    <w:rsid w:val="00F11477"/>
    <w:rsid w:val="00F1185C"/>
    <w:rsid w:val="00F11C65"/>
    <w:rsid w:val="00F1242E"/>
    <w:rsid w:val="00F1353B"/>
    <w:rsid w:val="00F14A49"/>
    <w:rsid w:val="00F14C7D"/>
    <w:rsid w:val="00F14EA1"/>
    <w:rsid w:val="00F157B7"/>
    <w:rsid w:val="00F15D6C"/>
    <w:rsid w:val="00F16237"/>
    <w:rsid w:val="00F1625B"/>
    <w:rsid w:val="00F162BF"/>
    <w:rsid w:val="00F169C1"/>
    <w:rsid w:val="00F16DE9"/>
    <w:rsid w:val="00F17FB2"/>
    <w:rsid w:val="00F207FB"/>
    <w:rsid w:val="00F20F95"/>
    <w:rsid w:val="00F2103C"/>
    <w:rsid w:val="00F21288"/>
    <w:rsid w:val="00F223AE"/>
    <w:rsid w:val="00F24141"/>
    <w:rsid w:val="00F24435"/>
    <w:rsid w:val="00F2459D"/>
    <w:rsid w:val="00F249A5"/>
    <w:rsid w:val="00F24CEB"/>
    <w:rsid w:val="00F26013"/>
    <w:rsid w:val="00F260BF"/>
    <w:rsid w:val="00F26110"/>
    <w:rsid w:val="00F269D5"/>
    <w:rsid w:val="00F26FC9"/>
    <w:rsid w:val="00F27C31"/>
    <w:rsid w:val="00F302AE"/>
    <w:rsid w:val="00F305B5"/>
    <w:rsid w:val="00F305F7"/>
    <w:rsid w:val="00F32B7F"/>
    <w:rsid w:val="00F33F58"/>
    <w:rsid w:val="00F34BE8"/>
    <w:rsid w:val="00F36395"/>
    <w:rsid w:val="00F369F9"/>
    <w:rsid w:val="00F37505"/>
    <w:rsid w:val="00F37B56"/>
    <w:rsid w:val="00F37BB9"/>
    <w:rsid w:val="00F40C0B"/>
    <w:rsid w:val="00F4175B"/>
    <w:rsid w:val="00F42102"/>
    <w:rsid w:val="00F42158"/>
    <w:rsid w:val="00F42CB2"/>
    <w:rsid w:val="00F43488"/>
    <w:rsid w:val="00F436B5"/>
    <w:rsid w:val="00F438EC"/>
    <w:rsid w:val="00F44129"/>
    <w:rsid w:val="00F44134"/>
    <w:rsid w:val="00F44DE5"/>
    <w:rsid w:val="00F45AD3"/>
    <w:rsid w:val="00F45CBE"/>
    <w:rsid w:val="00F463E2"/>
    <w:rsid w:val="00F47411"/>
    <w:rsid w:val="00F478D5"/>
    <w:rsid w:val="00F50796"/>
    <w:rsid w:val="00F50DC5"/>
    <w:rsid w:val="00F51AA4"/>
    <w:rsid w:val="00F5244C"/>
    <w:rsid w:val="00F52465"/>
    <w:rsid w:val="00F52CEB"/>
    <w:rsid w:val="00F52DD8"/>
    <w:rsid w:val="00F52FC2"/>
    <w:rsid w:val="00F532D1"/>
    <w:rsid w:val="00F53DF4"/>
    <w:rsid w:val="00F53FC5"/>
    <w:rsid w:val="00F543B2"/>
    <w:rsid w:val="00F55332"/>
    <w:rsid w:val="00F554D0"/>
    <w:rsid w:val="00F55CCF"/>
    <w:rsid w:val="00F55FAF"/>
    <w:rsid w:val="00F563E4"/>
    <w:rsid w:val="00F57720"/>
    <w:rsid w:val="00F60241"/>
    <w:rsid w:val="00F606E2"/>
    <w:rsid w:val="00F60AA2"/>
    <w:rsid w:val="00F60AF4"/>
    <w:rsid w:val="00F60BB2"/>
    <w:rsid w:val="00F61263"/>
    <w:rsid w:val="00F61BC0"/>
    <w:rsid w:val="00F628D2"/>
    <w:rsid w:val="00F6311D"/>
    <w:rsid w:val="00F644AF"/>
    <w:rsid w:val="00F64850"/>
    <w:rsid w:val="00F65053"/>
    <w:rsid w:val="00F65D4D"/>
    <w:rsid w:val="00F65DB1"/>
    <w:rsid w:val="00F666BE"/>
    <w:rsid w:val="00F66FAC"/>
    <w:rsid w:val="00F672D2"/>
    <w:rsid w:val="00F67764"/>
    <w:rsid w:val="00F677F4"/>
    <w:rsid w:val="00F678CE"/>
    <w:rsid w:val="00F70273"/>
    <w:rsid w:val="00F70EEA"/>
    <w:rsid w:val="00F725B6"/>
    <w:rsid w:val="00F72A42"/>
    <w:rsid w:val="00F72BD0"/>
    <w:rsid w:val="00F72EAB"/>
    <w:rsid w:val="00F7305E"/>
    <w:rsid w:val="00F745ED"/>
    <w:rsid w:val="00F74F21"/>
    <w:rsid w:val="00F74F25"/>
    <w:rsid w:val="00F75B22"/>
    <w:rsid w:val="00F75BA0"/>
    <w:rsid w:val="00F75FF7"/>
    <w:rsid w:val="00F7635B"/>
    <w:rsid w:val="00F76C5C"/>
    <w:rsid w:val="00F76CAA"/>
    <w:rsid w:val="00F77DDB"/>
    <w:rsid w:val="00F77ECA"/>
    <w:rsid w:val="00F77F3E"/>
    <w:rsid w:val="00F800EE"/>
    <w:rsid w:val="00F8027D"/>
    <w:rsid w:val="00F80365"/>
    <w:rsid w:val="00F80953"/>
    <w:rsid w:val="00F8109C"/>
    <w:rsid w:val="00F81590"/>
    <w:rsid w:val="00F816B9"/>
    <w:rsid w:val="00F82315"/>
    <w:rsid w:val="00F82B49"/>
    <w:rsid w:val="00F83418"/>
    <w:rsid w:val="00F83E4C"/>
    <w:rsid w:val="00F84AD8"/>
    <w:rsid w:val="00F84BA5"/>
    <w:rsid w:val="00F84D2C"/>
    <w:rsid w:val="00F85252"/>
    <w:rsid w:val="00F854CD"/>
    <w:rsid w:val="00F858C5"/>
    <w:rsid w:val="00F85D74"/>
    <w:rsid w:val="00F86E2B"/>
    <w:rsid w:val="00F87C3C"/>
    <w:rsid w:val="00F87D15"/>
    <w:rsid w:val="00F9032D"/>
    <w:rsid w:val="00F9407C"/>
    <w:rsid w:val="00F955F3"/>
    <w:rsid w:val="00F9580C"/>
    <w:rsid w:val="00F95973"/>
    <w:rsid w:val="00F95A5B"/>
    <w:rsid w:val="00F96737"/>
    <w:rsid w:val="00F9703F"/>
    <w:rsid w:val="00F97046"/>
    <w:rsid w:val="00F97407"/>
    <w:rsid w:val="00F977A0"/>
    <w:rsid w:val="00F979CB"/>
    <w:rsid w:val="00F97C60"/>
    <w:rsid w:val="00FA07FF"/>
    <w:rsid w:val="00FA137B"/>
    <w:rsid w:val="00FA1402"/>
    <w:rsid w:val="00FA19EA"/>
    <w:rsid w:val="00FA2075"/>
    <w:rsid w:val="00FA2E75"/>
    <w:rsid w:val="00FA30C9"/>
    <w:rsid w:val="00FA3510"/>
    <w:rsid w:val="00FA376F"/>
    <w:rsid w:val="00FA382B"/>
    <w:rsid w:val="00FA40CC"/>
    <w:rsid w:val="00FA4432"/>
    <w:rsid w:val="00FA44BB"/>
    <w:rsid w:val="00FA4597"/>
    <w:rsid w:val="00FA461F"/>
    <w:rsid w:val="00FA4ACB"/>
    <w:rsid w:val="00FA5C7F"/>
    <w:rsid w:val="00FA5E88"/>
    <w:rsid w:val="00FA68B1"/>
    <w:rsid w:val="00FA6997"/>
    <w:rsid w:val="00FA6CC6"/>
    <w:rsid w:val="00FA73C0"/>
    <w:rsid w:val="00FA79A4"/>
    <w:rsid w:val="00FB04CB"/>
    <w:rsid w:val="00FB0984"/>
    <w:rsid w:val="00FB0A56"/>
    <w:rsid w:val="00FB0D16"/>
    <w:rsid w:val="00FB0E42"/>
    <w:rsid w:val="00FB10CC"/>
    <w:rsid w:val="00FB11D8"/>
    <w:rsid w:val="00FB163D"/>
    <w:rsid w:val="00FB245C"/>
    <w:rsid w:val="00FB3433"/>
    <w:rsid w:val="00FB3452"/>
    <w:rsid w:val="00FB34E8"/>
    <w:rsid w:val="00FB3715"/>
    <w:rsid w:val="00FB42C3"/>
    <w:rsid w:val="00FB44F9"/>
    <w:rsid w:val="00FB517F"/>
    <w:rsid w:val="00FB5201"/>
    <w:rsid w:val="00FB55C0"/>
    <w:rsid w:val="00FB58CB"/>
    <w:rsid w:val="00FB5A0A"/>
    <w:rsid w:val="00FB5B0C"/>
    <w:rsid w:val="00FB6815"/>
    <w:rsid w:val="00FB702D"/>
    <w:rsid w:val="00FB7484"/>
    <w:rsid w:val="00FB74F6"/>
    <w:rsid w:val="00FC0F88"/>
    <w:rsid w:val="00FC3ADE"/>
    <w:rsid w:val="00FC4375"/>
    <w:rsid w:val="00FC47CF"/>
    <w:rsid w:val="00FC4F25"/>
    <w:rsid w:val="00FC5164"/>
    <w:rsid w:val="00FC55C9"/>
    <w:rsid w:val="00FC59CB"/>
    <w:rsid w:val="00FC5F14"/>
    <w:rsid w:val="00FC6ADC"/>
    <w:rsid w:val="00FC702D"/>
    <w:rsid w:val="00FC76E9"/>
    <w:rsid w:val="00FD1030"/>
    <w:rsid w:val="00FD12B3"/>
    <w:rsid w:val="00FD1843"/>
    <w:rsid w:val="00FD190B"/>
    <w:rsid w:val="00FD2090"/>
    <w:rsid w:val="00FD2664"/>
    <w:rsid w:val="00FD296D"/>
    <w:rsid w:val="00FD318B"/>
    <w:rsid w:val="00FD3DE3"/>
    <w:rsid w:val="00FD3E8D"/>
    <w:rsid w:val="00FD43EC"/>
    <w:rsid w:val="00FD4420"/>
    <w:rsid w:val="00FD5A48"/>
    <w:rsid w:val="00FD7AFE"/>
    <w:rsid w:val="00FD7E74"/>
    <w:rsid w:val="00FE0103"/>
    <w:rsid w:val="00FE07FB"/>
    <w:rsid w:val="00FE1BA3"/>
    <w:rsid w:val="00FE206C"/>
    <w:rsid w:val="00FE52E0"/>
    <w:rsid w:val="00FE630A"/>
    <w:rsid w:val="00FE6442"/>
    <w:rsid w:val="00FE684A"/>
    <w:rsid w:val="00FE6EA7"/>
    <w:rsid w:val="00FE7EC7"/>
    <w:rsid w:val="00FF08B0"/>
    <w:rsid w:val="00FF0CEB"/>
    <w:rsid w:val="00FF1448"/>
    <w:rsid w:val="00FF1951"/>
    <w:rsid w:val="00FF1D3B"/>
    <w:rsid w:val="00FF2F0C"/>
    <w:rsid w:val="00FF2F2F"/>
    <w:rsid w:val="00FF3327"/>
    <w:rsid w:val="00FF3DA9"/>
    <w:rsid w:val="00FF474D"/>
    <w:rsid w:val="00FF4C5C"/>
    <w:rsid w:val="00FF4E3F"/>
    <w:rsid w:val="00FF55A2"/>
    <w:rsid w:val="00FF5D8C"/>
    <w:rsid w:val="00FF60C6"/>
    <w:rsid w:val="00FF6A11"/>
    <w:rsid w:val="00FF6D9D"/>
    <w:rsid w:val="00FF6E60"/>
    <w:rsid w:val="00FF7463"/>
    <w:rsid w:val="00FF7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9E98A"/>
  <w15:docId w15:val="{620621D2-0EB4-4C27-BD0D-0A5A74EE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87B"/>
    <w:rPr>
      <w:rFonts w:ascii="Calibri" w:eastAsia="Times New Roman" w:hAnsi="Calibri" w:cs="Times New Roman"/>
    </w:rPr>
  </w:style>
  <w:style w:type="paragraph" w:styleId="Heading1">
    <w:name w:val="heading 1"/>
    <w:basedOn w:val="Normal"/>
    <w:next w:val="Normal"/>
    <w:link w:val="Heading1Char"/>
    <w:uiPriority w:val="9"/>
    <w:qFormat/>
    <w:rsid w:val="00095991"/>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qFormat/>
    <w:rsid w:val="00095991"/>
    <w:pPr>
      <w:keepNext/>
      <w:tabs>
        <w:tab w:val="left" w:pos="0"/>
        <w:tab w:val="left" w:pos="288"/>
        <w:tab w:val="left" w:pos="576"/>
        <w:tab w:val="left" w:pos="816"/>
        <w:tab w:val="left" w:pos="1440"/>
      </w:tabs>
      <w:suppressAutoHyphens/>
      <w:overflowPunct w:val="0"/>
      <w:autoSpaceDE w:val="0"/>
      <w:autoSpaceDN w:val="0"/>
      <w:adjustRightInd w:val="0"/>
      <w:spacing w:after="54" w:line="240" w:lineRule="auto"/>
      <w:jc w:val="center"/>
      <w:textAlignment w:val="baseline"/>
      <w:outlineLvl w:val="1"/>
    </w:pPr>
    <w:rPr>
      <w:rFonts w:ascii="Times New Roman" w:eastAsiaTheme="minorEastAsia" w:hAnsi="Times New Roman"/>
      <w:b/>
      <w:bCs/>
      <w:sz w:val="18"/>
      <w:szCs w:val="18"/>
    </w:rPr>
  </w:style>
  <w:style w:type="paragraph" w:styleId="Heading3">
    <w:name w:val="heading 3"/>
    <w:basedOn w:val="Normal"/>
    <w:next w:val="Normal"/>
    <w:link w:val="Heading3Char"/>
    <w:uiPriority w:val="9"/>
    <w:unhideWhenUsed/>
    <w:qFormat/>
    <w:rsid w:val="00095991"/>
    <w:pPr>
      <w:keepNext/>
      <w:keepLines/>
      <w:spacing w:before="200" w:after="0"/>
      <w:outlineLvl w:val="2"/>
    </w:pPr>
    <w:rPr>
      <w:rFonts w:asciiTheme="majorHAnsi" w:eastAsiaTheme="majorEastAsia" w:hAnsiTheme="majorHAnsi"/>
      <w:b/>
      <w:bCs/>
      <w:color w:val="4F81BD" w:themeColor="accent1"/>
    </w:rPr>
  </w:style>
  <w:style w:type="paragraph" w:styleId="Heading5">
    <w:name w:val="heading 5"/>
    <w:basedOn w:val="Normal"/>
    <w:next w:val="Normal"/>
    <w:link w:val="Heading5Char"/>
    <w:uiPriority w:val="9"/>
    <w:qFormat/>
    <w:rsid w:val="00095991"/>
    <w:pPr>
      <w:keepNext/>
      <w:spacing w:after="0" w:line="240" w:lineRule="auto"/>
      <w:outlineLvl w:val="4"/>
    </w:pPr>
    <w:rPr>
      <w:rFonts w:ascii="Times New Roman" w:eastAsiaTheme="minorEastAsia" w:hAnsi="Times New Roman"/>
      <w:i/>
      <w:iCs/>
      <w:cap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991"/>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rsid w:val="00095991"/>
    <w:rPr>
      <w:rFonts w:ascii="Times New Roman" w:eastAsiaTheme="minorEastAsia" w:hAnsi="Times New Roman" w:cs="Times New Roman"/>
      <w:b/>
      <w:bCs/>
      <w:sz w:val="18"/>
      <w:szCs w:val="18"/>
    </w:rPr>
  </w:style>
  <w:style w:type="character" w:customStyle="1" w:styleId="Heading3Char">
    <w:name w:val="Heading 3 Char"/>
    <w:basedOn w:val="DefaultParagraphFont"/>
    <w:link w:val="Heading3"/>
    <w:uiPriority w:val="9"/>
    <w:rsid w:val="00095991"/>
    <w:rPr>
      <w:rFonts w:asciiTheme="majorHAnsi" w:eastAsiaTheme="majorEastAsia" w:hAnsiTheme="majorHAnsi" w:cs="Times New Roman"/>
      <w:b/>
      <w:bCs/>
      <w:color w:val="4F81BD" w:themeColor="accent1"/>
    </w:rPr>
  </w:style>
  <w:style w:type="character" w:customStyle="1" w:styleId="Heading5Char">
    <w:name w:val="Heading 5 Char"/>
    <w:basedOn w:val="DefaultParagraphFont"/>
    <w:link w:val="Heading5"/>
    <w:uiPriority w:val="9"/>
    <w:rsid w:val="00095991"/>
    <w:rPr>
      <w:rFonts w:ascii="Times New Roman" w:eastAsiaTheme="minorEastAsia" w:hAnsi="Times New Roman" w:cs="Times New Roman"/>
      <w:i/>
      <w:iCs/>
      <w:caps/>
      <w:sz w:val="28"/>
      <w:szCs w:val="24"/>
    </w:rPr>
  </w:style>
  <w:style w:type="paragraph" w:customStyle="1" w:styleId="Default">
    <w:name w:val="Default"/>
    <w:rsid w:val="00095991"/>
    <w:pPr>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95991"/>
    <w:pPr>
      <w:ind w:left="720"/>
      <w:contextualSpacing/>
    </w:pPr>
    <w:rPr>
      <w:rFonts w:eastAsiaTheme="minorEastAsia"/>
    </w:rPr>
  </w:style>
  <w:style w:type="paragraph" w:styleId="CommentText">
    <w:name w:val="annotation text"/>
    <w:basedOn w:val="Normal"/>
    <w:link w:val="CommentTextChar"/>
    <w:uiPriority w:val="99"/>
    <w:unhideWhenUsed/>
    <w:rsid w:val="00095991"/>
    <w:pPr>
      <w:widowControl w:val="0"/>
      <w:overflowPunct w:val="0"/>
      <w:autoSpaceDE w:val="0"/>
      <w:autoSpaceDN w:val="0"/>
      <w:adjustRightInd w:val="0"/>
      <w:spacing w:after="0" w:line="240" w:lineRule="auto"/>
      <w:textAlignment w:val="baseline"/>
    </w:pPr>
    <w:rPr>
      <w:rFonts w:ascii="Courier New" w:eastAsiaTheme="minorEastAsia" w:hAnsi="Courier New"/>
      <w:sz w:val="20"/>
      <w:szCs w:val="20"/>
    </w:rPr>
  </w:style>
  <w:style w:type="character" w:customStyle="1" w:styleId="CommentTextChar">
    <w:name w:val="Comment Text Char"/>
    <w:basedOn w:val="DefaultParagraphFont"/>
    <w:link w:val="CommentText"/>
    <w:uiPriority w:val="99"/>
    <w:rsid w:val="00095991"/>
    <w:rPr>
      <w:rFonts w:ascii="Courier New" w:eastAsiaTheme="minorEastAsia" w:hAnsi="Courier New" w:cs="Times New Roman"/>
      <w:sz w:val="20"/>
      <w:szCs w:val="20"/>
    </w:rPr>
  </w:style>
  <w:style w:type="paragraph" w:customStyle="1" w:styleId="para">
    <w:name w:val="para"/>
    <w:basedOn w:val="Normal"/>
    <w:rsid w:val="00095991"/>
    <w:pPr>
      <w:spacing w:before="100" w:beforeAutospacing="1" w:after="100" w:afterAutospacing="1" w:line="240" w:lineRule="auto"/>
    </w:pPr>
    <w:rPr>
      <w:rFonts w:ascii="Times New Roman" w:eastAsiaTheme="minorEastAsia" w:hAnsi="Times New Roman"/>
      <w:sz w:val="24"/>
      <w:szCs w:val="24"/>
    </w:rPr>
  </w:style>
  <w:style w:type="paragraph" w:styleId="NoSpacing">
    <w:name w:val="No Spacing"/>
    <w:uiPriority w:val="1"/>
    <w:qFormat/>
    <w:rsid w:val="00095991"/>
    <w:pPr>
      <w:widowControl w:val="0"/>
      <w:overflowPunct w:val="0"/>
      <w:autoSpaceDE w:val="0"/>
      <w:autoSpaceDN w:val="0"/>
      <w:adjustRightInd w:val="0"/>
      <w:spacing w:after="0" w:line="240" w:lineRule="auto"/>
      <w:textAlignment w:val="baseline"/>
    </w:pPr>
    <w:rPr>
      <w:rFonts w:ascii="Courier New" w:eastAsiaTheme="minorEastAsia" w:hAnsi="Courier New" w:cs="Times New Roman"/>
      <w:sz w:val="24"/>
      <w:szCs w:val="20"/>
    </w:rPr>
  </w:style>
  <w:style w:type="paragraph" w:customStyle="1" w:styleId="CM67">
    <w:name w:val="CM67"/>
    <w:basedOn w:val="Default"/>
    <w:next w:val="Default"/>
    <w:uiPriority w:val="99"/>
    <w:rsid w:val="00095991"/>
    <w:pPr>
      <w:widowControl w:val="0"/>
    </w:pPr>
    <w:rPr>
      <w:color w:val="auto"/>
    </w:rPr>
  </w:style>
  <w:style w:type="paragraph" w:customStyle="1" w:styleId="CM3">
    <w:name w:val="CM3"/>
    <w:basedOn w:val="Default"/>
    <w:next w:val="Default"/>
    <w:uiPriority w:val="99"/>
    <w:rsid w:val="00095991"/>
    <w:pPr>
      <w:widowControl w:val="0"/>
      <w:spacing w:line="276" w:lineRule="atLeast"/>
    </w:pPr>
    <w:rPr>
      <w:color w:val="auto"/>
    </w:rPr>
  </w:style>
  <w:style w:type="paragraph" w:styleId="NormalWeb">
    <w:name w:val="Normal (Web)"/>
    <w:basedOn w:val="Normal"/>
    <w:uiPriority w:val="99"/>
    <w:unhideWhenUsed/>
    <w:rsid w:val="00095991"/>
    <w:pPr>
      <w:spacing w:before="100" w:beforeAutospacing="1" w:after="100" w:afterAutospacing="1" w:line="240" w:lineRule="auto"/>
    </w:pPr>
    <w:rPr>
      <w:rFonts w:ascii="Times New Roman" w:eastAsiaTheme="minorEastAsia" w:hAnsi="Times New Roman"/>
      <w:sz w:val="24"/>
      <w:szCs w:val="24"/>
    </w:rPr>
  </w:style>
  <w:style w:type="paragraph" w:styleId="Title">
    <w:name w:val="Title"/>
    <w:basedOn w:val="Normal"/>
    <w:link w:val="TitleChar"/>
    <w:uiPriority w:val="10"/>
    <w:qFormat/>
    <w:rsid w:val="00095991"/>
    <w:pPr>
      <w:spacing w:after="0" w:line="240" w:lineRule="auto"/>
      <w:jc w:val="center"/>
    </w:pPr>
    <w:rPr>
      <w:rFonts w:ascii="Arial" w:eastAsiaTheme="minorEastAsia" w:hAnsi="Arial"/>
      <w:sz w:val="24"/>
      <w:szCs w:val="20"/>
    </w:rPr>
  </w:style>
  <w:style w:type="character" w:customStyle="1" w:styleId="TitleChar">
    <w:name w:val="Title Char"/>
    <w:basedOn w:val="DefaultParagraphFont"/>
    <w:link w:val="Title"/>
    <w:uiPriority w:val="10"/>
    <w:rsid w:val="00095991"/>
    <w:rPr>
      <w:rFonts w:ascii="Arial" w:eastAsiaTheme="minorEastAsia" w:hAnsi="Arial" w:cs="Times New Roman"/>
      <w:sz w:val="24"/>
      <w:szCs w:val="20"/>
    </w:rPr>
  </w:style>
  <w:style w:type="paragraph" w:customStyle="1" w:styleId="bodytextblack">
    <w:name w:val="bodytextblack"/>
    <w:basedOn w:val="Normal"/>
    <w:rsid w:val="00095991"/>
    <w:pPr>
      <w:spacing w:before="100" w:beforeAutospacing="1" w:after="100" w:afterAutospacing="1" w:line="240" w:lineRule="auto"/>
    </w:pPr>
    <w:rPr>
      <w:rFonts w:ascii="Verdana" w:eastAsiaTheme="minorEastAsia" w:hAnsi="Verdana"/>
      <w:color w:val="000000"/>
      <w:sz w:val="17"/>
      <w:szCs w:val="17"/>
    </w:rPr>
  </w:style>
  <w:style w:type="paragraph" w:styleId="BalloonText">
    <w:name w:val="Balloon Text"/>
    <w:basedOn w:val="Normal"/>
    <w:link w:val="BalloonTextChar"/>
    <w:uiPriority w:val="99"/>
    <w:unhideWhenUsed/>
    <w:rsid w:val="00095991"/>
    <w:pPr>
      <w:widowControl w:val="0"/>
      <w:overflowPunct w:val="0"/>
      <w:autoSpaceDE w:val="0"/>
      <w:autoSpaceDN w:val="0"/>
      <w:adjustRightInd w:val="0"/>
      <w:spacing w:after="0" w:line="240" w:lineRule="auto"/>
      <w:textAlignment w:val="baseline"/>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095991"/>
    <w:rPr>
      <w:rFonts w:ascii="Tahoma" w:eastAsiaTheme="minorEastAsia" w:hAnsi="Tahoma" w:cs="Tahoma"/>
      <w:sz w:val="16"/>
      <w:szCs w:val="16"/>
    </w:rPr>
  </w:style>
  <w:style w:type="character" w:styleId="CommentReference">
    <w:name w:val="annotation reference"/>
    <w:basedOn w:val="DefaultParagraphFont"/>
    <w:uiPriority w:val="99"/>
    <w:unhideWhenUsed/>
    <w:rsid w:val="00095991"/>
    <w:rPr>
      <w:rFonts w:cs="Times New Roman"/>
      <w:sz w:val="16"/>
      <w:szCs w:val="16"/>
    </w:rPr>
  </w:style>
  <w:style w:type="paragraph" w:styleId="CommentSubject">
    <w:name w:val="annotation subject"/>
    <w:basedOn w:val="CommentText"/>
    <w:next w:val="CommentText"/>
    <w:link w:val="CommentSubjectChar"/>
    <w:uiPriority w:val="99"/>
    <w:unhideWhenUsed/>
    <w:rsid w:val="00095991"/>
    <w:rPr>
      <w:b/>
      <w:bCs/>
    </w:rPr>
  </w:style>
  <w:style w:type="character" w:customStyle="1" w:styleId="CommentSubjectChar">
    <w:name w:val="Comment Subject Char"/>
    <w:basedOn w:val="CommentTextChar"/>
    <w:link w:val="CommentSubject"/>
    <w:uiPriority w:val="99"/>
    <w:rsid w:val="00095991"/>
    <w:rPr>
      <w:rFonts w:ascii="Courier New" w:eastAsiaTheme="minorEastAsia" w:hAnsi="Courier New" w:cs="Times New Roman"/>
      <w:b/>
      <w:bCs/>
      <w:sz w:val="20"/>
      <w:szCs w:val="20"/>
    </w:rPr>
  </w:style>
  <w:style w:type="paragraph" w:styleId="Header">
    <w:name w:val="header"/>
    <w:basedOn w:val="Normal"/>
    <w:link w:val="HeaderChar"/>
    <w:uiPriority w:val="99"/>
    <w:unhideWhenUsed/>
    <w:rsid w:val="00095991"/>
    <w:pPr>
      <w:widowControl w:val="0"/>
      <w:tabs>
        <w:tab w:val="center" w:pos="4680"/>
        <w:tab w:val="right" w:pos="9360"/>
      </w:tabs>
      <w:overflowPunct w:val="0"/>
      <w:autoSpaceDE w:val="0"/>
      <w:autoSpaceDN w:val="0"/>
      <w:adjustRightInd w:val="0"/>
      <w:spacing w:after="0" w:line="240" w:lineRule="auto"/>
      <w:textAlignment w:val="baseline"/>
    </w:pPr>
    <w:rPr>
      <w:rFonts w:ascii="Courier New" w:eastAsiaTheme="minorEastAsia" w:hAnsi="Courier New"/>
      <w:sz w:val="24"/>
      <w:szCs w:val="20"/>
    </w:rPr>
  </w:style>
  <w:style w:type="character" w:customStyle="1" w:styleId="HeaderChar">
    <w:name w:val="Header Char"/>
    <w:basedOn w:val="DefaultParagraphFont"/>
    <w:link w:val="Header"/>
    <w:uiPriority w:val="99"/>
    <w:rsid w:val="00095991"/>
    <w:rPr>
      <w:rFonts w:ascii="Courier New" w:eastAsiaTheme="minorEastAsia" w:hAnsi="Courier New" w:cs="Times New Roman"/>
      <w:sz w:val="24"/>
      <w:szCs w:val="20"/>
    </w:rPr>
  </w:style>
  <w:style w:type="paragraph" w:styleId="Footer">
    <w:name w:val="footer"/>
    <w:basedOn w:val="Normal"/>
    <w:link w:val="FooterChar"/>
    <w:uiPriority w:val="99"/>
    <w:unhideWhenUsed/>
    <w:rsid w:val="00095991"/>
    <w:pPr>
      <w:widowControl w:val="0"/>
      <w:tabs>
        <w:tab w:val="center" w:pos="4680"/>
        <w:tab w:val="right" w:pos="9360"/>
      </w:tabs>
      <w:overflowPunct w:val="0"/>
      <w:autoSpaceDE w:val="0"/>
      <w:autoSpaceDN w:val="0"/>
      <w:adjustRightInd w:val="0"/>
      <w:spacing w:after="0" w:line="240" w:lineRule="auto"/>
      <w:textAlignment w:val="baseline"/>
    </w:pPr>
    <w:rPr>
      <w:rFonts w:ascii="Courier New" w:eastAsiaTheme="minorEastAsia" w:hAnsi="Courier New"/>
      <w:sz w:val="24"/>
      <w:szCs w:val="20"/>
    </w:rPr>
  </w:style>
  <w:style w:type="character" w:customStyle="1" w:styleId="FooterChar">
    <w:name w:val="Footer Char"/>
    <w:basedOn w:val="DefaultParagraphFont"/>
    <w:link w:val="Footer"/>
    <w:uiPriority w:val="99"/>
    <w:rsid w:val="00095991"/>
    <w:rPr>
      <w:rFonts w:ascii="Courier New" w:eastAsiaTheme="minorEastAsia" w:hAnsi="Courier New" w:cs="Times New Roman"/>
      <w:sz w:val="24"/>
      <w:szCs w:val="20"/>
    </w:rPr>
  </w:style>
  <w:style w:type="table" w:styleId="TableGrid">
    <w:name w:val="Table Grid"/>
    <w:basedOn w:val="TableNormal"/>
    <w:uiPriority w:val="59"/>
    <w:rsid w:val="0009599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95991"/>
    <w:pPr>
      <w:widowControl w:val="0"/>
      <w:overflowPunct w:val="0"/>
      <w:autoSpaceDE w:val="0"/>
      <w:autoSpaceDN w:val="0"/>
      <w:adjustRightInd w:val="0"/>
      <w:spacing w:after="0" w:line="240" w:lineRule="auto"/>
      <w:textAlignment w:val="baseline"/>
    </w:pPr>
    <w:rPr>
      <w:rFonts w:ascii="Courier New" w:eastAsiaTheme="minorEastAsia" w:hAnsi="Courier New"/>
      <w:sz w:val="20"/>
      <w:szCs w:val="20"/>
    </w:rPr>
  </w:style>
  <w:style w:type="character" w:customStyle="1" w:styleId="FootnoteTextChar">
    <w:name w:val="Footnote Text Char"/>
    <w:basedOn w:val="DefaultParagraphFont"/>
    <w:link w:val="FootnoteText"/>
    <w:uiPriority w:val="99"/>
    <w:semiHidden/>
    <w:rsid w:val="00095991"/>
    <w:rPr>
      <w:rFonts w:ascii="Courier New" w:eastAsiaTheme="minorEastAsia" w:hAnsi="Courier New" w:cs="Times New Roman"/>
      <w:sz w:val="20"/>
      <w:szCs w:val="20"/>
    </w:rPr>
  </w:style>
  <w:style w:type="character" w:styleId="FootnoteReference">
    <w:name w:val="footnote reference"/>
    <w:basedOn w:val="DefaultParagraphFont"/>
    <w:uiPriority w:val="99"/>
    <w:semiHidden/>
    <w:unhideWhenUsed/>
    <w:rsid w:val="00095991"/>
    <w:rPr>
      <w:rFonts w:cs="Times New Roman"/>
      <w:vertAlign w:val="superscript"/>
    </w:rPr>
  </w:style>
  <w:style w:type="table" w:customStyle="1" w:styleId="TableGrid1">
    <w:name w:val="Table Grid1"/>
    <w:basedOn w:val="TableNormal"/>
    <w:next w:val="TableGrid"/>
    <w:uiPriority w:val="59"/>
    <w:rsid w:val="0009599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095991"/>
    <w:pPr>
      <w:tabs>
        <w:tab w:val="left" w:pos="-720"/>
        <w:tab w:val="left" w:pos="0"/>
        <w:tab w:val="left" w:pos="288"/>
        <w:tab w:val="left" w:pos="576"/>
        <w:tab w:val="left" w:pos="816"/>
        <w:tab w:val="left" w:pos="1440"/>
      </w:tabs>
      <w:suppressAutoHyphens/>
      <w:spacing w:before="90" w:after="0" w:line="202" w:lineRule="exact"/>
      <w:ind w:left="576" w:hanging="576"/>
    </w:pPr>
    <w:rPr>
      <w:rFonts w:ascii="Times New Roman" w:eastAsiaTheme="minorEastAsia" w:hAnsi="Times New Roman"/>
      <w:sz w:val="18"/>
      <w:szCs w:val="20"/>
    </w:rPr>
  </w:style>
  <w:style w:type="character" w:customStyle="1" w:styleId="BodyTextIndentChar">
    <w:name w:val="Body Text Indent Char"/>
    <w:basedOn w:val="DefaultParagraphFont"/>
    <w:link w:val="BodyTextIndent"/>
    <w:uiPriority w:val="99"/>
    <w:rsid w:val="00095991"/>
    <w:rPr>
      <w:rFonts w:ascii="Times New Roman" w:eastAsiaTheme="minorEastAsia" w:hAnsi="Times New Roman" w:cs="Times New Roman"/>
      <w:sz w:val="18"/>
      <w:szCs w:val="20"/>
    </w:rPr>
  </w:style>
  <w:style w:type="paragraph" w:styleId="Revision">
    <w:name w:val="Revision"/>
    <w:hidden/>
    <w:uiPriority w:val="99"/>
    <w:semiHidden/>
    <w:rsid w:val="00095991"/>
    <w:pPr>
      <w:spacing w:after="0" w:line="240" w:lineRule="auto"/>
    </w:pPr>
    <w:rPr>
      <w:rFonts w:eastAsiaTheme="minorEastAsia" w:cs="Times New Roman"/>
    </w:rPr>
  </w:style>
  <w:style w:type="character" w:styleId="PageNumber">
    <w:name w:val="page number"/>
    <w:basedOn w:val="DefaultParagraphFont"/>
    <w:uiPriority w:val="99"/>
    <w:rsid w:val="00095991"/>
    <w:rPr>
      <w:rFonts w:cs="Times New Roman"/>
    </w:rPr>
  </w:style>
  <w:style w:type="paragraph" w:styleId="PlainText">
    <w:name w:val="Plain Text"/>
    <w:basedOn w:val="Normal"/>
    <w:link w:val="PlainTextChar"/>
    <w:uiPriority w:val="99"/>
    <w:unhideWhenUsed/>
    <w:rsid w:val="00095991"/>
    <w:pPr>
      <w:spacing w:after="0" w:line="240" w:lineRule="auto"/>
    </w:pPr>
    <w:rPr>
      <w:rFonts w:ascii="Consolas" w:eastAsiaTheme="minorEastAsia" w:hAnsi="Consolas"/>
      <w:sz w:val="21"/>
      <w:szCs w:val="21"/>
    </w:rPr>
  </w:style>
  <w:style w:type="character" w:customStyle="1" w:styleId="PlainTextChar">
    <w:name w:val="Plain Text Char"/>
    <w:basedOn w:val="DefaultParagraphFont"/>
    <w:link w:val="PlainText"/>
    <w:uiPriority w:val="99"/>
    <w:rsid w:val="00095991"/>
    <w:rPr>
      <w:rFonts w:ascii="Consolas" w:eastAsiaTheme="minorEastAsia" w:hAnsi="Consolas" w:cs="Times New Roman"/>
      <w:sz w:val="21"/>
      <w:szCs w:val="21"/>
    </w:rPr>
  </w:style>
  <w:style w:type="paragraph" w:styleId="EndnoteText">
    <w:name w:val="endnote text"/>
    <w:basedOn w:val="Normal"/>
    <w:link w:val="EndnoteTextChar"/>
    <w:uiPriority w:val="99"/>
    <w:semiHidden/>
    <w:rsid w:val="00095991"/>
    <w:pPr>
      <w:widowControl w:val="0"/>
      <w:overflowPunct w:val="0"/>
      <w:autoSpaceDE w:val="0"/>
      <w:autoSpaceDN w:val="0"/>
      <w:adjustRightInd w:val="0"/>
      <w:spacing w:after="0" w:line="240" w:lineRule="auto"/>
      <w:textAlignment w:val="baseline"/>
    </w:pPr>
    <w:rPr>
      <w:rFonts w:ascii="Courier New" w:eastAsiaTheme="minorEastAsia" w:hAnsi="Courier New"/>
      <w:sz w:val="24"/>
      <w:szCs w:val="20"/>
    </w:rPr>
  </w:style>
  <w:style w:type="character" w:customStyle="1" w:styleId="EndnoteTextChar">
    <w:name w:val="Endnote Text Char"/>
    <w:basedOn w:val="DefaultParagraphFont"/>
    <w:link w:val="EndnoteText"/>
    <w:uiPriority w:val="99"/>
    <w:semiHidden/>
    <w:rsid w:val="00095991"/>
    <w:rPr>
      <w:rFonts w:ascii="Courier New" w:eastAsiaTheme="minorEastAsia" w:hAnsi="Courier New" w:cs="Times New Roman"/>
      <w:sz w:val="24"/>
      <w:szCs w:val="20"/>
    </w:rPr>
  </w:style>
  <w:style w:type="character" w:styleId="EndnoteReference">
    <w:name w:val="endnote reference"/>
    <w:basedOn w:val="DefaultParagraphFont"/>
    <w:uiPriority w:val="99"/>
    <w:semiHidden/>
    <w:rsid w:val="00095991"/>
    <w:rPr>
      <w:vertAlign w:val="superscript"/>
    </w:rPr>
  </w:style>
  <w:style w:type="character" w:customStyle="1" w:styleId="Document8">
    <w:name w:val="Document 8"/>
    <w:basedOn w:val="DefaultParagraphFont"/>
    <w:rsid w:val="00095991"/>
    <w:rPr>
      <w:rFonts w:cs="Times New Roman"/>
    </w:rPr>
  </w:style>
  <w:style w:type="character" w:customStyle="1" w:styleId="Document4">
    <w:name w:val="Document 4"/>
    <w:rsid w:val="00095991"/>
    <w:rPr>
      <w:b/>
      <w:i/>
      <w:sz w:val="24"/>
    </w:rPr>
  </w:style>
  <w:style w:type="character" w:customStyle="1" w:styleId="Document6">
    <w:name w:val="Document 6"/>
    <w:basedOn w:val="DefaultParagraphFont"/>
    <w:rsid w:val="00095991"/>
    <w:rPr>
      <w:rFonts w:cs="Times New Roman"/>
    </w:rPr>
  </w:style>
  <w:style w:type="character" w:customStyle="1" w:styleId="Document5">
    <w:name w:val="Document 5"/>
    <w:basedOn w:val="DefaultParagraphFont"/>
    <w:rsid w:val="00095991"/>
    <w:rPr>
      <w:rFonts w:cs="Times New Roman"/>
    </w:rPr>
  </w:style>
  <w:style w:type="character" w:customStyle="1" w:styleId="Document2">
    <w:name w:val="Document 2"/>
    <w:rsid w:val="00095991"/>
    <w:rPr>
      <w:rFonts w:ascii="Courier New" w:hAnsi="Courier New"/>
      <w:sz w:val="24"/>
      <w:lang w:val="en-US"/>
    </w:rPr>
  </w:style>
  <w:style w:type="character" w:customStyle="1" w:styleId="Document7">
    <w:name w:val="Document 7"/>
    <w:basedOn w:val="DefaultParagraphFont"/>
    <w:rsid w:val="00095991"/>
    <w:rPr>
      <w:rFonts w:cs="Times New Roman"/>
    </w:rPr>
  </w:style>
  <w:style w:type="character" w:customStyle="1" w:styleId="Bibliogrphy">
    <w:name w:val="Bibliogrphy"/>
    <w:basedOn w:val="DefaultParagraphFont"/>
    <w:rsid w:val="00095991"/>
    <w:rPr>
      <w:rFonts w:cs="Times New Roman"/>
    </w:rPr>
  </w:style>
  <w:style w:type="character" w:customStyle="1" w:styleId="RightPar1">
    <w:name w:val="Right Par 1"/>
    <w:basedOn w:val="DefaultParagraphFont"/>
    <w:rsid w:val="00095991"/>
    <w:rPr>
      <w:rFonts w:cs="Times New Roman"/>
    </w:rPr>
  </w:style>
  <w:style w:type="character" w:customStyle="1" w:styleId="RightPar2">
    <w:name w:val="Right Par 2"/>
    <w:basedOn w:val="DefaultParagraphFont"/>
    <w:rsid w:val="00095991"/>
    <w:rPr>
      <w:rFonts w:cs="Times New Roman"/>
    </w:rPr>
  </w:style>
  <w:style w:type="character" w:customStyle="1" w:styleId="Document3">
    <w:name w:val="Document 3"/>
    <w:rsid w:val="00095991"/>
    <w:rPr>
      <w:rFonts w:ascii="Courier New" w:hAnsi="Courier New"/>
      <w:sz w:val="24"/>
      <w:lang w:val="en-US"/>
    </w:rPr>
  </w:style>
  <w:style w:type="character" w:customStyle="1" w:styleId="RightPar3">
    <w:name w:val="Right Par 3"/>
    <w:basedOn w:val="DefaultParagraphFont"/>
    <w:rsid w:val="00095991"/>
    <w:rPr>
      <w:rFonts w:cs="Times New Roman"/>
    </w:rPr>
  </w:style>
  <w:style w:type="character" w:customStyle="1" w:styleId="RightPar4">
    <w:name w:val="Right Par 4"/>
    <w:basedOn w:val="DefaultParagraphFont"/>
    <w:rsid w:val="00095991"/>
    <w:rPr>
      <w:rFonts w:cs="Times New Roman"/>
    </w:rPr>
  </w:style>
  <w:style w:type="character" w:customStyle="1" w:styleId="RightPar5">
    <w:name w:val="Right Par 5"/>
    <w:basedOn w:val="DefaultParagraphFont"/>
    <w:rsid w:val="00095991"/>
    <w:rPr>
      <w:rFonts w:cs="Times New Roman"/>
    </w:rPr>
  </w:style>
  <w:style w:type="character" w:customStyle="1" w:styleId="RightPar6">
    <w:name w:val="Right Par 6"/>
    <w:basedOn w:val="DefaultParagraphFont"/>
    <w:rsid w:val="00095991"/>
    <w:rPr>
      <w:rFonts w:cs="Times New Roman"/>
    </w:rPr>
  </w:style>
  <w:style w:type="character" w:customStyle="1" w:styleId="RightPar7">
    <w:name w:val="Right Par 7"/>
    <w:basedOn w:val="DefaultParagraphFont"/>
    <w:rsid w:val="00095991"/>
    <w:rPr>
      <w:rFonts w:cs="Times New Roman"/>
    </w:rPr>
  </w:style>
  <w:style w:type="character" w:customStyle="1" w:styleId="RightPar8">
    <w:name w:val="Right Par 8"/>
    <w:basedOn w:val="DefaultParagraphFont"/>
    <w:rsid w:val="00095991"/>
    <w:rPr>
      <w:rFonts w:cs="Times New Roman"/>
    </w:rPr>
  </w:style>
  <w:style w:type="paragraph" w:customStyle="1" w:styleId="Document1">
    <w:name w:val="Document 1"/>
    <w:rsid w:val="00095991"/>
    <w:pPr>
      <w:keepNext/>
      <w:keepLines/>
      <w:widowControl w:val="0"/>
      <w:tabs>
        <w:tab w:val="left" w:pos="-720"/>
      </w:tabs>
      <w:suppressAutoHyphens/>
      <w:overflowPunct w:val="0"/>
      <w:autoSpaceDE w:val="0"/>
      <w:autoSpaceDN w:val="0"/>
      <w:adjustRightInd w:val="0"/>
      <w:spacing w:after="0" w:line="240" w:lineRule="auto"/>
      <w:textAlignment w:val="baseline"/>
    </w:pPr>
    <w:rPr>
      <w:rFonts w:ascii="Courier New" w:eastAsiaTheme="minorEastAsia" w:hAnsi="Courier New" w:cs="Times New Roman"/>
      <w:sz w:val="24"/>
      <w:szCs w:val="20"/>
    </w:rPr>
  </w:style>
  <w:style w:type="character" w:customStyle="1" w:styleId="DocInit">
    <w:name w:val="Doc Init"/>
    <w:basedOn w:val="DefaultParagraphFont"/>
    <w:rsid w:val="00095991"/>
    <w:rPr>
      <w:rFonts w:cs="Times New Roman"/>
    </w:rPr>
  </w:style>
  <w:style w:type="character" w:customStyle="1" w:styleId="TechInit">
    <w:name w:val="Tech Init"/>
    <w:rsid w:val="00095991"/>
    <w:rPr>
      <w:rFonts w:ascii="Courier New" w:hAnsi="Courier New"/>
      <w:sz w:val="24"/>
      <w:lang w:val="en-US"/>
    </w:rPr>
  </w:style>
  <w:style w:type="character" w:customStyle="1" w:styleId="Technical5">
    <w:name w:val="Technical 5"/>
    <w:basedOn w:val="DefaultParagraphFont"/>
    <w:rsid w:val="00095991"/>
    <w:rPr>
      <w:rFonts w:cs="Times New Roman"/>
    </w:rPr>
  </w:style>
  <w:style w:type="character" w:customStyle="1" w:styleId="Technical6">
    <w:name w:val="Technical 6"/>
    <w:basedOn w:val="DefaultParagraphFont"/>
    <w:rsid w:val="00095991"/>
    <w:rPr>
      <w:rFonts w:cs="Times New Roman"/>
    </w:rPr>
  </w:style>
  <w:style w:type="character" w:customStyle="1" w:styleId="Technical2">
    <w:name w:val="Technical 2"/>
    <w:rsid w:val="00095991"/>
    <w:rPr>
      <w:rFonts w:ascii="Courier New" w:hAnsi="Courier New"/>
      <w:sz w:val="24"/>
      <w:lang w:val="en-US"/>
    </w:rPr>
  </w:style>
  <w:style w:type="character" w:customStyle="1" w:styleId="Technical3">
    <w:name w:val="Technical 3"/>
    <w:rsid w:val="00095991"/>
    <w:rPr>
      <w:rFonts w:ascii="Courier New" w:hAnsi="Courier New"/>
      <w:sz w:val="24"/>
      <w:lang w:val="en-US"/>
    </w:rPr>
  </w:style>
  <w:style w:type="character" w:customStyle="1" w:styleId="Technical4">
    <w:name w:val="Technical 4"/>
    <w:basedOn w:val="DefaultParagraphFont"/>
    <w:rsid w:val="00095991"/>
    <w:rPr>
      <w:rFonts w:cs="Times New Roman"/>
    </w:rPr>
  </w:style>
  <w:style w:type="character" w:customStyle="1" w:styleId="Technical1">
    <w:name w:val="Technical 1"/>
    <w:rsid w:val="00095991"/>
    <w:rPr>
      <w:rFonts w:ascii="Courier New" w:hAnsi="Courier New"/>
      <w:sz w:val="24"/>
      <w:lang w:val="en-US"/>
    </w:rPr>
  </w:style>
  <w:style w:type="character" w:customStyle="1" w:styleId="Technical7">
    <w:name w:val="Technical 7"/>
    <w:basedOn w:val="DefaultParagraphFont"/>
    <w:rsid w:val="00095991"/>
    <w:rPr>
      <w:rFonts w:cs="Times New Roman"/>
    </w:rPr>
  </w:style>
  <w:style w:type="character" w:customStyle="1" w:styleId="Technical8">
    <w:name w:val="Technical 8"/>
    <w:basedOn w:val="DefaultParagraphFont"/>
    <w:rsid w:val="00095991"/>
    <w:rPr>
      <w:rFonts w:cs="Times New Roman"/>
    </w:rPr>
  </w:style>
  <w:style w:type="paragraph" w:styleId="TOC1">
    <w:name w:val="toc 1"/>
    <w:basedOn w:val="Normal"/>
    <w:next w:val="Normal"/>
    <w:uiPriority w:val="39"/>
    <w:qFormat/>
    <w:rsid w:val="00F463E2"/>
    <w:pPr>
      <w:widowControl w:val="0"/>
      <w:tabs>
        <w:tab w:val="right" w:leader="dot" w:pos="9360"/>
      </w:tabs>
      <w:suppressAutoHyphens/>
      <w:overflowPunct w:val="0"/>
      <w:autoSpaceDE w:val="0"/>
      <w:autoSpaceDN w:val="0"/>
      <w:adjustRightInd w:val="0"/>
      <w:spacing w:before="480" w:after="0" w:line="240" w:lineRule="auto"/>
      <w:ind w:left="720" w:right="720" w:hanging="720"/>
      <w:textAlignment w:val="baseline"/>
    </w:pPr>
    <w:rPr>
      <w:rFonts w:asciiTheme="minorHAnsi" w:eastAsiaTheme="minorEastAsia" w:hAnsiTheme="minorHAnsi"/>
      <w:sz w:val="24"/>
      <w:szCs w:val="20"/>
    </w:rPr>
  </w:style>
  <w:style w:type="paragraph" w:styleId="TOC2">
    <w:name w:val="toc 2"/>
    <w:basedOn w:val="Normal"/>
    <w:next w:val="Normal"/>
    <w:uiPriority w:val="39"/>
    <w:qFormat/>
    <w:rsid w:val="00F463E2"/>
    <w:pPr>
      <w:widowControl w:val="0"/>
      <w:tabs>
        <w:tab w:val="right" w:leader="dot" w:pos="9360"/>
      </w:tabs>
      <w:suppressAutoHyphens/>
      <w:overflowPunct w:val="0"/>
      <w:autoSpaceDE w:val="0"/>
      <w:autoSpaceDN w:val="0"/>
      <w:adjustRightInd w:val="0"/>
      <w:spacing w:after="0" w:line="240" w:lineRule="auto"/>
      <w:ind w:left="1440" w:right="720" w:hanging="720"/>
      <w:textAlignment w:val="baseline"/>
    </w:pPr>
    <w:rPr>
      <w:rFonts w:asciiTheme="minorHAnsi" w:eastAsiaTheme="minorEastAsia" w:hAnsiTheme="minorHAnsi"/>
      <w:sz w:val="24"/>
      <w:szCs w:val="20"/>
    </w:rPr>
  </w:style>
  <w:style w:type="paragraph" w:styleId="TOC3">
    <w:name w:val="toc 3"/>
    <w:basedOn w:val="Normal"/>
    <w:next w:val="Normal"/>
    <w:uiPriority w:val="39"/>
    <w:qFormat/>
    <w:rsid w:val="00095991"/>
    <w:pPr>
      <w:widowControl w:val="0"/>
      <w:tabs>
        <w:tab w:val="right" w:leader="dot" w:pos="9360"/>
      </w:tabs>
      <w:suppressAutoHyphens/>
      <w:overflowPunct w:val="0"/>
      <w:autoSpaceDE w:val="0"/>
      <w:autoSpaceDN w:val="0"/>
      <w:adjustRightInd w:val="0"/>
      <w:spacing w:after="0" w:line="240" w:lineRule="auto"/>
      <w:ind w:left="2160" w:right="720" w:hanging="720"/>
      <w:textAlignment w:val="baseline"/>
    </w:pPr>
    <w:rPr>
      <w:rFonts w:ascii="Courier New" w:eastAsiaTheme="minorEastAsia" w:hAnsi="Courier New"/>
      <w:sz w:val="24"/>
      <w:szCs w:val="20"/>
    </w:rPr>
  </w:style>
  <w:style w:type="paragraph" w:styleId="TOC4">
    <w:name w:val="toc 4"/>
    <w:basedOn w:val="Normal"/>
    <w:next w:val="Normal"/>
    <w:uiPriority w:val="39"/>
    <w:rsid w:val="00095991"/>
    <w:pPr>
      <w:widowControl w:val="0"/>
      <w:tabs>
        <w:tab w:val="right" w:leader="dot" w:pos="9360"/>
      </w:tabs>
      <w:suppressAutoHyphens/>
      <w:overflowPunct w:val="0"/>
      <w:autoSpaceDE w:val="0"/>
      <w:autoSpaceDN w:val="0"/>
      <w:adjustRightInd w:val="0"/>
      <w:spacing w:after="0" w:line="240" w:lineRule="auto"/>
      <w:ind w:left="2880" w:right="720" w:hanging="720"/>
      <w:textAlignment w:val="baseline"/>
    </w:pPr>
    <w:rPr>
      <w:rFonts w:ascii="Courier New" w:eastAsiaTheme="minorEastAsia" w:hAnsi="Courier New"/>
      <w:sz w:val="24"/>
      <w:szCs w:val="20"/>
    </w:rPr>
  </w:style>
  <w:style w:type="paragraph" w:styleId="TOC5">
    <w:name w:val="toc 5"/>
    <w:basedOn w:val="Normal"/>
    <w:next w:val="Normal"/>
    <w:uiPriority w:val="39"/>
    <w:rsid w:val="00095991"/>
    <w:pPr>
      <w:widowControl w:val="0"/>
      <w:tabs>
        <w:tab w:val="right" w:leader="dot" w:pos="9360"/>
      </w:tabs>
      <w:suppressAutoHyphens/>
      <w:overflowPunct w:val="0"/>
      <w:autoSpaceDE w:val="0"/>
      <w:autoSpaceDN w:val="0"/>
      <w:adjustRightInd w:val="0"/>
      <w:spacing w:after="0" w:line="240" w:lineRule="auto"/>
      <w:ind w:left="3600" w:right="720" w:hanging="720"/>
      <w:textAlignment w:val="baseline"/>
    </w:pPr>
    <w:rPr>
      <w:rFonts w:ascii="Courier New" w:eastAsiaTheme="minorEastAsia" w:hAnsi="Courier New"/>
      <w:sz w:val="24"/>
      <w:szCs w:val="20"/>
    </w:rPr>
  </w:style>
  <w:style w:type="paragraph" w:styleId="TOC6">
    <w:name w:val="toc 6"/>
    <w:basedOn w:val="Normal"/>
    <w:next w:val="Normal"/>
    <w:uiPriority w:val="39"/>
    <w:rsid w:val="00095991"/>
    <w:pPr>
      <w:widowControl w:val="0"/>
      <w:tabs>
        <w:tab w:val="right" w:pos="9360"/>
      </w:tabs>
      <w:suppressAutoHyphens/>
      <w:overflowPunct w:val="0"/>
      <w:autoSpaceDE w:val="0"/>
      <w:autoSpaceDN w:val="0"/>
      <w:adjustRightInd w:val="0"/>
      <w:spacing w:after="0" w:line="240" w:lineRule="auto"/>
      <w:ind w:left="720" w:hanging="720"/>
      <w:textAlignment w:val="baseline"/>
    </w:pPr>
    <w:rPr>
      <w:rFonts w:ascii="Courier New" w:eastAsiaTheme="minorEastAsia" w:hAnsi="Courier New"/>
      <w:sz w:val="24"/>
      <w:szCs w:val="20"/>
    </w:rPr>
  </w:style>
  <w:style w:type="paragraph" w:styleId="TOC7">
    <w:name w:val="toc 7"/>
    <w:basedOn w:val="Normal"/>
    <w:next w:val="Normal"/>
    <w:uiPriority w:val="39"/>
    <w:rsid w:val="00095991"/>
    <w:pPr>
      <w:widowControl w:val="0"/>
      <w:suppressAutoHyphens/>
      <w:overflowPunct w:val="0"/>
      <w:autoSpaceDE w:val="0"/>
      <w:autoSpaceDN w:val="0"/>
      <w:adjustRightInd w:val="0"/>
      <w:spacing w:after="0" w:line="240" w:lineRule="auto"/>
      <w:ind w:left="720" w:hanging="720"/>
      <w:textAlignment w:val="baseline"/>
    </w:pPr>
    <w:rPr>
      <w:rFonts w:ascii="Courier New" w:eastAsiaTheme="minorEastAsia" w:hAnsi="Courier New"/>
      <w:sz w:val="24"/>
      <w:szCs w:val="20"/>
    </w:rPr>
  </w:style>
  <w:style w:type="paragraph" w:styleId="TOC8">
    <w:name w:val="toc 8"/>
    <w:basedOn w:val="Normal"/>
    <w:next w:val="Normal"/>
    <w:uiPriority w:val="39"/>
    <w:rsid w:val="00095991"/>
    <w:pPr>
      <w:widowControl w:val="0"/>
      <w:tabs>
        <w:tab w:val="right" w:pos="9360"/>
      </w:tabs>
      <w:suppressAutoHyphens/>
      <w:overflowPunct w:val="0"/>
      <w:autoSpaceDE w:val="0"/>
      <w:autoSpaceDN w:val="0"/>
      <w:adjustRightInd w:val="0"/>
      <w:spacing w:after="0" w:line="240" w:lineRule="auto"/>
      <w:ind w:left="720" w:hanging="720"/>
      <w:textAlignment w:val="baseline"/>
    </w:pPr>
    <w:rPr>
      <w:rFonts w:ascii="Courier New" w:eastAsiaTheme="minorEastAsia" w:hAnsi="Courier New"/>
      <w:sz w:val="24"/>
      <w:szCs w:val="20"/>
    </w:rPr>
  </w:style>
  <w:style w:type="paragraph" w:styleId="TOC9">
    <w:name w:val="toc 9"/>
    <w:basedOn w:val="Normal"/>
    <w:next w:val="Normal"/>
    <w:uiPriority w:val="39"/>
    <w:rsid w:val="00095991"/>
    <w:pPr>
      <w:widowControl w:val="0"/>
      <w:tabs>
        <w:tab w:val="right" w:leader="dot" w:pos="9360"/>
      </w:tabs>
      <w:suppressAutoHyphens/>
      <w:overflowPunct w:val="0"/>
      <w:autoSpaceDE w:val="0"/>
      <w:autoSpaceDN w:val="0"/>
      <w:adjustRightInd w:val="0"/>
      <w:spacing w:after="0" w:line="240" w:lineRule="auto"/>
      <w:ind w:left="720" w:hanging="720"/>
      <w:textAlignment w:val="baseline"/>
    </w:pPr>
    <w:rPr>
      <w:rFonts w:ascii="Courier New" w:eastAsiaTheme="minorEastAsia" w:hAnsi="Courier New"/>
      <w:sz w:val="24"/>
      <w:szCs w:val="20"/>
    </w:rPr>
  </w:style>
  <w:style w:type="paragraph" w:styleId="Index1">
    <w:name w:val="index 1"/>
    <w:basedOn w:val="Normal"/>
    <w:next w:val="Normal"/>
    <w:uiPriority w:val="99"/>
    <w:semiHidden/>
    <w:rsid w:val="00095991"/>
    <w:pPr>
      <w:widowControl w:val="0"/>
      <w:tabs>
        <w:tab w:val="right" w:leader="dot" w:pos="9360"/>
      </w:tabs>
      <w:suppressAutoHyphens/>
      <w:overflowPunct w:val="0"/>
      <w:autoSpaceDE w:val="0"/>
      <w:autoSpaceDN w:val="0"/>
      <w:adjustRightInd w:val="0"/>
      <w:spacing w:after="0" w:line="240" w:lineRule="auto"/>
      <w:ind w:left="1440" w:right="720" w:hanging="1440"/>
      <w:textAlignment w:val="baseline"/>
    </w:pPr>
    <w:rPr>
      <w:rFonts w:ascii="Courier New" w:eastAsiaTheme="minorEastAsia" w:hAnsi="Courier New"/>
      <w:sz w:val="24"/>
      <w:szCs w:val="20"/>
    </w:rPr>
  </w:style>
  <w:style w:type="paragraph" w:styleId="Index2">
    <w:name w:val="index 2"/>
    <w:basedOn w:val="Normal"/>
    <w:next w:val="Normal"/>
    <w:uiPriority w:val="99"/>
    <w:semiHidden/>
    <w:rsid w:val="00095991"/>
    <w:pPr>
      <w:widowControl w:val="0"/>
      <w:tabs>
        <w:tab w:val="right" w:leader="dot" w:pos="9360"/>
      </w:tabs>
      <w:suppressAutoHyphens/>
      <w:overflowPunct w:val="0"/>
      <w:autoSpaceDE w:val="0"/>
      <w:autoSpaceDN w:val="0"/>
      <w:adjustRightInd w:val="0"/>
      <w:spacing w:after="0" w:line="240" w:lineRule="auto"/>
      <w:ind w:left="1440" w:right="720" w:hanging="720"/>
      <w:textAlignment w:val="baseline"/>
    </w:pPr>
    <w:rPr>
      <w:rFonts w:ascii="Courier New" w:eastAsiaTheme="minorEastAsia" w:hAnsi="Courier New"/>
      <w:sz w:val="24"/>
      <w:szCs w:val="20"/>
    </w:rPr>
  </w:style>
  <w:style w:type="paragraph" w:styleId="TOAHeading">
    <w:name w:val="toa heading"/>
    <w:basedOn w:val="Normal"/>
    <w:next w:val="Normal"/>
    <w:uiPriority w:val="99"/>
    <w:semiHidden/>
    <w:rsid w:val="00095991"/>
    <w:pPr>
      <w:widowControl w:val="0"/>
      <w:tabs>
        <w:tab w:val="right" w:pos="9360"/>
      </w:tabs>
      <w:suppressAutoHyphens/>
      <w:overflowPunct w:val="0"/>
      <w:autoSpaceDE w:val="0"/>
      <w:autoSpaceDN w:val="0"/>
      <w:adjustRightInd w:val="0"/>
      <w:spacing w:after="0" w:line="240" w:lineRule="auto"/>
      <w:textAlignment w:val="baseline"/>
    </w:pPr>
    <w:rPr>
      <w:rFonts w:ascii="Courier New" w:eastAsiaTheme="minorEastAsia" w:hAnsi="Courier New"/>
      <w:sz w:val="24"/>
      <w:szCs w:val="20"/>
    </w:rPr>
  </w:style>
  <w:style w:type="paragraph" w:styleId="Caption">
    <w:name w:val="caption"/>
    <w:basedOn w:val="Normal"/>
    <w:next w:val="Normal"/>
    <w:uiPriority w:val="35"/>
    <w:qFormat/>
    <w:rsid w:val="00095991"/>
    <w:pPr>
      <w:widowControl w:val="0"/>
      <w:overflowPunct w:val="0"/>
      <w:autoSpaceDE w:val="0"/>
      <w:autoSpaceDN w:val="0"/>
      <w:adjustRightInd w:val="0"/>
      <w:spacing w:after="0" w:line="240" w:lineRule="auto"/>
      <w:textAlignment w:val="baseline"/>
    </w:pPr>
    <w:rPr>
      <w:rFonts w:ascii="Courier New" w:eastAsiaTheme="minorEastAsia" w:hAnsi="Courier New"/>
      <w:sz w:val="24"/>
      <w:szCs w:val="20"/>
    </w:rPr>
  </w:style>
  <w:style w:type="character" w:customStyle="1" w:styleId="EquationCaption">
    <w:name w:val="_Equation Caption"/>
    <w:rsid w:val="00095991"/>
  </w:style>
  <w:style w:type="character" w:styleId="Hyperlink">
    <w:name w:val="Hyperlink"/>
    <w:basedOn w:val="DefaultParagraphFont"/>
    <w:uiPriority w:val="99"/>
    <w:unhideWhenUsed/>
    <w:rsid w:val="00095991"/>
    <w:rPr>
      <w:rFonts w:cs="Times New Roman"/>
      <w:color w:val="0000FF" w:themeColor="hyperlink"/>
      <w:u w:val="single"/>
    </w:rPr>
  </w:style>
  <w:style w:type="paragraph" w:styleId="TOCHeading">
    <w:name w:val="TOC Heading"/>
    <w:basedOn w:val="Heading1"/>
    <w:next w:val="Normal"/>
    <w:uiPriority w:val="39"/>
    <w:semiHidden/>
    <w:unhideWhenUsed/>
    <w:qFormat/>
    <w:rsid w:val="00095991"/>
    <w:pPr>
      <w:outlineLvl w:val="9"/>
    </w:pPr>
  </w:style>
  <w:style w:type="character" w:customStyle="1" w:styleId="s1">
    <w:name w:val="s1"/>
    <w:basedOn w:val="DefaultParagraphFont"/>
    <w:rsid w:val="00095991"/>
    <w:rPr>
      <w:rFonts w:ascii="Arial" w:hAnsi="Arial" w:cs="Arial"/>
      <w:color w:val="000000"/>
      <w:sz w:val="19"/>
      <w:szCs w:val="19"/>
      <w:shd w:val="clear" w:color="auto" w:fill="FFFFFF"/>
    </w:rPr>
  </w:style>
  <w:style w:type="character" w:styleId="Strong">
    <w:name w:val="Strong"/>
    <w:basedOn w:val="DefaultParagraphFont"/>
    <w:uiPriority w:val="22"/>
    <w:qFormat/>
    <w:rsid w:val="00D64D80"/>
    <w:rPr>
      <w:b/>
      <w:bCs/>
    </w:rPr>
  </w:style>
  <w:style w:type="character" w:styleId="FollowedHyperlink">
    <w:name w:val="FollowedHyperlink"/>
    <w:basedOn w:val="DefaultParagraphFont"/>
    <w:uiPriority w:val="99"/>
    <w:semiHidden/>
    <w:unhideWhenUsed/>
    <w:rsid w:val="00871A1D"/>
    <w:rPr>
      <w:color w:val="800080" w:themeColor="followedHyperlink"/>
      <w:u w:val="single"/>
    </w:rPr>
  </w:style>
  <w:style w:type="character" w:styleId="PlaceholderText">
    <w:name w:val="Placeholder Text"/>
    <w:basedOn w:val="DefaultParagraphFont"/>
    <w:uiPriority w:val="99"/>
    <w:semiHidden/>
    <w:rsid w:val="00956064"/>
    <w:rPr>
      <w:color w:val="808080"/>
    </w:rPr>
  </w:style>
  <w:style w:type="table" w:customStyle="1" w:styleId="TableGrid2">
    <w:name w:val="Table Grid2"/>
    <w:basedOn w:val="TableNormal"/>
    <w:next w:val="TableGrid"/>
    <w:uiPriority w:val="59"/>
    <w:rsid w:val="00027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46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61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A9214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3111">
      <w:bodyDiv w:val="1"/>
      <w:marLeft w:val="30"/>
      <w:marRight w:val="30"/>
      <w:marTop w:val="0"/>
      <w:marBottom w:val="0"/>
      <w:divBdr>
        <w:top w:val="none" w:sz="0" w:space="0" w:color="auto"/>
        <w:left w:val="none" w:sz="0" w:space="0" w:color="auto"/>
        <w:bottom w:val="none" w:sz="0" w:space="0" w:color="auto"/>
        <w:right w:val="none" w:sz="0" w:space="0" w:color="auto"/>
      </w:divBdr>
      <w:divsChild>
        <w:div w:id="591162949">
          <w:marLeft w:val="0"/>
          <w:marRight w:val="0"/>
          <w:marTop w:val="0"/>
          <w:marBottom w:val="0"/>
          <w:divBdr>
            <w:top w:val="none" w:sz="0" w:space="0" w:color="auto"/>
            <w:left w:val="none" w:sz="0" w:space="0" w:color="auto"/>
            <w:bottom w:val="none" w:sz="0" w:space="0" w:color="auto"/>
            <w:right w:val="none" w:sz="0" w:space="0" w:color="auto"/>
          </w:divBdr>
          <w:divsChild>
            <w:div w:id="1675301984">
              <w:marLeft w:val="0"/>
              <w:marRight w:val="0"/>
              <w:marTop w:val="0"/>
              <w:marBottom w:val="0"/>
              <w:divBdr>
                <w:top w:val="none" w:sz="0" w:space="0" w:color="auto"/>
                <w:left w:val="none" w:sz="0" w:space="0" w:color="auto"/>
                <w:bottom w:val="none" w:sz="0" w:space="0" w:color="auto"/>
                <w:right w:val="none" w:sz="0" w:space="0" w:color="auto"/>
              </w:divBdr>
              <w:divsChild>
                <w:div w:id="1828282477">
                  <w:marLeft w:val="180"/>
                  <w:marRight w:val="0"/>
                  <w:marTop w:val="0"/>
                  <w:marBottom w:val="0"/>
                  <w:divBdr>
                    <w:top w:val="none" w:sz="0" w:space="0" w:color="auto"/>
                    <w:left w:val="none" w:sz="0" w:space="0" w:color="auto"/>
                    <w:bottom w:val="none" w:sz="0" w:space="0" w:color="auto"/>
                    <w:right w:val="none" w:sz="0" w:space="0" w:color="auto"/>
                  </w:divBdr>
                  <w:divsChild>
                    <w:div w:id="59717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8479">
      <w:bodyDiv w:val="1"/>
      <w:marLeft w:val="0"/>
      <w:marRight w:val="0"/>
      <w:marTop w:val="0"/>
      <w:marBottom w:val="0"/>
      <w:divBdr>
        <w:top w:val="none" w:sz="0" w:space="0" w:color="auto"/>
        <w:left w:val="none" w:sz="0" w:space="0" w:color="auto"/>
        <w:bottom w:val="none" w:sz="0" w:space="0" w:color="auto"/>
        <w:right w:val="none" w:sz="0" w:space="0" w:color="auto"/>
      </w:divBdr>
    </w:div>
    <w:div w:id="30421157">
      <w:bodyDiv w:val="1"/>
      <w:marLeft w:val="0"/>
      <w:marRight w:val="0"/>
      <w:marTop w:val="0"/>
      <w:marBottom w:val="0"/>
      <w:divBdr>
        <w:top w:val="none" w:sz="0" w:space="0" w:color="auto"/>
        <w:left w:val="none" w:sz="0" w:space="0" w:color="auto"/>
        <w:bottom w:val="none" w:sz="0" w:space="0" w:color="auto"/>
        <w:right w:val="none" w:sz="0" w:space="0" w:color="auto"/>
      </w:divBdr>
    </w:div>
    <w:div w:id="54403169">
      <w:bodyDiv w:val="1"/>
      <w:marLeft w:val="0"/>
      <w:marRight w:val="0"/>
      <w:marTop w:val="0"/>
      <w:marBottom w:val="0"/>
      <w:divBdr>
        <w:top w:val="none" w:sz="0" w:space="0" w:color="auto"/>
        <w:left w:val="none" w:sz="0" w:space="0" w:color="auto"/>
        <w:bottom w:val="none" w:sz="0" w:space="0" w:color="auto"/>
        <w:right w:val="none" w:sz="0" w:space="0" w:color="auto"/>
      </w:divBdr>
    </w:div>
    <w:div w:id="66733540">
      <w:bodyDiv w:val="1"/>
      <w:marLeft w:val="0"/>
      <w:marRight w:val="0"/>
      <w:marTop w:val="0"/>
      <w:marBottom w:val="0"/>
      <w:divBdr>
        <w:top w:val="none" w:sz="0" w:space="0" w:color="auto"/>
        <w:left w:val="none" w:sz="0" w:space="0" w:color="auto"/>
        <w:bottom w:val="none" w:sz="0" w:space="0" w:color="auto"/>
        <w:right w:val="none" w:sz="0" w:space="0" w:color="auto"/>
      </w:divBdr>
    </w:div>
    <w:div w:id="67383105">
      <w:bodyDiv w:val="1"/>
      <w:marLeft w:val="0"/>
      <w:marRight w:val="0"/>
      <w:marTop w:val="0"/>
      <w:marBottom w:val="0"/>
      <w:divBdr>
        <w:top w:val="none" w:sz="0" w:space="0" w:color="auto"/>
        <w:left w:val="none" w:sz="0" w:space="0" w:color="auto"/>
        <w:bottom w:val="none" w:sz="0" w:space="0" w:color="auto"/>
        <w:right w:val="none" w:sz="0" w:space="0" w:color="auto"/>
      </w:divBdr>
    </w:div>
    <w:div w:id="75791530">
      <w:bodyDiv w:val="1"/>
      <w:marLeft w:val="0"/>
      <w:marRight w:val="0"/>
      <w:marTop w:val="0"/>
      <w:marBottom w:val="0"/>
      <w:divBdr>
        <w:top w:val="none" w:sz="0" w:space="0" w:color="auto"/>
        <w:left w:val="none" w:sz="0" w:space="0" w:color="auto"/>
        <w:bottom w:val="none" w:sz="0" w:space="0" w:color="auto"/>
        <w:right w:val="none" w:sz="0" w:space="0" w:color="auto"/>
      </w:divBdr>
    </w:div>
    <w:div w:id="88895775">
      <w:bodyDiv w:val="1"/>
      <w:marLeft w:val="0"/>
      <w:marRight w:val="0"/>
      <w:marTop w:val="0"/>
      <w:marBottom w:val="0"/>
      <w:divBdr>
        <w:top w:val="none" w:sz="0" w:space="0" w:color="auto"/>
        <w:left w:val="none" w:sz="0" w:space="0" w:color="auto"/>
        <w:bottom w:val="none" w:sz="0" w:space="0" w:color="auto"/>
        <w:right w:val="none" w:sz="0" w:space="0" w:color="auto"/>
      </w:divBdr>
    </w:div>
    <w:div w:id="91321638">
      <w:bodyDiv w:val="1"/>
      <w:marLeft w:val="0"/>
      <w:marRight w:val="0"/>
      <w:marTop w:val="0"/>
      <w:marBottom w:val="0"/>
      <w:divBdr>
        <w:top w:val="none" w:sz="0" w:space="0" w:color="auto"/>
        <w:left w:val="none" w:sz="0" w:space="0" w:color="auto"/>
        <w:bottom w:val="none" w:sz="0" w:space="0" w:color="auto"/>
        <w:right w:val="none" w:sz="0" w:space="0" w:color="auto"/>
      </w:divBdr>
    </w:div>
    <w:div w:id="119809049">
      <w:bodyDiv w:val="1"/>
      <w:marLeft w:val="0"/>
      <w:marRight w:val="0"/>
      <w:marTop w:val="0"/>
      <w:marBottom w:val="0"/>
      <w:divBdr>
        <w:top w:val="none" w:sz="0" w:space="0" w:color="auto"/>
        <w:left w:val="none" w:sz="0" w:space="0" w:color="auto"/>
        <w:bottom w:val="none" w:sz="0" w:space="0" w:color="auto"/>
        <w:right w:val="none" w:sz="0" w:space="0" w:color="auto"/>
      </w:divBdr>
    </w:div>
    <w:div w:id="130289150">
      <w:bodyDiv w:val="1"/>
      <w:marLeft w:val="0"/>
      <w:marRight w:val="0"/>
      <w:marTop w:val="0"/>
      <w:marBottom w:val="0"/>
      <w:divBdr>
        <w:top w:val="none" w:sz="0" w:space="0" w:color="auto"/>
        <w:left w:val="none" w:sz="0" w:space="0" w:color="auto"/>
        <w:bottom w:val="none" w:sz="0" w:space="0" w:color="auto"/>
        <w:right w:val="none" w:sz="0" w:space="0" w:color="auto"/>
      </w:divBdr>
    </w:div>
    <w:div w:id="140580971">
      <w:bodyDiv w:val="1"/>
      <w:marLeft w:val="0"/>
      <w:marRight w:val="0"/>
      <w:marTop w:val="0"/>
      <w:marBottom w:val="0"/>
      <w:divBdr>
        <w:top w:val="none" w:sz="0" w:space="0" w:color="auto"/>
        <w:left w:val="none" w:sz="0" w:space="0" w:color="auto"/>
        <w:bottom w:val="none" w:sz="0" w:space="0" w:color="auto"/>
        <w:right w:val="none" w:sz="0" w:space="0" w:color="auto"/>
      </w:divBdr>
    </w:div>
    <w:div w:id="156264774">
      <w:bodyDiv w:val="1"/>
      <w:marLeft w:val="0"/>
      <w:marRight w:val="0"/>
      <w:marTop w:val="0"/>
      <w:marBottom w:val="0"/>
      <w:divBdr>
        <w:top w:val="none" w:sz="0" w:space="0" w:color="auto"/>
        <w:left w:val="none" w:sz="0" w:space="0" w:color="auto"/>
        <w:bottom w:val="none" w:sz="0" w:space="0" w:color="auto"/>
        <w:right w:val="none" w:sz="0" w:space="0" w:color="auto"/>
      </w:divBdr>
    </w:div>
    <w:div w:id="224802259">
      <w:bodyDiv w:val="1"/>
      <w:marLeft w:val="0"/>
      <w:marRight w:val="0"/>
      <w:marTop w:val="0"/>
      <w:marBottom w:val="0"/>
      <w:divBdr>
        <w:top w:val="none" w:sz="0" w:space="0" w:color="auto"/>
        <w:left w:val="none" w:sz="0" w:space="0" w:color="auto"/>
        <w:bottom w:val="none" w:sz="0" w:space="0" w:color="auto"/>
        <w:right w:val="none" w:sz="0" w:space="0" w:color="auto"/>
      </w:divBdr>
    </w:div>
    <w:div w:id="236864381">
      <w:bodyDiv w:val="1"/>
      <w:marLeft w:val="0"/>
      <w:marRight w:val="0"/>
      <w:marTop w:val="0"/>
      <w:marBottom w:val="0"/>
      <w:divBdr>
        <w:top w:val="none" w:sz="0" w:space="0" w:color="auto"/>
        <w:left w:val="none" w:sz="0" w:space="0" w:color="auto"/>
        <w:bottom w:val="none" w:sz="0" w:space="0" w:color="auto"/>
        <w:right w:val="none" w:sz="0" w:space="0" w:color="auto"/>
      </w:divBdr>
      <w:divsChild>
        <w:div w:id="976567611">
          <w:marLeft w:val="0"/>
          <w:marRight w:val="0"/>
          <w:marTop w:val="0"/>
          <w:marBottom w:val="0"/>
          <w:divBdr>
            <w:top w:val="none" w:sz="0" w:space="0" w:color="auto"/>
            <w:left w:val="none" w:sz="0" w:space="0" w:color="auto"/>
            <w:bottom w:val="none" w:sz="0" w:space="0" w:color="auto"/>
            <w:right w:val="none" w:sz="0" w:space="0" w:color="auto"/>
          </w:divBdr>
        </w:div>
      </w:divsChild>
    </w:div>
    <w:div w:id="249586542">
      <w:bodyDiv w:val="1"/>
      <w:marLeft w:val="0"/>
      <w:marRight w:val="0"/>
      <w:marTop w:val="0"/>
      <w:marBottom w:val="0"/>
      <w:divBdr>
        <w:top w:val="none" w:sz="0" w:space="0" w:color="auto"/>
        <w:left w:val="none" w:sz="0" w:space="0" w:color="auto"/>
        <w:bottom w:val="none" w:sz="0" w:space="0" w:color="auto"/>
        <w:right w:val="none" w:sz="0" w:space="0" w:color="auto"/>
      </w:divBdr>
    </w:div>
    <w:div w:id="290092775">
      <w:bodyDiv w:val="1"/>
      <w:marLeft w:val="0"/>
      <w:marRight w:val="0"/>
      <w:marTop w:val="0"/>
      <w:marBottom w:val="0"/>
      <w:divBdr>
        <w:top w:val="none" w:sz="0" w:space="0" w:color="auto"/>
        <w:left w:val="none" w:sz="0" w:space="0" w:color="auto"/>
        <w:bottom w:val="none" w:sz="0" w:space="0" w:color="auto"/>
        <w:right w:val="none" w:sz="0" w:space="0" w:color="auto"/>
      </w:divBdr>
    </w:div>
    <w:div w:id="336276100">
      <w:bodyDiv w:val="1"/>
      <w:marLeft w:val="0"/>
      <w:marRight w:val="0"/>
      <w:marTop w:val="0"/>
      <w:marBottom w:val="0"/>
      <w:divBdr>
        <w:top w:val="none" w:sz="0" w:space="0" w:color="auto"/>
        <w:left w:val="none" w:sz="0" w:space="0" w:color="auto"/>
        <w:bottom w:val="none" w:sz="0" w:space="0" w:color="auto"/>
        <w:right w:val="none" w:sz="0" w:space="0" w:color="auto"/>
      </w:divBdr>
    </w:div>
    <w:div w:id="342981199">
      <w:bodyDiv w:val="1"/>
      <w:marLeft w:val="0"/>
      <w:marRight w:val="0"/>
      <w:marTop w:val="0"/>
      <w:marBottom w:val="0"/>
      <w:divBdr>
        <w:top w:val="none" w:sz="0" w:space="0" w:color="auto"/>
        <w:left w:val="none" w:sz="0" w:space="0" w:color="auto"/>
        <w:bottom w:val="none" w:sz="0" w:space="0" w:color="auto"/>
        <w:right w:val="none" w:sz="0" w:space="0" w:color="auto"/>
      </w:divBdr>
    </w:div>
    <w:div w:id="369845981">
      <w:bodyDiv w:val="1"/>
      <w:marLeft w:val="0"/>
      <w:marRight w:val="0"/>
      <w:marTop w:val="0"/>
      <w:marBottom w:val="0"/>
      <w:divBdr>
        <w:top w:val="none" w:sz="0" w:space="0" w:color="auto"/>
        <w:left w:val="none" w:sz="0" w:space="0" w:color="auto"/>
        <w:bottom w:val="none" w:sz="0" w:space="0" w:color="auto"/>
        <w:right w:val="none" w:sz="0" w:space="0" w:color="auto"/>
      </w:divBdr>
    </w:div>
    <w:div w:id="374694791">
      <w:bodyDiv w:val="1"/>
      <w:marLeft w:val="0"/>
      <w:marRight w:val="0"/>
      <w:marTop w:val="0"/>
      <w:marBottom w:val="0"/>
      <w:divBdr>
        <w:top w:val="none" w:sz="0" w:space="0" w:color="auto"/>
        <w:left w:val="none" w:sz="0" w:space="0" w:color="auto"/>
        <w:bottom w:val="none" w:sz="0" w:space="0" w:color="auto"/>
        <w:right w:val="none" w:sz="0" w:space="0" w:color="auto"/>
      </w:divBdr>
    </w:div>
    <w:div w:id="405765559">
      <w:bodyDiv w:val="1"/>
      <w:marLeft w:val="0"/>
      <w:marRight w:val="0"/>
      <w:marTop w:val="0"/>
      <w:marBottom w:val="0"/>
      <w:divBdr>
        <w:top w:val="none" w:sz="0" w:space="0" w:color="auto"/>
        <w:left w:val="none" w:sz="0" w:space="0" w:color="auto"/>
        <w:bottom w:val="none" w:sz="0" w:space="0" w:color="auto"/>
        <w:right w:val="none" w:sz="0" w:space="0" w:color="auto"/>
      </w:divBdr>
    </w:div>
    <w:div w:id="573785153">
      <w:bodyDiv w:val="1"/>
      <w:marLeft w:val="30"/>
      <w:marRight w:val="30"/>
      <w:marTop w:val="0"/>
      <w:marBottom w:val="0"/>
      <w:divBdr>
        <w:top w:val="none" w:sz="0" w:space="0" w:color="auto"/>
        <w:left w:val="none" w:sz="0" w:space="0" w:color="auto"/>
        <w:bottom w:val="none" w:sz="0" w:space="0" w:color="auto"/>
        <w:right w:val="none" w:sz="0" w:space="0" w:color="auto"/>
      </w:divBdr>
      <w:divsChild>
        <w:div w:id="1103570200">
          <w:marLeft w:val="0"/>
          <w:marRight w:val="0"/>
          <w:marTop w:val="0"/>
          <w:marBottom w:val="0"/>
          <w:divBdr>
            <w:top w:val="none" w:sz="0" w:space="0" w:color="auto"/>
            <w:left w:val="none" w:sz="0" w:space="0" w:color="auto"/>
            <w:bottom w:val="none" w:sz="0" w:space="0" w:color="auto"/>
            <w:right w:val="none" w:sz="0" w:space="0" w:color="auto"/>
          </w:divBdr>
          <w:divsChild>
            <w:div w:id="492374689">
              <w:marLeft w:val="0"/>
              <w:marRight w:val="0"/>
              <w:marTop w:val="0"/>
              <w:marBottom w:val="0"/>
              <w:divBdr>
                <w:top w:val="none" w:sz="0" w:space="0" w:color="auto"/>
                <w:left w:val="none" w:sz="0" w:space="0" w:color="auto"/>
                <w:bottom w:val="none" w:sz="0" w:space="0" w:color="auto"/>
                <w:right w:val="none" w:sz="0" w:space="0" w:color="auto"/>
              </w:divBdr>
              <w:divsChild>
                <w:div w:id="1082603671">
                  <w:marLeft w:val="180"/>
                  <w:marRight w:val="0"/>
                  <w:marTop w:val="0"/>
                  <w:marBottom w:val="0"/>
                  <w:divBdr>
                    <w:top w:val="none" w:sz="0" w:space="0" w:color="auto"/>
                    <w:left w:val="none" w:sz="0" w:space="0" w:color="auto"/>
                    <w:bottom w:val="none" w:sz="0" w:space="0" w:color="auto"/>
                    <w:right w:val="none" w:sz="0" w:space="0" w:color="auto"/>
                  </w:divBdr>
                  <w:divsChild>
                    <w:div w:id="18674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4482">
      <w:bodyDiv w:val="1"/>
      <w:marLeft w:val="0"/>
      <w:marRight w:val="0"/>
      <w:marTop w:val="0"/>
      <w:marBottom w:val="0"/>
      <w:divBdr>
        <w:top w:val="none" w:sz="0" w:space="0" w:color="auto"/>
        <w:left w:val="none" w:sz="0" w:space="0" w:color="auto"/>
        <w:bottom w:val="none" w:sz="0" w:space="0" w:color="auto"/>
        <w:right w:val="none" w:sz="0" w:space="0" w:color="auto"/>
      </w:divBdr>
    </w:div>
    <w:div w:id="653097417">
      <w:bodyDiv w:val="1"/>
      <w:marLeft w:val="0"/>
      <w:marRight w:val="0"/>
      <w:marTop w:val="0"/>
      <w:marBottom w:val="0"/>
      <w:divBdr>
        <w:top w:val="none" w:sz="0" w:space="0" w:color="auto"/>
        <w:left w:val="none" w:sz="0" w:space="0" w:color="auto"/>
        <w:bottom w:val="none" w:sz="0" w:space="0" w:color="auto"/>
        <w:right w:val="none" w:sz="0" w:space="0" w:color="auto"/>
      </w:divBdr>
    </w:div>
    <w:div w:id="666130389">
      <w:bodyDiv w:val="1"/>
      <w:marLeft w:val="33"/>
      <w:marRight w:val="33"/>
      <w:marTop w:val="0"/>
      <w:marBottom w:val="0"/>
      <w:divBdr>
        <w:top w:val="none" w:sz="0" w:space="0" w:color="auto"/>
        <w:left w:val="none" w:sz="0" w:space="0" w:color="auto"/>
        <w:bottom w:val="none" w:sz="0" w:space="0" w:color="auto"/>
        <w:right w:val="none" w:sz="0" w:space="0" w:color="auto"/>
      </w:divBdr>
      <w:divsChild>
        <w:div w:id="1229654394">
          <w:marLeft w:val="0"/>
          <w:marRight w:val="0"/>
          <w:marTop w:val="0"/>
          <w:marBottom w:val="0"/>
          <w:divBdr>
            <w:top w:val="none" w:sz="0" w:space="0" w:color="auto"/>
            <w:left w:val="none" w:sz="0" w:space="0" w:color="auto"/>
            <w:bottom w:val="none" w:sz="0" w:space="0" w:color="auto"/>
            <w:right w:val="none" w:sz="0" w:space="0" w:color="auto"/>
          </w:divBdr>
          <w:divsChild>
            <w:div w:id="1552376460">
              <w:marLeft w:val="0"/>
              <w:marRight w:val="0"/>
              <w:marTop w:val="0"/>
              <w:marBottom w:val="0"/>
              <w:divBdr>
                <w:top w:val="none" w:sz="0" w:space="0" w:color="auto"/>
                <w:left w:val="none" w:sz="0" w:space="0" w:color="auto"/>
                <w:bottom w:val="none" w:sz="0" w:space="0" w:color="auto"/>
                <w:right w:val="none" w:sz="0" w:space="0" w:color="auto"/>
              </w:divBdr>
              <w:divsChild>
                <w:div w:id="1706131160">
                  <w:marLeft w:val="201"/>
                  <w:marRight w:val="0"/>
                  <w:marTop w:val="0"/>
                  <w:marBottom w:val="0"/>
                  <w:divBdr>
                    <w:top w:val="none" w:sz="0" w:space="0" w:color="auto"/>
                    <w:left w:val="none" w:sz="0" w:space="0" w:color="auto"/>
                    <w:bottom w:val="none" w:sz="0" w:space="0" w:color="auto"/>
                    <w:right w:val="none" w:sz="0" w:space="0" w:color="auto"/>
                  </w:divBdr>
                  <w:divsChild>
                    <w:div w:id="13353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759252">
      <w:bodyDiv w:val="1"/>
      <w:marLeft w:val="0"/>
      <w:marRight w:val="0"/>
      <w:marTop w:val="0"/>
      <w:marBottom w:val="0"/>
      <w:divBdr>
        <w:top w:val="none" w:sz="0" w:space="0" w:color="auto"/>
        <w:left w:val="none" w:sz="0" w:space="0" w:color="auto"/>
        <w:bottom w:val="none" w:sz="0" w:space="0" w:color="auto"/>
        <w:right w:val="none" w:sz="0" w:space="0" w:color="auto"/>
      </w:divBdr>
    </w:div>
    <w:div w:id="771435713">
      <w:bodyDiv w:val="1"/>
      <w:marLeft w:val="0"/>
      <w:marRight w:val="0"/>
      <w:marTop w:val="0"/>
      <w:marBottom w:val="0"/>
      <w:divBdr>
        <w:top w:val="none" w:sz="0" w:space="0" w:color="auto"/>
        <w:left w:val="none" w:sz="0" w:space="0" w:color="auto"/>
        <w:bottom w:val="none" w:sz="0" w:space="0" w:color="auto"/>
        <w:right w:val="none" w:sz="0" w:space="0" w:color="auto"/>
      </w:divBdr>
    </w:div>
    <w:div w:id="797450120">
      <w:bodyDiv w:val="1"/>
      <w:marLeft w:val="0"/>
      <w:marRight w:val="0"/>
      <w:marTop w:val="0"/>
      <w:marBottom w:val="0"/>
      <w:divBdr>
        <w:top w:val="none" w:sz="0" w:space="0" w:color="auto"/>
        <w:left w:val="none" w:sz="0" w:space="0" w:color="auto"/>
        <w:bottom w:val="none" w:sz="0" w:space="0" w:color="auto"/>
        <w:right w:val="none" w:sz="0" w:space="0" w:color="auto"/>
      </w:divBdr>
    </w:div>
    <w:div w:id="818231111">
      <w:bodyDiv w:val="1"/>
      <w:marLeft w:val="0"/>
      <w:marRight w:val="0"/>
      <w:marTop w:val="0"/>
      <w:marBottom w:val="0"/>
      <w:divBdr>
        <w:top w:val="none" w:sz="0" w:space="0" w:color="auto"/>
        <w:left w:val="none" w:sz="0" w:space="0" w:color="auto"/>
        <w:bottom w:val="none" w:sz="0" w:space="0" w:color="auto"/>
        <w:right w:val="none" w:sz="0" w:space="0" w:color="auto"/>
      </w:divBdr>
    </w:div>
    <w:div w:id="821695294">
      <w:bodyDiv w:val="1"/>
      <w:marLeft w:val="0"/>
      <w:marRight w:val="0"/>
      <w:marTop w:val="0"/>
      <w:marBottom w:val="0"/>
      <w:divBdr>
        <w:top w:val="none" w:sz="0" w:space="0" w:color="auto"/>
        <w:left w:val="none" w:sz="0" w:space="0" w:color="auto"/>
        <w:bottom w:val="none" w:sz="0" w:space="0" w:color="auto"/>
        <w:right w:val="none" w:sz="0" w:space="0" w:color="auto"/>
      </w:divBdr>
    </w:div>
    <w:div w:id="856433118">
      <w:bodyDiv w:val="1"/>
      <w:marLeft w:val="0"/>
      <w:marRight w:val="0"/>
      <w:marTop w:val="0"/>
      <w:marBottom w:val="0"/>
      <w:divBdr>
        <w:top w:val="none" w:sz="0" w:space="0" w:color="auto"/>
        <w:left w:val="none" w:sz="0" w:space="0" w:color="auto"/>
        <w:bottom w:val="none" w:sz="0" w:space="0" w:color="auto"/>
        <w:right w:val="none" w:sz="0" w:space="0" w:color="auto"/>
      </w:divBdr>
    </w:div>
    <w:div w:id="872814077">
      <w:bodyDiv w:val="1"/>
      <w:marLeft w:val="0"/>
      <w:marRight w:val="0"/>
      <w:marTop w:val="0"/>
      <w:marBottom w:val="0"/>
      <w:divBdr>
        <w:top w:val="none" w:sz="0" w:space="0" w:color="auto"/>
        <w:left w:val="none" w:sz="0" w:space="0" w:color="auto"/>
        <w:bottom w:val="none" w:sz="0" w:space="0" w:color="auto"/>
        <w:right w:val="none" w:sz="0" w:space="0" w:color="auto"/>
      </w:divBdr>
    </w:div>
    <w:div w:id="876240784">
      <w:bodyDiv w:val="1"/>
      <w:marLeft w:val="0"/>
      <w:marRight w:val="0"/>
      <w:marTop w:val="0"/>
      <w:marBottom w:val="0"/>
      <w:divBdr>
        <w:top w:val="none" w:sz="0" w:space="0" w:color="auto"/>
        <w:left w:val="none" w:sz="0" w:space="0" w:color="auto"/>
        <w:bottom w:val="none" w:sz="0" w:space="0" w:color="auto"/>
        <w:right w:val="none" w:sz="0" w:space="0" w:color="auto"/>
      </w:divBdr>
    </w:div>
    <w:div w:id="883176290">
      <w:bodyDiv w:val="1"/>
      <w:marLeft w:val="0"/>
      <w:marRight w:val="0"/>
      <w:marTop w:val="0"/>
      <w:marBottom w:val="0"/>
      <w:divBdr>
        <w:top w:val="none" w:sz="0" w:space="0" w:color="auto"/>
        <w:left w:val="none" w:sz="0" w:space="0" w:color="auto"/>
        <w:bottom w:val="none" w:sz="0" w:space="0" w:color="auto"/>
        <w:right w:val="none" w:sz="0" w:space="0" w:color="auto"/>
      </w:divBdr>
    </w:div>
    <w:div w:id="920332363">
      <w:bodyDiv w:val="1"/>
      <w:marLeft w:val="0"/>
      <w:marRight w:val="0"/>
      <w:marTop w:val="0"/>
      <w:marBottom w:val="0"/>
      <w:divBdr>
        <w:top w:val="none" w:sz="0" w:space="0" w:color="auto"/>
        <w:left w:val="none" w:sz="0" w:space="0" w:color="auto"/>
        <w:bottom w:val="none" w:sz="0" w:space="0" w:color="auto"/>
        <w:right w:val="none" w:sz="0" w:space="0" w:color="auto"/>
      </w:divBdr>
    </w:div>
    <w:div w:id="945386563">
      <w:bodyDiv w:val="1"/>
      <w:marLeft w:val="0"/>
      <w:marRight w:val="0"/>
      <w:marTop w:val="0"/>
      <w:marBottom w:val="0"/>
      <w:divBdr>
        <w:top w:val="none" w:sz="0" w:space="0" w:color="auto"/>
        <w:left w:val="none" w:sz="0" w:space="0" w:color="auto"/>
        <w:bottom w:val="none" w:sz="0" w:space="0" w:color="auto"/>
        <w:right w:val="none" w:sz="0" w:space="0" w:color="auto"/>
      </w:divBdr>
      <w:divsChild>
        <w:div w:id="1714815304">
          <w:marLeft w:val="0"/>
          <w:marRight w:val="0"/>
          <w:marTop w:val="0"/>
          <w:marBottom w:val="0"/>
          <w:divBdr>
            <w:top w:val="none" w:sz="0" w:space="0" w:color="auto"/>
            <w:left w:val="none" w:sz="0" w:space="0" w:color="auto"/>
            <w:bottom w:val="none" w:sz="0" w:space="0" w:color="auto"/>
            <w:right w:val="none" w:sz="0" w:space="0" w:color="auto"/>
          </w:divBdr>
        </w:div>
      </w:divsChild>
    </w:div>
    <w:div w:id="948657735">
      <w:bodyDiv w:val="1"/>
      <w:marLeft w:val="0"/>
      <w:marRight w:val="0"/>
      <w:marTop w:val="0"/>
      <w:marBottom w:val="0"/>
      <w:divBdr>
        <w:top w:val="none" w:sz="0" w:space="0" w:color="auto"/>
        <w:left w:val="none" w:sz="0" w:space="0" w:color="auto"/>
        <w:bottom w:val="none" w:sz="0" w:space="0" w:color="auto"/>
        <w:right w:val="none" w:sz="0" w:space="0" w:color="auto"/>
      </w:divBdr>
    </w:div>
    <w:div w:id="969936240">
      <w:bodyDiv w:val="1"/>
      <w:marLeft w:val="0"/>
      <w:marRight w:val="0"/>
      <w:marTop w:val="0"/>
      <w:marBottom w:val="0"/>
      <w:divBdr>
        <w:top w:val="none" w:sz="0" w:space="0" w:color="auto"/>
        <w:left w:val="none" w:sz="0" w:space="0" w:color="auto"/>
        <w:bottom w:val="none" w:sz="0" w:space="0" w:color="auto"/>
        <w:right w:val="none" w:sz="0" w:space="0" w:color="auto"/>
      </w:divBdr>
    </w:div>
    <w:div w:id="971786238">
      <w:bodyDiv w:val="1"/>
      <w:marLeft w:val="0"/>
      <w:marRight w:val="0"/>
      <w:marTop w:val="0"/>
      <w:marBottom w:val="0"/>
      <w:divBdr>
        <w:top w:val="none" w:sz="0" w:space="0" w:color="auto"/>
        <w:left w:val="none" w:sz="0" w:space="0" w:color="auto"/>
        <w:bottom w:val="none" w:sz="0" w:space="0" w:color="auto"/>
        <w:right w:val="none" w:sz="0" w:space="0" w:color="auto"/>
      </w:divBdr>
    </w:div>
    <w:div w:id="1008092942">
      <w:bodyDiv w:val="1"/>
      <w:marLeft w:val="0"/>
      <w:marRight w:val="0"/>
      <w:marTop w:val="0"/>
      <w:marBottom w:val="0"/>
      <w:divBdr>
        <w:top w:val="none" w:sz="0" w:space="0" w:color="auto"/>
        <w:left w:val="none" w:sz="0" w:space="0" w:color="auto"/>
        <w:bottom w:val="none" w:sz="0" w:space="0" w:color="auto"/>
        <w:right w:val="none" w:sz="0" w:space="0" w:color="auto"/>
      </w:divBdr>
    </w:div>
    <w:div w:id="1040201038">
      <w:bodyDiv w:val="1"/>
      <w:marLeft w:val="0"/>
      <w:marRight w:val="0"/>
      <w:marTop w:val="0"/>
      <w:marBottom w:val="0"/>
      <w:divBdr>
        <w:top w:val="none" w:sz="0" w:space="0" w:color="auto"/>
        <w:left w:val="none" w:sz="0" w:space="0" w:color="auto"/>
        <w:bottom w:val="none" w:sz="0" w:space="0" w:color="auto"/>
        <w:right w:val="none" w:sz="0" w:space="0" w:color="auto"/>
      </w:divBdr>
    </w:div>
    <w:div w:id="1058363952">
      <w:bodyDiv w:val="1"/>
      <w:marLeft w:val="0"/>
      <w:marRight w:val="0"/>
      <w:marTop w:val="0"/>
      <w:marBottom w:val="0"/>
      <w:divBdr>
        <w:top w:val="none" w:sz="0" w:space="0" w:color="auto"/>
        <w:left w:val="none" w:sz="0" w:space="0" w:color="auto"/>
        <w:bottom w:val="none" w:sz="0" w:space="0" w:color="auto"/>
        <w:right w:val="none" w:sz="0" w:space="0" w:color="auto"/>
      </w:divBdr>
    </w:div>
    <w:div w:id="1080298878">
      <w:bodyDiv w:val="1"/>
      <w:marLeft w:val="0"/>
      <w:marRight w:val="0"/>
      <w:marTop w:val="0"/>
      <w:marBottom w:val="0"/>
      <w:divBdr>
        <w:top w:val="none" w:sz="0" w:space="0" w:color="auto"/>
        <w:left w:val="none" w:sz="0" w:space="0" w:color="auto"/>
        <w:bottom w:val="none" w:sz="0" w:space="0" w:color="auto"/>
        <w:right w:val="none" w:sz="0" w:space="0" w:color="auto"/>
      </w:divBdr>
      <w:divsChild>
        <w:div w:id="986083948">
          <w:marLeft w:val="0"/>
          <w:marRight w:val="0"/>
          <w:marTop w:val="0"/>
          <w:marBottom w:val="0"/>
          <w:divBdr>
            <w:top w:val="none" w:sz="0" w:space="0" w:color="auto"/>
            <w:left w:val="none" w:sz="0" w:space="0" w:color="auto"/>
            <w:bottom w:val="none" w:sz="0" w:space="0" w:color="auto"/>
            <w:right w:val="none" w:sz="0" w:space="0" w:color="auto"/>
          </w:divBdr>
        </w:div>
      </w:divsChild>
    </w:div>
    <w:div w:id="1098058795">
      <w:bodyDiv w:val="1"/>
      <w:marLeft w:val="0"/>
      <w:marRight w:val="0"/>
      <w:marTop w:val="0"/>
      <w:marBottom w:val="0"/>
      <w:divBdr>
        <w:top w:val="none" w:sz="0" w:space="0" w:color="auto"/>
        <w:left w:val="none" w:sz="0" w:space="0" w:color="auto"/>
        <w:bottom w:val="none" w:sz="0" w:space="0" w:color="auto"/>
        <w:right w:val="none" w:sz="0" w:space="0" w:color="auto"/>
      </w:divBdr>
    </w:div>
    <w:div w:id="1109743238">
      <w:bodyDiv w:val="1"/>
      <w:marLeft w:val="0"/>
      <w:marRight w:val="0"/>
      <w:marTop w:val="0"/>
      <w:marBottom w:val="0"/>
      <w:divBdr>
        <w:top w:val="none" w:sz="0" w:space="0" w:color="auto"/>
        <w:left w:val="none" w:sz="0" w:space="0" w:color="auto"/>
        <w:bottom w:val="none" w:sz="0" w:space="0" w:color="auto"/>
        <w:right w:val="none" w:sz="0" w:space="0" w:color="auto"/>
      </w:divBdr>
    </w:div>
    <w:div w:id="1118447729">
      <w:bodyDiv w:val="1"/>
      <w:marLeft w:val="0"/>
      <w:marRight w:val="0"/>
      <w:marTop w:val="0"/>
      <w:marBottom w:val="0"/>
      <w:divBdr>
        <w:top w:val="none" w:sz="0" w:space="0" w:color="auto"/>
        <w:left w:val="none" w:sz="0" w:space="0" w:color="auto"/>
        <w:bottom w:val="none" w:sz="0" w:space="0" w:color="auto"/>
        <w:right w:val="none" w:sz="0" w:space="0" w:color="auto"/>
      </w:divBdr>
    </w:div>
    <w:div w:id="1145203193">
      <w:bodyDiv w:val="1"/>
      <w:marLeft w:val="0"/>
      <w:marRight w:val="0"/>
      <w:marTop w:val="0"/>
      <w:marBottom w:val="0"/>
      <w:divBdr>
        <w:top w:val="none" w:sz="0" w:space="0" w:color="auto"/>
        <w:left w:val="none" w:sz="0" w:space="0" w:color="auto"/>
        <w:bottom w:val="none" w:sz="0" w:space="0" w:color="auto"/>
        <w:right w:val="none" w:sz="0" w:space="0" w:color="auto"/>
      </w:divBdr>
    </w:div>
    <w:div w:id="1151603389">
      <w:bodyDiv w:val="1"/>
      <w:marLeft w:val="0"/>
      <w:marRight w:val="0"/>
      <w:marTop w:val="0"/>
      <w:marBottom w:val="0"/>
      <w:divBdr>
        <w:top w:val="none" w:sz="0" w:space="0" w:color="auto"/>
        <w:left w:val="none" w:sz="0" w:space="0" w:color="auto"/>
        <w:bottom w:val="none" w:sz="0" w:space="0" w:color="auto"/>
        <w:right w:val="none" w:sz="0" w:space="0" w:color="auto"/>
      </w:divBdr>
    </w:div>
    <w:div w:id="1170365449">
      <w:bodyDiv w:val="1"/>
      <w:marLeft w:val="0"/>
      <w:marRight w:val="0"/>
      <w:marTop w:val="0"/>
      <w:marBottom w:val="0"/>
      <w:divBdr>
        <w:top w:val="none" w:sz="0" w:space="0" w:color="auto"/>
        <w:left w:val="none" w:sz="0" w:space="0" w:color="auto"/>
        <w:bottom w:val="none" w:sz="0" w:space="0" w:color="auto"/>
        <w:right w:val="none" w:sz="0" w:space="0" w:color="auto"/>
      </w:divBdr>
    </w:div>
    <w:div w:id="1207720117">
      <w:bodyDiv w:val="1"/>
      <w:marLeft w:val="0"/>
      <w:marRight w:val="0"/>
      <w:marTop w:val="0"/>
      <w:marBottom w:val="0"/>
      <w:divBdr>
        <w:top w:val="none" w:sz="0" w:space="0" w:color="auto"/>
        <w:left w:val="none" w:sz="0" w:space="0" w:color="auto"/>
        <w:bottom w:val="none" w:sz="0" w:space="0" w:color="auto"/>
        <w:right w:val="none" w:sz="0" w:space="0" w:color="auto"/>
      </w:divBdr>
    </w:div>
    <w:div w:id="1214929787">
      <w:bodyDiv w:val="1"/>
      <w:marLeft w:val="0"/>
      <w:marRight w:val="0"/>
      <w:marTop w:val="0"/>
      <w:marBottom w:val="0"/>
      <w:divBdr>
        <w:top w:val="none" w:sz="0" w:space="0" w:color="auto"/>
        <w:left w:val="none" w:sz="0" w:space="0" w:color="auto"/>
        <w:bottom w:val="none" w:sz="0" w:space="0" w:color="auto"/>
        <w:right w:val="none" w:sz="0" w:space="0" w:color="auto"/>
      </w:divBdr>
    </w:div>
    <w:div w:id="1236740989">
      <w:bodyDiv w:val="1"/>
      <w:marLeft w:val="0"/>
      <w:marRight w:val="0"/>
      <w:marTop w:val="0"/>
      <w:marBottom w:val="0"/>
      <w:divBdr>
        <w:top w:val="none" w:sz="0" w:space="0" w:color="auto"/>
        <w:left w:val="none" w:sz="0" w:space="0" w:color="auto"/>
        <w:bottom w:val="none" w:sz="0" w:space="0" w:color="auto"/>
        <w:right w:val="none" w:sz="0" w:space="0" w:color="auto"/>
      </w:divBdr>
    </w:div>
    <w:div w:id="1308626501">
      <w:bodyDiv w:val="1"/>
      <w:marLeft w:val="30"/>
      <w:marRight w:val="30"/>
      <w:marTop w:val="0"/>
      <w:marBottom w:val="0"/>
      <w:divBdr>
        <w:top w:val="none" w:sz="0" w:space="0" w:color="auto"/>
        <w:left w:val="none" w:sz="0" w:space="0" w:color="auto"/>
        <w:bottom w:val="none" w:sz="0" w:space="0" w:color="auto"/>
        <w:right w:val="none" w:sz="0" w:space="0" w:color="auto"/>
      </w:divBdr>
      <w:divsChild>
        <w:div w:id="388457731">
          <w:marLeft w:val="0"/>
          <w:marRight w:val="0"/>
          <w:marTop w:val="0"/>
          <w:marBottom w:val="0"/>
          <w:divBdr>
            <w:top w:val="none" w:sz="0" w:space="0" w:color="auto"/>
            <w:left w:val="none" w:sz="0" w:space="0" w:color="auto"/>
            <w:bottom w:val="none" w:sz="0" w:space="0" w:color="auto"/>
            <w:right w:val="none" w:sz="0" w:space="0" w:color="auto"/>
          </w:divBdr>
          <w:divsChild>
            <w:div w:id="73166679">
              <w:marLeft w:val="0"/>
              <w:marRight w:val="0"/>
              <w:marTop w:val="0"/>
              <w:marBottom w:val="0"/>
              <w:divBdr>
                <w:top w:val="none" w:sz="0" w:space="0" w:color="auto"/>
                <w:left w:val="none" w:sz="0" w:space="0" w:color="auto"/>
                <w:bottom w:val="none" w:sz="0" w:space="0" w:color="auto"/>
                <w:right w:val="none" w:sz="0" w:space="0" w:color="auto"/>
              </w:divBdr>
              <w:divsChild>
                <w:div w:id="722799673">
                  <w:marLeft w:val="180"/>
                  <w:marRight w:val="0"/>
                  <w:marTop w:val="0"/>
                  <w:marBottom w:val="0"/>
                  <w:divBdr>
                    <w:top w:val="none" w:sz="0" w:space="0" w:color="auto"/>
                    <w:left w:val="none" w:sz="0" w:space="0" w:color="auto"/>
                    <w:bottom w:val="none" w:sz="0" w:space="0" w:color="auto"/>
                    <w:right w:val="none" w:sz="0" w:space="0" w:color="auto"/>
                  </w:divBdr>
                  <w:divsChild>
                    <w:div w:id="17995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330648">
      <w:bodyDiv w:val="1"/>
      <w:marLeft w:val="0"/>
      <w:marRight w:val="0"/>
      <w:marTop w:val="0"/>
      <w:marBottom w:val="0"/>
      <w:divBdr>
        <w:top w:val="none" w:sz="0" w:space="0" w:color="auto"/>
        <w:left w:val="none" w:sz="0" w:space="0" w:color="auto"/>
        <w:bottom w:val="none" w:sz="0" w:space="0" w:color="auto"/>
        <w:right w:val="none" w:sz="0" w:space="0" w:color="auto"/>
      </w:divBdr>
    </w:div>
    <w:div w:id="1394280508">
      <w:bodyDiv w:val="1"/>
      <w:marLeft w:val="0"/>
      <w:marRight w:val="0"/>
      <w:marTop w:val="0"/>
      <w:marBottom w:val="0"/>
      <w:divBdr>
        <w:top w:val="none" w:sz="0" w:space="0" w:color="auto"/>
        <w:left w:val="none" w:sz="0" w:space="0" w:color="auto"/>
        <w:bottom w:val="none" w:sz="0" w:space="0" w:color="auto"/>
        <w:right w:val="none" w:sz="0" w:space="0" w:color="auto"/>
      </w:divBdr>
    </w:div>
    <w:div w:id="1440837295">
      <w:bodyDiv w:val="1"/>
      <w:marLeft w:val="0"/>
      <w:marRight w:val="0"/>
      <w:marTop w:val="0"/>
      <w:marBottom w:val="0"/>
      <w:divBdr>
        <w:top w:val="none" w:sz="0" w:space="0" w:color="auto"/>
        <w:left w:val="none" w:sz="0" w:space="0" w:color="auto"/>
        <w:bottom w:val="none" w:sz="0" w:space="0" w:color="auto"/>
        <w:right w:val="none" w:sz="0" w:space="0" w:color="auto"/>
      </w:divBdr>
    </w:div>
    <w:div w:id="1446731877">
      <w:bodyDiv w:val="1"/>
      <w:marLeft w:val="0"/>
      <w:marRight w:val="0"/>
      <w:marTop w:val="0"/>
      <w:marBottom w:val="0"/>
      <w:divBdr>
        <w:top w:val="none" w:sz="0" w:space="0" w:color="auto"/>
        <w:left w:val="none" w:sz="0" w:space="0" w:color="auto"/>
        <w:bottom w:val="none" w:sz="0" w:space="0" w:color="auto"/>
        <w:right w:val="none" w:sz="0" w:space="0" w:color="auto"/>
      </w:divBdr>
    </w:div>
    <w:div w:id="1592474039">
      <w:bodyDiv w:val="1"/>
      <w:marLeft w:val="0"/>
      <w:marRight w:val="0"/>
      <w:marTop w:val="0"/>
      <w:marBottom w:val="0"/>
      <w:divBdr>
        <w:top w:val="none" w:sz="0" w:space="0" w:color="auto"/>
        <w:left w:val="none" w:sz="0" w:space="0" w:color="auto"/>
        <w:bottom w:val="none" w:sz="0" w:space="0" w:color="auto"/>
        <w:right w:val="none" w:sz="0" w:space="0" w:color="auto"/>
      </w:divBdr>
    </w:div>
    <w:div w:id="1601136657">
      <w:bodyDiv w:val="1"/>
      <w:marLeft w:val="0"/>
      <w:marRight w:val="0"/>
      <w:marTop w:val="0"/>
      <w:marBottom w:val="0"/>
      <w:divBdr>
        <w:top w:val="none" w:sz="0" w:space="0" w:color="auto"/>
        <w:left w:val="none" w:sz="0" w:space="0" w:color="auto"/>
        <w:bottom w:val="none" w:sz="0" w:space="0" w:color="auto"/>
        <w:right w:val="none" w:sz="0" w:space="0" w:color="auto"/>
      </w:divBdr>
    </w:div>
    <w:div w:id="1620405552">
      <w:bodyDiv w:val="1"/>
      <w:marLeft w:val="0"/>
      <w:marRight w:val="0"/>
      <w:marTop w:val="0"/>
      <w:marBottom w:val="0"/>
      <w:divBdr>
        <w:top w:val="none" w:sz="0" w:space="0" w:color="auto"/>
        <w:left w:val="none" w:sz="0" w:space="0" w:color="auto"/>
        <w:bottom w:val="none" w:sz="0" w:space="0" w:color="auto"/>
        <w:right w:val="none" w:sz="0" w:space="0" w:color="auto"/>
      </w:divBdr>
    </w:div>
    <w:div w:id="1653560614">
      <w:bodyDiv w:val="1"/>
      <w:marLeft w:val="0"/>
      <w:marRight w:val="0"/>
      <w:marTop w:val="0"/>
      <w:marBottom w:val="0"/>
      <w:divBdr>
        <w:top w:val="none" w:sz="0" w:space="0" w:color="auto"/>
        <w:left w:val="none" w:sz="0" w:space="0" w:color="auto"/>
        <w:bottom w:val="none" w:sz="0" w:space="0" w:color="auto"/>
        <w:right w:val="none" w:sz="0" w:space="0" w:color="auto"/>
      </w:divBdr>
    </w:div>
    <w:div w:id="1697611480">
      <w:bodyDiv w:val="1"/>
      <w:marLeft w:val="0"/>
      <w:marRight w:val="0"/>
      <w:marTop w:val="0"/>
      <w:marBottom w:val="0"/>
      <w:divBdr>
        <w:top w:val="none" w:sz="0" w:space="0" w:color="auto"/>
        <w:left w:val="none" w:sz="0" w:space="0" w:color="auto"/>
        <w:bottom w:val="none" w:sz="0" w:space="0" w:color="auto"/>
        <w:right w:val="none" w:sz="0" w:space="0" w:color="auto"/>
      </w:divBdr>
    </w:div>
    <w:div w:id="1755711648">
      <w:bodyDiv w:val="1"/>
      <w:marLeft w:val="0"/>
      <w:marRight w:val="0"/>
      <w:marTop w:val="0"/>
      <w:marBottom w:val="0"/>
      <w:divBdr>
        <w:top w:val="none" w:sz="0" w:space="0" w:color="auto"/>
        <w:left w:val="none" w:sz="0" w:space="0" w:color="auto"/>
        <w:bottom w:val="none" w:sz="0" w:space="0" w:color="auto"/>
        <w:right w:val="none" w:sz="0" w:space="0" w:color="auto"/>
      </w:divBdr>
    </w:div>
    <w:div w:id="1767117567">
      <w:bodyDiv w:val="1"/>
      <w:marLeft w:val="0"/>
      <w:marRight w:val="0"/>
      <w:marTop w:val="0"/>
      <w:marBottom w:val="0"/>
      <w:divBdr>
        <w:top w:val="none" w:sz="0" w:space="0" w:color="auto"/>
        <w:left w:val="none" w:sz="0" w:space="0" w:color="auto"/>
        <w:bottom w:val="none" w:sz="0" w:space="0" w:color="auto"/>
        <w:right w:val="none" w:sz="0" w:space="0" w:color="auto"/>
      </w:divBdr>
    </w:div>
    <w:div w:id="1799179870">
      <w:bodyDiv w:val="1"/>
      <w:marLeft w:val="0"/>
      <w:marRight w:val="0"/>
      <w:marTop w:val="0"/>
      <w:marBottom w:val="0"/>
      <w:divBdr>
        <w:top w:val="none" w:sz="0" w:space="0" w:color="auto"/>
        <w:left w:val="none" w:sz="0" w:space="0" w:color="auto"/>
        <w:bottom w:val="none" w:sz="0" w:space="0" w:color="auto"/>
        <w:right w:val="none" w:sz="0" w:space="0" w:color="auto"/>
      </w:divBdr>
    </w:div>
    <w:div w:id="1802263500">
      <w:bodyDiv w:val="1"/>
      <w:marLeft w:val="0"/>
      <w:marRight w:val="0"/>
      <w:marTop w:val="0"/>
      <w:marBottom w:val="0"/>
      <w:divBdr>
        <w:top w:val="none" w:sz="0" w:space="0" w:color="auto"/>
        <w:left w:val="none" w:sz="0" w:space="0" w:color="auto"/>
        <w:bottom w:val="none" w:sz="0" w:space="0" w:color="auto"/>
        <w:right w:val="none" w:sz="0" w:space="0" w:color="auto"/>
      </w:divBdr>
    </w:div>
    <w:div w:id="1823279370">
      <w:bodyDiv w:val="1"/>
      <w:marLeft w:val="0"/>
      <w:marRight w:val="0"/>
      <w:marTop w:val="0"/>
      <w:marBottom w:val="0"/>
      <w:divBdr>
        <w:top w:val="none" w:sz="0" w:space="0" w:color="auto"/>
        <w:left w:val="none" w:sz="0" w:space="0" w:color="auto"/>
        <w:bottom w:val="none" w:sz="0" w:space="0" w:color="auto"/>
        <w:right w:val="none" w:sz="0" w:space="0" w:color="auto"/>
      </w:divBdr>
    </w:div>
    <w:div w:id="1865095198">
      <w:bodyDiv w:val="1"/>
      <w:marLeft w:val="0"/>
      <w:marRight w:val="0"/>
      <w:marTop w:val="0"/>
      <w:marBottom w:val="0"/>
      <w:divBdr>
        <w:top w:val="none" w:sz="0" w:space="0" w:color="auto"/>
        <w:left w:val="none" w:sz="0" w:space="0" w:color="auto"/>
        <w:bottom w:val="none" w:sz="0" w:space="0" w:color="auto"/>
        <w:right w:val="none" w:sz="0" w:space="0" w:color="auto"/>
      </w:divBdr>
    </w:div>
    <w:div w:id="1902523062">
      <w:bodyDiv w:val="1"/>
      <w:marLeft w:val="0"/>
      <w:marRight w:val="0"/>
      <w:marTop w:val="0"/>
      <w:marBottom w:val="0"/>
      <w:divBdr>
        <w:top w:val="none" w:sz="0" w:space="0" w:color="auto"/>
        <w:left w:val="none" w:sz="0" w:space="0" w:color="auto"/>
        <w:bottom w:val="none" w:sz="0" w:space="0" w:color="auto"/>
        <w:right w:val="none" w:sz="0" w:space="0" w:color="auto"/>
      </w:divBdr>
    </w:div>
    <w:div w:id="1945452083">
      <w:bodyDiv w:val="1"/>
      <w:marLeft w:val="0"/>
      <w:marRight w:val="0"/>
      <w:marTop w:val="0"/>
      <w:marBottom w:val="0"/>
      <w:divBdr>
        <w:top w:val="none" w:sz="0" w:space="0" w:color="auto"/>
        <w:left w:val="none" w:sz="0" w:space="0" w:color="auto"/>
        <w:bottom w:val="none" w:sz="0" w:space="0" w:color="auto"/>
        <w:right w:val="none" w:sz="0" w:space="0" w:color="auto"/>
      </w:divBdr>
    </w:div>
    <w:div w:id="1973510751">
      <w:bodyDiv w:val="1"/>
      <w:marLeft w:val="0"/>
      <w:marRight w:val="0"/>
      <w:marTop w:val="0"/>
      <w:marBottom w:val="0"/>
      <w:divBdr>
        <w:top w:val="none" w:sz="0" w:space="0" w:color="auto"/>
        <w:left w:val="none" w:sz="0" w:space="0" w:color="auto"/>
        <w:bottom w:val="none" w:sz="0" w:space="0" w:color="auto"/>
        <w:right w:val="none" w:sz="0" w:space="0" w:color="auto"/>
      </w:divBdr>
    </w:div>
    <w:div w:id="1989049530">
      <w:bodyDiv w:val="1"/>
      <w:marLeft w:val="0"/>
      <w:marRight w:val="0"/>
      <w:marTop w:val="0"/>
      <w:marBottom w:val="0"/>
      <w:divBdr>
        <w:top w:val="none" w:sz="0" w:space="0" w:color="auto"/>
        <w:left w:val="none" w:sz="0" w:space="0" w:color="auto"/>
        <w:bottom w:val="none" w:sz="0" w:space="0" w:color="auto"/>
        <w:right w:val="none" w:sz="0" w:space="0" w:color="auto"/>
      </w:divBdr>
    </w:div>
    <w:div w:id="2036269165">
      <w:bodyDiv w:val="1"/>
      <w:marLeft w:val="0"/>
      <w:marRight w:val="0"/>
      <w:marTop w:val="0"/>
      <w:marBottom w:val="0"/>
      <w:divBdr>
        <w:top w:val="none" w:sz="0" w:space="0" w:color="auto"/>
        <w:left w:val="none" w:sz="0" w:space="0" w:color="auto"/>
        <w:bottom w:val="none" w:sz="0" w:space="0" w:color="auto"/>
        <w:right w:val="none" w:sz="0" w:space="0" w:color="auto"/>
      </w:divBdr>
    </w:div>
    <w:div w:id="2036340694">
      <w:bodyDiv w:val="1"/>
      <w:marLeft w:val="0"/>
      <w:marRight w:val="0"/>
      <w:marTop w:val="0"/>
      <w:marBottom w:val="0"/>
      <w:divBdr>
        <w:top w:val="none" w:sz="0" w:space="0" w:color="auto"/>
        <w:left w:val="none" w:sz="0" w:space="0" w:color="auto"/>
        <w:bottom w:val="none" w:sz="0" w:space="0" w:color="auto"/>
        <w:right w:val="none" w:sz="0" w:space="0" w:color="auto"/>
      </w:divBdr>
    </w:div>
    <w:div w:id="2043283515">
      <w:bodyDiv w:val="1"/>
      <w:marLeft w:val="0"/>
      <w:marRight w:val="0"/>
      <w:marTop w:val="0"/>
      <w:marBottom w:val="0"/>
      <w:divBdr>
        <w:top w:val="none" w:sz="0" w:space="0" w:color="auto"/>
        <w:left w:val="none" w:sz="0" w:space="0" w:color="auto"/>
        <w:bottom w:val="none" w:sz="0" w:space="0" w:color="auto"/>
        <w:right w:val="none" w:sz="0" w:space="0" w:color="auto"/>
      </w:divBdr>
    </w:div>
    <w:div w:id="2069572084">
      <w:bodyDiv w:val="1"/>
      <w:marLeft w:val="0"/>
      <w:marRight w:val="0"/>
      <w:marTop w:val="0"/>
      <w:marBottom w:val="0"/>
      <w:divBdr>
        <w:top w:val="none" w:sz="0" w:space="0" w:color="auto"/>
        <w:left w:val="none" w:sz="0" w:space="0" w:color="auto"/>
        <w:bottom w:val="none" w:sz="0" w:space="0" w:color="auto"/>
        <w:right w:val="none" w:sz="0" w:space="0" w:color="auto"/>
      </w:divBdr>
    </w:div>
    <w:div w:id="2076005849">
      <w:bodyDiv w:val="1"/>
      <w:marLeft w:val="0"/>
      <w:marRight w:val="0"/>
      <w:marTop w:val="0"/>
      <w:marBottom w:val="0"/>
      <w:divBdr>
        <w:top w:val="none" w:sz="0" w:space="0" w:color="auto"/>
        <w:left w:val="none" w:sz="0" w:space="0" w:color="auto"/>
        <w:bottom w:val="none" w:sz="0" w:space="0" w:color="auto"/>
        <w:right w:val="none" w:sz="0" w:space="0" w:color="auto"/>
      </w:divBdr>
    </w:div>
    <w:div w:id="2096170409">
      <w:bodyDiv w:val="1"/>
      <w:marLeft w:val="0"/>
      <w:marRight w:val="0"/>
      <w:marTop w:val="0"/>
      <w:marBottom w:val="0"/>
      <w:divBdr>
        <w:top w:val="none" w:sz="0" w:space="0" w:color="auto"/>
        <w:left w:val="none" w:sz="0" w:space="0" w:color="auto"/>
        <w:bottom w:val="none" w:sz="0" w:space="0" w:color="auto"/>
        <w:right w:val="none" w:sz="0" w:space="0" w:color="auto"/>
      </w:divBdr>
    </w:div>
    <w:div w:id="2103452279">
      <w:bodyDiv w:val="1"/>
      <w:marLeft w:val="0"/>
      <w:marRight w:val="0"/>
      <w:marTop w:val="0"/>
      <w:marBottom w:val="0"/>
      <w:divBdr>
        <w:top w:val="none" w:sz="0" w:space="0" w:color="auto"/>
        <w:left w:val="none" w:sz="0" w:space="0" w:color="auto"/>
        <w:bottom w:val="none" w:sz="0" w:space="0" w:color="auto"/>
        <w:right w:val="none" w:sz="0" w:space="0" w:color="auto"/>
      </w:divBdr>
    </w:div>
    <w:div w:id="2120097540">
      <w:bodyDiv w:val="1"/>
      <w:marLeft w:val="0"/>
      <w:marRight w:val="0"/>
      <w:marTop w:val="0"/>
      <w:marBottom w:val="0"/>
      <w:divBdr>
        <w:top w:val="none" w:sz="0" w:space="0" w:color="auto"/>
        <w:left w:val="none" w:sz="0" w:space="0" w:color="auto"/>
        <w:bottom w:val="none" w:sz="0" w:space="0" w:color="auto"/>
        <w:right w:val="none" w:sz="0" w:space="0" w:color="auto"/>
      </w:divBdr>
    </w:div>
    <w:div w:id="214538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Pamela.Barclay\Desktop\AR_Resource_Manual_SY1516.docx" TargetMode="External"/><Relationship Id="rId18" Type="http://schemas.openxmlformats.org/officeDocument/2006/relationships/footer" Target="footer2.xml"/><Relationship Id="rId26" Type="http://schemas.openxmlformats.org/officeDocument/2006/relationships/hyperlink" Target="http://www.ascr.usda.gov/complaint_filing_cust.htm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6.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hyperlink" Target="http://www.ocio.usda.gov/sites/default/files/docs/2012/Complain_combined_6_8_12.pdf" TargetMode="External"/><Relationship Id="rId33" Type="http://schemas.openxmlformats.org/officeDocument/2006/relationships/image" Target="media/image5.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fns.usda.gov/cnd/governance/Policy-Memos/2012/SP30-2012os.pdf"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ocio.usda.gov/sites/default/files/docs/2012/Complain_combined_6_8_12.pdf" TargetMode="External"/><Relationship Id="rId32" Type="http://schemas.openxmlformats.org/officeDocument/2006/relationships/image" Target="media/image4.png"/><Relationship Id="rId37"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Pamela.Barclay\Desktop\AR_Resource_Manual_SY1516.docx" TargetMode="External"/><Relationship Id="rId22" Type="http://schemas.openxmlformats.org/officeDocument/2006/relationships/image" Target="media/image2.png"/><Relationship Id="rId27" Type="http://schemas.openxmlformats.org/officeDocument/2006/relationships/hyperlink" Target="mailto:program.intake@usda.gov" TargetMode="External"/><Relationship Id="rId30" Type="http://schemas.openxmlformats.org/officeDocument/2006/relationships/footer" Target="footer8.xml"/><Relationship Id="rId35"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Issue_x0020_Date xmlns="2394DED2-EFB2-49FD-87C5-B05DB1489153">2014-09-03T04:00:00+00:00</Issue_x0020_Date>
    <O_x002d_o_x002d_D xmlns="2394ded2-efb2-49fd-87c5-b05db1489153">false</O_x002d_o_x002d_D>
    <Description0 xmlns="2394DED2-EFB2-49FD-87C5-B05DB1489153">Administrative Review Manual SY 2016-2017</Description0>
    <PGM xmlns="2394ded2-efb2-49fd-87c5-b05db1489153">
      <Value>SP</Value>
    </PGM>
    <Status xmlns="2394ded2-efb2-49fd-87c5-b05db1489153">active</Status>
    <Format xmlns="2394ded2-efb2-49fd-87c5-b05db148915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8852911E57D54C9CA957A64F2FEDCB" ma:contentTypeVersion="12" ma:contentTypeDescription="Create a new document." ma:contentTypeScope="" ma:versionID="935388bfffc822b03c65582bea82a1ef">
  <xsd:schema xmlns:xsd="http://www.w3.org/2001/XMLSchema" xmlns:p="http://schemas.microsoft.com/office/2006/metadata/properties" xmlns:ns2="2394DED2-EFB2-49FD-87C5-B05DB1489153" xmlns:ns3="2394ded2-efb2-49fd-87c5-b05db1489153" targetNamespace="http://schemas.microsoft.com/office/2006/metadata/properties" ma:root="true" ma:fieldsID="0ff20e5419a9a975683d47f10078ea47" ns2:_="" ns3:_="">
    <xsd:import namespace="2394DED2-EFB2-49FD-87C5-B05DB1489153"/>
    <xsd:import namespace="2394ded2-efb2-49fd-87c5-b05db1489153"/>
    <xsd:element name="properties">
      <xsd:complexType>
        <xsd:sequence>
          <xsd:element name="documentManagement">
            <xsd:complexType>
              <xsd:all>
                <xsd:element ref="ns2:Description0" minOccurs="0"/>
                <xsd:element ref="ns2:Issue_x0020_Date" minOccurs="0"/>
                <xsd:element ref="ns3:PGM" minOccurs="0"/>
                <xsd:element ref="ns3:Status"/>
                <xsd:element ref="ns3:O_x002d_o_x002d_D" minOccurs="0"/>
                <xsd:element ref="ns3:Format"/>
              </xsd:all>
            </xsd:complexType>
          </xsd:element>
        </xsd:sequence>
      </xsd:complexType>
    </xsd:element>
  </xsd:schema>
  <xsd:schema xmlns:xsd="http://www.w3.org/2001/XMLSchema" xmlns:dms="http://schemas.microsoft.com/office/2006/documentManagement/types" targetNamespace="2394DED2-EFB2-49FD-87C5-B05DB1489153" elementFormDefault="qualified">
    <xsd:import namespace="http://schemas.microsoft.com/office/2006/documentManagement/types"/>
    <xsd:element name="Description0" ma:index="8" nillable="true" ma:displayName="Description" ma:internalName="Description0">
      <xsd:simpleType>
        <xsd:restriction base="dms:Note"/>
      </xsd:simpleType>
    </xsd:element>
    <xsd:element name="Issue_x0020_Date" ma:index="9" nillable="true" ma:displayName="Issue Date" ma:format="DateOnly" ma:internalName="Issue_x0020_Date">
      <xsd:simpleType>
        <xsd:restriction base="dms:DateTime"/>
      </xsd:simpleType>
    </xsd:element>
  </xsd:schema>
  <xsd:schema xmlns:xsd="http://www.w3.org/2001/XMLSchema" xmlns:dms="http://schemas.microsoft.com/office/2006/documentManagement/types" targetNamespace="2394ded2-efb2-49fd-87c5-b05db1489153" elementFormDefault="qualified">
    <xsd:import namespace="http://schemas.microsoft.com/office/2006/documentManagement/types"/>
    <xsd:element name="PGM" ma:index="10"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FSP"/>
                    <xsd:enumeration value="SP"/>
                    <xsd:enumeration value="Farm to School"/>
                    <xsd:enumeration value="Tech. Assist"/>
                    <xsd:enumeration value="General (not pgm specific)"/>
                  </xsd:restriction>
                </xsd:simpleType>
              </xsd:element>
            </xsd:sequence>
          </xsd:extension>
        </xsd:complexContent>
      </xsd:complexType>
    </xsd:element>
    <xsd:element name="Status" ma:index="12" ma:displayName="Status" ma:default="active" ma:format="RadioButtons" ma:internalName="Status">
      <xsd:simpleType>
        <xsd:restriction base="dms:Choice">
          <xsd:enumeration value="active"/>
          <xsd:enumeration value="superseded"/>
          <xsd:enumeration value="obsolete"/>
        </xsd:restriction>
      </xsd:simpleType>
    </xsd:element>
    <xsd:element name="O_x002d_o_x002d_D" ma:index="14" nillable="true" ma:displayName="O-o-D" ma:default="0" ma:description="Out of date, decommissioned, no longer should be used, superceded" ma:internalName="O_x002d_o_x002d_D">
      <xsd:simpleType>
        <xsd:restriction base="dms:Boolean"/>
      </xsd:simpleType>
    </xsd:element>
    <xsd:element name="Format" ma:index="15" ma:displayName="Format" ma:format="RadioButtons" ma:internalName="Format">
      <xsd:simpleType>
        <xsd:restriction base="dms:Choice">
          <xsd:enumeration value="Handbook"/>
          <xsd:enumeration value="Manual"/>
          <xsd:enumeration value="Instruction"/>
          <xsd:enumeration value="Communications Material"/>
          <xsd:enumeration value="Research Material"/>
          <xsd:enumeration value="Technical Assistance"/>
          <xsd:enumeration value="Letter"/>
          <xsd:enumeration value="Gra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axOccurs="1" ma:index="1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4FF5DD-9EE3-411E-B266-B29FD9896C2E}">
  <ds:schemaRefs>
    <ds:schemaRef ds:uri="http://schemas.microsoft.com/office/2006/metadata/properties"/>
    <ds:schemaRef ds:uri="2394DED2-EFB2-49FD-87C5-B05DB1489153"/>
    <ds:schemaRef ds:uri="2394ded2-efb2-49fd-87c5-b05db1489153"/>
  </ds:schemaRefs>
</ds:datastoreItem>
</file>

<file path=customXml/itemProps3.xml><?xml version="1.0" encoding="utf-8"?>
<ds:datastoreItem xmlns:ds="http://schemas.openxmlformats.org/officeDocument/2006/customXml" ds:itemID="{188BA7D5-126A-4F35-9C0C-642106C7B3FF}">
  <ds:schemaRefs>
    <ds:schemaRef ds:uri="http://schemas.microsoft.com/sharepoint/v3/contenttype/forms"/>
  </ds:schemaRefs>
</ds:datastoreItem>
</file>

<file path=customXml/itemProps4.xml><?xml version="1.0" encoding="utf-8"?>
<ds:datastoreItem xmlns:ds="http://schemas.openxmlformats.org/officeDocument/2006/customXml" ds:itemID="{ADC2DF7B-814F-417D-8A0E-64350847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94DED2-EFB2-49FD-87C5-B05DB1489153"/>
    <ds:schemaRef ds:uri="2394ded2-efb2-49fd-87c5-b05db148915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824E40B-982D-4374-8A2E-003696C3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69400</Words>
  <Characters>395580</Characters>
  <Application>Microsoft Office Word</Application>
  <DocSecurity>0</DocSecurity>
  <Lines>3296</Lines>
  <Paragraphs>928</Paragraphs>
  <ScaleCrop>false</ScaleCrop>
  <HeadingPairs>
    <vt:vector size="2" baseType="variant">
      <vt:variant>
        <vt:lpstr>Title</vt:lpstr>
      </vt:variant>
      <vt:variant>
        <vt:i4>1</vt:i4>
      </vt:variant>
    </vt:vector>
  </HeadingPairs>
  <TitlesOfParts>
    <vt:vector size="1" baseType="lpstr">
      <vt:lpstr>Administrative Review Guidance Manual 2016-2017</vt:lpstr>
    </vt:vector>
  </TitlesOfParts>
  <Company>Booz Allen Hamilton</Company>
  <LinksUpToDate>false</LinksUpToDate>
  <CharactersWithSpaces>464052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Administrative Review Guidance Manual 2016-2017</dc:title>
  <dc:subject>11</dc:subject>
  <dc:creator>MOMMA</dc:creator>
  <cp:lastModifiedBy>Donna Knight</cp:lastModifiedBy>
  <cp:revision>3</cp:revision>
  <cp:lastPrinted>2016-06-23T20:47:00Z</cp:lastPrinted>
  <dcterms:created xsi:type="dcterms:W3CDTF">2016-07-05T21:23:00Z</dcterms:created>
  <dcterms:modified xsi:type="dcterms:W3CDTF">2016-07-05T21:24:00Z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0x010100C88852911E57D54C9CA957A64F2FEDCB</vt:lpwstr>
  </property>
  <property fmtid="{D5CDD505-2E9C-101B-9397-08002B2CF9AE}" pid="3" name="O-o-D">
    <vt:lpwstr>false</vt:lpwstr>
  </property>
  <property fmtid="{D5CDD505-2E9C-101B-9397-08002B2CF9AE}" pid="4" name="Description0">
    <vt:lpwstr>Administrative Review Manual SY 2015-2016</vt:lpwstr>
  </property>
  <property fmtid="{D5CDD505-2E9C-101B-9397-08002B2CF9AE}" pid="5" name="Format">
    <vt:lpwstr>Manual</vt:lpwstr>
  </property>
  <property fmtid="{D5CDD505-2E9C-101B-9397-08002B2CF9AE}" pid="6" name="Issue Date">
    <vt:lpwstr>2014-09-03T04:00:00+00:00</vt:lpwstr>
  </property>
  <property fmtid="{D5CDD505-2E9C-101B-9397-08002B2CF9AE}" pid="7" name="PGM">
    <vt:lpwstr>SP</vt:lpwstr>
  </property>
  <property fmtid="{D5CDD505-2E9C-101B-9397-08002B2CF9AE}" pid="8" name="Status">
    <vt:lpwstr>active</vt:lpwstr>
  </property>
</Properties>
</file>