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73" w:rsidRPr="00462AB6" w:rsidRDefault="00452C73" w:rsidP="00452C73">
      <w:pPr>
        <w:pStyle w:val="Heading3"/>
        <w:jc w:val="center"/>
        <w:rPr>
          <w:rFonts w:ascii="Times New Roman" w:hAnsi="Times New Roman" w:cs="Times New Roman"/>
          <w:sz w:val="22"/>
        </w:rPr>
      </w:pPr>
      <w:r w:rsidRPr="00462AB6">
        <w:rPr>
          <w:rFonts w:ascii="Times New Roman" w:hAnsi="Times New Roman" w:cs="Times New Roman"/>
          <w:sz w:val="22"/>
        </w:rPr>
        <w:t>Appendix A: INSTRUCTIONS for COMPLETING BUDGET FORM FPD 208</w:t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3820"/>
        <w:gridCol w:w="5974"/>
      </w:tblGrid>
      <w:tr w:rsidR="00452C73" w:rsidRPr="00814A11" w:rsidTr="008C6BDF">
        <w:trPr>
          <w:trHeight w:val="283"/>
        </w:trPr>
        <w:tc>
          <w:tcPr>
            <w:tcW w:w="9794" w:type="dxa"/>
            <w:gridSpan w:val="2"/>
            <w:shd w:val="clear" w:color="auto" w:fill="E7E6E6" w:themeFill="background2"/>
          </w:tcPr>
          <w:p w:rsidR="00452C73" w:rsidRPr="00814A11" w:rsidRDefault="00452C73" w:rsidP="008C6BDF">
            <w:pPr>
              <w:pStyle w:val="NoSpacing"/>
              <w:rPr>
                <w:b/>
                <w:u w:val="single"/>
              </w:rPr>
            </w:pPr>
            <w:r>
              <w:rPr>
                <w:b/>
              </w:rPr>
              <w:t>TAB 1:  FY</w:t>
            </w:r>
            <w:r w:rsidRPr="00814A11">
              <w:rPr>
                <w:b/>
              </w:rPr>
              <w:t xml:space="preserve"> BUDGET </w:t>
            </w:r>
          </w:p>
        </w:tc>
      </w:tr>
      <w:tr w:rsidR="00452C73" w:rsidRPr="00814A11" w:rsidTr="008C6BDF">
        <w:trPr>
          <w:trHeight w:val="551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Organization Name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Enter the Fiscal Agent Organization’s name that was approved to receive the grant funding by the State Board of Education </w:t>
            </w:r>
          </w:p>
        </w:tc>
      </w:tr>
      <w:tr w:rsidR="00452C73" w:rsidRPr="00814A11" w:rsidTr="008C6BDF">
        <w:trPr>
          <w:trHeight w:val="251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LEA/Unit #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Enter the three-digit LEA or Unit Number assigned by NCDPI</w:t>
            </w:r>
          </w:p>
        </w:tc>
      </w:tr>
      <w:tr w:rsidR="00452C73" w:rsidRPr="00814A11" w:rsidTr="008C6BDF">
        <w:trPr>
          <w:trHeight w:val="382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Cohort #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Enter 21</w:t>
            </w:r>
            <w:r w:rsidRPr="00F7629E">
              <w:rPr>
                <w:sz w:val="22"/>
                <w:szCs w:val="22"/>
                <w:vertAlign w:val="superscript"/>
              </w:rPr>
              <w:t>st</w:t>
            </w:r>
            <w:r w:rsidRPr="00F7629E">
              <w:rPr>
                <w:sz w:val="22"/>
                <w:szCs w:val="22"/>
              </w:rPr>
              <w:t xml:space="preserve"> CCLC cohort number </w:t>
            </w:r>
          </w:p>
        </w:tc>
      </w:tr>
      <w:tr w:rsidR="00452C73" w:rsidRPr="00814A11" w:rsidTr="008C6BDF">
        <w:trPr>
          <w:trHeight w:val="535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Project Period Beginning: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For the </w:t>
            </w:r>
            <w:r w:rsidRPr="00F7629E">
              <w:rPr>
                <w:i/>
                <w:sz w:val="22"/>
                <w:szCs w:val="22"/>
              </w:rPr>
              <w:t>beginning</w:t>
            </w:r>
            <w:r w:rsidRPr="00F7629E">
              <w:rPr>
                <w:sz w:val="22"/>
                <w:szCs w:val="22"/>
              </w:rPr>
              <w:t xml:space="preserve"> date, enter July 1</w:t>
            </w:r>
            <w:r w:rsidRPr="00F7629E">
              <w:rPr>
                <w:sz w:val="22"/>
                <w:szCs w:val="22"/>
                <w:vertAlign w:val="superscript"/>
              </w:rPr>
              <w:t>st</w:t>
            </w:r>
            <w:r w:rsidRPr="00F7629E">
              <w:rPr>
                <w:sz w:val="22"/>
                <w:szCs w:val="22"/>
              </w:rPr>
              <w:t xml:space="preserve"> of the respective calendar year to align with the State’s fiscal year</w:t>
            </w:r>
          </w:p>
        </w:tc>
      </w:tr>
      <w:tr w:rsidR="00452C73" w:rsidRPr="00814A11" w:rsidTr="008C6BDF">
        <w:trPr>
          <w:trHeight w:val="551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Project Period Ending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For the </w:t>
            </w:r>
            <w:r w:rsidRPr="00F7629E">
              <w:rPr>
                <w:i/>
                <w:sz w:val="22"/>
                <w:szCs w:val="22"/>
              </w:rPr>
              <w:t>ending</w:t>
            </w:r>
            <w:r w:rsidRPr="00F7629E">
              <w:rPr>
                <w:sz w:val="22"/>
                <w:szCs w:val="22"/>
              </w:rPr>
              <w:t xml:space="preserve"> date, enter September 30</w:t>
            </w:r>
            <w:r w:rsidRPr="00F7629E">
              <w:rPr>
                <w:sz w:val="22"/>
                <w:szCs w:val="22"/>
                <w:vertAlign w:val="superscript"/>
              </w:rPr>
              <w:t>th</w:t>
            </w:r>
            <w:r w:rsidRPr="00F7629E">
              <w:rPr>
                <w:sz w:val="22"/>
                <w:szCs w:val="22"/>
              </w:rPr>
              <w:t xml:space="preserve"> of the following calendar year to align with the period of availability for the funds</w:t>
            </w:r>
          </w:p>
        </w:tc>
      </w:tr>
      <w:tr w:rsidR="00452C73" w:rsidRPr="00814A11" w:rsidTr="008C6BDF">
        <w:trPr>
          <w:trHeight w:val="251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Yearly Budget 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Enter the total of your annual grant award</w:t>
            </w:r>
          </w:p>
        </w:tc>
      </w:tr>
      <w:tr w:rsidR="00452C73" w:rsidRPr="00814A11" w:rsidTr="008C6BDF">
        <w:trPr>
          <w:trHeight w:val="818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School Year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Enter the budgeted amount of funds to cover the proposed expenditures during the regular-school-year program component adjacent to each expenditure category and related budget codes</w:t>
            </w:r>
          </w:p>
        </w:tc>
      </w:tr>
      <w:tr w:rsidR="00452C73" w:rsidRPr="00814A11" w:rsidTr="008C6BDF">
        <w:trPr>
          <w:trHeight w:val="1070"/>
        </w:trPr>
        <w:tc>
          <w:tcPr>
            <w:tcW w:w="3820" w:type="dxa"/>
            <w:shd w:val="clear" w:color="auto" w:fill="auto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Summer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  <w:highlight w:val="yellow"/>
              </w:rPr>
            </w:pPr>
            <w:r w:rsidRPr="00F7629E">
              <w:rPr>
                <w:sz w:val="22"/>
                <w:szCs w:val="22"/>
              </w:rPr>
              <w:t>Enter the budgeted amount of funds to cover the proposed expenditures during the summer program component (as appropriate) adjacent to each expenditure category and related budget codes</w:t>
            </w:r>
          </w:p>
        </w:tc>
      </w:tr>
      <w:tr w:rsidR="00452C73" w:rsidRPr="00814A11" w:rsidTr="008C6BDF">
        <w:trPr>
          <w:trHeight w:val="802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  <w:highlight w:val="yellow"/>
              </w:rPr>
            </w:pPr>
            <w:r w:rsidRPr="00F7629E">
              <w:rPr>
                <w:sz w:val="22"/>
                <w:szCs w:val="22"/>
              </w:rPr>
              <w:t>Each column and row of numeric data entered will automatically track and communicate the running total to the far right and bottom of the spreadsheet</w:t>
            </w:r>
          </w:p>
        </w:tc>
      </w:tr>
      <w:tr w:rsidR="00452C73" w:rsidRPr="00814A11" w:rsidTr="008C6BDF">
        <w:trPr>
          <w:trHeight w:val="818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Signatures for Fiscal Agent Organization’s Chief Administrator or Finance Officer: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An original hand-written signature and the date are required.</w:t>
            </w:r>
          </w:p>
        </w:tc>
      </w:tr>
      <w:tr w:rsidR="00452C73" w:rsidRPr="00814A11" w:rsidTr="008C6BDF">
        <w:trPr>
          <w:trHeight w:val="267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State Use Only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Leave blank</w:t>
            </w:r>
          </w:p>
        </w:tc>
      </w:tr>
      <w:tr w:rsidR="00452C73" w:rsidRPr="00814A11" w:rsidTr="008C6BDF">
        <w:trPr>
          <w:trHeight w:val="283"/>
        </w:trPr>
        <w:tc>
          <w:tcPr>
            <w:tcW w:w="9794" w:type="dxa"/>
            <w:gridSpan w:val="2"/>
            <w:shd w:val="clear" w:color="auto" w:fill="D0CECE" w:themeFill="background2" w:themeFillShade="E6"/>
          </w:tcPr>
          <w:p w:rsidR="00452C73" w:rsidRPr="00814A11" w:rsidRDefault="00452C73" w:rsidP="008C6BDF">
            <w:pPr>
              <w:pStyle w:val="NoSpacing"/>
              <w:rPr>
                <w:b/>
              </w:rPr>
            </w:pPr>
            <w:r w:rsidRPr="00814A11">
              <w:rPr>
                <w:b/>
              </w:rPr>
              <w:t xml:space="preserve">TAB 2: </w:t>
            </w:r>
            <w:r w:rsidRPr="00814A11" w:rsidDel="003D5533">
              <w:rPr>
                <w:b/>
              </w:rPr>
              <w:t xml:space="preserve"> </w:t>
            </w:r>
            <w:r>
              <w:rPr>
                <w:b/>
              </w:rPr>
              <w:t>POSITION SUMMARY</w:t>
            </w:r>
          </w:p>
        </w:tc>
      </w:tr>
      <w:tr w:rsidR="00452C73" w:rsidRPr="00814A11" w:rsidTr="008C6BDF">
        <w:trPr>
          <w:trHeight w:val="519"/>
        </w:trPr>
        <w:tc>
          <w:tcPr>
            <w:tcW w:w="9794" w:type="dxa"/>
            <w:gridSpan w:val="2"/>
          </w:tcPr>
          <w:p w:rsidR="00452C73" w:rsidRPr="00F7629E" w:rsidRDefault="00452C73" w:rsidP="008C6BDF">
            <w:pPr>
              <w:spacing w:after="200" w:line="276" w:lineRule="auto"/>
              <w:rPr>
                <w:sz w:val="22"/>
                <w:szCs w:val="22"/>
                <w:highlight w:val="yellow"/>
              </w:rPr>
            </w:pPr>
            <w:r w:rsidRPr="00F7629E">
              <w:rPr>
                <w:sz w:val="22"/>
                <w:szCs w:val="22"/>
              </w:rPr>
              <w:t>Enter data adjacent to the prefilled account codes as appropriate based on the approved Chart of Accounts</w:t>
            </w:r>
          </w:p>
        </w:tc>
      </w:tr>
      <w:tr w:rsidR="00452C73" w:rsidRPr="00814A11" w:rsidTr="008C6BDF">
        <w:trPr>
          <w:trHeight w:val="818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Position Description/</w:t>
            </w:r>
            <w:r w:rsidRPr="00F7629E" w:rsidDel="003D5533">
              <w:rPr>
                <w:sz w:val="22"/>
                <w:szCs w:val="22"/>
              </w:rPr>
              <w:t xml:space="preserve">Number of Positions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 xml:space="preserve">Should align with approved Chart of Accounts description. For Example: Teacher, Supervisor, and Psychologist; </w:t>
            </w:r>
            <w:r w:rsidRPr="00F7629E" w:rsidDel="003D5533">
              <w:rPr>
                <w:sz w:val="22"/>
                <w:szCs w:val="22"/>
              </w:rPr>
              <w:t>Num</w:t>
            </w:r>
            <w:r w:rsidRPr="00F7629E">
              <w:rPr>
                <w:sz w:val="22"/>
                <w:szCs w:val="22"/>
              </w:rPr>
              <w:t>ber of personnel to be employed in that position</w:t>
            </w:r>
          </w:p>
        </w:tc>
      </w:tr>
      <w:tr w:rsidR="00452C73" w:rsidRPr="00814A11" w:rsidTr="008C6BDF">
        <w:trPr>
          <w:trHeight w:val="1070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Percent Assigned to Project</w:t>
            </w:r>
            <w:r w:rsidRPr="00F7629E">
              <w:rPr>
                <w:sz w:val="22"/>
                <w:szCs w:val="22"/>
              </w:rPr>
              <w:tab/>
              <w:t xml:space="preserve"> </w:t>
            </w:r>
            <w:r w:rsidRPr="00F7629E" w:rsidDel="003D5533">
              <w:rPr>
                <w:sz w:val="22"/>
                <w:szCs w:val="22"/>
              </w:rPr>
              <w:t>Position Description: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Percent of time each position works in the project. For example: 15 Tutor positions at 100%; 2 Teacher positions at 75%</w:t>
            </w:r>
            <w:r w:rsidRPr="00F7629E" w:rsidDel="003D5533">
              <w:rPr>
                <w:sz w:val="22"/>
                <w:szCs w:val="22"/>
              </w:rPr>
              <w:t>The Uniform Chart of Accounts description. For Example: Teacher, Supervisor, and Psychologist</w:t>
            </w:r>
          </w:p>
        </w:tc>
      </w:tr>
      <w:tr w:rsidR="00452C73" w:rsidRPr="00814A11" w:rsidTr="008C6BDF">
        <w:trPr>
          <w:trHeight w:val="540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Percent Assigned t</w:t>
            </w:r>
            <w:r w:rsidRPr="00F7629E" w:rsidDel="003D5533">
              <w:rPr>
                <w:sz w:val="22"/>
                <w:szCs w:val="22"/>
              </w:rPr>
              <w:t>o Project</w:t>
            </w:r>
            <w:r w:rsidRPr="00F7629E" w:rsidDel="003D5533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 w:rsidDel="003D5533">
              <w:rPr>
                <w:sz w:val="22"/>
                <w:szCs w:val="22"/>
              </w:rPr>
              <w:t>Percent of time each position works in the project. For example: 15 Tutor positions at 100%; 2 Teacher positions at 75%</w:t>
            </w:r>
          </w:p>
        </w:tc>
      </w:tr>
      <w:tr w:rsidR="00452C73" w:rsidRPr="00814A11" w:rsidTr="008C6BDF">
        <w:trPr>
          <w:trHeight w:val="549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Number of Months Assigned to Project</w:t>
            </w:r>
          </w:p>
        </w:tc>
        <w:tc>
          <w:tcPr>
            <w:tcW w:w="5974" w:type="dxa"/>
          </w:tcPr>
          <w:p w:rsidR="00452C73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Number of months positions are assigned to the project. For example: 15 Teacher positions at 100% (10 Months)</w:t>
            </w:r>
          </w:p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452C73" w:rsidRPr="00814A11" w:rsidTr="008C6BDF">
        <w:trPr>
          <w:trHeight w:val="1338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lastRenderedPageBreak/>
              <w:t>Dollars</w:t>
            </w:r>
            <w:r w:rsidRPr="00F7629E" w:rsidDel="003D5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452C73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The estimated yearly salary (not including benefits) for the identified position. Budgeted dollars should take into consideration the total number of positions, percent employed, and the months assigned.</w:t>
            </w:r>
            <w:r w:rsidRPr="00814A11">
              <w:rPr>
                <w:sz w:val="22"/>
                <w:szCs w:val="22"/>
              </w:rPr>
              <w:t xml:space="preserve"> </w:t>
            </w:r>
            <w:r w:rsidRPr="00F7629E" w:rsidDel="003D5533">
              <w:rPr>
                <w:sz w:val="22"/>
                <w:szCs w:val="22"/>
              </w:rPr>
              <w:t>Numbers of months positions are assigned to the project. For example: 15 Teacher positions at 100% (10 Months)</w:t>
            </w:r>
          </w:p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452C73" w:rsidRPr="00814A11" w:rsidTr="008C6BDF">
        <w:trPr>
          <w:trHeight w:val="283"/>
        </w:trPr>
        <w:tc>
          <w:tcPr>
            <w:tcW w:w="9794" w:type="dxa"/>
            <w:gridSpan w:val="2"/>
            <w:shd w:val="clear" w:color="auto" w:fill="D0CECE" w:themeFill="background2" w:themeFillShade="E6"/>
          </w:tcPr>
          <w:p w:rsidR="00452C73" w:rsidRPr="00814A11" w:rsidRDefault="00452C73" w:rsidP="008C6BDF">
            <w:pPr>
              <w:pStyle w:val="NoSpacing"/>
              <w:rPr>
                <w:b/>
              </w:rPr>
            </w:pPr>
            <w:r>
              <w:rPr>
                <w:b/>
              </w:rPr>
              <w:t>TAB 3</w:t>
            </w:r>
            <w:r w:rsidRPr="00814A11">
              <w:rPr>
                <w:b/>
              </w:rPr>
              <w:t xml:space="preserve">: </w:t>
            </w:r>
            <w:r w:rsidRPr="00814A11" w:rsidDel="003D5533">
              <w:rPr>
                <w:b/>
              </w:rPr>
              <w:t xml:space="preserve"> </w:t>
            </w:r>
            <w:r>
              <w:rPr>
                <w:b/>
              </w:rPr>
              <w:t>CONTRACT SUMMARY</w:t>
            </w:r>
          </w:p>
        </w:tc>
      </w:tr>
      <w:tr w:rsidR="00452C73" w:rsidRPr="00814A11" w:rsidTr="008C6BDF">
        <w:trPr>
          <w:trHeight w:val="519"/>
        </w:trPr>
        <w:tc>
          <w:tcPr>
            <w:tcW w:w="9794" w:type="dxa"/>
            <w:gridSpan w:val="2"/>
          </w:tcPr>
          <w:p w:rsidR="00452C73" w:rsidRPr="00F7629E" w:rsidRDefault="00452C73" w:rsidP="008C6BDF">
            <w:pPr>
              <w:spacing w:after="200" w:line="276" w:lineRule="auto"/>
              <w:rPr>
                <w:sz w:val="22"/>
                <w:szCs w:val="22"/>
                <w:highlight w:val="yellow"/>
              </w:rPr>
            </w:pPr>
            <w:r w:rsidRPr="00F7629E">
              <w:rPr>
                <w:sz w:val="22"/>
                <w:szCs w:val="22"/>
              </w:rPr>
              <w:t>Enter data adjacent to the prefilled account codes as appropriate based on the approved Chart of Accounts</w:t>
            </w:r>
          </w:p>
        </w:tc>
      </w:tr>
      <w:tr w:rsidR="00452C73" w:rsidRPr="00814A11" w:rsidTr="008C6BDF">
        <w:trPr>
          <w:trHeight w:val="651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Contracts</w:t>
            </w:r>
            <w:r w:rsidRPr="00F7629E" w:rsidDel="003D5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the total number of proposed contracts for each account code including any personal services contracts.</w:t>
            </w:r>
          </w:p>
        </w:tc>
      </w:tr>
      <w:tr w:rsidR="00452C73" w:rsidRPr="00814A11" w:rsidTr="008C6BDF">
        <w:trPr>
          <w:trHeight w:val="669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Description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a brief description of the proposed contracts including any personal services contracts.</w:t>
            </w:r>
          </w:p>
        </w:tc>
      </w:tr>
      <w:tr w:rsidR="00452C73" w:rsidRPr="00814A11" w:rsidTr="008C6BDF">
        <w:trPr>
          <w:trHeight w:val="459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Contract</w:t>
            </w:r>
            <w:r w:rsidRPr="00F7629E" w:rsidDel="003D5533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each contract provide the duration in terms of months, days, hours, etc.</w:t>
            </w:r>
          </w:p>
        </w:tc>
      </w:tr>
      <w:tr w:rsidR="00452C73" w:rsidRPr="00814A11" w:rsidTr="008C6BDF">
        <w:trPr>
          <w:trHeight w:val="1338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Dollars</w:t>
            </w:r>
            <w:r w:rsidRPr="00F7629E" w:rsidDel="003D5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F7629E">
              <w:rPr>
                <w:sz w:val="22"/>
                <w:szCs w:val="22"/>
              </w:rPr>
              <w:t>The estimated yearly salary (not including benefits) for the identified position. Budgeted dollars should take into consideration the total number of positions, percent employed, and the months assigned.</w:t>
            </w:r>
            <w:r w:rsidRPr="00814A11">
              <w:rPr>
                <w:sz w:val="22"/>
                <w:szCs w:val="22"/>
              </w:rPr>
              <w:t xml:space="preserve"> </w:t>
            </w:r>
            <w:r w:rsidRPr="00F7629E" w:rsidDel="003D5533">
              <w:rPr>
                <w:sz w:val="22"/>
                <w:szCs w:val="22"/>
              </w:rPr>
              <w:t>Numbers of months positions are assigned to the project. For example: 15 Teacher positions at 100% (10 Months)</w:t>
            </w:r>
          </w:p>
        </w:tc>
      </w:tr>
      <w:tr w:rsidR="00452C73" w:rsidRPr="00814A11" w:rsidTr="008C6BDF">
        <w:trPr>
          <w:trHeight w:val="283"/>
        </w:trPr>
        <w:tc>
          <w:tcPr>
            <w:tcW w:w="9794" w:type="dxa"/>
            <w:gridSpan w:val="2"/>
            <w:shd w:val="clear" w:color="auto" w:fill="D0CECE" w:themeFill="background2" w:themeFillShade="E6"/>
          </w:tcPr>
          <w:p w:rsidR="00452C73" w:rsidRPr="00814A11" w:rsidRDefault="00452C73" w:rsidP="008C6BDF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TAB 4</w:t>
            </w:r>
            <w:r w:rsidRPr="00814A11">
              <w:rPr>
                <w:b/>
              </w:rPr>
              <w:t xml:space="preserve">: </w:t>
            </w:r>
            <w:r w:rsidRPr="00814A11" w:rsidDel="003D5533">
              <w:rPr>
                <w:b/>
              </w:rPr>
              <w:t xml:space="preserve"> </w:t>
            </w:r>
            <w:r>
              <w:rPr>
                <w:b/>
              </w:rPr>
              <w:t>EQUIPMENT SUMMARY</w:t>
            </w:r>
          </w:p>
        </w:tc>
      </w:tr>
      <w:tr w:rsidR="00452C73" w:rsidRPr="00F7629E" w:rsidTr="008C6BDF">
        <w:trPr>
          <w:trHeight w:val="519"/>
        </w:trPr>
        <w:tc>
          <w:tcPr>
            <w:tcW w:w="9794" w:type="dxa"/>
            <w:gridSpan w:val="2"/>
          </w:tcPr>
          <w:p w:rsidR="00452C73" w:rsidRPr="00F7629E" w:rsidRDefault="00452C73" w:rsidP="008C6BDF">
            <w:pPr>
              <w:spacing w:after="200" w:line="276" w:lineRule="auto"/>
              <w:rPr>
                <w:sz w:val="22"/>
                <w:szCs w:val="22"/>
                <w:highlight w:val="yellow"/>
              </w:rPr>
            </w:pPr>
            <w:r w:rsidRPr="00F7629E">
              <w:rPr>
                <w:sz w:val="22"/>
                <w:szCs w:val="22"/>
              </w:rPr>
              <w:t>Enter data adjacent to the prefilled account codes as appropriate based on the approved Chart of Accounts</w:t>
            </w:r>
          </w:p>
        </w:tc>
      </w:tr>
      <w:tr w:rsidR="00452C73" w:rsidRPr="00F7629E" w:rsidTr="008C6BDF">
        <w:trPr>
          <w:trHeight w:val="543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Item</w:t>
            </w:r>
            <w:r w:rsidRPr="00F7629E" w:rsidDel="003D5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proposed equipment that will be purchased.</w:t>
            </w:r>
          </w:p>
        </w:tc>
      </w:tr>
      <w:tr w:rsidR="00452C73" w:rsidRPr="00F7629E" w:rsidTr="008C6BDF">
        <w:trPr>
          <w:trHeight w:val="471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Quantity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the total number of items that will be purchased.</w:t>
            </w:r>
          </w:p>
        </w:tc>
      </w:tr>
      <w:tr w:rsidR="00452C73" w:rsidRPr="00F7629E" w:rsidTr="008C6BDF">
        <w:trPr>
          <w:trHeight w:val="459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Projected Unit Cost</w:t>
            </w:r>
            <w:r w:rsidRPr="00F7629E" w:rsidDel="003D5533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the cost per item.</w:t>
            </w:r>
          </w:p>
        </w:tc>
      </w:tr>
      <w:tr w:rsidR="00452C73" w:rsidRPr="00F7629E" w:rsidTr="008C6BDF">
        <w:trPr>
          <w:trHeight w:val="390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Projected Total Cost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the total cost for all items meeting this description.</w:t>
            </w:r>
          </w:p>
        </w:tc>
      </w:tr>
      <w:tr w:rsidR="00452C73" w:rsidRPr="00F7629E" w:rsidTr="008C6BDF">
        <w:trPr>
          <w:trHeight w:val="570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 or Lease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for each item described if the equipment will be purchased or leased.</w:t>
            </w:r>
          </w:p>
        </w:tc>
      </w:tr>
      <w:tr w:rsidR="00452C73" w:rsidRPr="00F7629E" w:rsidTr="008C6BDF">
        <w:trPr>
          <w:trHeight w:val="669"/>
        </w:trPr>
        <w:tc>
          <w:tcPr>
            <w:tcW w:w="3820" w:type="dxa"/>
          </w:tcPr>
          <w:p w:rsidR="00452C73" w:rsidRPr="00F7629E" w:rsidRDefault="00452C73" w:rsidP="00452C7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Planned Use of Equipment in Project</w:t>
            </w:r>
            <w:r w:rsidRPr="00F7629E" w:rsidDel="003D5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452C73" w:rsidRPr="00F7629E" w:rsidRDefault="00452C73" w:rsidP="008C6B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a brief description of how the equipment will be used.</w:t>
            </w:r>
          </w:p>
        </w:tc>
      </w:tr>
    </w:tbl>
    <w:p w:rsidR="00452C73" w:rsidRDefault="00452C73" w:rsidP="00452C73">
      <w:pPr>
        <w:tabs>
          <w:tab w:val="left" w:pos="4590"/>
        </w:tabs>
        <w:spacing w:after="200" w:line="276" w:lineRule="auto"/>
        <w:jc w:val="center"/>
        <w:rPr>
          <w:b/>
        </w:rPr>
      </w:pPr>
    </w:p>
    <w:p w:rsidR="00B83B62" w:rsidRDefault="00B83B62">
      <w:bookmarkStart w:id="0" w:name="_GoBack"/>
      <w:bookmarkEnd w:id="0"/>
    </w:p>
    <w:sectPr w:rsidR="00B83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10F"/>
    <w:multiLevelType w:val="hybridMultilevel"/>
    <w:tmpl w:val="41ACB614"/>
    <w:lvl w:ilvl="0" w:tplc="71B0C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D31FF"/>
    <w:multiLevelType w:val="hybridMultilevel"/>
    <w:tmpl w:val="39420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F0122"/>
    <w:multiLevelType w:val="hybridMultilevel"/>
    <w:tmpl w:val="39420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A2501F"/>
    <w:multiLevelType w:val="hybridMultilevel"/>
    <w:tmpl w:val="39420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3"/>
    <w:rsid w:val="00452C73"/>
    <w:rsid w:val="00914E3F"/>
    <w:rsid w:val="00B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FFA5-14E5-46FF-85D2-0377463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52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2C7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NoSpacing">
    <w:name w:val="No Spacing"/>
    <w:link w:val="NoSpacingChar"/>
    <w:uiPriority w:val="1"/>
    <w:qFormat/>
    <w:rsid w:val="0045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52C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Trantham</dc:creator>
  <cp:keywords/>
  <dc:description/>
  <cp:lastModifiedBy>Richard Trantham</cp:lastModifiedBy>
  <cp:revision>1</cp:revision>
  <dcterms:created xsi:type="dcterms:W3CDTF">2017-07-14T12:41:00Z</dcterms:created>
  <dcterms:modified xsi:type="dcterms:W3CDTF">2017-07-14T12:41:00Z</dcterms:modified>
</cp:coreProperties>
</file>