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2670" w:rsidR="00DD0760" w:rsidP="00DD0760" w:rsidRDefault="00DD0760" w14:paraId="3B360DFC" w14:textId="1E657424">
      <w:pPr>
        <w:pStyle w:val="BodyText3"/>
      </w:pPr>
    </w:p>
    <w:p w:rsidRPr="00276283" w:rsidR="00276283" w:rsidP="00276283" w:rsidRDefault="00E17146" w14:paraId="58016817" w14:textId="321D34EA">
      <w:pPr>
        <w:pStyle w:val="paragraph"/>
        <w:pBdr>
          <w:bottom w:val="single" w:color="auto" w:sz="6" w:space="1"/>
        </w:pBdr>
        <w:shd w:val="clear" w:color="auto" w:fill="FFFFFF"/>
        <w:spacing w:before="0" w:beforeAutospacing="0" w:after="0" w:afterAutospacing="0"/>
        <w:textAlignment w:val="baseline"/>
        <w:rPr>
          <w:rStyle w:val="normaltextrun"/>
          <w:rFonts w:ascii="Univers Condensed" w:hAnsi="Univers Condensed" w:cs="Segoe UI"/>
          <w:b/>
          <w:bCs/>
          <w:color w:val="003A70"/>
          <w:sz w:val="64"/>
          <w:szCs w:val="64"/>
        </w:rPr>
      </w:pPr>
      <w:r w:rsidRPr="00276283">
        <w:rPr>
          <w:rStyle w:val="normaltextrun"/>
          <w:rFonts w:ascii="Univers Condensed" w:hAnsi="Univers Condensed" w:cs="Segoe UI"/>
          <w:b/>
          <w:bCs/>
          <w:color w:val="003A70"/>
          <w:sz w:val="64"/>
          <w:szCs w:val="64"/>
        </w:rPr>
        <w:t>Request for Proposals</w:t>
      </w:r>
      <w:r w:rsidRPr="00276283" w:rsidR="00276283">
        <w:rPr>
          <w:rStyle w:val="normaltextrun"/>
          <w:rFonts w:ascii="Univers Condensed" w:hAnsi="Univers Condensed" w:cs="Segoe UI"/>
          <w:b/>
          <w:bCs/>
          <w:color w:val="003A70"/>
          <w:sz w:val="64"/>
          <w:szCs w:val="64"/>
        </w:rPr>
        <w:t>:</w:t>
      </w:r>
    </w:p>
    <w:p w:rsidRPr="00276283" w:rsidR="00276283" w:rsidP="0A2204D5" w:rsidRDefault="00840C5B" w14:paraId="3EFB841D" w14:textId="31B01FF5">
      <w:pPr>
        <w:pStyle w:val="paragraph"/>
        <w:pBdr>
          <w:bottom w:val="single" w:color="auto" w:sz="6" w:space="1"/>
        </w:pBdr>
        <w:shd w:val="clear" w:color="auto" w:fill="FFFFFF" w:themeFill="background1"/>
        <w:spacing w:before="0" w:beforeAutospacing="0" w:after="0" w:afterAutospacing="0"/>
        <w:textAlignment w:val="baseline"/>
        <w:rPr>
          <w:rStyle w:val="eop"/>
          <w:rFonts w:ascii="Univers Condensed" w:hAnsi="Univers Condensed" w:cs="Segoe UI"/>
          <w:b/>
          <w:bCs/>
          <w:color w:val="003A70"/>
          <w:sz w:val="48"/>
          <w:szCs w:val="48"/>
        </w:rPr>
      </w:pPr>
      <w:r w:rsidRPr="0A2204D5">
        <w:rPr>
          <w:rStyle w:val="eop"/>
          <w:rFonts w:ascii="Univers Condensed" w:hAnsi="Univers Condensed" w:cs="Segoe UI"/>
          <w:b/>
          <w:bCs/>
          <w:color w:val="003A70"/>
          <w:sz w:val="48"/>
          <w:szCs w:val="48"/>
        </w:rPr>
        <w:t>FY</w:t>
      </w:r>
      <w:r w:rsidRPr="0A2204D5" w:rsidR="00741283">
        <w:rPr>
          <w:rStyle w:val="eop"/>
          <w:rFonts w:ascii="Univers Condensed" w:hAnsi="Univers Condensed" w:cs="Segoe UI"/>
          <w:b/>
          <w:bCs/>
          <w:color w:val="003A70"/>
          <w:sz w:val="48"/>
          <w:szCs w:val="48"/>
        </w:rPr>
        <w:t>2</w:t>
      </w:r>
      <w:r w:rsidR="00741283">
        <w:rPr>
          <w:rStyle w:val="eop"/>
          <w:rFonts w:ascii="Univers Condensed" w:hAnsi="Univers Condensed" w:cs="Segoe UI"/>
          <w:b/>
          <w:bCs/>
          <w:color w:val="003A70"/>
          <w:sz w:val="48"/>
          <w:szCs w:val="48"/>
        </w:rPr>
        <w:t>4</w:t>
      </w:r>
      <w:r w:rsidRPr="0A2204D5" w:rsidR="00741283">
        <w:rPr>
          <w:rStyle w:val="eop"/>
          <w:rFonts w:ascii="Univers Condensed" w:hAnsi="Univers Condensed" w:cs="Segoe UI"/>
          <w:b/>
          <w:bCs/>
          <w:color w:val="003A70"/>
          <w:sz w:val="48"/>
          <w:szCs w:val="48"/>
        </w:rPr>
        <w:t xml:space="preserve"> </w:t>
      </w:r>
      <w:r w:rsidR="00654EE9">
        <w:rPr>
          <w:rStyle w:val="eop"/>
          <w:rFonts w:ascii="Univers Condensed" w:hAnsi="Univers Condensed" w:cs="Segoe UI"/>
          <w:b/>
          <w:bCs/>
          <w:color w:val="003A70"/>
          <w:sz w:val="48"/>
          <w:szCs w:val="48"/>
        </w:rPr>
        <w:t xml:space="preserve">Bipartisan Safer Communities Act </w:t>
      </w:r>
      <w:r w:rsidR="0088211C">
        <w:rPr>
          <w:rStyle w:val="eop"/>
          <w:rFonts w:ascii="Univers Condensed" w:hAnsi="Univers Condensed" w:cs="Segoe UI"/>
          <w:b/>
          <w:bCs/>
          <w:color w:val="003A70"/>
          <w:sz w:val="48"/>
          <w:szCs w:val="48"/>
        </w:rPr>
        <w:t>21</w:t>
      </w:r>
      <w:r w:rsidRPr="00F12DB3" w:rsidR="0088211C">
        <w:rPr>
          <w:rStyle w:val="eop"/>
          <w:rFonts w:ascii="Univers Condensed" w:hAnsi="Univers Condensed" w:cs="Segoe UI"/>
          <w:b/>
          <w:bCs/>
          <w:color w:val="003A70"/>
          <w:sz w:val="48"/>
          <w:szCs w:val="48"/>
          <w:vertAlign w:val="superscript"/>
        </w:rPr>
        <w:t>st</w:t>
      </w:r>
      <w:r w:rsidR="0088211C">
        <w:rPr>
          <w:rStyle w:val="eop"/>
          <w:rFonts w:ascii="Univers Condensed" w:hAnsi="Univers Condensed" w:cs="Segoe UI"/>
          <w:b/>
          <w:bCs/>
          <w:color w:val="003A70"/>
          <w:sz w:val="48"/>
          <w:szCs w:val="48"/>
        </w:rPr>
        <w:t xml:space="preserve"> CCLC </w:t>
      </w:r>
      <w:r w:rsidR="00654EE9">
        <w:rPr>
          <w:rStyle w:val="eop"/>
          <w:rFonts w:ascii="Univers Condensed" w:hAnsi="Univers Condensed" w:cs="Segoe UI"/>
          <w:b/>
          <w:bCs/>
          <w:color w:val="003A70"/>
          <w:sz w:val="48"/>
          <w:szCs w:val="48"/>
        </w:rPr>
        <w:t>Competitive Summer Enhancement Grant</w:t>
      </w:r>
      <w:r w:rsidR="00582557">
        <w:rPr>
          <w:rStyle w:val="eop"/>
          <w:rFonts w:ascii="Univers Condensed" w:hAnsi="Univers Condensed" w:cs="Segoe UI"/>
          <w:b/>
          <w:bCs/>
          <w:color w:val="003A70"/>
          <w:sz w:val="48"/>
          <w:szCs w:val="48"/>
        </w:rPr>
        <w:t xml:space="preserve"> Program</w:t>
      </w:r>
      <w:r w:rsidR="00654EE9">
        <w:rPr>
          <w:rStyle w:val="eop"/>
          <w:rFonts w:ascii="Univers Condensed" w:hAnsi="Univers Condensed" w:cs="Segoe UI"/>
          <w:b/>
          <w:bCs/>
          <w:color w:val="003A70"/>
          <w:sz w:val="48"/>
          <w:szCs w:val="48"/>
        </w:rPr>
        <w:t xml:space="preserve"> </w:t>
      </w:r>
    </w:p>
    <w:p w:rsidRPr="00276283" w:rsidR="00E17146" w:rsidP="00E17146" w:rsidRDefault="00E17146" w14:paraId="31000208" w14:textId="77777777">
      <w:pPr>
        <w:pStyle w:val="paragraph"/>
        <w:shd w:val="clear" w:color="auto" w:fill="FFFFFF"/>
        <w:spacing w:before="0" w:beforeAutospacing="0" w:after="0" w:afterAutospacing="0"/>
        <w:textAlignment w:val="baseline"/>
        <w:rPr>
          <w:rFonts w:ascii="Univers Condensed" w:hAnsi="Univers Condensed" w:cs="Segoe UI"/>
          <w:color w:val="003A70"/>
          <w:sz w:val="12"/>
          <w:szCs w:val="12"/>
        </w:rPr>
      </w:pPr>
    </w:p>
    <w:p w:rsidRPr="00276283" w:rsidR="00A53055" w:rsidP="00E17146" w:rsidRDefault="00E17146" w14:paraId="4632BDB5" w14:textId="5ED16724">
      <w:pPr>
        <w:pStyle w:val="paragraph"/>
        <w:shd w:val="clear" w:color="auto" w:fill="FFFFFF"/>
        <w:spacing w:before="0" w:beforeAutospacing="0" w:after="0" w:afterAutospacing="0"/>
        <w:textAlignment w:val="baseline"/>
        <w:rPr>
          <w:rStyle w:val="normaltextrun"/>
          <w:rFonts w:ascii="Univers Condensed" w:hAnsi="Univers Condensed" w:cs="Segoe UI"/>
          <w:color w:val="003A70"/>
          <w:sz w:val="36"/>
          <w:szCs w:val="36"/>
        </w:rPr>
      </w:pPr>
      <w:r w:rsidRPr="00276283">
        <w:rPr>
          <w:rStyle w:val="normaltextrun"/>
          <w:rFonts w:ascii="Univers Condensed" w:hAnsi="Univers Condensed" w:cs="Segoe UI"/>
          <w:color w:val="003A70"/>
          <w:sz w:val="36"/>
          <w:szCs w:val="36"/>
        </w:rPr>
        <w:t>21</w:t>
      </w:r>
      <w:r w:rsidRPr="00276283">
        <w:rPr>
          <w:rStyle w:val="normaltextrun"/>
          <w:rFonts w:ascii="Univers Condensed" w:hAnsi="Univers Condensed" w:cs="Segoe UI"/>
          <w:color w:val="003A70"/>
          <w:sz w:val="36"/>
          <w:szCs w:val="36"/>
          <w:vertAlign w:val="superscript"/>
        </w:rPr>
        <w:t>st</w:t>
      </w:r>
      <w:r w:rsidRPr="00276283">
        <w:rPr>
          <w:rStyle w:val="normaltextrun"/>
          <w:rFonts w:ascii="Univers Condensed" w:hAnsi="Univers Condensed" w:cs="Segoe UI"/>
          <w:color w:val="003A70"/>
          <w:sz w:val="36"/>
          <w:szCs w:val="36"/>
        </w:rPr>
        <w:t> Century Community Learning Centers </w:t>
      </w:r>
      <w:r w:rsidRPr="00276283">
        <w:rPr>
          <w:rStyle w:val="eop"/>
          <w:rFonts w:ascii="Univers Condensed" w:hAnsi="Univers Condensed" w:cs="Segoe UI"/>
          <w:color w:val="003A70"/>
          <w:sz w:val="36"/>
          <w:szCs w:val="36"/>
        </w:rPr>
        <w:t> </w:t>
      </w:r>
    </w:p>
    <w:p w:rsidRPr="00276283" w:rsidR="00E17146" w:rsidP="4C8D1E5B" w:rsidRDefault="00E17146" w14:paraId="6A4A1CB7" w14:textId="69577F2A">
      <w:pPr>
        <w:pStyle w:val="paragraph"/>
        <w:shd w:val="clear" w:color="auto" w:fill="FFFFFF" w:themeFill="background1"/>
        <w:spacing w:before="0" w:beforeAutospacing="0" w:after="0" w:afterAutospacing="0"/>
        <w:textAlignment w:val="baseline"/>
        <w:rPr>
          <w:rFonts w:ascii="Segoe UI" w:hAnsi="Segoe UI" w:cs="Segoe UI"/>
          <w:color w:val="003A70"/>
          <w:sz w:val="36"/>
          <w:szCs w:val="36"/>
        </w:rPr>
      </w:pPr>
      <w:r w:rsidRPr="4C8D1E5B">
        <w:rPr>
          <w:rStyle w:val="normaltextrun"/>
          <w:rFonts w:ascii="Univers Condensed" w:hAnsi="Univers Condensed" w:cs="Segoe UI"/>
          <w:color w:val="003A70"/>
          <w:sz w:val="36"/>
          <w:szCs w:val="36"/>
        </w:rPr>
        <w:t xml:space="preserve">Due Date: 12:00pm NOON EDT, </w:t>
      </w:r>
      <w:r w:rsidR="004A539D">
        <w:rPr>
          <w:rStyle w:val="normaltextrun"/>
          <w:rFonts w:ascii="Univers Condensed" w:hAnsi="Univers Condensed" w:cs="Segoe UI"/>
          <w:color w:val="003A70"/>
          <w:sz w:val="36"/>
          <w:szCs w:val="36"/>
        </w:rPr>
        <w:t>October</w:t>
      </w:r>
      <w:r w:rsidRPr="4C8D1E5B" w:rsidR="004A539D">
        <w:rPr>
          <w:rStyle w:val="normaltextrun"/>
          <w:rFonts w:ascii="Univers Condensed" w:hAnsi="Univers Condensed" w:cs="Segoe UI"/>
          <w:color w:val="003A70"/>
          <w:sz w:val="36"/>
          <w:szCs w:val="36"/>
        </w:rPr>
        <w:t xml:space="preserve"> </w:t>
      </w:r>
      <w:r w:rsidR="004A539D">
        <w:rPr>
          <w:rStyle w:val="normaltextrun"/>
          <w:rFonts w:ascii="Univers Condensed" w:hAnsi="Univers Condensed" w:cs="Segoe UI"/>
          <w:color w:val="003A70"/>
          <w:sz w:val="36"/>
          <w:szCs w:val="36"/>
        </w:rPr>
        <w:t>3</w:t>
      </w:r>
      <w:r w:rsidR="00741283">
        <w:rPr>
          <w:rStyle w:val="normaltextrun"/>
          <w:rFonts w:ascii="Univers Condensed" w:hAnsi="Univers Condensed" w:cs="Segoe UI"/>
          <w:color w:val="003A70"/>
          <w:sz w:val="36"/>
          <w:szCs w:val="36"/>
        </w:rPr>
        <w:t>1</w:t>
      </w:r>
      <w:r w:rsidRPr="53AE69D6">
        <w:rPr>
          <w:rStyle w:val="normaltextrun"/>
          <w:rFonts w:ascii="Univers Condensed" w:hAnsi="Univers Condensed" w:cs="Segoe UI"/>
          <w:color w:val="003A70"/>
          <w:sz w:val="36"/>
          <w:szCs w:val="36"/>
        </w:rPr>
        <w:t>, 202</w:t>
      </w:r>
      <w:r w:rsidRPr="53AE69D6" w:rsidR="43A5CA08">
        <w:rPr>
          <w:rStyle w:val="normaltextrun"/>
          <w:rFonts w:ascii="Univers Condensed" w:hAnsi="Univers Condensed" w:cs="Segoe UI"/>
          <w:color w:val="003A70"/>
          <w:sz w:val="36"/>
          <w:szCs w:val="36"/>
        </w:rPr>
        <w:t>3</w:t>
      </w:r>
      <w:r w:rsidRPr="4C8D1E5B">
        <w:rPr>
          <w:rStyle w:val="normaltextrun"/>
          <w:rFonts w:ascii="Univers Condensed" w:hAnsi="Univers Condensed" w:cs="Segoe UI"/>
          <w:color w:val="003A70"/>
          <w:sz w:val="36"/>
          <w:szCs w:val="36"/>
        </w:rPr>
        <w:t> </w:t>
      </w:r>
      <w:r w:rsidRPr="4C8D1E5B">
        <w:rPr>
          <w:rStyle w:val="eop"/>
          <w:rFonts w:ascii="Univers Condensed" w:hAnsi="Univers Condensed" w:cs="Segoe UI"/>
          <w:color w:val="003A70"/>
          <w:sz w:val="36"/>
          <w:szCs w:val="36"/>
        </w:rPr>
        <w:t> </w:t>
      </w:r>
    </w:p>
    <w:p w:rsidRPr="00862670" w:rsidR="00574EBB" w:rsidP="00DD0760" w:rsidRDefault="00574EBB" w14:paraId="3B360DFD" w14:textId="77777777">
      <w:pPr>
        <w:jc w:val="center"/>
        <w:rPr>
          <w:b/>
          <w:sz w:val="44"/>
        </w:rPr>
      </w:pPr>
    </w:p>
    <w:p w:rsidRPr="00862670" w:rsidR="00713877" w:rsidP="00DD0760" w:rsidRDefault="00713877" w14:paraId="3B360DFE" w14:textId="77777777">
      <w:pPr>
        <w:jc w:val="center"/>
        <w:rPr>
          <w:b/>
          <w:sz w:val="44"/>
        </w:rPr>
      </w:pPr>
    </w:p>
    <w:p w:rsidRPr="00862670" w:rsidR="00713877" w:rsidP="0037656B" w:rsidRDefault="00713877" w14:paraId="3B360E07" w14:textId="4D526B50">
      <w:pPr>
        <w:pStyle w:val="Heading1"/>
        <w:tabs>
          <w:tab w:val="left" w:pos="3690"/>
          <w:tab w:val="center" w:pos="4680"/>
        </w:tabs>
        <w:rPr>
          <w:rFonts w:ascii="Times New Roman" w:hAnsi="Times New Roman" w:cs="Times New Roman"/>
          <w:sz w:val="40"/>
        </w:rPr>
      </w:pPr>
    </w:p>
    <w:p w:rsidRPr="00862670" w:rsidR="00713877" w:rsidP="009C4EB1" w:rsidRDefault="00665C8F" w14:paraId="3B360E08" w14:textId="1E6AE5CB">
      <w:pPr>
        <w:tabs>
          <w:tab w:val="left" w:pos="1195"/>
        </w:tabs>
        <w:rPr>
          <w:b/>
          <w:sz w:val="44"/>
        </w:rPr>
      </w:pPr>
      <w:r>
        <w:rPr>
          <w:b/>
          <w:sz w:val="44"/>
        </w:rPr>
        <w:tab/>
      </w:r>
    </w:p>
    <w:p w:rsidR="00862670" w:rsidP="00DD0760" w:rsidRDefault="00862670" w14:paraId="3B360E09" w14:textId="77777777">
      <w:pPr>
        <w:jc w:val="center"/>
        <w:rPr>
          <w:b/>
          <w:sz w:val="44"/>
        </w:rPr>
      </w:pPr>
    </w:p>
    <w:p w:rsidRPr="00CA150F" w:rsidR="004B63A6" w:rsidP="00CA150F" w:rsidRDefault="0037656B" w14:paraId="12145465" w14:textId="1F89DBC5">
      <w:pPr>
        <w:spacing w:after="200" w:line="276" w:lineRule="auto"/>
        <w:rPr>
          <w:b/>
          <w:sz w:val="44"/>
        </w:rPr>
      </w:pPr>
      <w:r>
        <w:rPr>
          <w:b/>
          <w:sz w:val="44"/>
        </w:rPr>
        <w:br w:type="page"/>
      </w:r>
    </w:p>
    <w:sdt>
      <w:sdtPr>
        <w:rPr>
          <w:rFonts w:ascii="Times New Roman" w:hAnsi="Times New Roman" w:eastAsia="Times New Roman" w:cs="Times New Roman"/>
          <w:color w:val="auto"/>
          <w:sz w:val="24"/>
          <w:szCs w:val="24"/>
        </w:rPr>
        <w:id w:val="1641205372"/>
        <w:docPartObj>
          <w:docPartGallery w:val="Table of Contents"/>
          <w:docPartUnique/>
        </w:docPartObj>
      </w:sdtPr>
      <w:sdtContent>
        <w:p w:rsidR="00CA150F" w:rsidRDefault="00CA150F" w14:paraId="1AC77A36" w14:textId="1916DDE4">
          <w:pPr>
            <w:pStyle w:val="TOCHeading"/>
          </w:pPr>
          <w:r>
            <w:t>Contents</w:t>
          </w:r>
        </w:p>
        <w:p w:rsidR="00E71865" w:rsidP="48AF20DB" w:rsidRDefault="00775BFB" w14:paraId="6C3A64BA" w14:textId="0E65B0A2">
          <w:pPr>
            <w:pStyle w:val="TOC1"/>
            <w:tabs>
              <w:tab w:val="clear" w:pos="9350"/>
              <w:tab w:val="right" w:leader="dot" w:pos="9360"/>
            </w:tabs>
            <w:rPr>
              <w:rStyle w:val="Hyperlink"/>
              <w:noProof/>
              <w:kern w:val="2"/>
              <w14:ligatures w14:val="standardContextual"/>
            </w:rPr>
          </w:pPr>
          <w:r>
            <w:fldChar w:fldCharType="begin"/>
          </w:r>
          <w:r w:rsidR="00B426EA">
            <w:instrText>TOC \o "1-3" \h \z \u</w:instrText>
          </w:r>
          <w:r>
            <w:fldChar w:fldCharType="separate"/>
          </w:r>
          <w:hyperlink w:anchor="_Toc1083034143">
            <w:r w:rsidRPr="48AF20DB" w:rsidR="48AF20DB">
              <w:rPr>
                <w:rStyle w:val="Hyperlink"/>
              </w:rPr>
              <w:t>Part I: General Overview</w:t>
            </w:r>
            <w:r w:rsidR="00B426EA">
              <w:tab/>
            </w:r>
            <w:r w:rsidR="00B426EA">
              <w:fldChar w:fldCharType="begin"/>
            </w:r>
            <w:r w:rsidR="00B426EA">
              <w:instrText>PAGEREF _Toc1083034143 \h</w:instrText>
            </w:r>
            <w:r w:rsidR="00B426EA">
              <w:fldChar w:fldCharType="separate"/>
            </w:r>
            <w:r w:rsidR="005849EC">
              <w:rPr>
                <w:noProof/>
              </w:rPr>
              <w:t>3</w:t>
            </w:r>
            <w:r w:rsidR="00B426EA">
              <w:fldChar w:fldCharType="end"/>
            </w:r>
          </w:hyperlink>
        </w:p>
        <w:p w:rsidR="00E71865" w:rsidP="48AF20DB" w:rsidRDefault="00000000" w14:paraId="17373713" w14:textId="4D0EE846">
          <w:pPr>
            <w:pStyle w:val="TOC2"/>
            <w:tabs>
              <w:tab w:val="clear" w:pos="9350"/>
              <w:tab w:val="right" w:leader="dot" w:pos="9360"/>
            </w:tabs>
            <w:rPr>
              <w:rStyle w:val="Hyperlink"/>
              <w:kern w:val="2"/>
              <w14:ligatures w14:val="standardContextual"/>
            </w:rPr>
          </w:pPr>
          <w:hyperlink w:anchor="_Toc1678032604">
            <w:r w:rsidRPr="48AF20DB" w:rsidR="48AF20DB">
              <w:rPr>
                <w:rStyle w:val="Hyperlink"/>
              </w:rPr>
              <w:t>Introduction and Purpose</w:t>
            </w:r>
            <w:r w:rsidR="00775BFB">
              <w:tab/>
            </w:r>
            <w:r w:rsidR="00775BFB">
              <w:fldChar w:fldCharType="begin"/>
            </w:r>
            <w:r w:rsidR="00775BFB">
              <w:instrText>PAGEREF _Toc1678032604 \h</w:instrText>
            </w:r>
            <w:r w:rsidR="00775BFB">
              <w:fldChar w:fldCharType="separate"/>
            </w:r>
            <w:r w:rsidR="005849EC">
              <w:t>3</w:t>
            </w:r>
            <w:r w:rsidR="00775BFB">
              <w:fldChar w:fldCharType="end"/>
            </w:r>
          </w:hyperlink>
        </w:p>
        <w:p w:rsidR="00E71865" w:rsidP="48AF20DB" w:rsidRDefault="00000000" w14:paraId="3C487EFD" w14:textId="02D6F2FC">
          <w:pPr>
            <w:pStyle w:val="TOC2"/>
            <w:tabs>
              <w:tab w:val="clear" w:pos="9350"/>
              <w:tab w:val="right" w:leader="dot" w:pos="9360"/>
            </w:tabs>
            <w:rPr>
              <w:rStyle w:val="Hyperlink"/>
              <w:kern w:val="2"/>
              <w14:ligatures w14:val="standardContextual"/>
            </w:rPr>
          </w:pPr>
          <w:hyperlink w:anchor="_Toc2021130890">
            <w:r w:rsidRPr="48AF20DB" w:rsidR="48AF20DB">
              <w:rPr>
                <w:rStyle w:val="Hyperlink"/>
              </w:rPr>
              <w:t>Program Design Overview</w:t>
            </w:r>
            <w:r w:rsidR="00775BFB">
              <w:tab/>
            </w:r>
            <w:r w:rsidR="00775BFB">
              <w:fldChar w:fldCharType="begin"/>
            </w:r>
            <w:r w:rsidR="00775BFB">
              <w:instrText>PAGEREF _Toc2021130890 \h</w:instrText>
            </w:r>
            <w:r w:rsidR="00775BFB">
              <w:fldChar w:fldCharType="separate"/>
            </w:r>
            <w:r w:rsidR="005849EC">
              <w:t>3</w:t>
            </w:r>
            <w:r w:rsidR="00775BFB">
              <w:fldChar w:fldCharType="end"/>
            </w:r>
          </w:hyperlink>
        </w:p>
        <w:p w:rsidR="00E71865" w:rsidP="48AF20DB" w:rsidRDefault="00000000" w14:paraId="443C7465" w14:textId="7380B498">
          <w:pPr>
            <w:pStyle w:val="TOC2"/>
            <w:tabs>
              <w:tab w:val="clear" w:pos="9350"/>
              <w:tab w:val="right" w:leader="dot" w:pos="9360"/>
            </w:tabs>
            <w:rPr>
              <w:rStyle w:val="Hyperlink"/>
              <w:kern w:val="2"/>
              <w14:ligatures w14:val="standardContextual"/>
            </w:rPr>
          </w:pPr>
          <w:hyperlink w:anchor="_Toc772994222">
            <w:r w:rsidRPr="48AF20DB" w:rsidR="48AF20DB">
              <w:rPr>
                <w:rStyle w:val="Hyperlink"/>
              </w:rPr>
              <w:t>Eligibility to Apply</w:t>
            </w:r>
            <w:r w:rsidR="00775BFB">
              <w:tab/>
            </w:r>
            <w:r w:rsidR="00775BFB">
              <w:fldChar w:fldCharType="begin"/>
            </w:r>
            <w:r w:rsidR="00775BFB">
              <w:instrText>PAGEREF _Toc772994222 \h</w:instrText>
            </w:r>
            <w:r w:rsidR="00775BFB">
              <w:fldChar w:fldCharType="separate"/>
            </w:r>
            <w:r w:rsidR="005849EC">
              <w:t>6</w:t>
            </w:r>
            <w:r w:rsidR="00775BFB">
              <w:fldChar w:fldCharType="end"/>
            </w:r>
          </w:hyperlink>
        </w:p>
        <w:p w:rsidR="00E71865" w:rsidP="48AF20DB" w:rsidRDefault="00000000" w14:paraId="5E4A2147" w14:textId="43FC8D8F">
          <w:pPr>
            <w:pStyle w:val="TOC2"/>
            <w:tabs>
              <w:tab w:val="clear" w:pos="9350"/>
              <w:tab w:val="right" w:leader="dot" w:pos="9360"/>
            </w:tabs>
            <w:rPr>
              <w:rStyle w:val="Hyperlink"/>
              <w:kern w:val="2"/>
              <w14:ligatures w14:val="standardContextual"/>
            </w:rPr>
          </w:pPr>
          <w:hyperlink w:anchor="_Toc1915013583">
            <w:r w:rsidRPr="48AF20DB" w:rsidR="48AF20DB">
              <w:rPr>
                <w:rStyle w:val="Hyperlink"/>
              </w:rPr>
              <w:t>Good Standing</w:t>
            </w:r>
            <w:r w:rsidR="00775BFB">
              <w:tab/>
            </w:r>
            <w:r w:rsidR="00775BFB">
              <w:fldChar w:fldCharType="begin"/>
            </w:r>
            <w:r w:rsidR="00775BFB">
              <w:instrText>PAGEREF _Toc1915013583 \h</w:instrText>
            </w:r>
            <w:r w:rsidR="00775BFB">
              <w:fldChar w:fldCharType="separate"/>
            </w:r>
            <w:r w:rsidR="005849EC">
              <w:t>6</w:t>
            </w:r>
            <w:r w:rsidR="00775BFB">
              <w:fldChar w:fldCharType="end"/>
            </w:r>
          </w:hyperlink>
        </w:p>
        <w:p w:rsidR="00E71865" w:rsidP="48AF20DB" w:rsidRDefault="00000000" w14:paraId="5CEB91C9" w14:textId="1447C5AC">
          <w:pPr>
            <w:pStyle w:val="TOC2"/>
            <w:tabs>
              <w:tab w:val="clear" w:pos="9350"/>
              <w:tab w:val="right" w:leader="dot" w:pos="9360"/>
            </w:tabs>
            <w:rPr>
              <w:rStyle w:val="Hyperlink"/>
              <w:kern w:val="2"/>
              <w14:ligatures w14:val="standardContextual"/>
            </w:rPr>
          </w:pPr>
          <w:hyperlink w:anchor="_Toc1714594134">
            <w:r w:rsidRPr="48AF20DB" w:rsidR="48AF20DB">
              <w:rPr>
                <w:rStyle w:val="Hyperlink"/>
              </w:rPr>
              <w:t>Basic Grant Parameters</w:t>
            </w:r>
            <w:r w:rsidR="00775BFB">
              <w:tab/>
            </w:r>
            <w:r w:rsidR="00775BFB">
              <w:fldChar w:fldCharType="begin"/>
            </w:r>
            <w:r w:rsidR="00775BFB">
              <w:instrText>PAGEREF _Toc1714594134 \h</w:instrText>
            </w:r>
            <w:r w:rsidR="00775BFB">
              <w:fldChar w:fldCharType="separate"/>
            </w:r>
            <w:r w:rsidR="005849EC">
              <w:t>7</w:t>
            </w:r>
            <w:r w:rsidR="00775BFB">
              <w:fldChar w:fldCharType="end"/>
            </w:r>
          </w:hyperlink>
        </w:p>
        <w:p w:rsidR="00E71865" w:rsidP="48AF20DB" w:rsidRDefault="00000000" w14:paraId="5444A290" w14:textId="12A728A3">
          <w:pPr>
            <w:pStyle w:val="TOC2"/>
            <w:tabs>
              <w:tab w:val="clear" w:pos="9350"/>
              <w:tab w:val="right" w:leader="dot" w:pos="9360"/>
            </w:tabs>
            <w:rPr>
              <w:rStyle w:val="Hyperlink"/>
              <w:kern w:val="2"/>
              <w14:ligatures w14:val="standardContextual"/>
            </w:rPr>
          </w:pPr>
          <w:hyperlink w:anchor="_Toc1763782688">
            <w:r w:rsidRPr="48AF20DB" w:rsidR="48AF20DB">
              <w:rPr>
                <w:rStyle w:val="Hyperlink"/>
              </w:rPr>
              <w:t>Priority for Awards</w:t>
            </w:r>
            <w:r w:rsidR="00775BFB">
              <w:tab/>
            </w:r>
            <w:r w:rsidR="00775BFB">
              <w:fldChar w:fldCharType="begin"/>
            </w:r>
            <w:r w:rsidR="00775BFB">
              <w:instrText>PAGEREF _Toc1763782688 \h</w:instrText>
            </w:r>
            <w:r w:rsidR="00775BFB">
              <w:fldChar w:fldCharType="separate"/>
            </w:r>
            <w:r w:rsidR="005849EC">
              <w:t>8</w:t>
            </w:r>
            <w:r w:rsidR="00775BFB">
              <w:fldChar w:fldCharType="end"/>
            </w:r>
          </w:hyperlink>
        </w:p>
        <w:p w:rsidR="00E71865" w:rsidP="48AF20DB" w:rsidRDefault="00000000" w14:paraId="681D4048" w14:textId="6032FF95">
          <w:pPr>
            <w:pStyle w:val="TOC3"/>
            <w:tabs>
              <w:tab w:val="clear" w:pos="9350"/>
              <w:tab w:val="right" w:leader="dot" w:pos="9360"/>
            </w:tabs>
            <w:rPr>
              <w:rStyle w:val="Hyperlink"/>
              <w:noProof/>
              <w:kern w:val="2"/>
              <w14:ligatures w14:val="standardContextual"/>
            </w:rPr>
          </w:pPr>
          <w:hyperlink w:anchor="_Toc1953684733">
            <w:r w:rsidRPr="48AF20DB" w:rsidR="48AF20DB">
              <w:rPr>
                <w:rStyle w:val="Hyperlink"/>
              </w:rPr>
              <w:t>Absolute Priority</w:t>
            </w:r>
            <w:r w:rsidR="00775BFB">
              <w:tab/>
            </w:r>
            <w:r w:rsidR="00775BFB">
              <w:fldChar w:fldCharType="begin"/>
            </w:r>
            <w:r w:rsidR="00775BFB">
              <w:instrText>PAGEREF _Toc1953684733 \h</w:instrText>
            </w:r>
            <w:r w:rsidR="00775BFB">
              <w:fldChar w:fldCharType="separate"/>
            </w:r>
            <w:r w:rsidR="005849EC">
              <w:rPr>
                <w:noProof/>
              </w:rPr>
              <w:t>8</w:t>
            </w:r>
            <w:r w:rsidR="00775BFB">
              <w:fldChar w:fldCharType="end"/>
            </w:r>
          </w:hyperlink>
        </w:p>
        <w:p w:rsidR="00E71865" w:rsidP="48AF20DB" w:rsidRDefault="00000000" w14:paraId="4537FF6B" w14:textId="22C8BFAB">
          <w:pPr>
            <w:pStyle w:val="TOC3"/>
            <w:tabs>
              <w:tab w:val="clear" w:pos="9350"/>
              <w:tab w:val="right" w:leader="dot" w:pos="9360"/>
            </w:tabs>
            <w:rPr>
              <w:rStyle w:val="Hyperlink"/>
              <w:noProof/>
              <w:kern w:val="2"/>
              <w14:ligatures w14:val="standardContextual"/>
            </w:rPr>
          </w:pPr>
          <w:hyperlink w:anchor="_Toc108806083">
            <w:r w:rsidRPr="48AF20DB" w:rsidR="48AF20DB">
              <w:rPr>
                <w:rStyle w:val="Hyperlink"/>
              </w:rPr>
              <w:t>Competitive Priorities</w:t>
            </w:r>
            <w:r w:rsidR="00775BFB">
              <w:tab/>
            </w:r>
            <w:r w:rsidR="00775BFB">
              <w:fldChar w:fldCharType="begin"/>
            </w:r>
            <w:r w:rsidR="00775BFB">
              <w:instrText>PAGEREF _Toc108806083 \h</w:instrText>
            </w:r>
            <w:r w:rsidR="00775BFB">
              <w:fldChar w:fldCharType="separate"/>
            </w:r>
            <w:r w:rsidR="005849EC">
              <w:rPr>
                <w:noProof/>
              </w:rPr>
              <w:t>8</w:t>
            </w:r>
            <w:r w:rsidR="00775BFB">
              <w:fldChar w:fldCharType="end"/>
            </w:r>
          </w:hyperlink>
        </w:p>
        <w:p w:rsidR="00E71865" w:rsidP="48AF20DB" w:rsidRDefault="00000000" w14:paraId="104E8FFB" w14:textId="3010E597">
          <w:pPr>
            <w:pStyle w:val="TOC3"/>
            <w:tabs>
              <w:tab w:val="clear" w:pos="9350"/>
              <w:tab w:val="right" w:leader="dot" w:pos="9360"/>
            </w:tabs>
            <w:rPr>
              <w:rStyle w:val="Hyperlink"/>
              <w:noProof/>
              <w:kern w:val="2"/>
              <w14:ligatures w14:val="standardContextual"/>
            </w:rPr>
          </w:pPr>
          <w:hyperlink w:anchor="_Toc294715089">
            <w:r w:rsidRPr="48AF20DB" w:rsidR="48AF20DB">
              <w:rPr>
                <w:rStyle w:val="Hyperlink"/>
              </w:rPr>
              <w:t>Quality Review Scores and Technical Deductions</w:t>
            </w:r>
            <w:r w:rsidR="00775BFB">
              <w:tab/>
            </w:r>
            <w:r w:rsidR="00775BFB">
              <w:fldChar w:fldCharType="begin"/>
            </w:r>
            <w:r w:rsidR="00775BFB">
              <w:instrText>PAGEREF _Toc294715089 \h</w:instrText>
            </w:r>
            <w:r w:rsidR="00775BFB">
              <w:fldChar w:fldCharType="separate"/>
            </w:r>
            <w:r w:rsidR="005849EC">
              <w:rPr>
                <w:noProof/>
              </w:rPr>
              <w:t>10</w:t>
            </w:r>
            <w:r w:rsidR="00775BFB">
              <w:fldChar w:fldCharType="end"/>
            </w:r>
          </w:hyperlink>
        </w:p>
        <w:p w:rsidR="00E71865" w:rsidP="48AF20DB" w:rsidRDefault="00000000" w14:paraId="30F63713" w14:textId="48A1A9B2">
          <w:pPr>
            <w:pStyle w:val="TOC2"/>
            <w:tabs>
              <w:tab w:val="clear" w:pos="9350"/>
              <w:tab w:val="right" w:leader="dot" w:pos="9360"/>
            </w:tabs>
            <w:rPr>
              <w:rStyle w:val="Hyperlink"/>
              <w:kern w:val="2"/>
              <w14:ligatures w14:val="standardContextual"/>
            </w:rPr>
          </w:pPr>
          <w:hyperlink w:anchor="_Toc787379303">
            <w:r w:rsidRPr="48AF20DB" w:rsidR="48AF20DB">
              <w:rPr>
                <w:rStyle w:val="Hyperlink"/>
              </w:rPr>
              <w:t>Budget Requirements</w:t>
            </w:r>
            <w:r w:rsidR="00775BFB">
              <w:tab/>
            </w:r>
            <w:r w:rsidR="00775BFB">
              <w:fldChar w:fldCharType="begin"/>
            </w:r>
            <w:r w:rsidR="00775BFB">
              <w:instrText>PAGEREF _Toc787379303 \h</w:instrText>
            </w:r>
            <w:r w:rsidR="00775BFB">
              <w:fldChar w:fldCharType="separate"/>
            </w:r>
            <w:r w:rsidR="005849EC">
              <w:t>12</w:t>
            </w:r>
            <w:r w:rsidR="00775BFB">
              <w:fldChar w:fldCharType="end"/>
            </w:r>
          </w:hyperlink>
        </w:p>
        <w:p w:rsidR="00E71865" w:rsidP="48AF20DB" w:rsidRDefault="00000000" w14:paraId="70AB91CA" w14:textId="4D1E3087">
          <w:pPr>
            <w:pStyle w:val="TOC2"/>
            <w:tabs>
              <w:tab w:val="clear" w:pos="9350"/>
              <w:tab w:val="right" w:leader="dot" w:pos="9360"/>
            </w:tabs>
            <w:rPr>
              <w:rStyle w:val="Hyperlink"/>
              <w:kern w:val="2"/>
              <w14:ligatures w14:val="standardContextual"/>
            </w:rPr>
          </w:pPr>
          <w:hyperlink w:anchor="_Toc996755090">
            <w:r w:rsidRPr="48AF20DB" w:rsidR="48AF20DB">
              <w:rPr>
                <w:rStyle w:val="Hyperlink"/>
              </w:rPr>
              <w:t>Subgrantee Data Collection and Evaluation Reporting</w:t>
            </w:r>
            <w:r w:rsidR="00775BFB">
              <w:tab/>
            </w:r>
            <w:r w:rsidR="00775BFB">
              <w:fldChar w:fldCharType="begin"/>
            </w:r>
            <w:r w:rsidR="00775BFB">
              <w:instrText>PAGEREF _Toc996755090 \h</w:instrText>
            </w:r>
            <w:r w:rsidR="00775BFB">
              <w:fldChar w:fldCharType="separate"/>
            </w:r>
            <w:r w:rsidR="005849EC">
              <w:t>13</w:t>
            </w:r>
            <w:r w:rsidR="00775BFB">
              <w:fldChar w:fldCharType="end"/>
            </w:r>
          </w:hyperlink>
        </w:p>
        <w:p w:rsidR="00E71865" w:rsidP="48AF20DB" w:rsidRDefault="00000000" w14:paraId="0104F3F0" w14:textId="0600DBC2">
          <w:pPr>
            <w:pStyle w:val="TOC2"/>
            <w:tabs>
              <w:tab w:val="clear" w:pos="9350"/>
              <w:tab w:val="right" w:leader="dot" w:pos="9360"/>
            </w:tabs>
            <w:rPr>
              <w:rStyle w:val="Hyperlink"/>
              <w:kern w:val="2"/>
              <w14:ligatures w14:val="standardContextual"/>
            </w:rPr>
          </w:pPr>
          <w:hyperlink w:anchor="_Toc1107595001">
            <w:r w:rsidRPr="48AF20DB" w:rsidR="48AF20DB">
              <w:rPr>
                <w:rStyle w:val="Hyperlink"/>
              </w:rPr>
              <w:t>NCDPI Tentative Grant Competition Timeline*</w:t>
            </w:r>
            <w:r w:rsidR="00775BFB">
              <w:tab/>
            </w:r>
            <w:r w:rsidR="00775BFB">
              <w:fldChar w:fldCharType="begin"/>
            </w:r>
            <w:r w:rsidR="00775BFB">
              <w:instrText>PAGEREF _Toc1107595001 \h</w:instrText>
            </w:r>
            <w:r w:rsidR="00775BFB">
              <w:fldChar w:fldCharType="separate"/>
            </w:r>
            <w:r w:rsidR="005849EC">
              <w:t>14</w:t>
            </w:r>
            <w:r w:rsidR="00775BFB">
              <w:fldChar w:fldCharType="end"/>
            </w:r>
          </w:hyperlink>
        </w:p>
        <w:p w:rsidR="00E71865" w:rsidP="48AF20DB" w:rsidRDefault="00000000" w14:paraId="360EF3E9" w14:textId="6BD9D095">
          <w:pPr>
            <w:pStyle w:val="TOC1"/>
            <w:tabs>
              <w:tab w:val="clear" w:pos="9350"/>
              <w:tab w:val="right" w:leader="dot" w:pos="9360"/>
            </w:tabs>
            <w:rPr>
              <w:rStyle w:val="Hyperlink"/>
              <w:noProof/>
              <w:kern w:val="2"/>
              <w14:ligatures w14:val="standardContextual"/>
            </w:rPr>
          </w:pPr>
          <w:hyperlink w:anchor="_Toc12560275">
            <w:r w:rsidRPr="48AF20DB" w:rsidR="48AF20DB">
              <w:rPr>
                <w:rStyle w:val="Hyperlink"/>
              </w:rPr>
              <w:t>Part II: Application Process and Components</w:t>
            </w:r>
            <w:r w:rsidR="00775BFB">
              <w:tab/>
            </w:r>
            <w:r w:rsidR="00775BFB">
              <w:fldChar w:fldCharType="begin"/>
            </w:r>
            <w:r w:rsidR="00775BFB">
              <w:instrText>PAGEREF _Toc12560275 \h</w:instrText>
            </w:r>
            <w:r w:rsidR="00775BFB">
              <w:fldChar w:fldCharType="separate"/>
            </w:r>
            <w:r w:rsidR="005849EC">
              <w:rPr>
                <w:noProof/>
              </w:rPr>
              <w:t>15</w:t>
            </w:r>
            <w:r w:rsidR="00775BFB">
              <w:fldChar w:fldCharType="end"/>
            </w:r>
          </w:hyperlink>
        </w:p>
        <w:p w:rsidR="00E71865" w:rsidP="48AF20DB" w:rsidRDefault="00000000" w14:paraId="76B0148C" w14:textId="61A52681">
          <w:pPr>
            <w:pStyle w:val="TOC2"/>
            <w:tabs>
              <w:tab w:val="clear" w:pos="9350"/>
              <w:tab w:val="right" w:leader="dot" w:pos="9360"/>
            </w:tabs>
            <w:rPr>
              <w:rStyle w:val="Hyperlink"/>
              <w:kern w:val="2"/>
              <w14:ligatures w14:val="standardContextual"/>
            </w:rPr>
          </w:pPr>
          <w:hyperlink w:anchor="_Toc543684552">
            <w:r w:rsidRPr="48AF20DB" w:rsidR="48AF20DB">
              <w:rPr>
                <w:rStyle w:val="Hyperlink"/>
              </w:rPr>
              <w:t>Application Process: How to Apply</w:t>
            </w:r>
            <w:r w:rsidR="00775BFB">
              <w:tab/>
            </w:r>
            <w:r w:rsidR="00775BFB">
              <w:fldChar w:fldCharType="begin"/>
            </w:r>
            <w:r w:rsidR="00775BFB">
              <w:instrText>PAGEREF _Toc543684552 \h</w:instrText>
            </w:r>
            <w:r w:rsidR="00775BFB">
              <w:fldChar w:fldCharType="separate"/>
            </w:r>
            <w:r w:rsidR="005849EC">
              <w:t>15</w:t>
            </w:r>
            <w:r w:rsidR="00775BFB">
              <w:fldChar w:fldCharType="end"/>
            </w:r>
          </w:hyperlink>
        </w:p>
        <w:p w:rsidR="00E71865" w:rsidP="48AF20DB" w:rsidRDefault="00000000" w14:paraId="5C114188" w14:textId="30A71D12">
          <w:pPr>
            <w:pStyle w:val="TOC2"/>
            <w:tabs>
              <w:tab w:val="clear" w:pos="9350"/>
              <w:tab w:val="right" w:leader="dot" w:pos="9360"/>
            </w:tabs>
            <w:rPr>
              <w:rStyle w:val="Hyperlink"/>
              <w:kern w:val="2"/>
              <w14:ligatures w14:val="standardContextual"/>
            </w:rPr>
          </w:pPr>
          <w:hyperlink w:anchor="_Toc796514274">
            <w:r w:rsidRPr="48AF20DB" w:rsidR="48AF20DB">
              <w:rPr>
                <w:rStyle w:val="Hyperlink"/>
              </w:rPr>
              <w:t>Funding Application Guidance</w:t>
            </w:r>
            <w:r w:rsidR="00775BFB">
              <w:tab/>
            </w:r>
            <w:r w:rsidR="00775BFB">
              <w:fldChar w:fldCharType="begin"/>
            </w:r>
            <w:r w:rsidR="00775BFB">
              <w:instrText>PAGEREF _Toc796514274 \h</w:instrText>
            </w:r>
            <w:r w:rsidR="00775BFB">
              <w:fldChar w:fldCharType="separate"/>
            </w:r>
            <w:r w:rsidR="005849EC">
              <w:t>15</w:t>
            </w:r>
            <w:r w:rsidR="00775BFB">
              <w:fldChar w:fldCharType="end"/>
            </w:r>
          </w:hyperlink>
        </w:p>
        <w:p w:rsidR="00E71865" w:rsidP="48AF20DB" w:rsidRDefault="00000000" w14:paraId="1D0BF638" w14:textId="71AFC3DE">
          <w:pPr>
            <w:pStyle w:val="TOC2"/>
            <w:tabs>
              <w:tab w:val="clear" w:pos="9350"/>
              <w:tab w:val="right" w:leader="dot" w:pos="9360"/>
            </w:tabs>
            <w:rPr>
              <w:rStyle w:val="Hyperlink"/>
              <w:kern w:val="2"/>
              <w14:ligatures w14:val="standardContextual"/>
            </w:rPr>
          </w:pPr>
          <w:hyperlink w:anchor="_Toc1401890869">
            <w:r w:rsidRPr="48AF20DB" w:rsidR="48AF20DB">
              <w:rPr>
                <w:rStyle w:val="Hyperlink"/>
              </w:rPr>
              <w:t>FUNDING APPLICATION: BUDGET SECTION</w:t>
            </w:r>
            <w:r w:rsidR="00775BFB">
              <w:tab/>
            </w:r>
            <w:r w:rsidR="00775BFB">
              <w:fldChar w:fldCharType="begin"/>
            </w:r>
            <w:r w:rsidR="00775BFB">
              <w:instrText>PAGEREF _Toc1401890869 \h</w:instrText>
            </w:r>
            <w:r w:rsidR="00775BFB">
              <w:fldChar w:fldCharType="separate"/>
            </w:r>
            <w:r w:rsidR="005849EC">
              <w:t>16</w:t>
            </w:r>
            <w:r w:rsidR="00775BFB">
              <w:fldChar w:fldCharType="end"/>
            </w:r>
          </w:hyperlink>
        </w:p>
        <w:p w:rsidR="00E71865" w:rsidP="48AF20DB" w:rsidRDefault="00000000" w14:paraId="6EF186D3" w14:textId="5D169FD7">
          <w:pPr>
            <w:pStyle w:val="TOC2"/>
            <w:tabs>
              <w:tab w:val="clear" w:pos="9350"/>
              <w:tab w:val="right" w:leader="dot" w:pos="9360"/>
            </w:tabs>
            <w:rPr>
              <w:rStyle w:val="Hyperlink"/>
              <w:kern w:val="2"/>
              <w14:ligatures w14:val="standardContextual"/>
            </w:rPr>
          </w:pPr>
          <w:hyperlink w:anchor="_Toc2146942482">
            <w:r w:rsidRPr="48AF20DB" w:rsidR="48AF20DB">
              <w:rPr>
                <w:rStyle w:val="Hyperlink"/>
              </w:rPr>
              <w:t>FUNDING APPLICATION: RELATED DOCUMENTS SECTION</w:t>
            </w:r>
            <w:r w:rsidR="00775BFB">
              <w:tab/>
            </w:r>
            <w:r w:rsidR="00775BFB">
              <w:fldChar w:fldCharType="begin"/>
            </w:r>
            <w:r w:rsidR="00775BFB">
              <w:instrText>PAGEREF _Toc2146942482 \h</w:instrText>
            </w:r>
            <w:r w:rsidR="00775BFB">
              <w:fldChar w:fldCharType="separate"/>
            </w:r>
            <w:r w:rsidR="005849EC">
              <w:t>18</w:t>
            </w:r>
            <w:r w:rsidR="00775BFB">
              <w:fldChar w:fldCharType="end"/>
            </w:r>
          </w:hyperlink>
        </w:p>
        <w:p w:rsidR="00E71865" w:rsidP="48AF20DB" w:rsidRDefault="00000000" w14:paraId="42CE4D9B" w14:textId="163C1997">
          <w:pPr>
            <w:pStyle w:val="TOC2"/>
            <w:tabs>
              <w:tab w:val="clear" w:pos="9350"/>
              <w:tab w:val="right" w:leader="dot" w:pos="9360"/>
            </w:tabs>
            <w:rPr>
              <w:rStyle w:val="Hyperlink"/>
              <w:kern w:val="2"/>
              <w14:ligatures w14:val="standardContextual"/>
            </w:rPr>
          </w:pPr>
          <w:hyperlink w:anchor="_Toc232520296">
            <w:r w:rsidRPr="48AF20DB" w:rsidR="48AF20DB">
              <w:rPr>
                <w:rStyle w:val="Hyperlink"/>
              </w:rPr>
              <w:t>Submit the application in CCIP by NOON 12:00 p.m. EDT on October 31, 2023.</w:t>
            </w:r>
            <w:r w:rsidR="00775BFB">
              <w:tab/>
            </w:r>
            <w:r w:rsidR="00775BFB">
              <w:fldChar w:fldCharType="begin"/>
            </w:r>
            <w:r w:rsidR="00775BFB">
              <w:instrText>PAGEREF _Toc232520296 \h</w:instrText>
            </w:r>
            <w:r w:rsidR="00775BFB">
              <w:fldChar w:fldCharType="separate"/>
            </w:r>
            <w:r w:rsidR="005849EC">
              <w:t>21</w:t>
            </w:r>
            <w:r w:rsidR="00775BFB">
              <w:fldChar w:fldCharType="end"/>
            </w:r>
          </w:hyperlink>
        </w:p>
        <w:p w:rsidR="00E71865" w:rsidP="48AF20DB" w:rsidRDefault="00000000" w14:paraId="7F83FE02" w14:textId="2FFA7454">
          <w:pPr>
            <w:pStyle w:val="TOC1"/>
            <w:tabs>
              <w:tab w:val="clear" w:pos="9350"/>
              <w:tab w:val="right" w:leader="dot" w:pos="9360"/>
            </w:tabs>
            <w:rPr>
              <w:rStyle w:val="Hyperlink"/>
              <w:noProof/>
              <w:kern w:val="2"/>
              <w14:ligatures w14:val="standardContextual"/>
            </w:rPr>
          </w:pPr>
          <w:hyperlink w:anchor="_Toc1337062247">
            <w:r w:rsidRPr="48AF20DB" w:rsidR="48AF20DB">
              <w:rPr>
                <w:rStyle w:val="Hyperlink"/>
              </w:rPr>
              <w:t>Appendix A: FY24 BSCA 21st CCLC Competitive Summer Enhancement Grant Program Application</w:t>
            </w:r>
            <w:r w:rsidR="00775BFB">
              <w:tab/>
            </w:r>
            <w:r w:rsidR="00775BFB">
              <w:fldChar w:fldCharType="begin"/>
            </w:r>
            <w:r w:rsidR="00775BFB">
              <w:instrText>PAGEREF _Toc1337062247 \h</w:instrText>
            </w:r>
            <w:r w:rsidR="00775BFB">
              <w:fldChar w:fldCharType="separate"/>
            </w:r>
            <w:r w:rsidR="005849EC">
              <w:rPr>
                <w:noProof/>
              </w:rPr>
              <w:t>22</w:t>
            </w:r>
            <w:r w:rsidR="00775BFB">
              <w:fldChar w:fldCharType="end"/>
            </w:r>
          </w:hyperlink>
        </w:p>
        <w:p w:rsidR="00E71865" w:rsidP="48AF20DB" w:rsidRDefault="00000000" w14:paraId="05B4969B" w14:textId="5724D10B">
          <w:pPr>
            <w:pStyle w:val="TOC1"/>
            <w:tabs>
              <w:tab w:val="clear" w:pos="9350"/>
              <w:tab w:val="right" w:leader="dot" w:pos="9360"/>
            </w:tabs>
            <w:rPr>
              <w:rStyle w:val="Hyperlink"/>
              <w:noProof/>
              <w:kern w:val="2"/>
              <w14:ligatures w14:val="standardContextual"/>
            </w:rPr>
          </w:pPr>
          <w:hyperlink w:anchor="_Toc871165179">
            <w:r w:rsidRPr="48AF20DB" w:rsidR="48AF20DB">
              <w:rPr>
                <w:rStyle w:val="Hyperlink"/>
              </w:rPr>
              <w:t>Appendix B: FY24 BSCA 21st CCLC Competitive Summer Enhancement Grant Program SCORING RUBRIC – Maximum of 90 points</w:t>
            </w:r>
            <w:r w:rsidR="00775BFB">
              <w:tab/>
            </w:r>
            <w:r w:rsidR="00775BFB">
              <w:fldChar w:fldCharType="begin"/>
            </w:r>
            <w:r w:rsidR="00775BFB">
              <w:instrText>PAGEREF _Toc871165179 \h</w:instrText>
            </w:r>
            <w:r w:rsidR="00775BFB">
              <w:fldChar w:fldCharType="separate"/>
            </w:r>
            <w:r w:rsidR="005849EC">
              <w:rPr>
                <w:noProof/>
              </w:rPr>
              <w:t>28</w:t>
            </w:r>
            <w:r w:rsidR="00775BFB">
              <w:fldChar w:fldCharType="end"/>
            </w:r>
          </w:hyperlink>
        </w:p>
        <w:p w:rsidR="00E71865" w:rsidP="48AF20DB" w:rsidRDefault="00000000" w14:paraId="7C025FCB" w14:textId="208E5342">
          <w:pPr>
            <w:pStyle w:val="TOC1"/>
            <w:tabs>
              <w:tab w:val="clear" w:pos="9350"/>
              <w:tab w:val="right" w:leader="dot" w:pos="9360"/>
            </w:tabs>
            <w:rPr>
              <w:rStyle w:val="Hyperlink"/>
              <w:noProof/>
              <w:kern w:val="2"/>
              <w14:ligatures w14:val="standardContextual"/>
            </w:rPr>
          </w:pPr>
          <w:hyperlink w:anchor="_Toc309537106">
            <w:r w:rsidRPr="48AF20DB" w:rsidR="48AF20DB">
              <w:rPr>
                <w:rStyle w:val="Hyperlink"/>
              </w:rPr>
              <w:t>Appendix C: Summer Intensive Program Development and Implementation Resources</w:t>
            </w:r>
            <w:r w:rsidR="00775BFB">
              <w:tab/>
            </w:r>
            <w:r w:rsidR="00775BFB">
              <w:fldChar w:fldCharType="begin"/>
            </w:r>
            <w:r w:rsidR="00775BFB">
              <w:instrText>PAGEREF _Toc309537106 \h</w:instrText>
            </w:r>
            <w:r w:rsidR="00775BFB">
              <w:fldChar w:fldCharType="separate"/>
            </w:r>
            <w:r w:rsidR="005849EC">
              <w:rPr>
                <w:noProof/>
              </w:rPr>
              <w:t>35</w:t>
            </w:r>
            <w:r w:rsidR="00775BFB">
              <w:fldChar w:fldCharType="end"/>
            </w:r>
          </w:hyperlink>
          <w:r w:rsidR="00775BFB">
            <w:fldChar w:fldCharType="end"/>
          </w:r>
        </w:p>
      </w:sdtContent>
    </w:sdt>
    <w:p w:rsidR="00B426EA" w:rsidRDefault="00B426EA" w14:paraId="71A83810" w14:textId="2215ADD8"/>
    <w:p w:rsidR="00CA150F" w:rsidP="00793C0D" w:rsidRDefault="00CA150F" w14:paraId="0C9E0B0F" w14:textId="77777777">
      <w:pPr>
        <w:ind w:left="100" w:right="-20"/>
        <w:rPr>
          <w:rFonts w:ascii="Roboto" w:hAnsi="Roboto" w:eastAsia="Calibri"/>
          <w:b/>
          <w:bCs/>
          <w:i/>
          <w:iCs/>
          <w:color w:val="000000" w:themeColor="text1"/>
          <w:sz w:val="22"/>
          <w:szCs w:val="22"/>
        </w:rPr>
      </w:pPr>
    </w:p>
    <w:p w:rsidR="00CA150F" w:rsidP="00793C0D" w:rsidRDefault="00CA150F" w14:paraId="72FF1FEC" w14:textId="77777777">
      <w:pPr>
        <w:ind w:left="100" w:right="-20"/>
        <w:rPr>
          <w:rFonts w:ascii="Roboto" w:hAnsi="Roboto" w:eastAsia="Calibri"/>
          <w:b/>
          <w:bCs/>
          <w:i/>
          <w:iCs/>
          <w:color w:val="000000" w:themeColor="text1"/>
          <w:sz w:val="22"/>
          <w:szCs w:val="22"/>
        </w:rPr>
      </w:pPr>
    </w:p>
    <w:p w:rsidR="002E61AD" w:rsidRDefault="002E61AD" w14:paraId="50EB5067" w14:textId="0B6DB2CD">
      <w:pPr>
        <w:spacing w:after="200" w:line="276" w:lineRule="auto"/>
        <w:rPr>
          <w:rFonts w:ascii="Roboto" w:hAnsi="Roboto" w:eastAsia="Calibri"/>
          <w:b/>
          <w:bCs/>
          <w:i/>
          <w:iCs/>
          <w:color w:val="000000" w:themeColor="text1"/>
          <w:sz w:val="22"/>
          <w:szCs w:val="22"/>
        </w:rPr>
      </w:pPr>
      <w:r>
        <w:rPr>
          <w:rFonts w:ascii="Roboto" w:hAnsi="Roboto" w:eastAsia="Calibri"/>
          <w:b/>
          <w:bCs/>
          <w:i/>
          <w:iCs/>
          <w:color w:val="000000" w:themeColor="text1"/>
          <w:sz w:val="22"/>
          <w:szCs w:val="22"/>
        </w:rPr>
        <w:br w:type="page"/>
      </w:r>
    </w:p>
    <w:p w:rsidRPr="00976E98" w:rsidR="00B2024C" w:rsidP="006F4B1D" w:rsidRDefault="00B818CC" w14:paraId="7C11A66E" w14:textId="194D40E7">
      <w:pPr>
        <w:pStyle w:val="Heading1"/>
      </w:pPr>
      <w:bookmarkStart w:name="_Toc143607341" w:id="0"/>
      <w:bookmarkStart w:name="_Toc143768258" w:id="1"/>
      <w:bookmarkStart w:name="_Toc1083034143" w:id="2"/>
      <w:r w:rsidRPr="00523A5E">
        <w:rPr>
          <w:rFonts w:ascii="Univers Condensed" w:hAnsi="Univers Condensed"/>
          <w:b/>
          <w:bCs/>
          <w:sz w:val="40"/>
          <w:szCs w:val="40"/>
        </w:rPr>
        <w:t>Part I: General Overview</w:t>
      </w:r>
      <w:bookmarkEnd w:id="0"/>
      <w:bookmarkEnd w:id="1"/>
      <w:bookmarkEnd w:id="2"/>
      <w:r w:rsidRPr="00523A5E">
        <w:rPr>
          <w:rFonts w:ascii="Univers Condensed" w:hAnsi="Univers Condensed"/>
          <w:b/>
          <w:bCs/>
          <w:sz w:val="40"/>
          <w:szCs w:val="40"/>
        </w:rPr>
        <w:t xml:space="preserve"> </w:t>
      </w:r>
    </w:p>
    <w:p w:rsidR="00862670" w:rsidP="006F5DB6" w:rsidRDefault="00B818CC" w14:paraId="3B360E10" w14:textId="0FE1D61A">
      <w:pPr>
        <w:pStyle w:val="Heading2"/>
        <w:rPr>
          <w:rFonts w:ascii="Univers Light" w:hAnsi="Univers Light"/>
          <w:bCs/>
          <w:sz w:val="28"/>
          <w:szCs w:val="28"/>
        </w:rPr>
      </w:pPr>
      <w:bookmarkStart w:name="_Toc143607342" w:id="3"/>
      <w:bookmarkStart w:name="_Toc143768259" w:id="4"/>
      <w:bookmarkStart w:name="_Toc1678032604" w:id="5"/>
      <w:r w:rsidRPr="00615DBB">
        <w:rPr>
          <w:rFonts w:ascii="Univers Light" w:hAnsi="Univers Light"/>
          <w:bCs/>
          <w:sz w:val="28"/>
          <w:szCs w:val="28"/>
        </w:rPr>
        <w:t>Introduction and Purpose</w:t>
      </w:r>
      <w:bookmarkEnd w:id="3"/>
      <w:bookmarkEnd w:id="4"/>
      <w:bookmarkEnd w:id="5"/>
      <w:r w:rsidRPr="00615DBB">
        <w:rPr>
          <w:rFonts w:ascii="Univers Light" w:hAnsi="Univers Light"/>
          <w:bCs/>
          <w:sz w:val="28"/>
          <w:szCs w:val="28"/>
        </w:rPr>
        <w:t xml:space="preserve"> </w:t>
      </w:r>
    </w:p>
    <w:p w:rsidRPr="00615DBB" w:rsidR="00615DBB" w:rsidP="009A1AA5" w:rsidRDefault="00615DBB" w14:paraId="59654211" w14:textId="77777777">
      <w:pPr>
        <w:spacing w:line="276" w:lineRule="auto"/>
        <w:rPr>
          <w:rFonts w:ascii="Univers Light" w:hAnsi="Univers Light"/>
          <w:bCs/>
          <w:sz w:val="12"/>
          <w:szCs w:val="12"/>
        </w:rPr>
      </w:pPr>
    </w:p>
    <w:p w:rsidRPr="00976E98" w:rsidR="003475E2" w:rsidP="009A1AA5" w:rsidRDefault="004C0FF6" w14:paraId="294B24D8" w14:textId="41C85AAF">
      <w:pPr>
        <w:spacing w:line="276" w:lineRule="auto"/>
        <w:rPr>
          <w:rFonts w:ascii="Roboto" w:hAnsi="Roboto"/>
          <w:sz w:val="22"/>
          <w:szCs w:val="22"/>
        </w:rPr>
      </w:pPr>
      <w:r w:rsidRPr="00976E98">
        <w:rPr>
          <w:rFonts w:ascii="Roboto" w:hAnsi="Roboto"/>
          <w:sz w:val="22"/>
          <w:szCs w:val="22"/>
        </w:rPr>
        <w:t>​</w:t>
      </w:r>
      <w:r w:rsidRPr="00976E98" w:rsidR="003475E2">
        <w:rPr>
          <w:rFonts w:ascii="Roboto" w:hAnsi="Roboto"/>
          <w:sz w:val="22"/>
          <w:szCs w:val="22"/>
        </w:rPr>
        <w:t>The 21</w:t>
      </w:r>
      <w:r w:rsidRPr="00976E98" w:rsidR="003475E2">
        <w:rPr>
          <w:rFonts w:ascii="Roboto" w:hAnsi="Roboto"/>
          <w:sz w:val="22"/>
          <w:szCs w:val="22"/>
          <w:vertAlign w:val="superscript"/>
        </w:rPr>
        <w:t>st</w:t>
      </w:r>
      <w:r w:rsidRPr="00976E98" w:rsidR="003475E2">
        <w:rPr>
          <w:rFonts w:ascii="Roboto" w:hAnsi="Roboto"/>
          <w:sz w:val="22"/>
          <w:szCs w:val="22"/>
        </w:rPr>
        <w:t xml:space="preserve"> Century Community Learning Centers (CCLC) Program is authorized under Title IV, Part B, of the Elementary </w:t>
      </w:r>
      <w:r w:rsidRPr="00AF42A3" w:rsidR="003475E2">
        <w:rPr>
          <w:rFonts w:ascii="Roboto" w:hAnsi="Roboto"/>
          <w:sz w:val="22"/>
          <w:szCs w:val="22"/>
        </w:rPr>
        <w:t>and</w:t>
      </w:r>
      <w:r w:rsidRPr="00976E98" w:rsidR="003475E2">
        <w:rPr>
          <w:rFonts w:ascii="Roboto" w:hAnsi="Roboto"/>
          <w:sz w:val="22"/>
          <w:szCs w:val="22"/>
        </w:rPr>
        <w:t xml:space="preserve"> Secondary Education Act (ESEA) of 1965 as amended by </w:t>
      </w:r>
      <w:proofErr w:type="gramStart"/>
      <w:r w:rsidRPr="00976E98" w:rsidR="003475E2">
        <w:rPr>
          <w:rFonts w:ascii="Roboto" w:hAnsi="Roboto"/>
          <w:sz w:val="22"/>
          <w:szCs w:val="22"/>
        </w:rPr>
        <w:t>the Every</w:t>
      </w:r>
      <w:proofErr w:type="gramEnd"/>
      <w:r w:rsidRPr="00976E98" w:rsidR="003475E2">
        <w:rPr>
          <w:rFonts w:ascii="Roboto" w:hAnsi="Roboto"/>
          <w:sz w:val="22"/>
          <w:szCs w:val="22"/>
        </w:rPr>
        <w:t xml:space="preserve"> Student Succeeds Act (ESSA) of 2015. Beginning with grants initially funded in the 2017-2018 school year, 21</w:t>
      </w:r>
      <w:r w:rsidRPr="00976E98" w:rsidR="003475E2">
        <w:rPr>
          <w:rFonts w:ascii="Roboto" w:hAnsi="Roboto"/>
          <w:sz w:val="22"/>
          <w:szCs w:val="22"/>
          <w:vertAlign w:val="superscript"/>
        </w:rPr>
        <w:t>st</w:t>
      </w:r>
      <w:r w:rsidRPr="00976E98" w:rsidR="003475E2">
        <w:rPr>
          <w:rFonts w:ascii="Roboto" w:hAnsi="Roboto"/>
          <w:sz w:val="22"/>
          <w:szCs w:val="22"/>
        </w:rPr>
        <w:t xml:space="preserve"> CCLC programs must comply with the provisions outlined in ESSA. Additional information about ESSA is located </w:t>
      </w:r>
      <w:r w:rsidRPr="00552CBE" w:rsidR="003475E2">
        <w:rPr>
          <w:rFonts w:ascii="Roboto" w:hAnsi="Roboto"/>
          <w:sz w:val="22"/>
          <w:szCs w:val="22"/>
        </w:rPr>
        <w:t>HERE</w:t>
      </w:r>
      <w:r w:rsidRPr="00976E98" w:rsidR="003475E2">
        <w:rPr>
          <w:rFonts w:ascii="Roboto" w:hAnsi="Roboto"/>
          <w:sz w:val="22"/>
          <w:szCs w:val="22"/>
        </w:rPr>
        <w:t>.</w:t>
      </w:r>
    </w:p>
    <w:p w:rsidRPr="00976E98" w:rsidR="003475E2" w:rsidP="009A1AA5" w:rsidRDefault="003475E2" w14:paraId="42D12FFC" w14:textId="77777777">
      <w:pPr>
        <w:spacing w:line="276" w:lineRule="auto"/>
        <w:rPr>
          <w:rFonts w:ascii="Roboto" w:hAnsi="Roboto"/>
          <w:sz w:val="22"/>
          <w:szCs w:val="22"/>
        </w:rPr>
      </w:pPr>
    </w:p>
    <w:p w:rsidRPr="00191B89" w:rsidR="00582557" w:rsidP="0A2204D5" w:rsidRDefault="5FE9F664" w14:paraId="4D968A6A" w14:textId="1319190B">
      <w:pPr>
        <w:spacing w:line="276" w:lineRule="auto"/>
        <w:rPr>
          <w:rFonts w:ascii="Roboto" w:hAnsi="Roboto"/>
          <w:sz w:val="22"/>
          <w:szCs w:val="22"/>
        </w:rPr>
      </w:pPr>
      <w:r w:rsidRPr="0A2204D5">
        <w:rPr>
          <w:rFonts w:ascii="Roboto" w:hAnsi="Roboto"/>
          <w:sz w:val="22"/>
          <w:szCs w:val="22"/>
        </w:rPr>
        <w:t>The U</w:t>
      </w:r>
      <w:r w:rsidR="002F3271">
        <w:rPr>
          <w:rFonts w:ascii="Roboto" w:hAnsi="Roboto"/>
          <w:sz w:val="22"/>
          <w:szCs w:val="22"/>
        </w:rPr>
        <w:t>nited States</w:t>
      </w:r>
      <w:r w:rsidRPr="0A2204D5">
        <w:rPr>
          <w:rFonts w:ascii="Roboto" w:hAnsi="Roboto"/>
          <w:sz w:val="22"/>
          <w:szCs w:val="22"/>
        </w:rPr>
        <w:t xml:space="preserve"> Department of Education (ED) awards formula grants to the North Carolina Department of Public Instruction (NCDPI) which in turn makes competitive reimbursement grants available to eligible entities. </w:t>
      </w:r>
      <w:r w:rsidR="00EA3477">
        <w:rPr>
          <w:rFonts w:ascii="Roboto" w:hAnsi="Roboto"/>
          <w:sz w:val="22"/>
          <w:szCs w:val="22"/>
        </w:rPr>
        <w:t xml:space="preserve">On June 25, </w:t>
      </w:r>
      <w:r w:rsidR="002B643A">
        <w:rPr>
          <w:rFonts w:ascii="Roboto" w:hAnsi="Roboto"/>
          <w:sz w:val="22"/>
          <w:szCs w:val="22"/>
        </w:rPr>
        <w:t>2022,</w:t>
      </w:r>
      <w:r w:rsidR="00EA3477">
        <w:rPr>
          <w:rFonts w:ascii="Roboto" w:hAnsi="Roboto"/>
          <w:sz w:val="22"/>
          <w:szCs w:val="22"/>
        </w:rPr>
        <w:t xml:space="preserve"> President Biden signed into law the Bipartisan Safer Communities Act (BSCA), which included additional 21</w:t>
      </w:r>
      <w:r w:rsidRPr="00F12DB3" w:rsidR="00EA3477">
        <w:rPr>
          <w:rFonts w:ascii="Roboto" w:hAnsi="Roboto"/>
          <w:sz w:val="22"/>
          <w:szCs w:val="22"/>
          <w:vertAlign w:val="superscript"/>
        </w:rPr>
        <w:t>st</w:t>
      </w:r>
      <w:r w:rsidR="00EA3477">
        <w:rPr>
          <w:rFonts w:ascii="Roboto" w:hAnsi="Roboto"/>
          <w:sz w:val="22"/>
          <w:szCs w:val="22"/>
        </w:rPr>
        <w:t xml:space="preserve"> CCLC </w:t>
      </w:r>
      <w:r w:rsidRPr="00191B89" w:rsidR="00EA3477">
        <w:rPr>
          <w:rFonts w:ascii="Roboto" w:hAnsi="Roboto"/>
          <w:sz w:val="22"/>
          <w:szCs w:val="22"/>
        </w:rPr>
        <w:t xml:space="preserve">funding to </w:t>
      </w:r>
      <w:r w:rsidRPr="00191B89" w:rsidR="006D7195">
        <w:rPr>
          <w:rFonts w:ascii="Roboto" w:hAnsi="Roboto"/>
          <w:sz w:val="22"/>
          <w:szCs w:val="22"/>
        </w:rPr>
        <w:t>foster</w:t>
      </w:r>
      <w:r w:rsidRPr="00191B89" w:rsidR="00EA3477">
        <w:rPr>
          <w:rFonts w:ascii="Roboto" w:hAnsi="Roboto"/>
          <w:sz w:val="22"/>
          <w:szCs w:val="22"/>
        </w:rPr>
        <w:t xml:space="preserve"> </w:t>
      </w:r>
      <w:r w:rsidRPr="00191B89" w:rsidR="006D7195">
        <w:rPr>
          <w:rFonts w:ascii="Roboto" w:hAnsi="Roboto"/>
          <w:sz w:val="22"/>
          <w:szCs w:val="22"/>
        </w:rPr>
        <w:t xml:space="preserve">safer, more inclusive school environments as well as support </w:t>
      </w:r>
      <w:r w:rsidRPr="00191B89" w:rsidR="00EA3477">
        <w:rPr>
          <w:rFonts w:ascii="Roboto" w:hAnsi="Roboto"/>
          <w:sz w:val="22"/>
          <w:szCs w:val="22"/>
        </w:rPr>
        <w:t>evidence</w:t>
      </w:r>
      <w:r w:rsidRPr="00191B89" w:rsidR="0014507C">
        <w:rPr>
          <w:rFonts w:ascii="Roboto" w:hAnsi="Roboto"/>
          <w:sz w:val="22"/>
          <w:szCs w:val="22"/>
        </w:rPr>
        <w:t>-based practices intended to increase attendance and engagement of students, especially those in middle grades and high school. NCDPI was awarded approximately $1.4 million</w:t>
      </w:r>
      <w:r w:rsidRPr="00191B89" w:rsidR="00EF7CD9">
        <w:rPr>
          <w:rFonts w:ascii="Roboto" w:hAnsi="Roboto"/>
          <w:sz w:val="22"/>
          <w:szCs w:val="22"/>
        </w:rPr>
        <w:t xml:space="preserve"> ($1,400,000)</w:t>
      </w:r>
      <w:r w:rsidRPr="00191B89" w:rsidR="0014507C">
        <w:rPr>
          <w:rFonts w:ascii="Roboto" w:hAnsi="Roboto"/>
          <w:sz w:val="22"/>
          <w:szCs w:val="22"/>
        </w:rPr>
        <w:t xml:space="preserve"> in </w:t>
      </w:r>
      <w:r w:rsidRPr="00191B89" w:rsidR="005F3326">
        <w:rPr>
          <w:rFonts w:ascii="Roboto" w:hAnsi="Roboto"/>
          <w:sz w:val="22"/>
          <w:szCs w:val="22"/>
        </w:rPr>
        <w:t>supplemental</w:t>
      </w:r>
      <w:r w:rsidRPr="00191B89" w:rsidR="0014507C">
        <w:rPr>
          <w:rFonts w:ascii="Roboto" w:hAnsi="Roboto"/>
          <w:sz w:val="22"/>
          <w:szCs w:val="22"/>
        </w:rPr>
        <w:t xml:space="preserve"> BSCA 21</w:t>
      </w:r>
      <w:r w:rsidRPr="00F12DB3" w:rsidR="0014507C">
        <w:rPr>
          <w:rFonts w:ascii="Roboto" w:hAnsi="Roboto"/>
          <w:sz w:val="22"/>
          <w:szCs w:val="22"/>
          <w:vertAlign w:val="superscript"/>
        </w:rPr>
        <w:t>st</w:t>
      </w:r>
      <w:r w:rsidRPr="00191B89" w:rsidR="0014507C">
        <w:rPr>
          <w:rFonts w:ascii="Roboto" w:hAnsi="Roboto"/>
          <w:sz w:val="22"/>
          <w:szCs w:val="22"/>
        </w:rPr>
        <w:t xml:space="preserve"> CCLC funds and anticipates using the </w:t>
      </w:r>
      <w:r w:rsidRPr="00191B89" w:rsidR="00EF7CD9">
        <w:rPr>
          <w:rFonts w:ascii="Roboto" w:hAnsi="Roboto"/>
          <w:sz w:val="22"/>
          <w:szCs w:val="22"/>
        </w:rPr>
        <w:t>BSCA award</w:t>
      </w:r>
      <w:r w:rsidRPr="00191B89" w:rsidR="0014507C">
        <w:rPr>
          <w:rFonts w:ascii="Roboto" w:hAnsi="Roboto"/>
          <w:sz w:val="22"/>
          <w:szCs w:val="22"/>
        </w:rPr>
        <w:t xml:space="preserve"> to fund the FY24 </w:t>
      </w:r>
      <w:r w:rsidRPr="00191B89" w:rsidR="00582557">
        <w:rPr>
          <w:rFonts w:ascii="Roboto" w:hAnsi="Roboto"/>
          <w:sz w:val="22"/>
          <w:szCs w:val="22"/>
        </w:rPr>
        <w:t xml:space="preserve">BSCA </w:t>
      </w:r>
      <w:r w:rsidRPr="00191B89" w:rsidR="00CE371F">
        <w:rPr>
          <w:rFonts w:ascii="Roboto" w:hAnsi="Roboto"/>
          <w:sz w:val="22"/>
          <w:szCs w:val="22"/>
        </w:rPr>
        <w:t>21</w:t>
      </w:r>
      <w:r w:rsidRPr="00F12DB3" w:rsidR="00CE371F">
        <w:rPr>
          <w:rFonts w:ascii="Roboto" w:hAnsi="Roboto"/>
          <w:sz w:val="22"/>
          <w:szCs w:val="22"/>
          <w:vertAlign w:val="superscript"/>
        </w:rPr>
        <w:t>st</w:t>
      </w:r>
      <w:r w:rsidRPr="00191B89" w:rsidR="00CE371F">
        <w:rPr>
          <w:rFonts w:ascii="Roboto" w:hAnsi="Roboto"/>
          <w:sz w:val="22"/>
          <w:szCs w:val="22"/>
        </w:rPr>
        <w:t xml:space="preserve"> CCLC </w:t>
      </w:r>
      <w:r w:rsidRPr="00191B89" w:rsidR="0014507C">
        <w:rPr>
          <w:rFonts w:ascii="Roboto" w:hAnsi="Roboto"/>
          <w:sz w:val="22"/>
          <w:szCs w:val="22"/>
        </w:rPr>
        <w:t xml:space="preserve">Competitive Summer </w:t>
      </w:r>
      <w:r w:rsidRPr="00191B89" w:rsidR="00582557">
        <w:rPr>
          <w:rFonts w:ascii="Roboto" w:hAnsi="Roboto"/>
          <w:sz w:val="22"/>
          <w:szCs w:val="22"/>
        </w:rPr>
        <w:t>Enhancement Grant Program</w:t>
      </w:r>
      <w:r w:rsidRPr="00191B89" w:rsidR="0014507C">
        <w:rPr>
          <w:rFonts w:ascii="Roboto" w:hAnsi="Roboto"/>
          <w:sz w:val="22"/>
          <w:szCs w:val="22"/>
        </w:rPr>
        <w:t>.</w:t>
      </w:r>
      <w:r w:rsidRPr="00191B89" w:rsidR="00EA3477">
        <w:rPr>
          <w:rFonts w:ascii="Roboto" w:hAnsi="Roboto"/>
          <w:sz w:val="22"/>
          <w:szCs w:val="22"/>
        </w:rPr>
        <w:t xml:space="preserve"> </w:t>
      </w:r>
      <w:r w:rsidR="009271C4">
        <w:rPr>
          <w:rFonts w:ascii="Roboto" w:hAnsi="Roboto"/>
          <w:sz w:val="22"/>
          <w:szCs w:val="22"/>
        </w:rPr>
        <w:t>Additional information from ED regarding the Supplemental Grant Awards for the Nita M. Lowey 21</w:t>
      </w:r>
      <w:r w:rsidRPr="00F12DB3" w:rsidR="009271C4">
        <w:rPr>
          <w:rFonts w:ascii="Roboto" w:hAnsi="Roboto"/>
          <w:sz w:val="22"/>
          <w:szCs w:val="22"/>
          <w:vertAlign w:val="superscript"/>
        </w:rPr>
        <w:t>st</w:t>
      </w:r>
      <w:r w:rsidR="009271C4">
        <w:rPr>
          <w:rFonts w:ascii="Roboto" w:hAnsi="Roboto"/>
          <w:sz w:val="22"/>
          <w:szCs w:val="22"/>
        </w:rPr>
        <w:t xml:space="preserve"> CCLC Program under the BSCA is located </w:t>
      </w:r>
      <w:r w:rsidRPr="00552CBE" w:rsidR="009271C4">
        <w:rPr>
          <w:rFonts w:ascii="Roboto" w:hAnsi="Roboto"/>
          <w:sz w:val="22"/>
          <w:szCs w:val="22"/>
        </w:rPr>
        <w:t>HERE</w:t>
      </w:r>
      <w:r w:rsidR="009271C4">
        <w:rPr>
          <w:rFonts w:ascii="Roboto" w:hAnsi="Roboto"/>
          <w:sz w:val="22"/>
          <w:szCs w:val="22"/>
        </w:rPr>
        <w:t xml:space="preserve">. </w:t>
      </w:r>
    </w:p>
    <w:p w:rsidRPr="00191B89" w:rsidR="00582557" w:rsidP="0A2204D5" w:rsidRDefault="00582557" w14:paraId="5BE4207B" w14:textId="77777777">
      <w:pPr>
        <w:spacing w:line="276" w:lineRule="auto"/>
        <w:rPr>
          <w:rFonts w:ascii="Roboto" w:hAnsi="Roboto"/>
          <w:sz w:val="22"/>
          <w:szCs w:val="22"/>
        </w:rPr>
      </w:pPr>
    </w:p>
    <w:p w:rsidRPr="00191B89" w:rsidR="00582557" w:rsidP="009476E2" w:rsidRDefault="00582557" w14:paraId="6379582E" w14:textId="77777777">
      <w:pPr>
        <w:spacing w:line="276" w:lineRule="auto"/>
        <w:rPr>
          <w:rFonts w:ascii="Roboto" w:hAnsi="Roboto"/>
          <w:i/>
          <w:color w:val="000000" w:themeColor="text1"/>
          <w:sz w:val="22"/>
          <w:szCs w:val="22"/>
        </w:rPr>
      </w:pPr>
    </w:p>
    <w:p w:rsidRPr="00191B89" w:rsidR="00582557" w:rsidP="00582557" w:rsidRDefault="00582557" w14:paraId="3AD31313" w14:textId="2603BB66">
      <w:pPr>
        <w:pStyle w:val="Heading2"/>
        <w:rPr>
          <w:rFonts w:ascii="Univers Light" w:hAnsi="Univers Light"/>
          <w:bCs/>
          <w:sz w:val="28"/>
          <w:szCs w:val="28"/>
        </w:rPr>
      </w:pPr>
      <w:bookmarkStart w:name="_Program_Design_Overview" w:id="6"/>
      <w:bookmarkStart w:name="_Toc143607343" w:id="7"/>
      <w:bookmarkStart w:name="_Toc143768260" w:id="8"/>
      <w:bookmarkStart w:name="_Toc2021130890" w:id="9"/>
      <w:bookmarkEnd w:id="6"/>
      <w:r w:rsidRPr="00191B89">
        <w:rPr>
          <w:rFonts w:ascii="Univers Light" w:hAnsi="Univers Light"/>
          <w:bCs/>
          <w:sz w:val="28"/>
          <w:szCs w:val="28"/>
        </w:rPr>
        <w:t>Program Design Overview</w:t>
      </w:r>
      <w:bookmarkEnd w:id="7"/>
      <w:bookmarkEnd w:id="8"/>
      <w:bookmarkEnd w:id="9"/>
    </w:p>
    <w:p w:rsidRPr="00191B89" w:rsidR="00582557" w:rsidP="00582557" w:rsidRDefault="00582557" w14:paraId="7116F499" w14:textId="77777777">
      <w:pPr>
        <w:spacing w:line="276" w:lineRule="auto"/>
        <w:rPr>
          <w:rFonts w:ascii="Roboto" w:hAnsi="Roboto"/>
          <w:sz w:val="22"/>
          <w:szCs w:val="22"/>
        </w:rPr>
      </w:pPr>
    </w:p>
    <w:p w:rsidRPr="00191B89" w:rsidR="00582557" w:rsidP="00582557" w:rsidRDefault="00582557" w14:paraId="24DBCA73" w14:textId="3874F500">
      <w:pPr>
        <w:spacing w:line="276" w:lineRule="auto"/>
        <w:rPr>
          <w:rFonts w:ascii="Roboto" w:hAnsi="Roboto"/>
          <w:i/>
          <w:color w:val="000000" w:themeColor="text1"/>
          <w:sz w:val="22"/>
          <w:szCs w:val="22"/>
        </w:rPr>
      </w:pPr>
      <w:r w:rsidRPr="00191B89">
        <w:rPr>
          <w:rFonts w:ascii="Roboto" w:hAnsi="Roboto"/>
          <w:sz w:val="22"/>
          <w:szCs w:val="22"/>
        </w:rPr>
        <w:t xml:space="preserve">In alignment with the </w:t>
      </w:r>
      <w:r w:rsidRPr="00191B89" w:rsidR="002F3271">
        <w:rPr>
          <w:rFonts w:ascii="Roboto" w:hAnsi="Roboto"/>
          <w:sz w:val="22"/>
          <w:szCs w:val="22"/>
        </w:rPr>
        <w:t xml:space="preserve">United States Department of Education </w:t>
      </w:r>
      <w:r w:rsidRPr="00191B89">
        <w:rPr>
          <w:rFonts w:ascii="Roboto" w:hAnsi="Roboto"/>
          <w:sz w:val="22"/>
          <w:szCs w:val="22"/>
        </w:rPr>
        <w:t xml:space="preserve">guidance for BSCA funds, </w:t>
      </w:r>
      <w:r w:rsidRPr="00191B89">
        <w:rPr>
          <w:rFonts w:ascii="Roboto" w:hAnsi="Roboto"/>
          <w:color w:val="000000" w:themeColor="text1"/>
          <w:sz w:val="22"/>
          <w:szCs w:val="22"/>
        </w:rPr>
        <w:t xml:space="preserve">the </w:t>
      </w:r>
      <w:r w:rsidRPr="00191B89" w:rsidR="00D75E31">
        <w:rPr>
          <w:rFonts w:ascii="Roboto" w:hAnsi="Roboto"/>
          <w:sz w:val="22"/>
          <w:szCs w:val="22"/>
        </w:rPr>
        <w:t>FY24 BSCA</w:t>
      </w:r>
      <w:r w:rsidRPr="00F12DB3" w:rsidR="0088211C">
        <w:rPr>
          <w:rFonts w:ascii="Roboto" w:hAnsi="Roboto"/>
          <w:sz w:val="22"/>
          <w:szCs w:val="22"/>
        </w:rPr>
        <w:t xml:space="preserve"> </w:t>
      </w:r>
      <w:bookmarkStart w:name="_Hlk136934013" w:id="10"/>
      <w:r w:rsidRPr="00F12DB3" w:rsidR="0088211C">
        <w:rPr>
          <w:rFonts w:ascii="Roboto" w:hAnsi="Roboto"/>
          <w:sz w:val="22"/>
          <w:szCs w:val="22"/>
        </w:rPr>
        <w:t>21</w:t>
      </w:r>
      <w:r w:rsidRPr="00F12DB3" w:rsidR="0088211C">
        <w:rPr>
          <w:rFonts w:ascii="Roboto" w:hAnsi="Roboto"/>
          <w:sz w:val="22"/>
          <w:szCs w:val="22"/>
          <w:vertAlign w:val="superscript"/>
        </w:rPr>
        <w:t>st</w:t>
      </w:r>
      <w:r w:rsidRPr="00F12DB3" w:rsidR="0088211C">
        <w:rPr>
          <w:rFonts w:ascii="Roboto" w:hAnsi="Roboto"/>
          <w:sz w:val="22"/>
          <w:szCs w:val="22"/>
        </w:rPr>
        <w:t xml:space="preserve"> CCLC</w:t>
      </w:r>
      <w:r w:rsidRPr="00191B89" w:rsidR="00D75E31">
        <w:rPr>
          <w:rFonts w:ascii="Roboto" w:hAnsi="Roboto"/>
          <w:sz w:val="22"/>
          <w:szCs w:val="22"/>
        </w:rPr>
        <w:t xml:space="preserve"> </w:t>
      </w:r>
      <w:bookmarkEnd w:id="10"/>
      <w:r w:rsidRPr="00191B89" w:rsidR="00D75E31">
        <w:rPr>
          <w:rFonts w:ascii="Roboto" w:hAnsi="Roboto"/>
          <w:sz w:val="22"/>
          <w:szCs w:val="22"/>
        </w:rPr>
        <w:t>Competitive Summer Enhancement Grant Program</w:t>
      </w:r>
      <w:r w:rsidRPr="00191B89" w:rsidR="00D75E31">
        <w:rPr>
          <w:rFonts w:ascii="Roboto" w:hAnsi="Roboto"/>
          <w:color w:val="000000" w:themeColor="text1"/>
          <w:sz w:val="22"/>
          <w:szCs w:val="22"/>
        </w:rPr>
        <w:t xml:space="preserve"> </w:t>
      </w:r>
      <w:r w:rsidRPr="00191B89">
        <w:rPr>
          <w:rFonts w:ascii="Roboto" w:hAnsi="Roboto"/>
          <w:color w:val="000000" w:themeColor="text1"/>
          <w:sz w:val="22"/>
          <w:szCs w:val="22"/>
        </w:rPr>
        <w:t xml:space="preserve">seeks to fund summer intensive programs </w:t>
      </w:r>
      <w:r w:rsidRPr="00191B89">
        <w:rPr>
          <w:rFonts w:ascii="Roboto" w:hAnsi="Roboto"/>
          <w:sz w:val="22"/>
          <w:szCs w:val="22"/>
        </w:rPr>
        <w:t xml:space="preserve">designed to </w:t>
      </w:r>
      <w:r w:rsidRPr="00191B89">
        <w:rPr>
          <w:rFonts w:ascii="Roboto" w:hAnsi="Roboto"/>
          <w:sz w:val="22"/>
          <w:szCs w:val="22"/>
          <w:shd w:val="clear" w:color="auto" w:fill="FFFFFF"/>
        </w:rPr>
        <w:t xml:space="preserve">improve students’ access to innovative learning strategies that focus on </w:t>
      </w:r>
      <w:r w:rsidRPr="00191B89" w:rsidR="004C7DD4">
        <w:rPr>
          <w:rFonts w:ascii="Roboto" w:hAnsi="Roboto"/>
          <w:sz w:val="22"/>
          <w:szCs w:val="22"/>
          <w:shd w:val="clear" w:color="auto" w:fill="FFFFFF"/>
        </w:rPr>
        <w:t xml:space="preserve">reducing chronic absenteeism </w:t>
      </w:r>
      <w:r w:rsidRPr="00191B89" w:rsidR="009271C4">
        <w:rPr>
          <w:rFonts w:ascii="Roboto" w:hAnsi="Roboto"/>
          <w:sz w:val="22"/>
          <w:szCs w:val="22"/>
          <w:shd w:val="clear" w:color="auto" w:fill="FFFFFF"/>
        </w:rPr>
        <w:t>and</w:t>
      </w:r>
      <w:r w:rsidR="009271C4">
        <w:rPr>
          <w:rFonts w:ascii="Roboto" w:hAnsi="Roboto"/>
          <w:sz w:val="22"/>
          <w:szCs w:val="22"/>
          <w:shd w:val="clear" w:color="auto" w:fill="FFFFFF"/>
        </w:rPr>
        <w:t xml:space="preserve"> increasing</w:t>
      </w:r>
      <w:r w:rsidR="00F63661">
        <w:rPr>
          <w:rFonts w:ascii="Roboto" w:hAnsi="Roboto"/>
          <w:sz w:val="22"/>
          <w:szCs w:val="22"/>
          <w:shd w:val="clear" w:color="auto" w:fill="FFFFFF"/>
        </w:rPr>
        <w:t xml:space="preserve"> student engagement in learning</w:t>
      </w:r>
      <w:r w:rsidRPr="00191B89">
        <w:rPr>
          <w:rFonts w:ascii="Roboto" w:hAnsi="Roboto"/>
          <w:sz w:val="22"/>
          <w:szCs w:val="22"/>
          <w:shd w:val="clear" w:color="auto" w:fill="FFFFFF"/>
        </w:rPr>
        <w:t>.</w:t>
      </w:r>
      <w:r w:rsidRPr="00191B89">
        <w:rPr>
          <w:rFonts w:ascii="Roboto" w:hAnsi="Roboto"/>
          <w:i/>
          <w:color w:val="000000" w:themeColor="text1"/>
          <w:sz w:val="22"/>
          <w:szCs w:val="22"/>
        </w:rPr>
        <w:t xml:space="preserve"> </w:t>
      </w:r>
    </w:p>
    <w:p w:rsidRPr="00191B89" w:rsidR="00582557" w:rsidP="00582557" w:rsidRDefault="00582557" w14:paraId="0570EDC6" w14:textId="77777777">
      <w:pPr>
        <w:spacing w:line="276" w:lineRule="auto"/>
        <w:rPr>
          <w:rFonts w:ascii="Roboto" w:hAnsi="Roboto"/>
          <w:i/>
          <w:color w:val="000000" w:themeColor="text1"/>
          <w:sz w:val="22"/>
          <w:szCs w:val="22"/>
        </w:rPr>
      </w:pPr>
    </w:p>
    <w:p w:rsidRPr="00F12DB3" w:rsidR="001114F0" w:rsidP="00582557" w:rsidRDefault="001114F0" w14:paraId="4985E0E4" w14:textId="7FDAAF88">
      <w:pPr>
        <w:spacing w:line="276" w:lineRule="auto"/>
        <w:rPr>
          <w:rFonts w:ascii="Roboto" w:hAnsi="Roboto"/>
          <w:iCs/>
          <w:color w:val="000000" w:themeColor="text1"/>
          <w:sz w:val="22"/>
          <w:szCs w:val="22"/>
          <w:u w:val="single"/>
        </w:rPr>
      </w:pPr>
      <w:r w:rsidRPr="00F12DB3">
        <w:rPr>
          <w:rFonts w:ascii="Roboto" w:hAnsi="Roboto"/>
          <w:iCs/>
          <w:color w:val="000000" w:themeColor="text1"/>
          <w:sz w:val="22"/>
          <w:szCs w:val="22"/>
          <w:u w:val="single"/>
        </w:rPr>
        <w:t>Summer Intensive Programs</w:t>
      </w:r>
    </w:p>
    <w:p w:rsidRPr="00191B89" w:rsidR="001114F0" w:rsidP="00582557" w:rsidRDefault="001114F0" w14:paraId="119BFC21" w14:textId="77777777">
      <w:pPr>
        <w:spacing w:line="276" w:lineRule="auto"/>
        <w:rPr>
          <w:rFonts w:ascii="Roboto" w:hAnsi="Roboto"/>
          <w:i/>
          <w:color w:val="000000" w:themeColor="text1"/>
          <w:sz w:val="22"/>
          <w:szCs w:val="22"/>
        </w:rPr>
      </w:pPr>
    </w:p>
    <w:p w:rsidR="00CB58EA" w:rsidP="00CB58EA" w:rsidRDefault="00CB58EA" w14:paraId="0B7584D5" w14:textId="3CCE6E63">
      <w:pPr>
        <w:spacing w:line="276" w:lineRule="auto"/>
        <w:rPr>
          <w:rFonts w:ascii="Roboto" w:hAnsi="Roboto"/>
          <w:sz w:val="22"/>
          <w:szCs w:val="22"/>
        </w:rPr>
      </w:pPr>
      <w:r w:rsidRPr="00191B89">
        <w:rPr>
          <w:rFonts w:ascii="Roboto" w:hAnsi="Roboto"/>
          <w:sz w:val="22"/>
          <w:szCs w:val="22"/>
        </w:rPr>
        <w:t>NCDPI defines summer intensive programs as comprehensive</w:t>
      </w:r>
      <w:r w:rsidRPr="006A305A">
        <w:rPr>
          <w:rFonts w:ascii="Roboto" w:hAnsi="Roboto"/>
          <w:sz w:val="22"/>
          <w:szCs w:val="22"/>
        </w:rPr>
        <w:t xml:space="preserve">, </w:t>
      </w:r>
      <w:r w:rsidRPr="006A305A" w:rsidR="000D70FA">
        <w:rPr>
          <w:rFonts w:ascii="Roboto" w:hAnsi="Roboto"/>
          <w:sz w:val="22"/>
          <w:szCs w:val="22"/>
        </w:rPr>
        <w:t>consecutive</w:t>
      </w:r>
      <w:r w:rsidRPr="00F12DB3" w:rsidR="000D70FA">
        <w:rPr>
          <w:rFonts w:ascii="Roboto" w:hAnsi="Roboto"/>
          <w:sz w:val="22"/>
          <w:szCs w:val="22"/>
        </w:rPr>
        <w:t xml:space="preserve"> </w:t>
      </w:r>
      <w:r w:rsidRPr="00191B89" w:rsidR="00B17C24">
        <w:rPr>
          <w:rFonts w:ascii="Roboto" w:hAnsi="Roboto"/>
          <w:sz w:val="22"/>
          <w:szCs w:val="22"/>
        </w:rPr>
        <w:t>2–3-week</w:t>
      </w:r>
      <w:r w:rsidRPr="00191B89">
        <w:rPr>
          <w:rFonts w:ascii="Roboto" w:hAnsi="Roboto"/>
          <w:sz w:val="22"/>
          <w:szCs w:val="22"/>
        </w:rPr>
        <w:t xml:space="preserve"> targeted intervention</w:t>
      </w:r>
      <w:r w:rsidRPr="00191B89" w:rsidR="00D131D2">
        <w:rPr>
          <w:rFonts w:ascii="Roboto" w:hAnsi="Roboto"/>
          <w:sz w:val="22"/>
          <w:szCs w:val="22"/>
        </w:rPr>
        <w:t>s</w:t>
      </w:r>
      <w:r w:rsidRPr="00191B89" w:rsidR="00351852">
        <w:rPr>
          <w:rFonts w:ascii="Roboto" w:hAnsi="Roboto"/>
          <w:sz w:val="22"/>
          <w:szCs w:val="22"/>
        </w:rPr>
        <w:t xml:space="preserve"> </w:t>
      </w:r>
      <w:r w:rsidRPr="00191B89">
        <w:rPr>
          <w:rFonts w:ascii="Roboto" w:hAnsi="Roboto"/>
          <w:sz w:val="22"/>
          <w:szCs w:val="22"/>
        </w:rPr>
        <w:t xml:space="preserve">designed </w:t>
      </w:r>
      <w:r w:rsidRPr="00915F05">
        <w:rPr>
          <w:rFonts w:ascii="Roboto" w:hAnsi="Roboto"/>
          <w:sz w:val="22"/>
          <w:szCs w:val="22"/>
          <w:shd w:val="clear" w:color="auto" w:fill="FFFFFF" w:themeFill="background1"/>
        </w:rPr>
        <w:t>to eliminate skills gaps, accelerate learning, ease the social transition, and</w:t>
      </w:r>
      <w:r w:rsidRPr="00915F05" w:rsidR="005316D6">
        <w:rPr>
          <w:rFonts w:ascii="Roboto" w:hAnsi="Roboto"/>
          <w:sz w:val="22"/>
          <w:szCs w:val="22"/>
          <w:shd w:val="clear" w:color="auto" w:fill="FFFFFF" w:themeFill="background1"/>
        </w:rPr>
        <w:t>/or</w:t>
      </w:r>
      <w:r w:rsidRPr="00915F05">
        <w:rPr>
          <w:rFonts w:ascii="Roboto" w:hAnsi="Roboto"/>
          <w:sz w:val="22"/>
          <w:szCs w:val="22"/>
          <w:shd w:val="clear" w:color="auto" w:fill="FFFFFF" w:themeFill="background1"/>
        </w:rPr>
        <w:t xml:space="preserve"> prepare participating students for success in the upcoming school year</w:t>
      </w:r>
      <w:r w:rsidRPr="00191B89" w:rsidR="00DA79A0">
        <w:rPr>
          <w:rFonts w:ascii="Roboto" w:hAnsi="Roboto"/>
          <w:sz w:val="22"/>
          <w:szCs w:val="22"/>
        </w:rPr>
        <w:t>.</w:t>
      </w:r>
      <w:r w:rsidRPr="00191B89" w:rsidR="00E66566">
        <w:rPr>
          <w:rStyle w:val="FootnoteReference"/>
          <w:rFonts w:ascii="Roboto" w:hAnsi="Roboto"/>
          <w:sz w:val="22"/>
          <w:szCs w:val="22"/>
        </w:rPr>
        <w:footnoteReference w:id="2"/>
      </w:r>
      <w:r w:rsidRPr="00191B89" w:rsidR="00DA79A0">
        <w:rPr>
          <w:rFonts w:ascii="Roboto" w:hAnsi="Roboto"/>
          <w:sz w:val="22"/>
          <w:szCs w:val="22"/>
        </w:rPr>
        <w:t xml:space="preserve"> </w:t>
      </w:r>
      <w:r w:rsidRPr="00191B89">
        <w:rPr>
          <w:rFonts w:ascii="Roboto" w:hAnsi="Roboto"/>
          <w:sz w:val="22"/>
          <w:szCs w:val="22"/>
        </w:rPr>
        <w:t>Research</w:t>
      </w:r>
      <w:r>
        <w:rPr>
          <w:rFonts w:ascii="Roboto" w:hAnsi="Roboto"/>
          <w:sz w:val="22"/>
          <w:szCs w:val="22"/>
        </w:rPr>
        <w:t xml:space="preserve"> has shown that students who participate in intentional summer</w:t>
      </w:r>
      <w:r w:rsidR="001114F0">
        <w:rPr>
          <w:rFonts w:ascii="Roboto" w:hAnsi="Roboto"/>
          <w:sz w:val="22"/>
          <w:szCs w:val="22"/>
        </w:rPr>
        <w:t xml:space="preserve"> </w:t>
      </w:r>
      <w:r>
        <w:rPr>
          <w:rFonts w:ascii="Roboto" w:hAnsi="Roboto"/>
          <w:sz w:val="22"/>
          <w:szCs w:val="22"/>
        </w:rPr>
        <w:t xml:space="preserve">intensive programs have fewer </w:t>
      </w:r>
      <w:r>
        <w:rPr>
          <w:rFonts w:ascii="Roboto" w:hAnsi="Roboto"/>
          <w:sz w:val="22"/>
          <w:szCs w:val="22"/>
        </w:rPr>
        <w:t>discipline problems, increased self-esteem, improved motivation to learn, and reduced drop-out rates</w:t>
      </w:r>
      <w:r w:rsidR="00854077">
        <w:rPr>
          <w:rFonts w:ascii="Roboto" w:hAnsi="Roboto"/>
          <w:sz w:val="22"/>
          <w:szCs w:val="22"/>
        </w:rPr>
        <w:t>.</w:t>
      </w:r>
      <w:r w:rsidR="00DA79A0">
        <w:rPr>
          <w:rStyle w:val="FootnoteReference"/>
          <w:rFonts w:ascii="Roboto" w:hAnsi="Roboto"/>
          <w:sz w:val="22"/>
          <w:szCs w:val="22"/>
        </w:rPr>
        <w:footnoteReference w:id="3"/>
      </w:r>
      <w:r>
        <w:rPr>
          <w:rFonts w:ascii="Roboto" w:hAnsi="Roboto"/>
          <w:sz w:val="22"/>
          <w:szCs w:val="22"/>
        </w:rPr>
        <w:t xml:space="preserve"> </w:t>
      </w:r>
    </w:p>
    <w:p w:rsidR="00CB58EA" w:rsidP="00CB58EA" w:rsidRDefault="00CB58EA" w14:paraId="367587D7" w14:textId="77777777">
      <w:pPr>
        <w:spacing w:line="276" w:lineRule="auto"/>
        <w:rPr>
          <w:rFonts w:ascii="Roboto" w:hAnsi="Roboto"/>
          <w:sz w:val="22"/>
          <w:szCs w:val="22"/>
        </w:rPr>
      </w:pPr>
    </w:p>
    <w:p w:rsidR="00CB58EA" w:rsidP="00CB58EA" w:rsidRDefault="00CB58EA" w14:paraId="55E9203E" w14:textId="6F12617F">
      <w:pPr>
        <w:spacing w:line="276" w:lineRule="auto"/>
        <w:rPr>
          <w:rFonts w:ascii="Roboto" w:hAnsi="Roboto"/>
          <w:sz w:val="22"/>
          <w:szCs w:val="22"/>
        </w:rPr>
      </w:pPr>
      <w:r>
        <w:rPr>
          <w:rFonts w:ascii="Roboto" w:hAnsi="Roboto"/>
          <w:sz w:val="22"/>
          <w:szCs w:val="22"/>
        </w:rPr>
        <w:t xml:space="preserve">For the purposes of the </w:t>
      </w:r>
      <w:r w:rsidR="001114F0">
        <w:rPr>
          <w:rFonts w:ascii="Roboto" w:hAnsi="Roboto"/>
          <w:sz w:val="22"/>
          <w:szCs w:val="22"/>
        </w:rPr>
        <w:t xml:space="preserve">FY24 BSCA </w:t>
      </w:r>
      <w:r w:rsidRPr="00F155DD" w:rsidR="00CE371F">
        <w:rPr>
          <w:rFonts w:ascii="Roboto" w:hAnsi="Roboto"/>
          <w:sz w:val="22"/>
          <w:szCs w:val="22"/>
        </w:rPr>
        <w:t>21</w:t>
      </w:r>
      <w:r w:rsidRPr="00F155DD" w:rsidR="00CE371F">
        <w:rPr>
          <w:rFonts w:ascii="Roboto" w:hAnsi="Roboto"/>
          <w:sz w:val="22"/>
          <w:szCs w:val="22"/>
          <w:vertAlign w:val="superscript"/>
        </w:rPr>
        <w:t>st</w:t>
      </w:r>
      <w:r w:rsidRPr="00F155DD" w:rsidR="00CE371F">
        <w:rPr>
          <w:rFonts w:ascii="Roboto" w:hAnsi="Roboto"/>
          <w:sz w:val="22"/>
          <w:szCs w:val="22"/>
        </w:rPr>
        <w:t xml:space="preserve"> CCLC</w:t>
      </w:r>
      <w:r w:rsidR="00CE371F">
        <w:rPr>
          <w:rFonts w:ascii="Roboto" w:hAnsi="Roboto"/>
          <w:sz w:val="22"/>
          <w:szCs w:val="22"/>
        </w:rPr>
        <w:t xml:space="preserve"> </w:t>
      </w:r>
      <w:r w:rsidR="001114F0">
        <w:rPr>
          <w:rFonts w:ascii="Roboto" w:hAnsi="Roboto"/>
          <w:sz w:val="22"/>
          <w:szCs w:val="22"/>
        </w:rPr>
        <w:t>Competitive Summer Enhancement Grant Program</w:t>
      </w:r>
      <w:r>
        <w:rPr>
          <w:rFonts w:ascii="Roboto" w:hAnsi="Roboto"/>
          <w:sz w:val="22"/>
          <w:szCs w:val="22"/>
        </w:rPr>
        <w:t xml:space="preserve">, all proposed summer intensive programs must </w:t>
      </w:r>
      <w:r w:rsidR="001142AB">
        <w:rPr>
          <w:rFonts w:ascii="Roboto" w:hAnsi="Roboto"/>
          <w:sz w:val="22"/>
          <w:szCs w:val="22"/>
        </w:rPr>
        <w:t xml:space="preserve">be designed to </w:t>
      </w:r>
      <w:r>
        <w:rPr>
          <w:rFonts w:ascii="Roboto" w:hAnsi="Roboto"/>
          <w:sz w:val="22"/>
          <w:szCs w:val="22"/>
        </w:rPr>
        <w:t xml:space="preserve">support students in </w:t>
      </w:r>
      <w:r w:rsidRPr="00CA6852">
        <w:rPr>
          <w:rFonts w:ascii="Roboto" w:hAnsi="Roboto"/>
          <w:sz w:val="22"/>
          <w:szCs w:val="22"/>
          <w:u w:val="single"/>
        </w:rPr>
        <w:t xml:space="preserve">one </w:t>
      </w:r>
      <w:r w:rsidRPr="00CA6852" w:rsidR="00592986">
        <w:rPr>
          <w:rFonts w:ascii="Roboto" w:hAnsi="Roboto"/>
          <w:sz w:val="22"/>
          <w:szCs w:val="22"/>
          <w:u w:val="single"/>
        </w:rPr>
        <w:t>or more</w:t>
      </w:r>
      <w:r w:rsidR="00592986">
        <w:rPr>
          <w:rFonts w:ascii="Roboto" w:hAnsi="Roboto"/>
          <w:sz w:val="22"/>
          <w:szCs w:val="22"/>
        </w:rPr>
        <w:t xml:space="preserve"> </w:t>
      </w:r>
      <w:r>
        <w:rPr>
          <w:rFonts w:ascii="Roboto" w:hAnsi="Roboto"/>
          <w:sz w:val="22"/>
          <w:szCs w:val="22"/>
        </w:rPr>
        <w:t xml:space="preserve">of the following </w:t>
      </w:r>
      <w:r w:rsidR="00370997">
        <w:rPr>
          <w:rFonts w:ascii="Roboto" w:hAnsi="Roboto"/>
          <w:sz w:val="22"/>
          <w:szCs w:val="22"/>
        </w:rPr>
        <w:t xml:space="preserve">focus </w:t>
      </w:r>
      <w:r>
        <w:rPr>
          <w:rFonts w:ascii="Roboto" w:hAnsi="Roboto"/>
          <w:sz w:val="22"/>
          <w:szCs w:val="22"/>
        </w:rPr>
        <w:t>areas:</w:t>
      </w:r>
    </w:p>
    <w:p w:rsidR="00CB58EA" w:rsidP="000B3008" w:rsidRDefault="00CB58EA" w14:paraId="6B86BBE5" w14:textId="26800348">
      <w:pPr>
        <w:pStyle w:val="ListParagraph"/>
        <w:numPr>
          <w:ilvl w:val="0"/>
          <w:numId w:val="9"/>
        </w:numPr>
        <w:rPr>
          <w:rFonts w:ascii="Roboto" w:hAnsi="Roboto"/>
        </w:rPr>
      </w:pPr>
      <w:r>
        <w:rPr>
          <w:rFonts w:ascii="Roboto" w:hAnsi="Roboto"/>
        </w:rPr>
        <w:t xml:space="preserve">Kindergarten transition for </w:t>
      </w:r>
      <w:r w:rsidR="002B643A">
        <w:rPr>
          <w:rFonts w:ascii="Roboto" w:hAnsi="Roboto"/>
        </w:rPr>
        <w:t>rising kindergarteners (</w:t>
      </w:r>
      <w:r>
        <w:rPr>
          <w:rFonts w:ascii="Roboto" w:hAnsi="Roboto"/>
        </w:rPr>
        <w:t>PreK students</w:t>
      </w:r>
      <w:r w:rsidR="002B643A">
        <w:rPr>
          <w:rFonts w:ascii="Roboto" w:hAnsi="Roboto"/>
        </w:rPr>
        <w:t>)</w:t>
      </w:r>
      <w:r>
        <w:rPr>
          <w:rFonts w:ascii="Roboto" w:hAnsi="Roboto"/>
        </w:rPr>
        <w:t xml:space="preserve"> (see notes section below)</w:t>
      </w:r>
      <w:r w:rsidR="00EB47EE">
        <w:rPr>
          <w:rFonts w:ascii="Roboto" w:hAnsi="Roboto"/>
        </w:rPr>
        <w:t>.</w:t>
      </w:r>
      <w:r>
        <w:rPr>
          <w:rFonts w:ascii="Roboto" w:hAnsi="Roboto"/>
        </w:rPr>
        <w:t xml:space="preserve"> </w:t>
      </w:r>
    </w:p>
    <w:p w:rsidR="00CB58EA" w:rsidP="000B3008" w:rsidRDefault="00CB58EA" w14:paraId="2AE32413" w14:textId="5CBC521E">
      <w:pPr>
        <w:pStyle w:val="ListParagraph"/>
        <w:numPr>
          <w:ilvl w:val="0"/>
          <w:numId w:val="9"/>
        </w:numPr>
        <w:rPr>
          <w:rFonts w:ascii="Roboto" w:hAnsi="Roboto"/>
        </w:rPr>
      </w:pPr>
      <w:r>
        <w:rPr>
          <w:rFonts w:ascii="Roboto" w:hAnsi="Roboto"/>
        </w:rPr>
        <w:t>5</w:t>
      </w:r>
      <w:r w:rsidRPr="00293174">
        <w:rPr>
          <w:rFonts w:ascii="Roboto" w:hAnsi="Roboto"/>
          <w:vertAlign w:val="superscript"/>
        </w:rPr>
        <w:t>th</w:t>
      </w:r>
      <w:r>
        <w:rPr>
          <w:rFonts w:ascii="Roboto" w:hAnsi="Roboto"/>
        </w:rPr>
        <w:t xml:space="preserve"> grade to 6</w:t>
      </w:r>
      <w:r w:rsidRPr="00293174">
        <w:rPr>
          <w:rFonts w:ascii="Roboto" w:hAnsi="Roboto"/>
          <w:vertAlign w:val="superscript"/>
        </w:rPr>
        <w:t>th</w:t>
      </w:r>
      <w:r>
        <w:rPr>
          <w:rFonts w:ascii="Roboto" w:hAnsi="Roboto"/>
        </w:rPr>
        <w:t xml:space="preserve"> grade transition for rising 6</w:t>
      </w:r>
      <w:r w:rsidRPr="00293174">
        <w:rPr>
          <w:rFonts w:ascii="Roboto" w:hAnsi="Roboto"/>
          <w:vertAlign w:val="superscript"/>
        </w:rPr>
        <w:t>th</w:t>
      </w:r>
      <w:r>
        <w:rPr>
          <w:rFonts w:ascii="Roboto" w:hAnsi="Roboto"/>
        </w:rPr>
        <w:t xml:space="preserve"> grade students</w:t>
      </w:r>
      <w:r w:rsidR="00EB47EE">
        <w:rPr>
          <w:rFonts w:ascii="Roboto" w:hAnsi="Roboto"/>
        </w:rPr>
        <w:t>.</w:t>
      </w:r>
    </w:p>
    <w:p w:rsidR="00CB58EA" w:rsidP="000B3008" w:rsidRDefault="00CB58EA" w14:paraId="66EBA552" w14:textId="4446CCEA">
      <w:pPr>
        <w:pStyle w:val="ListParagraph"/>
        <w:numPr>
          <w:ilvl w:val="0"/>
          <w:numId w:val="9"/>
        </w:numPr>
        <w:rPr>
          <w:rFonts w:ascii="Roboto" w:hAnsi="Roboto"/>
        </w:rPr>
      </w:pPr>
      <w:r>
        <w:rPr>
          <w:rFonts w:ascii="Roboto" w:hAnsi="Roboto"/>
        </w:rPr>
        <w:t>8</w:t>
      </w:r>
      <w:r w:rsidRPr="00293174">
        <w:rPr>
          <w:rFonts w:ascii="Roboto" w:hAnsi="Roboto"/>
          <w:vertAlign w:val="superscript"/>
        </w:rPr>
        <w:t>th</w:t>
      </w:r>
      <w:r>
        <w:rPr>
          <w:rFonts w:ascii="Roboto" w:hAnsi="Roboto"/>
        </w:rPr>
        <w:t xml:space="preserve"> to 9</w:t>
      </w:r>
      <w:r w:rsidRPr="00293174">
        <w:rPr>
          <w:rFonts w:ascii="Roboto" w:hAnsi="Roboto"/>
          <w:vertAlign w:val="superscript"/>
        </w:rPr>
        <w:t>th</w:t>
      </w:r>
      <w:r>
        <w:rPr>
          <w:rFonts w:ascii="Roboto" w:hAnsi="Roboto"/>
        </w:rPr>
        <w:t xml:space="preserve"> grade transition for rising 9</w:t>
      </w:r>
      <w:r w:rsidRPr="00293174">
        <w:rPr>
          <w:rFonts w:ascii="Roboto" w:hAnsi="Roboto"/>
          <w:vertAlign w:val="superscript"/>
        </w:rPr>
        <w:t>th</w:t>
      </w:r>
      <w:r>
        <w:rPr>
          <w:rFonts w:ascii="Roboto" w:hAnsi="Roboto"/>
        </w:rPr>
        <w:t xml:space="preserve"> grade students</w:t>
      </w:r>
      <w:r w:rsidR="00EB47EE">
        <w:rPr>
          <w:rFonts w:ascii="Roboto" w:hAnsi="Roboto"/>
        </w:rPr>
        <w:t>.</w:t>
      </w:r>
      <w:r>
        <w:rPr>
          <w:rFonts w:ascii="Roboto" w:hAnsi="Roboto"/>
        </w:rPr>
        <w:t xml:space="preserve"> </w:t>
      </w:r>
    </w:p>
    <w:p w:rsidR="00CB58EA" w:rsidP="000B3008" w:rsidRDefault="00CB58EA" w14:paraId="7932325F" w14:textId="7312C71F">
      <w:pPr>
        <w:pStyle w:val="ListParagraph"/>
        <w:numPr>
          <w:ilvl w:val="0"/>
          <w:numId w:val="9"/>
        </w:numPr>
        <w:rPr>
          <w:rFonts w:ascii="Roboto" w:hAnsi="Roboto"/>
        </w:rPr>
      </w:pPr>
      <w:r>
        <w:rPr>
          <w:rFonts w:ascii="Roboto" w:hAnsi="Roboto"/>
        </w:rPr>
        <w:t xml:space="preserve">Intensive tutoring </w:t>
      </w:r>
      <w:r w:rsidR="0088211C">
        <w:rPr>
          <w:rFonts w:ascii="Roboto" w:hAnsi="Roboto"/>
        </w:rPr>
        <w:t>previewing upcoming</w:t>
      </w:r>
      <w:r w:rsidR="00287F9A">
        <w:rPr>
          <w:rFonts w:ascii="Roboto" w:hAnsi="Roboto"/>
        </w:rPr>
        <w:t xml:space="preserve"> school year learning standards </w:t>
      </w:r>
      <w:r>
        <w:rPr>
          <w:rFonts w:ascii="Roboto" w:hAnsi="Roboto"/>
        </w:rPr>
        <w:t xml:space="preserve">and/or credit recovery </w:t>
      </w:r>
      <w:r w:rsidR="002B643A">
        <w:rPr>
          <w:rFonts w:ascii="Roboto" w:hAnsi="Roboto"/>
        </w:rPr>
        <w:t>programs</w:t>
      </w:r>
      <w:r w:rsidR="00EB47EE">
        <w:rPr>
          <w:rFonts w:ascii="Roboto" w:hAnsi="Roboto"/>
        </w:rPr>
        <w:t>.</w:t>
      </w:r>
    </w:p>
    <w:p w:rsidR="00CB58EA" w:rsidP="000B3008" w:rsidRDefault="00CB58EA" w14:paraId="15C362D2" w14:textId="0E2ADFE0">
      <w:pPr>
        <w:pStyle w:val="ListParagraph"/>
        <w:numPr>
          <w:ilvl w:val="0"/>
          <w:numId w:val="9"/>
        </w:numPr>
        <w:rPr>
          <w:rFonts w:ascii="Roboto" w:hAnsi="Roboto"/>
        </w:rPr>
      </w:pPr>
      <w:r>
        <w:rPr>
          <w:rFonts w:ascii="Roboto" w:hAnsi="Roboto"/>
        </w:rPr>
        <w:t>Comprehensive mental health supports (</w:t>
      </w:r>
      <w:r w:rsidR="00287F9A">
        <w:rPr>
          <w:rFonts w:ascii="Roboto" w:hAnsi="Roboto"/>
        </w:rPr>
        <w:t xml:space="preserve">e.g., hiring certified, professional mental health staff to support students in developing social </w:t>
      </w:r>
      <w:r w:rsidR="00F84B58">
        <w:rPr>
          <w:rFonts w:ascii="Roboto" w:hAnsi="Roboto"/>
        </w:rPr>
        <w:t xml:space="preserve">and </w:t>
      </w:r>
      <w:r w:rsidR="00287F9A">
        <w:rPr>
          <w:rFonts w:ascii="Roboto" w:hAnsi="Roboto"/>
        </w:rPr>
        <w:t>emotional skills)</w:t>
      </w:r>
      <w:r w:rsidR="00EB47EE">
        <w:rPr>
          <w:rFonts w:ascii="Roboto" w:hAnsi="Roboto"/>
        </w:rPr>
        <w:t>.</w:t>
      </w:r>
    </w:p>
    <w:p w:rsidR="00CB58EA" w:rsidP="00CB58EA" w:rsidRDefault="00CB58EA" w14:paraId="03B2D2F5" w14:textId="27CA9320">
      <w:pPr>
        <w:rPr>
          <w:rFonts w:ascii="Roboto" w:hAnsi="Roboto"/>
          <w:sz w:val="22"/>
          <w:szCs w:val="22"/>
        </w:rPr>
      </w:pPr>
      <w:r w:rsidRPr="00293174">
        <w:rPr>
          <w:rFonts w:ascii="Roboto" w:hAnsi="Roboto"/>
          <w:sz w:val="22"/>
          <w:szCs w:val="22"/>
        </w:rPr>
        <w:t xml:space="preserve">All proposed summer intensive programs must demonstrate </w:t>
      </w:r>
      <w:r>
        <w:rPr>
          <w:rFonts w:ascii="Roboto" w:hAnsi="Roboto"/>
          <w:sz w:val="22"/>
          <w:szCs w:val="22"/>
        </w:rPr>
        <w:t>how the program will</w:t>
      </w:r>
      <w:r w:rsidRPr="00293174">
        <w:rPr>
          <w:rFonts w:ascii="Roboto" w:hAnsi="Roboto"/>
          <w:sz w:val="22"/>
          <w:szCs w:val="22"/>
        </w:rPr>
        <w:t xml:space="preserve"> align to evidence-based</w:t>
      </w:r>
      <w:r w:rsidR="00EB47EE">
        <w:rPr>
          <w:rFonts w:ascii="Roboto" w:hAnsi="Roboto"/>
          <w:sz w:val="22"/>
          <w:szCs w:val="22"/>
        </w:rPr>
        <w:t>,</w:t>
      </w:r>
      <w:r w:rsidRPr="00293174">
        <w:rPr>
          <w:rFonts w:ascii="Roboto" w:hAnsi="Roboto"/>
          <w:sz w:val="22"/>
          <w:szCs w:val="22"/>
        </w:rPr>
        <w:t xml:space="preserve"> best practices for </w:t>
      </w:r>
      <w:r>
        <w:rPr>
          <w:rFonts w:ascii="Roboto" w:hAnsi="Roboto"/>
          <w:sz w:val="22"/>
          <w:szCs w:val="22"/>
        </w:rPr>
        <w:t>the allowable</w:t>
      </w:r>
      <w:r w:rsidRPr="00293174">
        <w:rPr>
          <w:rFonts w:ascii="Roboto" w:hAnsi="Roboto"/>
          <w:sz w:val="22"/>
          <w:szCs w:val="22"/>
        </w:rPr>
        <w:t xml:space="preserve"> focus area</w:t>
      </w:r>
      <w:r w:rsidR="00D47950">
        <w:rPr>
          <w:rFonts w:ascii="Roboto" w:hAnsi="Roboto"/>
          <w:sz w:val="22"/>
          <w:szCs w:val="22"/>
        </w:rPr>
        <w:t>(s)</w:t>
      </w:r>
      <w:r>
        <w:rPr>
          <w:rFonts w:ascii="Roboto" w:hAnsi="Roboto"/>
          <w:sz w:val="22"/>
          <w:szCs w:val="22"/>
        </w:rPr>
        <w:t xml:space="preserve">. Resources regarding best practices in program design and implementation for the allowable summer intensive program focus areas can be found </w:t>
      </w:r>
      <w:r w:rsidRPr="00C346B1">
        <w:rPr>
          <w:rFonts w:ascii="Roboto" w:hAnsi="Roboto"/>
          <w:sz w:val="22"/>
          <w:szCs w:val="22"/>
        </w:rPr>
        <w:t xml:space="preserve">in </w:t>
      </w:r>
      <w:r w:rsidRPr="00C346B1" w:rsidR="00CA6852">
        <w:rPr>
          <w:rFonts w:ascii="Roboto" w:hAnsi="Roboto"/>
          <w:sz w:val="22"/>
          <w:szCs w:val="22"/>
        </w:rPr>
        <w:t>Appendix C</w:t>
      </w:r>
      <w:r w:rsidRPr="00C346B1">
        <w:rPr>
          <w:rFonts w:ascii="Roboto" w:hAnsi="Roboto"/>
          <w:sz w:val="22"/>
          <w:szCs w:val="22"/>
        </w:rPr>
        <w:t>.</w:t>
      </w:r>
    </w:p>
    <w:p w:rsidR="009F4B06" w:rsidP="00CB58EA" w:rsidRDefault="00FE42E6" w14:paraId="08312E60" w14:textId="7CBF458E">
      <w:pPr>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246" behindDoc="0" locked="0" layoutInCell="1" allowOverlap="1" wp14:anchorId="65FFAE09" wp14:editId="0D7A0CD0">
                <wp:simplePos x="0" y="0"/>
                <wp:positionH relativeFrom="margin">
                  <wp:posOffset>0</wp:posOffset>
                </wp:positionH>
                <wp:positionV relativeFrom="paragraph">
                  <wp:posOffset>264160</wp:posOffset>
                </wp:positionV>
                <wp:extent cx="5935980" cy="211455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114550"/>
                        </a:xfrm>
                        <a:prstGeom prst="rect">
                          <a:avLst/>
                        </a:prstGeom>
                        <a:solidFill>
                          <a:srgbClr val="853275"/>
                        </a:solidFill>
                        <a:ln w="9525">
                          <a:noFill/>
                          <a:miter lim="800000"/>
                          <a:headEnd/>
                          <a:tailEnd/>
                        </a:ln>
                      </wps:spPr>
                      <wps:txbx>
                        <w:txbxContent>
                          <w:p w:rsidR="009F4B06" w:rsidP="009F4B06" w:rsidRDefault="009F4B06" w14:paraId="6E7E0211"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4D1370" w:rsidR="009F4B06" w:rsidP="009F4B06" w:rsidRDefault="009F4B06" w14:paraId="73223C09" w14:textId="77777777">
                            <w:pPr>
                              <w:shd w:val="clear" w:color="auto" w:fill="853275"/>
                              <w:rPr>
                                <w:rFonts w:ascii="Univers Light" w:hAnsi="Univers Light"/>
                                <w:b/>
                                <w:bCs/>
                                <w:color w:val="FFFFFF" w:themeColor="background1"/>
                                <w:sz w:val="12"/>
                                <w:szCs w:val="12"/>
                              </w:rPr>
                            </w:pPr>
                          </w:p>
                          <w:p w:rsidR="009F4B06" w:rsidP="009F4B06" w:rsidRDefault="009F4B06" w14:paraId="03661AD6" w14:textId="1EBA4A15">
                            <w:pPr>
                              <w:rPr>
                                <w:rFonts w:ascii="Univers Light" w:hAnsi="Univers Light"/>
                                <w:color w:val="FFFFFF" w:themeColor="background1"/>
                                <w:sz w:val="22"/>
                                <w:szCs w:val="22"/>
                              </w:rPr>
                            </w:pPr>
                            <w:r>
                              <w:rPr>
                                <w:rFonts w:ascii="Univers Light" w:hAnsi="Univers Light"/>
                                <w:color w:val="FFFFFF" w:themeColor="background1"/>
                                <w:sz w:val="22"/>
                                <w:szCs w:val="22"/>
                              </w:rPr>
                              <w:t xml:space="preserve">PreK students are only eligible to be enrolled in </w:t>
                            </w:r>
                            <w:r w:rsidR="004C7DD4">
                              <w:rPr>
                                <w:rFonts w:ascii="Univers Light" w:hAnsi="Univers Light"/>
                                <w:color w:val="FFFFFF" w:themeColor="background1"/>
                                <w:sz w:val="22"/>
                                <w:szCs w:val="22"/>
                              </w:rPr>
                              <w:t>FY24 BSCA</w:t>
                            </w:r>
                            <w:r w:rsidR="00CE371F">
                              <w:rPr>
                                <w:rFonts w:ascii="Univers Light" w:hAnsi="Univers Light"/>
                                <w:color w:val="FFFFFF" w:themeColor="background1"/>
                                <w:sz w:val="22"/>
                                <w:szCs w:val="22"/>
                              </w:rPr>
                              <w:t xml:space="preserve"> 21</w:t>
                            </w:r>
                            <w:r w:rsidRPr="00F12DB3" w:rsidR="00CE371F">
                              <w:rPr>
                                <w:rFonts w:ascii="Univers Light" w:hAnsi="Univers Light"/>
                                <w:color w:val="FFFFFF" w:themeColor="background1"/>
                                <w:sz w:val="22"/>
                                <w:szCs w:val="22"/>
                                <w:vertAlign w:val="superscript"/>
                              </w:rPr>
                              <w:t>st</w:t>
                            </w:r>
                            <w:r w:rsidR="00CE371F">
                              <w:rPr>
                                <w:rFonts w:ascii="Univers Light" w:hAnsi="Univers Light"/>
                                <w:color w:val="FFFFFF" w:themeColor="background1"/>
                                <w:sz w:val="22"/>
                                <w:szCs w:val="22"/>
                              </w:rPr>
                              <w:t xml:space="preserve"> CCLC</w:t>
                            </w:r>
                            <w:r w:rsidR="004C7DD4">
                              <w:rPr>
                                <w:rFonts w:ascii="Univers Light" w:hAnsi="Univers Light"/>
                                <w:color w:val="FFFFFF" w:themeColor="background1"/>
                                <w:sz w:val="22"/>
                                <w:szCs w:val="22"/>
                              </w:rPr>
                              <w:t xml:space="preserve"> Competitive Summer Enhancement Grant </w:t>
                            </w:r>
                            <w:r w:rsidR="005E412A">
                              <w:rPr>
                                <w:rFonts w:ascii="Univers Light" w:hAnsi="Univers Light"/>
                                <w:color w:val="FFFFFF" w:themeColor="background1"/>
                                <w:sz w:val="22"/>
                                <w:szCs w:val="22"/>
                              </w:rPr>
                              <w:t>Programs focused</w:t>
                            </w:r>
                            <w:r>
                              <w:rPr>
                                <w:rFonts w:ascii="Univers Light" w:hAnsi="Univers Light"/>
                                <w:color w:val="FFFFFF" w:themeColor="background1"/>
                                <w:sz w:val="22"/>
                                <w:szCs w:val="22"/>
                              </w:rPr>
                              <w:t xml:space="preserve"> on kindergarten transitions. PreK students are not eligible to be enrolled in standard </w:t>
                            </w:r>
                            <w:r w:rsidR="006918D7">
                              <w:rPr>
                                <w:rFonts w:ascii="Univers Light" w:hAnsi="Univers Light"/>
                                <w:color w:val="FFFFFF" w:themeColor="background1"/>
                                <w:sz w:val="22"/>
                                <w:szCs w:val="22"/>
                              </w:rPr>
                              <w:t xml:space="preserve">21st CCLC </w:t>
                            </w:r>
                            <w:r>
                              <w:rPr>
                                <w:rFonts w:ascii="Univers Light" w:hAnsi="Univers Light"/>
                                <w:color w:val="FFFFFF" w:themeColor="background1"/>
                                <w:sz w:val="22"/>
                                <w:szCs w:val="22"/>
                              </w:rPr>
                              <w:t>elementary-aged programs (i.e., those programs serving rising first grade through rising fifth grade students).</w:t>
                            </w:r>
                          </w:p>
                          <w:p w:rsidR="009F4B06" w:rsidP="009F4B06" w:rsidRDefault="009F4B06" w14:paraId="7F203711" w14:textId="77777777">
                            <w:pPr>
                              <w:rPr>
                                <w:rFonts w:ascii="Univers Light" w:hAnsi="Univers Light"/>
                                <w:color w:val="FFFFFF" w:themeColor="background1"/>
                                <w:sz w:val="22"/>
                                <w:szCs w:val="22"/>
                              </w:rPr>
                            </w:pPr>
                          </w:p>
                          <w:p w:rsidR="009F4B06" w:rsidP="009F4B06" w:rsidRDefault="009F4B06" w14:paraId="53FBF2B5" w14:textId="6D2A50E1">
                            <w:pPr>
                              <w:rPr>
                                <w:rFonts w:ascii="Univers Light" w:hAnsi="Univers Light"/>
                                <w:color w:val="FFFFFF" w:themeColor="background1"/>
                                <w:sz w:val="22"/>
                                <w:szCs w:val="22"/>
                              </w:rPr>
                            </w:pPr>
                            <w:r>
                              <w:rPr>
                                <w:rFonts w:ascii="Univers Light" w:hAnsi="Univers Light"/>
                                <w:color w:val="FFFFFF" w:themeColor="background1"/>
                                <w:sz w:val="22"/>
                                <w:szCs w:val="22"/>
                              </w:rPr>
                              <w:t xml:space="preserve">Only LEAs are eligible to apply for </w:t>
                            </w:r>
                            <w:r w:rsidR="00F84B58">
                              <w:rPr>
                                <w:rFonts w:ascii="Univers Light" w:hAnsi="Univers Light"/>
                                <w:color w:val="FFFFFF" w:themeColor="background1"/>
                                <w:sz w:val="22"/>
                                <w:szCs w:val="22"/>
                              </w:rPr>
                              <w:t>funding to</w:t>
                            </w:r>
                            <w:r>
                              <w:rPr>
                                <w:rFonts w:ascii="Univers Light" w:hAnsi="Univers Light"/>
                                <w:color w:val="FFFFFF" w:themeColor="background1"/>
                                <w:sz w:val="22"/>
                                <w:szCs w:val="22"/>
                              </w:rPr>
                              <w:t xml:space="preserve"> implement summer intensive programs focused on kindergarten transitions for PreK students. All proposed kindergarten transition summer intensive programs must take place at the feeder schools in which the PreK students are registered </w:t>
                            </w:r>
                            <w:r w:rsidR="002B643A">
                              <w:rPr>
                                <w:rFonts w:ascii="Univers Light" w:hAnsi="Univers Light"/>
                                <w:color w:val="FFFFFF" w:themeColor="background1"/>
                                <w:sz w:val="22"/>
                                <w:szCs w:val="22"/>
                              </w:rPr>
                              <w:t xml:space="preserve">as kindergarteners </w:t>
                            </w:r>
                            <w:r>
                              <w:rPr>
                                <w:rFonts w:ascii="Univers Light" w:hAnsi="Univers Light"/>
                                <w:color w:val="FFFFFF" w:themeColor="background1"/>
                                <w:sz w:val="22"/>
                                <w:szCs w:val="22"/>
                              </w:rPr>
                              <w:t xml:space="preserve">for the 2024-25 school year. </w:t>
                            </w:r>
                          </w:p>
                          <w:p w:rsidR="005E412A" w:rsidP="009F4B06" w:rsidRDefault="005E412A" w14:paraId="1447D6BD" w14:textId="77777777">
                            <w:pPr>
                              <w:rPr>
                                <w:rFonts w:ascii="Univers Light" w:hAnsi="Univers Light"/>
                                <w:color w:val="FFFFFF" w:themeColor="background1"/>
                                <w:sz w:val="22"/>
                                <w:szCs w:val="22"/>
                              </w:rPr>
                            </w:pPr>
                          </w:p>
                          <w:p w:rsidRPr="00D02953" w:rsidR="009F4B06" w:rsidP="009F4B06" w:rsidRDefault="009F4B06" w14:paraId="19816F4B" w14:textId="67CDBE1F">
                            <w:pPr>
                              <w:rPr>
                                <w:rFonts w:ascii="Univers Light" w:hAnsi="Univers Light"/>
                                <w:color w:val="FFFFFF" w:themeColor="background1"/>
                                <w:sz w:val="22"/>
                                <w:szCs w:val="22"/>
                              </w:rPr>
                            </w:pPr>
                            <w:r>
                              <w:rPr>
                                <w:rFonts w:ascii="Univers Light" w:hAnsi="Univers Light"/>
                                <w:color w:val="FFFFFF" w:themeColor="background1"/>
                                <w:sz w:val="22"/>
                                <w:szCs w:val="22"/>
                              </w:rPr>
                              <w:t xml:space="preserve"> </w:t>
                            </w:r>
                            <w:proofErr w:type="spellStart"/>
                            <w:r>
                              <w:rPr>
                                <w:rFonts w:ascii="Univers Light" w:hAnsi="Univers Light"/>
                                <w:color w:val="FFFFFF" w:themeColor="background1"/>
                                <w:sz w:val="22"/>
                                <w:szCs w:val="22"/>
                              </w:rPr>
                              <w:t>PPre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51948B1">
              <v:shapetype id="_x0000_t202" coordsize="21600,21600" o:spt="202" path="m,l,21600r21600,l21600,xe" w14:anchorId="65FFAE09">
                <v:stroke joinstyle="miter"/>
                <v:path gradientshapeok="t" o:connecttype="rect"/>
              </v:shapetype>
              <v:shape id="Text Box 2" style="position:absolute;margin-left:0;margin-top:20.8pt;width:467.4pt;height:166.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WoEAIAAPcDAAAOAAAAZHJzL2Uyb0RvYy54bWysU9tu2zAMfR+wfxD0vjh24zUx4hRdug4D&#10;ugvQ7QNkWY6FSaImKbGzry8lp2nQvQ3zg0Ca5BF5eLS+GbUiB+G8BFPTfDanRBgOrTS7mv78cf9u&#10;SYkPzLRMgRE1PQpPbzZv36wHW4kCelCtcARBjK8GW9M+BFtlmee90MzPwAqDwQ6cZgFdt8taxwZE&#10;1yor5vP32QCutQ648B7/3k1Bukn4XSd4+NZ1XgSiaoq9hXS6dDbxzDZrVu0cs73kpzbYP3ShmTR4&#10;6RnqjgVG9k7+BaUld+ChCzMOOoOuk1ykGXCafP5qmseeWZFmQXK8PdPk/x8s/3p4tN8dCeMHGHGB&#10;aQhvH4D/8sTAtmdmJ26dg6EXrMWL80hZNlhfnUoj1b7yEaQZvkCLS2b7AAlo7JyOrOCcBNFxAccz&#10;6WIMhOPPcnVVrpYY4hgr8nxRlmktGauey63z4ZMATaJRU4dbTfDs8OBDbIdVzynxNg9KtvdSqeS4&#10;XbNVjhwYKmBZXhXXZZrgVZoyZKjpqizKhGwg1idxaBlQoUpqLJ/Hb9JMpOOjaVNKYFJNNnaizImf&#10;SMlEThibERMjTw20R2TKwaREfDlo9OD+UDKgCmvqf++ZE5SozwbZXuWLRZRtchbldYGOu4w0lxFm&#10;OELVNFAymduQpB55MHCLW+lk4uulk1OvqK5E4+klRPle+inr5b1ungAAAP//AwBQSwMEFAAGAAgA&#10;AAAhADVmdlHcAAAABwEAAA8AAABkcnMvZG93bnJldi54bWxMj8FOwzAQRO9I/IO1SNyoHRIFCHEq&#10;VETh0AOUcHdjE0fY6yh20/D3LCc4rmb05m29Xrxjs5niEFBCthLADHZBD9hLaN+frm6BxaRQKxfQ&#10;SPg2EdbN+VmtKh1O+GbmfeoZQTBWSoJNaaw4j501XsVVGA1S9hkmrxKdU8/1pE4E945fC1Fyrwak&#10;BatGs7Gm+9ofvQSRvTx/bLfl68bZ3aOacxF2bSvl5cXycA8smSX9leFXn9ShIadDOKKOzBGDehKK&#10;rARG6V1e0CMHCflNUQJvav7fv/kBAAD//wMAUEsBAi0AFAAGAAgAAAAhALaDOJL+AAAA4QEAABMA&#10;AAAAAAAAAAAAAAAAAAAAAFtDb250ZW50X1R5cGVzXS54bWxQSwECLQAUAAYACAAAACEAOP0h/9YA&#10;AACUAQAACwAAAAAAAAAAAAAAAAAvAQAAX3JlbHMvLnJlbHNQSwECLQAUAAYACAAAACEA2b01qBAC&#10;AAD3AwAADgAAAAAAAAAAAAAAAAAuAgAAZHJzL2Uyb0RvYy54bWxQSwECLQAUAAYACAAAACEANWZ2&#10;UdwAAAAHAQAADwAAAAAAAAAAAAAAAABqBAAAZHJzL2Rvd25yZXYueG1sUEsFBgAAAAAEAAQA8wAA&#10;AHMFAAAAAA==&#10;">
                <v:textbox>
                  <w:txbxContent>
                    <w:p w:rsidR="009F4B06" w:rsidP="009F4B06" w:rsidRDefault="009F4B06" w14:paraId="02B7EA31"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4D1370" w:rsidR="009F4B06" w:rsidP="009F4B06" w:rsidRDefault="009F4B06" w14:paraId="672A6659" w14:textId="77777777">
                      <w:pPr>
                        <w:shd w:val="clear" w:color="auto" w:fill="853275"/>
                        <w:rPr>
                          <w:rFonts w:ascii="Univers Light" w:hAnsi="Univers Light"/>
                          <w:b/>
                          <w:bCs/>
                          <w:color w:val="FFFFFF" w:themeColor="background1"/>
                          <w:sz w:val="12"/>
                          <w:szCs w:val="12"/>
                        </w:rPr>
                      </w:pPr>
                    </w:p>
                    <w:p w:rsidR="009F4B06" w:rsidP="009F4B06" w:rsidRDefault="009F4B06" w14:paraId="1F9041AB" w14:textId="1EBA4A15">
                      <w:pPr>
                        <w:rPr>
                          <w:rFonts w:ascii="Univers Light" w:hAnsi="Univers Light"/>
                          <w:color w:val="FFFFFF" w:themeColor="background1"/>
                          <w:sz w:val="22"/>
                          <w:szCs w:val="22"/>
                        </w:rPr>
                      </w:pPr>
                      <w:r>
                        <w:rPr>
                          <w:rFonts w:ascii="Univers Light" w:hAnsi="Univers Light"/>
                          <w:color w:val="FFFFFF" w:themeColor="background1"/>
                          <w:sz w:val="22"/>
                          <w:szCs w:val="22"/>
                        </w:rPr>
                        <w:t xml:space="preserve">PreK students are only eligible to be enrolled in </w:t>
                      </w:r>
                      <w:r w:rsidR="004C7DD4">
                        <w:rPr>
                          <w:rFonts w:ascii="Univers Light" w:hAnsi="Univers Light"/>
                          <w:color w:val="FFFFFF" w:themeColor="background1"/>
                          <w:sz w:val="22"/>
                          <w:szCs w:val="22"/>
                        </w:rPr>
                        <w:t>FY24 BSCA</w:t>
                      </w:r>
                      <w:r w:rsidR="00CE371F">
                        <w:rPr>
                          <w:rFonts w:ascii="Univers Light" w:hAnsi="Univers Light"/>
                          <w:color w:val="FFFFFF" w:themeColor="background1"/>
                          <w:sz w:val="22"/>
                          <w:szCs w:val="22"/>
                        </w:rPr>
                        <w:t xml:space="preserve"> 21</w:t>
                      </w:r>
                      <w:r w:rsidRPr="00F12DB3" w:rsidR="00CE371F">
                        <w:rPr>
                          <w:rFonts w:ascii="Univers Light" w:hAnsi="Univers Light"/>
                          <w:color w:val="FFFFFF" w:themeColor="background1"/>
                          <w:sz w:val="22"/>
                          <w:szCs w:val="22"/>
                          <w:vertAlign w:val="superscript"/>
                        </w:rPr>
                        <w:t>st</w:t>
                      </w:r>
                      <w:r w:rsidR="00CE371F">
                        <w:rPr>
                          <w:rFonts w:ascii="Univers Light" w:hAnsi="Univers Light"/>
                          <w:color w:val="FFFFFF" w:themeColor="background1"/>
                          <w:sz w:val="22"/>
                          <w:szCs w:val="22"/>
                        </w:rPr>
                        <w:t xml:space="preserve"> CCLC</w:t>
                      </w:r>
                      <w:r w:rsidR="004C7DD4">
                        <w:rPr>
                          <w:rFonts w:ascii="Univers Light" w:hAnsi="Univers Light"/>
                          <w:color w:val="FFFFFF" w:themeColor="background1"/>
                          <w:sz w:val="22"/>
                          <w:szCs w:val="22"/>
                        </w:rPr>
                        <w:t xml:space="preserve"> Competitive Summer Enhancement Grant </w:t>
                      </w:r>
                      <w:r w:rsidR="005E412A">
                        <w:rPr>
                          <w:rFonts w:ascii="Univers Light" w:hAnsi="Univers Light"/>
                          <w:color w:val="FFFFFF" w:themeColor="background1"/>
                          <w:sz w:val="22"/>
                          <w:szCs w:val="22"/>
                        </w:rPr>
                        <w:t>Programs focused</w:t>
                      </w:r>
                      <w:r>
                        <w:rPr>
                          <w:rFonts w:ascii="Univers Light" w:hAnsi="Univers Light"/>
                          <w:color w:val="FFFFFF" w:themeColor="background1"/>
                          <w:sz w:val="22"/>
                          <w:szCs w:val="22"/>
                        </w:rPr>
                        <w:t xml:space="preserve"> on kindergarten transitions. PreK students are not eligible to be enrolled in standard </w:t>
                      </w:r>
                      <w:r w:rsidR="006918D7">
                        <w:rPr>
                          <w:rFonts w:ascii="Univers Light" w:hAnsi="Univers Light"/>
                          <w:color w:val="FFFFFF" w:themeColor="background1"/>
                          <w:sz w:val="22"/>
                          <w:szCs w:val="22"/>
                        </w:rPr>
                        <w:t xml:space="preserve">21st CCLC </w:t>
                      </w:r>
                      <w:r>
                        <w:rPr>
                          <w:rFonts w:ascii="Univers Light" w:hAnsi="Univers Light"/>
                          <w:color w:val="FFFFFF" w:themeColor="background1"/>
                          <w:sz w:val="22"/>
                          <w:szCs w:val="22"/>
                        </w:rPr>
                        <w:t>elementary-aged programs (i.e., those programs serving rising first grade through rising fifth grade students).</w:t>
                      </w:r>
                    </w:p>
                    <w:p w:rsidR="009F4B06" w:rsidP="009F4B06" w:rsidRDefault="009F4B06" w14:paraId="0A37501D" w14:textId="77777777">
                      <w:pPr>
                        <w:rPr>
                          <w:rFonts w:ascii="Univers Light" w:hAnsi="Univers Light"/>
                          <w:color w:val="FFFFFF" w:themeColor="background1"/>
                          <w:sz w:val="22"/>
                          <w:szCs w:val="22"/>
                        </w:rPr>
                      </w:pPr>
                    </w:p>
                    <w:p w:rsidR="009F4B06" w:rsidP="009F4B06" w:rsidRDefault="009F4B06" w14:paraId="384E9279" w14:textId="6D2A50E1">
                      <w:pPr>
                        <w:rPr>
                          <w:rFonts w:ascii="Univers Light" w:hAnsi="Univers Light"/>
                          <w:color w:val="FFFFFF" w:themeColor="background1"/>
                          <w:sz w:val="22"/>
                          <w:szCs w:val="22"/>
                        </w:rPr>
                      </w:pPr>
                      <w:r>
                        <w:rPr>
                          <w:rFonts w:ascii="Univers Light" w:hAnsi="Univers Light"/>
                          <w:color w:val="FFFFFF" w:themeColor="background1"/>
                          <w:sz w:val="22"/>
                          <w:szCs w:val="22"/>
                        </w:rPr>
                        <w:t xml:space="preserve">Only LEAs are eligible to apply for </w:t>
                      </w:r>
                      <w:r w:rsidR="00F84B58">
                        <w:rPr>
                          <w:rFonts w:ascii="Univers Light" w:hAnsi="Univers Light"/>
                          <w:color w:val="FFFFFF" w:themeColor="background1"/>
                          <w:sz w:val="22"/>
                          <w:szCs w:val="22"/>
                        </w:rPr>
                        <w:t>funding to</w:t>
                      </w:r>
                      <w:r>
                        <w:rPr>
                          <w:rFonts w:ascii="Univers Light" w:hAnsi="Univers Light"/>
                          <w:color w:val="FFFFFF" w:themeColor="background1"/>
                          <w:sz w:val="22"/>
                          <w:szCs w:val="22"/>
                        </w:rPr>
                        <w:t xml:space="preserve"> implement summer intensive programs focused on kindergarten transitions for PreK students. All proposed kindergarten transition summer intensive programs must take place at the feeder schools in which the PreK students are registered </w:t>
                      </w:r>
                      <w:r w:rsidR="002B643A">
                        <w:rPr>
                          <w:rFonts w:ascii="Univers Light" w:hAnsi="Univers Light"/>
                          <w:color w:val="FFFFFF" w:themeColor="background1"/>
                          <w:sz w:val="22"/>
                          <w:szCs w:val="22"/>
                        </w:rPr>
                        <w:t xml:space="preserve">as kindergarteners </w:t>
                      </w:r>
                      <w:r>
                        <w:rPr>
                          <w:rFonts w:ascii="Univers Light" w:hAnsi="Univers Light"/>
                          <w:color w:val="FFFFFF" w:themeColor="background1"/>
                          <w:sz w:val="22"/>
                          <w:szCs w:val="22"/>
                        </w:rPr>
                        <w:t xml:space="preserve">for the 2024-25 school year. </w:t>
                      </w:r>
                    </w:p>
                    <w:p w:rsidR="005E412A" w:rsidP="009F4B06" w:rsidRDefault="005E412A" w14:paraId="5DAB6C7B" w14:textId="77777777">
                      <w:pPr>
                        <w:rPr>
                          <w:rFonts w:ascii="Univers Light" w:hAnsi="Univers Light"/>
                          <w:color w:val="FFFFFF" w:themeColor="background1"/>
                          <w:sz w:val="22"/>
                          <w:szCs w:val="22"/>
                        </w:rPr>
                      </w:pPr>
                    </w:p>
                    <w:p w:rsidRPr="00D02953" w:rsidR="009F4B06" w:rsidP="009F4B06" w:rsidRDefault="009F4B06" w14:paraId="3F387573" w14:textId="67CDBE1F">
                      <w:pPr>
                        <w:rPr>
                          <w:rFonts w:ascii="Univers Light" w:hAnsi="Univers Light"/>
                          <w:color w:val="FFFFFF" w:themeColor="background1"/>
                          <w:sz w:val="22"/>
                          <w:szCs w:val="22"/>
                        </w:rPr>
                      </w:pPr>
                      <w:r>
                        <w:rPr>
                          <w:rFonts w:ascii="Univers Light" w:hAnsi="Univers Light"/>
                          <w:color w:val="FFFFFF" w:themeColor="background1"/>
                          <w:sz w:val="22"/>
                          <w:szCs w:val="22"/>
                        </w:rPr>
                        <w:t xml:space="preserve"> </w:t>
                      </w:r>
                      <w:proofErr w:type="spellStart"/>
                      <w:r>
                        <w:rPr>
                          <w:rFonts w:ascii="Univers Light" w:hAnsi="Univers Light"/>
                          <w:color w:val="FFFFFF" w:themeColor="background1"/>
                          <w:sz w:val="22"/>
                          <w:szCs w:val="22"/>
                        </w:rPr>
                        <w:t>PPre</w:t>
                      </w:r>
                      <w:proofErr w:type="spellEnd"/>
                    </w:p>
                  </w:txbxContent>
                </v:textbox>
                <w10:wrap type="square" anchorx="margin"/>
              </v:shape>
            </w:pict>
          </mc:Fallback>
        </mc:AlternateContent>
      </w:r>
    </w:p>
    <w:p w:rsidR="00F84B58" w:rsidP="00582557" w:rsidRDefault="00F84B58" w14:paraId="422847C3" w14:textId="77777777">
      <w:pPr>
        <w:rPr>
          <w:rFonts w:ascii="Univers Light" w:hAnsi="Univers Light"/>
          <w:i/>
          <w:iCs/>
          <w:sz w:val="22"/>
          <w:szCs w:val="22"/>
        </w:rPr>
      </w:pPr>
    </w:p>
    <w:p w:rsidRPr="00F12DB3" w:rsidR="00582557" w:rsidP="00582557" w:rsidRDefault="001114F0" w14:paraId="0B64E1A0" w14:textId="54E07654">
      <w:pPr>
        <w:rPr>
          <w:rFonts w:ascii="Roboto" w:hAnsi="Roboto"/>
          <w:sz w:val="22"/>
          <w:szCs w:val="22"/>
          <w:u w:val="single"/>
        </w:rPr>
      </w:pPr>
      <w:r w:rsidRPr="00F12DB3">
        <w:rPr>
          <w:rFonts w:ascii="Roboto" w:hAnsi="Roboto"/>
          <w:sz w:val="22"/>
          <w:szCs w:val="22"/>
          <w:u w:val="single"/>
        </w:rPr>
        <w:t xml:space="preserve">Innovative Learning Strategies </w:t>
      </w:r>
    </w:p>
    <w:p w:rsidRPr="00F12DB3" w:rsidR="001114F0" w:rsidP="00F12DB3" w:rsidRDefault="001114F0" w14:paraId="68007B43" w14:textId="77777777"/>
    <w:p w:rsidRPr="00F12DB3" w:rsidR="009476E2" w:rsidP="009476E2" w:rsidRDefault="00EF7D78" w14:paraId="28F7D80D" w14:textId="16403245">
      <w:pPr>
        <w:spacing w:line="276" w:lineRule="auto"/>
        <w:rPr>
          <w:rFonts w:ascii="Roboto" w:hAnsi="Roboto"/>
          <w:sz w:val="22"/>
          <w:szCs w:val="22"/>
          <w:shd w:val="clear" w:color="auto" w:fill="FFFFFF"/>
        </w:rPr>
      </w:pPr>
      <w:r>
        <w:rPr>
          <w:rFonts w:ascii="Roboto" w:hAnsi="Roboto"/>
          <w:sz w:val="22"/>
          <w:szCs w:val="22"/>
          <w:shd w:val="clear" w:color="auto" w:fill="FFFFFF"/>
        </w:rPr>
        <w:t xml:space="preserve">As mentioned above, NCDPI </w:t>
      </w:r>
      <w:r>
        <w:rPr>
          <w:rFonts w:ascii="Roboto" w:hAnsi="Roboto"/>
          <w:color w:val="000000" w:themeColor="text1"/>
          <w:sz w:val="22"/>
          <w:szCs w:val="22"/>
        </w:rPr>
        <w:t>seeks to</w:t>
      </w:r>
      <w:r w:rsidRPr="005275B9">
        <w:rPr>
          <w:rFonts w:ascii="Roboto" w:hAnsi="Roboto"/>
          <w:color w:val="000000" w:themeColor="text1"/>
          <w:sz w:val="22"/>
          <w:szCs w:val="22"/>
        </w:rPr>
        <w:t xml:space="preserve"> fund summer </w:t>
      </w:r>
      <w:r>
        <w:rPr>
          <w:rFonts w:ascii="Roboto" w:hAnsi="Roboto"/>
          <w:color w:val="000000" w:themeColor="text1"/>
          <w:sz w:val="22"/>
          <w:szCs w:val="22"/>
        </w:rPr>
        <w:t xml:space="preserve">intensive </w:t>
      </w:r>
      <w:r w:rsidRPr="005275B9">
        <w:rPr>
          <w:rFonts w:ascii="Roboto" w:hAnsi="Roboto"/>
          <w:color w:val="000000" w:themeColor="text1"/>
          <w:sz w:val="22"/>
          <w:szCs w:val="22"/>
        </w:rPr>
        <w:t xml:space="preserve">programs </w:t>
      </w:r>
      <w:r w:rsidRPr="00E068E2">
        <w:rPr>
          <w:rFonts w:ascii="Roboto" w:hAnsi="Roboto"/>
          <w:sz w:val="22"/>
          <w:szCs w:val="22"/>
        </w:rPr>
        <w:t xml:space="preserve">designed to </w:t>
      </w:r>
      <w:r w:rsidRPr="00E068E2">
        <w:rPr>
          <w:rFonts w:ascii="Roboto" w:hAnsi="Roboto"/>
          <w:sz w:val="22"/>
          <w:szCs w:val="22"/>
          <w:shd w:val="clear" w:color="auto" w:fill="FFFFFF"/>
        </w:rPr>
        <w:t xml:space="preserve">improve students’ access to innovative learning strategies. </w:t>
      </w:r>
      <w:r w:rsidRPr="00E068E2" w:rsidR="00D24BFD">
        <w:rPr>
          <w:rFonts w:ascii="Roboto" w:hAnsi="Roboto"/>
          <w:sz w:val="22"/>
          <w:szCs w:val="22"/>
          <w:shd w:val="clear" w:color="auto" w:fill="FFFFFF"/>
        </w:rPr>
        <w:t>For</w:t>
      </w:r>
      <w:r w:rsidRPr="009476E2" w:rsidR="00D24BFD">
        <w:rPr>
          <w:rFonts w:ascii="Roboto" w:hAnsi="Roboto"/>
          <w:sz w:val="22"/>
          <w:szCs w:val="22"/>
          <w:shd w:val="clear" w:color="auto" w:fill="FFFFFF"/>
        </w:rPr>
        <w:t xml:space="preserve"> the purposes of this grant,</w:t>
      </w:r>
      <w:r w:rsidRPr="009476E2" w:rsidR="00A74BBB">
        <w:rPr>
          <w:rFonts w:ascii="Roboto" w:hAnsi="Roboto"/>
          <w:sz w:val="22"/>
          <w:szCs w:val="22"/>
          <w:shd w:val="clear" w:color="auto" w:fill="FFFFFF"/>
        </w:rPr>
        <w:t xml:space="preserve"> </w:t>
      </w:r>
      <w:r w:rsidRPr="009476E2" w:rsidR="00D24BFD">
        <w:rPr>
          <w:rFonts w:ascii="Roboto" w:hAnsi="Roboto"/>
          <w:sz w:val="22"/>
          <w:szCs w:val="22"/>
          <w:shd w:val="clear" w:color="auto" w:fill="FFFFFF"/>
        </w:rPr>
        <w:t>i</w:t>
      </w:r>
      <w:r w:rsidRPr="009476E2" w:rsidR="00A74BBB">
        <w:rPr>
          <w:rFonts w:ascii="Roboto" w:hAnsi="Roboto"/>
          <w:sz w:val="22"/>
          <w:szCs w:val="22"/>
          <w:shd w:val="clear" w:color="auto" w:fill="FFFFFF"/>
        </w:rPr>
        <w:t xml:space="preserve">nnovative learning </w:t>
      </w:r>
      <w:r w:rsidRPr="009476E2" w:rsidR="7935E62D">
        <w:rPr>
          <w:rFonts w:ascii="Roboto" w:hAnsi="Roboto"/>
          <w:sz w:val="22"/>
          <w:szCs w:val="22"/>
          <w:shd w:val="clear" w:color="auto" w:fill="FFFFFF"/>
        </w:rPr>
        <w:t>strategies</w:t>
      </w:r>
      <w:r w:rsidRPr="009476E2" w:rsidR="00A74BBB">
        <w:rPr>
          <w:rFonts w:ascii="Roboto" w:hAnsi="Roboto"/>
          <w:sz w:val="22"/>
          <w:szCs w:val="22"/>
          <w:shd w:val="clear" w:color="auto" w:fill="FFFFFF"/>
        </w:rPr>
        <w:t xml:space="preserve"> can be defined as </w:t>
      </w:r>
      <w:r w:rsidRPr="009476E2" w:rsidR="009476E2">
        <w:rPr>
          <w:rFonts w:ascii="Roboto" w:hAnsi="Roboto"/>
          <w:sz w:val="22"/>
          <w:szCs w:val="22"/>
          <w:shd w:val="clear" w:color="auto" w:fill="FFFFFF"/>
        </w:rPr>
        <w:t xml:space="preserve">strategies that </w:t>
      </w:r>
      <w:r w:rsidRPr="00F12DB3" w:rsidR="00EE5883">
        <w:rPr>
          <w:rFonts w:ascii="Roboto" w:hAnsi="Roboto"/>
          <w:sz w:val="22"/>
          <w:szCs w:val="22"/>
          <w:shd w:val="clear" w:color="auto" w:fill="FFFFFF"/>
        </w:rPr>
        <w:t>leverag</w:t>
      </w:r>
      <w:r w:rsidR="006D7195">
        <w:rPr>
          <w:rFonts w:ascii="Roboto" w:hAnsi="Roboto"/>
          <w:sz w:val="22"/>
          <w:szCs w:val="22"/>
          <w:shd w:val="clear" w:color="auto" w:fill="FFFFFF"/>
        </w:rPr>
        <w:t>e</w:t>
      </w:r>
      <w:r w:rsidRPr="00F12DB3" w:rsidR="00D24BFD">
        <w:rPr>
          <w:rFonts w:ascii="Roboto" w:hAnsi="Roboto"/>
          <w:sz w:val="22"/>
          <w:szCs w:val="22"/>
          <w:shd w:val="clear" w:color="auto" w:fill="FFFFFF"/>
        </w:rPr>
        <w:t xml:space="preserve"> </w:t>
      </w:r>
      <w:r w:rsidRPr="00F12DB3" w:rsidR="00EE5883">
        <w:rPr>
          <w:rFonts w:ascii="Roboto" w:hAnsi="Roboto"/>
          <w:sz w:val="22"/>
          <w:szCs w:val="22"/>
          <w:shd w:val="clear" w:color="auto" w:fill="FFFFFF"/>
        </w:rPr>
        <w:t>high-quality</w:t>
      </w:r>
      <w:r w:rsidR="003E26A2">
        <w:rPr>
          <w:rFonts w:ascii="Roboto" w:hAnsi="Roboto"/>
          <w:sz w:val="22"/>
          <w:szCs w:val="22"/>
          <w:shd w:val="clear" w:color="auto" w:fill="FFFFFF"/>
        </w:rPr>
        <w:t xml:space="preserve"> academic</w:t>
      </w:r>
      <w:r w:rsidRPr="00F12DB3" w:rsidR="00EE5883">
        <w:rPr>
          <w:rFonts w:ascii="Roboto" w:hAnsi="Roboto"/>
          <w:sz w:val="22"/>
          <w:szCs w:val="22"/>
          <w:shd w:val="clear" w:color="auto" w:fill="FFFFFF"/>
        </w:rPr>
        <w:t xml:space="preserve"> instructional materials designed to</w:t>
      </w:r>
      <w:r w:rsidRPr="009476E2" w:rsidR="009476E2">
        <w:rPr>
          <w:rStyle w:val="FootnoteReference"/>
          <w:rFonts w:ascii="Roboto" w:hAnsi="Roboto"/>
          <w:sz w:val="22"/>
          <w:szCs w:val="22"/>
          <w:shd w:val="clear" w:color="auto" w:fill="FFFFFF"/>
        </w:rPr>
        <w:footnoteReference w:id="4"/>
      </w:r>
      <w:r w:rsidRPr="00F12DB3" w:rsidR="009476E2">
        <w:rPr>
          <w:rFonts w:ascii="Roboto" w:hAnsi="Roboto"/>
          <w:sz w:val="22"/>
          <w:szCs w:val="22"/>
          <w:shd w:val="clear" w:color="auto" w:fill="FFFFFF"/>
        </w:rPr>
        <w:t>:</w:t>
      </w:r>
    </w:p>
    <w:p w:rsidRPr="009476E2" w:rsidR="009476E2" w:rsidP="000B3008" w:rsidRDefault="00EE5883" w14:paraId="0604C832" w14:textId="77777777">
      <w:pPr>
        <w:pStyle w:val="ListParagraph"/>
        <w:numPr>
          <w:ilvl w:val="0"/>
          <w:numId w:val="10"/>
        </w:numPr>
        <w:rPr>
          <w:rFonts w:ascii="Roboto" w:hAnsi="Roboto"/>
          <w:shd w:val="clear" w:color="auto" w:fill="FFFFFF"/>
        </w:rPr>
      </w:pPr>
      <w:r w:rsidRPr="00F12DB3">
        <w:rPr>
          <w:rFonts w:ascii="Roboto" w:hAnsi="Roboto"/>
          <w:shd w:val="clear" w:color="auto" w:fill="FFFFFF"/>
        </w:rPr>
        <w:t>focus on grade-level content</w:t>
      </w:r>
      <w:r w:rsidRPr="009476E2" w:rsidR="009476E2">
        <w:rPr>
          <w:rFonts w:ascii="Roboto" w:hAnsi="Roboto"/>
          <w:shd w:val="clear" w:color="auto" w:fill="FFFFFF"/>
        </w:rPr>
        <w:t>,</w:t>
      </w:r>
      <w:r w:rsidRPr="00F12DB3">
        <w:rPr>
          <w:rFonts w:ascii="Roboto" w:hAnsi="Roboto"/>
          <w:shd w:val="clear" w:color="auto" w:fill="FFFFFF"/>
        </w:rPr>
        <w:t xml:space="preserve"> </w:t>
      </w:r>
    </w:p>
    <w:p w:rsidRPr="009476E2" w:rsidR="009476E2" w:rsidP="000B3008" w:rsidRDefault="00EE5883" w14:paraId="47587455" w14:textId="25B5FE4C">
      <w:pPr>
        <w:pStyle w:val="ListParagraph"/>
        <w:numPr>
          <w:ilvl w:val="0"/>
          <w:numId w:val="10"/>
        </w:numPr>
        <w:rPr>
          <w:rFonts w:ascii="Roboto" w:hAnsi="Roboto"/>
          <w:shd w:val="clear" w:color="auto" w:fill="FFFFFF"/>
        </w:rPr>
      </w:pPr>
      <w:r w:rsidRPr="00F12DB3">
        <w:rPr>
          <w:rFonts w:ascii="Roboto" w:hAnsi="Roboto"/>
          <w:shd w:val="clear" w:color="auto" w:fill="FFFFFF"/>
        </w:rPr>
        <w:t>access students’ prior knowledge</w:t>
      </w:r>
      <w:r w:rsidRPr="009476E2" w:rsidR="009476E2">
        <w:rPr>
          <w:rFonts w:ascii="Roboto" w:hAnsi="Roboto"/>
          <w:shd w:val="clear" w:color="auto" w:fill="FFFFFF"/>
        </w:rPr>
        <w:t>,</w:t>
      </w:r>
    </w:p>
    <w:p w:rsidRPr="009476E2" w:rsidR="009476E2" w:rsidP="000B3008" w:rsidRDefault="009476E2" w14:paraId="3EF45DD7" w14:textId="77777777">
      <w:pPr>
        <w:pStyle w:val="ListParagraph"/>
        <w:numPr>
          <w:ilvl w:val="0"/>
          <w:numId w:val="10"/>
        </w:numPr>
        <w:rPr>
          <w:rFonts w:ascii="Roboto" w:hAnsi="Roboto"/>
          <w:shd w:val="clear" w:color="auto" w:fill="FFFFFF"/>
        </w:rPr>
      </w:pPr>
      <w:r w:rsidRPr="009476E2">
        <w:rPr>
          <w:rFonts w:ascii="Roboto" w:hAnsi="Roboto"/>
          <w:shd w:val="clear" w:color="auto" w:fill="FFFFFF"/>
        </w:rPr>
        <w:t xml:space="preserve">provide </w:t>
      </w:r>
      <w:r w:rsidRPr="00F12DB3" w:rsidR="00EE5883">
        <w:rPr>
          <w:rFonts w:ascii="Roboto" w:hAnsi="Roboto"/>
          <w:shd w:val="clear" w:color="auto" w:fill="FFFFFF"/>
        </w:rPr>
        <w:t>rich, hands-on learning experiences</w:t>
      </w:r>
      <w:r w:rsidRPr="009476E2">
        <w:rPr>
          <w:rFonts w:ascii="Roboto" w:hAnsi="Roboto"/>
          <w:shd w:val="clear" w:color="auto" w:fill="FFFFFF"/>
        </w:rPr>
        <w:t>, and</w:t>
      </w:r>
      <w:r w:rsidRPr="00F12DB3" w:rsidR="00EE5883">
        <w:rPr>
          <w:rFonts w:ascii="Roboto" w:hAnsi="Roboto"/>
          <w:shd w:val="clear" w:color="auto" w:fill="FFFFFF"/>
        </w:rPr>
        <w:t xml:space="preserve"> </w:t>
      </w:r>
    </w:p>
    <w:p w:rsidRPr="00F12DB3" w:rsidR="009476E2" w:rsidP="000B3008" w:rsidRDefault="00EE5883" w14:paraId="5DAD95C4" w14:textId="2DB3C1A8">
      <w:pPr>
        <w:pStyle w:val="ListParagraph"/>
        <w:numPr>
          <w:ilvl w:val="0"/>
          <w:numId w:val="10"/>
        </w:numPr>
        <w:rPr>
          <w:rFonts w:ascii="Roboto" w:hAnsi="Roboto"/>
          <w:shd w:val="clear" w:color="auto" w:fill="FFFFFF"/>
        </w:rPr>
      </w:pPr>
      <w:r w:rsidRPr="00B961F2">
        <w:rPr>
          <w:rFonts w:ascii="Roboto" w:hAnsi="Roboto"/>
          <w:shd w:val="clear" w:color="auto" w:fill="FFFFFF"/>
        </w:rPr>
        <w:t>explicitly integrate social, emotional, and academic skill building</w:t>
      </w:r>
      <w:r w:rsidRPr="00B961F2" w:rsidR="008D5F87">
        <w:rPr>
          <w:rFonts w:ascii="Roboto" w:hAnsi="Roboto"/>
          <w:shd w:val="clear" w:color="auto" w:fill="FFFFFF"/>
        </w:rPr>
        <w:t xml:space="preserve">. </w:t>
      </w:r>
    </w:p>
    <w:p w:rsidRPr="00F12DB3" w:rsidR="00C010F2" w:rsidP="00F12DB3" w:rsidRDefault="5B73C9FC" w14:paraId="402888A4" w14:textId="50113F0B">
      <w:pPr>
        <w:rPr>
          <w:rFonts w:ascii="Roboto" w:hAnsi="Roboto"/>
          <w:sz w:val="22"/>
          <w:szCs w:val="22"/>
          <w:shd w:val="clear" w:color="auto" w:fill="FFFFFF"/>
        </w:rPr>
      </w:pPr>
      <w:r w:rsidRPr="00F12DB3">
        <w:rPr>
          <w:rFonts w:ascii="Roboto" w:hAnsi="Roboto"/>
          <w:sz w:val="22"/>
          <w:szCs w:val="22"/>
        </w:rPr>
        <w:t xml:space="preserve">Research has shown </w:t>
      </w:r>
      <w:r w:rsidRPr="00F12DB3">
        <w:rPr>
          <w:rFonts w:ascii="Roboto" w:hAnsi="Roboto"/>
          <w:color w:val="000000" w:themeColor="text1"/>
          <w:sz w:val="22"/>
          <w:szCs w:val="22"/>
        </w:rPr>
        <w:t xml:space="preserve">that targeted, high-quality summer learning programs focused on </w:t>
      </w:r>
      <w:r w:rsidRPr="00F12DB3" w:rsidR="00F11CE7">
        <w:rPr>
          <w:rFonts w:ascii="Roboto" w:hAnsi="Roboto"/>
          <w:color w:val="000000" w:themeColor="text1"/>
          <w:sz w:val="22"/>
          <w:szCs w:val="22"/>
        </w:rPr>
        <w:t xml:space="preserve">both social-emotional supports and </w:t>
      </w:r>
      <w:r w:rsidRPr="00F12DB3" w:rsidR="00C010F2">
        <w:rPr>
          <w:rFonts w:ascii="Roboto" w:hAnsi="Roboto"/>
          <w:color w:val="000000" w:themeColor="text1"/>
          <w:sz w:val="22"/>
          <w:szCs w:val="22"/>
        </w:rPr>
        <w:t>skill-building</w:t>
      </w:r>
      <w:r w:rsidRPr="00F12DB3" w:rsidR="0089573A">
        <w:rPr>
          <w:rFonts w:ascii="Roboto" w:hAnsi="Roboto"/>
          <w:color w:val="000000" w:themeColor="text1"/>
          <w:sz w:val="22"/>
          <w:szCs w:val="22"/>
        </w:rPr>
        <w:t xml:space="preserve"> </w:t>
      </w:r>
      <w:r w:rsidRPr="00F12DB3">
        <w:rPr>
          <w:rFonts w:ascii="Roboto" w:hAnsi="Roboto"/>
          <w:color w:val="000000" w:themeColor="text1"/>
          <w:sz w:val="22"/>
          <w:szCs w:val="22"/>
        </w:rPr>
        <w:t>in the areas of math and reading can</w:t>
      </w:r>
      <w:r w:rsidRPr="00F12DB3">
        <w:rPr>
          <w:rFonts w:ascii="Roboto" w:hAnsi="Roboto"/>
          <w:color w:val="000000" w:themeColor="text1"/>
        </w:rPr>
        <w:t xml:space="preserve"> </w:t>
      </w:r>
      <w:r w:rsidRPr="00F12DB3">
        <w:rPr>
          <w:rFonts w:ascii="Roboto" w:hAnsi="Roboto"/>
          <w:color w:val="000000" w:themeColor="text1"/>
          <w:sz w:val="22"/>
          <w:szCs w:val="22"/>
        </w:rPr>
        <w:t xml:space="preserve">support students to make and sustain academic </w:t>
      </w:r>
      <w:r w:rsidRPr="00F12DB3" w:rsidR="00C010F2">
        <w:rPr>
          <w:rFonts w:ascii="Roboto" w:hAnsi="Roboto"/>
          <w:color w:val="000000" w:themeColor="text1"/>
          <w:sz w:val="22"/>
          <w:szCs w:val="22"/>
        </w:rPr>
        <w:t>progress</w:t>
      </w:r>
      <w:r w:rsidR="00EF7CD9">
        <w:rPr>
          <w:rFonts w:ascii="Roboto" w:hAnsi="Roboto"/>
          <w:color w:val="000000" w:themeColor="text1"/>
          <w:sz w:val="22"/>
          <w:szCs w:val="22"/>
        </w:rPr>
        <w:t>, as well as reduce unexcused absences and chronic absenteeism,</w:t>
      </w:r>
      <w:r w:rsidRPr="00F12DB3" w:rsidR="00673EAD">
        <w:rPr>
          <w:rFonts w:ascii="Roboto" w:hAnsi="Roboto"/>
          <w:color w:val="000000" w:themeColor="text1"/>
          <w:sz w:val="22"/>
          <w:szCs w:val="22"/>
        </w:rPr>
        <w:t xml:space="preserve"> </w:t>
      </w:r>
      <w:r w:rsidRPr="00F12DB3">
        <w:rPr>
          <w:rFonts w:ascii="Roboto" w:hAnsi="Roboto"/>
          <w:color w:val="000000" w:themeColor="text1"/>
          <w:sz w:val="22"/>
          <w:szCs w:val="22"/>
        </w:rPr>
        <w:t>in the upcoming school year</w:t>
      </w:r>
      <w:r w:rsidR="003F6B5A">
        <w:rPr>
          <w:rFonts w:ascii="Roboto" w:hAnsi="Roboto"/>
          <w:color w:val="000000" w:themeColor="text1"/>
          <w:sz w:val="22"/>
          <w:szCs w:val="22"/>
        </w:rPr>
        <w:t>.</w:t>
      </w:r>
      <w:r w:rsidR="00EE559F">
        <w:rPr>
          <w:rStyle w:val="FootnoteReference"/>
          <w:rFonts w:ascii="Roboto" w:hAnsi="Roboto"/>
          <w:color w:val="000000" w:themeColor="text1"/>
          <w:sz w:val="22"/>
          <w:szCs w:val="22"/>
        </w:rPr>
        <w:footnoteReference w:id="5"/>
      </w:r>
    </w:p>
    <w:p w:rsidR="00C010F2" w:rsidP="00AE384D" w:rsidRDefault="00C010F2" w14:paraId="4940E580" w14:textId="77777777">
      <w:pPr>
        <w:spacing w:line="276" w:lineRule="auto"/>
        <w:rPr>
          <w:rFonts w:ascii="Roboto" w:hAnsi="Roboto"/>
          <w:color w:val="000000" w:themeColor="text1"/>
          <w:sz w:val="22"/>
          <w:szCs w:val="22"/>
        </w:rPr>
      </w:pPr>
    </w:p>
    <w:p w:rsidRPr="00D6566F" w:rsidR="006C549B" w:rsidP="00AE384D" w:rsidRDefault="00EC4D7B" w14:paraId="060A13AF" w14:textId="4B6AB1FD">
      <w:pPr>
        <w:spacing w:line="276" w:lineRule="auto"/>
        <w:rPr>
          <w:rFonts w:ascii="Roboto" w:hAnsi="Roboto"/>
          <w:sz w:val="22"/>
          <w:szCs w:val="22"/>
        </w:rPr>
      </w:pPr>
      <w:r w:rsidRPr="00D6566F">
        <w:rPr>
          <w:rFonts w:ascii="Roboto" w:hAnsi="Roboto"/>
          <w:color w:val="000000" w:themeColor="text1"/>
          <w:sz w:val="22"/>
          <w:szCs w:val="22"/>
        </w:rPr>
        <w:t xml:space="preserve">In </w:t>
      </w:r>
      <w:r w:rsidRPr="008B7FFA">
        <w:rPr>
          <w:rFonts w:ascii="Roboto" w:hAnsi="Roboto"/>
          <w:color w:val="000000" w:themeColor="text1"/>
          <w:sz w:val="22"/>
          <w:szCs w:val="22"/>
        </w:rPr>
        <w:t>addition</w:t>
      </w:r>
      <w:r w:rsidRPr="00D6566F">
        <w:rPr>
          <w:rFonts w:ascii="Roboto" w:hAnsi="Roboto"/>
          <w:color w:val="000000" w:themeColor="text1"/>
          <w:sz w:val="22"/>
          <w:szCs w:val="22"/>
        </w:rPr>
        <w:t xml:space="preserve">, </w:t>
      </w:r>
      <w:r w:rsidR="00AE15CA">
        <w:rPr>
          <w:rFonts w:ascii="Roboto" w:hAnsi="Roboto"/>
          <w:sz w:val="22"/>
          <w:szCs w:val="22"/>
        </w:rPr>
        <w:t>proposed program</w:t>
      </w:r>
      <w:r w:rsidR="00EE09ED">
        <w:rPr>
          <w:rFonts w:ascii="Roboto" w:hAnsi="Roboto"/>
          <w:sz w:val="22"/>
          <w:szCs w:val="22"/>
        </w:rPr>
        <w:t>s</w:t>
      </w:r>
      <w:r w:rsidRPr="00D6566F" w:rsidR="00AE15CA">
        <w:rPr>
          <w:rFonts w:ascii="Roboto" w:hAnsi="Roboto"/>
          <w:sz w:val="22"/>
          <w:szCs w:val="22"/>
        </w:rPr>
        <w:t xml:space="preserve"> </w:t>
      </w:r>
      <w:r w:rsidRPr="00D6566F" w:rsidR="00C40595">
        <w:rPr>
          <w:rFonts w:ascii="Roboto" w:hAnsi="Roboto"/>
          <w:sz w:val="22"/>
          <w:szCs w:val="22"/>
        </w:rPr>
        <w:t xml:space="preserve">should be designed to engage </w:t>
      </w:r>
      <w:r w:rsidR="00C010F2">
        <w:rPr>
          <w:rFonts w:ascii="Roboto" w:hAnsi="Roboto"/>
          <w:sz w:val="22"/>
          <w:szCs w:val="22"/>
        </w:rPr>
        <w:t xml:space="preserve">all </w:t>
      </w:r>
      <w:r w:rsidRPr="00D6566F" w:rsidR="00C40595">
        <w:rPr>
          <w:rFonts w:ascii="Roboto" w:hAnsi="Roboto"/>
          <w:sz w:val="22"/>
          <w:szCs w:val="22"/>
        </w:rPr>
        <w:t xml:space="preserve">students in </w:t>
      </w:r>
      <w:r w:rsidR="00A97020">
        <w:rPr>
          <w:rFonts w:ascii="Roboto" w:hAnsi="Roboto"/>
          <w:sz w:val="22"/>
          <w:szCs w:val="22"/>
        </w:rPr>
        <w:t>high-</w:t>
      </w:r>
      <w:r w:rsidRPr="00D6566F" w:rsidR="00C40595">
        <w:rPr>
          <w:rFonts w:ascii="Roboto" w:hAnsi="Roboto"/>
          <w:sz w:val="22"/>
          <w:szCs w:val="22"/>
        </w:rPr>
        <w:t>quality</w:t>
      </w:r>
      <w:r w:rsidRPr="00D6566F" w:rsidR="00F11CE7">
        <w:rPr>
          <w:rFonts w:ascii="Roboto" w:hAnsi="Roboto"/>
          <w:sz w:val="22"/>
          <w:szCs w:val="22"/>
        </w:rPr>
        <w:t>, interactive</w:t>
      </w:r>
      <w:r w:rsidRPr="00D6566F" w:rsidR="00C40595">
        <w:rPr>
          <w:rFonts w:ascii="Roboto" w:hAnsi="Roboto"/>
          <w:sz w:val="22"/>
          <w:szCs w:val="22"/>
        </w:rPr>
        <w:t xml:space="preserve"> enrichment opportunities.</w:t>
      </w:r>
      <w:r w:rsidR="003A0C84">
        <w:rPr>
          <w:rFonts w:ascii="Roboto" w:hAnsi="Roboto"/>
          <w:sz w:val="22"/>
          <w:szCs w:val="22"/>
        </w:rPr>
        <w:t xml:space="preserve"> When students are deeply engaged in their learning </w:t>
      </w:r>
      <w:r w:rsidR="00C26785">
        <w:rPr>
          <w:rFonts w:ascii="Roboto" w:hAnsi="Roboto"/>
          <w:sz w:val="22"/>
          <w:szCs w:val="22"/>
        </w:rPr>
        <w:t>environments, research</w:t>
      </w:r>
      <w:r w:rsidR="002F069C">
        <w:rPr>
          <w:rFonts w:ascii="Roboto" w:hAnsi="Roboto"/>
          <w:sz w:val="22"/>
          <w:szCs w:val="22"/>
        </w:rPr>
        <w:t xml:space="preserve"> demonstrates </w:t>
      </w:r>
      <w:r w:rsidR="003A0C84">
        <w:rPr>
          <w:rFonts w:ascii="Roboto" w:hAnsi="Roboto"/>
          <w:sz w:val="22"/>
          <w:szCs w:val="22"/>
        </w:rPr>
        <w:t xml:space="preserve">students are more likely to </w:t>
      </w:r>
      <w:r w:rsidR="00C26785">
        <w:rPr>
          <w:rFonts w:ascii="Roboto" w:hAnsi="Roboto"/>
          <w:sz w:val="22"/>
          <w:szCs w:val="22"/>
        </w:rPr>
        <w:t xml:space="preserve">regularly </w:t>
      </w:r>
      <w:r w:rsidR="00BD01DF">
        <w:rPr>
          <w:rFonts w:ascii="Roboto" w:hAnsi="Roboto"/>
          <w:sz w:val="22"/>
          <w:szCs w:val="22"/>
        </w:rPr>
        <w:t>attend educational programs and reduce their likelihood for chronic absenteeism</w:t>
      </w:r>
      <w:r w:rsidR="009E321F">
        <w:rPr>
          <w:rFonts w:ascii="Roboto" w:hAnsi="Roboto"/>
          <w:sz w:val="22"/>
          <w:szCs w:val="22"/>
        </w:rPr>
        <w:t>.</w:t>
      </w:r>
      <w:r w:rsidR="00A110C7">
        <w:rPr>
          <w:rStyle w:val="FootnoteReference"/>
          <w:rFonts w:ascii="Roboto" w:hAnsi="Roboto"/>
          <w:sz w:val="22"/>
          <w:szCs w:val="22"/>
        </w:rPr>
        <w:footnoteReference w:id="6"/>
      </w:r>
      <w:r w:rsidR="002F069C">
        <w:rPr>
          <w:rFonts w:ascii="Roboto" w:hAnsi="Roboto"/>
          <w:sz w:val="22"/>
          <w:szCs w:val="22"/>
        </w:rPr>
        <w:t xml:space="preserve"> </w:t>
      </w:r>
      <w:r w:rsidRPr="00D6566F" w:rsidR="00216680">
        <w:rPr>
          <w:rFonts w:ascii="Roboto" w:hAnsi="Roboto"/>
          <w:sz w:val="22"/>
          <w:szCs w:val="22"/>
        </w:rPr>
        <w:t>For the purposes of the 21</w:t>
      </w:r>
      <w:r w:rsidRPr="00D6566F" w:rsidR="00216680">
        <w:rPr>
          <w:rFonts w:ascii="Roboto" w:hAnsi="Roboto"/>
          <w:sz w:val="22"/>
          <w:szCs w:val="22"/>
          <w:vertAlign w:val="superscript"/>
        </w:rPr>
        <w:t>st</w:t>
      </w:r>
      <w:r w:rsidRPr="00D6566F" w:rsidR="00216680">
        <w:rPr>
          <w:rFonts w:ascii="Roboto" w:hAnsi="Roboto"/>
          <w:sz w:val="22"/>
          <w:szCs w:val="22"/>
        </w:rPr>
        <w:t xml:space="preserve"> CCLC </w:t>
      </w:r>
      <w:r w:rsidR="0082764E">
        <w:rPr>
          <w:rFonts w:ascii="Roboto" w:hAnsi="Roboto"/>
          <w:sz w:val="22"/>
          <w:szCs w:val="22"/>
        </w:rPr>
        <w:t xml:space="preserve">FY24 BSCA </w:t>
      </w:r>
      <w:r w:rsidRPr="00F155DD" w:rsidR="00FC1948">
        <w:rPr>
          <w:rFonts w:ascii="Roboto" w:hAnsi="Roboto"/>
          <w:sz w:val="22"/>
          <w:szCs w:val="22"/>
        </w:rPr>
        <w:t>21</w:t>
      </w:r>
      <w:r w:rsidRPr="00F155DD" w:rsidR="00FC1948">
        <w:rPr>
          <w:rFonts w:ascii="Roboto" w:hAnsi="Roboto"/>
          <w:sz w:val="22"/>
          <w:szCs w:val="22"/>
          <w:vertAlign w:val="superscript"/>
        </w:rPr>
        <w:t>st</w:t>
      </w:r>
      <w:r w:rsidRPr="00F155DD" w:rsidR="00FC1948">
        <w:rPr>
          <w:rFonts w:ascii="Roboto" w:hAnsi="Roboto"/>
          <w:sz w:val="22"/>
          <w:szCs w:val="22"/>
        </w:rPr>
        <w:t xml:space="preserve"> CCLC</w:t>
      </w:r>
      <w:r w:rsidR="00FC1948">
        <w:rPr>
          <w:rFonts w:ascii="Roboto" w:hAnsi="Roboto"/>
          <w:sz w:val="22"/>
          <w:szCs w:val="22"/>
        </w:rPr>
        <w:t xml:space="preserve"> </w:t>
      </w:r>
      <w:r w:rsidR="0082764E">
        <w:rPr>
          <w:rFonts w:ascii="Roboto" w:hAnsi="Roboto"/>
          <w:sz w:val="22"/>
          <w:szCs w:val="22"/>
        </w:rPr>
        <w:t>Competitive Summer Enhancement Grant Program</w:t>
      </w:r>
      <w:r w:rsidRPr="00D6566F" w:rsidR="00216680">
        <w:rPr>
          <w:rFonts w:ascii="Roboto" w:hAnsi="Roboto"/>
          <w:sz w:val="22"/>
          <w:szCs w:val="22"/>
        </w:rPr>
        <w:t xml:space="preserve">, </w:t>
      </w:r>
      <w:r w:rsidR="00EE09ED">
        <w:rPr>
          <w:rFonts w:ascii="Roboto" w:hAnsi="Roboto"/>
          <w:sz w:val="22"/>
          <w:szCs w:val="22"/>
        </w:rPr>
        <w:t xml:space="preserve">proposed </w:t>
      </w:r>
      <w:r w:rsidRPr="00D6566F" w:rsidR="00216680">
        <w:rPr>
          <w:rFonts w:ascii="Roboto" w:hAnsi="Roboto"/>
          <w:sz w:val="22"/>
          <w:szCs w:val="22"/>
        </w:rPr>
        <w:t>e</w:t>
      </w:r>
      <w:r w:rsidRPr="00D6566F" w:rsidR="00C40595">
        <w:rPr>
          <w:rFonts w:ascii="Roboto" w:hAnsi="Roboto"/>
          <w:sz w:val="22"/>
          <w:szCs w:val="22"/>
        </w:rPr>
        <w:t xml:space="preserve">nrichment </w:t>
      </w:r>
      <w:r w:rsidRPr="00D6566F" w:rsidR="00604FFB">
        <w:rPr>
          <w:rFonts w:ascii="Roboto" w:hAnsi="Roboto"/>
          <w:sz w:val="22"/>
          <w:szCs w:val="22"/>
        </w:rPr>
        <w:t>and</w:t>
      </w:r>
      <w:r w:rsidR="003E26A2">
        <w:rPr>
          <w:rFonts w:ascii="Roboto" w:hAnsi="Roboto"/>
          <w:sz w:val="22"/>
          <w:szCs w:val="22"/>
        </w:rPr>
        <w:t>/or</w:t>
      </w:r>
      <w:r w:rsidRPr="00D6566F" w:rsidR="00604FFB">
        <w:rPr>
          <w:rFonts w:ascii="Roboto" w:hAnsi="Roboto"/>
          <w:sz w:val="22"/>
          <w:szCs w:val="22"/>
        </w:rPr>
        <w:t xml:space="preserve"> academic </w:t>
      </w:r>
      <w:r w:rsidRPr="00D6566F" w:rsidR="00C40595">
        <w:rPr>
          <w:rFonts w:ascii="Roboto" w:hAnsi="Roboto"/>
          <w:sz w:val="22"/>
          <w:szCs w:val="22"/>
        </w:rPr>
        <w:t>activities should</w:t>
      </w:r>
      <w:r w:rsidR="002F069C">
        <w:rPr>
          <w:rFonts w:ascii="Roboto" w:hAnsi="Roboto"/>
          <w:sz w:val="22"/>
          <w:szCs w:val="22"/>
        </w:rPr>
        <w:t xml:space="preserve"> be designed to deeply engage all participants by</w:t>
      </w:r>
      <w:r w:rsidRPr="00D6566F" w:rsidR="006C549B">
        <w:rPr>
          <w:rFonts w:ascii="Roboto" w:hAnsi="Roboto"/>
          <w:sz w:val="22"/>
          <w:szCs w:val="22"/>
        </w:rPr>
        <w:t>:</w:t>
      </w:r>
    </w:p>
    <w:p w:rsidR="006C549B" w:rsidP="000B3008" w:rsidRDefault="006310F8" w14:paraId="53B793DF" w14:textId="2FB627A5">
      <w:pPr>
        <w:pStyle w:val="ListParagraph"/>
        <w:numPr>
          <w:ilvl w:val="0"/>
          <w:numId w:val="7"/>
        </w:numPr>
        <w:rPr>
          <w:rFonts w:ascii="Roboto" w:hAnsi="Roboto"/>
        </w:rPr>
      </w:pPr>
      <w:r w:rsidRPr="00D6566F">
        <w:rPr>
          <w:rFonts w:ascii="Roboto" w:hAnsi="Roboto"/>
        </w:rPr>
        <w:t>be</w:t>
      </w:r>
      <w:r w:rsidR="002F069C">
        <w:rPr>
          <w:rFonts w:ascii="Roboto" w:hAnsi="Roboto"/>
        </w:rPr>
        <w:t>ing</w:t>
      </w:r>
      <w:r w:rsidRPr="00D6566F">
        <w:rPr>
          <w:rFonts w:ascii="Roboto" w:hAnsi="Roboto"/>
        </w:rPr>
        <w:t xml:space="preserve"> </w:t>
      </w:r>
      <w:r w:rsidRPr="00D6566F" w:rsidR="000E7BEA">
        <w:rPr>
          <w:rFonts w:ascii="Roboto" w:hAnsi="Roboto"/>
        </w:rPr>
        <w:t>multi-dis</w:t>
      </w:r>
      <w:r w:rsidR="0017728E">
        <w:rPr>
          <w:rFonts w:ascii="Roboto" w:hAnsi="Roboto"/>
        </w:rPr>
        <w:t>ci</w:t>
      </w:r>
      <w:r w:rsidRPr="00D6566F" w:rsidR="000E7BEA">
        <w:rPr>
          <w:rFonts w:ascii="Roboto" w:hAnsi="Roboto"/>
        </w:rPr>
        <w:t>plinary in approach (</w:t>
      </w:r>
      <w:r w:rsidRPr="00D6566F" w:rsidR="006C549B">
        <w:rPr>
          <w:rFonts w:ascii="Roboto" w:hAnsi="Roboto"/>
        </w:rPr>
        <w:t xml:space="preserve">i.e., students must use academic skills from multiple subject areas), </w:t>
      </w:r>
    </w:p>
    <w:p w:rsidR="00731344" w:rsidP="000B3008" w:rsidRDefault="00430F96" w14:paraId="2559D870" w14:textId="5FE630DB">
      <w:pPr>
        <w:pStyle w:val="ListParagraph"/>
        <w:numPr>
          <w:ilvl w:val="0"/>
          <w:numId w:val="7"/>
        </w:numPr>
        <w:rPr>
          <w:rFonts w:ascii="Roboto" w:hAnsi="Roboto"/>
        </w:rPr>
      </w:pPr>
      <w:r>
        <w:rPr>
          <w:rFonts w:ascii="Roboto" w:hAnsi="Roboto"/>
        </w:rPr>
        <w:t>be</w:t>
      </w:r>
      <w:r w:rsidR="002F069C">
        <w:rPr>
          <w:rFonts w:ascii="Roboto" w:hAnsi="Roboto"/>
        </w:rPr>
        <w:t>ing</w:t>
      </w:r>
      <w:r>
        <w:rPr>
          <w:rFonts w:ascii="Roboto" w:hAnsi="Roboto"/>
        </w:rPr>
        <w:t xml:space="preserve"> </w:t>
      </w:r>
      <w:r w:rsidRPr="00D6566F" w:rsidR="006310F8">
        <w:rPr>
          <w:rFonts w:ascii="Roboto" w:hAnsi="Roboto"/>
        </w:rPr>
        <w:t>broad in offering (e.g.,</w:t>
      </w:r>
      <w:r w:rsidRPr="00D6566F" w:rsidR="003B1531">
        <w:rPr>
          <w:rFonts w:ascii="Roboto" w:hAnsi="Roboto"/>
        </w:rPr>
        <w:t xml:space="preserve"> arts, recreation, health and wellness, STEM, cultural</w:t>
      </w:r>
      <w:r w:rsidRPr="00D6566F" w:rsidR="00317FC9">
        <w:rPr>
          <w:rFonts w:ascii="Roboto" w:hAnsi="Roboto"/>
        </w:rPr>
        <w:t xml:space="preserve"> activities, etc.)</w:t>
      </w:r>
      <w:r w:rsidR="006C549B">
        <w:rPr>
          <w:rFonts w:ascii="Roboto" w:hAnsi="Roboto"/>
        </w:rPr>
        <w:t>,</w:t>
      </w:r>
      <w:r w:rsidRPr="00D6566F" w:rsidR="00317FC9">
        <w:rPr>
          <w:rFonts w:ascii="Roboto" w:hAnsi="Roboto"/>
        </w:rPr>
        <w:t xml:space="preserve"> and</w:t>
      </w:r>
      <w:r w:rsidR="00731344">
        <w:rPr>
          <w:rFonts w:ascii="Roboto" w:hAnsi="Roboto"/>
        </w:rPr>
        <w:t>,</w:t>
      </w:r>
    </w:p>
    <w:p w:rsidR="005177A7" w:rsidP="000B3008" w:rsidRDefault="00731344" w14:paraId="260EBF26" w14:textId="16DB4143">
      <w:pPr>
        <w:pStyle w:val="ListParagraph"/>
        <w:numPr>
          <w:ilvl w:val="0"/>
          <w:numId w:val="7"/>
        </w:numPr>
        <w:rPr>
          <w:rFonts w:ascii="Roboto" w:hAnsi="Roboto"/>
        </w:rPr>
      </w:pPr>
      <w:r>
        <w:rPr>
          <w:rFonts w:ascii="Roboto" w:hAnsi="Roboto"/>
        </w:rPr>
        <w:t>provid</w:t>
      </w:r>
      <w:r w:rsidR="002F069C">
        <w:rPr>
          <w:rFonts w:ascii="Roboto" w:hAnsi="Roboto"/>
        </w:rPr>
        <w:t>ing</w:t>
      </w:r>
      <w:r>
        <w:rPr>
          <w:rFonts w:ascii="Roboto" w:hAnsi="Roboto"/>
        </w:rPr>
        <w:t xml:space="preserve"> relevant and engaging learning experiences by</w:t>
      </w:r>
      <w:r w:rsidRPr="00D6566F" w:rsidR="006310F8">
        <w:rPr>
          <w:rFonts w:ascii="Roboto" w:hAnsi="Roboto"/>
        </w:rPr>
        <w:t xml:space="preserve"> </w:t>
      </w:r>
      <w:r>
        <w:rPr>
          <w:rFonts w:ascii="Roboto" w:hAnsi="Roboto"/>
        </w:rPr>
        <w:t>connecting students’</w:t>
      </w:r>
      <w:r w:rsidRPr="00811F3B" w:rsidR="00811F3B">
        <w:rPr>
          <w:rFonts w:ascii="Roboto" w:hAnsi="Roboto"/>
        </w:rPr>
        <w:t xml:space="preserve"> academic skills and knowledge </w:t>
      </w:r>
      <w:r w:rsidR="00EE09ED">
        <w:rPr>
          <w:rFonts w:ascii="Roboto" w:hAnsi="Roboto"/>
        </w:rPr>
        <w:t>with</w:t>
      </w:r>
      <w:r w:rsidRPr="00811F3B" w:rsidR="00EE09ED">
        <w:rPr>
          <w:rFonts w:ascii="Roboto" w:hAnsi="Roboto"/>
        </w:rPr>
        <w:t xml:space="preserve"> </w:t>
      </w:r>
      <w:r>
        <w:rPr>
          <w:rFonts w:ascii="Roboto" w:hAnsi="Roboto"/>
        </w:rPr>
        <w:t>their</w:t>
      </w:r>
      <w:r w:rsidRPr="00811F3B" w:rsidR="00811F3B">
        <w:rPr>
          <w:rFonts w:ascii="Roboto" w:hAnsi="Roboto"/>
        </w:rPr>
        <w:t xml:space="preserve"> cultural </w:t>
      </w:r>
      <w:r w:rsidRPr="004B4993" w:rsidR="00196335">
        <w:rPr>
          <w:rFonts w:ascii="Roboto" w:hAnsi="Roboto"/>
        </w:rPr>
        <w:t>(e.g., leveraging student-interests</w:t>
      </w:r>
      <w:r w:rsidRPr="004B4993" w:rsidR="00E95095">
        <w:rPr>
          <w:rFonts w:ascii="Roboto" w:hAnsi="Roboto"/>
        </w:rPr>
        <w:t xml:space="preserve"> </w:t>
      </w:r>
      <w:r w:rsidRPr="004B4993" w:rsidR="00196335">
        <w:rPr>
          <w:rFonts w:ascii="Roboto" w:hAnsi="Roboto"/>
        </w:rPr>
        <w:t xml:space="preserve">in the </w:t>
      </w:r>
      <w:r w:rsidRPr="004B4993" w:rsidR="00E95095">
        <w:rPr>
          <w:rFonts w:ascii="Roboto" w:hAnsi="Roboto"/>
        </w:rPr>
        <w:t xml:space="preserve">design and implementation of the </w:t>
      </w:r>
      <w:r w:rsidRPr="004B4993" w:rsidR="00196335">
        <w:rPr>
          <w:rFonts w:ascii="Roboto" w:hAnsi="Roboto"/>
        </w:rPr>
        <w:t>program</w:t>
      </w:r>
      <w:r w:rsidRPr="004B4993" w:rsidR="00E95095">
        <w:rPr>
          <w:rFonts w:ascii="Roboto" w:hAnsi="Roboto"/>
        </w:rPr>
        <w:t xml:space="preserve">, </w:t>
      </w:r>
      <w:r w:rsidRPr="004B4993" w:rsidR="00196335">
        <w:rPr>
          <w:rFonts w:ascii="Roboto" w:hAnsi="Roboto"/>
        </w:rPr>
        <w:t>working with students to build classroom norms and site culture</w:t>
      </w:r>
      <w:r w:rsidRPr="004B4993" w:rsidR="00E95095">
        <w:rPr>
          <w:rFonts w:ascii="Roboto" w:hAnsi="Roboto"/>
        </w:rPr>
        <w:t>,</w:t>
      </w:r>
      <w:r w:rsidRPr="004B4993" w:rsidR="00196335">
        <w:rPr>
          <w:rFonts w:ascii="Roboto" w:hAnsi="Roboto"/>
        </w:rPr>
        <w:t xml:space="preserve"> etc.)</w:t>
      </w:r>
      <w:r w:rsidR="00196335">
        <w:rPr>
          <w:rFonts w:ascii="Roboto" w:hAnsi="Roboto"/>
        </w:rPr>
        <w:t xml:space="preserve"> </w:t>
      </w:r>
      <w:r w:rsidRPr="00811F3B" w:rsidR="00811F3B">
        <w:rPr>
          <w:rFonts w:ascii="Roboto" w:hAnsi="Roboto"/>
        </w:rPr>
        <w:t>and community</w:t>
      </w:r>
      <w:r w:rsidR="00336BE2">
        <w:rPr>
          <w:rFonts w:ascii="Roboto" w:hAnsi="Roboto"/>
        </w:rPr>
        <w:t xml:space="preserve"> (e.g., student apprenticeships with community businesses, exploration opportunities, project-based learning, community field trips, service-learning opportunities, etc.)</w:t>
      </w:r>
      <w:r w:rsidRPr="00811F3B" w:rsidR="00811F3B">
        <w:rPr>
          <w:rFonts w:ascii="Roboto" w:hAnsi="Roboto"/>
        </w:rPr>
        <w:t xml:space="preserve"> contexts</w:t>
      </w:r>
      <w:r w:rsidR="00336BE2">
        <w:rPr>
          <w:rFonts w:ascii="Roboto" w:hAnsi="Roboto"/>
        </w:rPr>
        <w:t>.</w:t>
      </w:r>
      <w:r w:rsidRPr="00811F3B" w:rsidR="00811F3B">
        <w:rPr>
          <w:rFonts w:ascii="Roboto" w:hAnsi="Roboto"/>
          <w:vertAlign w:val="superscript"/>
        </w:rPr>
        <w:footnoteReference w:id="7"/>
      </w:r>
      <w:r w:rsidR="009476E2">
        <w:rPr>
          <w:rFonts w:ascii="Roboto" w:hAnsi="Roboto"/>
        </w:rPr>
        <w:t xml:space="preserve"> </w:t>
      </w:r>
    </w:p>
    <w:p w:rsidR="0082764E" w:rsidP="00E63DAA" w:rsidRDefault="0082764E" w14:paraId="366EB203" w14:textId="77777777">
      <w:pPr>
        <w:rPr>
          <w:rFonts w:ascii="Roboto" w:hAnsi="Roboto" w:eastAsiaTheme="minorHAnsi" w:cstheme="minorBidi"/>
          <w:sz w:val="22"/>
          <w:szCs w:val="22"/>
        </w:rPr>
      </w:pPr>
    </w:p>
    <w:p w:rsidRPr="00F12DB3" w:rsidR="0082764E" w:rsidP="0082764E" w:rsidRDefault="0082764E" w14:paraId="5C5EF3BC" w14:textId="69F9E763">
      <w:pPr>
        <w:rPr>
          <w:rFonts w:ascii="Roboto" w:hAnsi="Roboto"/>
          <w:sz w:val="22"/>
          <w:szCs w:val="22"/>
          <w:u w:val="single"/>
        </w:rPr>
      </w:pPr>
      <w:r w:rsidRPr="00F12DB3">
        <w:rPr>
          <w:rFonts w:ascii="Roboto" w:hAnsi="Roboto"/>
          <w:sz w:val="22"/>
          <w:szCs w:val="22"/>
          <w:u w:val="single"/>
        </w:rPr>
        <w:t>Family Engagement Requirements</w:t>
      </w:r>
    </w:p>
    <w:p w:rsidR="0082764E" w:rsidP="00E63DAA" w:rsidRDefault="0082764E" w14:paraId="0103ADBE" w14:textId="77777777">
      <w:pPr>
        <w:rPr>
          <w:rFonts w:ascii="Roboto" w:hAnsi="Roboto" w:eastAsiaTheme="minorHAnsi" w:cstheme="minorBidi"/>
          <w:sz w:val="22"/>
          <w:szCs w:val="22"/>
        </w:rPr>
      </w:pPr>
    </w:p>
    <w:p w:rsidR="005177A7" w:rsidP="00E63DAA" w:rsidRDefault="005177A7" w14:paraId="6E3737BE" w14:textId="59CD9D6B">
      <w:pPr>
        <w:rPr>
          <w:rFonts w:ascii="Roboto" w:hAnsi="Roboto" w:eastAsiaTheme="minorHAnsi" w:cstheme="minorBidi"/>
          <w:sz w:val="22"/>
          <w:szCs w:val="22"/>
        </w:rPr>
      </w:pPr>
      <w:r>
        <w:rPr>
          <w:rFonts w:ascii="Roboto" w:hAnsi="Roboto" w:eastAsiaTheme="minorHAnsi" w:cstheme="minorBidi"/>
          <w:sz w:val="22"/>
          <w:szCs w:val="22"/>
        </w:rPr>
        <w:t xml:space="preserve">Lastly, </w:t>
      </w:r>
      <w:r w:rsidR="00EE09ED">
        <w:rPr>
          <w:rFonts w:ascii="Roboto" w:hAnsi="Roboto" w:eastAsiaTheme="minorHAnsi" w:cstheme="minorBidi"/>
          <w:sz w:val="22"/>
          <w:szCs w:val="22"/>
        </w:rPr>
        <w:t>all proposed programs</w:t>
      </w:r>
      <w:r>
        <w:rPr>
          <w:rFonts w:ascii="Roboto" w:hAnsi="Roboto" w:eastAsiaTheme="minorHAnsi" w:cstheme="minorBidi"/>
          <w:sz w:val="22"/>
          <w:szCs w:val="22"/>
        </w:rPr>
        <w:t xml:space="preserve"> </w:t>
      </w:r>
      <w:r w:rsidR="00AE15CA">
        <w:rPr>
          <w:rFonts w:ascii="Roboto" w:hAnsi="Roboto" w:eastAsiaTheme="minorHAnsi" w:cstheme="minorBidi"/>
          <w:sz w:val="22"/>
          <w:szCs w:val="22"/>
        </w:rPr>
        <w:t xml:space="preserve">must </w:t>
      </w:r>
      <w:r w:rsidR="00EE09ED">
        <w:rPr>
          <w:rFonts w:ascii="Roboto" w:hAnsi="Roboto" w:eastAsiaTheme="minorHAnsi" w:cstheme="minorBidi"/>
          <w:sz w:val="22"/>
          <w:szCs w:val="22"/>
        </w:rPr>
        <w:t>include</w:t>
      </w:r>
      <w:r w:rsidR="00AE15CA">
        <w:rPr>
          <w:rFonts w:ascii="Roboto" w:hAnsi="Roboto" w:eastAsiaTheme="minorHAnsi" w:cstheme="minorBidi"/>
          <w:sz w:val="22"/>
          <w:szCs w:val="22"/>
        </w:rPr>
        <w:t xml:space="preserve"> </w:t>
      </w:r>
      <w:r w:rsidR="00EE09ED">
        <w:rPr>
          <w:rFonts w:ascii="Roboto" w:hAnsi="Roboto" w:eastAsiaTheme="minorHAnsi" w:cstheme="minorBidi"/>
          <w:sz w:val="22"/>
          <w:szCs w:val="22"/>
        </w:rPr>
        <w:t>a family engagement component</w:t>
      </w:r>
      <w:r w:rsidR="00CE4FA1">
        <w:rPr>
          <w:rFonts w:ascii="Roboto" w:hAnsi="Roboto" w:eastAsiaTheme="minorHAnsi" w:cstheme="minorBidi"/>
          <w:sz w:val="22"/>
          <w:szCs w:val="22"/>
        </w:rPr>
        <w:t xml:space="preserve">, as family engagement is </w:t>
      </w:r>
      <w:r w:rsidR="004C7DD4">
        <w:rPr>
          <w:rFonts w:ascii="Roboto" w:hAnsi="Roboto" w:eastAsiaTheme="minorHAnsi" w:cstheme="minorBidi"/>
          <w:sz w:val="22"/>
          <w:szCs w:val="22"/>
        </w:rPr>
        <w:t xml:space="preserve">a </w:t>
      </w:r>
      <w:r w:rsidR="00CE4FA1">
        <w:rPr>
          <w:rFonts w:ascii="Roboto" w:hAnsi="Roboto" w:eastAsiaTheme="minorHAnsi" w:cstheme="minorBidi"/>
          <w:sz w:val="22"/>
          <w:szCs w:val="22"/>
        </w:rPr>
        <w:t xml:space="preserve">key </w:t>
      </w:r>
      <w:r w:rsidR="004C7DD4">
        <w:rPr>
          <w:rFonts w:ascii="Roboto" w:hAnsi="Roboto" w:eastAsiaTheme="minorHAnsi" w:cstheme="minorBidi"/>
          <w:sz w:val="22"/>
          <w:szCs w:val="22"/>
        </w:rPr>
        <w:t>factor for</w:t>
      </w:r>
      <w:r w:rsidR="00CE4FA1">
        <w:rPr>
          <w:rFonts w:ascii="Roboto" w:hAnsi="Roboto" w:eastAsiaTheme="minorHAnsi" w:cstheme="minorBidi"/>
          <w:sz w:val="22"/>
          <w:szCs w:val="22"/>
        </w:rPr>
        <w:t xml:space="preserve"> effective</w:t>
      </w:r>
      <w:r w:rsidR="004C7DD4">
        <w:rPr>
          <w:rFonts w:ascii="Roboto" w:hAnsi="Roboto" w:eastAsiaTheme="minorHAnsi" w:cstheme="minorBidi"/>
          <w:sz w:val="22"/>
          <w:szCs w:val="22"/>
        </w:rPr>
        <w:t xml:space="preserve">ly </w:t>
      </w:r>
      <w:r w:rsidR="00CE4FA1">
        <w:rPr>
          <w:rFonts w:ascii="Roboto" w:hAnsi="Roboto" w:eastAsiaTheme="minorHAnsi" w:cstheme="minorBidi"/>
          <w:sz w:val="22"/>
          <w:szCs w:val="22"/>
        </w:rPr>
        <w:t>reducing chronic absence</w:t>
      </w:r>
      <w:r w:rsidR="003A72B4">
        <w:rPr>
          <w:rFonts w:ascii="Roboto" w:hAnsi="Roboto" w:eastAsiaTheme="minorHAnsi" w:cstheme="minorBidi"/>
          <w:sz w:val="22"/>
          <w:szCs w:val="22"/>
        </w:rPr>
        <w:t>s</w:t>
      </w:r>
      <w:r w:rsidR="00CE4FA1">
        <w:rPr>
          <w:rFonts w:ascii="Roboto" w:hAnsi="Roboto" w:eastAsiaTheme="minorHAnsi" w:cstheme="minorBidi"/>
          <w:sz w:val="22"/>
          <w:szCs w:val="22"/>
        </w:rPr>
        <w:t xml:space="preserve"> among students</w:t>
      </w:r>
      <w:r w:rsidR="00986BE6">
        <w:rPr>
          <w:rFonts w:ascii="Roboto" w:hAnsi="Roboto" w:eastAsiaTheme="minorHAnsi" w:cstheme="minorBidi"/>
          <w:sz w:val="22"/>
          <w:szCs w:val="22"/>
        </w:rPr>
        <w:t>.</w:t>
      </w:r>
      <w:r w:rsidR="00986BE6">
        <w:rPr>
          <w:rStyle w:val="FootnoteReference"/>
          <w:rFonts w:ascii="Roboto" w:hAnsi="Roboto" w:eastAsiaTheme="minorHAnsi" w:cstheme="minorBidi"/>
          <w:sz w:val="22"/>
          <w:szCs w:val="22"/>
        </w:rPr>
        <w:footnoteReference w:id="8"/>
      </w:r>
      <w:r w:rsidR="00CE4FA1">
        <w:rPr>
          <w:rFonts w:ascii="Roboto" w:hAnsi="Roboto" w:eastAsiaTheme="minorHAnsi" w:cstheme="minorBidi"/>
          <w:sz w:val="22"/>
          <w:szCs w:val="22"/>
        </w:rPr>
        <w:t xml:space="preserve"> </w:t>
      </w:r>
      <w:r w:rsidR="00EE09ED">
        <w:rPr>
          <w:rFonts w:ascii="Roboto" w:hAnsi="Roboto" w:eastAsiaTheme="minorHAnsi" w:cstheme="minorBidi"/>
          <w:sz w:val="22"/>
          <w:szCs w:val="22"/>
        </w:rPr>
        <w:t xml:space="preserve">For the purposes of the </w:t>
      </w:r>
      <w:r w:rsidR="006918D7">
        <w:rPr>
          <w:rFonts w:ascii="Roboto" w:hAnsi="Roboto" w:eastAsiaTheme="minorHAnsi" w:cstheme="minorBidi"/>
          <w:sz w:val="22"/>
          <w:szCs w:val="22"/>
        </w:rPr>
        <w:t xml:space="preserve">FY24 BSCA </w:t>
      </w:r>
      <w:r w:rsidRPr="00F155DD" w:rsidR="00FC1948">
        <w:rPr>
          <w:rFonts w:ascii="Roboto" w:hAnsi="Roboto"/>
          <w:sz w:val="22"/>
          <w:szCs w:val="22"/>
        </w:rPr>
        <w:t>21</w:t>
      </w:r>
      <w:r w:rsidRPr="00F155DD" w:rsidR="00FC1948">
        <w:rPr>
          <w:rFonts w:ascii="Roboto" w:hAnsi="Roboto"/>
          <w:sz w:val="22"/>
          <w:szCs w:val="22"/>
          <w:vertAlign w:val="superscript"/>
        </w:rPr>
        <w:t>st</w:t>
      </w:r>
      <w:r w:rsidRPr="00F155DD" w:rsidR="00FC1948">
        <w:rPr>
          <w:rFonts w:ascii="Roboto" w:hAnsi="Roboto"/>
          <w:sz w:val="22"/>
          <w:szCs w:val="22"/>
        </w:rPr>
        <w:t xml:space="preserve"> CCLC</w:t>
      </w:r>
      <w:r w:rsidR="00FC1948">
        <w:rPr>
          <w:rFonts w:ascii="Roboto" w:hAnsi="Roboto"/>
          <w:sz w:val="22"/>
          <w:szCs w:val="22"/>
        </w:rPr>
        <w:t xml:space="preserve"> </w:t>
      </w:r>
      <w:r w:rsidR="006918D7">
        <w:rPr>
          <w:rFonts w:ascii="Roboto" w:hAnsi="Roboto" w:eastAsiaTheme="minorHAnsi" w:cstheme="minorBidi"/>
          <w:sz w:val="22"/>
          <w:szCs w:val="22"/>
        </w:rPr>
        <w:t>Competitive Summer Enhancement Grant Program</w:t>
      </w:r>
      <w:r w:rsidR="00EE09ED">
        <w:rPr>
          <w:rFonts w:ascii="Roboto" w:hAnsi="Roboto" w:eastAsiaTheme="minorHAnsi" w:cstheme="minorBidi"/>
          <w:sz w:val="22"/>
          <w:szCs w:val="22"/>
        </w:rPr>
        <w:t>, all</w:t>
      </w:r>
      <w:r w:rsidR="00C8091E">
        <w:rPr>
          <w:rFonts w:ascii="Roboto" w:hAnsi="Roboto" w:eastAsiaTheme="minorHAnsi" w:cstheme="minorBidi"/>
          <w:sz w:val="22"/>
          <w:szCs w:val="22"/>
        </w:rPr>
        <w:t xml:space="preserve"> </w:t>
      </w:r>
      <w:r w:rsidR="006D7195">
        <w:rPr>
          <w:rFonts w:ascii="Roboto" w:hAnsi="Roboto" w:eastAsiaTheme="minorHAnsi" w:cstheme="minorBidi"/>
          <w:sz w:val="22"/>
          <w:szCs w:val="22"/>
        </w:rPr>
        <w:t>applicants</w:t>
      </w:r>
      <w:r w:rsidR="00EE09ED">
        <w:rPr>
          <w:rFonts w:ascii="Roboto" w:hAnsi="Roboto" w:eastAsiaTheme="minorHAnsi" w:cstheme="minorBidi"/>
          <w:sz w:val="22"/>
          <w:szCs w:val="22"/>
        </w:rPr>
        <w:t xml:space="preserve"> must </w:t>
      </w:r>
      <w:r w:rsidR="00C8091E">
        <w:rPr>
          <w:rFonts w:ascii="Roboto" w:hAnsi="Roboto" w:eastAsiaTheme="minorHAnsi" w:cstheme="minorBidi"/>
          <w:sz w:val="22"/>
          <w:szCs w:val="22"/>
        </w:rPr>
        <w:t xml:space="preserve">propose to </w:t>
      </w:r>
      <w:r w:rsidR="00EE09ED">
        <w:rPr>
          <w:rFonts w:ascii="Roboto" w:hAnsi="Roboto" w:eastAsiaTheme="minorHAnsi" w:cstheme="minorBidi"/>
          <w:sz w:val="22"/>
          <w:szCs w:val="22"/>
        </w:rPr>
        <w:t xml:space="preserve">host at least </w:t>
      </w:r>
      <w:r w:rsidR="00EB47EE">
        <w:rPr>
          <w:rFonts w:ascii="Roboto" w:hAnsi="Roboto" w:eastAsiaTheme="minorHAnsi" w:cstheme="minorBidi"/>
          <w:sz w:val="22"/>
          <w:szCs w:val="22"/>
        </w:rPr>
        <w:t xml:space="preserve">two </w:t>
      </w:r>
      <w:r w:rsidR="00EE09ED">
        <w:rPr>
          <w:rFonts w:ascii="Roboto" w:hAnsi="Roboto" w:eastAsiaTheme="minorHAnsi" w:cstheme="minorBidi"/>
          <w:sz w:val="22"/>
          <w:szCs w:val="22"/>
        </w:rPr>
        <w:t>(</w:t>
      </w:r>
      <w:r w:rsidR="00EF4C4D">
        <w:rPr>
          <w:rFonts w:ascii="Roboto" w:hAnsi="Roboto" w:eastAsiaTheme="minorHAnsi" w:cstheme="minorBidi"/>
          <w:sz w:val="22"/>
          <w:szCs w:val="22"/>
        </w:rPr>
        <w:t>2</w:t>
      </w:r>
      <w:r w:rsidR="00EE09ED">
        <w:rPr>
          <w:rFonts w:ascii="Roboto" w:hAnsi="Roboto" w:eastAsiaTheme="minorHAnsi" w:cstheme="minorBidi"/>
          <w:sz w:val="22"/>
          <w:szCs w:val="22"/>
        </w:rPr>
        <w:t>) educational workshop</w:t>
      </w:r>
      <w:r w:rsidR="006D7195">
        <w:rPr>
          <w:rFonts w:ascii="Roboto" w:hAnsi="Roboto" w:eastAsiaTheme="minorHAnsi" w:cstheme="minorBidi"/>
          <w:sz w:val="22"/>
          <w:szCs w:val="22"/>
        </w:rPr>
        <w:t>s</w:t>
      </w:r>
      <w:r w:rsidR="00EE09ED">
        <w:rPr>
          <w:rFonts w:ascii="Roboto" w:hAnsi="Roboto" w:eastAsiaTheme="minorHAnsi" w:cstheme="minorBidi"/>
          <w:sz w:val="22"/>
          <w:szCs w:val="22"/>
        </w:rPr>
        <w:t xml:space="preserve"> for families of participating students</w:t>
      </w:r>
      <w:r w:rsidR="00C8091E">
        <w:rPr>
          <w:rFonts w:ascii="Roboto" w:hAnsi="Roboto" w:eastAsiaTheme="minorHAnsi" w:cstheme="minorBidi"/>
          <w:sz w:val="22"/>
          <w:szCs w:val="22"/>
        </w:rPr>
        <w:t xml:space="preserve">. </w:t>
      </w:r>
      <w:r w:rsidR="00EF4C4D">
        <w:rPr>
          <w:rFonts w:ascii="Roboto" w:hAnsi="Roboto" w:eastAsiaTheme="minorHAnsi" w:cstheme="minorBidi"/>
          <w:sz w:val="22"/>
          <w:szCs w:val="22"/>
        </w:rPr>
        <w:t xml:space="preserve">One workshop </w:t>
      </w:r>
      <w:r w:rsidR="004B1D0F">
        <w:rPr>
          <w:rFonts w:ascii="Roboto" w:hAnsi="Roboto" w:eastAsiaTheme="minorHAnsi" w:cstheme="minorBidi"/>
          <w:sz w:val="22"/>
          <w:szCs w:val="22"/>
        </w:rPr>
        <w:t>must</w:t>
      </w:r>
      <w:r w:rsidR="00EF4C4D">
        <w:rPr>
          <w:rFonts w:ascii="Roboto" w:hAnsi="Roboto" w:eastAsiaTheme="minorHAnsi" w:cstheme="minorBidi"/>
          <w:sz w:val="22"/>
          <w:szCs w:val="22"/>
        </w:rPr>
        <w:t xml:space="preserve"> focus on deepening participating families’ understanding of the connection between consistent school-day attendance and future student success. </w:t>
      </w:r>
      <w:r w:rsidR="00C8091E">
        <w:rPr>
          <w:rFonts w:ascii="Roboto" w:hAnsi="Roboto" w:eastAsiaTheme="minorHAnsi" w:cstheme="minorBidi"/>
          <w:sz w:val="22"/>
          <w:szCs w:val="22"/>
        </w:rPr>
        <w:t xml:space="preserve">The </w:t>
      </w:r>
      <w:r w:rsidR="00EF4C4D">
        <w:rPr>
          <w:rFonts w:ascii="Roboto" w:hAnsi="Roboto" w:eastAsiaTheme="minorHAnsi" w:cstheme="minorBidi"/>
          <w:sz w:val="22"/>
          <w:szCs w:val="22"/>
        </w:rPr>
        <w:t xml:space="preserve">other </w:t>
      </w:r>
      <w:r w:rsidR="00C8091E">
        <w:rPr>
          <w:rFonts w:ascii="Roboto" w:hAnsi="Roboto" w:eastAsiaTheme="minorHAnsi" w:cstheme="minorBidi"/>
          <w:sz w:val="22"/>
          <w:szCs w:val="22"/>
        </w:rPr>
        <w:t xml:space="preserve">workshop(s) </w:t>
      </w:r>
      <w:r w:rsidR="004B1D0F">
        <w:rPr>
          <w:rFonts w:ascii="Roboto" w:hAnsi="Roboto" w:eastAsiaTheme="minorHAnsi" w:cstheme="minorBidi"/>
          <w:sz w:val="22"/>
          <w:szCs w:val="22"/>
        </w:rPr>
        <w:t>must</w:t>
      </w:r>
      <w:r w:rsidR="00EE09ED">
        <w:rPr>
          <w:rFonts w:ascii="Roboto" w:hAnsi="Roboto" w:eastAsiaTheme="minorHAnsi" w:cstheme="minorBidi"/>
          <w:sz w:val="22"/>
          <w:szCs w:val="22"/>
        </w:rPr>
        <w:t xml:space="preserve"> focus on offering </w:t>
      </w:r>
      <w:r w:rsidR="00C8091E">
        <w:rPr>
          <w:rFonts w:ascii="Roboto" w:hAnsi="Roboto" w:eastAsiaTheme="minorHAnsi" w:cstheme="minorBidi"/>
          <w:sz w:val="22"/>
          <w:szCs w:val="22"/>
        </w:rPr>
        <w:t xml:space="preserve">families </w:t>
      </w:r>
      <w:r w:rsidR="00EE09ED">
        <w:rPr>
          <w:rFonts w:ascii="Roboto" w:hAnsi="Roboto" w:eastAsiaTheme="minorHAnsi" w:cstheme="minorBidi"/>
          <w:sz w:val="22"/>
          <w:szCs w:val="22"/>
        </w:rPr>
        <w:t xml:space="preserve">training on </w:t>
      </w:r>
      <w:r w:rsidR="00517E12">
        <w:rPr>
          <w:rFonts w:ascii="Roboto" w:hAnsi="Roboto" w:eastAsiaTheme="minorHAnsi" w:cstheme="minorBidi"/>
          <w:sz w:val="22"/>
          <w:szCs w:val="22"/>
        </w:rPr>
        <w:t xml:space="preserve">age-appropriate </w:t>
      </w:r>
      <w:r w:rsidR="00EE09ED">
        <w:rPr>
          <w:rFonts w:ascii="Roboto" w:hAnsi="Roboto" w:eastAsiaTheme="minorHAnsi" w:cstheme="minorBidi"/>
          <w:sz w:val="22"/>
          <w:szCs w:val="22"/>
        </w:rPr>
        <w:t xml:space="preserve">home-based strategies for </w:t>
      </w:r>
      <w:r w:rsidR="00517E12">
        <w:rPr>
          <w:rFonts w:ascii="Roboto" w:hAnsi="Roboto" w:eastAsiaTheme="minorHAnsi" w:cstheme="minorBidi"/>
          <w:sz w:val="22"/>
          <w:szCs w:val="22"/>
        </w:rPr>
        <w:t xml:space="preserve">supporting </w:t>
      </w:r>
      <w:r w:rsidR="00EE09ED">
        <w:rPr>
          <w:rFonts w:ascii="Roboto" w:hAnsi="Roboto" w:eastAsiaTheme="minorHAnsi" w:cstheme="minorBidi"/>
          <w:sz w:val="22"/>
          <w:szCs w:val="22"/>
        </w:rPr>
        <w:t>student</w:t>
      </w:r>
      <w:r w:rsidR="00517E12">
        <w:rPr>
          <w:rFonts w:ascii="Roboto" w:hAnsi="Roboto" w:eastAsiaTheme="minorHAnsi" w:cstheme="minorBidi"/>
          <w:sz w:val="22"/>
          <w:szCs w:val="22"/>
        </w:rPr>
        <w:t>s’</w:t>
      </w:r>
      <w:r w:rsidR="00EE09ED">
        <w:rPr>
          <w:rFonts w:ascii="Roboto" w:hAnsi="Roboto" w:eastAsiaTheme="minorHAnsi" w:cstheme="minorBidi"/>
          <w:sz w:val="22"/>
          <w:szCs w:val="22"/>
        </w:rPr>
        <w:t xml:space="preserve"> social-emotional </w:t>
      </w:r>
      <w:r w:rsidR="00517E12">
        <w:rPr>
          <w:rFonts w:ascii="Roboto" w:hAnsi="Roboto" w:eastAsiaTheme="minorHAnsi" w:cstheme="minorBidi"/>
          <w:sz w:val="22"/>
          <w:szCs w:val="22"/>
        </w:rPr>
        <w:t>well-being</w:t>
      </w:r>
      <w:r w:rsidR="001414D0">
        <w:rPr>
          <w:rFonts w:ascii="Roboto" w:hAnsi="Roboto" w:eastAsiaTheme="minorHAnsi" w:cstheme="minorBidi"/>
          <w:sz w:val="22"/>
          <w:szCs w:val="22"/>
        </w:rPr>
        <w:t xml:space="preserve">, and/or providing access to community resources supporting student and family mental health. </w:t>
      </w:r>
      <w:r w:rsidR="00C8091E">
        <w:rPr>
          <w:rFonts w:ascii="Roboto" w:hAnsi="Roboto" w:eastAsiaTheme="minorHAnsi" w:cstheme="minorBidi"/>
          <w:sz w:val="22"/>
          <w:szCs w:val="22"/>
        </w:rPr>
        <w:t xml:space="preserve">The implementation of all family educational workshops must be concurrent with the proposed </w:t>
      </w:r>
      <w:r w:rsidR="00B961F2">
        <w:rPr>
          <w:rFonts w:ascii="Roboto" w:hAnsi="Roboto" w:eastAsiaTheme="minorHAnsi" w:cstheme="minorBidi"/>
          <w:sz w:val="22"/>
          <w:szCs w:val="22"/>
        </w:rPr>
        <w:t xml:space="preserve">summer intensive </w:t>
      </w:r>
      <w:r w:rsidR="00C8091E">
        <w:rPr>
          <w:rFonts w:ascii="Roboto" w:hAnsi="Roboto" w:eastAsiaTheme="minorHAnsi" w:cstheme="minorBidi"/>
          <w:sz w:val="22"/>
          <w:szCs w:val="22"/>
        </w:rPr>
        <w:t xml:space="preserve">program’s implementation timeline. </w:t>
      </w:r>
    </w:p>
    <w:p w:rsidRPr="00F12DB3" w:rsidR="00682CE1" w:rsidP="00F12DB3" w:rsidRDefault="00682CE1" w14:paraId="107B0C08" w14:textId="4B6A298A">
      <w:pPr>
        <w:rPr>
          <w:rFonts w:ascii="Roboto" w:hAnsi="Roboto"/>
        </w:rPr>
      </w:pPr>
    </w:p>
    <w:p w:rsidRPr="00976E98" w:rsidR="00EC4D7B" w:rsidP="009A1AA5" w:rsidRDefault="00EC4D7B" w14:paraId="25C20B69" w14:textId="43DE3341">
      <w:pPr>
        <w:spacing w:line="276" w:lineRule="auto"/>
        <w:rPr>
          <w:rFonts w:ascii="Roboto" w:hAnsi="Roboto" w:eastAsiaTheme="minorHAnsi"/>
          <w:b/>
          <w:bCs/>
          <w:sz w:val="22"/>
          <w:szCs w:val="22"/>
        </w:rPr>
      </w:pPr>
    </w:p>
    <w:p w:rsidRPr="00615DBB" w:rsidR="00862670" w:rsidP="006F5DB6" w:rsidRDefault="008B1CB9" w14:paraId="3B360E12" w14:textId="0C50481B">
      <w:pPr>
        <w:pStyle w:val="Heading2"/>
        <w:rPr>
          <w:rFonts w:ascii="Univers Light" w:hAnsi="Univers Light"/>
          <w:sz w:val="28"/>
          <w:szCs w:val="28"/>
        </w:rPr>
      </w:pPr>
      <w:bookmarkStart w:name="_Toc143607344" w:id="11"/>
      <w:bookmarkStart w:name="_Toc143768261" w:id="12"/>
      <w:bookmarkStart w:name="_Toc772994222" w:id="13"/>
      <w:r>
        <w:rPr>
          <w:rFonts w:ascii="Univers Light" w:hAnsi="Univers Light"/>
          <w:sz w:val="28"/>
          <w:szCs w:val="28"/>
        </w:rPr>
        <w:t>Eligibility to</w:t>
      </w:r>
      <w:r w:rsidRPr="00615DBB">
        <w:rPr>
          <w:rFonts w:ascii="Univers Light" w:hAnsi="Univers Light"/>
          <w:sz w:val="28"/>
          <w:szCs w:val="28"/>
        </w:rPr>
        <w:t xml:space="preserve"> Appl</w:t>
      </w:r>
      <w:r>
        <w:rPr>
          <w:rFonts w:ascii="Univers Light" w:hAnsi="Univers Light"/>
          <w:sz w:val="28"/>
          <w:szCs w:val="28"/>
        </w:rPr>
        <w:t>y</w:t>
      </w:r>
      <w:r w:rsidR="00963519">
        <w:rPr>
          <w:rStyle w:val="FootnoteReference"/>
          <w:rFonts w:ascii="Univers Light" w:hAnsi="Univers Light"/>
          <w:sz w:val="28"/>
          <w:szCs w:val="28"/>
        </w:rPr>
        <w:footnoteReference w:id="9"/>
      </w:r>
      <w:bookmarkEnd w:id="11"/>
      <w:bookmarkEnd w:id="12"/>
      <w:bookmarkEnd w:id="13"/>
    </w:p>
    <w:p w:rsidR="008B2BE5" w:rsidP="00A267CF" w:rsidRDefault="008B2BE5" w14:paraId="28804B9F" w14:textId="5CE1D1A0">
      <w:pPr>
        <w:pStyle w:val="paragraph"/>
        <w:spacing w:before="0" w:beforeAutospacing="0" w:after="0" w:afterAutospacing="0"/>
        <w:textAlignment w:val="baseline"/>
        <w:outlineLvl w:val="1"/>
        <w:rPr>
          <w:rStyle w:val="eop"/>
          <w:rFonts w:ascii="Roboto" w:hAnsi="Roboto"/>
          <w:sz w:val="22"/>
          <w:szCs w:val="22"/>
        </w:rPr>
      </w:pPr>
    </w:p>
    <w:p w:rsidR="003434E2" w:rsidP="00A76D62" w:rsidRDefault="004C7DD4" w14:paraId="3BB49A2A" w14:textId="62513518">
      <w:pPr>
        <w:pStyle w:val="paragraph"/>
        <w:spacing w:before="0" w:beforeAutospacing="0" w:after="0" w:afterAutospacing="0"/>
        <w:textAlignment w:val="baseline"/>
        <w:rPr>
          <w:rStyle w:val="normaltextrun"/>
          <w:rFonts w:ascii="Roboto" w:hAnsi="Roboto"/>
          <w:sz w:val="22"/>
          <w:szCs w:val="22"/>
        </w:rPr>
      </w:pPr>
      <w:r>
        <w:rPr>
          <w:rStyle w:val="normaltextrun"/>
          <w:rFonts w:ascii="Roboto" w:hAnsi="Roboto"/>
          <w:sz w:val="22"/>
          <w:szCs w:val="22"/>
        </w:rPr>
        <w:t>Only</w:t>
      </w:r>
      <w:r w:rsidR="006C1A02">
        <w:rPr>
          <w:rStyle w:val="normaltextrun"/>
          <w:rFonts w:ascii="Roboto" w:hAnsi="Roboto"/>
          <w:sz w:val="22"/>
          <w:szCs w:val="22"/>
        </w:rPr>
        <w:t xml:space="preserve"> a</w:t>
      </w:r>
      <w:r w:rsidRPr="003B3BEC" w:rsidR="198B79BE">
        <w:rPr>
          <w:rStyle w:val="normaltextrun"/>
          <w:rFonts w:ascii="Roboto" w:hAnsi="Roboto"/>
          <w:sz w:val="22"/>
          <w:szCs w:val="22"/>
        </w:rPr>
        <w:t xml:space="preserve">pplicants who </w:t>
      </w:r>
      <w:r w:rsidR="007446E9">
        <w:rPr>
          <w:rStyle w:val="normaltextrun"/>
          <w:rFonts w:ascii="Roboto" w:hAnsi="Roboto"/>
          <w:sz w:val="22"/>
          <w:szCs w:val="22"/>
        </w:rPr>
        <w:t>are currently</w:t>
      </w:r>
      <w:r w:rsidR="0095614B">
        <w:rPr>
          <w:rStyle w:val="normaltextrun"/>
          <w:rFonts w:ascii="Roboto" w:hAnsi="Roboto"/>
          <w:sz w:val="22"/>
          <w:szCs w:val="22"/>
        </w:rPr>
        <w:t xml:space="preserve"> receiving 21</w:t>
      </w:r>
      <w:r w:rsidRPr="00F12DB3" w:rsidR="0095614B">
        <w:rPr>
          <w:rStyle w:val="normaltextrun"/>
          <w:rFonts w:ascii="Roboto" w:hAnsi="Roboto"/>
          <w:sz w:val="22"/>
          <w:szCs w:val="22"/>
          <w:vertAlign w:val="superscript"/>
        </w:rPr>
        <w:t>st</w:t>
      </w:r>
      <w:r w:rsidR="0095614B">
        <w:rPr>
          <w:rStyle w:val="normaltextrun"/>
          <w:rFonts w:ascii="Roboto" w:hAnsi="Roboto"/>
          <w:sz w:val="22"/>
          <w:szCs w:val="22"/>
        </w:rPr>
        <w:t xml:space="preserve"> CCLC funds for the </w:t>
      </w:r>
      <w:r w:rsidR="007446E9">
        <w:rPr>
          <w:rStyle w:val="normaltextrun"/>
          <w:rFonts w:ascii="Roboto" w:hAnsi="Roboto"/>
          <w:sz w:val="22"/>
          <w:szCs w:val="22"/>
        </w:rPr>
        <w:t xml:space="preserve">2023-2024 </w:t>
      </w:r>
      <w:r w:rsidR="0095614B">
        <w:rPr>
          <w:rStyle w:val="normaltextrun"/>
          <w:rFonts w:ascii="Roboto" w:hAnsi="Roboto"/>
          <w:sz w:val="22"/>
          <w:szCs w:val="22"/>
        </w:rPr>
        <w:t xml:space="preserve">academic year </w:t>
      </w:r>
      <w:r w:rsidR="00D9085D">
        <w:rPr>
          <w:rStyle w:val="normaltextrun"/>
          <w:rFonts w:ascii="Roboto" w:hAnsi="Roboto"/>
          <w:sz w:val="22"/>
          <w:szCs w:val="22"/>
        </w:rPr>
        <w:t>(</w:t>
      </w:r>
      <w:r w:rsidR="0095614B">
        <w:rPr>
          <w:rStyle w:val="normaltextrun"/>
          <w:rFonts w:ascii="Roboto" w:hAnsi="Roboto"/>
          <w:sz w:val="22"/>
          <w:szCs w:val="22"/>
        </w:rPr>
        <w:t xml:space="preserve">i.e., </w:t>
      </w:r>
      <w:r w:rsidR="005F6099">
        <w:rPr>
          <w:rStyle w:val="normaltextrun"/>
          <w:rFonts w:ascii="Roboto" w:hAnsi="Roboto"/>
          <w:sz w:val="22"/>
          <w:szCs w:val="22"/>
        </w:rPr>
        <w:t xml:space="preserve">subgrantees in </w:t>
      </w:r>
      <w:r w:rsidRPr="003B3BEC" w:rsidR="5E67B58E">
        <w:rPr>
          <w:rStyle w:val="normaltextrun"/>
          <w:rFonts w:ascii="Roboto" w:hAnsi="Roboto"/>
          <w:sz w:val="22"/>
          <w:szCs w:val="22"/>
        </w:rPr>
        <w:t>Cohort 15</w:t>
      </w:r>
      <w:r w:rsidRPr="003B3BEC" w:rsidR="198B79BE">
        <w:rPr>
          <w:rStyle w:val="normaltextrun"/>
          <w:rFonts w:ascii="Roboto" w:hAnsi="Roboto"/>
          <w:sz w:val="22"/>
          <w:szCs w:val="22"/>
        </w:rPr>
        <w:t xml:space="preserve"> and/or Cohort 1</w:t>
      </w:r>
      <w:r w:rsidRPr="003B3BEC" w:rsidR="6F73A117">
        <w:rPr>
          <w:rStyle w:val="normaltextrun"/>
          <w:rFonts w:ascii="Roboto" w:hAnsi="Roboto"/>
          <w:sz w:val="22"/>
          <w:szCs w:val="22"/>
        </w:rPr>
        <w:t>6</w:t>
      </w:r>
      <w:r w:rsidRPr="003B3BEC" w:rsidR="198B79BE">
        <w:rPr>
          <w:rStyle w:val="normaltextrun"/>
          <w:rFonts w:ascii="Roboto" w:hAnsi="Roboto"/>
          <w:sz w:val="22"/>
          <w:szCs w:val="22"/>
        </w:rPr>
        <w:t xml:space="preserve">) are eligible to apply for the </w:t>
      </w:r>
      <w:r w:rsidR="006C1A02">
        <w:rPr>
          <w:rFonts w:ascii="Roboto" w:hAnsi="Roboto" w:eastAsiaTheme="minorHAnsi" w:cstheme="minorBidi"/>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006C1A02">
        <w:rPr>
          <w:rFonts w:ascii="Roboto" w:hAnsi="Roboto" w:eastAsiaTheme="minorHAnsi" w:cstheme="minorBidi"/>
          <w:sz w:val="22"/>
          <w:szCs w:val="22"/>
        </w:rPr>
        <w:t>Competitive Summer Enhancement Grant Program</w:t>
      </w:r>
      <w:r w:rsidRPr="003B3BEC" w:rsidR="24DA02D1">
        <w:rPr>
          <w:rStyle w:val="normaltextrun"/>
          <w:rFonts w:ascii="Roboto" w:hAnsi="Roboto"/>
          <w:sz w:val="22"/>
          <w:szCs w:val="22"/>
        </w:rPr>
        <w:t>.</w:t>
      </w:r>
      <w:r w:rsidRPr="003B3BEC" w:rsidR="66431C42">
        <w:rPr>
          <w:rStyle w:val="normaltextrun"/>
          <w:rFonts w:ascii="Roboto" w:hAnsi="Roboto"/>
          <w:sz w:val="22"/>
          <w:szCs w:val="22"/>
        </w:rPr>
        <w:t xml:space="preserve"> </w:t>
      </w:r>
      <w:r w:rsidRPr="005F6099" w:rsidR="006C1A02">
        <w:rPr>
          <w:rStyle w:val="normaltextrun"/>
          <w:rFonts w:ascii="Roboto" w:hAnsi="Roboto"/>
          <w:sz w:val="22"/>
          <w:szCs w:val="22"/>
        </w:rPr>
        <w:t>All</w:t>
      </w:r>
      <w:r w:rsidRPr="005F6099" w:rsidR="66431C42">
        <w:rPr>
          <w:rStyle w:val="normaltextrun"/>
          <w:rFonts w:ascii="Roboto" w:hAnsi="Roboto"/>
          <w:sz w:val="22"/>
          <w:szCs w:val="22"/>
        </w:rPr>
        <w:t xml:space="preserve"> </w:t>
      </w:r>
      <w:r w:rsidRPr="00F12DB3" w:rsidR="005F6099">
        <w:rPr>
          <w:rStyle w:val="normaltextrun"/>
          <w:rFonts w:ascii="Roboto" w:hAnsi="Roboto"/>
          <w:sz w:val="22"/>
          <w:szCs w:val="22"/>
        </w:rPr>
        <w:t>Cohort 15 and Cohort 16</w:t>
      </w:r>
      <w:r w:rsidRPr="005F6099" w:rsidR="005F6099">
        <w:rPr>
          <w:rStyle w:val="normaltextrun"/>
          <w:rFonts w:ascii="Roboto" w:hAnsi="Roboto"/>
          <w:sz w:val="22"/>
          <w:szCs w:val="22"/>
        </w:rPr>
        <w:t xml:space="preserve"> </w:t>
      </w:r>
      <w:r w:rsidRPr="005F6099" w:rsidR="66431C42">
        <w:rPr>
          <w:rStyle w:val="normaltextrun"/>
          <w:rFonts w:ascii="Roboto" w:hAnsi="Roboto"/>
          <w:sz w:val="22"/>
          <w:szCs w:val="22"/>
        </w:rPr>
        <w:t>21</w:t>
      </w:r>
      <w:r w:rsidRPr="003A2FC7" w:rsidR="003A2FC7">
        <w:rPr>
          <w:rFonts w:ascii="Roboto" w:hAnsi="Roboto"/>
          <w:sz w:val="22"/>
          <w:szCs w:val="22"/>
          <w:vertAlign w:val="superscript"/>
        </w:rPr>
        <w:t xml:space="preserve"> </w:t>
      </w:r>
      <w:proofErr w:type="spellStart"/>
      <w:r w:rsidRPr="00F155DD" w:rsidR="003A2FC7">
        <w:rPr>
          <w:rFonts w:ascii="Roboto" w:hAnsi="Roboto"/>
          <w:sz w:val="22"/>
          <w:szCs w:val="22"/>
          <w:vertAlign w:val="superscript"/>
        </w:rPr>
        <w:t>st</w:t>
      </w:r>
      <w:proofErr w:type="spellEnd"/>
      <w:r w:rsidRPr="005F6099" w:rsidR="66431C42">
        <w:rPr>
          <w:rStyle w:val="normaltextrun"/>
          <w:rFonts w:ascii="Roboto" w:hAnsi="Roboto"/>
          <w:sz w:val="22"/>
          <w:szCs w:val="22"/>
        </w:rPr>
        <w:t xml:space="preserve"> CCLC </w:t>
      </w:r>
      <w:r w:rsidRPr="005F6099" w:rsidR="00D9085D">
        <w:rPr>
          <w:rStyle w:val="normaltextrun"/>
          <w:rFonts w:ascii="Roboto" w:hAnsi="Roboto"/>
          <w:sz w:val="22"/>
          <w:szCs w:val="22"/>
        </w:rPr>
        <w:t>sub</w:t>
      </w:r>
      <w:r w:rsidRPr="005F6099" w:rsidR="66431C42">
        <w:rPr>
          <w:rStyle w:val="normaltextrun"/>
          <w:rFonts w:ascii="Roboto" w:hAnsi="Roboto"/>
          <w:sz w:val="22"/>
          <w:szCs w:val="22"/>
        </w:rPr>
        <w:t>grantee</w:t>
      </w:r>
      <w:r w:rsidRPr="005F6099" w:rsidR="006C1A02">
        <w:rPr>
          <w:rStyle w:val="normaltextrun"/>
          <w:rFonts w:ascii="Roboto" w:hAnsi="Roboto"/>
          <w:sz w:val="22"/>
          <w:szCs w:val="22"/>
        </w:rPr>
        <w:t>s</w:t>
      </w:r>
      <w:r w:rsidRPr="005F6099" w:rsidR="66431C42">
        <w:rPr>
          <w:rStyle w:val="normaltextrun"/>
          <w:rFonts w:ascii="Roboto" w:hAnsi="Roboto"/>
          <w:sz w:val="22"/>
          <w:szCs w:val="22"/>
        </w:rPr>
        <w:t xml:space="preserve"> </w:t>
      </w:r>
      <w:r w:rsidRPr="005F6099" w:rsidR="006C1A02">
        <w:rPr>
          <w:rStyle w:val="normaltextrun"/>
          <w:rFonts w:ascii="Roboto" w:hAnsi="Roboto"/>
          <w:sz w:val="22"/>
          <w:szCs w:val="22"/>
        </w:rPr>
        <w:t xml:space="preserve">applying for the enhancement grant </w:t>
      </w:r>
      <w:r w:rsidRPr="005F6099" w:rsidR="66431C42">
        <w:rPr>
          <w:rStyle w:val="normaltextrun"/>
          <w:rFonts w:ascii="Roboto" w:hAnsi="Roboto"/>
          <w:sz w:val="22"/>
          <w:szCs w:val="22"/>
        </w:rPr>
        <w:t xml:space="preserve">must propose </w:t>
      </w:r>
      <w:r w:rsidRPr="005F6099" w:rsidR="002A2242">
        <w:rPr>
          <w:rStyle w:val="normaltextrun"/>
          <w:rFonts w:ascii="Roboto" w:hAnsi="Roboto"/>
          <w:sz w:val="22"/>
          <w:szCs w:val="22"/>
        </w:rPr>
        <w:t xml:space="preserve">summer intensive </w:t>
      </w:r>
      <w:r w:rsidRPr="005F6099" w:rsidR="66431C42">
        <w:rPr>
          <w:rStyle w:val="normaltextrun"/>
          <w:rFonts w:ascii="Roboto" w:hAnsi="Roboto"/>
          <w:sz w:val="22"/>
          <w:szCs w:val="22"/>
        </w:rPr>
        <w:t xml:space="preserve">programming </w:t>
      </w:r>
      <w:r w:rsidRPr="005F6099" w:rsidR="002A2242">
        <w:rPr>
          <w:rStyle w:val="normaltextrun"/>
          <w:rFonts w:ascii="Roboto" w:hAnsi="Roboto"/>
          <w:sz w:val="22"/>
          <w:szCs w:val="22"/>
        </w:rPr>
        <w:t xml:space="preserve">as defined </w:t>
      </w:r>
      <w:r w:rsidR="004B4993">
        <w:rPr>
          <w:rStyle w:val="normaltextrun"/>
          <w:rFonts w:ascii="Roboto" w:hAnsi="Roboto"/>
          <w:sz w:val="22"/>
          <w:szCs w:val="22"/>
        </w:rPr>
        <w:t xml:space="preserve">in the </w:t>
      </w:r>
      <w:r w:rsidRPr="00552CBE" w:rsidR="004B4993">
        <w:rPr>
          <w:rFonts w:ascii="Roboto" w:hAnsi="Roboto"/>
          <w:sz w:val="22"/>
          <w:szCs w:val="22"/>
        </w:rPr>
        <w:t>Program Design Overview</w:t>
      </w:r>
      <w:r w:rsidR="004B4993">
        <w:rPr>
          <w:rStyle w:val="normaltextrun"/>
          <w:rFonts w:ascii="Roboto" w:hAnsi="Roboto"/>
          <w:sz w:val="22"/>
          <w:szCs w:val="22"/>
        </w:rPr>
        <w:t xml:space="preserve"> section</w:t>
      </w:r>
      <w:r w:rsidRPr="00F12DB3" w:rsidR="005F6099">
        <w:rPr>
          <w:rStyle w:val="normaltextrun"/>
          <w:rFonts w:ascii="Roboto" w:hAnsi="Roboto"/>
          <w:sz w:val="22"/>
          <w:szCs w:val="22"/>
        </w:rPr>
        <w:t xml:space="preserve"> of the </w:t>
      </w:r>
      <w:r w:rsidR="00A51375">
        <w:rPr>
          <w:rFonts w:ascii="Roboto" w:hAnsi="Roboto" w:eastAsiaTheme="minorHAnsi" w:cstheme="minorBidi"/>
          <w:sz w:val="22"/>
          <w:szCs w:val="22"/>
        </w:rPr>
        <w:t xml:space="preserve">FY24 BSCA </w:t>
      </w:r>
      <w:r w:rsidRPr="00F155DD" w:rsidR="00A51375">
        <w:rPr>
          <w:rFonts w:ascii="Roboto" w:hAnsi="Roboto"/>
          <w:sz w:val="22"/>
          <w:szCs w:val="22"/>
        </w:rPr>
        <w:t>21</w:t>
      </w:r>
      <w:r w:rsidRPr="00F155DD" w:rsidR="00A51375">
        <w:rPr>
          <w:rFonts w:ascii="Roboto" w:hAnsi="Roboto"/>
          <w:sz w:val="22"/>
          <w:szCs w:val="22"/>
          <w:vertAlign w:val="superscript"/>
        </w:rPr>
        <w:t>st</w:t>
      </w:r>
      <w:r w:rsidRPr="00F155DD" w:rsidR="00A51375">
        <w:rPr>
          <w:rFonts w:ascii="Roboto" w:hAnsi="Roboto"/>
          <w:sz w:val="22"/>
          <w:szCs w:val="22"/>
        </w:rPr>
        <w:t xml:space="preserve"> CCLC</w:t>
      </w:r>
      <w:r w:rsidR="00A51375">
        <w:rPr>
          <w:rFonts w:ascii="Roboto" w:hAnsi="Roboto" w:eastAsiaTheme="minorHAnsi" w:cstheme="minorBidi"/>
          <w:sz w:val="22"/>
          <w:szCs w:val="22"/>
        </w:rPr>
        <w:t xml:space="preserve"> Competitive Summer Enhancement Grant Program</w:t>
      </w:r>
      <w:r w:rsidRPr="003707D3" w:rsidDel="006C1A02" w:rsidR="00A51375">
        <w:rPr>
          <w:rStyle w:val="normaltextrun"/>
          <w:rFonts w:ascii="Roboto" w:hAnsi="Roboto"/>
          <w:sz w:val="22"/>
          <w:szCs w:val="22"/>
        </w:rPr>
        <w:t xml:space="preserve"> </w:t>
      </w:r>
      <w:r w:rsidRPr="00F12DB3" w:rsidR="005F6099">
        <w:rPr>
          <w:rStyle w:val="normaltextrun"/>
          <w:rFonts w:ascii="Roboto" w:hAnsi="Roboto"/>
          <w:sz w:val="22"/>
          <w:szCs w:val="22"/>
        </w:rPr>
        <w:t xml:space="preserve">RFP. </w:t>
      </w:r>
    </w:p>
    <w:p w:rsidR="003434E2" w:rsidP="00A76D62" w:rsidRDefault="003434E2" w14:paraId="1E4F80C6" w14:textId="77777777">
      <w:pPr>
        <w:pStyle w:val="paragraph"/>
        <w:spacing w:before="0" w:beforeAutospacing="0" w:after="0" w:afterAutospacing="0"/>
        <w:textAlignment w:val="baseline"/>
        <w:rPr>
          <w:rStyle w:val="normaltextrun"/>
          <w:rFonts w:ascii="Roboto" w:hAnsi="Roboto"/>
          <w:sz w:val="22"/>
          <w:szCs w:val="22"/>
        </w:rPr>
      </w:pPr>
    </w:p>
    <w:p w:rsidR="003434E2" w:rsidP="00A76D62" w:rsidRDefault="005F6099" w14:paraId="2AD6FBC4" w14:textId="7555809F">
      <w:pPr>
        <w:pStyle w:val="paragraph"/>
        <w:spacing w:before="0" w:beforeAutospacing="0" w:after="0" w:afterAutospacing="0"/>
        <w:textAlignment w:val="baseline"/>
        <w:rPr>
          <w:rStyle w:val="normaltextrun"/>
          <w:rFonts w:ascii="Roboto" w:hAnsi="Roboto"/>
          <w:sz w:val="22"/>
          <w:szCs w:val="22"/>
        </w:rPr>
      </w:pPr>
      <w:r w:rsidRPr="00F12DB3">
        <w:rPr>
          <w:rStyle w:val="normaltextrun"/>
          <w:rFonts w:ascii="Roboto" w:hAnsi="Roboto"/>
          <w:sz w:val="22"/>
          <w:szCs w:val="22"/>
        </w:rPr>
        <w:t xml:space="preserve">Eligible applicants can propose to </w:t>
      </w:r>
      <w:r w:rsidRPr="005F6099" w:rsidR="66431C42">
        <w:rPr>
          <w:rStyle w:val="normaltextrun"/>
          <w:rFonts w:ascii="Roboto" w:hAnsi="Roboto"/>
          <w:sz w:val="22"/>
          <w:szCs w:val="22"/>
        </w:rPr>
        <w:t>serv</w:t>
      </w:r>
      <w:r w:rsidRPr="00F12DB3">
        <w:rPr>
          <w:rStyle w:val="normaltextrun"/>
          <w:rFonts w:ascii="Roboto" w:hAnsi="Roboto"/>
          <w:sz w:val="22"/>
          <w:szCs w:val="22"/>
        </w:rPr>
        <w:t>e</w:t>
      </w:r>
      <w:r w:rsidRPr="005F6099" w:rsidR="66431C42">
        <w:rPr>
          <w:rStyle w:val="normaltextrun"/>
          <w:rFonts w:ascii="Roboto" w:hAnsi="Roboto"/>
          <w:sz w:val="22"/>
          <w:szCs w:val="22"/>
        </w:rPr>
        <w:t xml:space="preserve"> additional feeder-schools</w:t>
      </w:r>
      <w:r w:rsidRPr="00F12DB3">
        <w:rPr>
          <w:rStyle w:val="normaltextrun"/>
          <w:rFonts w:ascii="Roboto" w:hAnsi="Roboto"/>
          <w:sz w:val="22"/>
          <w:szCs w:val="22"/>
        </w:rPr>
        <w:t xml:space="preserve"> and new</w:t>
      </w:r>
      <w:r w:rsidRPr="005F6099" w:rsidR="66431C42">
        <w:rPr>
          <w:rStyle w:val="normaltextrun"/>
          <w:rFonts w:ascii="Roboto" w:hAnsi="Roboto"/>
          <w:sz w:val="22"/>
          <w:szCs w:val="22"/>
        </w:rPr>
        <w:t xml:space="preserve"> targeted students</w:t>
      </w:r>
      <w:r w:rsidRPr="00F12DB3">
        <w:rPr>
          <w:rStyle w:val="normaltextrun"/>
          <w:rFonts w:ascii="Roboto" w:hAnsi="Roboto"/>
          <w:sz w:val="22"/>
          <w:szCs w:val="22"/>
        </w:rPr>
        <w:t xml:space="preserve"> </w:t>
      </w:r>
      <w:r w:rsidR="006E5646">
        <w:rPr>
          <w:rStyle w:val="normaltextrun"/>
          <w:rFonts w:ascii="Roboto" w:hAnsi="Roboto"/>
          <w:sz w:val="22"/>
          <w:szCs w:val="22"/>
        </w:rPr>
        <w:t xml:space="preserve">with </w:t>
      </w:r>
      <w:r w:rsidRPr="005F6099" w:rsidR="006E5646">
        <w:rPr>
          <w:rStyle w:val="normaltextrun"/>
          <w:rFonts w:ascii="Roboto" w:hAnsi="Roboto"/>
          <w:sz w:val="22"/>
          <w:szCs w:val="22"/>
        </w:rPr>
        <w:t xml:space="preserve">summer intensive programming </w:t>
      </w:r>
      <w:r w:rsidRPr="00F12DB3">
        <w:rPr>
          <w:rStyle w:val="normaltextrun"/>
          <w:rFonts w:ascii="Roboto" w:hAnsi="Roboto"/>
          <w:sz w:val="22"/>
          <w:szCs w:val="22"/>
        </w:rPr>
        <w:t>as part of the enhancement program.</w:t>
      </w:r>
      <w:r w:rsidRPr="005F6099" w:rsidR="66431C42">
        <w:rPr>
          <w:rStyle w:val="normaltextrun"/>
          <w:rFonts w:ascii="Roboto" w:hAnsi="Roboto"/>
          <w:sz w:val="22"/>
          <w:szCs w:val="22"/>
        </w:rPr>
        <w:t xml:space="preserve"> </w:t>
      </w:r>
      <w:r w:rsidRPr="00F12DB3">
        <w:rPr>
          <w:rStyle w:val="normaltextrun"/>
          <w:rFonts w:ascii="Roboto" w:hAnsi="Roboto"/>
          <w:sz w:val="22"/>
          <w:szCs w:val="22"/>
        </w:rPr>
        <w:t xml:space="preserve">Eligible applicants </w:t>
      </w:r>
      <w:r w:rsidR="00F875BA">
        <w:rPr>
          <w:rStyle w:val="normaltextrun"/>
          <w:rFonts w:ascii="Roboto" w:hAnsi="Roboto"/>
          <w:sz w:val="22"/>
          <w:szCs w:val="22"/>
        </w:rPr>
        <w:t>may</w:t>
      </w:r>
      <w:r w:rsidRPr="00F12DB3">
        <w:rPr>
          <w:rStyle w:val="normaltextrun"/>
          <w:rFonts w:ascii="Roboto" w:hAnsi="Roboto"/>
          <w:sz w:val="22"/>
          <w:szCs w:val="22"/>
        </w:rPr>
        <w:t xml:space="preserve"> </w:t>
      </w:r>
      <w:r w:rsidR="00CF159F">
        <w:rPr>
          <w:rStyle w:val="normaltextrun"/>
          <w:rFonts w:ascii="Roboto" w:hAnsi="Roboto"/>
          <w:sz w:val="22"/>
          <w:szCs w:val="22"/>
        </w:rPr>
        <w:t>only</w:t>
      </w:r>
      <w:r w:rsidRPr="00F12DB3">
        <w:rPr>
          <w:rStyle w:val="normaltextrun"/>
          <w:rFonts w:ascii="Roboto" w:hAnsi="Roboto"/>
          <w:sz w:val="22"/>
          <w:szCs w:val="22"/>
        </w:rPr>
        <w:t xml:space="preserve"> propose to serve the same feeder schools and target student populations as their standard 21</w:t>
      </w:r>
      <w:r w:rsidRPr="00F12DB3">
        <w:rPr>
          <w:rStyle w:val="normaltextrun"/>
          <w:rFonts w:ascii="Roboto" w:hAnsi="Roboto"/>
          <w:sz w:val="22"/>
          <w:szCs w:val="22"/>
          <w:vertAlign w:val="superscript"/>
        </w:rPr>
        <w:t>st</w:t>
      </w:r>
      <w:r w:rsidRPr="00F12DB3">
        <w:rPr>
          <w:rStyle w:val="normaltextrun"/>
          <w:rFonts w:ascii="Roboto" w:hAnsi="Roboto"/>
          <w:sz w:val="22"/>
          <w:szCs w:val="22"/>
        </w:rPr>
        <w:t xml:space="preserve"> CCLC grant if: </w:t>
      </w:r>
    </w:p>
    <w:p w:rsidRPr="004B4993" w:rsidR="003434E2" w:rsidP="000B3008" w:rsidRDefault="005F6099" w14:paraId="0C021C3A" w14:textId="4801A7A0">
      <w:pPr>
        <w:pStyle w:val="paragraph"/>
        <w:numPr>
          <w:ilvl w:val="0"/>
          <w:numId w:val="12"/>
        </w:numPr>
        <w:spacing w:before="0" w:beforeAutospacing="0" w:after="0" w:afterAutospacing="0"/>
        <w:textAlignment w:val="baseline"/>
        <w:rPr>
          <w:rStyle w:val="normaltextrun"/>
          <w:rFonts w:ascii="Roboto" w:hAnsi="Roboto"/>
          <w:sz w:val="22"/>
          <w:szCs w:val="22"/>
        </w:rPr>
      </w:pPr>
      <w:r w:rsidRPr="00F12DB3">
        <w:rPr>
          <w:rStyle w:val="normaltextrun"/>
          <w:rFonts w:ascii="Roboto" w:hAnsi="Roboto"/>
          <w:sz w:val="22"/>
          <w:szCs w:val="22"/>
        </w:rPr>
        <w:t xml:space="preserve">the applicant does not currently receive summer funding as part of their </w:t>
      </w:r>
      <w:proofErr w:type="gramStart"/>
      <w:r w:rsidRPr="00F12DB3">
        <w:rPr>
          <w:rStyle w:val="normaltextrun"/>
          <w:rFonts w:ascii="Roboto" w:hAnsi="Roboto"/>
          <w:sz w:val="22"/>
          <w:szCs w:val="22"/>
        </w:rPr>
        <w:t>standard</w:t>
      </w:r>
      <w:proofErr w:type="gramEnd"/>
      <w:r w:rsidRPr="00F12DB3">
        <w:rPr>
          <w:rStyle w:val="normaltextrun"/>
          <w:rFonts w:ascii="Roboto" w:hAnsi="Roboto"/>
          <w:sz w:val="22"/>
          <w:szCs w:val="22"/>
        </w:rPr>
        <w:t xml:space="preserve"> </w:t>
      </w:r>
    </w:p>
    <w:p w:rsidRPr="004B4993" w:rsidR="003434E2" w:rsidP="00F12DB3" w:rsidRDefault="005F6099" w14:paraId="3DD19B92" w14:textId="338AFBDB">
      <w:pPr>
        <w:pStyle w:val="paragraph"/>
        <w:spacing w:before="0" w:beforeAutospacing="0" w:after="0" w:afterAutospacing="0"/>
        <w:ind w:left="1080"/>
        <w:textAlignment w:val="baseline"/>
        <w:rPr>
          <w:rStyle w:val="normaltextrun"/>
          <w:rFonts w:ascii="Roboto" w:hAnsi="Roboto"/>
          <w:sz w:val="22"/>
          <w:szCs w:val="22"/>
        </w:rPr>
      </w:pPr>
      <w:r w:rsidRPr="00F12DB3">
        <w:rPr>
          <w:rStyle w:val="normaltextrun"/>
          <w:rFonts w:ascii="Roboto" w:hAnsi="Roboto"/>
          <w:sz w:val="22"/>
          <w:szCs w:val="22"/>
        </w:rPr>
        <w:t>21</w:t>
      </w:r>
      <w:r w:rsidRPr="00F12DB3">
        <w:rPr>
          <w:rStyle w:val="normaltextrun"/>
          <w:rFonts w:ascii="Roboto" w:hAnsi="Roboto"/>
          <w:sz w:val="22"/>
          <w:szCs w:val="22"/>
          <w:vertAlign w:val="superscript"/>
        </w:rPr>
        <w:t>st</w:t>
      </w:r>
      <w:r w:rsidRPr="00F12DB3">
        <w:rPr>
          <w:rStyle w:val="normaltextrun"/>
          <w:rFonts w:ascii="Roboto" w:hAnsi="Roboto"/>
          <w:sz w:val="22"/>
          <w:szCs w:val="22"/>
        </w:rPr>
        <w:t xml:space="preserve"> CCLC grant</w:t>
      </w:r>
      <w:r w:rsidRPr="004B4993" w:rsidR="00CF159F">
        <w:rPr>
          <w:rStyle w:val="normaltextrun"/>
          <w:rFonts w:ascii="Roboto" w:hAnsi="Roboto"/>
          <w:sz w:val="22"/>
          <w:szCs w:val="22"/>
        </w:rPr>
        <w:t>,</w:t>
      </w:r>
      <w:r w:rsidRPr="00F12DB3">
        <w:rPr>
          <w:rStyle w:val="normaltextrun"/>
          <w:rFonts w:ascii="Roboto" w:hAnsi="Roboto"/>
          <w:sz w:val="22"/>
          <w:szCs w:val="22"/>
        </w:rPr>
        <w:t xml:space="preserve"> and/or </w:t>
      </w:r>
    </w:p>
    <w:p w:rsidRPr="00F12DB3" w:rsidR="00AF46C0" w:rsidP="000B3008" w:rsidRDefault="00A66854" w14:paraId="0EF5AEBA" w14:textId="448C7678">
      <w:pPr>
        <w:pStyle w:val="paragraph"/>
        <w:numPr>
          <w:ilvl w:val="0"/>
          <w:numId w:val="12"/>
        </w:numPr>
        <w:spacing w:before="0" w:beforeAutospacing="0" w:after="0" w:afterAutospacing="0"/>
        <w:textAlignment w:val="baseline"/>
        <w:rPr>
          <w:rStyle w:val="normaltextrun"/>
          <w:rFonts w:ascii="Roboto" w:hAnsi="Roboto"/>
          <w:sz w:val="22"/>
          <w:szCs w:val="22"/>
        </w:rPr>
      </w:pPr>
      <w:r w:rsidRPr="005A0E82">
        <w:rPr>
          <w:rStyle w:val="normaltextrun"/>
          <w:rFonts w:ascii="Roboto" w:hAnsi="Roboto"/>
          <w:sz w:val="22"/>
          <w:szCs w:val="22"/>
        </w:rPr>
        <w:t>if the</w:t>
      </w:r>
      <w:r w:rsidRPr="00F12DB3" w:rsidR="005F6099">
        <w:rPr>
          <w:rStyle w:val="normaltextrun"/>
          <w:rFonts w:ascii="Roboto" w:hAnsi="Roboto"/>
          <w:sz w:val="22"/>
          <w:szCs w:val="22"/>
        </w:rPr>
        <w:t xml:space="preserve"> applicant’s proposed </w:t>
      </w:r>
      <w:r w:rsidRPr="00F12DB3" w:rsidR="00AF46C0">
        <w:rPr>
          <w:rStyle w:val="normaltextrun"/>
          <w:rFonts w:ascii="Roboto" w:hAnsi="Roboto"/>
          <w:sz w:val="22"/>
          <w:szCs w:val="22"/>
        </w:rPr>
        <w:t xml:space="preserve">summer </w:t>
      </w:r>
      <w:r w:rsidRPr="00F12DB3" w:rsidR="00FA2932">
        <w:rPr>
          <w:rStyle w:val="normaltextrun"/>
          <w:rFonts w:ascii="Roboto" w:hAnsi="Roboto"/>
          <w:sz w:val="22"/>
          <w:szCs w:val="22"/>
        </w:rPr>
        <w:t>intensive</w:t>
      </w:r>
      <w:r w:rsidRPr="00F12DB3" w:rsidR="005F6099">
        <w:rPr>
          <w:rStyle w:val="normaltextrun"/>
          <w:rFonts w:ascii="Roboto" w:hAnsi="Roboto"/>
          <w:sz w:val="22"/>
          <w:szCs w:val="22"/>
        </w:rPr>
        <w:t xml:space="preserve"> program </w:t>
      </w:r>
      <w:r w:rsidRPr="00F12DB3" w:rsidR="00D8204E">
        <w:rPr>
          <w:rStyle w:val="normaltextrun"/>
          <w:rFonts w:ascii="Roboto" w:hAnsi="Roboto"/>
          <w:sz w:val="22"/>
          <w:szCs w:val="22"/>
        </w:rPr>
        <w:t xml:space="preserve">is </w:t>
      </w:r>
      <w:r w:rsidRPr="00F12DB3" w:rsidR="005269DD">
        <w:rPr>
          <w:rStyle w:val="normaltextrun"/>
          <w:rFonts w:ascii="Roboto" w:hAnsi="Roboto"/>
          <w:sz w:val="22"/>
          <w:szCs w:val="22"/>
        </w:rPr>
        <w:t xml:space="preserve">occurring </w:t>
      </w:r>
      <w:r w:rsidRPr="00F12DB3" w:rsidR="00AF46C0">
        <w:rPr>
          <w:rStyle w:val="normaltextrun"/>
          <w:rFonts w:ascii="Roboto" w:hAnsi="Roboto"/>
          <w:sz w:val="22"/>
          <w:szCs w:val="22"/>
        </w:rPr>
        <w:t xml:space="preserve">on different dates </w:t>
      </w:r>
      <w:r w:rsidRPr="00F12DB3" w:rsidR="005269DD">
        <w:rPr>
          <w:rStyle w:val="normaltextrun"/>
          <w:rFonts w:ascii="Roboto" w:hAnsi="Roboto"/>
          <w:sz w:val="22"/>
          <w:szCs w:val="22"/>
        </w:rPr>
        <w:t xml:space="preserve">before </w:t>
      </w:r>
      <w:r w:rsidRPr="00F12DB3" w:rsidR="00B87C7C">
        <w:rPr>
          <w:rStyle w:val="normaltextrun"/>
          <w:rFonts w:ascii="Roboto" w:hAnsi="Roboto"/>
          <w:sz w:val="22"/>
          <w:szCs w:val="22"/>
        </w:rPr>
        <w:t>and/</w:t>
      </w:r>
      <w:r w:rsidRPr="00F12DB3" w:rsidR="005269DD">
        <w:rPr>
          <w:rStyle w:val="normaltextrun"/>
          <w:rFonts w:ascii="Roboto" w:hAnsi="Roboto"/>
          <w:sz w:val="22"/>
          <w:szCs w:val="22"/>
        </w:rPr>
        <w:t>or after the completion of the standard 21</w:t>
      </w:r>
      <w:r w:rsidRPr="00F12DB3" w:rsidR="005269DD">
        <w:rPr>
          <w:rStyle w:val="normaltextrun"/>
          <w:rFonts w:ascii="Roboto" w:hAnsi="Roboto"/>
          <w:sz w:val="22"/>
          <w:szCs w:val="22"/>
          <w:vertAlign w:val="superscript"/>
        </w:rPr>
        <w:t>st</w:t>
      </w:r>
      <w:r w:rsidRPr="00F12DB3" w:rsidR="005269DD">
        <w:rPr>
          <w:rStyle w:val="normaltextrun"/>
          <w:rFonts w:ascii="Roboto" w:hAnsi="Roboto"/>
          <w:sz w:val="22"/>
          <w:szCs w:val="22"/>
        </w:rPr>
        <w:t xml:space="preserve"> CCLC summer program</w:t>
      </w:r>
      <w:r w:rsidRPr="00F12DB3" w:rsidR="00AF46C0">
        <w:rPr>
          <w:rStyle w:val="normaltextrun"/>
          <w:rFonts w:ascii="Roboto" w:hAnsi="Roboto"/>
          <w:sz w:val="22"/>
          <w:szCs w:val="22"/>
        </w:rPr>
        <w:t>,</w:t>
      </w:r>
      <w:r w:rsidRPr="00F12DB3" w:rsidR="005269DD">
        <w:rPr>
          <w:rStyle w:val="normaltextrun"/>
          <w:rFonts w:ascii="Roboto" w:hAnsi="Roboto"/>
          <w:sz w:val="22"/>
          <w:szCs w:val="22"/>
        </w:rPr>
        <w:t xml:space="preserve"> </w:t>
      </w:r>
      <w:r w:rsidRPr="00F12DB3" w:rsidR="00AF46C0">
        <w:rPr>
          <w:rStyle w:val="normaltextrun"/>
          <w:rFonts w:ascii="Roboto" w:hAnsi="Roboto"/>
          <w:sz w:val="22"/>
          <w:szCs w:val="22"/>
        </w:rPr>
        <w:t>and/</w:t>
      </w:r>
      <w:r w:rsidRPr="00F12DB3" w:rsidR="005269DD">
        <w:rPr>
          <w:rStyle w:val="normaltextrun"/>
          <w:rFonts w:ascii="Roboto" w:hAnsi="Roboto"/>
          <w:sz w:val="22"/>
          <w:szCs w:val="22"/>
        </w:rPr>
        <w:t>or</w:t>
      </w:r>
    </w:p>
    <w:p w:rsidRPr="005A0E82" w:rsidR="003434E2" w:rsidP="000B3008" w:rsidRDefault="005269DD" w14:paraId="060AF1DF" w14:textId="75C30054">
      <w:pPr>
        <w:pStyle w:val="paragraph"/>
        <w:numPr>
          <w:ilvl w:val="0"/>
          <w:numId w:val="12"/>
        </w:numPr>
        <w:spacing w:before="0" w:beforeAutospacing="0" w:after="0" w:afterAutospacing="0"/>
        <w:textAlignment w:val="baseline"/>
        <w:rPr>
          <w:rStyle w:val="normaltextrun"/>
          <w:rFonts w:ascii="Roboto" w:hAnsi="Roboto"/>
          <w:sz w:val="22"/>
          <w:szCs w:val="22"/>
        </w:rPr>
      </w:pPr>
      <w:r w:rsidRPr="00F12DB3">
        <w:rPr>
          <w:rStyle w:val="normaltextrun"/>
          <w:rFonts w:ascii="Roboto" w:hAnsi="Roboto"/>
          <w:sz w:val="22"/>
          <w:szCs w:val="22"/>
        </w:rPr>
        <w:t xml:space="preserve"> </w:t>
      </w:r>
      <w:r w:rsidRPr="00F12DB3" w:rsidR="00AF46C0">
        <w:rPr>
          <w:rStyle w:val="normaltextrun"/>
          <w:rFonts w:ascii="Roboto" w:hAnsi="Roboto"/>
          <w:sz w:val="22"/>
          <w:szCs w:val="22"/>
        </w:rPr>
        <w:t xml:space="preserve">if the applicant’s proposed summer </w:t>
      </w:r>
      <w:r w:rsidRPr="00F12DB3" w:rsidR="00FA2932">
        <w:rPr>
          <w:rStyle w:val="normaltextrun"/>
          <w:rFonts w:ascii="Roboto" w:hAnsi="Roboto"/>
          <w:sz w:val="22"/>
          <w:szCs w:val="22"/>
        </w:rPr>
        <w:t>intensive</w:t>
      </w:r>
      <w:r w:rsidRPr="00F12DB3" w:rsidR="00AF46C0">
        <w:rPr>
          <w:rStyle w:val="normaltextrun"/>
          <w:rFonts w:ascii="Roboto" w:hAnsi="Roboto"/>
          <w:sz w:val="22"/>
          <w:szCs w:val="22"/>
        </w:rPr>
        <w:t xml:space="preserve"> program </w:t>
      </w:r>
      <w:r w:rsidRPr="00F12DB3">
        <w:rPr>
          <w:rStyle w:val="normaltextrun"/>
          <w:rFonts w:ascii="Roboto" w:hAnsi="Roboto"/>
          <w:sz w:val="22"/>
          <w:szCs w:val="22"/>
        </w:rPr>
        <w:t xml:space="preserve">is </w:t>
      </w:r>
      <w:r w:rsidRPr="00F12DB3" w:rsidR="00AF46C0">
        <w:rPr>
          <w:rStyle w:val="normaltextrun"/>
          <w:rFonts w:ascii="Roboto" w:hAnsi="Roboto"/>
          <w:sz w:val="22"/>
          <w:szCs w:val="22"/>
        </w:rPr>
        <w:t>occurring on the same dates as the standard 21</w:t>
      </w:r>
      <w:r w:rsidRPr="00F12DB3" w:rsidR="00AF46C0">
        <w:rPr>
          <w:rStyle w:val="normaltextrun"/>
          <w:rFonts w:ascii="Roboto" w:hAnsi="Roboto"/>
          <w:sz w:val="22"/>
          <w:szCs w:val="22"/>
          <w:vertAlign w:val="superscript"/>
        </w:rPr>
        <w:t>st</w:t>
      </w:r>
      <w:r w:rsidRPr="00F12DB3" w:rsidR="00AF46C0">
        <w:rPr>
          <w:rStyle w:val="normaltextrun"/>
          <w:rFonts w:ascii="Roboto" w:hAnsi="Roboto"/>
          <w:sz w:val="22"/>
          <w:szCs w:val="22"/>
        </w:rPr>
        <w:t xml:space="preserve"> CCLC summer program but is not being implemented at the same time </w:t>
      </w:r>
      <w:r w:rsidRPr="00F12DB3" w:rsidR="00D8204E">
        <w:rPr>
          <w:rStyle w:val="normaltextrun"/>
          <w:rFonts w:ascii="Roboto" w:hAnsi="Roboto"/>
          <w:sz w:val="22"/>
          <w:szCs w:val="22"/>
        </w:rPr>
        <w:t xml:space="preserve">(i.e., </w:t>
      </w:r>
      <w:r w:rsidRPr="00F12DB3" w:rsidR="00AF46C0">
        <w:rPr>
          <w:rStyle w:val="normaltextrun"/>
          <w:rFonts w:ascii="Roboto" w:hAnsi="Roboto"/>
          <w:sz w:val="22"/>
          <w:szCs w:val="22"/>
        </w:rPr>
        <w:t>the summer enhancement program must</w:t>
      </w:r>
      <w:r w:rsidRPr="00F12DB3" w:rsidR="00D8204E">
        <w:rPr>
          <w:rStyle w:val="normaltextrun"/>
          <w:rFonts w:ascii="Roboto" w:hAnsi="Roboto"/>
          <w:sz w:val="22"/>
          <w:szCs w:val="22"/>
        </w:rPr>
        <w:t xml:space="preserve"> occur before and/or after standard 21</w:t>
      </w:r>
      <w:r w:rsidRPr="00F12DB3" w:rsidR="00D8204E">
        <w:rPr>
          <w:rStyle w:val="normaltextrun"/>
          <w:rFonts w:ascii="Roboto" w:hAnsi="Roboto"/>
          <w:sz w:val="22"/>
          <w:szCs w:val="22"/>
          <w:vertAlign w:val="superscript"/>
        </w:rPr>
        <w:t>st</w:t>
      </w:r>
      <w:r w:rsidRPr="00F12DB3" w:rsidR="00D8204E">
        <w:rPr>
          <w:rStyle w:val="normaltextrun"/>
          <w:rFonts w:ascii="Roboto" w:hAnsi="Roboto"/>
          <w:sz w:val="22"/>
          <w:szCs w:val="22"/>
        </w:rPr>
        <w:t xml:space="preserve"> CCLC summer program hours</w:t>
      </w:r>
      <w:r w:rsidRPr="00F12DB3" w:rsidR="00B87C7C">
        <w:rPr>
          <w:rStyle w:val="normaltextrun"/>
          <w:rFonts w:ascii="Roboto" w:hAnsi="Roboto"/>
          <w:sz w:val="22"/>
          <w:szCs w:val="22"/>
        </w:rPr>
        <w:t xml:space="preserve"> on a given day</w:t>
      </w:r>
      <w:r w:rsidRPr="00F12DB3" w:rsidR="00D8204E">
        <w:rPr>
          <w:rStyle w:val="normaltextrun"/>
          <w:rFonts w:ascii="Roboto" w:hAnsi="Roboto"/>
          <w:sz w:val="22"/>
          <w:szCs w:val="22"/>
        </w:rPr>
        <w:t>)</w:t>
      </w:r>
      <w:r w:rsidRPr="00F12DB3" w:rsidR="005F6099">
        <w:rPr>
          <w:rStyle w:val="normaltextrun"/>
          <w:rFonts w:ascii="Roboto" w:hAnsi="Roboto"/>
          <w:sz w:val="22"/>
          <w:szCs w:val="22"/>
        </w:rPr>
        <w:t xml:space="preserve">. </w:t>
      </w:r>
    </w:p>
    <w:p w:rsidR="003B3BEC" w:rsidP="00A76D62" w:rsidRDefault="003B3BEC" w14:paraId="0A8875C8" w14:textId="77777777">
      <w:pPr>
        <w:pStyle w:val="paragraph"/>
        <w:spacing w:before="0" w:beforeAutospacing="0" w:after="0" w:afterAutospacing="0"/>
        <w:textAlignment w:val="baseline"/>
        <w:rPr>
          <w:rStyle w:val="normaltextrun"/>
          <w:rFonts w:ascii="Roboto" w:hAnsi="Roboto"/>
          <w:sz w:val="22"/>
          <w:szCs w:val="22"/>
        </w:rPr>
      </w:pPr>
    </w:p>
    <w:p w:rsidRPr="003B3BEC" w:rsidR="00B14A0E" w:rsidP="00A76D62" w:rsidRDefault="00B14A0E" w14:paraId="4D6C7C1A" w14:textId="49943AF9">
      <w:pPr>
        <w:pStyle w:val="paragraph"/>
        <w:spacing w:before="0" w:beforeAutospacing="0" w:after="0" w:afterAutospacing="0"/>
        <w:textAlignment w:val="baseline"/>
        <w:rPr>
          <w:rStyle w:val="normaltextrun"/>
          <w:rFonts w:ascii="Roboto" w:hAnsi="Roboto"/>
          <w:sz w:val="22"/>
          <w:szCs w:val="22"/>
        </w:rPr>
      </w:pPr>
      <w:r w:rsidRPr="00380487">
        <w:rPr>
          <w:rStyle w:val="normaltextrun"/>
          <w:rFonts w:ascii="Roboto" w:hAnsi="Roboto"/>
          <w:sz w:val="22"/>
          <w:szCs w:val="22"/>
        </w:rPr>
        <w:t>A</w:t>
      </w:r>
      <w:r w:rsidRPr="003707D3">
        <w:rPr>
          <w:rStyle w:val="normaltextrun"/>
          <w:rFonts w:ascii="Roboto" w:hAnsi="Roboto"/>
          <w:sz w:val="22"/>
          <w:szCs w:val="22"/>
        </w:rPr>
        <w:t>n organization and/or individual (i.e., Registered Agent) acting as a Fiscal Agent can only apply for </w:t>
      </w:r>
      <w:r w:rsidRPr="003B3BEC">
        <w:rPr>
          <w:rStyle w:val="normaltextrun"/>
          <w:rFonts w:ascii="Roboto" w:hAnsi="Roboto"/>
          <w:sz w:val="22"/>
          <w:szCs w:val="22"/>
        </w:rPr>
        <w:t>one (1</w:t>
      </w:r>
      <w:r w:rsidRPr="003B3BEC" w:rsidR="00E404A5">
        <w:rPr>
          <w:rStyle w:val="normaltextrun"/>
          <w:rFonts w:ascii="Roboto" w:hAnsi="Roboto"/>
          <w:sz w:val="22"/>
          <w:szCs w:val="22"/>
        </w:rPr>
        <w:t xml:space="preserve">) </w:t>
      </w:r>
      <w:r w:rsidR="006C1A02">
        <w:rPr>
          <w:rFonts w:ascii="Roboto" w:hAnsi="Roboto" w:eastAsiaTheme="minorHAnsi" w:cstheme="minorBidi"/>
          <w:sz w:val="22"/>
          <w:szCs w:val="22"/>
        </w:rPr>
        <w:t>FY24 BSCA</w:t>
      </w:r>
      <w:r w:rsidR="00FA6CB5">
        <w:rPr>
          <w:rFonts w:ascii="Roboto" w:hAnsi="Roboto" w:eastAsiaTheme="minorHAnsi" w:cstheme="minorBidi"/>
          <w:sz w:val="22"/>
          <w:szCs w:val="22"/>
        </w:rPr>
        <w:t xml:space="preserve">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6C1A02">
        <w:rPr>
          <w:rFonts w:ascii="Roboto" w:hAnsi="Roboto" w:eastAsiaTheme="minorHAnsi" w:cstheme="minorBidi"/>
          <w:sz w:val="22"/>
          <w:szCs w:val="22"/>
        </w:rPr>
        <w:t xml:space="preserve"> Competitive Summer Enhancement Grant Program</w:t>
      </w:r>
      <w:r w:rsidRPr="003707D3" w:rsidDel="006C1A02" w:rsidR="006C1A02">
        <w:rPr>
          <w:rStyle w:val="normaltextrun"/>
          <w:rFonts w:ascii="Roboto" w:hAnsi="Roboto"/>
          <w:sz w:val="22"/>
          <w:szCs w:val="22"/>
        </w:rPr>
        <w:t xml:space="preserve"> </w:t>
      </w:r>
      <w:r w:rsidRPr="003707D3" w:rsidR="00C346B1">
        <w:rPr>
          <w:rStyle w:val="normaltextrun"/>
          <w:rFonts w:ascii="Roboto" w:hAnsi="Roboto"/>
          <w:sz w:val="22"/>
          <w:szCs w:val="22"/>
        </w:rPr>
        <w:t>grant and</w:t>
      </w:r>
      <w:r w:rsidRPr="003707D3">
        <w:rPr>
          <w:rStyle w:val="normaltextrun"/>
          <w:rFonts w:ascii="Roboto" w:hAnsi="Roboto"/>
          <w:sz w:val="22"/>
          <w:szCs w:val="22"/>
        </w:rPr>
        <w:t> entities cannot apply on behalf of someone else. </w:t>
      </w:r>
      <w:r w:rsidRPr="003B3BEC">
        <w:rPr>
          <w:rStyle w:val="normaltextrun"/>
          <w:rFonts w:ascii="Roboto" w:hAnsi="Roboto"/>
          <w:sz w:val="22"/>
          <w:szCs w:val="22"/>
        </w:rPr>
        <w:t> </w:t>
      </w:r>
      <w:r w:rsidR="006F138B">
        <w:rPr>
          <w:rStyle w:val="normaltextrun"/>
          <w:rFonts w:ascii="Roboto" w:hAnsi="Roboto"/>
          <w:sz w:val="22"/>
          <w:szCs w:val="22"/>
        </w:rPr>
        <w:t>All applicant</w:t>
      </w:r>
      <w:r w:rsidR="002572AA">
        <w:rPr>
          <w:rStyle w:val="normaltextrun"/>
          <w:rFonts w:ascii="Roboto" w:hAnsi="Roboto"/>
          <w:sz w:val="22"/>
          <w:szCs w:val="22"/>
        </w:rPr>
        <w:t xml:space="preserve"> organizations</w:t>
      </w:r>
      <w:r w:rsidR="006F138B">
        <w:rPr>
          <w:rStyle w:val="normaltextrun"/>
          <w:rFonts w:ascii="Roboto" w:hAnsi="Roboto"/>
          <w:sz w:val="22"/>
          <w:szCs w:val="22"/>
        </w:rPr>
        <w:t xml:space="preserve"> must</w:t>
      </w:r>
      <w:r w:rsidRPr="003B3BEC">
        <w:rPr>
          <w:rStyle w:val="normaltextrun"/>
          <w:rFonts w:ascii="Roboto" w:hAnsi="Roboto"/>
          <w:sz w:val="22"/>
          <w:szCs w:val="22"/>
        </w:rPr>
        <w:t xml:space="preserve"> be </w:t>
      </w:r>
      <w:r w:rsidRPr="003B3BEC" w:rsidR="00C346B1">
        <w:rPr>
          <w:rStyle w:val="normaltextrun"/>
          <w:rFonts w:ascii="Roboto" w:hAnsi="Roboto"/>
          <w:sz w:val="22"/>
          <w:szCs w:val="22"/>
        </w:rPr>
        <w:t>in Good</w:t>
      </w:r>
      <w:r w:rsidRPr="003B3BEC" w:rsidR="00EB47EE">
        <w:rPr>
          <w:rStyle w:val="normaltextrun"/>
          <w:rFonts w:ascii="Roboto" w:hAnsi="Roboto"/>
          <w:sz w:val="22"/>
          <w:szCs w:val="22"/>
        </w:rPr>
        <w:t xml:space="preserve"> </w:t>
      </w:r>
      <w:r w:rsidR="00EB47EE">
        <w:rPr>
          <w:rStyle w:val="normaltextrun"/>
          <w:rFonts w:ascii="Roboto" w:hAnsi="Roboto"/>
          <w:sz w:val="22"/>
          <w:szCs w:val="22"/>
        </w:rPr>
        <w:t>S</w:t>
      </w:r>
      <w:r w:rsidRPr="003B3BEC" w:rsidR="00EB47EE">
        <w:rPr>
          <w:rStyle w:val="normaltextrun"/>
          <w:rFonts w:ascii="Roboto" w:hAnsi="Roboto"/>
          <w:sz w:val="22"/>
          <w:szCs w:val="22"/>
        </w:rPr>
        <w:t>tanding </w:t>
      </w:r>
      <w:r w:rsidRPr="003B3BEC">
        <w:rPr>
          <w:rStyle w:val="normaltextrun"/>
          <w:rFonts w:ascii="Roboto" w:hAnsi="Roboto"/>
          <w:sz w:val="22"/>
          <w:szCs w:val="22"/>
        </w:rPr>
        <w:t xml:space="preserve">with NCDPI </w:t>
      </w:r>
      <w:r w:rsidRPr="003B3BEC" w:rsidR="000B6C28">
        <w:rPr>
          <w:rStyle w:val="normaltextrun"/>
          <w:rFonts w:ascii="Roboto" w:hAnsi="Roboto"/>
          <w:sz w:val="22"/>
          <w:szCs w:val="22"/>
        </w:rPr>
        <w:t>to</w:t>
      </w:r>
      <w:r w:rsidRPr="003B3BEC">
        <w:rPr>
          <w:rStyle w:val="normaltextrun"/>
          <w:rFonts w:ascii="Roboto" w:hAnsi="Roboto"/>
          <w:sz w:val="22"/>
          <w:szCs w:val="22"/>
        </w:rPr>
        <w:t xml:space="preserve"> receive a grant award through this RFP.</w:t>
      </w:r>
    </w:p>
    <w:p w:rsidR="005D5498" w:rsidP="006F5DB6" w:rsidRDefault="005D5498" w14:paraId="586C2880" w14:textId="77777777">
      <w:pPr>
        <w:pStyle w:val="Heading2"/>
        <w:rPr>
          <w:rFonts w:ascii="Univers Light" w:hAnsi="Univers Light"/>
          <w:sz w:val="28"/>
          <w:szCs w:val="28"/>
        </w:rPr>
      </w:pPr>
      <w:bookmarkStart w:name="_Toc143607345" w:id="14"/>
    </w:p>
    <w:p w:rsidR="008B29C7" w:rsidP="006F5DB6" w:rsidRDefault="008B29C7" w14:paraId="47F92CB9" w14:textId="4D65E0C1">
      <w:pPr>
        <w:pStyle w:val="Heading2"/>
        <w:rPr>
          <w:rFonts w:ascii="Univers Light" w:hAnsi="Univers Light"/>
          <w:sz w:val="28"/>
          <w:szCs w:val="28"/>
        </w:rPr>
      </w:pPr>
      <w:bookmarkStart w:name="_Toc143768262" w:id="15"/>
      <w:bookmarkStart w:name="_Toc1915013583" w:id="16"/>
      <w:r w:rsidRPr="00615DBB">
        <w:rPr>
          <w:rFonts w:ascii="Univers Light" w:hAnsi="Univers Light"/>
          <w:sz w:val="28"/>
          <w:szCs w:val="28"/>
        </w:rPr>
        <w:t>Good Standing</w:t>
      </w:r>
      <w:bookmarkEnd w:id="14"/>
      <w:bookmarkEnd w:id="15"/>
      <w:bookmarkEnd w:id="16"/>
    </w:p>
    <w:p w:rsidRPr="00615DBB" w:rsidR="00615DBB" w:rsidP="009A1AA5" w:rsidRDefault="00615DBB" w14:paraId="6C7103AE" w14:textId="77777777">
      <w:pPr>
        <w:spacing w:line="276" w:lineRule="auto"/>
        <w:rPr>
          <w:rFonts w:ascii="Univers Light" w:hAnsi="Univers Light"/>
          <w:sz w:val="12"/>
          <w:szCs w:val="12"/>
        </w:rPr>
      </w:pPr>
    </w:p>
    <w:p w:rsidR="003750E6" w:rsidP="003750E6" w:rsidRDefault="003750E6" w14:paraId="50C93EC4" w14:textId="7AD4370B">
      <w:pPr>
        <w:pStyle w:val="paragraph"/>
        <w:spacing w:before="0" w:beforeAutospacing="0" w:after="0" w:afterAutospacing="0"/>
        <w:textAlignment w:val="baseline"/>
        <w:rPr>
          <w:rStyle w:val="eop"/>
          <w:rFonts w:ascii="Roboto" w:hAnsi="Roboto" w:cs="Calibri"/>
          <w:sz w:val="22"/>
          <w:szCs w:val="22"/>
        </w:rPr>
      </w:pPr>
      <w:r w:rsidRPr="00D6566F">
        <w:rPr>
          <w:rStyle w:val="normaltextrun"/>
          <w:rFonts w:ascii="Roboto" w:hAnsi="Roboto" w:cs="Segoe UI"/>
          <w:sz w:val="22"/>
          <w:szCs w:val="22"/>
          <w:shd w:val="clear" w:color="auto" w:fill="FFFFFF"/>
        </w:rPr>
        <w:t>To be in </w:t>
      </w:r>
      <w:r w:rsidR="00EB47EE">
        <w:rPr>
          <w:rStyle w:val="findhit"/>
          <w:rFonts w:ascii="Roboto" w:hAnsi="Roboto" w:cs="Segoe UI"/>
          <w:sz w:val="22"/>
          <w:szCs w:val="22"/>
          <w:shd w:val="clear" w:color="auto" w:fill="FFFFFF"/>
        </w:rPr>
        <w:t>G</w:t>
      </w:r>
      <w:r w:rsidRPr="00D6566F" w:rsidR="00EB47EE">
        <w:rPr>
          <w:rStyle w:val="findhit"/>
          <w:rFonts w:ascii="Roboto" w:hAnsi="Roboto" w:cs="Segoe UI"/>
          <w:sz w:val="22"/>
          <w:szCs w:val="22"/>
          <w:shd w:val="clear" w:color="auto" w:fill="FFFFFF"/>
        </w:rPr>
        <w:t xml:space="preserve">ood </w:t>
      </w:r>
      <w:r w:rsidR="00EB47EE">
        <w:rPr>
          <w:rStyle w:val="findhit"/>
          <w:rFonts w:ascii="Roboto" w:hAnsi="Roboto" w:cs="Segoe UI"/>
          <w:sz w:val="22"/>
          <w:szCs w:val="22"/>
          <w:shd w:val="clear" w:color="auto" w:fill="FFFFFF"/>
        </w:rPr>
        <w:t>S</w:t>
      </w:r>
      <w:r w:rsidRPr="00D6566F" w:rsidR="00EB47EE">
        <w:rPr>
          <w:rStyle w:val="findhit"/>
          <w:rFonts w:ascii="Roboto" w:hAnsi="Roboto" w:cs="Segoe UI"/>
          <w:sz w:val="22"/>
          <w:szCs w:val="22"/>
          <w:shd w:val="clear" w:color="auto" w:fill="FFFFFF"/>
        </w:rPr>
        <w:t>tanding</w:t>
      </w:r>
      <w:r w:rsidRPr="00D6566F">
        <w:rPr>
          <w:rStyle w:val="normaltextrun"/>
          <w:rFonts w:ascii="Roboto" w:hAnsi="Roboto" w:cs="Segoe UI"/>
          <w:sz w:val="22"/>
          <w:szCs w:val="22"/>
          <w:shd w:val="clear" w:color="auto" w:fill="FFFFFF"/>
        </w:rPr>
        <w:t>, applicants must</w:t>
      </w:r>
      <w:r w:rsidR="008B1CB9">
        <w:rPr>
          <w:rStyle w:val="normaltextrun"/>
          <w:rFonts w:ascii="Roboto" w:hAnsi="Roboto" w:cs="Segoe UI"/>
          <w:sz w:val="22"/>
          <w:szCs w:val="22"/>
          <w:shd w:val="clear" w:color="auto" w:fill="FFFFFF"/>
        </w:rPr>
        <w:t xml:space="preserve"> have</w:t>
      </w:r>
      <w:r w:rsidRPr="00D6566F">
        <w:rPr>
          <w:rStyle w:val="normaltextrun"/>
          <w:rFonts w:ascii="Roboto" w:hAnsi="Roboto" w:cs="Calibri"/>
          <w:sz w:val="22"/>
          <w:szCs w:val="22"/>
          <w:shd w:val="clear" w:color="auto" w:fill="FFFFFF"/>
        </w:rPr>
        <w:t>:</w:t>
      </w:r>
      <w:r w:rsidRPr="00D6566F">
        <w:rPr>
          <w:rStyle w:val="eop"/>
          <w:rFonts w:ascii="Roboto" w:hAnsi="Roboto" w:cs="Calibri"/>
          <w:sz w:val="22"/>
          <w:szCs w:val="22"/>
        </w:rPr>
        <w:t> </w:t>
      </w:r>
    </w:p>
    <w:p w:rsidRPr="000C6425" w:rsidR="000C6425" w:rsidP="000B3008" w:rsidRDefault="003750E6" w14:paraId="1FEF2098" w14:textId="77777777">
      <w:pPr>
        <w:pStyle w:val="paragraph"/>
        <w:numPr>
          <w:ilvl w:val="0"/>
          <w:numId w:val="41"/>
        </w:numPr>
        <w:spacing w:before="0" w:beforeAutospacing="0" w:after="0" w:afterAutospacing="0"/>
        <w:textAlignment w:val="baseline"/>
        <w:rPr>
          <w:rStyle w:val="eop"/>
          <w:rFonts w:ascii="Roboto" w:hAnsi="Roboto" w:cs="Segoe UI"/>
          <w:sz w:val="22"/>
          <w:szCs w:val="22"/>
        </w:rPr>
      </w:pPr>
      <w:r w:rsidRPr="000C6425">
        <w:rPr>
          <w:rStyle w:val="normaltextrun"/>
          <w:rFonts w:ascii="Roboto" w:hAnsi="Roboto" w:cs="Segoe UI"/>
          <w:sz w:val="22"/>
          <w:szCs w:val="22"/>
          <w:shd w:val="clear" w:color="auto" w:fill="FFFFFF"/>
        </w:rPr>
        <w:t xml:space="preserve">submitted all </w:t>
      </w:r>
      <w:r w:rsidRPr="000C6425" w:rsidR="006F138B">
        <w:rPr>
          <w:rStyle w:val="normaltextrun"/>
          <w:rFonts w:ascii="Roboto" w:hAnsi="Roboto" w:cs="Segoe UI"/>
          <w:sz w:val="22"/>
          <w:szCs w:val="22"/>
          <w:shd w:val="clear" w:color="auto" w:fill="FFFFFF"/>
        </w:rPr>
        <w:t>21</w:t>
      </w:r>
      <w:r w:rsidRPr="000C6425" w:rsidR="006F138B">
        <w:rPr>
          <w:rStyle w:val="normaltextrun"/>
          <w:rFonts w:ascii="Roboto" w:hAnsi="Roboto" w:cs="Segoe UI"/>
          <w:sz w:val="22"/>
          <w:szCs w:val="22"/>
          <w:shd w:val="clear" w:color="auto" w:fill="FFFFFF"/>
          <w:vertAlign w:val="superscript"/>
        </w:rPr>
        <w:t>st</w:t>
      </w:r>
      <w:r w:rsidRPr="000C6425" w:rsidR="006F138B">
        <w:rPr>
          <w:rStyle w:val="normaltextrun"/>
          <w:rFonts w:ascii="Roboto" w:hAnsi="Roboto" w:cs="Segoe UI"/>
          <w:sz w:val="22"/>
          <w:szCs w:val="22"/>
          <w:shd w:val="clear" w:color="auto" w:fill="FFFFFF"/>
        </w:rPr>
        <w:t xml:space="preserve"> CCLC </w:t>
      </w:r>
      <w:r w:rsidRPr="000C6425">
        <w:rPr>
          <w:rStyle w:val="normaltextrun"/>
          <w:rFonts w:ascii="Roboto" w:hAnsi="Roboto" w:cs="Segoe UI"/>
          <w:sz w:val="22"/>
          <w:szCs w:val="22"/>
          <w:shd w:val="clear" w:color="auto" w:fill="FFFFFF"/>
        </w:rPr>
        <w:t xml:space="preserve">final evaluation reports and data as </w:t>
      </w:r>
      <w:r w:rsidRPr="000C6425" w:rsidR="005D5498">
        <w:rPr>
          <w:rStyle w:val="normaltextrun"/>
          <w:rFonts w:ascii="Roboto" w:hAnsi="Roboto" w:cs="Segoe UI"/>
          <w:sz w:val="22"/>
          <w:szCs w:val="22"/>
          <w:shd w:val="clear" w:color="auto" w:fill="FFFFFF"/>
        </w:rPr>
        <w:t>required</w:t>
      </w:r>
      <w:r w:rsidRPr="000C6425" w:rsidR="000C6425">
        <w:rPr>
          <w:rStyle w:val="normaltextrun"/>
          <w:rFonts w:ascii="Roboto" w:hAnsi="Roboto" w:cs="Segoe UI"/>
          <w:sz w:val="22"/>
          <w:szCs w:val="22"/>
          <w:shd w:val="clear" w:color="auto" w:fill="FFFFFF"/>
        </w:rPr>
        <w:t>,</w:t>
      </w:r>
      <w:r w:rsidRPr="000C6425" w:rsidR="005D5498">
        <w:rPr>
          <w:rStyle w:val="normaltextrun"/>
          <w:rFonts w:ascii="Roboto" w:hAnsi="Roboto" w:cs="Segoe UI"/>
          <w:sz w:val="22"/>
          <w:szCs w:val="22"/>
          <w:shd w:val="clear" w:color="auto" w:fill="FFFFFF"/>
        </w:rPr>
        <w:t xml:space="preserve"> and</w:t>
      </w:r>
      <w:r w:rsidRPr="000C6425">
        <w:rPr>
          <w:rStyle w:val="normaltextrun"/>
          <w:rFonts w:ascii="Roboto" w:hAnsi="Roboto" w:cs="Calibri"/>
          <w:sz w:val="22"/>
          <w:szCs w:val="22"/>
          <w:shd w:val="clear" w:color="auto" w:fill="FFFFFF"/>
        </w:rPr>
        <w:t> </w:t>
      </w:r>
      <w:r w:rsidRPr="000C6425">
        <w:rPr>
          <w:rStyle w:val="eop"/>
          <w:rFonts w:ascii="Roboto" w:hAnsi="Roboto" w:cs="Calibri"/>
          <w:sz w:val="22"/>
          <w:szCs w:val="22"/>
        </w:rPr>
        <w:t> </w:t>
      </w:r>
    </w:p>
    <w:p w:rsidRPr="000C6425" w:rsidR="000C6425" w:rsidP="000B3008" w:rsidRDefault="003750E6" w14:paraId="5B3125FC" w14:textId="77777777">
      <w:pPr>
        <w:pStyle w:val="paragraph"/>
        <w:numPr>
          <w:ilvl w:val="0"/>
          <w:numId w:val="41"/>
        </w:numPr>
        <w:spacing w:before="0" w:beforeAutospacing="0" w:after="0" w:afterAutospacing="0"/>
        <w:textAlignment w:val="baseline"/>
        <w:rPr>
          <w:rStyle w:val="eop"/>
          <w:rFonts w:ascii="Roboto" w:hAnsi="Roboto" w:cs="Segoe UI"/>
          <w:sz w:val="22"/>
          <w:szCs w:val="22"/>
        </w:rPr>
      </w:pPr>
      <w:r w:rsidRPr="000C6425">
        <w:rPr>
          <w:rStyle w:val="normaltextrun"/>
          <w:rFonts w:ascii="Roboto" w:hAnsi="Roboto" w:cs="Segoe UI"/>
          <w:sz w:val="22"/>
          <w:szCs w:val="22"/>
          <w:shd w:val="clear" w:color="auto" w:fill="FFFFFF"/>
        </w:rPr>
        <w:t>finalized all comprehensive program and/or fiscal monitoring review findings or questioned costs</w:t>
      </w:r>
      <w:r w:rsidRPr="000C6425" w:rsidR="0012264A">
        <w:rPr>
          <w:rStyle w:val="normaltextrun"/>
          <w:rFonts w:ascii="Roboto" w:hAnsi="Roboto" w:cs="Segoe UI"/>
          <w:sz w:val="22"/>
          <w:szCs w:val="22"/>
          <w:shd w:val="clear" w:color="auto" w:fill="FFFFFF"/>
        </w:rPr>
        <w:t>,</w:t>
      </w:r>
      <w:r w:rsidRPr="000C6425">
        <w:rPr>
          <w:rStyle w:val="normaltextrun"/>
          <w:rFonts w:ascii="Roboto" w:hAnsi="Roboto" w:cs="Segoe UI"/>
          <w:sz w:val="22"/>
          <w:szCs w:val="22"/>
          <w:shd w:val="clear" w:color="auto" w:fill="FFFFFF"/>
        </w:rPr>
        <w:t> and</w:t>
      </w:r>
      <w:r w:rsidRPr="000C6425">
        <w:rPr>
          <w:rStyle w:val="eop"/>
          <w:rFonts w:ascii="Roboto" w:hAnsi="Roboto" w:cs="Segoe UI"/>
          <w:sz w:val="22"/>
          <w:szCs w:val="22"/>
        </w:rPr>
        <w:t> </w:t>
      </w:r>
    </w:p>
    <w:p w:rsidRPr="000C6425" w:rsidR="00475826" w:rsidP="000B3008" w:rsidRDefault="003750E6" w14:paraId="65938C66" w14:textId="632D4807">
      <w:pPr>
        <w:pStyle w:val="paragraph"/>
        <w:numPr>
          <w:ilvl w:val="0"/>
          <w:numId w:val="41"/>
        </w:numPr>
        <w:spacing w:before="0" w:beforeAutospacing="0" w:after="0" w:afterAutospacing="0"/>
        <w:textAlignment w:val="baseline"/>
        <w:rPr>
          <w:rStyle w:val="normaltextrun"/>
          <w:rFonts w:ascii="Roboto" w:hAnsi="Roboto" w:cs="Segoe UI"/>
          <w:sz w:val="22"/>
          <w:szCs w:val="22"/>
        </w:rPr>
      </w:pPr>
      <w:r w:rsidRPr="000C6425">
        <w:rPr>
          <w:rStyle w:val="normaltextrun"/>
          <w:rFonts w:ascii="Roboto" w:hAnsi="Roboto" w:cs="Segoe UI"/>
          <w:sz w:val="22"/>
          <w:szCs w:val="22"/>
        </w:rPr>
        <w:t>no unresolved fiscal findings from a previous fiscal year (FY2</w:t>
      </w:r>
      <w:r w:rsidRPr="000C6425" w:rsidR="00252526">
        <w:rPr>
          <w:rStyle w:val="normaltextrun"/>
          <w:rFonts w:ascii="Roboto" w:hAnsi="Roboto" w:cs="Segoe UI"/>
          <w:sz w:val="22"/>
          <w:szCs w:val="22"/>
        </w:rPr>
        <w:t xml:space="preserve">3 </w:t>
      </w:r>
      <w:r w:rsidRPr="000C6425">
        <w:rPr>
          <w:rStyle w:val="normaltextrun"/>
          <w:rFonts w:ascii="Roboto" w:hAnsi="Roboto" w:cs="Segoe UI"/>
          <w:sz w:val="22"/>
          <w:szCs w:val="22"/>
        </w:rPr>
        <w:t>or earlier) by the Office of the State Auditor (OSA) at the time the application is due (</w:t>
      </w:r>
      <w:r w:rsidRPr="000C6425" w:rsidR="001A5A30">
        <w:rPr>
          <w:rStyle w:val="normaltextrun"/>
          <w:rFonts w:ascii="Roboto" w:hAnsi="Roboto" w:cs="Segoe UI"/>
          <w:sz w:val="22"/>
          <w:szCs w:val="22"/>
        </w:rPr>
        <w:t xml:space="preserve">October 31, </w:t>
      </w:r>
      <w:r w:rsidRPr="000C6425">
        <w:rPr>
          <w:rStyle w:val="normaltextrun"/>
          <w:rFonts w:ascii="Roboto" w:hAnsi="Roboto" w:cs="Segoe UI"/>
          <w:sz w:val="22"/>
          <w:szCs w:val="22"/>
        </w:rPr>
        <w:t>202</w:t>
      </w:r>
      <w:r w:rsidRPr="000C6425" w:rsidR="761F8C2E">
        <w:rPr>
          <w:rStyle w:val="normaltextrun"/>
          <w:rFonts w:ascii="Roboto" w:hAnsi="Roboto" w:cs="Segoe UI"/>
          <w:sz w:val="22"/>
          <w:szCs w:val="22"/>
        </w:rPr>
        <w:t>3</w:t>
      </w:r>
      <w:r w:rsidRPr="000C6425">
        <w:rPr>
          <w:rStyle w:val="normaltextrun"/>
          <w:rFonts w:ascii="Roboto" w:hAnsi="Roboto" w:cs="Segoe UI"/>
          <w:sz w:val="22"/>
          <w:szCs w:val="22"/>
        </w:rPr>
        <w:t>). </w:t>
      </w:r>
    </w:p>
    <w:p w:rsidRPr="00D6566F" w:rsidR="003750E6" w:rsidP="00FE5852" w:rsidRDefault="003750E6" w14:paraId="6514B354" w14:textId="0DF85579">
      <w:pPr>
        <w:pStyle w:val="paragraph"/>
        <w:spacing w:before="0" w:beforeAutospacing="0" w:after="0" w:afterAutospacing="0"/>
        <w:ind w:left="1140"/>
        <w:textAlignment w:val="baseline"/>
        <w:rPr>
          <w:rFonts w:ascii="Roboto" w:hAnsi="Roboto" w:cs="Segoe UI"/>
          <w:sz w:val="22"/>
          <w:szCs w:val="22"/>
        </w:rPr>
      </w:pPr>
      <w:r w:rsidRPr="00D6566F">
        <w:rPr>
          <w:rStyle w:val="eop"/>
          <w:rFonts w:ascii="Roboto" w:hAnsi="Roboto" w:cs="Segoe UI"/>
          <w:sz w:val="22"/>
          <w:szCs w:val="22"/>
        </w:rPr>
        <w:t> </w:t>
      </w:r>
    </w:p>
    <w:p w:rsidR="00BE5C13" w:rsidP="003750E6" w:rsidRDefault="003750E6" w14:paraId="41EBE32C" w14:textId="3E6635CA">
      <w:pPr>
        <w:pStyle w:val="paragraph"/>
        <w:spacing w:before="0" w:beforeAutospacing="0" w:after="0" w:afterAutospacing="0"/>
        <w:ind w:left="60"/>
        <w:textAlignment w:val="baseline"/>
        <w:rPr>
          <w:rStyle w:val="normaltextrun"/>
          <w:rFonts w:ascii="Roboto" w:hAnsi="Roboto" w:cs="Segoe UI"/>
          <w:sz w:val="22"/>
          <w:szCs w:val="22"/>
        </w:rPr>
      </w:pPr>
      <w:r w:rsidRPr="00D6566F">
        <w:rPr>
          <w:rStyle w:val="normaltextrun"/>
          <w:rFonts w:ascii="Roboto" w:hAnsi="Roboto" w:cs="Segoe UI"/>
          <w:sz w:val="22"/>
          <w:szCs w:val="22"/>
        </w:rPr>
        <w:t>If the applicant organization is deemed Not in </w:t>
      </w:r>
      <w:r w:rsidRPr="00D6566F">
        <w:rPr>
          <w:rStyle w:val="findhit"/>
          <w:rFonts w:ascii="Roboto" w:hAnsi="Roboto" w:cs="Segoe UI"/>
          <w:sz w:val="22"/>
          <w:szCs w:val="22"/>
        </w:rPr>
        <w:t>Good Standing</w:t>
      </w:r>
      <w:r w:rsidRPr="00D6566F">
        <w:rPr>
          <w:rStyle w:val="normaltextrun"/>
          <w:rFonts w:ascii="Roboto" w:hAnsi="Roboto" w:cs="Segoe UI"/>
          <w:sz w:val="22"/>
          <w:szCs w:val="22"/>
        </w:rPr>
        <w:t xml:space="preserve"> by </w:t>
      </w:r>
      <w:r w:rsidR="009C4EB1">
        <w:rPr>
          <w:rStyle w:val="normaltextrun"/>
          <w:rFonts w:ascii="Roboto" w:hAnsi="Roboto" w:cs="Segoe UI"/>
          <w:sz w:val="22"/>
          <w:szCs w:val="22"/>
        </w:rPr>
        <w:t>NCDPI</w:t>
      </w:r>
      <w:r w:rsidRPr="00D6566F">
        <w:rPr>
          <w:rStyle w:val="normaltextrun"/>
          <w:rFonts w:ascii="Roboto" w:hAnsi="Roboto" w:cs="Segoe UI"/>
          <w:sz w:val="22"/>
          <w:szCs w:val="22"/>
        </w:rPr>
        <w:t xml:space="preserve"> </w:t>
      </w:r>
      <w:r w:rsidR="0043579D">
        <w:rPr>
          <w:rStyle w:val="normaltextrun"/>
          <w:rFonts w:ascii="Roboto" w:hAnsi="Roboto" w:cs="Segoe UI"/>
          <w:sz w:val="22"/>
          <w:szCs w:val="22"/>
        </w:rPr>
        <w:t>Office of Federal Programs</w:t>
      </w:r>
      <w:r w:rsidRPr="00D6566F">
        <w:rPr>
          <w:rStyle w:val="normaltextrun"/>
          <w:rFonts w:ascii="Roboto" w:hAnsi="Roboto" w:cs="Segoe UI"/>
          <w:sz w:val="22"/>
          <w:szCs w:val="22"/>
        </w:rPr>
        <w:t> </w:t>
      </w:r>
      <w:r w:rsidR="0095157B">
        <w:rPr>
          <w:rStyle w:val="normaltextrun"/>
          <w:rFonts w:ascii="Roboto" w:hAnsi="Roboto" w:cs="Segoe UI"/>
          <w:sz w:val="22"/>
          <w:szCs w:val="22"/>
        </w:rPr>
        <w:t>(OFP)</w:t>
      </w:r>
      <w:r w:rsidR="00EB47EE">
        <w:rPr>
          <w:rStyle w:val="normaltextrun"/>
          <w:rFonts w:ascii="Roboto" w:hAnsi="Roboto" w:cs="Segoe UI"/>
          <w:sz w:val="22"/>
          <w:szCs w:val="22"/>
        </w:rPr>
        <w:t xml:space="preserve"> </w:t>
      </w:r>
      <w:r w:rsidRPr="00D6566F">
        <w:rPr>
          <w:rStyle w:val="normaltextrun"/>
          <w:rFonts w:ascii="Roboto" w:hAnsi="Roboto" w:cs="Segoe UI"/>
          <w:sz w:val="22"/>
          <w:szCs w:val="22"/>
          <w:shd w:val="clear" w:color="auto" w:fill="FFFFFF"/>
        </w:rPr>
        <w:t xml:space="preserve">at any point during the </w:t>
      </w:r>
      <w:r w:rsidR="00475826">
        <w:rPr>
          <w:rStyle w:val="normaltextrun"/>
          <w:rFonts w:ascii="Roboto" w:hAnsi="Roboto" w:cs="Segoe UI"/>
          <w:sz w:val="22"/>
          <w:szCs w:val="22"/>
          <w:shd w:val="clear" w:color="auto" w:fill="FFFFFF"/>
        </w:rPr>
        <w:t>review process</w:t>
      </w:r>
      <w:r w:rsidRPr="00D6566F">
        <w:rPr>
          <w:rStyle w:val="normaltextrun"/>
          <w:rFonts w:ascii="Roboto" w:hAnsi="Roboto" w:cs="Segoe UI"/>
          <w:sz w:val="22"/>
          <w:szCs w:val="22"/>
          <w:shd w:val="clear" w:color="auto" w:fill="FFFFFF"/>
        </w:rPr>
        <w:t>, the</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application</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may be identified as “Not Recommended”</w:t>
      </w:r>
      <w:r w:rsidRPr="00D6566F">
        <w:rPr>
          <w:rStyle w:val="normaltextrun"/>
          <w:sz w:val="22"/>
          <w:szCs w:val="22"/>
          <w:shd w:val="clear" w:color="auto" w:fill="FFFFFF"/>
        </w:rPr>
        <w:t> </w:t>
      </w:r>
      <w:r w:rsidRPr="00D6566F">
        <w:rPr>
          <w:rStyle w:val="normaltextrun"/>
          <w:rFonts w:ascii="Roboto" w:hAnsi="Roboto" w:cs="Segoe UI"/>
          <w:sz w:val="22"/>
          <w:szCs w:val="22"/>
          <w:shd w:val="clear" w:color="auto" w:fill="FFFFFF"/>
        </w:rPr>
        <w:t>for funding to the SBE.</w:t>
      </w:r>
      <w:r w:rsidRPr="00D6566F">
        <w:rPr>
          <w:rStyle w:val="normaltextrun"/>
          <w:rFonts w:ascii="Roboto" w:hAnsi="Roboto" w:cs="Segoe UI"/>
          <w:sz w:val="22"/>
          <w:szCs w:val="22"/>
        </w:rPr>
        <w:t> </w:t>
      </w:r>
    </w:p>
    <w:p w:rsidR="006C41D7" w:rsidP="003750E6" w:rsidRDefault="006C41D7" w14:paraId="64915FD2" w14:textId="3815E4CA">
      <w:pPr>
        <w:pStyle w:val="paragraph"/>
        <w:spacing w:before="0" w:beforeAutospacing="0" w:after="0" w:afterAutospacing="0"/>
        <w:ind w:left="60"/>
        <w:textAlignment w:val="baseline"/>
        <w:rPr>
          <w:rStyle w:val="normaltextrun"/>
          <w:rFonts w:ascii="Roboto" w:hAnsi="Roboto" w:cs="Segoe UI"/>
          <w:sz w:val="22"/>
          <w:szCs w:val="22"/>
        </w:rPr>
      </w:pPr>
    </w:p>
    <w:p w:rsidR="006C41D7" w:rsidP="5A72D4D4" w:rsidRDefault="006C41D7" w14:paraId="3AF6E9A2" w14:textId="50FC8E88">
      <w:pPr>
        <w:pStyle w:val="paragraph"/>
        <w:spacing w:before="0" w:beforeAutospacing="0" w:after="0" w:afterAutospacing="0"/>
        <w:ind w:left="60"/>
        <w:textAlignment w:val="baseline"/>
        <w:rPr>
          <w:rStyle w:val="normaltextrun"/>
          <w:rFonts w:ascii="Roboto" w:hAnsi="Roboto" w:cs="Segoe UI"/>
          <w:sz w:val="22"/>
          <w:szCs w:val="22"/>
        </w:rPr>
      </w:pPr>
      <w:r w:rsidRPr="006A0076">
        <w:rPr>
          <w:rFonts w:ascii="Cambria" w:hAnsi="Cambria"/>
          <w:noProof/>
          <w:sz w:val="22"/>
          <w:szCs w:val="22"/>
        </w:rPr>
        <mc:AlternateContent>
          <mc:Choice Requires="wps">
            <w:drawing>
              <wp:anchor distT="45720" distB="45720" distL="114300" distR="114300" simplePos="0" relativeHeight="251658245" behindDoc="0" locked="0" layoutInCell="1" allowOverlap="1" wp14:anchorId="03F4D5E5" wp14:editId="62BE678A">
                <wp:simplePos x="0" y="0"/>
                <wp:positionH relativeFrom="margin">
                  <wp:posOffset>0</wp:posOffset>
                </wp:positionH>
                <wp:positionV relativeFrom="paragraph">
                  <wp:posOffset>213995</wp:posOffset>
                </wp:positionV>
                <wp:extent cx="5935980" cy="1040765"/>
                <wp:effectExtent l="0" t="0" r="762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0765"/>
                        </a:xfrm>
                        <a:prstGeom prst="rect">
                          <a:avLst/>
                        </a:prstGeom>
                        <a:solidFill>
                          <a:srgbClr val="853275"/>
                        </a:solidFill>
                        <a:ln w="9525">
                          <a:noFill/>
                          <a:miter lim="800000"/>
                          <a:headEnd/>
                          <a:tailEnd/>
                        </a:ln>
                      </wps:spPr>
                      <wps:txbx>
                        <w:txbxContent>
                          <w:p w:rsidR="006C41D7" w:rsidP="006C41D7" w:rsidRDefault="006C41D7" w14:paraId="06220C1A"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6C41D7" w:rsidP="006C41D7" w:rsidRDefault="006C41D7" w14:paraId="633705B4" w14:textId="77777777">
                            <w:pPr>
                              <w:shd w:val="clear" w:color="auto" w:fill="853275"/>
                              <w:rPr>
                                <w:rFonts w:ascii="Univers Light" w:hAnsi="Univers Light"/>
                                <w:b/>
                                <w:bCs/>
                                <w:color w:val="FFFFFF" w:themeColor="background1"/>
                                <w:sz w:val="12"/>
                                <w:szCs w:val="12"/>
                              </w:rPr>
                            </w:pPr>
                          </w:p>
                          <w:p w:rsidRPr="001B3647" w:rsidR="006C41D7" w:rsidP="006C41D7" w:rsidRDefault="006C41D7" w14:paraId="50E2B670" w14:textId="40C4C535">
                            <w:pPr>
                              <w:rPr>
                                <w:rFonts w:ascii="Univers Light" w:hAnsi="Univers Light"/>
                                <w:b/>
                                <w:bCs/>
                                <w:color w:val="FFFFFF" w:themeColor="background1"/>
                                <w:sz w:val="22"/>
                                <w:szCs w:val="22"/>
                                <w:u w:val="single"/>
                              </w:rPr>
                            </w:pPr>
                            <w:r w:rsidRPr="004D1370">
                              <w:rPr>
                                <w:rFonts w:ascii="Univers Light" w:hAnsi="Univers Light"/>
                                <w:color w:val="FFFFFF" w:themeColor="background1"/>
                                <w:sz w:val="22"/>
                                <w:szCs w:val="22"/>
                              </w:rPr>
                              <w:t xml:space="preserve">Any </w:t>
                            </w:r>
                            <w:r>
                              <w:rPr>
                                <w:rFonts w:ascii="Univers Light" w:hAnsi="Univers Light"/>
                                <w:color w:val="FFFFFF" w:themeColor="background1"/>
                                <w:sz w:val="22"/>
                                <w:szCs w:val="22"/>
                              </w:rPr>
                              <w:t xml:space="preserve">organization applying for the </w:t>
                            </w:r>
                            <w:r w:rsidRPr="00F12DB3" w:rsidR="0052569B">
                              <w:rPr>
                                <w:rFonts w:ascii="Univers Light" w:hAnsi="Univers Light"/>
                                <w:color w:val="FFFFFF" w:themeColor="background1"/>
                                <w:sz w:val="22"/>
                                <w:szCs w:val="22"/>
                              </w:rPr>
                              <w:t xml:space="preserve">FY24 BSCA </w:t>
                            </w:r>
                            <w:r w:rsidR="00FA6CB5">
                              <w:rPr>
                                <w:rFonts w:ascii="Univers Light" w:hAnsi="Univers Light"/>
                                <w:color w:val="FFFFFF" w:themeColor="background1"/>
                                <w:sz w:val="22"/>
                                <w:szCs w:val="22"/>
                              </w:rPr>
                              <w:t>21</w:t>
                            </w:r>
                            <w:r w:rsidRPr="00F12DB3" w:rsidR="00FA6CB5">
                              <w:rPr>
                                <w:rFonts w:ascii="Univers Light" w:hAnsi="Univers Light"/>
                                <w:color w:val="FFFFFF" w:themeColor="background1"/>
                                <w:sz w:val="22"/>
                                <w:szCs w:val="22"/>
                                <w:vertAlign w:val="superscript"/>
                              </w:rPr>
                              <w:t>st</w:t>
                            </w:r>
                            <w:r w:rsidR="00FA6CB5">
                              <w:rPr>
                                <w:rFonts w:ascii="Univers Light" w:hAnsi="Univers Light"/>
                                <w:color w:val="FFFFFF" w:themeColor="background1"/>
                                <w:sz w:val="22"/>
                                <w:szCs w:val="22"/>
                              </w:rPr>
                              <w:t xml:space="preserve"> CCLC </w:t>
                            </w:r>
                            <w:r w:rsidRPr="00F12DB3" w:rsidR="0052569B">
                              <w:rPr>
                                <w:rFonts w:ascii="Univers Light" w:hAnsi="Univers Light"/>
                                <w:color w:val="FFFFFF" w:themeColor="background1"/>
                                <w:sz w:val="22"/>
                                <w:szCs w:val="22"/>
                              </w:rPr>
                              <w:t>Competitive Summer Enhancement Grant Program</w:t>
                            </w:r>
                            <w:r w:rsidRPr="0052569B" w:rsidDel="0052569B" w:rsidR="0052569B">
                              <w:rPr>
                                <w:rFonts w:ascii="Univers Light" w:hAnsi="Univers Light"/>
                                <w:color w:val="FFFFFF" w:themeColor="background1"/>
                                <w:sz w:val="22"/>
                                <w:szCs w:val="22"/>
                              </w:rPr>
                              <w:t xml:space="preserve"> </w:t>
                            </w:r>
                            <w:r>
                              <w:rPr>
                                <w:rFonts w:ascii="Univers Light" w:hAnsi="Univers Light"/>
                                <w:color w:val="FFFFFF" w:themeColor="background1"/>
                                <w:sz w:val="22"/>
                                <w:szCs w:val="22"/>
                              </w:rPr>
                              <w:t>cannot be listed on the North Carolina State Debarred Vendor list. Please use this link to review the current list, if necessary</w:t>
                            </w:r>
                            <w:r w:rsidRPr="00872FF4">
                              <w:rPr>
                                <w:rFonts w:ascii="Univers Light" w:hAnsi="Univers Light"/>
                                <w:b/>
                                <w:bCs/>
                                <w:color w:val="FFFFFF" w:themeColor="background1"/>
                                <w:sz w:val="22"/>
                                <w:szCs w:val="22"/>
                              </w:rPr>
                              <w:t xml:space="preserve">: </w:t>
                            </w:r>
                            <w:r w:rsidRPr="001B3647">
                              <w:rPr>
                                <w:rFonts w:ascii="Univers Light" w:hAnsi="Univers Light"/>
                                <w:b/>
                                <w:bCs/>
                                <w:color w:val="FFFFFF" w:themeColor="background1"/>
                                <w:sz w:val="22"/>
                                <w:szCs w:val="22"/>
                                <w:u w:val="single"/>
                              </w:rPr>
                              <w:t xml:space="preserve">https://ncadmin.nc.gov/documents/nc-debarred-vendors </w:t>
                            </w:r>
                          </w:p>
                          <w:p w:rsidRPr="00976E98" w:rsidR="006C41D7" w:rsidP="006C41D7" w:rsidRDefault="006C41D7" w14:paraId="247DBDAE" w14:textId="4A9E94F1">
                            <w:pPr>
                              <w:spacing w:line="276" w:lineRule="auto"/>
                              <w:rPr>
                                <w:rFonts w:ascii="Roboto" w:hAnsi="Roboto"/>
                                <w:sz w:val="22"/>
                                <w:szCs w:val="22"/>
                              </w:rPr>
                            </w:pPr>
                          </w:p>
                          <w:p w:rsidRPr="00D02953" w:rsidR="006C41D7" w:rsidP="006C41D7" w:rsidRDefault="006C41D7" w14:paraId="06E291A2" w14:textId="7777777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60D242">
              <v:shape id="Text Box 3" style="position:absolute;left:0;text-align:left;margin-left:0;margin-top:16.85pt;width:467.4pt;height:81.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d3EgIAAP4DAAAOAAAAZHJzL2Uyb0RvYy54bWysU9tu2zAMfR+wfxD0vthx4yYx4hRdug4D&#10;ugvQ7QNkWY6FyaImKbGzrx8lO2m2vQ3zgyCa5CF5eLS5GzpFjsI6Cbqk81lKidAcaqn3Jf329fHN&#10;ihLnma6ZAi1KehKO3m1fv9r0phAZtKBqYQmCaFf0pqSt96ZIEsdb0TE3AyM0OhuwHfNo2n1SW9Yj&#10;eqeSLE1vkx5sbSxw4Rz+fRiddBvxm0Zw/7lpnPBElRR78/G08azCmWw3rNhbZlrJpzbYP3TRMamx&#10;6AXqgXlGDlb+BdVJbsFB42ccugSaRnIRZ8Bp5ukf0zy3zIg4C5LjzIUm9/9g+afjs/liiR/ewoAL&#10;jEM48wT8uyMadi3Te3FvLfStYDUWngfKkt64YkoNVLvCBZCq/wg1LpkdPESgobFdYAXnJIiOCzhd&#10;SBeDJxx/5uubfL1CF0ffPF2ky9s81mDFOd1Y598L6Ei4lNTiViM8Oz45H9phxTkkVHOgZP0olYqG&#10;3Vc7ZcmRoQJW+U22PKP/FqY06Uu6zrM8ImsI+VEcnfSoUCU7TE/DN2om0PFO1zHEM6nGO3ai9MRP&#10;oGQkxw/VQGQ9kRfoqqA+IWEWRkHiA8JLC/YnJT2KsaTux4FZQYn6oJH09XyxCOqNxiJfZmjYa091&#10;7WGaI1RJPSXjdeej4gMdGu5xOY2MtL10MrWMIotsTg8iqPjajlEvz3b7CwAA//8DAFBLAwQUAAYA&#10;CAAAACEASzAecdwAAAAHAQAADwAAAGRycy9kb3ducmV2LnhtbEyPy07DMBBF90j8gzVI7KhdglIa&#10;4lSoiMKiC2jT/TQ2cYQfUeym4e8ZVmU5ulfnnilXk7Ns1EPsgpcwnwlg2jdBdb6VUO9f7x6BxYRe&#10;oQ1eS/jREVbV9VWJhQpn/6nHXWoZQXwsUIJJqS84j43RDuMs9NpT9hUGh4nOoeVqwDPBneX3QuTc&#10;YedpwWCv10Y337uTkyDm72+HzSb/WFuzfcExE2Fb11Le3kzPT8CSntKlDH/6pA4VOR3DyavILDGo&#10;JyHLFsAoXWYP9MiRastFDrwq+X//6hcAAP//AwBQSwECLQAUAAYACAAAACEAtoM4kv4AAADhAQAA&#10;EwAAAAAAAAAAAAAAAAAAAAAAW0NvbnRlbnRfVHlwZXNdLnhtbFBLAQItABQABgAIAAAAIQA4/SH/&#10;1gAAAJQBAAALAAAAAAAAAAAAAAAAAC8BAABfcmVscy8ucmVsc1BLAQItABQABgAIAAAAIQAe6wd3&#10;EgIAAP4DAAAOAAAAAAAAAAAAAAAAAC4CAABkcnMvZTJvRG9jLnhtbFBLAQItABQABgAIAAAAIQBL&#10;MB5x3AAAAAcBAAAPAAAAAAAAAAAAAAAAAGwEAABkcnMvZG93bnJldi54bWxQSwUGAAAAAAQABADz&#10;AAAAdQUAAAAA&#10;" w14:anchorId="03F4D5E5">
                <v:textbox>
                  <w:txbxContent>
                    <w:p w:rsidR="006C41D7" w:rsidP="006C41D7" w:rsidRDefault="006C41D7" w14:paraId="501FEEFA"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6C41D7" w:rsidP="006C41D7" w:rsidRDefault="006C41D7" w14:paraId="02EB378F" w14:textId="77777777">
                      <w:pPr>
                        <w:shd w:val="clear" w:color="auto" w:fill="853275"/>
                        <w:rPr>
                          <w:rFonts w:ascii="Univers Light" w:hAnsi="Univers Light"/>
                          <w:b/>
                          <w:bCs/>
                          <w:color w:val="FFFFFF" w:themeColor="background1"/>
                          <w:sz w:val="12"/>
                          <w:szCs w:val="12"/>
                        </w:rPr>
                      </w:pPr>
                    </w:p>
                    <w:p w:rsidRPr="001B3647" w:rsidR="006C41D7" w:rsidP="006C41D7" w:rsidRDefault="006C41D7" w14:paraId="3142021A" w14:textId="40C4C535">
                      <w:pPr>
                        <w:rPr>
                          <w:rFonts w:ascii="Univers Light" w:hAnsi="Univers Light"/>
                          <w:b/>
                          <w:bCs/>
                          <w:color w:val="FFFFFF" w:themeColor="background1"/>
                          <w:sz w:val="22"/>
                          <w:szCs w:val="22"/>
                          <w:u w:val="single"/>
                        </w:rPr>
                      </w:pPr>
                      <w:r w:rsidRPr="004D1370">
                        <w:rPr>
                          <w:rFonts w:ascii="Univers Light" w:hAnsi="Univers Light"/>
                          <w:color w:val="FFFFFF" w:themeColor="background1"/>
                          <w:sz w:val="22"/>
                          <w:szCs w:val="22"/>
                        </w:rPr>
                        <w:t xml:space="preserve">Any </w:t>
                      </w:r>
                      <w:r>
                        <w:rPr>
                          <w:rFonts w:ascii="Univers Light" w:hAnsi="Univers Light"/>
                          <w:color w:val="FFFFFF" w:themeColor="background1"/>
                          <w:sz w:val="22"/>
                          <w:szCs w:val="22"/>
                        </w:rPr>
                        <w:t xml:space="preserve">organization applying for the </w:t>
                      </w:r>
                      <w:r w:rsidRPr="00F12DB3" w:rsidR="0052569B">
                        <w:rPr>
                          <w:rFonts w:ascii="Univers Light" w:hAnsi="Univers Light"/>
                          <w:color w:val="FFFFFF" w:themeColor="background1"/>
                          <w:sz w:val="22"/>
                          <w:szCs w:val="22"/>
                        </w:rPr>
                        <w:t xml:space="preserve">FY24 BSCA </w:t>
                      </w:r>
                      <w:r w:rsidR="00FA6CB5">
                        <w:rPr>
                          <w:rFonts w:ascii="Univers Light" w:hAnsi="Univers Light"/>
                          <w:color w:val="FFFFFF" w:themeColor="background1"/>
                          <w:sz w:val="22"/>
                          <w:szCs w:val="22"/>
                        </w:rPr>
                        <w:t>21</w:t>
                      </w:r>
                      <w:r w:rsidRPr="00F12DB3" w:rsidR="00FA6CB5">
                        <w:rPr>
                          <w:rFonts w:ascii="Univers Light" w:hAnsi="Univers Light"/>
                          <w:color w:val="FFFFFF" w:themeColor="background1"/>
                          <w:sz w:val="22"/>
                          <w:szCs w:val="22"/>
                          <w:vertAlign w:val="superscript"/>
                        </w:rPr>
                        <w:t>st</w:t>
                      </w:r>
                      <w:r w:rsidR="00FA6CB5">
                        <w:rPr>
                          <w:rFonts w:ascii="Univers Light" w:hAnsi="Univers Light"/>
                          <w:color w:val="FFFFFF" w:themeColor="background1"/>
                          <w:sz w:val="22"/>
                          <w:szCs w:val="22"/>
                        </w:rPr>
                        <w:t xml:space="preserve"> CCLC </w:t>
                      </w:r>
                      <w:r w:rsidRPr="00F12DB3" w:rsidR="0052569B">
                        <w:rPr>
                          <w:rFonts w:ascii="Univers Light" w:hAnsi="Univers Light"/>
                          <w:color w:val="FFFFFF" w:themeColor="background1"/>
                          <w:sz w:val="22"/>
                          <w:szCs w:val="22"/>
                        </w:rPr>
                        <w:t>Competitive Summer Enhancement Grant Program</w:t>
                      </w:r>
                      <w:r w:rsidRPr="0052569B" w:rsidDel="0052569B" w:rsidR="0052569B">
                        <w:rPr>
                          <w:rFonts w:ascii="Univers Light" w:hAnsi="Univers Light"/>
                          <w:color w:val="FFFFFF" w:themeColor="background1"/>
                          <w:sz w:val="22"/>
                          <w:szCs w:val="22"/>
                        </w:rPr>
                        <w:t xml:space="preserve"> </w:t>
                      </w:r>
                      <w:r>
                        <w:rPr>
                          <w:rFonts w:ascii="Univers Light" w:hAnsi="Univers Light"/>
                          <w:color w:val="FFFFFF" w:themeColor="background1"/>
                          <w:sz w:val="22"/>
                          <w:szCs w:val="22"/>
                        </w:rPr>
                        <w:t>cannot be listed on the North Carolina State Debarred Vendor list. Please use this link to review the current list, if necessary</w:t>
                      </w:r>
                      <w:r w:rsidRPr="00872FF4">
                        <w:rPr>
                          <w:rFonts w:ascii="Univers Light" w:hAnsi="Univers Light"/>
                          <w:b/>
                          <w:bCs/>
                          <w:color w:val="FFFFFF" w:themeColor="background1"/>
                          <w:sz w:val="22"/>
                          <w:szCs w:val="22"/>
                        </w:rPr>
                        <w:t xml:space="preserve">: </w:t>
                      </w:r>
                      <w:r w:rsidRPr="001B3647">
                        <w:rPr>
                          <w:rFonts w:ascii="Univers Light" w:hAnsi="Univers Light"/>
                          <w:b/>
                          <w:bCs/>
                          <w:color w:val="FFFFFF" w:themeColor="background1"/>
                          <w:sz w:val="22"/>
                          <w:szCs w:val="22"/>
                          <w:u w:val="single"/>
                        </w:rPr>
                        <w:t xml:space="preserve">https://ncadmin.nc.gov/documents/nc-debarred-vendors </w:t>
                      </w:r>
                    </w:p>
                    <w:p w:rsidRPr="00976E98" w:rsidR="006C41D7" w:rsidP="006C41D7" w:rsidRDefault="006C41D7" w14:paraId="6A05A809" w14:textId="4A9E94F1">
                      <w:pPr>
                        <w:spacing w:line="276" w:lineRule="auto"/>
                        <w:rPr>
                          <w:rFonts w:ascii="Roboto" w:hAnsi="Roboto"/>
                          <w:sz w:val="22"/>
                          <w:szCs w:val="22"/>
                        </w:rPr>
                      </w:pPr>
                    </w:p>
                    <w:p w:rsidRPr="00D02953" w:rsidR="006C41D7" w:rsidP="006C41D7" w:rsidRDefault="006C41D7" w14:paraId="5A39BBE3" w14:textId="77777777">
                      <w:pPr>
                        <w:rPr>
                          <w:rFonts w:ascii="Univers Light" w:hAnsi="Univers Light"/>
                          <w:color w:val="FFFFFF" w:themeColor="background1"/>
                          <w:sz w:val="22"/>
                          <w:szCs w:val="22"/>
                        </w:rPr>
                      </w:pPr>
                    </w:p>
                  </w:txbxContent>
                </v:textbox>
                <w10:wrap type="square" anchorx="margin"/>
              </v:shape>
            </w:pict>
          </mc:Fallback>
        </mc:AlternateContent>
      </w:r>
    </w:p>
    <w:p w:rsidRPr="00D6566F" w:rsidR="003750E6" w:rsidP="003750E6" w:rsidRDefault="003750E6" w14:paraId="6630983F" w14:textId="0C7E74C5">
      <w:pPr>
        <w:pStyle w:val="paragraph"/>
        <w:spacing w:before="0" w:beforeAutospacing="0" w:after="0" w:afterAutospacing="0"/>
        <w:ind w:left="60"/>
        <w:textAlignment w:val="baseline"/>
        <w:rPr>
          <w:rFonts w:ascii="Roboto" w:hAnsi="Roboto" w:cs="Segoe UI"/>
          <w:sz w:val="22"/>
          <w:szCs w:val="22"/>
        </w:rPr>
      </w:pPr>
      <w:r w:rsidRPr="00D6566F">
        <w:rPr>
          <w:rStyle w:val="eop"/>
          <w:rFonts w:ascii="Roboto" w:hAnsi="Roboto" w:cs="Segoe UI"/>
          <w:sz w:val="22"/>
          <w:szCs w:val="22"/>
        </w:rPr>
        <w:t> </w:t>
      </w:r>
    </w:p>
    <w:p w:rsidR="008B1CB9" w:rsidP="006F5DB6" w:rsidRDefault="008B1CB9" w14:paraId="1F0AED3D" w14:textId="2567CB6C">
      <w:pPr>
        <w:pStyle w:val="Heading2"/>
        <w:rPr>
          <w:rFonts w:ascii="Univers Light" w:hAnsi="Univers Light"/>
          <w:bCs/>
          <w:sz w:val="28"/>
          <w:szCs w:val="28"/>
        </w:rPr>
      </w:pPr>
      <w:bookmarkStart w:name="_Toc143607346" w:id="17"/>
      <w:bookmarkStart w:name="_Toc143768263" w:id="18"/>
      <w:bookmarkStart w:name="_Toc1714594134" w:id="19"/>
      <w:r>
        <w:rPr>
          <w:rFonts w:ascii="Univers Light" w:hAnsi="Univers Light"/>
          <w:bCs/>
          <w:sz w:val="28"/>
          <w:szCs w:val="28"/>
        </w:rPr>
        <w:t>Basic Grant Parameters</w:t>
      </w:r>
      <w:bookmarkEnd w:id="17"/>
      <w:bookmarkEnd w:id="18"/>
      <w:bookmarkEnd w:id="19"/>
    </w:p>
    <w:p w:rsidRPr="000C6425" w:rsidR="00EB47EE" w:rsidP="000C6425" w:rsidRDefault="00EB47EE" w14:paraId="5F14B5F2" w14:textId="77777777"/>
    <w:p w:rsidR="008B1CB9" w:rsidP="008B1CB9" w:rsidRDefault="008B1CB9" w14:paraId="72BBBE59" w14:textId="467481BD">
      <w:pPr>
        <w:spacing w:line="276" w:lineRule="auto"/>
        <w:rPr>
          <w:rFonts w:ascii="Roboto" w:hAnsi="Roboto"/>
          <w:sz w:val="22"/>
          <w:szCs w:val="22"/>
        </w:rPr>
      </w:pPr>
      <w:r w:rsidRPr="00976E98">
        <w:rPr>
          <w:rFonts w:ascii="Roboto" w:hAnsi="Roboto"/>
          <w:sz w:val="22"/>
          <w:szCs w:val="22"/>
        </w:rPr>
        <w:t xml:space="preserve">Under Section 4203 of the ESEA, the State must give priority to applications proposing to primarily serve students who attend schools eligible for Title I, Part A school-wide programs. </w:t>
      </w:r>
      <w:r>
        <w:rPr>
          <w:rFonts w:ascii="Roboto" w:hAnsi="Roboto"/>
          <w:sz w:val="22"/>
          <w:szCs w:val="22"/>
        </w:rPr>
        <w:t xml:space="preserve">Additionally, students served by the </w:t>
      </w:r>
      <w:r w:rsidR="00A06C9F">
        <w:rPr>
          <w:rFonts w:ascii="Roboto" w:hAnsi="Roboto"/>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00A06C9F">
        <w:rPr>
          <w:rFonts w:ascii="Roboto" w:hAnsi="Roboto"/>
          <w:sz w:val="22"/>
          <w:szCs w:val="22"/>
        </w:rPr>
        <w:t>Competitive Summer Enhancement Grant Program</w:t>
      </w:r>
      <w:r>
        <w:rPr>
          <w:rFonts w:ascii="Roboto" w:hAnsi="Roboto"/>
          <w:sz w:val="22"/>
          <w:szCs w:val="22"/>
        </w:rPr>
        <w:t xml:space="preserve"> must meet federal 21</w:t>
      </w:r>
      <w:r w:rsidRPr="00D6566F">
        <w:rPr>
          <w:rFonts w:ascii="Roboto" w:hAnsi="Roboto"/>
          <w:sz w:val="22"/>
          <w:szCs w:val="22"/>
          <w:vertAlign w:val="superscript"/>
        </w:rPr>
        <w:t>st</w:t>
      </w:r>
      <w:r>
        <w:rPr>
          <w:rFonts w:ascii="Roboto" w:hAnsi="Roboto"/>
          <w:sz w:val="22"/>
          <w:szCs w:val="22"/>
        </w:rPr>
        <w:t xml:space="preserve"> CCLC eligibility requirements</w:t>
      </w:r>
      <w:r w:rsidR="00C17D59">
        <w:rPr>
          <w:rFonts w:ascii="Roboto" w:hAnsi="Roboto"/>
          <w:sz w:val="22"/>
          <w:szCs w:val="22"/>
        </w:rPr>
        <w:t>.</w:t>
      </w:r>
      <w:r>
        <w:rPr>
          <w:rStyle w:val="FootnoteReference"/>
          <w:rFonts w:ascii="Roboto" w:hAnsi="Roboto"/>
          <w:sz w:val="22"/>
          <w:szCs w:val="22"/>
        </w:rPr>
        <w:footnoteReference w:id="10"/>
      </w:r>
    </w:p>
    <w:p w:rsidR="008B1CB9" w:rsidP="008B1CB9" w:rsidRDefault="008B1CB9" w14:paraId="2782515F" w14:textId="77777777">
      <w:pPr>
        <w:spacing w:line="276" w:lineRule="auto"/>
        <w:rPr>
          <w:rFonts w:ascii="Roboto" w:hAnsi="Roboto"/>
          <w:sz w:val="22"/>
          <w:szCs w:val="22"/>
        </w:rPr>
      </w:pPr>
    </w:p>
    <w:p w:rsidR="009C4EB1" w:rsidP="009C4EB1" w:rsidRDefault="00817513" w14:paraId="25D778BC" w14:textId="608D86FB">
      <w:pPr>
        <w:spacing w:line="276" w:lineRule="auto"/>
        <w:rPr>
          <w:rFonts w:ascii="Univers Light" w:hAnsi="Univers Light"/>
          <w:bCs/>
          <w:sz w:val="28"/>
          <w:szCs w:val="28"/>
        </w:rPr>
      </w:pPr>
      <w:r>
        <w:rPr>
          <w:rStyle w:val="normaltextrun"/>
          <w:rFonts w:ascii="Roboto" w:hAnsi="Roboto"/>
          <w:color w:val="000000"/>
          <w:sz w:val="22"/>
          <w:szCs w:val="22"/>
          <w:shd w:val="clear" w:color="auto" w:fill="FFFFFF"/>
        </w:rPr>
        <w:t xml:space="preserve">K-12 </w:t>
      </w:r>
      <w:r w:rsidR="009D6B76">
        <w:rPr>
          <w:rStyle w:val="normaltextrun"/>
          <w:rFonts w:ascii="Roboto" w:hAnsi="Roboto"/>
          <w:color w:val="000000"/>
          <w:sz w:val="22"/>
          <w:szCs w:val="22"/>
          <w:shd w:val="clear" w:color="auto" w:fill="FFFFFF"/>
        </w:rPr>
        <w:t>s</w:t>
      </w:r>
      <w:r w:rsidRPr="002C066E" w:rsidR="008B1CB9">
        <w:rPr>
          <w:rStyle w:val="normaltextrun"/>
          <w:rFonts w:ascii="Roboto" w:hAnsi="Roboto"/>
          <w:color w:val="000000"/>
          <w:sz w:val="22"/>
          <w:szCs w:val="22"/>
          <w:shd w:val="clear" w:color="auto" w:fill="FFFFFF"/>
        </w:rPr>
        <w:t>tudents</w:t>
      </w:r>
      <w:r w:rsidR="00915F05">
        <w:rPr>
          <w:rStyle w:val="normaltextrun"/>
          <w:rFonts w:ascii="Roboto" w:hAnsi="Roboto"/>
          <w:color w:val="000000"/>
          <w:sz w:val="22"/>
          <w:szCs w:val="22"/>
          <w:shd w:val="clear" w:color="auto" w:fill="FFFFFF"/>
        </w:rPr>
        <w:t xml:space="preserve"> who will be</w:t>
      </w:r>
      <w:r>
        <w:rPr>
          <w:rStyle w:val="normaltextrun"/>
          <w:rFonts w:ascii="Roboto" w:hAnsi="Roboto"/>
          <w:color w:val="000000"/>
          <w:sz w:val="22"/>
          <w:szCs w:val="22"/>
          <w:shd w:val="clear" w:color="auto" w:fill="FFFFFF"/>
        </w:rPr>
        <w:t xml:space="preserve"> </w:t>
      </w:r>
      <w:r w:rsidR="000F4A9F">
        <w:rPr>
          <w:rStyle w:val="normaltextrun"/>
          <w:rFonts w:ascii="Roboto" w:hAnsi="Roboto"/>
          <w:color w:val="000000"/>
          <w:sz w:val="22"/>
          <w:szCs w:val="22"/>
          <w:shd w:val="clear" w:color="auto" w:fill="FFFFFF"/>
        </w:rPr>
        <w:t>enrolled</w:t>
      </w:r>
      <w:r w:rsidR="00602515">
        <w:rPr>
          <w:rStyle w:val="normaltextrun"/>
          <w:rFonts w:ascii="Roboto" w:hAnsi="Roboto"/>
          <w:color w:val="000000"/>
          <w:sz w:val="22"/>
          <w:szCs w:val="22"/>
          <w:shd w:val="clear" w:color="auto" w:fill="FFFFFF"/>
        </w:rPr>
        <w:t xml:space="preserve"> for the </w:t>
      </w:r>
      <w:r w:rsidR="00915F05">
        <w:rPr>
          <w:rStyle w:val="normaltextrun"/>
          <w:rFonts w:ascii="Roboto" w:hAnsi="Roboto"/>
          <w:color w:val="000000"/>
          <w:sz w:val="22"/>
          <w:szCs w:val="22"/>
          <w:shd w:val="clear" w:color="auto" w:fill="FFFFFF"/>
        </w:rPr>
        <w:t>2024-2025</w:t>
      </w:r>
      <w:r w:rsidR="00602515">
        <w:rPr>
          <w:rStyle w:val="normaltextrun"/>
          <w:rFonts w:ascii="Roboto" w:hAnsi="Roboto"/>
          <w:color w:val="000000"/>
          <w:sz w:val="22"/>
          <w:szCs w:val="22"/>
          <w:shd w:val="clear" w:color="auto" w:fill="FFFFFF"/>
        </w:rPr>
        <w:t xml:space="preserve"> school year</w:t>
      </w:r>
      <w:r w:rsidR="00915F05">
        <w:rPr>
          <w:rStyle w:val="normaltextrun"/>
          <w:rFonts w:ascii="Roboto" w:hAnsi="Roboto"/>
          <w:color w:val="000000"/>
          <w:sz w:val="22"/>
          <w:szCs w:val="22"/>
          <w:shd w:val="clear" w:color="auto" w:fill="FFFFFF"/>
        </w:rPr>
        <w:t xml:space="preserve"> </w:t>
      </w:r>
      <w:r w:rsidRPr="002C066E" w:rsidR="008B1CB9">
        <w:rPr>
          <w:rStyle w:val="normaltextrun"/>
          <w:rFonts w:ascii="Roboto" w:hAnsi="Roboto"/>
          <w:color w:val="000000"/>
          <w:sz w:val="22"/>
          <w:szCs w:val="22"/>
          <w:shd w:val="clear" w:color="auto" w:fill="FFFFFF"/>
        </w:rPr>
        <w:t xml:space="preserve">in </w:t>
      </w:r>
      <w:r w:rsidR="003A2BF1">
        <w:rPr>
          <w:rStyle w:val="normaltextrun"/>
          <w:rFonts w:ascii="Roboto" w:hAnsi="Roboto"/>
          <w:color w:val="000000"/>
          <w:sz w:val="22"/>
          <w:szCs w:val="22"/>
          <w:shd w:val="clear" w:color="auto" w:fill="FFFFFF"/>
        </w:rPr>
        <w:t>PSU</w:t>
      </w:r>
      <w:r w:rsidRPr="004B4993" w:rsidR="00602515">
        <w:rPr>
          <w:rStyle w:val="normaltextrun"/>
          <w:rFonts w:ascii="Roboto" w:hAnsi="Roboto"/>
          <w:color w:val="000000"/>
          <w:sz w:val="22"/>
          <w:szCs w:val="22"/>
          <w:shd w:val="clear" w:color="auto" w:fill="FFFFFF"/>
        </w:rPr>
        <w:t xml:space="preserve">s or private schools eligible under </w:t>
      </w:r>
      <w:r w:rsidRPr="00336BE2" w:rsidR="00602515">
        <w:rPr>
          <w:rFonts w:ascii="Roboto" w:hAnsi="Roboto"/>
          <w:sz w:val="22"/>
          <w:szCs w:val="22"/>
        </w:rPr>
        <w:t xml:space="preserve">Section 8501 of </w:t>
      </w:r>
      <w:proofErr w:type="gramStart"/>
      <w:r w:rsidRPr="00336BE2" w:rsidR="00602515">
        <w:rPr>
          <w:rFonts w:ascii="Roboto" w:hAnsi="Roboto"/>
          <w:sz w:val="22"/>
          <w:szCs w:val="22"/>
        </w:rPr>
        <w:t>the Every</w:t>
      </w:r>
      <w:proofErr w:type="gramEnd"/>
      <w:r w:rsidRPr="00336BE2" w:rsidR="00602515">
        <w:rPr>
          <w:rFonts w:ascii="Roboto" w:hAnsi="Roboto"/>
          <w:sz w:val="22"/>
          <w:szCs w:val="22"/>
        </w:rPr>
        <w:t xml:space="preserve"> Student Succeeds Act (ESSA)</w:t>
      </w:r>
      <w:r w:rsidRPr="00F12DB3" w:rsidR="00602515">
        <w:rPr>
          <w:rStyle w:val="normaltextrun"/>
          <w:rFonts w:ascii="Roboto" w:hAnsi="Roboto"/>
          <w:sz w:val="22"/>
          <w:szCs w:val="22"/>
          <w:shd w:val="clear" w:color="auto" w:fill="FFFFFF"/>
        </w:rPr>
        <w:t xml:space="preserve"> </w:t>
      </w:r>
      <w:r w:rsidRPr="004B4993" w:rsidR="00602515">
        <w:rPr>
          <w:rStyle w:val="normaltextrun"/>
          <w:rFonts w:ascii="Roboto" w:hAnsi="Roboto"/>
          <w:color w:val="000000"/>
          <w:sz w:val="22"/>
          <w:szCs w:val="22"/>
          <w:shd w:val="clear" w:color="auto" w:fill="FFFFFF"/>
        </w:rPr>
        <w:t xml:space="preserve">that </w:t>
      </w:r>
      <w:r w:rsidRPr="00F12DB3" w:rsidR="00921AFB">
        <w:rPr>
          <w:rStyle w:val="normaltextrun"/>
          <w:rFonts w:ascii="Roboto" w:hAnsi="Roboto"/>
          <w:color w:val="000000"/>
          <w:sz w:val="22"/>
          <w:szCs w:val="22"/>
          <w:shd w:val="clear" w:color="auto" w:fill="FFFFFF"/>
        </w:rPr>
        <w:t>provide instructional</w:t>
      </w:r>
      <w:r w:rsidRPr="002C066E" w:rsidR="008B1CB9">
        <w:rPr>
          <w:rStyle w:val="normaltextrun"/>
          <w:rFonts w:ascii="Roboto" w:hAnsi="Roboto"/>
          <w:color w:val="000000"/>
          <w:sz w:val="22"/>
          <w:szCs w:val="22"/>
          <w:shd w:val="clear" w:color="auto" w:fill="FFFFFF"/>
        </w:rPr>
        <w:t xml:space="preserve"> programs for </w:t>
      </w:r>
      <w:r w:rsidRPr="00F12DB3" w:rsidR="00C17D59">
        <w:rPr>
          <w:rStyle w:val="normaltextrun"/>
          <w:rFonts w:ascii="Roboto" w:hAnsi="Roboto"/>
          <w:i/>
          <w:color w:val="000000"/>
          <w:sz w:val="22"/>
          <w:szCs w:val="22"/>
          <w:shd w:val="clear" w:color="auto" w:fill="FFFFFF"/>
        </w:rPr>
        <w:t>kindergarten</w:t>
      </w:r>
      <w:r w:rsidRPr="002C066E" w:rsidR="008B1CB9">
        <w:rPr>
          <w:rStyle w:val="normaltextrun"/>
          <w:rFonts w:ascii="Roboto" w:hAnsi="Roboto"/>
          <w:color w:val="000000"/>
          <w:sz w:val="22"/>
          <w:szCs w:val="22"/>
          <w:shd w:val="clear" w:color="auto" w:fill="FFFFFF"/>
        </w:rPr>
        <w:t xml:space="preserve"> through 12</w:t>
      </w:r>
      <w:r w:rsidRPr="002C066E" w:rsidR="008B1CB9">
        <w:rPr>
          <w:rStyle w:val="normaltextrun"/>
          <w:rFonts w:ascii="Roboto" w:hAnsi="Roboto"/>
          <w:color w:val="000000"/>
          <w:sz w:val="17"/>
          <w:szCs w:val="17"/>
          <w:shd w:val="clear" w:color="auto" w:fill="FFFFFF"/>
          <w:vertAlign w:val="superscript"/>
        </w:rPr>
        <w:t>th</w:t>
      </w:r>
      <w:r w:rsidRPr="002C066E" w:rsidR="008B1CB9">
        <w:rPr>
          <w:rStyle w:val="normaltextrun"/>
          <w:rFonts w:ascii="Roboto" w:hAnsi="Roboto"/>
          <w:color w:val="000000"/>
          <w:sz w:val="22"/>
          <w:szCs w:val="22"/>
          <w:shd w:val="clear" w:color="auto" w:fill="FFFFFF"/>
        </w:rPr>
        <w:t xml:space="preserve"> </w:t>
      </w:r>
      <w:r w:rsidRPr="002C066E" w:rsidR="00602515">
        <w:rPr>
          <w:rStyle w:val="normaltextrun"/>
          <w:rFonts w:ascii="Roboto" w:hAnsi="Roboto"/>
          <w:color w:val="000000"/>
          <w:sz w:val="22"/>
          <w:szCs w:val="22"/>
          <w:shd w:val="clear" w:color="auto" w:fill="FFFFFF"/>
        </w:rPr>
        <w:t>grade are</w:t>
      </w:r>
      <w:r w:rsidRPr="002C066E" w:rsidR="008B1CB9">
        <w:rPr>
          <w:rStyle w:val="normaltextrun"/>
          <w:rFonts w:ascii="Roboto" w:hAnsi="Roboto"/>
          <w:color w:val="000000"/>
          <w:sz w:val="22"/>
          <w:szCs w:val="22"/>
          <w:shd w:val="clear" w:color="auto" w:fill="FFFFFF"/>
        </w:rPr>
        <w:t xml:space="preserve"> eligible to </w:t>
      </w:r>
      <w:r w:rsidR="000F4A9F">
        <w:rPr>
          <w:rStyle w:val="normaltextrun"/>
          <w:rFonts w:ascii="Roboto" w:hAnsi="Roboto"/>
          <w:color w:val="000000"/>
          <w:sz w:val="22"/>
          <w:szCs w:val="22"/>
          <w:shd w:val="clear" w:color="auto" w:fill="FFFFFF"/>
        </w:rPr>
        <w:t>participate</w:t>
      </w:r>
      <w:r w:rsidRPr="002C066E" w:rsidR="000F4A9F">
        <w:rPr>
          <w:rStyle w:val="normaltextrun"/>
          <w:rFonts w:ascii="Roboto" w:hAnsi="Roboto"/>
          <w:color w:val="000000"/>
          <w:sz w:val="22"/>
          <w:szCs w:val="22"/>
          <w:shd w:val="clear" w:color="auto" w:fill="FFFFFF"/>
        </w:rPr>
        <w:t xml:space="preserve"> </w:t>
      </w:r>
      <w:r w:rsidRPr="002C066E" w:rsidR="008B1CB9">
        <w:rPr>
          <w:rStyle w:val="normaltextrun"/>
          <w:rFonts w:ascii="Roboto" w:hAnsi="Roboto"/>
          <w:color w:val="000000"/>
          <w:sz w:val="22"/>
          <w:szCs w:val="22"/>
          <w:shd w:val="clear" w:color="auto" w:fill="FFFFFF"/>
        </w:rPr>
        <w:t xml:space="preserve">in </w:t>
      </w:r>
      <w:r w:rsidRPr="00336BE2" w:rsidR="00A06C9F">
        <w:rPr>
          <w:rFonts w:ascii="Roboto" w:hAnsi="Roboto"/>
          <w:sz w:val="22"/>
          <w:szCs w:val="22"/>
        </w:rPr>
        <w:t>FY24 BSCA</w:t>
      </w:r>
      <w:r w:rsidRPr="00336BE2" w:rsidR="00FA6CB5">
        <w:rPr>
          <w:rFonts w:ascii="Roboto" w:hAnsi="Roboto"/>
          <w:sz w:val="22"/>
          <w:szCs w:val="22"/>
        </w:rPr>
        <w:t xml:space="preserve"> 21</w:t>
      </w:r>
      <w:r w:rsidRPr="00336BE2" w:rsidR="00FA6CB5">
        <w:rPr>
          <w:rFonts w:ascii="Roboto" w:hAnsi="Roboto"/>
          <w:sz w:val="22"/>
          <w:szCs w:val="22"/>
          <w:vertAlign w:val="superscript"/>
        </w:rPr>
        <w:t>st</w:t>
      </w:r>
      <w:r w:rsidRPr="00336BE2" w:rsidR="00FA6CB5">
        <w:rPr>
          <w:rFonts w:ascii="Roboto" w:hAnsi="Roboto"/>
          <w:sz w:val="22"/>
          <w:szCs w:val="22"/>
        </w:rPr>
        <w:t xml:space="preserve"> CCLC</w:t>
      </w:r>
      <w:r w:rsidRPr="00336BE2" w:rsidR="00A06C9F">
        <w:rPr>
          <w:rFonts w:ascii="Roboto" w:hAnsi="Roboto"/>
          <w:sz w:val="22"/>
          <w:szCs w:val="22"/>
        </w:rPr>
        <w:t xml:space="preserve"> Competitive Summer Enhancement Grant Program</w:t>
      </w:r>
      <w:r w:rsidR="00602515">
        <w:rPr>
          <w:rFonts w:ascii="Roboto" w:hAnsi="Roboto"/>
          <w:sz w:val="22"/>
          <w:szCs w:val="22"/>
        </w:rPr>
        <w:t>s</w:t>
      </w:r>
      <w:r w:rsidRPr="002C066E" w:rsidR="008B1CB9">
        <w:rPr>
          <w:rStyle w:val="normaltextrun"/>
          <w:rFonts w:ascii="Roboto" w:hAnsi="Roboto"/>
          <w:color w:val="000000"/>
          <w:sz w:val="22"/>
          <w:szCs w:val="22"/>
          <w:shd w:val="clear" w:color="auto" w:fill="FFFFFF"/>
        </w:rPr>
        <w:t xml:space="preserve">. </w:t>
      </w:r>
      <w:bookmarkStart w:name="_Toc143607347" w:id="20"/>
    </w:p>
    <w:p w:rsidR="009C4EB1" w:rsidRDefault="009C4EB1" w14:paraId="4E526017" w14:textId="77777777">
      <w:pPr>
        <w:spacing w:after="200" w:line="276" w:lineRule="auto"/>
        <w:rPr>
          <w:rFonts w:ascii="Univers Light" w:hAnsi="Univers Light" w:eastAsiaTheme="majorEastAsia" w:cstheme="majorBidi"/>
          <w:bCs/>
          <w:color w:val="365F91" w:themeColor="accent1" w:themeShade="BF"/>
          <w:sz w:val="28"/>
          <w:szCs w:val="28"/>
        </w:rPr>
      </w:pPr>
      <w:r>
        <w:rPr>
          <w:rFonts w:ascii="Univers Light" w:hAnsi="Univers Light"/>
          <w:bCs/>
          <w:sz w:val="28"/>
          <w:szCs w:val="28"/>
        </w:rPr>
        <w:br w:type="page"/>
      </w:r>
    </w:p>
    <w:p w:rsidR="0009040F" w:rsidP="006F5DB6" w:rsidRDefault="00EB6FFB" w14:paraId="376494D7" w14:textId="02DF5F29">
      <w:pPr>
        <w:pStyle w:val="Heading2"/>
        <w:rPr>
          <w:rFonts w:ascii="Univers Light" w:hAnsi="Univers Light"/>
          <w:bCs/>
          <w:sz w:val="28"/>
          <w:szCs w:val="28"/>
        </w:rPr>
      </w:pPr>
      <w:bookmarkStart w:name="_Toc143768264" w:id="21"/>
      <w:bookmarkStart w:name="_Toc1763782688" w:id="22"/>
      <w:r w:rsidRPr="00523A5E">
        <w:rPr>
          <w:rFonts w:ascii="Univers Light" w:hAnsi="Univers Light"/>
          <w:bCs/>
          <w:sz w:val="28"/>
          <w:szCs w:val="28"/>
        </w:rPr>
        <w:t>Priority for Awards</w:t>
      </w:r>
      <w:bookmarkStart w:name="_Toc30629137" w:id="23"/>
      <w:bookmarkEnd w:id="20"/>
      <w:bookmarkEnd w:id="21"/>
      <w:bookmarkEnd w:id="22"/>
    </w:p>
    <w:p w:rsidRPr="00615DBB" w:rsidR="00615DBB" w:rsidP="009A1AA5" w:rsidRDefault="00615DBB" w14:paraId="119DC9AD" w14:textId="77777777">
      <w:pPr>
        <w:spacing w:line="276" w:lineRule="auto"/>
        <w:rPr>
          <w:rFonts w:ascii="Univers Light" w:hAnsi="Univers Light"/>
          <w:bCs/>
          <w:sz w:val="12"/>
          <w:szCs w:val="12"/>
        </w:rPr>
      </w:pPr>
    </w:p>
    <w:p w:rsidRPr="00976E98" w:rsidR="00EC44D9" w:rsidP="009A1AA5" w:rsidRDefault="00EC44D9" w14:paraId="01D9890E" w14:textId="64695166">
      <w:pPr>
        <w:pStyle w:val="Heading3"/>
        <w:spacing w:line="276" w:lineRule="auto"/>
        <w:rPr>
          <w:rFonts w:ascii="Roboto" w:hAnsi="Roboto" w:cs="Times New Roman"/>
          <w:b/>
          <w:bCs/>
          <w:color w:val="000000" w:themeColor="text1"/>
          <w:sz w:val="22"/>
          <w:szCs w:val="22"/>
        </w:rPr>
      </w:pPr>
      <w:bookmarkStart w:name="_Toc143607348" w:id="24"/>
      <w:bookmarkStart w:name="_Toc143768265" w:id="25"/>
      <w:bookmarkStart w:name="_Toc1953684733" w:id="26"/>
      <w:r w:rsidRPr="00976E98">
        <w:rPr>
          <w:rFonts w:ascii="Roboto" w:hAnsi="Roboto" w:cs="Times New Roman"/>
          <w:b/>
          <w:bCs/>
          <w:color w:val="000000" w:themeColor="text1"/>
          <w:sz w:val="22"/>
          <w:szCs w:val="22"/>
        </w:rPr>
        <w:t>Absolute Priority</w:t>
      </w:r>
      <w:bookmarkEnd w:id="23"/>
      <w:bookmarkEnd w:id="24"/>
      <w:bookmarkEnd w:id="25"/>
      <w:bookmarkEnd w:id="26"/>
    </w:p>
    <w:p w:rsidR="00EC44D9" w:rsidP="009A1AA5" w:rsidRDefault="1A0A6055" w14:paraId="116B8234" w14:textId="5ABECAFB">
      <w:pPr>
        <w:spacing w:line="276" w:lineRule="auto"/>
        <w:rPr>
          <w:rFonts w:ascii="Roboto" w:hAnsi="Roboto"/>
          <w:color w:val="000000" w:themeColor="text1"/>
          <w:sz w:val="22"/>
          <w:szCs w:val="22"/>
        </w:rPr>
      </w:pPr>
      <w:r w:rsidRPr="00976E98">
        <w:rPr>
          <w:rFonts w:ascii="Roboto" w:hAnsi="Roboto"/>
          <w:color w:val="000000" w:themeColor="text1"/>
          <w:sz w:val="22"/>
          <w:szCs w:val="22"/>
        </w:rPr>
        <w:t xml:space="preserve">Under Section 4203 of the ESEA, the State must give priority to applications proposing to primarily serve students who attend schools eligible for </w:t>
      </w:r>
      <w:r w:rsidRPr="009C4EB1">
        <w:rPr>
          <w:rFonts w:ascii="Roboto" w:hAnsi="Roboto"/>
          <w:sz w:val="22"/>
          <w:szCs w:val="22"/>
        </w:rPr>
        <w:t>Title I, Part A schoolwide programs</w:t>
      </w:r>
      <w:r w:rsidRPr="00976E98">
        <w:rPr>
          <w:rFonts w:ascii="Roboto" w:hAnsi="Roboto"/>
          <w:color w:val="000000" w:themeColor="text1"/>
          <w:sz w:val="22"/>
          <w:szCs w:val="22"/>
        </w:rPr>
        <w:t>.</w:t>
      </w:r>
    </w:p>
    <w:p w:rsidR="00EB47EE" w:rsidP="009A1AA5" w:rsidRDefault="00EB47EE" w14:paraId="5C76A2FB" w14:textId="77777777">
      <w:pPr>
        <w:spacing w:line="276" w:lineRule="auto"/>
        <w:rPr>
          <w:rFonts w:ascii="Roboto" w:hAnsi="Roboto"/>
          <w:color w:val="000000" w:themeColor="text1"/>
          <w:sz w:val="22"/>
          <w:szCs w:val="22"/>
        </w:rPr>
      </w:pPr>
    </w:p>
    <w:p w:rsidRPr="00976E98" w:rsidR="00EB47EE" w:rsidP="009A1AA5" w:rsidRDefault="00EB47EE" w14:paraId="6793CF4E" w14:textId="7722BB73">
      <w:pPr>
        <w:spacing w:line="276" w:lineRule="auto"/>
        <w:rPr>
          <w:rFonts w:ascii="Roboto" w:hAnsi="Roboto"/>
          <w:color w:val="000000" w:themeColor="text1"/>
          <w:sz w:val="22"/>
          <w:szCs w:val="22"/>
        </w:rPr>
      </w:pPr>
      <w:r>
        <w:rPr>
          <w:rFonts w:ascii="Roboto" w:hAnsi="Roboto"/>
          <w:color w:val="000000" w:themeColor="text1"/>
          <w:sz w:val="22"/>
          <w:szCs w:val="22"/>
        </w:rPr>
        <w:t>For purposes of this grant application “primarily” means 51% or more.</w:t>
      </w:r>
    </w:p>
    <w:p w:rsidRPr="009C4EB1" w:rsidR="000723FF" w:rsidP="009C4EB1" w:rsidRDefault="000723FF" w14:paraId="5632FEBB" w14:textId="77777777"/>
    <w:p w:rsidR="004B1BA1" w:rsidP="00606F30" w:rsidRDefault="004B1BA1" w14:paraId="2DE34F70" w14:textId="77777777">
      <w:pPr>
        <w:pStyle w:val="Heading3"/>
        <w:spacing w:line="276" w:lineRule="auto"/>
        <w:rPr>
          <w:rFonts w:ascii="Roboto" w:hAnsi="Roboto" w:cs="Times New Roman"/>
          <w:b/>
          <w:bCs/>
          <w:color w:val="000000" w:themeColor="text1"/>
          <w:sz w:val="22"/>
          <w:szCs w:val="22"/>
        </w:rPr>
      </w:pPr>
      <w:bookmarkStart w:name="_Toc30629138" w:id="27"/>
      <w:bookmarkStart w:name="_Toc143607349" w:id="28"/>
      <w:bookmarkStart w:name="_Toc143768266" w:id="29"/>
      <w:bookmarkStart w:name="_Toc108806083" w:id="30"/>
      <w:r w:rsidRPr="00976E98">
        <w:rPr>
          <w:rFonts w:ascii="Roboto" w:hAnsi="Roboto" w:cs="Times New Roman"/>
          <w:b/>
          <w:bCs/>
          <w:color w:val="000000" w:themeColor="text1"/>
          <w:sz w:val="22"/>
          <w:szCs w:val="22"/>
        </w:rPr>
        <w:t>Competitive Priorities</w:t>
      </w:r>
      <w:bookmarkEnd w:id="27"/>
      <w:bookmarkEnd w:id="28"/>
      <w:bookmarkEnd w:id="29"/>
      <w:bookmarkEnd w:id="30"/>
    </w:p>
    <w:p w:rsidRPr="00F12DB3" w:rsidR="004D605A" w:rsidP="00F12DB3" w:rsidRDefault="004D605A" w14:paraId="50AF4163" w14:textId="77777777"/>
    <w:p w:rsidRPr="00F12DB3" w:rsidR="00436BC8" w:rsidP="00F12DB3" w:rsidRDefault="00436BC8" w14:paraId="5C960AE6" w14:textId="51F609F3">
      <w:pPr>
        <w:rPr>
          <w:rFonts w:ascii="Roboto" w:hAnsi="Roboto"/>
          <w:sz w:val="22"/>
          <w:szCs w:val="22"/>
          <w:u w:val="single"/>
        </w:rPr>
      </w:pPr>
      <w:r w:rsidRPr="00F12DB3">
        <w:rPr>
          <w:rFonts w:ascii="Roboto" w:hAnsi="Roboto"/>
          <w:sz w:val="22"/>
          <w:szCs w:val="22"/>
          <w:u w:val="single"/>
        </w:rPr>
        <w:t>Joint Application (1 point)</w:t>
      </w:r>
    </w:p>
    <w:p w:rsidRPr="00F12DB3" w:rsidR="00844440" w:rsidP="00436BC8" w:rsidRDefault="00844440" w14:paraId="1845FC8D" w14:textId="2F558BAB">
      <w:pPr>
        <w:widowControl w:val="0"/>
        <w:autoSpaceDE w:val="0"/>
        <w:autoSpaceDN w:val="0"/>
        <w:spacing w:line="276" w:lineRule="auto"/>
        <w:rPr>
          <w:rFonts w:ascii="Roboto" w:hAnsi="Roboto"/>
          <w:sz w:val="22"/>
          <w:szCs w:val="22"/>
        </w:rPr>
      </w:pPr>
      <w:r w:rsidRPr="00F12DB3">
        <w:rPr>
          <w:rFonts w:ascii="Roboto" w:hAnsi="Roboto"/>
          <w:sz w:val="22"/>
          <w:szCs w:val="22"/>
        </w:rPr>
        <w:t>Section 4204(</w:t>
      </w:r>
      <w:proofErr w:type="spellStart"/>
      <w:r w:rsidRPr="00F12DB3">
        <w:rPr>
          <w:rFonts w:ascii="Roboto" w:hAnsi="Roboto"/>
          <w:sz w:val="22"/>
          <w:szCs w:val="22"/>
        </w:rPr>
        <w:t>i</w:t>
      </w:r>
      <w:proofErr w:type="spellEnd"/>
      <w:r w:rsidRPr="00F12DB3">
        <w:rPr>
          <w:rFonts w:ascii="Roboto" w:hAnsi="Roboto"/>
          <w:sz w:val="22"/>
          <w:szCs w:val="22"/>
        </w:rPr>
        <w:t xml:space="preserve">)(1)(B) of ESEA also requires that States must give competitive priority to applications that are submitted jointly between at least one </w:t>
      </w:r>
      <w:r w:rsidR="003A2BF1">
        <w:rPr>
          <w:rFonts w:ascii="Roboto" w:hAnsi="Roboto"/>
          <w:sz w:val="22"/>
          <w:szCs w:val="22"/>
        </w:rPr>
        <w:t>PSU</w:t>
      </w:r>
      <w:r w:rsidRPr="00F12DB3">
        <w:rPr>
          <w:rFonts w:ascii="Roboto" w:hAnsi="Roboto"/>
          <w:sz w:val="22"/>
          <w:szCs w:val="22"/>
        </w:rPr>
        <w:t xml:space="preserve"> receiving funds under Title I, Part A and at least one public or private community organization. The statute provides an exception to this requirement for an </w:t>
      </w:r>
      <w:r w:rsidR="003A2BF1">
        <w:rPr>
          <w:rFonts w:ascii="Roboto" w:hAnsi="Roboto"/>
          <w:sz w:val="22"/>
          <w:szCs w:val="22"/>
        </w:rPr>
        <w:t>PSU</w:t>
      </w:r>
      <w:r w:rsidRPr="00F12DB3">
        <w:rPr>
          <w:rFonts w:ascii="Roboto" w:hAnsi="Roboto"/>
          <w:sz w:val="22"/>
          <w:szCs w:val="22"/>
        </w:rPr>
        <w:t xml:space="preserve"> that can demonstrate that it is unable to partner with a public or private community organization in reasonable geographic proximity and of sufficient quality to meet the requirements of the </w:t>
      </w:r>
      <w:r w:rsidR="006918D7">
        <w:rPr>
          <w:rFonts w:ascii="Roboto" w:hAnsi="Roboto"/>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006918D7">
        <w:rPr>
          <w:rFonts w:ascii="Roboto" w:hAnsi="Roboto"/>
          <w:sz w:val="22"/>
          <w:szCs w:val="22"/>
        </w:rPr>
        <w:t>Competitive Summer Enhancement Grant Program</w:t>
      </w:r>
      <w:r w:rsidRPr="00F12DB3">
        <w:rPr>
          <w:rFonts w:ascii="Roboto" w:hAnsi="Roboto"/>
          <w:sz w:val="22"/>
          <w:szCs w:val="22"/>
        </w:rPr>
        <w:t>.</w:t>
      </w:r>
    </w:p>
    <w:p w:rsidRPr="00EC6035" w:rsidR="00436BC8" w:rsidP="009A1AA5" w:rsidRDefault="00436BC8" w14:paraId="42C8D248" w14:textId="435445DD">
      <w:pPr>
        <w:widowControl w:val="0"/>
        <w:autoSpaceDE w:val="0"/>
        <w:autoSpaceDN w:val="0"/>
        <w:spacing w:line="276" w:lineRule="auto"/>
        <w:rPr>
          <w:rFonts w:ascii="Roboto" w:hAnsi="Roboto"/>
          <w:sz w:val="22"/>
          <w:szCs w:val="22"/>
        </w:rPr>
      </w:pPr>
    </w:p>
    <w:p w:rsidR="00436BC8" w:rsidP="009A1AA5" w:rsidRDefault="00436BC8" w14:paraId="7DA5ECF1" w14:textId="33865714">
      <w:pPr>
        <w:widowControl w:val="0"/>
        <w:autoSpaceDE w:val="0"/>
        <w:autoSpaceDN w:val="0"/>
        <w:spacing w:line="276" w:lineRule="auto"/>
        <w:rPr>
          <w:rFonts w:ascii="Roboto" w:hAnsi="Roboto"/>
          <w:sz w:val="22"/>
          <w:szCs w:val="22"/>
        </w:rPr>
      </w:pPr>
      <w:r w:rsidRPr="00EC6035">
        <w:rPr>
          <w:rFonts w:ascii="Roboto" w:hAnsi="Roboto"/>
          <w:sz w:val="22"/>
          <w:szCs w:val="22"/>
        </w:rPr>
        <w:t xml:space="preserve">Applications that are submitted jointly </w:t>
      </w:r>
      <w:r w:rsidRPr="00436BC8">
        <w:rPr>
          <w:rFonts w:ascii="Roboto" w:hAnsi="Roboto"/>
          <w:sz w:val="22"/>
          <w:szCs w:val="22"/>
        </w:rPr>
        <w:t>are</w:t>
      </w:r>
      <w:r w:rsidRPr="00F12DB3">
        <w:rPr>
          <w:rFonts w:ascii="Roboto" w:hAnsi="Roboto"/>
          <w:sz w:val="22"/>
          <w:szCs w:val="22"/>
        </w:rPr>
        <w:t xml:space="preserve"> those where the </w:t>
      </w:r>
      <w:r w:rsidR="003A2BF1">
        <w:rPr>
          <w:rFonts w:ascii="Roboto" w:hAnsi="Roboto"/>
          <w:sz w:val="22"/>
          <w:szCs w:val="22"/>
        </w:rPr>
        <w:t>PSU</w:t>
      </w:r>
      <w:r w:rsidRPr="00F12DB3">
        <w:rPr>
          <w:rFonts w:ascii="Roboto" w:hAnsi="Roboto"/>
          <w:sz w:val="22"/>
          <w:szCs w:val="22"/>
        </w:rPr>
        <w:t xml:space="preserve"> and participating organization(s) are applying together</w:t>
      </w:r>
      <w:r w:rsidR="009444F3">
        <w:rPr>
          <w:rFonts w:ascii="Roboto" w:hAnsi="Roboto"/>
          <w:sz w:val="22"/>
          <w:szCs w:val="22"/>
        </w:rPr>
        <w:t xml:space="preserve"> as co-applicants</w:t>
      </w:r>
      <w:r w:rsidRPr="00F12DB3">
        <w:rPr>
          <w:rFonts w:ascii="Roboto" w:hAnsi="Roboto"/>
          <w:sz w:val="22"/>
          <w:szCs w:val="22"/>
        </w:rPr>
        <w:t xml:space="preserve"> and share equal responsibility for the </w:t>
      </w:r>
      <w:r w:rsidR="006918D7">
        <w:rPr>
          <w:rFonts w:ascii="Roboto" w:hAnsi="Roboto"/>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006918D7">
        <w:rPr>
          <w:rFonts w:ascii="Roboto" w:hAnsi="Roboto"/>
          <w:sz w:val="22"/>
          <w:szCs w:val="22"/>
        </w:rPr>
        <w:t>Competitive Summer Enhancement Grant Program</w:t>
      </w:r>
      <w:r w:rsidRPr="00F12DB3">
        <w:rPr>
          <w:rFonts w:ascii="Roboto" w:hAnsi="Roboto"/>
          <w:sz w:val="22"/>
          <w:szCs w:val="22"/>
        </w:rPr>
        <w:t>. In cases of joint submittal, all required documents must be signed by the person</w:t>
      </w:r>
      <w:r w:rsidR="0049746E">
        <w:rPr>
          <w:rFonts w:ascii="Roboto" w:hAnsi="Roboto"/>
          <w:sz w:val="22"/>
          <w:szCs w:val="22"/>
        </w:rPr>
        <w:t>(s)</w:t>
      </w:r>
      <w:r w:rsidRPr="00F12DB3">
        <w:rPr>
          <w:rFonts w:ascii="Roboto" w:hAnsi="Roboto"/>
          <w:sz w:val="22"/>
          <w:szCs w:val="22"/>
        </w:rPr>
        <w:t xml:space="preserve"> with signatory authority for all participating </w:t>
      </w:r>
      <w:r w:rsidR="0049746E">
        <w:rPr>
          <w:rFonts w:ascii="Roboto" w:hAnsi="Roboto"/>
          <w:sz w:val="22"/>
          <w:szCs w:val="22"/>
        </w:rPr>
        <w:t xml:space="preserve">co-applicant </w:t>
      </w:r>
      <w:r w:rsidRPr="00F12DB3">
        <w:rPr>
          <w:rFonts w:ascii="Roboto" w:hAnsi="Roboto"/>
          <w:sz w:val="22"/>
          <w:szCs w:val="22"/>
        </w:rPr>
        <w:t>organizations and uploaded in the appropriate place in the Related Documents section of the Funding Application in CCIP</w:t>
      </w:r>
      <w:r>
        <w:rPr>
          <w:rFonts w:ascii="Roboto" w:hAnsi="Roboto"/>
          <w:sz w:val="22"/>
          <w:szCs w:val="22"/>
        </w:rPr>
        <w:t>.</w:t>
      </w:r>
    </w:p>
    <w:p w:rsidR="009444F3" w:rsidP="009A1AA5" w:rsidRDefault="009444F3" w14:paraId="12EE104D" w14:textId="77777777">
      <w:pPr>
        <w:widowControl w:val="0"/>
        <w:autoSpaceDE w:val="0"/>
        <w:autoSpaceDN w:val="0"/>
        <w:spacing w:line="276" w:lineRule="auto"/>
        <w:rPr>
          <w:rFonts w:ascii="Roboto" w:hAnsi="Roboto"/>
          <w:sz w:val="22"/>
          <w:szCs w:val="22"/>
        </w:rPr>
      </w:pPr>
    </w:p>
    <w:p w:rsidR="009C4EB1" w:rsidP="009C4EB1" w:rsidRDefault="009444F3" w14:paraId="55EC6333" w14:textId="77777777">
      <w:pPr>
        <w:widowControl w:val="0"/>
        <w:autoSpaceDE w:val="0"/>
        <w:autoSpaceDN w:val="0"/>
        <w:rPr>
          <w:rFonts w:ascii="Roboto" w:hAnsi="Roboto"/>
        </w:rPr>
      </w:pPr>
      <w:r w:rsidRPr="009C4EB1">
        <w:rPr>
          <w:rFonts w:ascii="Roboto" w:hAnsi="Roboto"/>
        </w:rPr>
        <w:t>Please note that applying as joint or co-applicants is not merely a partnership. In addition, an organization contracted to provide services is not considered to be a joint or co-applicant. To be considered as a joint applicant, there must be evidence that:</w:t>
      </w:r>
    </w:p>
    <w:p w:rsidR="009C4EB1" w:rsidP="000B3008" w:rsidRDefault="009444F3" w14:paraId="51DEF9A7" w14:textId="51CA2F01">
      <w:pPr>
        <w:pStyle w:val="ListParagraph"/>
        <w:widowControl w:val="0"/>
        <w:numPr>
          <w:ilvl w:val="0"/>
          <w:numId w:val="42"/>
        </w:numPr>
        <w:autoSpaceDE w:val="0"/>
        <w:autoSpaceDN w:val="0"/>
        <w:rPr>
          <w:rFonts w:ascii="Roboto" w:hAnsi="Roboto"/>
        </w:rPr>
      </w:pPr>
      <w:r w:rsidRPr="009C4EB1">
        <w:rPr>
          <w:rFonts w:ascii="Roboto" w:hAnsi="Roboto"/>
        </w:rPr>
        <w:t xml:space="preserve">The </w:t>
      </w:r>
      <w:r w:rsidR="003A2BF1">
        <w:rPr>
          <w:rFonts w:ascii="Roboto" w:hAnsi="Roboto"/>
        </w:rPr>
        <w:t>PSU</w:t>
      </w:r>
      <w:r w:rsidRPr="009C4EB1">
        <w:rPr>
          <w:rFonts w:ascii="Roboto" w:hAnsi="Roboto"/>
        </w:rPr>
        <w:t xml:space="preserve"> and at least one other organization collaborated extensively in the planning and design of the summer intensive </w:t>
      </w:r>
      <w:proofErr w:type="gramStart"/>
      <w:r w:rsidRPr="009C4EB1">
        <w:rPr>
          <w:rFonts w:ascii="Roboto" w:hAnsi="Roboto"/>
        </w:rPr>
        <w:t>program;</w:t>
      </w:r>
      <w:proofErr w:type="gramEnd"/>
    </w:p>
    <w:p w:rsidR="009C4EB1" w:rsidP="000B3008" w:rsidRDefault="009444F3" w14:paraId="1F02A0BB" w14:textId="77777777">
      <w:pPr>
        <w:pStyle w:val="ListParagraph"/>
        <w:widowControl w:val="0"/>
        <w:numPr>
          <w:ilvl w:val="0"/>
          <w:numId w:val="42"/>
        </w:numPr>
        <w:autoSpaceDE w:val="0"/>
        <w:autoSpaceDN w:val="0"/>
        <w:rPr>
          <w:rFonts w:ascii="Roboto" w:hAnsi="Roboto"/>
        </w:rPr>
      </w:pPr>
      <w:r w:rsidRPr="009C4EB1">
        <w:rPr>
          <w:rFonts w:ascii="Roboto" w:hAnsi="Roboto"/>
        </w:rPr>
        <w:t xml:space="preserve">Each co-applicant organization has substantial roles to play in the delivery of </w:t>
      </w:r>
      <w:proofErr w:type="gramStart"/>
      <w:r w:rsidRPr="009C4EB1">
        <w:rPr>
          <w:rFonts w:ascii="Roboto" w:hAnsi="Roboto"/>
        </w:rPr>
        <w:t>services;</w:t>
      </w:r>
      <w:proofErr w:type="gramEnd"/>
    </w:p>
    <w:p w:rsidR="009C4EB1" w:rsidP="000B3008" w:rsidRDefault="009444F3" w14:paraId="72AAD483" w14:textId="77777777">
      <w:pPr>
        <w:pStyle w:val="ListParagraph"/>
        <w:widowControl w:val="0"/>
        <w:numPr>
          <w:ilvl w:val="0"/>
          <w:numId w:val="42"/>
        </w:numPr>
        <w:autoSpaceDE w:val="0"/>
        <w:autoSpaceDN w:val="0"/>
        <w:rPr>
          <w:rFonts w:ascii="Roboto" w:hAnsi="Roboto"/>
        </w:rPr>
      </w:pPr>
      <w:r w:rsidRPr="009C4EB1">
        <w:rPr>
          <w:rFonts w:ascii="Roboto" w:hAnsi="Roboto"/>
        </w:rPr>
        <w:t xml:space="preserve">All co-applicant organizations share grant resources to carry out their </w:t>
      </w:r>
      <w:proofErr w:type="gramStart"/>
      <w:r w:rsidRPr="009C4EB1">
        <w:rPr>
          <w:rFonts w:ascii="Roboto" w:hAnsi="Roboto"/>
        </w:rPr>
        <w:t>roles;</w:t>
      </w:r>
      <w:proofErr w:type="gramEnd"/>
    </w:p>
    <w:p w:rsidR="009C4EB1" w:rsidP="000B3008" w:rsidRDefault="009444F3" w14:paraId="566C0BF5" w14:textId="77777777">
      <w:pPr>
        <w:pStyle w:val="ListParagraph"/>
        <w:widowControl w:val="0"/>
        <w:numPr>
          <w:ilvl w:val="0"/>
          <w:numId w:val="42"/>
        </w:numPr>
        <w:autoSpaceDE w:val="0"/>
        <w:autoSpaceDN w:val="0"/>
        <w:rPr>
          <w:rFonts w:ascii="Roboto" w:hAnsi="Roboto"/>
        </w:rPr>
      </w:pPr>
      <w:r w:rsidRPr="009C4EB1">
        <w:rPr>
          <w:rFonts w:ascii="Roboto" w:hAnsi="Roboto"/>
        </w:rPr>
        <w:t>All co-applicants have significant and ongoing involvement in the management and oversight of the program;</w:t>
      </w:r>
      <w:r w:rsidRPr="009C4EB1" w:rsidR="004A3549">
        <w:rPr>
          <w:rFonts w:ascii="Roboto" w:hAnsi="Roboto"/>
        </w:rPr>
        <w:t xml:space="preserve"> and</w:t>
      </w:r>
    </w:p>
    <w:p w:rsidRPr="009C4EB1" w:rsidR="009444F3" w:rsidP="000B3008" w:rsidRDefault="009444F3" w14:paraId="37D1A8FA" w14:textId="0E25AD0A">
      <w:pPr>
        <w:pStyle w:val="ListParagraph"/>
        <w:widowControl w:val="0"/>
        <w:numPr>
          <w:ilvl w:val="0"/>
          <w:numId w:val="42"/>
        </w:numPr>
        <w:autoSpaceDE w:val="0"/>
        <w:autoSpaceDN w:val="0"/>
        <w:rPr>
          <w:rFonts w:ascii="Roboto" w:hAnsi="Roboto"/>
        </w:rPr>
      </w:pPr>
      <w:r w:rsidRPr="009C4EB1">
        <w:rPr>
          <w:rFonts w:ascii="Roboto" w:hAnsi="Roboto"/>
        </w:rPr>
        <w:t>An agreement among the co-applicants and the fiscal agent has been signed that specifically states that the fiscal agent cannot act as ‘flow-through’ for grant funds and does not subgrant to other recipients. For example, applicants are not permitted to subgrant a significant portion of their award to a single entity.</w:t>
      </w:r>
    </w:p>
    <w:p w:rsidR="008766CA" w:rsidP="008766CA" w:rsidRDefault="00BA4C51" w14:paraId="3A778941" w14:textId="7ADB16ED">
      <w:pPr>
        <w:widowControl w:val="0"/>
        <w:autoSpaceDE w:val="0"/>
        <w:autoSpaceDN w:val="0"/>
        <w:spacing w:line="276" w:lineRule="auto"/>
        <w:rPr>
          <w:rFonts w:ascii="Roboto" w:hAnsi="Roboto"/>
          <w:sz w:val="22"/>
          <w:szCs w:val="22"/>
        </w:rPr>
      </w:pPr>
      <w:r>
        <w:rPr>
          <w:rFonts w:ascii="Roboto" w:hAnsi="Roboto"/>
          <w:sz w:val="22"/>
          <w:szCs w:val="22"/>
        </w:rPr>
        <w:t>Memorandums of Understanding (</w:t>
      </w:r>
      <w:r w:rsidR="008766CA">
        <w:rPr>
          <w:rFonts w:ascii="Roboto" w:hAnsi="Roboto"/>
          <w:sz w:val="22"/>
          <w:szCs w:val="22"/>
        </w:rPr>
        <w:t>MOUs</w:t>
      </w:r>
      <w:r>
        <w:rPr>
          <w:rFonts w:ascii="Roboto" w:hAnsi="Roboto"/>
          <w:sz w:val="22"/>
          <w:szCs w:val="22"/>
        </w:rPr>
        <w:t>)</w:t>
      </w:r>
      <w:r w:rsidR="008766CA">
        <w:rPr>
          <w:rFonts w:ascii="Roboto" w:hAnsi="Roboto"/>
          <w:sz w:val="22"/>
          <w:szCs w:val="22"/>
        </w:rPr>
        <w:t xml:space="preserve"> are required for all applicants applying jointly. MOUs should be uploaded under “Optional Documents” in the Related Documents section of </w:t>
      </w:r>
      <w:r w:rsidR="00C97A6B">
        <w:rPr>
          <w:rFonts w:ascii="Roboto" w:hAnsi="Roboto"/>
          <w:sz w:val="22"/>
          <w:szCs w:val="22"/>
        </w:rPr>
        <w:t xml:space="preserve">the </w:t>
      </w:r>
      <w:r w:rsidRPr="2C5794A3" w:rsidR="00C97A6B">
        <w:rPr>
          <w:rFonts w:ascii="Roboto" w:hAnsi="Roboto" w:eastAsia="Calibri"/>
          <w:sz w:val="22"/>
          <w:szCs w:val="22"/>
        </w:rPr>
        <w:t>web-</w:t>
      </w:r>
      <w:r w:rsidRPr="2C5794A3" w:rsidR="00C97A6B">
        <w:rPr>
          <w:rFonts w:ascii="Roboto" w:hAnsi="Roboto" w:eastAsia="Calibri"/>
          <w:sz w:val="22"/>
          <w:szCs w:val="22"/>
        </w:rPr>
        <w:t>based grants management system, the North Carolina Comprehensive Continuous Improvement Plan (CCIP).</w:t>
      </w:r>
      <w:r w:rsidR="008766CA">
        <w:rPr>
          <w:rFonts w:ascii="Roboto" w:hAnsi="Roboto"/>
          <w:sz w:val="22"/>
          <w:szCs w:val="22"/>
        </w:rPr>
        <w:t xml:space="preserve"> </w:t>
      </w:r>
    </w:p>
    <w:p w:rsidRPr="00436BC8" w:rsidR="009C4EB1" w:rsidP="008766CA" w:rsidRDefault="009C4EB1" w14:paraId="4C289394" w14:textId="77777777">
      <w:pPr>
        <w:widowControl w:val="0"/>
        <w:autoSpaceDE w:val="0"/>
        <w:autoSpaceDN w:val="0"/>
        <w:spacing w:line="276" w:lineRule="auto"/>
        <w:rPr>
          <w:rFonts w:ascii="Roboto" w:hAnsi="Roboto"/>
          <w:sz w:val="22"/>
          <w:szCs w:val="22"/>
        </w:rPr>
      </w:pPr>
    </w:p>
    <w:p w:rsidRPr="00F12DB3" w:rsidR="00436BC8" w:rsidP="009A1AA5" w:rsidRDefault="00436BC8" w14:paraId="223B4FC3" w14:textId="6D894C28">
      <w:pPr>
        <w:widowControl w:val="0"/>
        <w:autoSpaceDE w:val="0"/>
        <w:autoSpaceDN w:val="0"/>
        <w:spacing w:line="276" w:lineRule="auto"/>
        <w:rPr>
          <w:rFonts w:ascii="Roboto" w:hAnsi="Roboto"/>
          <w:sz w:val="22"/>
          <w:szCs w:val="22"/>
          <w:u w:val="single"/>
        </w:rPr>
      </w:pPr>
      <w:r w:rsidRPr="00F12DB3">
        <w:rPr>
          <w:rFonts w:ascii="Roboto" w:hAnsi="Roboto"/>
          <w:sz w:val="22"/>
          <w:szCs w:val="22"/>
          <w:u w:val="single"/>
        </w:rPr>
        <w:t>CSI/TSI School Designation (1-2 points)</w:t>
      </w:r>
    </w:p>
    <w:p w:rsidR="00054A4A" w:rsidP="009A1AA5" w:rsidRDefault="00054A4A" w14:paraId="5A49A885" w14:textId="0A9976AD">
      <w:pPr>
        <w:widowControl w:val="0"/>
        <w:autoSpaceDE w:val="0"/>
        <w:autoSpaceDN w:val="0"/>
        <w:spacing w:line="276" w:lineRule="auto"/>
        <w:rPr>
          <w:rFonts w:ascii="Roboto" w:hAnsi="Roboto"/>
          <w:sz w:val="22"/>
          <w:szCs w:val="22"/>
        </w:rPr>
      </w:pPr>
      <w:r w:rsidRPr="00976E98">
        <w:rPr>
          <w:rFonts w:ascii="Roboto" w:hAnsi="Roboto"/>
          <w:sz w:val="22"/>
          <w:szCs w:val="22"/>
        </w:rPr>
        <w:t xml:space="preserve">Priority consideration shall be given to applications demonstrating models that </w:t>
      </w:r>
      <w:r w:rsidRPr="00976E98" w:rsidR="00F34470">
        <w:rPr>
          <w:rFonts w:ascii="Roboto" w:hAnsi="Roboto"/>
          <w:sz w:val="22"/>
          <w:szCs w:val="22"/>
        </w:rPr>
        <w:t>p</w:t>
      </w:r>
      <w:r w:rsidRPr="00976E98" w:rsidR="00AB1716">
        <w:rPr>
          <w:rFonts w:ascii="Roboto" w:hAnsi="Roboto"/>
          <w:sz w:val="22"/>
          <w:szCs w:val="22"/>
        </w:rPr>
        <w:t>ropose all (100%) schools to be served are identified as Comprehensive Support and Improvement (CSI) Schools and/or Targeted Support and Improvement (TSI) Schools</w:t>
      </w:r>
      <w:r w:rsidRPr="00976E98" w:rsidR="00A451EF">
        <w:rPr>
          <w:rStyle w:val="Hyperlink"/>
          <w:rFonts w:ascii="Roboto" w:hAnsi="Roboto"/>
          <w:color w:val="000000" w:themeColor="text1"/>
          <w:sz w:val="22"/>
          <w:szCs w:val="22"/>
          <w:u w:val="none"/>
        </w:rPr>
        <w:t xml:space="preserve">. </w:t>
      </w:r>
      <w:r w:rsidRPr="00976E98">
        <w:rPr>
          <w:rStyle w:val="Hyperlink"/>
          <w:rFonts w:ascii="Roboto" w:hAnsi="Roboto"/>
          <w:color w:val="000000" w:themeColor="text1"/>
          <w:sz w:val="22"/>
          <w:szCs w:val="22"/>
          <w:u w:val="none"/>
        </w:rPr>
        <w:t>(</w:t>
      </w:r>
      <w:r w:rsidRPr="00976E98" w:rsidR="00791CF9">
        <w:rPr>
          <w:rStyle w:val="Hyperlink"/>
          <w:rFonts w:ascii="Roboto" w:hAnsi="Roboto"/>
          <w:color w:val="000000" w:themeColor="text1"/>
          <w:sz w:val="22"/>
          <w:szCs w:val="22"/>
          <w:u w:val="none"/>
        </w:rPr>
        <w:t>2</w:t>
      </w:r>
      <w:r w:rsidRPr="00976E98">
        <w:rPr>
          <w:rStyle w:val="Hyperlink"/>
          <w:rFonts w:ascii="Roboto" w:hAnsi="Roboto"/>
          <w:color w:val="000000" w:themeColor="text1"/>
          <w:sz w:val="22"/>
          <w:szCs w:val="22"/>
          <w:u w:val="none"/>
        </w:rPr>
        <w:t xml:space="preserve"> point</w:t>
      </w:r>
      <w:r w:rsidRPr="00976E98" w:rsidR="00AB1716">
        <w:rPr>
          <w:rStyle w:val="Hyperlink"/>
          <w:rFonts w:ascii="Roboto" w:hAnsi="Roboto"/>
          <w:color w:val="000000" w:themeColor="text1"/>
          <w:sz w:val="22"/>
          <w:szCs w:val="22"/>
          <w:u w:val="none"/>
        </w:rPr>
        <w:t xml:space="preserve">s </w:t>
      </w:r>
      <w:r w:rsidRPr="00976E98" w:rsidR="005D647B">
        <w:rPr>
          <w:rStyle w:val="Hyperlink"/>
          <w:rFonts w:ascii="Roboto" w:hAnsi="Roboto"/>
          <w:color w:val="000000" w:themeColor="text1"/>
          <w:sz w:val="22"/>
          <w:szCs w:val="22"/>
          <w:u w:val="none"/>
        </w:rPr>
        <w:t>i</w:t>
      </w:r>
      <w:r w:rsidRPr="00976E98" w:rsidR="009E4016">
        <w:rPr>
          <w:rStyle w:val="Hyperlink"/>
          <w:rFonts w:ascii="Roboto" w:hAnsi="Roboto"/>
          <w:color w:val="000000" w:themeColor="text1"/>
          <w:sz w:val="22"/>
          <w:szCs w:val="22"/>
          <w:u w:val="none"/>
        </w:rPr>
        <w:t>f</w:t>
      </w:r>
      <w:r w:rsidRPr="00976E98" w:rsidR="00AB1716">
        <w:rPr>
          <w:rStyle w:val="Hyperlink"/>
          <w:rFonts w:ascii="Roboto" w:hAnsi="Roboto"/>
          <w:color w:val="000000" w:themeColor="text1"/>
          <w:sz w:val="22"/>
          <w:szCs w:val="22"/>
          <w:u w:val="none"/>
        </w:rPr>
        <w:t xml:space="preserve"> 100% </w:t>
      </w:r>
      <w:r w:rsidRPr="00976E98" w:rsidR="009E4016">
        <w:rPr>
          <w:rStyle w:val="Hyperlink"/>
          <w:rFonts w:ascii="Roboto" w:hAnsi="Roboto"/>
          <w:color w:val="000000" w:themeColor="text1"/>
          <w:sz w:val="22"/>
          <w:szCs w:val="22"/>
          <w:u w:val="none"/>
        </w:rPr>
        <w:t>o</w:t>
      </w:r>
      <w:r w:rsidRPr="00976E98" w:rsidR="005D647B">
        <w:rPr>
          <w:rStyle w:val="Hyperlink"/>
          <w:rFonts w:ascii="Roboto" w:hAnsi="Roboto"/>
          <w:color w:val="000000" w:themeColor="text1"/>
          <w:sz w:val="22"/>
          <w:szCs w:val="22"/>
          <w:u w:val="none"/>
        </w:rPr>
        <w:t xml:space="preserve">f identified schools are designated as </w:t>
      </w:r>
      <w:r w:rsidRPr="00976E98" w:rsidR="00AB1716">
        <w:rPr>
          <w:rStyle w:val="Hyperlink"/>
          <w:rFonts w:ascii="Roboto" w:hAnsi="Roboto"/>
          <w:color w:val="000000" w:themeColor="text1"/>
          <w:sz w:val="22"/>
          <w:szCs w:val="22"/>
          <w:u w:val="none"/>
        </w:rPr>
        <w:t>CSI</w:t>
      </w:r>
      <w:r w:rsidRPr="00976E98" w:rsidR="00791CF9">
        <w:rPr>
          <w:rStyle w:val="Hyperlink"/>
          <w:rFonts w:ascii="Roboto" w:hAnsi="Roboto"/>
          <w:color w:val="000000" w:themeColor="text1"/>
          <w:sz w:val="22"/>
          <w:szCs w:val="22"/>
          <w:u w:val="none"/>
        </w:rPr>
        <w:t>, 1 point</w:t>
      </w:r>
      <w:r w:rsidRPr="00976E98" w:rsidR="008616D0">
        <w:rPr>
          <w:rStyle w:val="Hyperlink"/>
          <w:rFonts w:ascii="Roboto" w:hAnsi="Roboto"/>
          <w:color w:val="000000" w:themeColor="text1"/>
          <w:sz w:val="22"/>
          <w:szCs w:val="22"/>
          <w:u w:val="none"/>
        </w:rPr>
        <w:t xml:space="preserve"> </w:t>
      </w:r>
      <w:r w:rsidRPr="00976E98" w:rsidR="009E4016">
        <w:rPr>
          <w:rStyle w:val="Hyperlink"/>
          <w:rFonts w:ascii="Roboto" w:hAnsi="Roboto"/>
          <w:color w:val="000000" w:themeColor="text1"/>
          <w:sz w:val="22"/>
          <w:szCs w:val="22"/>
          <w:u w:val="none"/>
        </w:rPr>
        <w:t xml:space="preserve">if 100% of identified schools are </w:t>
      </w:r>
      <w:r w:rsidRPr="00976E98" w:rsidR="006956E8">
        <w:rPr>
          <w:rStyle w:val="Hyperlink"/>
          <w:rFonts w:ascii="Roboto" w:hAnsi="Roboto"/>
          <w:color w:val="000000" w:themeColor="text1"/>
          <w:sz w:val="22"/>
          <w:szCs w:val="22"/>
          <w:u w:val="none"/>
        </w:rPr>
        <w:t>a combin</w:t>
      </w:r>
      <w:r w:rsidRPr="00976E98" w:rsidR="00B450ED">
        <w:rPr>
          <w:rStyle w:val="Hyperlink"/>
          <w:rFonts w:ascii="Roboto" w:hAnsi="Roboto"/>
          <w:color w:val="000000" w:themeColor="text1"/>
          <w:sz w:val="22"/>
          <w:szCs w:val="22"/>
          <w:u w:val="none"/>
        </w:rPr>
        <w:t>ation</w:t>
      </w:r>
      <w:r w:rsidRPr="00976E98" w:rsidR="009E4016">
        <w:rPr>
          <w:rStyle w:val="Hyperlink"/>
          <w:rFonts w:ascii="Roboto" w:hAnsi="Roboto"/>
          <w:color w:val="000000" w:themeColor="text1"/>
          <w:sz w:val="22"/>
          <w:szCs w:val="22"/>
          <w:u w:val="none"/>
        </w:rPr>
        <w:t xml:space="preserve"> of CSI and TSI</w:t>
      </w:r>
      <w:r w:rsidRPr="00976E98">
        <w:rPr>
          <w:rStyle w:val="Hyperlink"/>
          <w:rFonts w:ascii="Roboto" w:hAnsi="Roboto"/>
          <w:color w:val="000000" w:themeColor="text1"/>
          <w:sz w:val="22"/>
          <w:szCs w:val="22"/>
          <w:u w:val="none"/>
        </w:rPr>
        <w:t>)</w:t>
      </w:r>
      <w:r w:rsidRPr="00976E98" w:rsidR="00507CCC">
        <w:rPr>
          <w:rStyle w:val="Hyperlink"/>
          <w:rFonts w:ascii="Roboto" w:hAnsi="Roboto"/>
          <w:color w:val="000000" w:themeColor="text1"/>
          <w:sz w:val="22"/>
          <w:szCs w:val="22"/>
          <w:u w:val="none"/>
        </w:rPr>
        <w:t>.</w:t>
      </w:r>
      <w:r w:rsidRPr="00976E98">
        <w:rPr>
          <w:rStyle w:val="Hyperlink"/>
          <w:rFonts w:ascii="Roboto" w:hAnsi="Roboto"/>
          <w:sz w:val="22"/>
          <w:szCs w:val="22"/>
          <w:u w:val="none"/>
        </w:rPr>
        <w:t xml:space="preserve"> </w:t>
      </w:r>
      <w:r w:rsidRPr="009C4EB1" w:rsidR="005D1FD8">
        <w:rPr>
          <w:rFonts w:ascii="Roboto" w:hAnsi="Roboto"/>
          <w:sz w:val="22"/>
          <w:szCs w:val="22"/>
        </w:rPr>
        <w:t xml:space="preserve">Refer to the State CSI/TSI </w:t>
      </w:r>
      <w:r w:rsidRPr="009C4EB1" w:rsidR="003855BC">
        <w:rPr>
          <w:rFonts w:ascii="Roboto" w:hAnsi="Roboto"/>
          <w:sz w:val="22"/>
          <w:szCs w:val="22"/>
        </w:rPr>
        <w:t xml:space="preserve">2022-23 </w:t>
      </w:r>
      <w:r w:rsidRPr="009C4EB1" w:rsidR="005D1FD8">
        <w:rPr>
          <w:rFonts w:ascii="Roboto" w:hAnsi="Roboto"/>
          <w:sz w:val="22"/>
          <w:szCs w:val="22"/>
        </w:rPr>
        <w:t>list</w:t>
      </w:r>
      <w:r w:rsidRPr="009C4EB1">
        <w:rPr>
          <w:rFonts w:ascii="Roboto" w:hAnsi="Roboto"/>
          <w:sz w:val="22"/>
          <w:szCs w:val="22"/>
        </w:rPr>
        <w:t>.</w:t>
      </w:r>
      <w:r w:rsidRPr="00976E98">
        <w:rPr>
          <w:rFonts w:ascii="Roboto" w:hAnsi="Roboto"/>
          <w:sz w:val="22"/>
          <w:szCs w:val="22"/>
        </w:rPr>
        <w:t xml:space="preserve"> </w:t>
      </w:r>
    </w:p>
    <w:p w:rsidR="00CD485B" w:rsidP="009A1AA5" w:rsidRDefault="00CD485B" w14:paraId="2936C63E" w14:textId="77777777">
      <w:pPr>
        <w:widowControl w:val="0"/>
        <w:autoSpaceDE w:val="0"/>
        <w:autoSpaceDN w:val="0"/>
        <w:spacing w:line="276" w:lineRule="auto"/>
        <w:rPr>
          <w:rFonts w:ascii="Roboto" w:hAnsi="Roboto"/>
          <w:sz w:val="22"/>
          <w:szCs w:val="22"/>
        </w:rPr>
      </w:pPr>
    </w:p>
    <w:p w:rsidRPr="00F12DB3" w:rsidR="00CD485B" w:rsidP="009A1AA5" w:rsidRDefault="001A65EE" w14:paraId="2CEEBB16" w14:textId="7EA84647">
      <w:pPr>
        <w:widowControl w:val="0"/>
        <w:autoSpaceDE w:val="0"/>
        <w:autoSpaceDN w:val="0"/>
        <w:spacing w:line="276" w:lineRule="auto"/>
        <w:rPr>
          <w:rFonts w:ascii="Roboto" w:hAnsi="Roboto"/>
          <w:sz w:val="22"/>
          <w:szCs w:val="22"/>
          <w:u w:val="single"/>
        </w:rPr>
      </w:pPr>
      <w:r w:rsidRPr="009444F3">
        <w:rPr>
          <w:rFonts w:ascii="Roboto" w:hAnsi="Roboto"/>
          <w:sz w:val="22"/>
          <w:szCs w:val="22"/>
          <w:u w:val="single"/>
        </w:rPr>
        <w:t>School Environment</w:t>
      </w:r>
      <w:r w:rsidRPr="00F12DB3" w:rsidR="00CD485B">
        <w:rPr>
          <w:rFonts w:ascii="Roboto" w:hAnsi="Roboto"/>
          <w:sz w:val="22"/>
          <w:szCs w:val="22"/>
          <w:u w:val="single"/>
        </w:rPr>
        <w:t xml:space="preserve"> </w:t>
      </w:r>
      <w:r w:rsidRPr="009444F3">
        <w:rPr>
          <w:rFonts w:ascii="Roboto" w:hAnsi="Roboto"/>
          <w:sz w:val="22"/>
          <w:szCs w:val="22"/>
          <w:u w:val="single"/>
        </w:rPr>
        <w:t>–</w:t>
      </w:r>
      <w:r w:rsidRPr="00F12DB3" w:rsidR="00CD485B">
        <w:rPr>
          <w:rFonts w:ascii="Roboto" w:hAnsi="Roboto"/>
          <w:sz w:val="22"/>
          <w:szCs w:val="22"/>
          <w:u w:val="single"/>
        </w:rPr>
        <w:t xml:space="preserve"> </w:t>
      </w:r>
      <w:r w:rsidRPr="009444F3">
        <w:rPr>
          <w:rFonts w:ascii="Roboto" w:hAnsi="Roboto"/>
          <w:sz w:val="22"/>
          <w:szCs w:val="22"/>
          <w:u w:val="single"/>
        </w:rPr>
        <w:t xml:space="preserve">NC </w:t>
      </w:r>
      <w:r w:rsidRPr="00F12DB3" w:rsidR="00CD485B">
        <w:rPr>
          <w:rFonts w:ascii="Roboto" w:hAnsi="Roboto"/>
          <w:sz w:val="22"/>
          <w:szCs w:val="22"/>
          <w:u w:val="single"/>
        </w:rPr>
        <w:t>School Report Card Data</w:t>
      </w:r>
      <w:r w:rsidRPr="009444F3">
        <w:rPr>
          <w:rFonts w:ascii="Roboto" w:hAnsi="Roboto"/>
          <w:sz w:val="22"/>
          <w:szCs w:val="22"/>
          <w:u w:val="single"/>
        </w:rPr>
        <w:t xml:space="preserve"> for Proposed Feeder Schools</w:t>
      </w:r>
      <w:r w:rsidRPr="00F12DB3" w:rsidR="00D0305B">
        <w:rPr>
          <w:rFonts w:ascii="Roboto" w:hAnsi="Roboto"/>
          <w:sz w:val="22"/>
          <w:szCs w:val="22"/>
          <w:u w:val="single"/>
        </w:rPr>
        <w:t xml:space="preserve"> (</w:t>
      </w:r>
      <w:r w:rsidRPr="00F12DB3" w:rsidR="006459B6">
        <w:rPr>
          <w:rFonts w:ascii="Roboto" w:hAnsi="Roboto"/>
          <w:sz w:val="22"/>
          <w:szCs w:val="22"/>
          <w:u w:val="single"/>
        </w:rPr>
        <w:t>1-</w:t>
      </w:r>
      <w:r w:rsidRPr="004B4993">
        <w:rPr>
          <w:rFonts w:ascii="Roboto" w:hAnsi="Roboto"/>
          <w:sz w:val="22"/>
          <w:szCs w:val="22"/>
          <w:u w:val="single"/>
        </w:rPr>
        <w:t>3</w:t>
      </w:r>
      <w:r w:rsidRPr="00F12DB3" w:rsidR="00D0305B">
        <w:rPr>
          <w:rFonts w:ascii="Roboto" w:hAnsi="Roboto"/>
          <w:sz w:val="22"/>
          <w:szCs w:val="22"/>
          <w:u w:val="single"/>
        </w:rPr>
        <w:t xml:space="preserve"> points)</w:t>
      </w:r>
    </w:p>
    <w:p w:rsidRPr="00C559D8" w:rsidR="00107ABB" w:rsidP="00C559D8" w:rsidRDefault="00CD485B" w14:paraId="517EA387" w14:textId="56B1CADC">
      <w:pPr>
        <w:pStyle w:val="ListParagraph"/>
        <w:numPr>
          <w:ilvl w:val="0"/>
          <w:numId w:val="2"/>
        </w:numPr>
        <w:rPr>
          <w:rFonts w:ascii="Roboto" w:hAnsi="Roboto"/>
        </w:rPr>
      </w:pPr>
      <w:r>
        <w:rPr>
          <w:rFonts w:ascii="Roboto" w:hAnsi="Roboto"/>
        </w:rPr>
        <w:t>Priority consideration shall be given to applications intending to serve students from</w:t>
      </w:r>
      <w:r w:rsidR="001A65EE">
        <w:rPr>
          <w:rFonts w:ascii="Roboto" w:hAnsi="Roboto"/>
        </w:rPr>
        <w:t xml:space="preserve"> proposed</w:t>
      </w:r>
      <w:r>
        <w:rPr>
          <w:rFonts w:ascii="Roboto" w:hAnsi="Roboto"/>
        </w:rPr>
        <w:t xml:space="preserve"> feeder schools with </w:t>
      </w:r>
      <w:r w:rsidRPr="004B4993" w:rsidR="0015108D">
        <w:rPr>
          <w:rFonts w:ascii="Roboto" w:hAnsi="Roboto"/>
        </w:rPr>
        <w:t>greater</w:t>
      </w:r>
      <w:r w:rsidR="0015108D">
        <w:rPr>
          <w:rFonts w:ascii="Roboto" w:hAnsi="Roboto"/>
        </w:rPr>
        <w:t xml:space="preserve"> </w:t>
      </w:r>
      <w:r>
        <w:rPr>
          <w:rFonts w:ascii="Roboto" w:hAnsi="Roboto"/>
        </w:rPr>
        <w:t xml:space="preserve">rates of </w:t>
      </w:r>
      <w:r w:rsidR="00E64E15">
        <w:rPr>
          <w:rFonts w:ascii="Roboto" w:hAnsi="Roboto"/>
        </w:rPr>
        <w:t xml:space="preserve">(a) </w:t>
      </w:r>
      <w:r>
        <w:rPr>
          <w:rFonts w:ascii="Roboto" w:hAnsi="Roboto"/>
        </w:rPr>
        <w:t xml:space="preserve">chronic absenteeism, </w:t>
      </w:r>
      <w:r w:rsidR="00E64E15">
        <w:rPr>
          <w:rFonts w:ascii="Roboto" w:hAnsi="Roboto"/>
        </w:rPr>
        <w:t xml:space="preserve">(b) </w:t>
      </w:r>
      <w:r>
        <w:rPr>
          <w:rFonts w:ascii="Roboto" w:hAnsi="Roboto"/>
        </w:rPr>
        <w:t>suspensions (short</w:t>
      </w:r>
      <w:r w:rsidR="00D0305B">
        <w:rPr>
          <w:rFonts w:ascii="Roboto" w:hAnsi="Roboto"/>
        </w:rPr>
        <w:t xml:space="preserve"> and </w:t>
      </w:r>
      <w:r>
        <w:rPr>
          <w:rFonts w:ascii="Roboto" w:hAnsi="Roboto"/>
        </w:rPr>
        <w:t xml:space="preserve">long term), </w:t>
      </w:r>
      <w:r w:rsidR="00E64E15">
        <w:rPr>
          <w:rFonts w:ascii="Roboto" w:hAnsi="Roboto"/>
        </w:rPr>
        <w:t xml:space="preserve">(c) </w:t>
      </w:r>
      <w:r>
        <w:rPr>
          <w:rFonts w:ascii="Roboto" w:hAnsi="Roboto"/>
        </w:rPr>
        <w:t xml:space="preserve">expulsions, </w:t>
      </w:r>
      <w:r w:rsidR="00E64E15">
        <w:rPr>
          <w:rFonts w:ascii="Roboto" w:hAnsi="Roboto"/>
        </w:rPr>
        <w:t xml:space="preserve">(d) </w:t>
      </w:r>
      <w:r>
        <w:rPr>
          <w:rFonts w:ascii="Roboto" w:hAnsi="Roboto"/>
        </w:rPr>
        <w:t>criminal acts, and</w:t>
      </w:r>
      <w:r w:rsidR="00E65F3D">
        <w:rPr>
          <w:rFonts w:ascii="Roboto" w:hAnsi="Roboto"/>
        </w:rPr>
        <w:t>/or</w:t>
      </w:r>
      <w:r w:rsidR="00E64E15">
        <w:rPr>
          <w:rFonts w:ascii="Roboto" w:hAnsi="Roboto"/>
        </w:rPr>
        <w:t xml:space="preserve"> (e) </w:t>
      </w:r>
      <w:r>
        <w:rPr>
          <w:rFonts w:ascii="Roboto" w:hAnsi="Roboto"/>
        </w:rPr>
        <w:t>instances of bullying/harassment</w:t>
      </w:r>
      <w:r w:rsidR="00D0305B">
        <w:rPr>
          <w:rFonts w:ascii="Roboto" w:hAnsi="Roboto"/>
        </w:rPr>
        <w:t xml:space="preserve"> </w:t>
      </w:r>
      <w:r w:rsidR="001A65EE">
        <w:rPr>
          <w:rFonts w:ascii="Roboto" w:hAnsi="Roboto"/>
        </w:rPr>
        <w:t xml:space="preserve">in their school environment </w:t>
      </w:r>
      <w:r w:rsidR="00D0305B">
        <w:rPr>
          <w:rFonts w:ascii="Roboto" w:hAnsi="Roboto"/>
        </w:rPr>
        <w:t>when compared to the State of North Carolina</w:t>
      </w:r>
      <w:r>
        <w:rPr>
          <w:rFonts w:ascii="Roboto" w:hAnsi="Roboto"/>
        </w:rPr>
        <w:t xml:space="preserve">. </w:t>
      </w:r>
      <w:r w:rsidR="001A65EE">
        <w:rPr>
          <w:rFonts w:ascii="Roboto" w:hAnsi="Roboto"/>
        </w:rPr>
        <w:t xml:space="preserve">To qualify for </w:t>
      </w:r>
      <w:r w:rsidR="004B4993">
        <w:rPr>
          <w:rFonts w:ascii="Roboto" w:hAnsi="Roboto"/>
        </w:rPr>
        <w:t xml:space="preserve">School Environment </w:t>
      </w:r>
      <w:r w:rsidR="001A65EE">
        <w:rPr>
          <w:rFonts w:ascii="Roboto" w:hAnsi="Roboto"/>
        </w:rPr>
        <w:t xml:space="preserve">priority points, at least 51% of </w:t>
      </w:r>
      <w:r w:rsidR="00107ABB">
        <w:rPr>
          <w:rFonts w:ascii="Roboto" w:hAnsi="Roboto"/>
        </w:rPr>
        <w:t xml:space="preserve">an applicant’s </w:t>
      </w:r>
      <w:r w:rsidR="001A65EE">
        <w:rPr>
          <w:rFonts w:ascii="Roboto" w:hAnsi="Roboto"/>
        </w:rPr>
        <w:t xml:space="preserve">proposed feeder schools must demonstrate </w:t>
      </w:r>
      <w:r w:rsidR="0015108D">
        <w:rPr>
          <w:rFonts w:ascii="Roboto" w:hAnsi="Roboto"/>
        </w:rPr>
        <w:t xml:space="preserve">greater </w:t>
      </w:r>
      <w:r w:rsidR="001A65EE">
        <w:rPr>
          <w:rFonts w:ascii="Roboto" w:hAnsi="Roboto"/>
        </w:rPr>
        <w:t xml:space="preserve">rates of </w:t>
      </w:r>
      <w:r w:rsidR="004B4993">
        <w:rPr>
          <w:rFonts w:ascii="Roboto" w:hAnsi="Roboto"/>
        </w:rPr>
        <w:t>adverse</w:t>
      </w:r>
      <w:r w:rsidR="001A65EE">
        <w:rPr>
          <w:rFonts w:ascii="Roboto" w:hAnsi="Roboto"/>
        </w:rPr>
        <w:t xml:space="preserve"> school environment characteristics</w:t>
      </w:r>
      <w:r w:rsidR="00843B5A">
        <w:rPr>
          <w:rFonts w:ascii="Roboto" w:hAnsi="Roboto"/>
        </w:rPr>
        <w:t xml:space="preserve"> when compared to the State of North Carolina</w:t>
      </w:r>
      <w:r w:rsidR="001A65EE">
        <w:rPr>
          <w:rFonts w:ascii="Roboto" w:hAnsi="Roboto"/>
        </w:rPr>
        <w:t xml:space="preserve">. </w:t>
      </w:r>
      <w:r w:rsidR="00107ABB">
        <w:rPr>
          <w:rFonts w:ascii="Roboto" w:hAnsi="Roboto"/>
        </w:rPr>
        <w:t xml:space="preserve">Applicants </w:t>
      </w:r>
      <w:r>
        <w:rPr>
          <w:rFonts w:ascii="Roboto" w:hAnsi="Roboto"/>
        </w:rPr>
        <w:t xml:space="preserve">can find this information using </w:t>
      </w:r>
      <w:r w:rsidRPr="009C4EB1">
        <w:rPr>
          <w:rFonts w:ascii="Roboto" w:hAnsi="Roboto"/>
        </w:rPr>
        <w:t>North Carolina School Report Card</w:t>
      </w:r>
      <w:r w:rsidRPr="008F62B9" w:rsidR="00C14FB4">
        <w:rPr>
          <w:rStyle w:val="Hyperlink"/>
          <w:rFonts w:ascii="Roboto" w:hAnsi="Roboto"/>
          <w:color w:val="auto"/>
          <w:u w:val="none"/>
        </w:rPr>
        <w:t>s</w:t>
      </w:r>
      <w:r>
        <w:rPr>
          <w:rFonts w:ascii="Roboto" w:hAnsi="Roboto"/>
        </w:rPr>
        <w:t xml:space="preserve"> data; the data should be included on the applicant’s </w:t>
      </w:r>
      <w:r w:rsidR="00715638">
        <w:rPr>
          <w:rFonts w:ascii="Roboto" w:hAnsi="Roboto"/>
        </w:rPr>
        <w:t>‘</w:t>
      </w:r>
      <w:r w:rsidR="000410BD">
        <w:rPr>
          <w:rFonts w:ascii="Roboto" w:hAnsi="Roboto" w:cs="Times New Roman"/>
        </w:rPr>
        <w:t>21</w:t>
      </w:r>
      <w:r w:rsidRPr="00DA63A5" w:rsidR="000410BD">
        <w:rPr>
          <w:rFonts w:ascii="Roboto" w:hAnsi="Roboto" w:cs="Times New Roman"/>
          <w:vertAlign w:val="superscript"/>
        </w:rPr>
        <w:t>st</w:t>
      </w:r>
      <w:r w:rsidR="000410BD">
        <w:rPr>
          <w:rFonts w:ascii="Roboto" w:hAnsi="Roboto" w:cs="Times New Roman"/>
        </w:rPr>
        <w:t xml:space="preserve"> CCLC </w:t>
      </w:r>
      <w:r w:rsidRPr="00976E98" w:rsidR="000410BD">
        <w:rPr>
          <w:rFonts w:ascii="Roboto" w:hAnsi="Roboto" w:cs="Times New Roman"/>
        </w:rPr>
        <w:t xml:space="preserve">Proposed Feeder Schools and </w:t>
      </w:r>
      <w:r w:rsidR="000410BD">
        <w:rPr>
          <w:rFonts w:ascii="Roboto" w:hAnsi="Roboto" w:cs="Times New Roman"/>
        </w:rPr>
        <w:t xml:space="preserve">Performance </w:t>
      </w:r>
      <w:r w:rsidRPr="00976E98" w:rsidR="000410BD">
        <w:rPr>
          <w:rFonts w:ascii="Roboto" w:hAnsi="Roboto" w:cs="Times New Roman"/>
        </w:rPr>
        <w:t>Status</w:t>
      </w:r>
      <w:r w:rsidR="00715638">
        <w:rPr>
          <w:rFonts w:ascii="Roboto" w:hAnsi="Roboto" w:cs="Times New Roman"/>
        </w:rPr>
        <w:t>’</w:t>
      </w:r>
      <w:r w:rsidRPr="00C559D8">
        <w:rPr>
          <w:rFonts w:ascii="Roboto" w:hAnsi="Roboto" w:cs="Times New Roman"/>
        </w:rPr>
        <w:t xml:space="preserve"> </w:t>
      </w:r>
      <w:r w:rsidRPr="00C559D8">
        <w:rPr>
          <w:rFonts w:ascii="Roboto" w:hAnsi="Roboto"/>
        </w:rPr>
        <w:t>required document template</w:t>
      </w:r>
      <w:r w:rsidR="0049399E">
        <w:rPr>
          <w:rFonts w:ascii="Roboto" w:hAnsi="Roboto"/>
        </w:rPr>
        <w:t xml:space="preserve"> </w:t>
      </w:r>
      <w:r w:rsidRPr="0049399E" w:rsidR="0049399E">
        <w:rPr>
          <w:rFonts w:ascii="Roboto" w:hAnsi="Roboto"/>
        </w:rPr>
        <w:t xml:space="preserve">that will be uploaded in </w:t>
      </w:r>
      <w:proofErr w:type="gramStart"/>
      <w:r w:rsidRPr="0049399E" w:rsidR="0049399E">
        <w:rPr>
          <w:rFonts w:ascii="Roboto" w:hAnsi="Roboto"/>
        </w:rPr>
        <w:t>CCIP</w:t>
      </w:r>
      <w:proofErr w:type="gramEnd"/>
    </w:p>
    <w:p w:rsidR="00107ABB" w:rsidP="009A1AA5" w:rsidRDefault="00107ABB" w14:paraId="40F8792E" w14:textId="77777777">
      <w:pPr>
        <w:widowControl w:val="0"/>
        <w:autoSpaceDE w:val="0"/>
        <w:autoSpaceDN w:val="0"/>
        <w:spacing w:line="276" w:lineRule="auto"/>
        <w:rPr>
          <w:rFonts w:ascii="Roboto" w:hAnsi="Roboto"/>
          <w:sz w:val="22"/>
          <w:szCs w:val="22"/>
        </w:rPr>
      </w:pPr>
    </w:p>
    <w:p w:rsidR="00CD485B" w:rsidP="009A1AA5" w:rsidRDefault="00D0305B" w14:paraId="609C5C2C" w14:textId="32CB6BEF">
      <w:pPr>
        <w:widowControl w:val="0"/>
        <w:autoSpaceDE w:val="0"/>
        <w:autoSpaceDN w:val="0"/>
        <w:spacing w:line="276" w:lineRule="auto"/>
        <w:rPr>
          <w:rFonts w:ascii="Roboto" w:hAnsi="Roboto"/>
          <w:sz w:val="22"/>
          <w:szCs w:val="22"/>
        </w:rPr>
      </w:pPr>
      <w:r>
        <w:rPr>
          <w:rFonts w:ascii="Roboto" w:hAnsi="Roboto"/>
          <w:sz w:val="22"/>
          <w:szCs w:val="22"/>
        </w:rPr>
        <w:t xml:space="preserve">Priority points for </w:t>
      </w:r>
      <w:r w:rsidR="00107ABB">
        <w:rPr>
          <w:rFonts w:ascii="Roboto" w:hAnsi="Roboto"/>
          <w:sz w:val="22"/>
          <w:szCs w:val="22"/>
        </w:rPr>
        <w:t>School Environment</w:t>
      </w:r>
      <w:r>
        <w:rPr>
          <w:rFonts w:ascii="Roboto" w:hAnsi="Roboto"/>
          <w:sz w:val="22"/>
          <w:szCs w:val="22"/>
        </w:rPr>
        <w:t xml:space="preserve"> will be assigned as follows: </w:t>
      </w:r>
    </w:p>
    <w:p w:rsidRPr="00F12DB3" w:rsidR="00107ABB" w:rsidP="009A1AA5" w:rsidRDefault="00107ABB" w14:paraId="73D55DE2" w14:textId="77777777">
      <w:pPr>
        <w:widowControl w:val="0"/>
        <w:autoSpaceDE w:val="0"/>
        <w:autoSpaceDN w:val="0"/>
        <w:spacing w:line="276" w:lineRule="auto"/>
        <w:rPr>
          <w:rFonts w:ascii="Roboto" w:hAnsi="Roboto"/>
          <w:sz w:val="12"/>
          <w:szCs w:val="12"/>
        </w:rPr>
      </w:pPr>
    </w:p>
    <w:p w:rsidRPr="00F12DB3" w:rsidR="00D0305B" w:rsidP="000B3008" w:rsidRDefault="001A65EE" w14:paraId="691F1B20" w14:textId="4F201465">
      <w:pPr>
        <w:pStyle w:val="ListParagraph"/>
        <w:widowControl w:val="0"/>
        <w:numPr>
          <w:ilvl w:val="0"/>
          <w:numId w:val="11"/>
        </w:numPr>
        <w:autoSpaceDE w:val="0"/>
        <w:autoSpaceDN w:val="0"/>
        <w:contextualSpacing w:val="0"/>
        <w:rPr>
          <w:rFonts w:ascii="Roboto" w:hAnsi="Roboto"/>
        </w:rPr>
      </w:pPr>
      <w:r>
        <w:rPr>
          <w:rFonts w:ascii="Roboto" w:hAnsi="Roboto"/>
        </w:rPr>
        <w:t xml:space="preserve">At least </w:t>
      </w:r>
      <w:r w:rsidR="00EB47EE">
        <w:rPr>
          <w:rFonts w:ascii="Roboto" w:hAnsi="Roboto"/>
        </w:rPr>
        <w:t xml:space="preserve">two </w:t>
      </w:r>
      <w:r>
        <w:rPr>
          <w:rFonts w:ascii="Roboto" w:hAnsi="Roboto"/>
        </w:rPr>
        <w:t xml:space="preserve">(2) of the above school environment </w:t>
      </w:r>
      <w:r w:rsidR="00107ABB">
        <w:rPr>
          <w:rFonts w:ascii="Roboto" w:hAnsi="Roboto"/>
        </w:rPr>
        <w:t xml:space="preserve">characteristics </w:t>
      </w:r>
      <w:r>
        <w:rPr>
          <w:rFonts w:ascii="Roboto" w:hAnsi="Roboto"/>
        </w:rPr>
        <w:t xml:space="preserve">occurring at a </w:t>
      </w:r>
      <w:r w:rsidR="004B4993">
        <w:rPr>
          <w:rFonts w:ascii="Roboto" w:hAnsi="Roboto"/>
        </w:rPr>
        <w:t>greater</w:t>
      </w:r>
      <w:r w:rsidRPr="00F12DB3" w:rsidR="004B4993">
        <w:rPr>
          <w:rFonts w:ascii="Roboto" w:hAnsi="Roboto"/>
        </w:rPr>
        <w:t xml:space="preserve"> </w:t>
      </w:r>
      <w:r>
        <w:rPr>
          <w:rFonts w:ascii="Roboto" w:hAnsi="Roboto"/>
        </w:rPr>
        <w:t xml:space="preserve">rate for most proposed feeder schools (i.e., at least 51%) </w:t>
      </w:r>
      <w:r w:rsidR="00E65F3D">
        <w:rPr>
          <w:rFonts w:ascii="Roboto" w:hAnsi="Roboto"/>
        </w:rPr>
        <w:t xml:space="preserve">when compared to </w:t>
      </w:r>
      <w:r>
        <w:rPr>
          <w:rFonts w:ascii="Roboto" w:hAnsi="Roboto"/>
        </w:rPr>
        <w:t>State of North Carolina</w:t>
      </w:r>
      <w:r w:rsidRPr="00F12DB3" w:rsidR="00D0305B">
        <w:rPr>
          <w:rFonts w:ascii="Roboto" w:hAnsi="Roboto"/>
        </w:rPr>
        <w:t xml:space="preserve"> (1 point) </w:t>
      </w:r>
    </w:p>
    <w:p w:rsidR="00F36235" w:rsidP="000B3008" w:rsidRDefault="001A65EE" w14:paraId="6DDA2434" w14:textId="2490EDDE">
      <w:pPr>
        <w:pStyle w:val="ListParagraph"/>
        <w:widowControl w:val="0"/>
        <w:numPr>
          <w:ilvl w:val="0"/>
          <w:numId w:val="11"/>
        </w:numPr>
        <w:autoSpaceDE w:val="0"/>
        <w:autoSpaceDN w:val="0"/>
        <w:contextualSpacing w:val="0"/>
        <w:rPr>
          <w:rFonts w:ascii="Roboto" w:hAnsi="Roboto"/>
        </w:rPr>
      </w:pPr>
      <w:r>
        <w:rPr>
          <w:rFonts w:ascii="Roboto" w:hAnsi="Roboto"/>
        </w:rPr>
        <w:t xml:space="preserve">At least </w:t>
      </w:r>
      <w:r w:rsidR="00EB47EE">
        <w:rPr>
          <w:rFonts w:ascii="Roboto" w:hAnsi="Roboto"/>
        </w:rPr>
        <w:t xml:space="preserve">three </w:t>
      </w:r>
      <w:r>
        <w:rPr>
          <w:rFonts w:ascii="Roboto" w:hAnsi="Roboto"/>
        </w:rPr>
        <w:t xml:space="preserve">(3) </w:t>
      </w:r>
      <w:r w:rsidR="004B4993">
        <w:rPr>
          <w:rFonts w:ascii="Roboto" w:hAnsi="Roboto"/>
        </w:rPr>
        <w:t>of the above school environment characteristics occurring at a greater</w:t>
      </w:r>
      <w:r w:rsidRPr="00EA4F86" w:rsidR="004B4993">
        <w:rPr>
          <w:rFonts w:ascii="Roboto" w:hAnsi="Roboto"/>
        </w:rPr>
        <w:t xml:space="preserve"> </w:t>
      </w:r>
      <w:r w:rsidR="004B4993">
        <w:rPr>
          <w:rFonts w:ascii="Roboto" w:hAnsi="Roboto"/>
        </w:rPr>
        <w:t>rate for most proposed feeder schools (i.e., at least 51%) when compared to State of North Carolina</w:t>
      </w:r>
      <w:r w:rsidDel="004B4993" w:rsidR="004B4993">
        <w:rPr>
          <w:rFonts w:ascii="Roboto" w:hAnsi="Roboto"/>
        </w:rPr>
        <w:t xml:space="preserve"> </w:t>
      </w:r>
      <w:r w:rsidRPr="00F155DD">
        <w:rPr>
          <w:rFonts w:ascii="Roboto" w:hAnsi="Roboto"/>
        </w:rPr>
        <w:t>(</w:t>
      </w:r>
      <w:r>
        <w:rPr>
          <w:rFonts w:ascii="Roboto" w:hAnsi="Roboto"/>
        </w:rPr>
        <w:t>2</w:t>
      </w:r>
      <w:r w:rsidRPr="00F155DD">
        <w:rPr>
          <w:rFonts w:ascii="Roboto" w:hAnsi="Roboto"/>
        </w:rPr>
        <w:t xml:space="preserve"> point</w:t>
      </w:r>
      <w:r>
        <w:rPr>
          <w:rFonts w:ascii="Roboto" w:hAnsi="Roboto"/>
        </w:rPr>
        <w:t>s</w:t>
      </w:r>
      <w:r w:rsidRPr="00F155DD">
        <w:rPr>
          <w:rFonts w:ascii="Roboto" w:hAnsi="Roboto"/>
        </w:rPr>
        <w:t xml:space="preserve">) </w:t>
      </w:r>
    </w:p>
    <w:p w:rsidR="00F33801" w:rsidP="000B3008" w:rsidRDefault="00EB47EE" w14:paraId="0D8E7455" w14:textId="408B46AD">
      <w:pPr>
        <w:pStyle w:val="ListParagraph"/>
        <w:widowControl w:val="0"/>
        <w:numPr>
          <w:ilvl w:val="0"/>
          <w:numId w:val="11"/>
        </w:numPr>
        <w:autoSpaceDE w:val="0"/>
        <w:autoSpaceDN w:val="0"/>
        <w:contextualSpacing w:val="0"/>
        <w:rPr>
          <w:rFonts w:ascii="Roboto" w:hAnsi="Roboto"/>
        </w:rPr>
      </w:pPr>
      <w:r>
        <w:rPr>
          <w:rFonts w:ascii="Roboto" w:hAnsi="Roboto"/>
        </w:rPr>
        <w:t xml:space="preserve">Four </w:t>
      </w:r>
      <w:r w:rsidRPr="00F155DD" w:rsidR="00F33801">
        <w:rPr>
          <w:rFonts w:ascii="Roboto" w:hAnsi="Roboto"/>
        </w:rPr>
        <w:t xml:space="preserve">(4) or more </w:t>
      </w:r>
      <w:r w:rsidR="004B4993">
        <w:rPr>
          <w:rFonts w:ascii="Roboto" w:hAnsi="Roboto"/>
        </w:rPr>
        <w:t>of the above school environment characteristics occurring at a greater</w:t>
      </w:r>
      <w:r w:rsidRPr="00EA4F86" w:rsidR="004B4993">
        <w:rPr>
          <w:rFonts w:ascii="Roboto" w:hAnsi="Roboto"/>
        </w:rPr>
        <w:t xml:space="preserve"> </w:t>
      </w:r>
      <w:r w:rsidR="004B4993">
        <w:rPr>
          <w:rFonts w:ascii="Roboto" w:hAnsi="Roboto"/>
        </w:rPr>
        <w:t>rate for most proposed feeder schools (i.e., at least 51%) when compared to State of North Carolina</w:t>
      </w:r>
      <w:r w:rsidRPr="00F155DD" w:rsidDel="004B4993" w:rsidR="004B4993">
        <w:rPr>
          <w:rFonts w:ascii="Roboto" w:hAnsi="Roboto"/>
        </w:rPr>
        <w:t xml:space="preserve"> </w:t>
      </w:r>
      <w:r w:rsidRPr="00F155DD" w:rsidR="00F33801">
        <w:rPr>
          <w:rFonts w:ascii="Roboto" w:hAnsi="Roboto"/>
        </w:rPr>
        <w:t>(3 points)</w:t>
      </w:r>
    </w:p>
    <w:p w:rsidR="00F04430" w:rsidP="0666485C" w:rsidRDefault="00F04430" w14:paraId="5CB20482" w14:textId="77777777">
      <w:pPr>
        <w:spacing w:line="276" w:lineRule="auto"/>
        <w:rPr>
          <w:rFonts w:ascii="Roboto" w:hAnsi="Roboto"/>
          <w:sz w:val="22"/>
          <w:szCs w:val="22"/>
          <w:u w:val="single"/>
        </w:rPr>
      </w:pPr>
    </w:p>
    <w:p w:rsidRPr="00AA5016" w:rsidR="00F04430" w:rsidP="0666485C" w:rsidRDefault="00F04430" w14:paraId="7CBFCF4A" w14:textId="15EC11DA">
      <w:pPr>
        <w:spacing w:line="276" w:lineRule="auto"/>
        <w:rPr>
          <w:rFonts w:ascii="Roboto" w:hAnsi="Roboto"/>
          <w:sz w:val="22"/>
          <w:szCs w:val="22"/>
          <w:u w:val="single"/>
        </w:rPr>
      </w:pPr>
      <w:r w:rsidRPr="00AA5016">
        <w:rPr>
          <w:rFonts w:ascii="Roboto" w:hAnsi="Roboto"/>
          <w:sz w:val="22"/>
          <w:szCs w:val="22"/>
          <w:u w:val="single"/>
        </w:rPr>
        <w:t xml:space="preserve">Hiring </w:t>
      </w:r>
      <w:r w:rsidR="00AA5016">
        <w:rPr>
          <w:rFonts w:ascii="Roboto" w:hAnsi="Roboto"/>
          <w:sz w:val="22"/>
          <w:szCs w:val="22"/>
          <w:u w:val="single"/>
        </w:rPr>
        <w:t xml:space="preserve">certified and </w:t>
      </w:r>
      <w:r w:rsidRPr="00AA5016">
        <w:rPr>
          <w:rFonts w:ascii="Roboto" w:hAnsi="Roboto"/>
          <w:sz w:val="22"/>
          <w:szCs w:val="22"/>
          <w:u w:val="single"/>
        </w:rPr>
        <w:t>qualified mental health professionals to support student success (</w:t>
      </w:r>
      <w:r w:rsidRPr="00F12DB3" w:rsidR="00AA5016">
        <w:rPr>
          <w:rFonts w:ascii="Roboto" w:hAnsi="Roboto"/>
          <w:sz w:val="22"/>
          <w:szCs w:val="22"/>
          <w:u w:val="single"/>
        </w:rPr>
        <w:t>1</w:t>
      </w:r>
      <w:r w:rsidRPr="00AA5016">
        <w:rPr>
          <w:rFonts w:ascii="Roboto" w:hAnsi="Roboto"/>
          <w:sz w:val="22"/>
          <w:szCs w:val="22"/>
          <w:u w:val="single"/>
        </w:rPr>
        <w:t xml:space="preserve"> point)</w:t>
      </w:r>
    </w:p>
    <w:p w:rsidRPr="00AA5016" w:rsidR="00F04430" w:rsidP="0666485C" w:rsidRDefault="00F04430" w14:paraId="346A3F76" w14:textId="6C3109DB">
      <w:pPr>
        <w:spacing w:line="276" w:lineRule="auto"/>
        <w:rPr>
          <w:rFonts w:ascii="Roboto" w:hAnsi="Roboto"/>
          <w:sz w:val="22"/>
          <w:szCs w:val="22"/>
        </w:rPr>
      </w:pPr>
      <w:r w:rsidRPr="00F12DB3">
        <w:rPr>
          <w:rFonts w:ascii="Roboto" w:hAnsi="Roboto"/>
          <w:sz w:val="22"/>
          <w:szCs w:val="22"/>
        </w:rPr>
        <w:t xml:space="preserve">Priority consideration shall be given to applications that propose to hire </w:t>
      </w:r>
      <w:r w:rsidRPr="00F12DB3" w:rsidR="00AA5016">
        <w:rPr>
          <w:rFonts w:ascii="Roboto" w:hAnsi="Roboto"/>
          <w:sz w:val="22"/>
          <w:szCs w:val="22"/>
        </w:rPr>
        <w:t xml:space="preserve">certified and qualified </w:t>
      </w:r>
      <w:r w:rsidRPr="00F12DB3">
        <w:rPr>
          <w:rFonts w:ascii="Roboto" w:hAnsi="Roboto"/>
          <w:sz w:val="22"/>
          <w:szCs w:val="22"/>
        </w:rPr>
        <w:t xml:space="preserve">mental health professionals and/or partner with qualified mental health </w:t>
      </w:r>
      <w:r w:rsidR="00843B5A">
        <w:rPr>
          <w:rFonts w:ascii="Roboto" w:hAnsi="Roboto"/>
          <w:sz w:val="22"/>
          <w:szCs w:val="22"/>
        </w:rPr>
        <w:t>service providers</w:t>
      </w:r>
      <w:r w:rsidRPr="00F12DB3" w:rsidR="00AA5016">
        <w:rPr>
          <w:rFonts w:ascii="Roboto" w:hAnsi="Roboto"/>
          <w:sz w:val="22"/>
          <w:szCs w:val="22"/>
        </w:rPr>
        <w:t xml:space="preserve"> employing certified mental health professionals</w:t>
      </w:r>
      <w:r w:rsidRPr="00F12DB3">
        <w:rPr>
          <w:rFonts w:ascii="Roboto" w:hAnsi="Roboto"/>
          <w:sz w:val="22"/>
          <w:szCs w:val="22"/>
        </w:rPr>
        <w:t xml:space="preserve"> to intentionally support students’ social and </w:t>
      </w:r>
      <w:r w:rsidRPr="00F12DB3">
        <w:rPr>
          <w:rFonts w:ascii="Roboto" w:hAnsi="Roboto"/>
          <w:sz w:val="22"/>
          <w:szCs w:val="22"/>
        </w:rPr>
        <w:t xml:space="preserve">emotional wellbeing throughout the </w:t>
      </w:r>
      <w:r w:rsidRPr="00F12DB3" w:rsidR="006918D7">
        <w:rPr>
          <w:rFonts w:ascii="Roboto" w:hAnsi="Roboto"/>
          <w:sz w:val="22"/>
          <w:szCs w:val="22"/>
        </w:rPr>
        <w:t xml:space="preserve">FY24 BSCA </w:t>
      </w:r>
      <w:r w:rsidRPr="00F12DB3" w:rsidR="00AA5016">
        <w:rPr>
          <w:rFonts w:ascii="Roboto" w:hAnsi="Roboto"/>
          <w:sz w:val="22"/>
          <w:szCs w:val="22"/>
        </w:rPr>
        <w:t xml:space="preserve">21st CCLC </w:t>
      </w:r>
      <w:r w:rsidRPr="00F12DB3" w:rsidR="006918D7">
        <w:rPr>
          <w:rFonts w:ascii="Roboto" w:hAnsi="Roboto"/>
          <w:sz w:val="22"/>
          <w:szCs w:val="22"/>
        </w:rPr>
        <w:t>Competitive Summer Enhancement Grant Program</w:t>
      </w:r>
      <w:r w:rsidRPr="00F12DB3">
        <w:rPr>
          <w:rFonts w:ascii="Roboto" w:hAnsi="Roboto"/>
          <w:sz w:val="22"/>
          <w:szCs w:val="22"/>
        </w:rPr>
        <w:t xml:space="preserve">. </w:t>
      </w:r>
    </w:p>
    <w:p w:rsidR="0027729D" w:rsidP="0034103B" w:rsidRDefault="0027729D" w14:paraId="5F68208E" w14:textId="77777777">
      <w:pPr>
        <w:rPr>
          <w:rFonts w:ascii="Roboto" w:hAnsi="Roboto"/>
        </w:rPr>
      </w:pPr>
    </w:p>
    <w:p w:rsidR="00475826" w:rsidP="00A751DD" w:rsidRDefault="00475826" w14:paraId="27FCC969" w14:textId="420B842C">
      <w:pPr>
        <w:spacing w:line="276" w:lineRule="auto"/>
        <w:rPr>
          <w:rFonts w:ascii="Roboto" w:hAnsi="Roboto"/>
          <w:sz w:val="22"/>
          <w:szCs w:val="22"/>
        </w:rPr>
      </w:pPr>
      <w:r w:rsidRPr="6AF1EAB7">
        <w:rPr>
          <w:rFonts w:ascii="Roboto" w:hAnsi="Roboto"/>
          <w:sz w:val="22"/>
          <w:szCs w:val="22"/>
        </w:rPr>
        <w:t xml:space="preserve">There will </w:t>
      </w:r>
      <w:r w:rsidRPr="009C4EB1">
        <w:rPr>
          <w:rFonts w:ascii="Roboto" w:hAnsi="Roboto"/>
          <w:sz w:val="22"/>
          <w:szCs w:val="22"/>
          <w:u w:val="single"/>
        </w:rPr>
        <w:t>not</w:t>
      </w:r>
      <w:r w:rsidRPr="6AF1EAB7">
        <w:rPr>
          <w:rFonts w:ascii="Roboto" w:hAnsi="Roboto"/>
          <w:sz w:val="22"/>
          <w:szCs w:val="22"/>
        </w:rPr>
        <w:t xml:space="preserve"> be priority consideration based on the region served </w:t>
      </w:r>
      <w:r w:rsidR="009B7C88">
        <w:rPr>
          <w:rFonts w:ascii="Roboto" w:hAnsi="Roboto"/>
          <w:sz w:val="22"/>
          <w:szCs w:val="22"/>
        </w:rPr>
        <w:t>for</w:t>
      </w:r>
      <w:r w:rsidRPr="6AF1EAB7" w:rsidR="009B7C88">
        <w:rPr>
          <w:rFonts w:ascii="Roboto" w:hAnsi="Roboto"/>
          <w:sz w:val="22"/>
          <w:szCs w:val="22"/>
        </w:rPr>
        <w:t xml:space="preserve"> </w:t>
      </w:r>
      <w:r w:rsidRPr="6AF1EAB7">
        <w:rPr>
          <w:rFonts w:ascii="Roboto" w:hAnsi="Roboto"/>
          <w:sz w:val="22"/>
          <w:szCs w:val="22"/>
        </w:rPr>
        <w:t xml:space="preserve">the </w:t>
      </w:r>
      <w:r w:rsidR="0080732D">
        <w:rPr>
          <w:rFonts w:ascii="Roboto" w:hAnsi="Roboto"/>
          <w:sz w:val="22"/>
          <w:szCs w:val="22"/>
        </w:rPr>
        <w:t xml:space="preserve">FY24 BSCA </w:t>
      </w:r>
      <w:r w:rsidR="004C4F85">
        <w:rPr>
          <w:rFonts w:ascii="Roboto" w:hAnsi="Roboto"/>
          <w:sz w:val="22"/>
          <w:szCs w:val="22"/>
        </w:rPr>
        <w:t>21</w:t>
      </w:r>
      <w:r w:rsidRPr="00F12DB3" w:rsidR="004C4F85">
        <w:rPr>
          <w:rFonts w:ascii="Roboto" w:hAnsi="Roboto"/>
          <w:sz w:val="22"/>
          <w:szCs w:val="22"/>
          <w:vertAlign w:val="superscript"/>
        </w:rPr>
        <w:t>st</w:t>
      </w:r>
      <w:r w:rsidR="004C4F85">
        <w:rPr>
          <w:rFonts w:ascii="Roboto" w:hAnsi="Roboto"/>
          <w:sz w:val="22"/>
          <w:szCs w:val="22"/>
        </w:rPr>
        <w:t xml:space="preserve"> CCLC </w:t>
      </w:r>
      <w:r w:rsidR="0080732D">
        <w:rPr>
          <w:rFonts w:ascii="Roboto" w:hAnsi="Roboto"/>
          <w:sz w:val="22"/>
          <w:szCs w:val="22"/>
        </w:rPr>
        <w:t>Competitive Summer Enhancement Grant Program</w:t>
      </w:r>
      <w:r w:rsidR="009B7C88">
        <w:rPr>
          <w:rFonts w:ascii="Roboto" w:hAnsi="Roboto"/>
          <w:sz w:val="22"/>
          <w:szCs w:val="22"/>
        </w:rPr>
        <w:t>.</w:t>
      </w:r>
      <w:r w:rsidR="0015108D">
        <w:rPr>
          <w:rFonts w:ascii="Roboto" w:hAnsi="Roboto"/>
          <w:sz w:val="22"/>
          <w:szCs w:val="22"/>
        </w:rPr>
        <w:t xml:space="preserve"> </w:t>
      </w:r>
      <w:r w:rsidR="009B7C88">
        <w:rPr>
          <w:rFonts w:ascii="Roboto" w:hAnsi="Roboto"/>
          <w:sz w:val="22"/>
          <w:szCs w:val="22"/>
        </w:rPr>
        <w:t>For the purposes of this competition, NCDPI will use rank-order scoring to award enhancement funds</w:t>
      </w:r>
      <w:r w:rsidR="00C14FB4">
        <w:rPr>
          <w:rFonts w:ascii="Roboto" w:hAnsi="Roboto"/>
          <w:sz w:val="22"/>
          <w:szCs w:val="22"/>
        </w:rPr>
        <w:t xml:space="preserve">; </w:t>
      </w:r>
      <w:r w:rsidR="009B7C88">
        <w:rPr>
          <w:rFonts w:ascii="Roboto" w:hAnsi="Roboto"/>
          <w:sz w:val="22"/>
          <w:szCs w:val="22"/>
        </w:rPr>
        <w:t>thus</w:t>
      </w:r>
      <w:r w:rsidR="00C14FB4">
        <w:rPr>
          <w:rFonts w:ascii="Roboto" w:hAnsi="Roboto"/>
          <w:sz w:val="22"/>
          <w:szCs w:val="22"/>
        </w:rPr>
        <w:t>,</w:t>
      </w:r>
      <w:r w:rsidR="009B7C88">
        <w:rPr>
          <w:rFonts w:ascii="Roboto" w:hAnsi="Roboto"/>
          <w:sz w:val="22"/>
          <w:szCs w:val="22"/>
        </w:rPr>
        <w:t xml:space="preserve"> applicants may be recommended for FY24 BSCA 21</w:t>
      </w:r>
      <w:r w:rsidRPr="00F12DB3" w:rsidR="009B7C88">
        <w:rPr>
          <w:rFonts w:ascii="Roboto" w:hAnsi="Roboto"/>
          <w:sz w:val="22"/>
          <w:szCs w:val="22"/>
          <w:vertAlign w:val="superscript"/>
        </w:rPr>
        <w:t>st</w:t>
      </w:r>
      <w:r w:rsidR="009B7C88">
        <w:rPr>
          <w:rFonts w:ascii="Roboto" w:hAnsi="Roboto"/>
          <w:sz w:val="22"/>
          <w:szCs w:val="22"/>
        </w:rPr>
        <w:t xml:space="preserve"> CCLC Competitive Summer Enhancement Grant Program awards </w:t>
      </w:r>
      <w:r w:rsidRPr="6AF1EAB7">
        <w:rPr>
          <w:rFonts w:ascii="Roboto" w:hAnsi="Roboto"/>
          <w:sz w:val="22"/>
          <w:szCs w:val="22"/>
        </w:rPr>
        <w:t>based on total application score</w:t>
      </w:r>
      <w:r w:rsidR="009B7C88">
        <w:rPr>
          <w:rFonts w:ascii="Roboto" w:hAnsi="Roboto"/>
          <w:sz w:val="22"/>
          <w:szCs w:val="22"/>
        </w:rPr>
        <w:t>,</w:t>
      </w:r>
      <w:r w:rsidRPr="6AF1EAB7">
        <w:rPr>
          <w:rFonts w:ascii="Roboto" w:hAnsi="Roboto"/>
          <w:sz w:val="22"/>
          <w:szCs w:val="22"/>
        </w:rPr>
        <w:t xml:space="preserve"> rank</w:t>
      </w:r>
      <w:r w:rsidR="005949EF">
        <w:rPr>
          <w:rFonts w:ascii="Roboto" w:hAnsi="Roboto"/>
          <w:sz w:val="22"/>
          <w:szCs w:val="22"/>
        </w:rPr>
        <w:t xml:space="preserve"> order</w:t>
      </w:r>
      <w:r w:rsidR="009B7C88">
        <w:rPr>
          <w:rFonts w:ascii="Roboto" w:hAnsi="Roboto"/>
          <w:sz w:val="22"/>
          <w:szCs w:val="22"/>
        </w:rPr>
        <w:t xml:space="preserve"> when compared to other applicants, and the</w:t>
      </w:r>
      <w:r w:rsidR="006459B6">
        <w:rPr>
          <w:rFonts w:ascii="Roboto" w:hAnsi="Roboto"/>
          <w:sz w:val="22"/>
          <w:szCs w:val="22"/>
        </w:rPr>
        <w:t xml:space="preserve"> total</w:t>
      </w:r>
      <w:r w:rsidR="009B7C88">
        <w:rPr>
          <w:rFonts w:ascii="Roboto" w:hAnsi="Roboto"/>
          <w:sz w:val="22"/>
          <w:szCs w:val="22"/>
        </w:rPr>
        <w:t xml:space="preserve"> available funds for the enhancement grant program</w:t>
      </w:r>
      <w:r w:rsidRPr="6AF1EAB7" w:rsidR="00B912A5">
        <w:rPr>
          <w:rFonts w:ascii="Roboto" w:hAnsi="Roboto"/>
          <w:sz w:val="22"/>
          <w:szCs w:val="22"/>
        </w:rPr>
        <w:t>.</w:t>
      </w:r>
      <w:r w:rsidRPr="002E22B2">
        <w:rPr>
          <w:rFonts w:ascii="Roboto" w:hAnsi="Roboto"/>
          <w:sz w:val="22"/>
          <w:szCs w:val="22"/>
        </w:rPr>
        <w:t xml:space="preserve"> </w:t>
      </w:r>
    </w:p>
    <w:p w:rsidR="00852092" w:rsidP="00FE362C" w:rsidRDefault="00852092" w14:paraId="173E0201" w14:textId="40DF9257">
      <w:pPr>
        <w:spacing w:line="276" w:lineRule="auto"/>
        <w:rPr>
          <w:rFonts w:ascii="Roboto" w:hAnsi="Roboto"/>
          <w:sz w:val="22"/>
          <w:szCs w:val="22"/>
        </w:rPr>
      </w:pPr>
    </w:p>
    <w:p w:rsidR="00852092" w:rsidP="00852092" w:rsidRDefault="00852092" w14:paraId="386E15DF" w14:textId="77777777">
      <w:pPr>
        <w:pStyle w:val="Heading3"/>
        <w:rPr>
          <w:rFonts w:ascii="Roboto" w:hAnsi="Roboto" w:cs="Segoe UI"/>
          <w:b/>
          <w:bCs/>
          <w:color w:val="201F1E"/>
          <w:sz w:val="22"/>
          <w:szCs w:val="22"/>
          <w:shd w:val="clear" w:color="auto" w:fill="FFFFFF"/>
        </w:rPr>
      </w:pPr>
      <w:bookmarkStart w:name="_Toc87446609" w:id="31"/>
      <w:bookmarkStart w:name="_Toc143607350" w:id="32"/>
      <w:bookmarkStart w:name="_Toc143768267" w:id="33"/>
      <w:bookmarkStart w:name="_Toc294715089" w:id="34"/>
      <w:r w:rsidRPr="00780B99">
        <w:rPr>
          <w:rFonts w:ascii="Roboto" w:hAnsi="Roboto" w:cs="Segoe UI"/>
          <w:b/>
          <w:bCs/>
          <w:color w:val="201F1E"/>
          <w:sz w:val="22"/>
          <w:szCs w:val="22"/>
          <w:shd w:val="clear" w:color="auto" w:fill="FFFFFF"/>
        </w:rPr>
        <w:t>Quality Review Scores and Technical Deductions</w:t>
      </w:r>
      <w:bookmarkEnd w:id="31"/>
      <w:bookmarkEnd w:id="32"/>
      <w:bookmarkEnd w:id="33"/>
      <w:bookmarkEnd w:id="34"/>
    </w:p>
    <w:p w:rsidRPr="009C4EB1" w:rsidR="00EB47EE" w:rsidP="009C4EB1" w:rsidRDefault="00EB47EE" w14:paraId="166AA6AA" w14:textId="77777777"/>
    <w:p w:rsidR="004D1370" w:rsidP="009A1AA5" w:rsidRDefault="0000135F" w14:paraId="675C2327" w14:textId="71010A5B">
      <w:pPr>
        <w:spacing w:line="276" w:lineRule="auto"/>
        <w:rPr>
          <w:rFonts w:ascii="Roboto" w:hAnsi="Roboto"/>
          <w:sz w:val="22"/>
          <w:szCs w:val="22"/>
        </w:rPr>
      </w:pPr>
      <w:r w:rsidRPr="00F12DB3">
        <w:rPr>
          <w:rFonts w:ascii="Roboto" w:hAnsi="Roboto" w:cs="Arial"/>
          <w:color w:val="222222"/>
          <w:sz w:val="22"/>
          <w:szCs w:val="22"/>
          <w:shd w:val="clear" w:color="auto" w:fill="FFFFFF"/>
        </w:rPr>
        <w:t>The NC State Board of Education Policy CNTR-001: Competitive/Discretionary Grant Proposal Review Process requires that grant proposals be included in one of five quality band categories: Excellent, Strong, Average, Weak, Unacceptable. Applications must fall into one of the following quality bands: Excellent (76-90), Strong (61-75), or Average (47-60</w:t>
      </w:r>
      <w:r w:rsidRPr="0000135F">
        <w:rPr>
          <w:rFonts w:ascii="Roboto" w:hAnsi="Roboto" w:cs="Arial"/>
          <w:color w:val="222222"/>
          <w:sz w:val="22"/>
          <w:szCs w:val="22"/>
          <w:shd w:val="clear" w:color="auto" w:fill="FFFFFF"/>
        </w:rPr>
        <w:t>) to</w:t>
      </w:r>
      <w:r w:rsidRPr="00F12DB3">
        <w:rPr>
          <w:rFonts w:ascii="Roboto" w:hAnsi="Roboto" w:cs="Arial"/>
          <w:color w:val="222222"/>
          <w:sz w:val="22"/>
          <w:szCs w:val="22"/>
          <w:shd w:val="clear" w:color="auto" w:fill="FFFFFF"/>
        </w:rPr>
        <w:t xml:space="preserve"> be considered for funding. Applications that fall into quality band Weak (36-46) or Unacceptable (35 or </w:t>
      </w:r>
      <w:r w:rsidRPr="0000135F">
        <w:rPr>
          <w:rFonts w:ascii="Roboto" w:hAnsi="Roboto" w:cs="Arial"/>
          <w:color w:val="222222"/>
          <w:sz w:val="22"/>
          <w:szCs w:val="22"/>
          <w:shd w:val="clear" w:color="auto" w:fill="FFFFFF"/>
        </w:rPr>
        <w:t>below) will</w:t>
      </w:r>
      <w:r w:rsidRPr="00F12DB3">
        <w:rPr>
          <w:rFonts w:ascii="Roboto" w:hAnsi="Roboto" w:cs="Arial"/>
          <w:color w:val="222222"/>
          <w:sz w:val="22"/>
          <w:szCs w:val="22"/>
          <w:shd w:val="clear" w:color="auto" w:fill="FFFFFF"/>
        </w:rPr>
        <w:t xml:space="preserve"> not be considered for funding regardless of the SBE Region.</w:t>
      </w:r>
      <w:r w:rsidRPr="00F12DB3">
        <w:rPr>
          <w:rFonts w:ascii="Roboto" w:hAnsi="Roboto" w:cs="Arial"/>
          <w:color w:val="222222"/>
          <w:sz w:val="22"/>
          <w:szCs w:val="22"/>
        </w:rPr>
        <w:br/>
      </w:r>
      <w:r w:rsidRPr="00F12DB3">
        <w:rPr>
          <w:rFonts w:ascii="Roboto" w:hAnsi="Roboto" w:cs="Arial"/>
          <w:color w:val="222222"/>
          <w:sz w:val="22"/>
          <w:szCs w:val="22"/>
        </w:rPr>
        <w:br/>
      </w:r>
      <w:r w:rsidRPr="00F12DB3">
        <w:rPr>
          <w:rFonts w:ascii="Roboto" w:hAnsi="Roboto" w:cs="Arial"/>
          <w:color w:val="222222"/>
          <w:sz w:val="22"/>
          <w:szCs w:val="22"/>
          <w:shd w:val="clear" w:color="auto" w:fill="FFFFFF"/>
        </w:rPr>
        <w:t>In addition to a quality review score, all applications will receive a technical review to ensure all required and related documents are complete, including all official signatures on all required documents. Any required document(s) not completed or submitted in its entirety and/or is missing handwritten or official electronic signatures will be considered incomplete in its submission and will receive a point deduction(s) for each incomplete required document submitted. Any technical review point deductions will be applied to the final score of the application, reducing the final score.</w:t>
      </w:r>
      <w:r>
        <w:rPr>
          <w:rFonts w:ascii="Arial" w:hAnsi="Arial" w:cs="Arial"/>
          <w:color w:val="222222"/>
          <w:shd w:val="clear" w:color="auto" w:fill="FFFFFF"/>
        </w:rPr>
        <w:t> </w:t>
      </w:r>
    </w:p>
    <w:p w:rsidR="00A246BE" w:rsidP="009A1AA5" w:rsidRDefault="0000135F" w14:paraId="4C7AFEC7" w14:textId="46BEB3AB">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241" behindDoc="0" locked="0" layoutInCell="1" allowOverlap="1" wp14:anchorId="3FC710DF" wp14:editId="6DD00BD1">
                <wp:simplePos x="0" y="0"/>
                <wp:positionH relativeFrom="margin">
                  <wp:posOffset>0</wp:posOffset>
                </wp:positionH>
                <wp:positionV relativeFrom="paragraph">
                  <wp:posOffset>259918</wp:posOffset>
                </wp:positionV>
                <wp:extent cx="5935980" cy="1040765"/>
                <wp:effectExtent l="0" t="0" r="7620" b="69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040765"/>
                        </a:xfrm>
                        <a:prstGeom prst="rect">
                          <a:avLst/>
                        </a:prstGeom>
                        <a:solidFill>
                          <a:srgbClr val="853275"/>
                        </a:solidFill>
                        <a:ln w="9525">
                          <a:noFill/>
                          <a:miter lim="800000"/>
                          <a:headEnd/>
                          <a:tailEnd/>
                        </a:ln>
                      </wps:spPr>
                      <wps:txbx>
                        <w:txbxContent>
                          <w:p w:rsidR="004D1370" w:rsidP="004D1370" w:rsidRDefault="004D1370" w14:paraId="73DF1302"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4D1370" w:rsidP="004D1370" w:rsidRDefault="004D1370" w14:paraId="4FE93368" w14:textId="77777777">
                            <w:pPr>
                              <w:shd w:val="clear" w:color="auto" w:fill="853275"/>
                              <w:rPr>
                                <w:rFonts w:ascii="Univers Light" w:hAnsi="Univers Light"/>
                                <w:b/>
                                <w:bCs/>
                                <w:color w:val="FFFFFF" w:themeColor="background1"/>
                                <w:sz w:val="12"/>
                                <w:szCs w:val="12"/>
                              </w:rPr>
                            </w:pPr>
                          </w:p>
                          <w:p w:rsidRPr="004D1370" w:rsidR="004D1370" w:rsidP="004D1370" w:rsidRDefault="004D1370" w14:paraId="14736F8B" w14:textId="3471981B">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incomplete data on required documents must be resolved prior to the distribution of funds to an awardee. Failure to submit completed required documents </w:t>
                            </w:r>
                            <w:r w:rsidR="00512EE1">
                              <w:rPr>
                                <w:rFonts w:ascii="Univers Light" w:hAnsi="Univers Light"/>
                                <w:color w:val="FFFFFF" w:themeColor="background1"/>
                                <w:sz w:val="22"/>
                                <w:szCs w:val="22"/>
                              </w:rPr>
                              <w:t>before funds are awarded</w:t>
                            </w:r>
                            <w:r w:rsidR="00385457">
                              <w:rPr>
                                <w:rFonts w:ascii="Univers Light" w:hAnsi="Univers Light"/>
                                <w:color w:val="FFFFFF" w:themeColor="background1"/>
                                <w:sz w:val="22"/>
                                <w:szCs w:val="22"/>
                              </w:rPr>
                              <w:t xml:space="preserve"> </w:t>
                            </w:r>
                            <w:r w:rsidRPr="004D1370">
                              <w:rPr>
                                <w:rFonts w:ascii="Univers Light" w:hAnsi="Univers Light"/>
                                <w:color w:val="FFFFFF" w:themeColor="background1"/>
                                <w:sz w:val="22"/>
                                <w:szCs w:val="22"/>
                              </w:rPr>
                              <w:t>may result in loss of award.</w:t>
                            </w:r>
                          </w:p>
                          <w:p w:rsidRPr="00976E98" w:rsidR="004D1370" w:rsidP="004D1370" w:rsidRDefault="004D1370" w14:paraId="2B8ADAE6" w14:textId="77777777">
                            <w:pPr>
                              <w:spacing w:line="276" w:lineRule="auto"/>
                              <w:rPr>
                                <w:rFonts w:ascii="Roboto" w:hAnsi="Roboto"/>
                                <w:sz w:val="22"/>
                                <w:szCs w:val="22"/>
                              </w:rPr>
                            </w:pPr>
                          </w:p>
                          <w:p w:rsidRPr="00D02953" w:rsidR="004D1370" w:rsidP="004D1370" w:rsidRDefault="004D1370" w14:paraId="4065FB1E" w14:textId="2F6D7021">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3F01660">
              <v:shape id="Text Box 7" style="position:absolute;margin-left:0;margin-top:20.45pt;width:467.4pt;height:81.9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W2FAIAAP4DAAAOAAAAZHJzL2Uyb0RvYy54bWysU9tu2zAMfR+wfxD0vthx4yYx4hRdug4D&#10;ugvQ7QNkWY6FyaImKbGzrx8lO2m2vQ3zgyCa5CF5eLS5GzpFjsI6Cbqk81lKidAcaqn3Jf329fHN&#10;ihLnma6ZAi1KehKO3m1fv9r0phAZtKBqYQmCaFf0pqSt96ZIEsdb0TE3AyM0OhuwHfNo2n1SW9Yj&#10;eqeSLE1vkx5sbSxw4Rz+fRiddBvxm0Zw/7lpnPBElRR78/G08azCmWw3rNhbZlrJpzbYP3TRMamx&#10;6AXqgXlGDlb+BdVJbsFB42ccugSaRnIRZ8Bp5ukf0zy3zIg4C5LjzIUm9/9g+afjs/liiR/ewoAL&#10;jEM48wT8uyMadi3Te3FvLfStYDUWngfKkt64YkoNVLvCBZCq/wg1LpkdPESgobFdYAXnJIiOCzhd&#10;SBeDJxx/5uubfL1CF0ffPF2ky9s81mDFOd1Y598L6Ei4lNTiViM8Oz45H9phxTkkVHOgZP0olYqG&#10;3Vc7ZcmRoQJW+U22PKP/FqY06Uu6zrM8ImsI+VEcnfSoUCU7TE/DN2om0PFO1zHEM6nGO3ai9MRP&#10;oGQkxw/VQGRd0izkBroqqE9ImIVRkPiA8NKC/UlJj2IsqftxYFZQoj5oJH09XyyCeqOxyJcZGvba&#10;U117mOYIVVJPyXjd+aj4QIeGe1xOIyNtL51MLaPIIpvTgwgqvrZj1Muz3f4CAAD//wMAUEsDBBQA&#10;BgAIAAAAIQB4q9je3AAAAAcBAAAPAAAAZHJzL2Rvd25yZXYueG1sTI/LTsMwEEX3SPyDNUjsqN2H&#10;KprGqVARhUUXpYT9NJnGEX5EsZuGv2dYwW5G9+rMmXwzOisG6mMbvIbpRIEgX4W69Y2G8uPl4RFE&#10;TOhrtMGThm+KsClub3LM6nD17zQcUyMY4mOGGkxKXSZlrAw5jJPQkefsHHqHide+kXWPV4Y7K2dK&#10;LaXD1vMFgx1tDVVfx4vToKZvr5+73fKwtWb/jMNchX1Zan1/Nz6tQSQa018ZfvVZHQp2OoWLr6Ow&#10;zOCehoVageB0NV/wIycNM8WDLHL537/4AQAA//8DAFBLAQItABQABgAIAAAAIQC2gziS/gAAAOEB&#10;AAATAAAAAAAAAAAAAAAAAAAAAABbQ29udGVudF9UeXBlc10ueG1sUEsBAi0AFAAGAAgAAAAhADj9&#10;If/WAAAAlAEAAAsAAAAAAAAAAAAAAAAALwEAAF9yZWxzLy5yZWxzUEsBAi0AFAAGAAgAAAAhACk1&#10;xbYUAgAA/gMAAA4AAAAAAAAAAAAAAAAALgIAAGRycy9lMm9Eb2MueG1sUEsBAi0AFAAGAAgAAAAh&#10;AHir2N7cAAAABwEAAA8AAAAAAAAAAAAAAAAAbgQAAGRycy9kb3ducmV2LnhtbFBLBQYAAAAABAAE&#10;APMAAAB3BQAAAAA=&#10;" w14:anchorId="3FC710DF">
                <v:textbox>
                  <w:txbxContent>
                    <w:p w:rsidR="004D1370" w:rsidP="004D1370" w:rsidRDefault="004D1370" w14:paraId="12A20193"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4D1370" w:rsidP="004D1370" w:rsidRDefault="004D1370" w14:paraId="41C8F396" w14:textId="77777777">
                      <w:pPr>
                        <w:shd w:val="clear" w:color="auto" w:fill="853275"/>
                        <w:rPr>
                          <w:rFonts w:ascii="Univers Light" w:hAnsi="Univers Light"/>
                          <w:b/>
                          <w:bCs/>
                          <w:color w:val="FFFFFF" w:themeColor="background1"/>
                          <w:sz w:val="12"/>
                          <w:szCs w:val="12"/>
                        </w:rPr>
                      </w:pPr>
                    </w:p>
                    <w:p w:rsidRPr="004D1370" w:rsidR="004D1370" w:rsidP="004D1370" w:rsidRDefault="004D1370" w14:paraId="0E213A1C" w14:textId="3471981B">
                      <w:pPr>
                        <w:rPr>
                          <w:rFonts w:ascii="Univers Light" w:hAnsi="Univers Light"/>
                          <w:color w:val="FFFFFF" w:themeColor="background1"/>
                          <w:sz w:val="22"/>
                          <w:szCs w:val="22"/>
                        </w:rPr>
                      </w:pPr>
                      <w:r w:rsidRPr="004D1370">
                        <w:rPr>
                          <w:rFonts w:ascii="Univers Light" w:hAnsi="Univers Light"/>
                          <w:color w:val="FFFFFF" w:themeColor="background1"/>
                          <w:sz w:val="22"/>
                          <w:szCs w:val="22"/>
                        </w:rPr>
                        <w:t xml:space="preserve">Any incomplete data on required documents must be resolved prior to the distribution of funds to an awardee. Failure to submit completed required documents </w:t>
                      </w:r>
                      <w:r w:rsidR="00512EE1">
                        <w:rPr>
                          <w:rFonts w:ascii="Univers Light" w:hAnsi="Univers Light"/>
                          <w:color w:val="FFFFFF" w:themeColor="background1"/>
                          <w:sz w:val="22"/>
                          <w:szCs w:val="22"/>
                        </w:rPr>
                        <w:t>before funds are awarded</w:t>
                      </w:r>
                      <w:r w:rsidR="00385457">
                        <w:rPr>
                          <w:rFonts w:ascii="Univers Light" w:hAnsi="Univers Light"/>
                          <w:color w:val="FFFFFF" w:themeColor="background1"/>
                          <w:sz w:val="22"/>
                          <w:szCs w:val="22"/>
                        </w:rPr>
                        <w:t xml:space="preserve"> </w:t>
                      </w:r>
                      <w:r w:rsidRPr="004D1370">
                        <w:rPr>
                          <w:rFonts w:ascii="Univers Light" w:hAnsi="Univers Light"/>
                          <w:color w:val="FFFFFF" w:themeColor="background1"/>
                          <w:sz w:val="22"/>
                          <w:szCs w:val="22"/>
                        </w:rPr>
                        <w:t>may result in loss of award.</w:t>
                      </w:r>
                    </w:p>
                    <w:p w:rsidRPr="00976E98" w:rsidR="004D1370" w:rsidP="004D1370" w:rsidRDefault="004D1370" w14:paraId="72A3D3EC" w14:textId="77777777">
                      <w:pPr>
                        <w:spacing w:line="276" w:lineRule="auto"/>
                        <w:rPr>
                          <w:rFonts w:ascii="Roboto" w:hAnsi="Roboto"/>
                          <w:sz w:val="22"/>
                          <w:szCs w:val="22"/>
                        </w:rPr>
                      </w:pPr>
                    </w:p>
                    <w:p w:rsidRPr="00D02953" w:rsidR="004D1370" w:rsidP="004D1370" w:rsidRDefault="004D1370" w14:paraId="0D0B940D" w14:textId="2F6D7021">
                      <w:pPr>
                        <w:rPr>
                          <w:rFonts w:ascii="Univers Light" w:hAnsi="Univers Light"/>
                          <w:color w:val="FFFFFF" w:themeColor="background1"/>
                          <w:sz w:val="22"/>
                          <w:szCs w:val="22"/>
                        </w:rPr>
                      </w:pPr>
                    </w:p>
                  </w:txbxContent>
                </v:textbox>
                <w10:wrap type="square" anchorx="margin"/>
              </v:shape>
            </w:pict>
          </mc:Fallback>
        </mc:AlternateContent>
      </w:r>
    </w:p>
    <w:p w:rsidRPr="00976E98" w:rsidR="00A246BE" w:rsidRDefault="00147D2C" w14:paraId="29A525DF" w14:textId="41FE35AF">
      <w:pPr>
        <w:spacing w:after="200" w:line="276" w:lineRule="auto"/>
        <w:rPr>
          <w:rFonts w:ascii="Roboto" w:hAnsi="Roboto"/>
          <w:sz w:val="22"/>
          <w:szCs w:val="22"/>
        </w:rPr>
      </w:pPr>
      <w:r w:rsidRPr="3FAF4BEE">
        <w:rPr>
          <w:rFonts w:ascii="Roboto" w:hAnsi="Roboto"/>
          <w:sz w:val="22"/>
          <w:szCs w:val="22"/>
        </w:rPr>
        <w:br w:type="page"/>
      </w:r>
    </w:p>
    <w:p w:rsidRPr="009C7896" w:rsidR="00016BA0" w:rsidP="009A1AA5" w:rsidRDefault="00EB6FFB" w14:paraId="5D7A99D9" w14:textId="5CDEF8E7">
      <w:pPr>
        <w:spacing w:line="276" w:lineRule="auto"/>
        <w:rPr>
          <w:rFonts w:asciiTheme="majorHAnsi" w:hAnsiTheme="majorHAnsi" w:eastAsiaTheme="majorEastAsia" w:cstheme="majorBidi"/>
          <w:color w:val="365F91" w:themeColor="accent1" w:themeShade="BF"/>
          <w:sz w:val="26"/>
          <w:szCs w:val="26"/>
        </w:rPr>
      </w:pPr>
      <w:r w:rsidRPr="009C4EB1">
        <w:rPr>
          <w:rFonts w:ascii="Univers Light" w:hAnsi="Univers Light"/>
          <w:bCs/>
          <w:color w:val="365F91" w:themeColor="accent1" w:themeShade="BF"/>
          <w:sz w:val="28"/>
          <w:szCs w:val="28"/>
        </w:rPr>
        <w:t xml:space="preserve">Grant Awards and Duration </w:t>
      </w:r>
    </w:p>
    <w:p w:rsidRPr="00976E98" w:rsidR="00BE54D4" w:rsidP="009A1AA5" w:rsidRDefault="00BE54D4" w14:paraId="68920C47" w14:textId="77777777">
      <w:pPr>
        <w:spacing w:line="276" w:lineRule="auto"/>
        <w:rPr>
          <w:rFonts w:ascii="Roboto" w:hAnsi="Roboto"/>
          <w:sz w:val="22"/>
          <w:szCs w:val="22"/>
        </w:rPr>
      </w:pPr>
    </w:p>
    <w:p w:rsidRPr="00976E98" w:rsidR="001F500B" w:rsidP="00F12DB3" w:rsidRDefault="743119B1" w14:paraId="736760EB" w14:textId="2315AE6A">
      <w:pPr>
        <w:spacing w:after="240" w:line="276" w:lineRule="auto"/>
        <w:rPr>
          <w:rFonts w:ascii="Roboto" w:hAnsi="Roboto"/>
          <w:sz w:val="22"/>
          <w:szCs w:val="22"/>
        </w:rPr>
      </w:pPr>
      <w:r w:rsidRPr="00976E98">
        <w:rPr>
          <w:rFonts w:ascii="Roboto" w:hAnsi="Roboto"/>
          <w:sz w:val="22"/>
          <w:szCs w:val="22"/>
        </w:rPr>
        <w:t xml:space="preserve">For the </w:t>
      </w:r>
      <w:r w:rsidR="00710828">
        <w:rPr>
          <w:rFonts w:ascii="Roboto" w:hAnsi="Roboto"/>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00710828">
        <w:rPr>
          <w:rFonts w:ascii="Roboto" w:hAnsi="Roboto"/>
          <w:sz w:val="22"/>
          <w:szCs w:val="22"/>
        </w:rPr>
        <w:t>Competitive Summer Enhancement Grant Program</w:t>
      </w:r>
      <w:r w:rsidRPr="00976E98" w:rsidR="1810992A">
        <w:rPr>
          <w:rFonts w:ascii="Roboto" w:hAnsi="Roboto"/>
          <w:sz w:val="22"/>
          <w:szCs w:val="22"/>
        </w:rPr>
        <w:t>, applicants may request funds ranging from $</w:t>
      </w:r>
      <w:r w:rsidR="006F173C">
        <w:rPr>
          <w:rFonts w:ascii="Roboto" w:hAnsi="Roboto"/>
          <w:sz w:val="22"/>
          <w:szCs w:val="22"/>
        </w:rPr>
        <w:t>25</w:t>
      </w:r>
      <w:r w:rsidRPr="00976E98" w:rsidR="1810992A">
        <w:rPr>
          <w:rFonts w:ascii="Roboto" w:hAnsi="Roboto"/>
          <w:sz w:val="22"/>
          <w:szCs w:val="22"/>
        </w:rPr>
        <w:t>,000, not to exceed $</w:t>
      </w:r>
      <w:r w:rsidR="006F173C">
        <w:rPr>
          <w:rFonts w:ascii="Roboto" w:hAnsi="Roboto"/>
          <w:sz w:val="22"/>
          <w:szCs w:val="22"/>
        </w:rPr>
        <w:t>150</w:t>
      </w:r>
      <w:r w:rsidRPr="00976E98" w:rsidR="1810992A">
        <w:rPr>
          <w:rFonts w:ascii="Roboto" w:hAnsi="Roboto"/>
          <w:sz w:val="22"/>
          <w:szCs w:val="22"/>
        </w:rPr>
        <w:t>,000 based on</w:t>
      </w:r>
      <w:r w:rsidR="00BE54D4">
        <w:rPr>
          <w:rStyle w:val="FootnoteReference"/>
          <w:rFonts w:ascii="Roboto" w:hAnsi="Roboto"/>
          <w:sz w:val="22"/>
          <w:szCs w:val="22"/>
        </w:rPr>
        <w:footnoteReference w:id="11"/>
      </w:r>
      <w:r w:rsidRPr="00976E98" w:rsidR="1810992A">
        <w:rPr>
          <w:rFonts w:ascii="Roboto" w:hAnsi="Roboto"/>
          <w:sz w:val="22"/>
          <w:szCs w:val="22"/>
        </w:rPr>
        <w:t xml:space="preserve">: </w:t>
      </w:r>
    </w:p>
    <w:p w:rsidRPr="00976E98" w:rsidR="001F500B" w:rsidP="009A1AA5" w:rsidRDefault="00E4499D" w14:paraId="2DF2E128" w14:textId="77777777">
      <w:pPr>
        <w:spacing w:line="276" w:lineRule="auto"/>
        <w:ind w:firstLine="720"/>
        <w:rPr>
          <w:rFonts w:ascii="Roboto" w:hAnsi="Roboto"/>
          <w:sz w:val="22"/>
          <w:szCs w:val="22"/>
        </w:rPr>
      </w:pPr>
      <w:r w:rsidRPr="00976E98">
        <w:rPr>
          <w:rFonts w:ascii="Roboto" w:hAnsi="Roboto"/>
          <w:sz w:val="22"/>
          <w:szCs w:val="22"/>
        </w:rPr>
        <w:t xml:space="preserve">1) needs identified in the community and </w:t>
      </w:r>
      <w:proofErr w:type="gramStart"/>
      <w:r w:rsidRPr="00976E98">
        <w:rPr>
          <w:rFonts w:ascii="Roboto" w:hAnsi="Roboto"/>
          <w:sz w:val="22"/>
          <w:szCs w:val="22"/>
        </w:rPr>
        <w:t>schools;</w:t>
      </w:r>
      <w:proofErr w:type="gramEnd"/>
      <w:r w:rsidRPr="00976E98">
        <w:rPr>
          <w:rFonts w:ascii="Roboto" w:hAnsi="Roboto"/>
          <w:sz w:val="22"/>
          <w:szCs w:val="22"/>
        </w:rPr>
        <w:t xml:space="preserve"> </w:t>
      </w:r>
    </w:p>
    <w:p w:rsidRPr="00976E98" w:rsidR="001F500B" w:rsidP="009A1AA5" w:rsidRDefault="00E4499D" w14:paraId="7D40ECCC" w14:textId="77777777">
      <w:pPr>
        <w:spacing w:line="276" w:lineRule="auto"/>
        <w:ind w:firstLine="720"/>
        <w:rPr>
          <w:rFonts w:ascii="Roboto" w:hAnsi="Roboto"/>
          <w:sz w:val="22"/>
          <w:szCs w:val="22"/>
        </w:rPr>
      </w:pPr>
      <w:r w:rsidRPr="00976E98">
        <w:rPr>
          <w:rFonts w:ascii="Roboto" w:hAnsi="Roboto"/>
          <w:sz w:val="22"/>
          <w:szCs w:val="22"/>
        </w:rPr>
        <w:t xml:space="preserve">2) scope of the </w:t>
      </w:r>
      <w:proofErr w:type="gramStart"/>
      <w:r w:rsidRPr="00976E98">
        <w:rPr>
          <w:rFonts w:ascii="Roboto" w:hAnsi="Roboto"/>
          <w:sz w:val="22"/>
          <w:szCs w:val="22"/>
        </w:rPr>
        <w:t>program;</w:t>
      </w:r>
      <w:proofErr w:type="gramEnd"/>
      <w:r w:rsidRPr="00976E98">
        <w:rPr>
          <w:rFonts w:ascii="Roboto" w:hAnsi="Roboto"/>
          <w:sz w:val="22"/>
          <w:szCs w:val="22"/>
        </w:rPr>
        <w:t xml:space="preserve"> </w:t>
      </w:r>
    </w:p>
    <w:p w:rsidRPr="00976E98" w:rsidR="001F500B" w:rsidP="009A1AA5" w:rsidRDefault="00E4499D" w14:paraId="496FA006" w14:textId="4EDA7269">
      <w:pPr>
        <w:spacing w:line="276" w:lineRule="auto"/>
        <w:ind w:firstLine="720"/>
        <w:rPr>
          <w:rFonts w:ascii="Roboto" w:hAnsi="Roboto"/>
          <w:sz w:val="22"/>
          <w:szCs w:val="22"/>
        </w:rPr>
      </w:pPr>
      <w:r w:rsidRPr="00976E98">
        <w:rPr>
          <w:rFonts w:ascii="Roboto" w:hAnsi="Roboto"/>
          <w:sz w:val="22"/>
          <w:szCs w:val="22"/>
        </w:rPr>
        <w:t xml:space="preserve">3) proposed number of students </w:t>
      </w:r>
      <w:proofErr w:type="gramStart"/>
      <w:r w:rsidRPr="00976E98">
        <w:rPr>
          <w:rFonts w:ascii="Roboto" w:hAnsi="Roboto"/>
          <w:sz w:val="22"/>
          <w:szCs w:val="22"/>
        </w:rPr>
        <w:t>served;</w:t>
      </w:r>
      <w:proofErr w:type="gramEnd"/>
      <w:r w:rsidRPr="00976E98">
        <w:rPr>
          <w:rFonts w:ascii="Roboto" w:hAnsi="Roboto"/>
          <w:sz w:val="22"/>
          <w:szCs w:val="22"/>
        </w:rPr>
        <w:t xml:space="preserve"> </w:t>
      </w:r>
    </w:p>
    <w:p w:rsidR="009C7896" w:rsidP="009A1AA5" w:rsidRDefault="00E4499D" w14:paraId="7423BCB2" w14:textId="77777777">
      <w:pPr>
        <w:spacing w:line="276" w:lineRule="auto"/>
        <w:ind w:firstLine="720"/>
        <w:rPr>
          <w:rFonts w:ascii="Roboto" w:hAnsi="Roboto"/>
          <w:sz w:val="22"/>
          <w:szCs w:val="22"/>
        </w:rPr>
      </w:pPr>
      <w:r w:rsidRPr="00976E98">
        <w:rPr>
          <w:rFonts w:ascii="Roboto" w:hAnsi="Roboto"/>
          <w:sz w:val="22"/>
          <w:szCs w:val="22"/>
        </w:rPr>
        <w:t xml:space="preserve">4) program </w:t>
      </w:r>
      <w:proofErr w:type="gramStart"/>
      <w:r w:rsidRPr="00976E98">
        <w:rPr>
          <w:rFonts w:ascii="Roboto" w:hAnsi="Roboto"/>
          <w:sz w:val="22"/>
          <w:szCs w:val="22"/>
        </w:rPr>
        <w:t>design</w:t>
      </w:r>
      <w:r w:rsidR="009C7896">
        <w:rPr>
          <w:rFonts w:ascii="Roboto" w:hAnsi="Roboto"/>
          <w:sz w:val="22"/>
          <w:szCs w:val="22"/>
        </w:rPr>
        <w:t>;</w:t>
      </w:r>
      <w:proofErr w:type="gramEnd"/>
    </w:p>
    <w:p w:rsidRPr="007F5F3E" w:rsidR="009C7896" w:rsidP="009A1AA5" w:rsidRDefault="009C7896" w14:paraId="105C1893" w14:textId="6DF5EC30">
      <w:pPr>
        <w:spacing w:line="276" w:lineRule="auto"/>
        <w:ind w:firstLine="720"/>
        <w:rPr>
          <w:rFonts w:ascii="Roboto" w:hAnsi="Roboto"/>
          <w:sz w:val="22"/>
          <w:szCs w:val="22"/>
        </w:rPr>
      </w:pPr>
      <w:r w:rsidRPr="007F5F3E">
        <w:rPr>
          <w:rFonts w:ascii="Roboto" w:hAnsi="Roboto"/>
          <w:sz w:val="22"/>
          <w:szCs w:val="22"/>
        </w:rPr>
        <w:t xml:space="preserve">5) organizational capacity; and </w:t>
      </w:r>
    </w:p>
    <w:p w:rsidRPr="00976E98" w:rsidR="001F500B" w:rsidP="009A1AA5" w:rsidRDefault="009C7896" w14:paraId="69542860" w14:textId="2D640B99">
      <w:pPr>
        <w:spacing w:line="276" w:lineRule="auto"/>
        <w:ind w:firstLine="720"/>
        <w:rPr>
          <w:rFonts w:ascii="Roboto" w:hAnsi="Roboto"/>
          <w:sz w:val="22"/>
          <w:szCs w:val="22"/>
        </w:rPr>
      </w:pPr>
      <w:r w:rsidRPr="007F5F3E">
        <w:rPr>
          <w:rFonts w:ascii="Roboto" w:hAnsi="Roboto"/>
          <w:sz w:val="22"/>
          <w:szCs w:val="22"/>
        </w:rPr>
        <w:t>6) evaluation capacity</w:t>
      </w:r>
    </w:p>
    <w:p w:rsidRPr="00976E98" w:rsidR="00DC4ED4" w:rsidP="009A1AA5" w:rsidRDefault="00DC4ED4" w14:paraId="1D1825A7" w14:textId="19FC22E2">
      <w:pPr>
        <w:spacing w:line="276" w:lineRule="auto"/>
        <w:rPr>
          <w:rFonts w:ascii="Roboto" w:hAnsi="Roboto"/>
          <w:sz w:val="22"/>
          <w:szCs w:val="22"/>
        </w:rPr>
      </w:pPr>
    </w:p>
    <w:p w:rsidR="004320FF" w:rsidP="00676DE2" w:rsidRDefault="00B01B5F" w14:paraId="4204B1F0" w14:textId="5B51BDD3">
      <w:pPr>
        <w:spacing w:line="276" w:lineRule="auto"/>
        <w:rPr>
          <w:rFonts w:ascii="Roboto" w:hAnsi="Roboto"/>
          <w:sz w:val="22"/>
          <w:szCs w:val="22"/>
        </w:rPr>
      </w:pPr>
      <w:r w:rsidRPr="00976E98">
        <w:rPr>
          <w:rFonts w:ascii="Roboto" w:hAnsi="Roboto"/>
          <w:sz w:val="22"/>
          <w:szCs w:val="22"/>
        </w:rPr>
        <w:t xml:space="preserve">To determine the level of funding eligibility, NCDPI utilized the </w:t>
      </w:r>
      <w:r w:rsidRPr="009C4EB1">
        <w:rPr>
          <w:rFonts w:ascii="Roboto" w:hAnsi="Roboto"/>
          <w:sz w:val="22"/>
          <w:szCs w:val="22"/>
        </w:rPr>
        <w:t>Wallace Foundation Out-of-School Time Cost Calculator</w:t>
      </w:r>
      <w:r w:rsidRPr="00976E98">
        <w:rPr>
          <w:rFonts w:ascii="Roboto" w:hAnsi="Roboto"/>
          <w:sz w:val="22"/>
          <w:szCs w:val="22"/>
        </w:rPr>
        <w:t xml:space="preserve"> to develop </w:t>
      </w:r>
      <w:r w:rsidRPr="00976E98" w:rsidR="005F4C1F">
        <w:rPr>
          <w:rFonts w:ascii="Roboto" w:hAnsi="Roboto"/>
          <w:sz w:val="22"/>
          <w:szCs w:val="22"/>
        </w:rPr>
        <w:t xml:space="preserve">the </w:t>
      </w:r>
      <w:r w:rsidRPr="627AFCF7" w:rsidR="005F4C1F">
        <w:rPr>
          <w:rFonts w:ascii="Roboto" w:hAnsi="Roboto"/>
          <w:sz w:val="22"/>
          <w:szCs w:val="22"/>
        </w:rPr>
        <w:t xml:space="preserve">funding </w:t>
      </w:r>
      <w:r w:rsidRPr="00976E98" w:rsidR="005F4C1F">
        <w:rPr>
          <w:rFonts w:ascii="Roboto" w:hAnsi="Roboto"/>
          <w:sz w:val="22"/>
          <w:szCs w:val="22"/>
        </w:rPr>
        <w:t>ranges below based on the number o</w:t>
      </w:r>
      <w:r w:rsidRPr="00976E98" w:rsidR="00256BCA">
        <w:rPr>
          <w:rFonts w:ascii="Roboto" w:hAnsi="Roboto"/>
          <w:sz w:val="22"/>
          <w:szCs w:val="22"/>
        </w:rPr>
        <w:t>f</w:t>
      </w:r>
      <w:r w:rsidRPr="00976E98" w:rsidR="005F4C1F">
        <w:rPr>
          <w:rFonts w:ascii="Roboto" w:hAnsi="Roboto"/>
          <w:sz w:val="22"/>
          <w:szCs w:val="22"/>
        </w:rPr>
        <w:t xml:space="preserve"> students served, </w:t>
      </w:r>
      <w:r w:rsidRPr="00976E98" w:rsidR="00D36627">
        <w:rPr>
          <w:rFonts w:ascii="Roboto" w:hAnsi="Roboto"/>
          <w:sz w:val="22"/>
          <w:szCs w:val="22"/>
        </w:rPr>
        <w:t>the duration o</w:t>
      </w:r>
      <w:r w:rsidRPr="00976E98" w:rsidR="00BD0BCB">
        <w:rPr>
          <w:rFonts w:ascii="Roboto" w:hAnsi="Roboto"/>
          <w:sz w:val="22"/>
          <w:szCs w:val="22"/>
        </w:rPr>
        <w:t>f</w:t>
      </w:r>
      <w:r w:rsidRPr="00976E98" w:rsidR="00D36627">
        <w:rPr>
          <w:rFonts w:ascii="Roboto" w:hAnsi="Roboto"/>
          <w:sz w:val="22"/>
          <w:szCs w:val="22"/>
        </w:rPr>
        <w:t xml:space="preserve"> the </w:t>
      </w:r>
      <w:r w:rsidR="00FA2932">
        <w:rPr>
          <w:rFonts w:ascii="Roboto" w:hAnsi="Roboto"/>
          <w:sz w:val="22"/>
          <w:szCs w:val="22"/>
        </w:rPr>
        <w:t xml:space="preserve">summer intensive </w:t>
      </w:r>
      <w:r w:rsidRPr="00976E98" w:rsidR="00D36627">
        <w:rPr>
          <w:rFonts w:ascii="Roboto" w:hAnsi="Roboto"/>
          <w:sz w:val="22"/>
          <w:szCs w:val="22"/>
        </w:rPr>
        <w:t xml:space="preserve">program, </w:t>
      </w:r>
      <w:r w:rsidRPr="00976E98" w:rsidR="004320FF">
        <w:rPr>
          <w:rFonts w:ascii="Roboto" w:hAnsi="Roboto"/>
          <w:sz w:val="22"/>
          <w:szCs w:val="22"/>
        </w:rPr>
        <w:t xml:space="preserve">and </w:t>
      </w:r>
      <w:r w:rsidRPr="357DA586" w:rsidR="004320FF">
        <w:rPr>
          <w:rFonts w:ascii="Roboto" w:hAnsi="Roboto"/>
          <w:sz w:val="22"/>
          <w:szCs w:val="22"/>
        </w:rPr>
        <w:t>its</w:t>
      </w:r>
      <w:r w:rsidRPr="00976E98" w:rsidR="004320FF">
        <w:rPr>
          <w:rFonts w:ascii="Roboto" w:hAnsi="Roboto"/>
          <w:sz w:val="22"/>
          <w:szCs w:val="22"/>
        </w:rPr>
        <w:t xml:space="preserve"> physical location. </w:t>
      </w:r>
      <w:r w:rsidR="00FA2932">
        <w:rPr>
          <w:rFonts w:ascii="Roboto" w:hAnsi="Roboto"/>
          <w:sz w:val="22"/>
          <w:szCs w:val="22"/>
        </w:rPr>
        <w:t xml:space="preserve">As stated previously, </w:t>
      </w:r>
      <w:r w:rsidRPr="00191B89" w:rsidR="00FA2932">
        <w:rPr>
          <w:rFonts w:ascii="Roboto" w:hAnsi="Roboto"/>
          <w:sz w:val="22"/>
          <w:szCs w:val="22"/>
        </w:rPr>
        <w:t>NCDPI defines summer intensive programs as comprehensive</w:t>
      </w:r>
      <w:r w:rsidRPr="00671483" w:rsidR="00FA2932">
        <w:rPr>
          <w:rFonts w:ascii="Roboto" w:hAnsi="Roboto"/>
          <w:sz w:val="22"/>
          <w:szCs w:val="22"/>
        </w:rPr>
        <w:t xml:space="preserve">, </w:t>
      </w:r>
      <w:r w:rsidRPr="00671483" w:rsidR="00CD02A9">
        <w:rPr>
          <w:rFonts w:ascii="Roboto" w:hAnsi="Roboto"/>
          <w:sz w:val="22"/>
          <w:szCs w:val="22"/>
        </w:rPr>
        <w:t>consecutive</w:t>
      </w:r>
      <w:r w:rsidRPr="00EA4F86" w:rsidR="00CD02A9">
        <w:rPr>
          <w:rFonts w:ascii="Roboto" w:hAnsi="Roboto"/>
          <w:sz w:val="22"/>
          <w:szCs w:val="22"/>
        </w:rPr>
        <w:t xml:space="preserve"> </w:t>
      </w:r>
      <w:r w:rsidRPr="00191B89" w:rsidR="00FA2932">
        <w:rPr>
          <w:rFonts w:ascii="Roboto" w:hAnsi="Roboto"/>
          <w:sz w:val="22"/>
          <w:szCs w:val="22"/>
        </w:rPr>
        <w:t>2–3-week targeted interventions designed to eliminate skills gaps, accelerate learning, ease the social transition, and</w:t>
      </w:r>
      <w:r w:rsidR="00AC3C67">
        <w:rPr>
          <w:rFonts w:ascii="Roboto" w:hAnsi="Roboto"/>
          <w:sz w:val="22"/>
          <w:szCs w:val="22"/>
        </w:rPr>
        <w:t>/or</w:t>
      </w:r>
      <w:r w:rsidRPr="00191B89" w:rsidR="00FA2932">
        <w:rPr>
          <w:rFonts w:ascii="Roboto" w:hAnsi="Roboto"/>
          <w:sz w:val="22"/>
          <w:szCs w:val="22"/>
        </w:rPr>
        <w:t xml:space="preserve"> prepare participating students for success in the upcoming school year.</w:t>
      </w:r>
    </w:p>
    <w:p w:rsidR="00FA2932" w:rsidP="00676DE2" w:rsidRDefault="00FA2932" w14:paraId="76881F22" w14:textId="77777777">
      <w:pPr>
        <w:spacing w:line="276" w:lineRule="auto"/>
        <w:rPr>
          <w:rFonts w:ascii="Roboto" w:hAnsi="Roboto"/>
          <w:sz w:val="22"/>
          <w:szCs w:val="22"/>
        </w:rPr>
      </w:pPr>
    </w:p>
    <w:p w:rsidRPr="00F12DB3" w:rsidR="00F80B40" w:rsidP="00C22B26" w:rsidRDefault="006F173C" w14:paraId="1ED590F7" w14:textId="3DC9C110">
      <w:pPr>
        <w:spacing w:line="276" w:lineRule="auto"/>
        <w:rPr>
          <w:rFonts w:ascii="Roboto" w:hAnsi="Roboto"/>
          <w:sz w:val="22"/>
          <w:szCs w:val="22"/>
          <w:u w:val="single"/>
        </w:rPr>
      </w:pPr>
      <w:r w:rsidRPr="00F12DB3">
        <w:rPr>
          <w:rFonts w:ascii="Roboto" w:hAnsi="Roboto"/>
          <w:sz w:val="22"/>
          <w:szCs w:val="22"/>
          <w:u w:val="single"/>
        </w:rPr>
        <w:t xml:space="preserve">FY24 BSCA </w:t>
      </w:r>
      <w:r w:rsidRPr="00F12DB3" w:rsidR="00FA6CB5">
        <w:rPr>
          <w:rFonts w:ascii="Roboto" w:hAnsi="Roboto"/>
          <w:sz w:val="22"/>
          <w:szCs w:val="22"/>
          <w:u w:val="single"/>
        </w:rPr>
        <w:t>21</w:t>
      </w:r>
      <w:r w:rsidRPr="00F12DB3" w:rsidR="00FA6CB5">
        <w:rPr>
          <w:rFonts w:ascii="Roboto" w:hAnsi="Roboto"/>
          <w:sz w:val="22"/>
          <w:szCs w:val="22"/>
          <w:u w:val="single"/>
          <w:vertAlign w:val="superscript"/>
        </w:rPr>
        <w:t>st</w:t>
      </w:r>
      <w:r w:rsidRPr="00F12DB3" w:rsidR="00FA6CB5">
        <w:rPr>
          <w:rFonts w:ascii="Roboto" w:hAnsi="Roboto"/>
          <w:sz w:val="22"/>
          <w:szCs w:val="22"/>
          <w:u w:val="single"/>
        </w:rPr>
        <w:t xml:space="preserve"> CCLC </w:t>
      </w:r>
      <w:r w:rsidRPr="00F12DB3">
        <w:rPr>
          <w:rFonts w:ascii="Roboto" w:hAnsi="Roboto"/>
          <w:sz w:val="22"/>
          <w:szCs w:val="22"/>
          <w:u w:val="single"/>
        </w:rPr>
        <w:t xml:space="preserve">Competitive Summer Enhancement Grant Program </w:t>
      </w:r>
      <w:r w:rsidRPr="00F12DB3" w:rsidR="00C22B26">
        <w:rPr>
          <w:rFonts w:ascii="Roboto" w:hAnsi="Roboto"/>
          <w:sz w:val="22"/>
          <w:szCs w:val="22"/>
          <w:u w:val="single"/>
        </w:rPr>
        <w:t>Funding Levels</w:t>
      </w:r>
    </w:p>
    <w:p w:rsidR="00C22B26" w:rsidP="00C22B26" w:rsidRDefault="00C22B26" w14:paraId="7087976A" w14:textId="77777777">
      <w:pPr>
        <w:spacing w:line="276" w:lineRule="auto"/>
        <w:rPr>
          <w:rFonts w:ascii="Roboto" w:hAnsi="Roboto"/>
          <w:sz w:val="22"/>
          <w:szCs w:val="22"/>
        </w:rPr>
      </w:pPr>
    </w:p>
    <w:p w:rsidR="00F26FD1" w:rsidP="000B3008" w:rsidRDefault="00F26FD1" w14:paraId="334E4C79" w14:textId="4EF5BF4D">
      <w:pPr>
        <w:pStyle w:val="ListParagraph"/>
        <w:numPr>
          <w:ilvl w:val="0"/>
          <w:numId w:val="8"/>
        </w:numPr>
        <w:spacing w:line="480" w:lineRule="auto"/>
        <w:rPr>
          <w:rFonts w:ascii="Roboto" w:hAnsi="Roboto"/>
        </w:rPr>
      </w:pPr>
      <w:r>
        <w:rPr>
          <w:rFonts w:ascii="Roboto" w:hAnsi="Roboto"/>
        </w:rPr>
        <w:t>25-49 students; 2-3 weeks; 16+ hours per week: $25,000 - $50,000</w:t>
      </w:r>
    </w:p>
    <w:p w:rsidRPr="00C22B26" w:rsidR="00C22B26" w:rsidP="000B3008" w:rsidRDefault="00F80B40" w14:paraId="0966E5AF" w14:textId="2AAEAA03">
      <w:pPr>
        <w:pStyle w:val="ListParagraph"/>
        <w:numPr>
          <w:ilvl w:val="0"/>
          <w:numId w:val="8"/>
        </w:numPr>
        <w:spacing w:line="480" w:lineRule="auto"/>
        <w:rPr>
          <w:rFonts w:ascii="Roboto" w:hAnsi="Roboto"/>
        </w:rPr>
      </w:pPr>
      <w:r>
        <w:rPr>
          <w:rFonts w:ascii="Roboto" w:hAnsi="Roboto"/>
        </w:rPr>
        <w:t xml:space="preserve">50-75 students; 2-3 weeks; 16+ hours per week: </w:t>
      </w:r>
      <w:r w:rsidR="009F780E">
        <w:rPr>
          <w:rFonts w:ascii="Roboto" w:hAnsi="Roboto"/>
        </w:rPr>
        <w:t>up to</w:t>
      </w:r>
      <w:r>
        <w:rPr>
          <w:rFonts w:ascii="Roboto" w:hAnsi="Roboto"/>
        </w:rPr>
        <w:t xml:space="preserve"> $75,000 </w:t>
      </w:r>
    </w:p>
    <w:p w:rsidRPr="00F12DB3" w:rsidR="00C22B26" w:rsidP="000B3008" w:rsidRDefault="00F80B40" w14:paraId="6CE56614" w14:textId="19D18BD4">
      <w:pPr>
        <w:pStyle w:val="ListParagraph"/>
        <w:numPr>
          <w:ilvl w:val="0"/>
          <w:numId w:val="8"/>
        </w:numPr>
        <w:spacing w:line="480" w:lineRule="auto"/>
        <w:rPr>
          <w:rFonts w:ascii="Roboto" w:hAnsi="Roboto"/>
        </w:rPr>
      </w:pPr>
      <w:r>
        <w:rPr>
          <w:rFonts w:ascii="Roboto" w:hAnsi="Roboto"/>
        </w:rPr>
        <w:t xml:space="preserve">76-100 students; 2-3 weeks; 16+ hours per week: up to $120,000 </w:t>
      </w:r>
    </w:p>
    <w:p w:rsidRPr="00F12DB3" w:rsidR="00F80B40" w:rsidP="000B3008" w:rsidRDefault="00F80B40" w14:paraId="0993DE07" w14:textId="7B599624">
      <w:pPr>
        <w:pStyle w:val="ListParagraph"/>
        <w:numPr>
          <w:ilvl w:val="0"/>
          <w:numId w:val="8"/>
        </w:numPr>
        <w:spacing w:line="480" w:lineRule="auto"/>
        <w:rPr>
          <w:rFonts w:ascii="Roboto" w:hAnsi="Roboto"/>
        </w:rPr>
      </w:pPr>
      <w:r>
        <w:rPr>
          <w:rFonts w:ascii="Roboto" w:hAnsi="Roboto"/>
        </w:rPr>
        <w:t xml:space="preserve">101+ students; 2-3 weeks; 16+ hours per week: up to $150,000 </w:t>
      </w:r>
    </w:p>
    <w:p w:rsidRPr="002B4A2D" w:rsidR="004D26DE" w:rsidP="0E5CA1C1" w:rsidRDefault="00475826" w14:paraId="010E746C" w14:textId="174982ED">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242" behindDoc="0" locked="0" layoutInCell="1" allowOverlap="1" wp14:anchorId="54E58949" wp14:editId="73EE69AD">
                <wp:simplePos x="0" y="0"/>
                <wp:positionH relativeFrom="margin">
                  <wp:align>right</wp:align>
                </wp:positionH>
                <wp:positionV relativeFrom="paragraph">
                  <wp:posOffset>1104900</wp:posOffset>
                </wp:positionV>
                <wp:extent cx="5935980" cy="3713480"/>
                <wp:effectExtent l="0" t="0" r="7620" b="57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713480"/>
                        </a:xfrm>
                        <a:prstGeom prst="rect">
                          <a:avLst/>
                        </a:prstGeom>
                        <a:solidFill>
                          <a:srgbClr val="853275"/>
                        </a:solidFill>
                        <a:ln w="9525">
                          <a:noFill/>
                          <a:miter lim="800000"/>
                          <a:headEnd/>
                          <a:tailEnd/>
                        </a:ln>
                      </wps:spPr>
                      <wps:txbx>
                        <w:txbxContent>
                          <w:p w:rsidRPr="004D1370" w:rsidR="004D26DE" w:rsidP="00F12DB3" w:rsidRDefault="004D26DE" w14:paraId="4C572CF6" w14:textId="5B039150">
                            <w:pPr>
                              <w:shd w:val="clear" w:color="auto" w:fill="853275"/>
                              <w:rPr>
                                <w:rFonts w:ascii="Univers Light" w:hAnsi="Univers Light"/>
                                <w:b/>
                                <w:bCs/>
                                <w:color w:val="FFFFFF" w:themeColor="background1"/>
                                <w:sz w:val="12"/>
                                <w:szCs w:val="12"/>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5F175C" w:rsidR="004D26DE" w:rsidP="007208F0" w:rsidRDefault="004D26DE" w14:paraId="1E08245A" w14:textId="6DB96E87">
                            <w:pPr>
                              <w:pStyle w:val="ListParagraph"/>
                              <w:numPr>
                                <w:ilvl w:val="0"/>
                                <w:numId w:val="5"/>
                              </w:numPr>
                              <w:spacing w:after="240" w:line="240" w:lineRule="auto"/>
                              <w:rPr>
                                <w:rFonts w:ascii="Univers Light" w:hAnsi="Univers Light"/>
                                <w:color w:val="FFFFFF" w:themeColor="background1"/>
                              </w:rPr>
                            </w:pPr>
                            <w:r w:rsidRPr="005F175C">
                              <w:rPr>
                                <w:rFonts w:ascii="Univers Light" w:hAnsi="Univers Light" w:eastAsia="Times New Roman" w:cs="Times New Roman"/>
                                <w:color w:val="FFFFFF" w:themeColor="background1"/>
                              </w:rPr>
                              <w:t xml:space="preserve">The proposed budget submitted with 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sidDel="00E020C3" w:rsidR="00E020C3">
                              <w:rPr>
                                <w:rFonts w:ascii="Univers Light" w:hAnsi="Univers Light" w:eastAsia="Times New Roman" w:cs="Times New Roman"/>
                                <w:color w:val="FFFFFF" w:themeColor="background1"/>
                              </w:rPr>
                              <w:t xml:space="preserve"> </w:t>
                            </w:r>
                            <w:r w:rsidRPr="005F175C">
                              <w:rPr>
                                <w:rFonts w:ascii="Univers Light" w:hAnsi="Univers Light" w:eastAsia="Times New Roman" w:cs="Times New Roman"/>
                                <w:color w:val="FFFFFF" w:themeColor="background1"/>
                              </w:rPr>
                              <w:t>application is NOT the approved budget for release of funds. If the application is approved, subgrantees must submit a final budget for the full amount of the award by line-item detail for review and approval prior to the release of funds.</w:t>
                            </w:r>
                          </w:p>
                          <w:p w:rsidRPr="005F175C" w:rsidR="005F175C" w:rsidP="005F175C" w:rsidRDefault="005F175C" w14:paraId="410CE51A" w14:textId="77777777">
                            <w:pPr>
                              <w:pStyle w:val="ListParagraph"/>
                              <w:spacing w:after="240" w:line="240" w:lineRule="auto"/>
                              <w:rPr>
                                <w:rFonts w:ascii="Univers Light" w:hAnsi="Univers Light"/>
                                <w:color w:val="FFFFFF" w:themeColor="background1"/>
                              </w:rPr>
                            </w:pPr>
                          </w:p>
                          <w:p w:rsidRPr="005F175C" w:rsidR="004D26DE" w:rsidP="007208F0" w:rsidRDefault="004D26DE" w14:paraId="3967618B" w14:textId="262EE985">
                            <w:pPr>
                              <w:pStyle w:val="ListParagraph"/>
                              <w:widowControl w:val="0"/>
                              <w:numPr>
                                <w:ilvl w:val="0"/>
                                <w:numId w:val="5"/>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 xml:space="preserve">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sidDel="00E020C3" w:rsidR="00E020C3">
                              <w:rPr>
                                <w:rFonts w:ascii="Univers Light" w:hAnsi="Univers Light" w:cs="Times New Roman"/>
                                <w:color w:val="FFFFFF" w:themeColor="background1"/>
                              </w:rPr>
                              <w:t xml:space="preserve"> </w:t>
                            </w:r>
                            <w:r w:rsidRPr="005F175C">
                              <w:rPr>
                                <w:rFonts w:ascii="Univers Light" w:hAnsi="Univers Light" w:cs="Times New Roman"/>
                                <w:color w:val="FFFFFF" w:themeColor="background1"/>
                              </w:rPr>
                              <w:t xml:space="preserve">is a reimbursement grant that requires adherence with procedures as outlined in the </w:t>
                            </w:r>
                            <w:r w:rsidRPr="00671483">
                              <w:rPr>
                                <w:rFonts w:ascii="Univers Light" w:hAnsi="Univers Light" w:cs="Times New Roman"/>
                                <w:b/>
                                <w:bCs/>
                                <w:color w:val="FFFFFF" w:themeColor="background1"/>
                                <w:u w:val="single"/>
                              </w:rPr>
                              <w:t>Education Department General Administration Regulations (EDGAR</w:t>
                            </w:r>
                            <w:r w:rsidRPr="009C4EB1">
                              <w:rPr>
                                <w:rFonts w:ascii="Univers Light" w:hAnsi="Univers Light" w:cs="Times New Roman"/>
                              </w:rPr>
                              <w:t>)</w:t>
                            </w:r>
                            <w:r w:rsidRPr="005F175C">
                              <w:rPr>
                                <w:rFonts w:ascii="Univers Light" w:hAnsi="Univers Light" w:cs="Times New Roman"/>
                                <w:color w:val="FFFFFF" w:themeColor="background1"/>
                              </w:rPr>
                              <w:t xml:space="preserve">. An entity may not apply on behalf of another. The agency completing the application and submitting through CCIP must be the operator of 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Pr>
                                <w:rFonts w:ascii="Univers Light" w:hAnsi="Univers Light" w:cs="Times New Roman"/>
                                <w:color w:val="FFFFFF" w:themeColor="background1"/>
                              </w:rPr>
                              <w:t>. Grant awards will be paid to the subgrantee listed in the application. All bank accounts, correspondence and documentation must use the subgrantee name for the duration of the program.</w:t>
                            </w:r>
                          </w:p>
                          <w:p w:rsidRPr="005F175C" w:rsidR="004D26DE" w:rsidP="007208F0" w:rsidRDefault="004D26DE" w14:paraId="4E15EAF6" w14:textId="08463467">
                            <w:pPr>
                              <w:pStyle w:val="ListParagraph"/>
                              <w:widowControl w:val="0"/>
                              <w:numPr>
                                <w:ilvl w:val="0"/>
                                <w:numId w:val="5"/>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number of awards and the award amount will be based on the final number of quality proposals approved</w:t>
                            </w:r>
                            <w:r w:rsidR="008B20E4">
                              <w:rPr>
                                <w:rFonts w:ascii="Univers Light" w:hAnsi="Univers Light" w:cs="Times New Roman"/>
                                <w:color w:val="FFFFFF" w:themeColor="background1"/>
                              </w:rPr>
                              <w:t xml:space="preserve"> and available funds</w:t>
                            </w:r>
                            <w:r w:rsidRPr="005F175C">
                              <w:rPr>
                                <w:rFonts w:ascii="Univers Light" w:hAnsi="Univers Light" w:cs="Times New Roman"/>
                                <w:color w:val="FFFFFF" w:themeColor="background1"/>
                              </w:rPr>
                              <w:t xml:space="preserve">. The award period is contingent upon final SBE approval of the Allotment Policy Manual for the </w:t>
                            </w:r>
                            <w:r w:rsidRPr="00F12DB3"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F12DB3" w:rsidR="00E020C3">
                              <w:rPr>
                                <w:rFonts w:ascii="Univers Light" w:hAnsi="Univers Light"/>
                                <w:color w:val="FFFFFF" w:themeColor="background1"/>
                              </w:rPr>
                              <w:t>Competitive Summer Enhancement Grant Program</w:t>
                            </w:r>
                            <w:r w:rsidRPr="005F175C">
                              <w:rPr>
                                <w:rFonts w:ascii="Univers Light" w:hAnsi="Univers Light" w:cs="Times New Roman"/>
                                <w:color w:val="FFFFFF" w:themeColor="background1"/>
                              </w:rPr>
                              <w:t>.</w:t>
                            </w:r>
                          </w:p>
                          <w:p w:rsidRPr="00976E98" w:rsidR="004D26DE" w:rsidP="004D26DE" w:rsidRDefault="004D26DE" w14:paraId="7B4BF045" w14:textId="77777777">
                            <w:pPr>
                              <w:spacing w:line="276" w:lineRule="auto"/>
                              <w:rPr>
                                <w:rFonts w:ascii="Roboto" w:hAnsi="Roboto"/>
                                <w:sz w:val="22"/>
                                <w:szCs w:val="22"/>
                              </w:rPr>
                            </w:pPr>
                          </w:p>
                          <w:p w:rsidRPr="00D02953" w:rsidR="004D26DE" w:rsidP="004D26DE" w:rsidRDefault="004D26DE" w14:paraId="2B4D7849" w14:textId="7777777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AE6AA31">
              <v:shape id="Text Box 8" style="position:absolute;margin-left:416.2pt;margin-top:87pt;width:467.4pt;height:292.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qEgIAAP4DAAAOAAAAZHJzL2Uyb0RvYy54bWysU9tu2zAMfR+wfxD0vjg3L4kRp+jSdRjQ&#10;XYBuHyBLcixMFjVJiZ19fSnZTbPtbZgfBNEkD8nDo+1N32pyks4rMCWdTaaUSMNBKHMo6fdv92/W&#10;lPjAjGAajCzpWXp6s3v9atvZQs6hAS2kIwhifNHZkjYh2CLLPG9ky/wErDTorMG1LKDpDplwrEP0&#10;Vmfz6fRt1oET1gGX3uPfu8FJdwm/riUPX+ray0B0SbG3kE6Xziqe2W7LioNjtlF8bIP9QxctUwaL&#10;XqDuWGDk6NRfUK3iDjzUYcKhzaCuFZdpBpxmNv1jmseGWZlmQXK8vdDk/x8s/3x6tF8dCf076HGB&#10;aQhvH4D/8MTAvmHmIG+dg66RTGDhWaQs66wvxtRItS98BKm6TyBwyewYIAH1tWsjKzgnQXRcwPlC&#10;uuwD4fgz3yzyzRpdHH2L1WyxRCPWYMVzunU+fJDQkngpqcOtJnh2evBhCH0OidU8aCXuldbJcIdq&#10;rx05MVTAOl/MV/mI/luYNqQr6Saf5wnZQMxP4mhVQIVq1WL6NH6DZiId741IIYEpPdyxaW1GfiIl&#10;Azmhr3qiBI4XcyNdFYgzEuZgECQ+ILw04H5R0qEYS+p/HpmTlOiPBknfzJbLqN5kLPPVHA137amu&#10;PcxwhCppoGS47kNSfKTDwC0up1aJtpdOxpZRZIn48UFEFV/bKerl2e6eAAAA//8DAFBLAwQUAAYA&#10;CAAAACEASdA2CN4AAAAIAQAADwAAAGRycy9kb3ducmV2LnhtbEyPwU7DMBBE70j8g7VI3KhdWtoQ&#10;4lSoiNJDD9Cmdzc2cYS9jmI3DX/PcoLb7s5o9k2xGr1jg+ljG1DCdCKAGayDbrGRUB1e7zJgMSnU&#10;ygU0Er5NhFV5fVWoXIcLfphhnxpGIRhzJcGm1OWcx9oar+IkdAZJ+wy9V4nWvuG6VxcK947fC7Hg&#10;XrVIH6zqzNqa+mt/9hLEdPt23GwW72tndy9qmImwqyopb2/G5ydgyYzpzwy/+IQOJTGdwhl1ZI4y&#10;yEfX5ZwGkh9nc2pykrB8yDLgZcH/Fyh/AAAA//8DAFBLAQItABQABgAIAAAAIQC2gziS/gAAAOEB&#10;AAATAAAAAAAAAAAAAAAAAAAAAABbQ29udGVudF9UeXBlc10ueG1sUEsBAi0AFAAGAAgAAAAhADj9&#10;If/WAAAAlAEAAAsAAAAAAAAAAAAAAAAALwEAAF9yZWxzLy5yZWxzUEsBAi0AFAAGAAgAAAAhAAb+&#10;gmoSAgAA/gMAAA4AAAAAAAAAAAAAAAAALgIAAGRycy9lMm9Eb2MueG1sUEsBAi0AFAAGAAgAAAAh&#10;AEnQNgjeAAAACAEAAA8AAAAAAAAAAAAAAAAAbAQAAGRycy9kb3ducmV2LnhtbFBLBQYAAAAABAAE&#10;APMAAAB3BQAAAAA=&#10;" w14:anchorId="54E58949">
                <v:textbox>
                  <w:txbxContent>
                    <w:p w:rsidRPr="004D1370" w:rsidR="004D26DE" w:rsidP="00F12DB3" w:rsidRDefault="004D26DE" w14:paraId="3353E8DD" w14:textId="5B039150">
                      <w:pPr>
                        <w:shd w:val="clear" w:color="auto" w:fill="853275"/>
                        <w:rPr>
                          <w:rFonts w:ascii="Univers Light" w:hAnsi="Univers Light"/>
                          <w:b/>
                          <w:bCs/>
                          <w:color w:val="FFFFFF" w:themeColor="background1"/>
                          <w:sz w:val="12"/>
                          <w:szCs w:val="12"/>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5F175C" w:rsidR="004D26DE" w:rsidP="007208F0" w:rsidRDefault="004D26DE" w14:paraId="730636B0" w14:textId="6DB96E87">
                      <w:pPr>
                        <w:pStyle w:val="ListParagraph"/>
                        <w:numPr>
                          <w:ilvl w:val="0"/>
                          <w:numId w:val="5"/>
                        </w:numPr>
                        <w:spacing w:after="240" w:line="240" w:lineRule="auto"/>
                        <w:rPr>
                          <w:rFonts w:ascii="Univers Light" w:hAnsi="Univers Light"/>
                          <w:color w:val="FFFFFF" w:themeColor="background1"/>
                        </w:rPr>
                      </w:pPr>
                      <w:r w:rsidRPr="005F175C">
                        <w:rPr>
                          <w:rFonts w:ascii="Univers Light" w:hAnsi="Univers Light" w:eastAsia="Times New Roman" w:cs="Times New Roman"/>
                          <w:color w:val="FFFFFF" w:themeColor="background1"/>
                        </w:rPr>
                        <w:t xml:space="preserve">The proposed budget submitted with 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sidDel="00E020C3" w:rsidR="00E020C3">
                        <w:rPr>
                          <w:rFonts w:ascii="Univers Light" w:hAnsi="Univers Light" w:eastAsia="Times New Roman" w:cs="Times New Roman"/>
                          <w:color w:val="FFFFFF" w:themeColor="background1"/>
                        </w:rPr>
                        <w:t xml:space="preserve"> </w:t>
                      </w:r>
                      <w:r w:rsidRPr="005F175C">
                        <w:rPr>
                          <w:rFonts w:ascii="Univers Light" w:hAnsi="Univers Light" w:eastAsia="Times New Roman" w:cs="Times New Roman"/>
                          <w:color w:val="FFFFFF" w:themeColor="background1"/>
                        </w:rPr>
                        <w:t>application is NOT the approved budget for release of funds. If the application is approved, subgrantees must submit a final budget for the full amount of the award by line-item detail for review and approval prior to the release of funds.</w:t>
                      </w:r>
                    </w:p>
                    <w:p w:rsidRPr="005F175C" w:rsidR="005F175C" w:rsidP="005F175C" w:rsidRDefault="005F175C" w14:paraId="0E27B00A" w14:textId="77777777">
                      <w:pPr>
                        <w:pStyle w:val="ListParagraph"/>
                        <w:spacing w:after="240" w:line="240" w:lineRule="auto"/>
                        <w:rPr>
                          <w:rFonts w:ascii="Univers Light" w:hAnsi="Univers Light"/>
                          <w:color w:val="FFFFFF" w:themeColor="background1"/>
                        </w:rPr>
                      </w:pPr>
                    </w:p>
                    <w:p w:rsidRPr="005F175C" w:rsidR="004D26DE" w:rsidP="007208F0" w:rsidRDefault="004D26DE" w14:paraId="49891E77" w14:textId="262EE985">
                      <w:pPr>
                        <w:pStyle w:val="ListParagraph"/>
                        <w:widowControl w:val="0"/>
                        <w:numPr>
                          <w:ilvl w:val="0"/>
                          <w:numId w:val="5"/>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 xml:space="preserve">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sidDel="00E020C3" w:rsidR="00E020C3">
                        <w:rPr>
                          <w:rFonts w:ascii="Univers Light" w:hAnsi="Univers Light" w:cs="Times New Roman"/>
                          <w:color w:val="FFFFFF" w:themeColor="background1"/>
                        </w:rPr>
                        <w:t xml:space="preserve"> </w:t>
                      </w:r>
                      <w:r w:rsidRPr="005F175C">
                        <w:rPr>
                          <w:rFonts w:ascii="Univers Light" w:hAnsi="Univers Light" w:cs="Times New Roman"/>
                          <w:color w:val="FFFFFF" w:themeColor="background1"/>
                        </w:rPr>
                        <w:t xml:space="preserve">is a reimbursement grant that requires adherence with procedures as outlined in the </w:t>
                      </w:r>
                      <w:r w:rsidRPr="00671483">
                        <w:rPr>
                          <w:rFonts w:ascii="Univers Light" w:hAnsi="Univers Light" w:cs="Times New Roman"/>
                          <w:b/>
                          <w:bCs/>
                          <w:color w:val="FFFFFF" w:themeColor="background1"/>
                          <w:u w:val="single"/>
                        </w:rPr>
                        <w:t>Education Department General Administration Regulations (EDGAR</w:t>
                      </w:r>
                      <w:r w:rsidRPr="009C4EB1">
                        <w:rPr>
                          <w:rFonts w:ascii="Univers Light" w:hAnsi="Univers Light" w:cs="Times New Roman"/>
                        </w:rPr>
                        <w:t>)</w:t>
                      </w:r>
                      <w:r w:rsidRPr="005F175C">
                        <w:rPr>
                          <w:rFonts w:ascii="Univers Light" w:hAnsi="Univers Light" w:cs="Times New Roman"/>
                          <w:color w:val="FFFFFF" w:themeColor="background1"/>
                        </w:rPr>
                        <w:t xml:space="preserve">. An entity may not apply on behalf of another. The agency completing the application and submitting through CCIP must be the operator of the </w:t>
                      </w:r>
                      <w:r w:rsidRPr="00293174"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293174" w:rsidR="00E020C3">
                        <w:rPr>
                          <w:rFonts w:ascii="Univers Light" w:hAnsi="Univers Light"/>
                          <w:color w:val="FFFFFF" w:themeColor="background1"/>
                        </w:rPr>
                        <w:t>Competitive Summer Enhancement Grant Program</w:t>
                      </w:r>
                      <w:r w:rsidRPr="005F175C">
                        <w:rPr>
                          <w:rFonts w:ascii="Univers Light" w:hAnsi="Univers Light" w:cs="Times New Roman"/>
                          <w:color w:val="FFFFFF" w:themeColor="background1"/>
                        </w:rPr>
                        <w:t>. Grant awards will be paid to the subgrantee listed in the application. All bank accounts, correspondence and documentation must use the subgrantee name for the duration of the program.</w:t>
                      </w:r>
                    </w:p>
                    <w:p w:rsidRPr="005F175C" w:rsidR="004D26DE" w:rsidP="007208F0" w:rsidRDefault="004D26DE" w14:paraId="4E0A3D25" w14:textId="08463467">
                      <w:pPr>
                        <w:pStyle w:val="ListParagraph"/>
                        <w:widowControl w:val="0"/>
                        <w:numPr>
                          <w:ilvl w:val="0"/>
                          <w:numId w:val="5"/>
                        </w:numPr>
                        <w:autoSpaceDE w:val="0"/>
                        <w:autoSpaceDN w:val="0"/>
                        <w:spacing w:after="240" w:line="240" w:lineRule="auto"/>
                        <w:contextualSpacing w:val="0"/>
                        <w:rPr>
                          <w:rFonts w:ascii="Univers Light" w:hAnsi="Univers Light" w:cs="Times New Roman"/>
                          <w:color w:val="FFFFFF" w:themeColor="background1"/>
                        </w:rPr>
                      </w:pPr>
                      <w:r w:rsidRPr="005F175C">
                        <w:rPr>
                          <w:rFonts w:ascii="Univers Light" w:hAnsi="Univers Light" w:cs="Times New Roman"/>
                          <w:color w:val="FFFFFF" w:themeColor="background1"/>
                        </w:rPr>
                        <w:t>The number of awards and the award amount will be based on the final number of quality proposals approved</w:t>
                      </w:r>
                      <w:r w:rsidR="008B20E4">
                        <w:rPr>
                          <w:rFonts w:ascii="Univers Light" w:hAnsi="Univers Light" w:cs="Times New Roman"/>
                          <w:color w:val="FFFFFF" w:themeColor="background1"/>
                        </w:rPr>
                        <w:t xml:space="preserve"> and available funds</w:t>
                      </w:r>
                      <w:r w:rsidRPr="005F175C">
                        <w:rPr>
                          <w:rFonts w:ascii="Univers Light" w:hAnsi="Univers Light" w:cs="Times New Roman"/>
                          <w:color w:val="FFFFFF" w:themeColor="background1"/>
                        </w:rPr>
                        <w:t xml:space="preserve">. The award period is contingent upon final SBE approval of the Allotment Policy Manual for the </w:t>
                      </w:r>
                      <w:r w:rsidRPr="00F12DB3" w:rsidR="00E020C3">
                        <w:rPr>
                          <w:rFonts w:ascii="Univers Light" w:hAnsi="Univers Light"/>
                          <w:color w:val="FFFFFF" w:themeColor="background1"/>
                        </w:rPr>
                        <w:t xml:space="preserve">FY24 BSCA </w:t>
                      </w:r>
                      <w:r w:rsidR="00FA6CB5">
                        <w:rPr>
                          <w:rFonts w:ascii="Univers Light" w:hAnsi="Univers Light"/>
                          <w:color w:val="FFFFFF" w:themeColor="background1"/>
                        </w:rPr>
                        <w:t>21</w:t>
                      </w:r>
                      <w:r w:rsidRPr="00F12DB3" w:rsidR="00FA6CB5">
                        <w:rPr>
                          <w:rFonts w:ascii="Univers Light" w:hAnsi="Univers Light"/>
                          <w:color w:val="FFFFFF" w:themeColor="background1"/>
                          <w:vertAlign w:val="superscript"/>
                        </w:rPr>
                        <w:t>st</w:t>
                      </w:r>
                      <w:r w:rsidR="00FA6CB5">
                        <w:rPr>
                          <w:rFonts w:ascii="Univers Light" w:hAnsi="Univers Light"/>
                          <w:color w:val="FFFFFF" w:themeColor="background1"/>
                        </w:rPr>
                        <w:t xml:space="preserve"> CCLC </w:t>
                      </w:r>
                      <w:r w:rsidRPr="00F12DB3" w:rsidR="00E020C3">
                        <w:rPr>
                          <w:rFonts w:ascii="Univers Light" w:hAnsi="Univers Light"/>
                          <w:color w:val="FFFFFF" w:themeColor="background1"/>
                        </w:rPr>
                        <w:t>Competitive Summer Enhancement Grant Program</w:t>
                      </w:r>
                      <w:r w:rsidRPr="005F175C">
                        <w:rPr>
                          <w:rFonts w:ascii="Univers Light" w:hAnsi="Univers Light" w:cs="Times New Roman"/>
                          <w:color w:val="FFFFFF" w:themeColor="background1"/>
                        </w:rPr>
                        <w:t>.</w:t>
                      </w:r>
                    </w:p>
                    <w:p w:rsidRPr="00976E98" w:rsidR="004D26DE" w:rsidP="004D26DE" w:rsidRDefault="004D26DE" w14:paraId="60061E4C" w14:textId="77777777">
                      <w:pPr>
                        <w:spacing w:line="276" w:lineRule="auto"/>
                        <w:rPr>
                          <w:rFonts w:ascii="Roboto" w:hAnsi="Roboto"/>
                          <w:sz w:val="22"/>
                          <w:szCs w:val="22"/>
                        </w:rPr>
                      </w:pPr>
                    </w:p>
                    <w:p w:rsidRPr="00D02953" w:rsidR="004D26DE" w:rsidP="004D26DE" w:rsidRDefault="004D26DE" w14:paraId="44EAFD9C" w14:textId="77777777">
                      <w:pPr>
                        <w:rPr>
                          <w:rFonts w:ascii="Univers Light" w:hAnsi="Univers Light"/>
                          <w:color w:val="FFFFFF" w:themeColor="background1"/>
                          <w:sz w:val="22"/>
                          <w:szCs w:val="22"/>
                        </w:rPr>
                      </w:pPr>
                    </w:p>
                  </w:txbxContent>
                </v:textbox>
                <w10:wrap type="square" anchorx="margin"/>
              </v:shape>
            </w:pict>
          </mc:Fallback>
        </mc:AlternateContent>
      </w:r>
      <w:r w:rsidRPr="00976E98" w:rsidR="28869585">
        <w:rPr>
          <w:rFonts w:ascii="Roboto" w:hAnsi="Roboto"/>
          <w:sz w:val="22"/>
          <w:szCs w:val="22"/>
        </w:rPr>
        <w:t xml:space="preserve">Each subgrantee can </w:t>
      </w:r>
      <w:r>
        <w:rPr>
          <w:rFonts w:ascii="Roboto" w:hAnsi="Roboto"/>
          <w:sz w:val="22"/>
          <w:szCs w:val="22"/>
        </w:rPr>
        <w:t>submit reimbursement requests</w:t>
      </w:r>
      <w:r w:rsidRPr="00976E98" w:rsidR="28869585">
        <w:rPr>
          <w:rFonts w:ascii="Roboto" w:hAnsi="Roboto"/>
          <w:sz w:val="22"/>
          <w:szCs w:val="22"/>
        </w:rPr>
        <w:t xml:space="preserve"> for</w:t>
      </w:r>
      <w:r w:rsidRPr="00574A7B" w:rsidR="28869585">
        <w:rPr>
          <w:rFonts w:ascii="Roboto" w:hAnsi="Roboto"/>
          <w:sz w:val="22"/>
          <w:szCs w:val="22"/>
        </w:rPr>
        <w:t xml:space="preserve"> </w:t>
      </w:r>
      <w:r w:rsidRPr="00F12DB3" w:rsidR="00574A7B">
        <w:rPr>
          <w:rFonts w:ascii="Roboto" w:hAnsi="Roboto"/>
          <w:sz w:val="22"/>
          <w:szCs w:val="22"/>
        </w:rPr>
        <w:t xml:space="preserve">FY24 BSCA </w:t>
      </w:r>
      <w:r w:rsidRPr="00F155DD" w:rsidR="00FA6CB5">
        <w:rPr>
          <w:rFonts w:ascii="Roboto" w:hAnsi="Roboto"/>
          <w:sz w:val="22"/>
          <w:szCs w:val="22"/>
        </w:rPr>
        <w:t>21</w:t>
      </w:r>
      <w:r w:rsidRPr="00F155DD" w:rsidR="00FA6CB5">
        <w:rPr>
          <w:rFonts w:ascii="Roboto" w:hAnsi="Roboto"/>
          <w:sz w:val="22"/>
          <w:szCs w:val="22"/>
          <w:vertAlign w:val="superscript"/>
        </w:rPr>
        <w:t>st</w:t>
      </w:r>
      <w:r w:rsidRPr="00F155DD" w:rsidR="00FA6CB5">
        <w:rPr>
          <w:rFonts w:ascii="Roboto" w:hAnsi="Roboto"/>
          <w:sz w:val="22"/>
          <w:szCs w:val="22"/>
        </w:rPr>
        <w:t xml:space="preserve"> CCLC</w:t>
      </w:r>
      <w:r w:rsidR="00FA6CB5">
        <w:rPr>
          <w:rFonts w:ascii="Roboto" w:hAnsi="Roboto"/>
          <w:sz w:val="22"/>
          <w:szCs w:val="22"/>
        </w:rPr>
        <w:t xml:space="preserve"> </w:t>
      </w:r>
      <w:r w:rsidRPr="00F12DB3" w:rsidR="00574A7B">
        <w:rPr>
          <w:rFonts w:ascii="Roboto" w:hAnsi="Roboto"/>
          <w:sz w:val="22"/>
          <w:szCs w:val="22"/>
        </w:rPr>
        <w:t>Competitive Summer Enhancement Grant Program</w:t>
      </w:r>
      <w:r w:rsidRPr="00574A7B" w:rsidDel="00574A7B" w:rsidR="00574A7B">
        <w:rPr>
          <w:rFonts w:ascii="Roboto" w:hAnsi="Roboto"/>
          <w:sz w:val="22"/>
          <w:szCs w:val="22"/>
        </w:rPr>
        <w:t xml:space="preserve"> </w:t>
      </w:r>
      <w:r w:rsidR="002854F5">
        <w:rPr>
          <w:rFonts w:ascii="Roboto" w:hAnsi="Roboto"/>
          <w:sz w:val="22"/>
          <w:szCs w:val="22"/>
        </w:rPr>
        <w:t xml:space="preserve">capturing </w:t>
      </w:r>
      <w:r>
        <w:rPr>
          <w:rFonts w:ascii="Roboto" w:hAnsi="Roboto"/>
          <w:sz w:val="22"/>
          <w:szCs w:val="22"/>
        </w:rPr>
        <w:t xml:space="preserve">expenses </w:t>
      </w:r>
      <w:r w:rsidR="002854F5">
        <w:rPr>
          <w:rFonts w:ascii="Roboto" w:hAnsi="Roboto"/>
          <w:sz w:val="22"/>
          <w:szCs w:val="22"/>
        </w:rPr>
        <w:t>back to</w:t>
      </w:r>
      <w:r>
        <w:rPr>
          <w:rFonts w:ascii="Roboto" w:hAnsi="Roboto"/>
          <w:sz w:val="22"/>
          <w:szCs w:val="22"/>
        </w:rPr>
        <w:t xml:space="preserve"> </w:t>
      </w:r>
      <w:r w:rsidR="002E5B6E">
        <w:rPr>
          <w:rFonts w:ascii="Roboto" w:hAnsi="Roboto"/>
          <w:sz w:val="22"/>
          <w:szCs w:val="22"/>
        </w:rPr>
        <w:t xml:space="preserve">March </w:t>
      </w:r>
      <w:r w:rsidR="00265114">
        <w:rPr>
          <w:rFonts w:ascii="Roboto" w:hAnsi="Roboto"/>
          <w:sz w:val="22"/>
          <w:szCs w:val="22"/>
        </w:rPr>
        <w:t>1,</w:t>
      </w:r>
      <w:r w:rsidR="002E5B6E">
        <w:rPr>
          <w:rFonts w:ascii="Roboto" w:hAnsi="Roboto"/>
          <w:sz w:val="22"/>
          <w:szCs w:val="22"/>
        </w:rPr>
        <w:t xml:space="preserve"> 2024</w:t>
      </w:r>
      <w:r w:rsidR="00016FF7">
        <w:rPr>
          <w:rFonts w:ascii="Roboto" w:hAnsi="Roboto"/>
          <w:sz w:val="22"/>
          <w:szCs w:val="22"/>
        </w:rPr>
        <w:t>,</w:t>
      </w:r>
      <w:r w:rsidRPr="00976E98" w:rsidR="28869585">
        <w:rPr>
          <w:rFonts w:ascii="Roboto" w:hAnsi="Roboto"/>
          <w:sz w:val="22"/>
          <w:szCs w:val="22"/>
        </w:rPr>
        <w:t xml:space="preserve"> </w:t>
      </w:r>
      <w:r w:rsidR="002854F5">
        <w:rPr>
          <w:rFonts w:ascii="Roboto" w:hAnsi="Roboto"/>
          <w:sz w:val="22"/>
          <w:szCs w:val="22"/>
        </w:rPr>
        <w:t xml:space="preserve">and </w:t>
      </w:r>
      <w:r>
        <w:rPr>
          <w:rFonts w:ascii="Roboto" w:hAnsi="Roboto"/>
          <w:sz w:val="22"/>
          <w:szCs w:val="22"/>
        </w:rPr>
        <w:t>through</w:t>
      </w:r>
      <w:r w:rsidRPr="00976E98">
        <w:rPr>
          <w:rFonts w:ascii="Roboto" w:hAnsi="Roboto"/>
          <w:sz w:val="22"/>
          <w:szCs w:val="22"/>
        </w:rPr>
        <w:t xml:space="preserve"> </w:t>
      </w:r>
      <w:r w:rsidRPr="00976E98" w:rsidR="28869585">
        <w:rPr>
          <w:rFonts w:ascii="Roboto" w:hAnsi="Roboto"/>
          <w:sz w:val="22"/>
          <w:szCs w:val="22"/>
        </w:rPr>
        <w:t xml:space="preserve">September </w:t>
      </w:r>
      <w:r w:rsidR="00CF2A96">
        <w:rPr>
          <w:rFonts w:ascii="Roboto" w:hAnsi="Roboto"/>
          <w:sz w:val="22"/>
          <w:szCs w:val="22"/>
        </w:rPr>
        <w:t>2</w:t>
      </w:r>
      <w:r w:rsidRPr="00976E98" w:rsidR="46C73C00">
        <w:rPr>
          <w:rFonts w:ascii="Roboto" w:hAnsi="Roboto"/>
          <w:sz w:val="22"/>
          <w:szCs w:val="22"/>
        </w:rPr>
        <w:t>, 202</w:t>
      </w:r>
      <w:r w:rsidR="002E5B6E">
        <w:rPr>
          <w:rFonts w:ascii="Roboto" w:hAnsi="Roboto"/>
          <w:sz w:val="22"/>
          <w:szCs w:val="22"/>
        </w:rPr>
        <w:t>4</w:t>
      </w:r>
      <w:r w:rsidRPr="00976E98" w:rsidR="46C73C00">
        <w:rPr>
          <w:rFonts w:ascii="Roboto" w:hAnsi="Roboto"/>
          <w:sz w:val="22"/>
          <w:szCs w:val="22"/>
        </w:rPr>
        <w:t>.</w:t>
      </w:r>
      <w:r w:rsidRPr="00976E98" w:rsidR="28869585">
        <w:rPr>
          <w:rFonts w:ascii="Roboto" w:hAnsi="Roboto"/>
          <w:sz w:val="22"/>
          <w:szCs w:val="22"/>
        </w:rPr>
        <w:t xml:space="preserve"> Reimbursement requests must be based on actual allowable expenditures versus encumbrances made prior to the September </w:t>
      </w:r>
      <w:r w:rsidR="006C328A">
        <w:rPr>
          <w:rFonts w:ascii="Roboto" w:hAnsi="Roboto"/>
          <w:sz w:val="22"/>
          <w:szCs w:val="22"/>
        </w:rPr>
        <w:t xml:space="preserve">2024 </w:t>
      </w:r>
      <w:r w:rsidRPr="00976E98" w:rsidR="28869585">
        <w:rPr>
          <w:rFonts w:ascii="Roboto" w:hAnsi="Roboto"/>
          <w:sz w:val="22"/>
          <w:szCs w:val="22"/>
        </w:rPr>
        <w:t xml:space="preserve">deadline. </w:t>
      </w:r>
    </w:p>
    <w:p w:rsidR="00BF7E1F" w:rsidP="009A1AA5" w:rsidRDefault="00BF7E1F" w14:paraId="798ECE4B" w14:textId="56D98369">
      <w:pPr>
        <w:spacing w:line="276" w:lineRule="auto"/>
        <w:rPr>
          <w:rFonts w:ascii="Roboto" w:hAnsi="Roboto"/>
          <w:sz w:val="22"/>
          <w:szCs w:val="22"/>
        </w:rPr>
      </w:pPr>
    </w:p>
    <w:p w:rsidRPr="00976E98" w:rsidR="005F6A60" w:rsidP="009A1AA5" w:rsidRDefault="005F6A60" w14:paraId="512251A5" w14:textId="75706801">
      <w:pPr>
        <w:spacing w:line="276" w:lineRule="auto"/>
        <w:rPr>
          <w:rFonts w:ascii="Roboto" w:hAnsi="Roboto"/>
          <w:sz w:val="22"/>
          <w:szCs w:val="22"/>
        </w:rPr>
      </w:pPr>
    </w:p>
    <w:p w:rsidR="00862670" w:rsidP="006F5DB6" w:rsidRDefault="00D8321D" w14:paraId="3B360E16" w14:textId="51D736EF">
      <w:pPr>
        <w:pStyle w:val="Heading2"/>
        <w:rPr>
          <w:rFonts w:ascii="Univers Light" w:hAnsi="Univers Light"/>
          <w:bCs/>
          <w:sz w:val="28"/>
          <w:szCs w:val="28"/>
        </w:rPr>
      </w:pPr>
      <w:bookmarkStart w:name="_Toc143607351" w:id="35"/>
      <w:bookmarkStart w:name="_Toc143768268" w:id="36"/>
      <w:bookmarkStart w:name="_Toc787379303" w:id="37"/>
      <w:r w:rsidRPr="00FA7063">
        <w:rPr>
          <w:rFonts w:ascii="Univers Light" w:hAnsi="Univers Light"/>
          <w:bCs/>
          <w:sz w:val="28"/>
          <w:szCs w:val="28"/>
        </w:rPr>
        <w:t xml:space="preserve">Budget </w:t>
      </w:r>
      <w:r w:rsidRPr="00FA7063" w:rsidR="00862670">
        <w:rPr>
          <w:rFonts w:ascii="Univers Light" w:hAnsi="Univers Light"/>
          <w:bCs/>
          <w:sz w:val="28"/>
          <w:szCs w:val="28"/>
        </w:rPr>
        <w:t>Requirements</w:t>
      </w:r>
      <w:bookmarkEnd w:id="35"/>
      <w:bookmarkEnd w:id="36"/>
      <w:bookmarkEnd w:id="37"/>
    </w:p>
    <w:p w:rsidRPr="00FA7063" w:rsidR="00FA7063" w:rsidP="009A1AA5" w:rsidRDefault="00FA7063" w14:paraId="5BE6356B" w14:textId="77777777">
      <w:pPr>
        <w:spacing w:line="276" w:lineRule="auto"/>
        <w:rPr>
          <w:rFonts w:ascii="Univers Light" w:hAnsi="Univers Light"/>
          <w:bCs/>
          <w:sz w:val="12"/>
          <w:szCs w:val="12"/>
        </w:rPr>
      </w:pPr>
    </w:p>
    <w:p w:rsidRPr="00976E98" w:rsidR="00D8321D" w:rsidP="009A1AA5" w:rsidRDefault="00FC088D" w14:paraId="450A7551" w14:textId="704EB83F">
      <w:pPr>
        <w:pStyle w:val="ListParagraph"/>
        <w:autoSpaceDE w:val="0"/>
        <w:autoSpaceDN w:val="0"/>
        <w:adjustRightInd w:val="0"/>
        <w:ind w:left="0"/>
        <w:rPr>
          <w:rFonts w:ascii="Roboto" w:hAnsi="Roboto" w:cs="Times New Roman"/>
        </w:rPr>
      </w:pPr>
      <w:r w:rsidRPr="00976E98">
        <w:rPr>
          <w:rFonts w:ascii="Roboto" w:hAnsi="Roboto" w:cs="Times New Roman"/>
        </w:rPr>
        <w:t>T</w:t>
      </w:r>
      <w:r w:rsidRPr="00976E98" w:rsidR="00D8321D">
        <w:rPr>
          <w:rFonts w:ascii="Roboto" w:hAnsi="Roboto" w:cs="Times New Roman"/>
        </w:rPr>
        <w:t xml:space="preserve">he proposed budget must </w:t>
      </w:r>
      <w:r w:rsidR="001E2CCB">
        <w:rPr>
          <w:rFonts w:ascii="Roboto" w:hAnsi="Roboto" w:cs="Times New Roman"/>
        </w:rPr>
        <w:t xml:space="preserve">(a) </w:t>
      </w:r>
      <w:r w:rsidRPr="00976E98" w:rsidR="00D8321D">
        <w:rPr>
          <w:rFonts w:ascii="Roboto" w:hAnsi="Roboto" w:cs="Times New Roman"/>
        </w:rPr>
        <w:t xml:space="preserve">clearly </w:t>
      </w:r>
      <w:r w:rsidRPr="00976E98" w:rsidR="002917A6">
        <w:rPr>
          <w:rFonts w:ascii="Roboto" w:hAnsi="Roboto" w:cs="Times New Roman"/>
        </w:rPr>
        <w:t>align with program activities</w:t>
      </w:r>
      <w:r w:rsidRPr="00976E98" w:rsidR="00FF7787">
        <w:rPr>
          <w:rFonts w:ascii="Roboto" w:hAnsi="Roboto" w:cs="Times New Roman"/>
        </w:rPr>
        <w:t>,</w:t>
      </w:r>
      <w:r w:rsidRPr="00976E98" w:rsidR="009E2953">
        <w:rPr>
          <w:rFonts w:ascii="Roboto" w:hAnsi="Roboto" w:cs="Times New Roman"/>
        </w:rPr>
        <w:t xml:space="preserve"> </w:t>
      </w:r>
      <w:r w:rsidR="001E2CCB">
        <w:rPr>
          <w:rFonts w:ascii="Roboto" w:hAnsi="Roboto" w:cs="Times New Roman"/>
        </w:rPr>
        <w:t xml:space="preserve">(b) </w:t>
      </w:r>
      <w:r w:rsidRPr="00976E98" w:rsidR="009E2953">
        <w:rPr>
          <w:rFonts w:ascii="Roboto" w:hAnsi="Roboto" w:cs="Times New Roman"/>
        </w:rPr>
        <w:t>be reasonable and necessary</w:t>
      </w:r>
      <w:r w:rsidRPr="00976E98" w:rsidR="00FF7787">
        <w:rPr>
          <w:rFonts w:ascii="Roboto" w:hAnsi="Roboto" w:cs="Times New Roman"/>
        </w:rPr>
        <w:t>,</w:t>
      </w:r>
      <w:r w:rsidRPr="00976E98" w:rsidR="009E2953">
        <w:rPr>
          <w:rFonts w:ascii="Roboto" w:hAnsi="Roboto" w:cs="Times New Roman"/>
        </w:rPr>
        <w:t xml:space="preserve"> </w:t>
      </w:r>
      <w:r w:rsidRPr="00976E98" w:rsidR="00D8321D">
        <w:rPr>
          <w:rFonts w:ascii="Roboto" w:hAnsi="Roboto" w:cs="Times New Roman"/>
        </w:rPr>
        <w:t xml:space="preserve">and </w:t>
      </w:r>
      <w:r w:rsidR="001E2CCB">
        <w:rPr>
          <w:rFonts w:ascii="Roboto" w:hAnsi="Roboto" w:cs="Times New Roman"/>
        </w:rPr>
        <w:t xml:space="preserve">(c) </w:t>
      </w:r>
      <w:r w:rsidRPr="00976E98" w:rsidR="00FF7787">
        <w:rPr>
          <w:rFonts w:ascii="Roboto" w:hAnsi="Roboto" w:cs="Times New Roman"/>
        </w:rPr>
        <w:t xml:space="preserve">provide </w:t>
      </w:r>
      <w:r w:rsidRPr="00976E98" w:rsidR="009E2953">
        <w:rPr>
          <w:rFonts w:ascii="Roboto" w:hAnsi="Roboto" w:cs="Times New Roman"/>
        </w:rPr>
        <w:t>a breakdown of costs by category</w:t>
      </w:r>
      <w:r w:rsidR="00F24F1C">
        <w:rPr>
          <w:rFonts w:ascii="Roboto" w:hAnsi="Roboto" w:cs="Times New Roman"/>
        </w:rPr>
        <w:t xml:space="preserve"> and </w:t>
      </w:r>
      <w:r w:rsidR="0008774B">
        <w:rPr>
          <w:rFonts w:ascii="Roboto" w:hAnsi="Roboto" w:cs="Times New Roman"/>
        </w:rPr>
        <w:t xml:space="preserve">intensive program </w:t>
      </w:r>
      <w:r w:rsidR="001E2CCB">
        <w:rPr>
          <w:rFonts w:ascii="Roboto" w:hAnsi="Roboto" w:cs="Times New Roman"/>
        </w:rPr>
        <w:t>focus areas</w:t>
      </w:r>
      <w:r w:rsidR="00F24F1C">
        <w:rPr>
          <w:rFonts w:ascii="Roboto" w:hAnsi="Roboto" w:cs="Times New Roman"/>
        </w:rPr>
        <w:t xml:space="preserve"> (i.e., </w:t>
      </w:r>
      <w:r w:rsidR="0008774B">
        <w:rPr>
          <w:rFonts w:ascii="Roboto" w:hAnsi="Roboto" w:cs="Times New Roman"/>
        </w:rPr>
        <w:t>Kindergarten transition, 5</w:t>
      </w:r>
      <w:r w:rsidRPr="00F12DB3" w:rsidR="0008774B">
        <w:rPr>
          <w:rFonts w:ascii="Roboto" w:hAnsi="Roboto" w:cs="Times New Roman"/>
          <w:vertAlign w:val="superscript"/>
        </w:rPr>
        <w:t>th</w:t>
      </w:r>
      <w:r w:rsidR="0008774B">
        <w:rPr>
          <w:rFonts w:ascii="Roboto" w:hAnsi="Roboto" w:cs="Times New Roman"/>
        </w:rPr>
        <w:t>-6</w:t>
      </w:r>
      <w:r w:rsidRPr="00F12DB3" w:rsidR="0008774B">
        <w:rPr>
          <w:rFonts w:ascii="Roboto" w:hAnsi="Roboto" w:cs="Times New Roman"/>
          <w:vertAlign w:val="superscript"/>
        </w:rPr>
        <w:t>th</w:t>
      </w:r>
      <w:r w:rsidR="0008774B">
        <w:rPr>
          <w:rFonts w:ascii="Roboto" w:hAnsi="Roboto" w:cs="Times New Roman"/>
        </w:rPr>
        <w:t xml:space="preserve"> grade transition, 8</w:t>
      </w:r>
      <w:r w:rsidRPr="00F12DB3" w:rsidR="0008774B">
        <w:rPr>
          <w:rFonts w:ascii="Roboto" w:hAnsi="Roboto" w:cs="Times New Roman"/>
          <w:vertAlign w:val="superscript"/>
        </w:rPr>
        <w:t>th</w:t>
      </w:r>
      <w:r w:rsidR="0008774B">
        <w:rPr>
          <w:rFonts w:ascii="Roboto" w:hAnsi="Roboto" w:cs="Times New Roman"/>
        </w:rPr>
        <w:t>-9</w:t>
      </w:r>
      <w:r w:rsidRPr="00F12DB3" w:rsidR="0008774B">
        <w:rPr>
          <w:rFonts w:ascii="Roboto" w:hAnsi="Roboto" w:cs="Times New Roman"/>
          <w:vertAlign w:val="superscript"/>
        </w:rPr>
        <w:t>th</w:t>
      </w:r>
      <w:r w:rsidR="0008774B">
        <w:rPr>
          <w:rFonts w:ascii="Roboto" w:hAnsi="Roboto" w:cs="Times New Roman"/>
        </w:rPr>
        <w:t xml:space="preserve"> grade transition, etc.</w:t>
      </w:r>
      <w:r w:rsidR="00F24F1C">
        <w:rPr>
          <w:rFonts w:ascii="Roboto" w:hAnsi="Roboto" w:cs="Times New Roman"/>
        </w:rPr>
        <w:t>)</w:t>
      </w:r>
      <w:r w:rsidRPr="00976E98" w:rsidR="009E2953">
        <w:rPr>
          <w:rFonts w:ascii="Roboto" w:hAnsi="Roboto" w:cs="Times New Roman"/>
        </w:rPr>
        <w:t xml:space="preserve">. </w:t>
      </w:r>
    </w:p>
    <w:p w:rsidRPr="00976E98" w:rsidR="00D8321D" w:rsidP="009A1AA5" w:rsidRDefault="45858FED" w14:paraId="62BFB7D2" w14:textId="0BD915B4">
      <w:pPr>
        <w:spacing w:line="276" w:lineRule="auto"/>
        <w:rPr>
          <w:rFonts w:ascii="Roboto" w:hAnsi="Roboto"/>
          <w:sz w:val="22"/>
          <w:szCs w:val="22"/>
        </w:rPr>
      </w:pPr>
      <w:r w:rsidRPr="00976E98">
        <w:rPr>
          <w:rFonts w:ascii="Roboto" w:hAnsi="Roboto"/>
          <w:sz w:val="22"/>
          <w:szCs w:val="22"/>
        </w:rPr>
        <w:t xml:space="preserve">The </w:t>
      </w:r>
      <w:r w:rsidRPr="00293174" w:rsidR="00181FF9">
        <w:rPr>
          <w:rFonts w:ascii="Roboto" w:hAnsi="Roboto"/>
          <w:sz w:val="22"/>
          <w:szCs w:val="22"/>
        </w:rPr>
        <w:t xml:space="preserve">FY24 BSCA </w:t>
      </w:r>
      <w:r w:rsidR="00FA6CB5">
        <w:rPr>
          <w:rFonts w:ascii="Roboto" w:hAnsi="Roboto"/>
          <w:sz w:val="22"/>
          <w:szCs w:val="22"/>
        </w:rPr>
        <w:t>21</w:t>
      </w:r>
      <w:r w:rsidRPr="00F12DB3" w:rsidR="00FA6CB5">
        <w:rPr>
          <w:rFonts w:ascii="Roboto" w:hAnsi="Roboto"/>
          <w:sz w:val="22"/>
          <w:szCs w:val="22"/>
          <w:vertAlign w:val="superscript"/>
        </w:rPr>
        <w:t>st</w:t>
      </w:r>
      <w:r w:rsidR="00FA6CB5">
        <w:rPr>
          <w:rFonts w:ascii="Roboto" w:hAnsi="Roboto"/>
          <w:sz w:val="22"/>
          <w:szCs w:val="22"/>
        </w:rPr>
        <w:t xml:space="preserve"> CCLC </w:t>
      </w:r>
      <w:r w:rsidRPr="00293174" w:rsidR="00181FF9">
        <w:rPr>
          <w:rFonts w:ascii="Roboto" w:hAnsi="Roboto"/>
          <w:sz w:val="22"/>
          <w:szCs w:val="22"/>
        </w:rPr>
        <w:t>Competitive Summer Enhancement Grant Program</w:t>
      </w:r>
      <w:r w:rsidRPr="00976E98" w:rsidR="1FE15860">
        <w:rPr>
          <w:rFonts w:ascii="Roboto" w:hAnsi="Roboto"/>
          <w:sz w:val="22"/>
          <w:szCs w:val="22"/>
        </w:rPr>
        <w:t xml:space="preserve"> </w:t>
      </w:r>
      <w:r w:rsidR="002A3CEF">
        <w:rPr>
          <w:rFonts w:ascii="Roboto" w:hAnsi="Roboto"/>
          <w:sz w:val="22"/>
          <w:szCs w:val="22"/>
        </w:rPr>
        <w:t>Total Cost</w:t>
      </w:r>
      <w:r w:rsidRPr="00976E98" w:rsidR="002A3CEF">
        <w:rPr>
          <w:rFonts w:ascii="Roboto" w:hAnsi="Roboto"/>
          <w:sz w:val="22"/>
          <w:szCs w:val="22"/>
        </w:rPr>
        <w:t xml:space="preserve"> </w:t>
      </w:r>
      <w:r w:rsidRPr="00976E98" w:rsidR="6EACE119">
        <w:rPr>
          <w:rFonts w:ascii="Roboto" w:hAnsi="Roboto"/>
          <w:sz w:val="22"/>
          <w:szCs w:val="22"/>
        </w:rPr>
        <w:t>W</w:t>
      </w:r>
      <w:r w:rsidRPr="00976E98">
        <w:rPr>
          <w:rFonts w:ascii="Roboto" w:hAnsi="Roboto"/>
          <w:sz w:val="22"/>
          <w:szCs w:val="22"/>
        </w:rPr>
        <w:t>orksheet</w:t>
      </w:r>
      <w:r w:rsidRPr="00976E98" w:rsidR="6EACE119">
        <w:rPr>
          <w:rFonts w:ascii="Roboto" w:hAnsi="Roboto"/>
          <w:sz w:val="22"/>
          <w:szCs w:val="22"/>
        </w:rPr>
        <w:t xml:space="preserve"> reflecting requested funds by category</w:t>
      </w:r>
      <w:r w:rsidR="00F24F1C">
        <w:rPr>
          <w:rFonts w:ascii="Roboto" w:hAnsi="Roboto"/>
          <w:sz w:val="22"/>
          <w:szCs w:val="22"/>
        </w:rPr>
        <w:t xml:space="preserve">, </w:t>
      </w:r>
      <w:r w:rsidR="0008774B">
        <w:rPr>
          <w:rFonts w:ascii="Roboto" w:hAnsi="Roboto"/>
          <w:sz w:val="22"/>
          <w:szCs w:val="22"/>
        </w:rPr>
        <w:t xml:space="preserve">intensive program </w:t>
      </w:r>
      <w:r w:rsidR="00913B74">
        <w:rPr>
          <w:rFonts w:ascii="Roboto" w:hAnsi="Roboto"/>
          <w:sz w:val="22"/>
          <w:szCs w:val="22"/>
        </w:rPr>
        <w:t>focus area</w:t>
      </w:r>
      <w:r w:rsidR="00181FF9">
        <w:rPr>
          <w:rFonts w:ascii="Roboto" w:hAnsi="Roboto"/>
          <w:sz w:val="22"/>
          <w:szCs w:val="22"/>
        </w:rPr>
        <w:t>,</w:t>
      </w:r>
      <w:r w:rsidRPr="00976E98" w:rsidR="6EACE119">
        <w:rPr>
          <w:rFonts w:ascii="Roboto" w:hAnsi="Roboto"/>
          <w:sz w:val="22"/>
          <w:szCs w:val="22"/>
        </w:rPr>
        <w:t xml:space="preserve"> and a cost per student calculation for the </w:t>
      </w:r>
      <w:r w:rsidR="00F24F1C">
        <w:rPr>
          <w:rFonts w:ascii="Roboto" w:hAnsi="Roboto"/>
          <w:sz w:val="22"/>
          <w:szCs w:val="22"/>
        </w:rPr>
        <w:t xml:space="preserve">proposed </w:t>
      </w:r>
      <w:r w:rsidRPr="00976E98" w:rsidR="6EACE119">
        <w:rPr>
          <w:rFonts w:ascii="Roboto" w:hAnsi="Roboto"/>
          <w:sz w:val="22"/>
          <w:szCs w:val="22"/>
        </w:rPr>
        <w:t xml:space="preserve">program must be completed and uploaded to CCIP </w:t>
      </w:r>
      <w:r w:rsidRPr="00976E98" w:rsidR="59B2B12D">
        <w:rPr>
          <w:rFonts w:ascii="Roboto" w:hAnsi="Roboto"/>
          <w:sz w:val="22"/>
          <w:szCs w:val="22"/>
        </w:rPr>
        <w:t>under</w:t>
      </w:r>
      <w:r w:rsidRPr="00976E98" w:rsidR="6EACE119">
        <w:rPr>
          <w:rFonts w:ascii="Roboto" w:hAnsi="Roboto"/>
          <w:sz w:val="22"/>
          <w:szCs w:val="22"/>
        </w:rPr>
        <w:t xml:space="preserve"> “Required Documents”.</w:t>
      </w:r>
      <w:r w:rsidR="00D7339F">
        <w:rPr>
          <w:rFonts w:ascii="Roboto" w:hAnsi="Roboto"/>
          <w:sz w:val="22"/>
          <w:szCs w:val="22"/>
        </w:rPr>
        <w:t xml:space="preserve"> The </w:t>
      </w:r>
      <w:r w:rsidR="00C15B2D">
        <w:rPr>
          <w:rFonts w:ascii="Roboto" w:hAnsi="Roboto"/>
          <w:sz w:val="22"/>
          <w:szCs w:val="22"/>
        </w:rPr>
        <w:t>Total Cost W</w:t>
      </w:r>
      <w:r w:rsidR="00D7339F">
        <w:rPr>
          <w:rFonts w:ascii="Roboto" w:hAnsi="Roboto"/>
          <w:sz w:val="22"/>
          <w:szCs w:val="22"/>
        </w:rPr>
        <w:t xml:space="preserve">orksheet must be signed in wet-ink or official electronic signature by the applicant’s chief fiscal agent. </w:t>
      </w:r>
    </w:p>
    <w:p w:rsidRPr="00976E98" w:rsidR="006807F1" w:rsidP="009A1AA5" w:rsidRDefault="006807F1" w14:paraId="3BF145C0" w14:textId="77777777">
      <w:pPr>
        <w:spacing w:line="276" w:lineRule="auto"/>
        <w:rPr>
          <w:rFonts w:ascii="Roboto" w:hAnsi="Roboto"/>
          <w:sz w:val="22"/>
          <w:szCs w:val="22"/>
        </w:rPr>
      </w:pPr>
    </w:p>
    <w:p w:rsidRPr="00976E98" w:rsidR="006807F1" w:rsidP="009A1AA5" w:rsidRDefault="0C753353" w14:paraId="38C14116" w14:textId="602A2BD3">
      <w:pPr>
        <w:spacing w:line="276" w:lineRule="auto"/>
        <w:rPr>
          <w:rFonts w:ascii="Roboto" w:hAnsi="Roboto"/>
          <w:sz w:val="22"/>
          <w:szCs w:val="22"/>
        </w:rPr>
      </w:pPr>
      <w:r w:rsidRPr="00976E98">
        <w:rPr>
          <w:rFonts w:ascii="Roboto" w:hAnsi="Roboto"/>
          <w:sz w:val="22"/>
          <w:szCs w:val="22"/>
        </w:rPr>
        <w:t xml:space="preserve">Once the new grant proposals have been approved for funding and designated </w:t>
      </w:r>
      <w:r w:rsidR="003676D4">
        <w:rPr>
          <w:rFonts w:ascii="Roboto" w:hAnsi="Roboto"/>
          <w:sz w:val="22"/>
          <w:szCs w:val="22"/>
        </w:rPr>
        <w:t>sub</w:t>
      </w:r>
      <w:r w:rsidRPr="00976E98">
        <w:rPr>
          <w:rFonts w:ascii="Roboto" w:hAnsi="Roboto"/>
          <w:sz w:val="22"/>
          <w:szCs w:val="22"/>
        </w:rPr>
        <w:t xml:space="preserve">grantee staff have been provided technical assistance by </w:t>
      </w:r>
      <w:r w:rsidR="009C4EB1">
        <w:rPr>
          <w:rFonts w:ascii="Roboto" w:hAnsi="Roboto"/>
          <w:sz w:val="22"/>
          <w:szCs w:val="22"/>
        </w:rPr>
        <w:t>NCDPI</w:t>
      </w:r>
      <w:r w:rsidRPr="00976E98">
        <w:rPr>
          <w:rFonts w:ascii="Roboto" w:hAnsi="Roboto"/>
          <w:sz w:val="22"/>
          <w:szCs w:val="22"/>
        </w:rPr>
        <w:t xml:space="preserve">, the awardees will be required to submit a detailed proposed budget under the appropriate Purpose Codes and Object Codes folders as </w:t>
      </w:r>
      <w:r w:rsidRPr="00976E98">
        <w:rPr>
          <w:rFonts w:ascii="Roboto" w:hAnsi="Roboto"/>
          <w:sz w:val="22"/>
          <w:szCs w:val="22"/>
        </w:rPr>
        <w:t xml:space="preserve">described in the FPD 208 in the </w:t>
      </w:r>
      <w:r w:rsidRPr="009C4EB1">
        <w:rPr>
          <w:rFonts w:ascii="Roboto" w:hAnsi="Roboto"/>
          <w:sz w:val="22"/>
          <w:szCs w:val="22"/>
        </w:rPr>
        <w:t>CCIP Document Library</w:t>
      </w:r>
      <w:r w:rsidRPr="00976E98">
        <w:rPr>
          <w:rFonts w:ascii="Roboto" w:hAnsi="Roboto"/>
          <w:sz w:val="22"/>
          <w:szCs w:val="22"/>
        </w:rPr>
        <w:t xml:space="preserve">. Prior to the actual release of funds, NCDPI must review and approve the detailed budget. </w:t>
      </w:r>
    </w:p>
    <w:p w:rsidRPr="00976E98" w:rsidR="00751D84" w:rsidP="009A1AA5" w:rsidRDefault="00751D84" w14:paraId="0AC99122" w14:textId="77777777">
      <w:pPr>
        <w:spacing w:line="276" w:lineRule="auto"/>
        <w:rPr>
          <w:rFonts w:ascii="Roboto" w:hAnsi="Roboto"/>
          <w:b/>
          <w:sz w:val="22"/>
          <w:szCs w:val="22"/>
        </w:rPr>
      </w:pPr>
    </w:p>
    <w:p w:rsidR="000F453F" w:rsidP="006F5DB6" w:rsidRDefault="00E7493E" w14:paraId="43652E18" w14:textId="4D99024A">
      <w:pPr>
        <w:pStyle w:val="Heading2"/>
        <w:rPr>
          <w:rFonts w:ascii="Univers Light" w:hAnsi="Univers Light"/>
          <w:bCs/>
          <w:sz w:val="28"/>
          <w:szCs w:val="28"/>
        </w:rPr>
      </w:pPr>
      <w:bookmarkStart w:name="_Toc143607352" w:id="38"/>
      <w:bookmarkStart w:name="_Toc143768269" w:id="39"/>
      <w:bookmarkStart w:name="_Toc996755090" w:id="40"/>
      <w:r w:rsidRPr="00D368E3">
        <w:rPr>
          <w:rFonts w:ascii="Univers Light" w:hAnsi="Univers Light"/>
          <w:bCs/>
          <w:sz w:val="28"/>
          <w:szCs w:val="28"/>
        </w:rPr>
        <w:t>Subgrantee Data Collection and Evaluation Reporting</w:t>
      </w:r>
      <w:bookmarkEnd w:id="38"/>
      <w:bookmarkEnd w:id="39"/>
      <w:bookmarkEnd w:id="40"/>
    </w:p>
    <w:p w:rsidRPr="00D368E3" w:rsidR="00D368E3" w:rsidP="009A1AA5" w:rsidRDefault="00D368E3" w14:paraId="0964BA4A" w14:textId="77777777">
      <w:pPr>
        <w:spacing w:line="276" w:lineRule="auto"/>
        <w:rPr>
          <w:rFonts w:ascii="Univers Light" w:hAnsi="Univers Light"/>
          <w:bCs/>
          <w:sz w:val="12"/>
          <w:szCs w:val="12"/>
        </w:rPr>
      </w:pPr>
    </w:p>
    <w:p w:rsidR="00002077" w:rsidP="009A1AA5" w:rsidRDefault="00002077" w14:paraId="73498BFB" w14:textId="72AA2BC7">
      <w:pPr>
        <w:spacing w:line="276" w:lineRule="auto"/>
        <w:rPr>
          <w:rFonts w:ascii="Roboto" w:hAnsi="Roboto"/>
          <w:sz w:val="22"/>
          <w:szCs w:val="22"/>
        </w:rPr>
      </w:pPr>
    </w:p>
    <w:p w:rsidR="00C02138" w:rsidP="00002077" w:rsidRDefault="00002077" w14:paraId="0C4EB803" w14:textId="77777777">
      <w:pPr>
        <w:spacing w:line="276" w:lineRule="auto"/>
        <w:rPr>
          <w:rFonts w:ascii="Roboto" w:hAnsi="Roboto"/>
          <w:sz w:val="22"/>
          <w:szCs w:val="22"/>
        </w:rPr>
      </w:pPr>
      <w:r w:rsidRPr="00002077">
        <w:rPr>
          <w:rFonts w:ascii="Roboto" w:hAnsi="Roboto"/>
          <w:sz w:val="22"/>
          <w:szCs w:val="22"/>
        </w:rPr>
        <w:t xml:space="preserve">At the end of the grant-funded </w:t>
      </w:r>
      <w:r w:rsidRPr="00002077" w:rsidR="00365383">
        <w:rPr>
          <w:rFonts w:ascii="Roboto" w:hAnsi="Roboto"/>
          <w:sz w:val="22"/>
          <w:szCs w:val="22"/>
        </w:rPr>
        <w:t>period</w:t>
      </w:r>
      <w:r w:rsidR="00365383">
        <w:rPr>
          <w:rFonts w:ascii="Roboto" w:hAnsi="Roboto"/>
          <w:sz w:val="22"/>
          <w:szCs w:val="22"/>
        </w:rPr>
        <w:t>,</w:t>
      </w:r>
      <w:r w:rsidRPr="00002077" w:rsidR="00365383">
        <w:rPr>
          <w:rFonts w:ascii="Roboto" w:hAnsi="Roboto"/>
          <w:sz w:val="22"/>
          <w:szCs w:val="22"/>
        </w:rPr>
        <w:t xml:space="preserve"> </w:t>
      </w:r>
      <w:r w:rsidR="00365383">
        <w:rPr>
          <w:rFonts w:ascii="Roboto" w:hAnsi="Roboto"/>
          <w:sz w:val="22"/>
          <w:szCs w:val="22"/>
        </w:rPr>
        <w:t>all</w:t>
      </w:r>
      <w:r w:rsidR="001E2CCB">
        <w:rPr>
          <w:rFonts w:ascii="Roboto" w:hAnsi="Roboto"/>
          <w:sz w:val="22"/>
          <w:szCs w:val="22"/>
        </w:rPr>
        <w:t xml:space="preserve"> awarded subgrantees</w:t>
      </w:r>
      <w:r w:rsidRPr="00002077">
        <w:rPr>
          <w:rFonts w:ascii="Roboto" w:hAnsi="Roboto"/>
          <w:sz w:val="22"/>
          <w:szCs w:val="22"/>
        </w:rPr>
        <w:t xml:space="preserve"> will be required to report (a) data regarding the brea</w:t>
      </w:r>
      <w:r w:rsidR="00FD0B95">
        <w:rPr>
          <w:rFonts w:ascii="Roboto" w:hAnsi="Roboto"/>
          <w:sz w:val="22"/>
          <w:szCs w:val="22"/>
        </w:rPr>
        <w:t>d</w:t>
      </w:r>
      <w:r w:rsidRPr="00002077">
        <w:rPr>
          <w:rFonts w:ascii="Roboto" w:hAnsi="Roboto"/>
          <w:sz w:val="22"/>
          <w:szCs w:val="22"/>
        </w:rPr>
        <w:t xml:space="preserve">th and quality of their </w:t>
      </w:r>
      <w:r w:rsidR="001E2CCB">
        <w:rPr>
          <w:rFonts w:ascii="Roboto" w:hAnsi="Roboto"/>
          <w:sz w:val="22"/>
          <w:szCs w:val="22"/>
        </w:rPr>
        <w:t xml:space="preserve">summer intensive </w:t>
      </w:r>
      <w:r w:rsidRPr="00002077">
        <w:rPr>
          <w:rFonts w:ascii="Roboto" w:hAnsi="Roboto"/>
          <w:sz w:val="22"/>
          <w:szCs w:val="22"/>
        </w:rPr>
        <w:t>program’s</w:t>
      </w:r>
      <w:r w:rsidRPr="00002077" w:rsidR="001E2CCB">
        <w:rPr>
          <w:rFonts w:ascii="Roboto" w:hAnsi="Roboto"/>
          <w:sz w:val="22"/>
          <w:szCs w:val="22"/>
        </w:rPr>
        <w:t xml:space="preserve"> </w:t>
      </w:r>
      <w:r w:rsidRPr="00002077">
        <w:rPr>
          <w:rFonts w:ascii="Roboto" w:hAnsi="Roboto"/>
          <w:sz w:val="22"/>
          <w:szCs w:val="22"/>
        </w:rPr>
        <w:t xml:space="preserve">implementation and (b) data indicating the impact of their summer </w:t>
      </w:r>
      <w:r w:rsidR="001E2CCB">
        <w:rPr>
          <w:rFonts w:ascii="Roboto" w:hAnsi="Roboto"/>
          <w:sz w:val="22"/>
          <w:szCs w:val="22"/>
        </w:rPr>
        <w:t xml:space="preserve">intensive </w:t>
      </w:r>
      <w:r w:rsidRPr="00002077" w:rsidR="00365383">
        <w:rPr>
          <w:rFonts w:ascii="Roboto" w:hAnsi="Roboto"/>
          <w:sz w:val="22"/>
          <w:szCs w:val="22"/>
        </w:rPr>
        <w:t>program on</w:t>
      </w:r>
      <w:r w:rsidRPr="00002077">
        <w:rPr>
          <w:rFonts w:ascii="Roboto" w:hAnsi="Roboto"/>
          <w:sz w:val="22"/>
          <w:szCs w:val="22"/>
        </w:rPr>
        <w:t xml:space="preserve"> its participants. </w:t>
      </w:r>
    </w:p>
    <w:p w:rsidR="00C02138" w:rsidP="00002077" w:rsidRDefault="00C02138" w14:paraId="49B0EB94" w14:textId="77777777">
      <w:pPr>
        <w:spacing w:line="276" w:lineRule="auto"/>
        <w:rPr>
          <w:rFonts w:ascii="Roboto" w:hAnsi="Roboto"/>
          <w:sz w:val="22"/>
          <w:szCs w:val="22"/>
        </w:rPr>
      </w:pPr>
    </w:p>
    <w:p w:rsidR="00C02138" w:rsidP="00002077" w:rsidRDefault="00002077" w14:paraId="34651239" w14:textId="3EECF45D">
      <w:pPr>
        <w:spacing w:line="276" w:lineRule="auto"/>
        <w:rPr>
          <w:rFonts w:ascii="Roboto" w:hAnsi="Roboto"/>
          <w:sz w:val="22"/>
          <w:szCs w:val="22"/>
        </w:rPr>
      </w:pPr>
      <w:r w:rsidRPr="00002077">
        <w:rPr>
          <w:rFonts w:ascii="Roboto" w:hAnsi="Roboto"/>
          <w:sz w:val="22"/>
          <w:szCs w:val="22"/>
        </w:rPr>
        <w:t xml:space="preserve">Program implementation reporting will require </w:t>
      </w:r>
      <w:r w:rsidR="001E2CCB">
        <w:rPr>
          <w:rFonts w:ascii="Roboto" w:hAnsi="Roboto"/>
          <w:sz w:val="22"/>
          <w:szCs w:val="22"/>
        </w:rPr>
        <w:t>sub</w:t>
      </w:r>
      <w:r w:rsidRPr="00002077">
        <w:rPr>
          <w:rFonts w:ascii="Roboto" w:hAnsi="Roboto"/>
          <w:sz w:val="22"/>
          <w:szCs w:val="22"/>
        </w:rPr>
        <w:t xml:space="preserve">grantees to report the number of students served, frequency/duration of services students received, eligibility of participants, and other measures as determined by NCDPI. </w:t>
      </w:r>
    </w:p>
    <w:p w:rsidR="00C02138" w:rsidP="00002077" w:rsidRDefault="00C02138" w14:paraId="57A84B81" w14:textId="77777777">
      <w:pPr>
        <w:spacing w:line="276" w:lineRule="auto"/>
        <w:rPr>
          <w:rFonts w:ascii="Roboto" w:hAnsi="Roboto"/>
          <w:sz w:val="22"/>
          <w:szCs w:val="22"/>
        </w:rPr>
      </w:pPr>
    </w:p>
    <w:p w:rsidRPr="00002077" w:rsidR="00002077" w:rsidP="00002077" w:rsidRDefault="00C02138" w14:paraId="0849A264" w14:textId="3E050DCF">
      <w:pPr>
        <w:spacing w:line="276" w:lineRule="auto"/>
        <w:rPr>
          <w:rFonts w:ascii="Roboto" w:hAnsi="Roboto"/>
          <w:sz w:val="22"/>
          <w:szCs w:val="22"/>
        </w:rPr>
      </w:pPr>
      <w:r>
        <w:rPr>
          <w:rFonts w:ascii="Roboto" w:hAnsi="Roboto"/>
          <w:sz w:val="22"/>
          <w:szCs w:val="22"/>
        </w:rPr>
        <w:t xml:space="preserve">All grant applicants are required to identify at last one (1) student attendance measure </w:t>
      </w:r>
      <w:r w:rsidRPr="009D1C1E">
        <w:rPr>
          <w:rFonts w:ascii="Roboto" w:hAnsi="Roboto"/>
          <w:sz w:val="22"/>
          <w:szCs w:val="22"/>
          <w:u w:val="single"/>
        </w:rPr>
        <w:t xml:space="preserve">and </w:t>
      </w:r>
      <w:r>
        <w:rPr>
          <w:rFonts w:ascii="Roboto" w:hAnsi="Roboto"/>
          <w:sz w:val="22"/>
          <w:szCs w:val="22"/>
        </w:rPr>
        <w:t xml:space="preserve">one (1) student engagement measure for which outcome data will be collected, analyzed, and reported. Thus, </w:t>
      </w:r>
      <w:r w:rsidR="00585571">
        <w:rPr>
          <w:rFonts w:ascii="Roboto" w:hAnsi="Roboto"/>
          <w:sz w:val="22"/>
          <w:szCs w:val="22"/>
        </w:rPr>
        <w:t xml:space="preserve">at the end of the grant-funded period, </w:t>
      </w:r>
      <w:r>
        <w:rPr>
          <w:rFonts w:ascii="Roboto" w:hAnsi="Roboto"/>
          <w:sz w:val="22"/>
          <w:szCs w:val="22"/>
        </w:rPr>
        <w:t>p</w:t>
      </w:r>
      <w:r w:rsidRPr="00002077" w:rsidR="00002077">
        <w:rPr>
          <w:rFonts w:ascii="Roboto" w:hAnsi="Roboto"/>
          <w:sz w:val="22"/>
          <w:szCs w:val="22"/>
        </w:rPr>
        <w:t xml:space="preserve">rogram impact reporting will require </w:t>
      </w:r>
      <w:r w:rsidR="00FD0B95">
        <w:rPr>
          <w:rFonts w:ascii="Roboto" w:hAnsi="Roboto"/>
          <w:sz w:val="22"/>
          <w:szCs w:val="22"/>
        </w:rPr>
        <w:t>sub</w:t>
      </w:r>
      <w:r w:rsidRPr="00002077" w:rsidR="00002077">
        <w:rPr>
          <w:rFonts w:ascii="Roboto" w:hAnsi="Roboto"/>
          <w:sz w:val="22"/>
          <w:szCs w:val="22"/>
        </w:rPr>
        <w:t xml:space="preserve">grantees to summarize its program’s </w:t>
      </w:r>
      <w:r w:rsidR="00A34346">
        <w:rPr>
          <w:rFonts w:ascii="Roboto" w:hAnsi="Roboto"/>
          <w:sz w:val="22"/>
          <w:szCs w:val="22"/>
        </w:rPr>
        <w:t xml:space="preserve">attendance and engagement </w:t>
      </w:r>
      <w:r w:rsidRPr="00002077" w:rsidR="00002077">
        <w:rPr>
          <w:rFonts w:ascii="Roboto" w:hAnsi="Roboto"/>
          <w:sz w:val="22"/>
          <w:szCs w:val="22"/>
        </w:rPr>
        <w:t>outcome</w:t>
      </w:r>
      <w:r w:rsidR="009D1C1E">
        <w:rPr>
          <w:rFonts w:ascii="Roboto" w:hAnsi="Roboto"/>
          <w:sz w:val="22"/>
          <w:szCs w:val="22"/>
        </w:rPr>
        <w:t xml:space="preserve"> </w:t>
      </w:r>
      <w:r w:rsidRPr="00002077" w:rsidR="00002077">
        <w:rPr>
          <w:rFonts w:ascii="Roboto" w:hAnsi="Roboto"/>
          <w:sz w:val="22"/>
          <w:szCs w:val="22"/>
        </w:rPr>
        <w:t xml:space="preserve">data </w:t>
      </w:r>
      <w:r w:rsidR="00585571">
        <w:rPr>
          <w:rFonts w:ascii="Roboto" w:hAnsi="Roboto"/>
          <w:sz w:val="22"/>
          <w:szCs w:val="22"/>
        </w:rPr>
        <w:t>on students served</w:t>
      </w:r>
      <w:r w:rsidRPr="00002077" w:rsidR="00585571">
        <w:rPr>
          <w:rFonts w:ascii="Roboto" w:hAnsi="Roboto"/>
          <w:sz w:val="22"/>
          <w:szCs w:val="22"/>
        </w:rPr>
        <w:t xml:space="preserve"> </w:t>
      </w:r>
      <w:r w:rsidRPr="00002077" w:rsidR="00002077">
        <w:rPr>
          <w:rFonts w:ascii="Roboto" w:hAnsi="Roboto"/>
          <w:sz w:val="22"/>
          <w:szCs w:val="22"/>
        </w:rPr>
        <w:t xml:space="preserve">(e.g., program attendance rates, academic </w:t>
      </w:r>
      <w:r w:rsidR="00A34346">
        <w:rPr>
          <w:rFonts w:ascii="Roboto" w:hAnsi="Roboto"/>
          <w:sz w:val="22"/>
          <w:szCs w:val="22"/>
        </w:rPr>
        <w:t xml:space="preserve">engagement </w:t>
      </w:r>
      <w:r w:rsidRPr="00002077" w:rsidR="00002077">
        <w:rPr>
          <w:rFonts w:ascii="Roboto" w:hAnsi="Roboto"/>
          <w:sz w:val="22"/>
          <w:szCs w:val="22"/>
        </w:rPr>
        <w:t xml:space="preserve">outcomes, social-emotional </w:t>
      </w:r>
      <w:r w:rsidR="00A34346">
        <w:rPr>
          <w:rFonts w:ascii="Roboto" w:hAnsi="Roboto"/>
          <w:sz w:val="22"/>
          <w:szCs w:val="22"/>
        </w:rPr>
        <w:t xml:space="preserve">engagement </w:t>
      </w:r>
      <w:r w:rsidRPr="00002077" w:rsidR="00002077">
        <w:rPr>
          <w:rFonts w:ascii="Roboto" w:hAnsi="Roboto"/>
          <w:sz w:val="22"/>
          <w:szCs w:val="22"/>
        </w:rPr>
        <w:t xml:space="preserve">outcomes, behavioral </w:t>
      </w:r>
      <w:r w:rsidR="00A34346">
        <w:rPr>
          <w:rFonts w:ascii="Roboto" w:hAnsi="Roboto"/>
          <w:sz w:val="22"/>
          <w:szCs w:val="22"/>
        </w:rPr>
        <w:t xml:space="preserve">engagement </w:t>
      </w:r>
      <w:r w:rsidRPr="00002077" w:rsidR="00002077">
        <w:rPr>
          <w:rFonts w:ascii="Roboto" w:hAnsi="Roboto"/>
          <w:sz w:val="22"/>
          <w:szCs w:val="22"/>
        </w:rPr>
        <w:t>outcomes).</w:t>
      </w:r>
      <w:r w:rsidR="008B1CB9">
        <w:rPr>
          <w:rFonts w:ascii="Roboto" w:hAnsi="Roboto"/>
          <w:sz w:val="22"/>
          <w:szCs w:val="22"/>
        </w:rPr>
        <w:t xml:space="preserve"> All </w:t>
      </w:r>
      <w:r w:rsidR="00FD0B95">
        <w:rPr>
          <w:rFonts w:ascii="Roboto" w:hAnsi="Roboto"/>
          <w:sz w:val="22"/>
          <w:szCs w:val="22"/>
        </w:rPr>
        <w:t>sub</w:t>
      </w:r>
      <w:r w:rsidR="008B1CB9">
        <w:rPr>
          <w:rFonts w:ascii="Roboto" w:hAnsi="Roboto"/>
          <w:sz w:val="22"/>
          <w:szCs w:val="22"/>
        </w:rPr>
        <w:t xml:space="preserve">grantees will be required to submit a </w:t>
      </w:r>
      <w:r w:rsidRPr="001E2CCB" w:rsidR="001E2CCB">
        <w:rPr>
          <w:rFonts w:ascii="Roboto" w:hAnsi="Roboto"/>
          <w:b/>
          <w:bCs/>
          <w:i/>
          <w:iCs/>
          <w:sz w:val="22"/>
          <w:szCs w:val="22"/>
        </w:rPr>
        <w:t>FY24 BSCA 21</w:t>
      </w:r>
      <w:r w:rsidRPr="001E2CCB" w:rsidR="001E2CCB">
        <w:rPr>
          <w:rFonts w:ascii="Roboto" w:hAnsi="Roboto"/>
          <w:b/>
          <w:bCs/>
          <w:i/>
          <w:iCs/>
          <w:sz w:val="22"/>
          <w:szCs w:val="22"/>
          <w:vertAlign w:val="superscript"/>
        </w:rPr>
        <w:t>st</w:t>
      </w:r>
      <w:r w:rsidRPr="001E2CCB" w:rsidR="001E2CCB">
        <w:rPr>
          <w:rFonts w:ascii="Roboto" w:hAnsi="Roboto"/>
          <w:b/>
          <w:bCs/>
          <w:i/>
          <w:iCs/>
          <w:sz w:val="22"/>
          <w:szCs w:val="22"/>
        </w:rPr>
        <w:t xml:space="preserve"> CCLC Competitive Summer Enhancement Grant Program</w:t>
      </w:r>
      <w:r w:rsidRPr="005275B9" w:rsidR="001E2CCB">
        <w:rPr>
          <w:rFonts w:ascii="Roboto" w:hAnsi="Roboto"/>
          <w:color w:val="000000" w:themeColor="text1"/>
          <w:sz w:val="22"/>
          <w:szCs w:val="22"/>
        </w:rPr>
        <w:t xml:space="preserve"> </w:t>
      </w:r>
      <w:r w:rsidRPr="00180273" w:rsidR="008B1CB9">
        <w:rPr>
          <w:rFonts w:ascii="Roboto" w:hAnsi="Roboto"/>
          <w:b/>
          <w:bCs/>
          <w:i/>
          <w:iCs/>
          <w:sz w:val="22"/>
          <w:szCs w:val="22"/>
        </w:rPr>
        <w:t>Implementation and Outcomes Report</w:t>
      </w:r>
      <w:r w:rsidR="008B1CB9">
        <w:rPr>
          <w:rFonts w:ascii="Roboto" w:hAnsi="Roboto"/>
          <w:sz w:val="22"/>
          <w:szCs w:val="22"/>
        </w:rPr>
        <w:t xml:space="preserve"> on or before </w:t>
      </w:r>
      <w:r w:rsidRPr="00B903F2" w:rsidR="008B1CB9">
        <w:rPr>
          <w:rFonts w:ascii="Roboto" w:hAnsi="Roboto"/>
          <w:b/>
          <w:bCs/>
          <w:sz w:val="22"/>
          <w:szCs w:val="22"/>
        </w:rPr>
        <w:t xml:space="preserve">August </w:t>
      </w:r>
      <w:r w:rsidRPr="00B903F2" w:rsidR="008E69D2">
        <w:rPr>
          <w:rFonts w:ascii="Roboto" w:hAnsi="Roboto"/>
          <w:b/>
          <w:bCs/>
          <w:sz w:val="22"/>
          <w:szCs w:val="22"/>
        </w:rPr>
        <w:t>3</w:t>
      </w:r>
      <w:r w:rsidR="008E69D2">
        <w:rPr>
          <w:rFonts w:ascii="Roboto" w:hAnsi="Roboto"/>
          <w:b/>
          <w:bCs/>
          <w:sz w:val="22"/>
          <w:szCs w:val="22"/>
        </w:rPr>
        <w:t>0</w:t>
      </w:r>
      <w:r w:rsidRPr="00B903F2" w:rsidR="008B1CB9">
        <w:rPr>
          <w:rFonts w:ascii="Roboto" w:hAnsi="Roboto"/>
          <w:b/>
          <w:bCs/>
          <w:sz w:val="22"/>
          <w:szCs w:val="22"/>
        </w:rPr>
        <w:t xml:space="preserve">, </w:t>
      </w:r>
      <w:r w:rsidRPr="00B903F2" w:rsidR="008E69D2">
        <w:rPr>
          <w:rFonts w:ascii="Roboto" w:hAnsi="Roboto"/>
          <w:b/>
          <w:bCs/>
          <w:sz w:val="22"/>
          <w:szCs w:val="22"/>
        </w:rPr>
        <w:t>202</w:t>
      </w:r>
      <w:r w:rsidR="008E69D2">
        <w:rPr>
          <w:rFonts w:ascii="Roboto" w:hAnsi="Roboto"/>
          <w:b/>
          <w:bCs/>
          <w:sz w:val="22"/>
          <w:szCs w:val="22"/>
        </w:rPr>
        <w:t>4</w:t>
      </w:r>
      <w:r w:rsidR="008B1CB9">
        <w:rPr>
          <w:rFonts w:ascii="Roboto" w:hAnsi="Roboto"/>
          <w:sz w:val="22"/>
          <w:szCs w:val="22"/>
        </w:rPr>
        <w:t xml:space="preserve">. </w:t>
      </w:r>
    </w:p>
    <w:p w:rsidRPr="00002077" w:rsidR="00002077" w:rsidP="00002077" w:rsidRDefault="00002077" w14:paraId="0BE79A84" w14:textId="77777777">
      <w:pPr>
        <w:spacing w:line="276" w:lineRule="auto"/>
        <w:rPr>
          <w:rFonts w:ascii="Roboto" w:hAnsi="Roboto"/>
          <w:sz w:val="22"/>
          <w:szCs w:val="22"/>
        </w:rPr>
      </w:pPr>
    </w:p>
    <w:p w:rsidRPr="00002077" w:rsidR="00002077" w:rsidP="00002077" w:rsidRDefault="00002077" w14:paraId="4F1F78AB" w14:textId="0B4EB6B8">
      <w:pPr>
        <w:spacing w:line="276" w:lineRule="auto"/>
        <w:rPr>
          <w:rFonts w:ascii="Roboto" w:hAnsi="Roboto"/>
          <w:sz w:val="22"/>
          <w:szCs w:val="22"/>
        </w:rPr>
      </w:pPr>
      <w:r w:rsidRPr="00002077">
        <w:rPr>
          <w:rFonts w:ascii="Roboto" w:hAnsi="Roboto"/>
          <w:sz w:val="22"/>
          <w:szCs w:val="22"/>
        </w:rPr>
        <w:t xml:space="preserve">Please note, that because of the short </w:t>
      </w:r>
      <w:r w:rsidRPr="00002077" w:rsidR="00016FF7">
        <w:rPr>
          <w:rFonts w:ascii="Roboto" w:hAnsi="Roboto"/>
          <w:sz w:val="22"/>
          <w:szCs w:val="22"/>
        </w:rPr>
        <w:t>time</w:t>
      </w:r>
      <w:r w:rsidRPr="00002077">
        <w:rPr>
          <w:rFonts w:ascii="Roboto" w:hAnsi="Roboto"/>
          <w:sz w:val="22"/>
          <w:szCs w:val="22"/>
        </w:rPr>
        <w:t xml:space="preserve"> between the end of summer program implementation and the evaluation reporting deadline, it is essential that applicants identify key student outcome measures that: (a) align with the </w:t>
      </w:r>
      <w:r w:rsidR="008E69D2">
        <w:rPr>
          <w:rFonts w:ascii="Roboto" w:hAnsi="Roboto"/>
          <w:sz w:val="22"/>
          <w:szCs w:val="22"/>
        </w:rPr>
        <w:t xml:space="preserve">intensive summer </w:t>
      </w:r>
      <w:r w:rsidRPr="00002077">
        <w:rPr>
          <w:rFonts w:ascii="Roboto" w:hAnsi="Roboto"/>
          <w:sz w:val="22"/>
          <w:szCs w:val="22"/>
        </w:rPr>
        <w:t>program’s design</w:t>
      </w:r>
      <w:r w:rsidR="00CD02A9">
        <w:rPr>
          <w:rFonts w:ascii="Roboto" w:hAnsi="Roboto"/>
          <w:sz w:val="22"/>
          <w:szCs w:val="22"/>
        </w:rPr>
        <w:t>,</w:t>
      </w:r>
      <w:r w:rsidRPr="00002077">
        <w:rPr>
          <w:rFonts w:ascii="Roboto" w:hAnsi="Roboto"/>
          <w:sz w:val="22"/>
          <w:szCs w:val="22"/>
        </w:rPr>
        <w:t xml:space="preserve"> (b) are realistic in terms of the number/types of outcomes/measures proposed, and (c) include associated data that are accessible and can be analyzed/reported within the time constraints of the grant.</w:t>
      </w:r>
    </w:p>
    <w:p w:rsidRPr="00002077" w:rsidR="00002077" w:rsidP="00002077" w:rsidRDefault="00002077" w14:paraId="0565133D" w14:textId="77777777">
      <w:pPr>
        <w:spacing w:line="276" w:lineRule="auto"/>
        <w:rPr>
          <w:rFonts w:ascii="Roboto" w:hAnsi="Roboto"/>
          <w:sz w:val="22"/>
          <w:szCs w:val="22"/>
        </w:rPr>
      </w:pPr>
    </w:p>
    <w:p w:rsidR="00002077" w:rsidP="00002077" w:rsidRDefault="00002077" w14:paraId="053B12F1" w14:textId="4C71F1C3">
      <w:pPr>
        <w:spacing w:line="276" w:lineRule="auto"/>
        <w:rPr>
          <w:rFonts w:ascii="Roboto" w:hAnsi="Roboto"/>
          <w:sz w:val="22"/>
          <w:szCs w:val="22"/>
        </w:rPr>
      </w:pPr>
      <w:r w:rsidRPr="00002077">
        <w:rPr>
          <w:rFonts w:ascii="Roboto" w:hAnsi="Roboto"/>
          <w:sz w:val="22"/>
          <w:szCs w:val="22"/>
        </w:rPr>
        <w:t xml:space="preserve">Thus, as part of the application process, it is important for applicants to sufficiently budget for and clearly describe their organization’s evaluation capacity (either internal and/or external) in the collection, analysis, and reporting of program implementation and outcome data for the duration of the </w:t>
      </w:r>
      <w:r w:rsidR="008E69D2">
        <w:rPr>
          <w:rFonts w:ascii="Roboto" w:hAnsi="Roboto"/>
          <w:sz w:val="22"/>
          <w:szCs w:val="22"/>
        </w:rPr>
        <w:t>grant-</w:t>
      </w:r>
      <w:r w:rsidRPr="00002077">
        <w:rPr>
          <w:rFonts w:ascii="Roboto" w:hAnsi="Roboto"/>
          <w:sz w:val="22"/>
          <w:szCs w:val="22"/>
        </w:rPr>
        <w:t>funded period.</w:t>
      </w:r>
    </w:p>
    <w:p w:rsidR="001E2CCB" w:rsidP="00002077" w:rsidRDefault="001E2CCB" w14:paraId="7B99930C" w14:textId="36B5C90C">
      <w:pPr>
        <w:spacing w:line="276" w:lineRule="auto"/>
        <w:rPr>
          <w:rFonts w:ascii="Roboto" w:hAnsi="Roboto"/>
          <w:sz w:val="22"/>
          <w:szCs w:val="22"/>
        </w:rPr>
      </w:pPr>
    </w:p>
    <w:p w:rsidR="001E2CCB" w:rsidP="00002077" w:rsidRDefault="001E2CCB" w14:paraId="76EEA606" w14:textId="50EB4D73">
      <w:pPr>
        <w:spacing w:line="276" w:lineRule="auto"/>
        <w:rPr>
          <w:rFonts w:ascii="Roboto" w:hAnsi="Roboto"/>
          <w:sz w:val="22"/>
          <w:szCs w:val="22"/>
        </w:rPr>
      </w:pPr>
    </w:p>
    <w:p w:rsidR="001E2CCB" w:rsidP="001E2CCB" w:rsidRDefault="001E2CCB" w14:paraId="753116F4" w14:textId="77777777">
      <w:pPr>
        <w:spacing w:line="276" w:lineRule="auto"/>
        <w:rPr>
          <w:rFonts w:ascii="Roboto" w:hAnsi="Roboto"/>
          <w:i/>
          <w:color w:val="000000" w:themeColor="text1"/>
          <w:sz w:val="22"/>
          <w:szCs w:val="22"/>
        </w:rPr>
      </w:pPr>
    </w:p>
    <w:p w:rsidRPr="00976E98" w:rsidR="00862670" w:rsidP="5861EAD9" w:rsidRDefault="00862670" w14:paraId="3B360E28" w14:textId="77777777">
      <w:pPr>
        <w:pStyle w:val="NoSpacing"/>
        <w:spacing w:line="276" w:lineRule="auto"/>
        <w:rPr>
          <w:rFonts w:ascii="Roboto" w:hAnsi="Roboto" w:cs="Times New Roman"/>
          <w:b/>
          <w:bCs/>
        </w:rPr>
      </w:pPr>
    </w:p>
    <w:p w:rsidR="5861EAD9" w:rsidP="5861EAD9" w:rsidRDefault="5861EAD9" w14:paraId="593FCC45" w14:textId="4034F150">
      <w:pPr>
        <w:pStyle w:val="NoSpacing"/>
        <w:spacing w:line="276" w:lineRule="auto"/>
        <w:rPr>
          <w:rFonts w:ascii="Roboto" w:hAnsi="Roboto" w:cs="Times New Roman"/>
          <w:b/>
          <w:bCs/>
        </w:rPr>
      </w:pPr>
    </w:p>
    <w:p w:rsidR="5861EAD9" w:rsidP="5861EAD9" w:rsidRDefault="5861EAD9" w14:paraId="75F62A3A" w14:textId="40E3AFA1">
      <w:pPr>
        <w:pStyle w:val="NoSpacing"/>
        <w:spacing w:line="276" w:lineRule="auto"/>
        <w:rPr>
          <w:rFonts w:ascii="Roboto" w:hAnsi="Roboto" w:cs="Times New Roman"/>
          <w:b/>
          <w:bCs/>
        </w:rPr>
      </w:pPr>
    </w:p>
    <w:p w:rsidR="5861EAD9" w:rsidP="5861EAD9" w:rsidRDefault="5861EAD9" w14:paraId="1C7A31A7" w14:textId="6C9B7F01">
      <w:pPr>
        <w:pStyle w:val="NoSpacing"/>
        <w:spacing w:line="276" w:lineRule="auto"/>
        <w:rPr>
          <w:rFonts w:ascii="Roboto" w:hAnsi="Roboto" w:cs="Times New Roman"/>
          <w:b/>
          <w:bCs/>
        </w:rPr>
      </w:pPr>
    </w:p>
    <w:p w:rsidRPr="005971C8" w:rsidR="005971C8" w:rsidP="005971C8" w:rsidRDefault="005971C8" w14:paraId="00F81E07" w14:textId="7141E832">
      <w:pPr>
        <w:pStyle w:val="Heading2"/>
        <w:rPr>
          <w:rFonts w:ascii="Univers Light" w:hAnsi="Univers Light"/>
          <w:bCs/>
          <w:sz w:val="28"/>
          <w:szCs w:val="28"/>
        </w:rPr>
      </w:pPr>
      <w:bookmarkStart w:name="_NCDPI_Tentative_Grant" w:id="41"/>
      <w:bookmarkStart w:name="_Toc143607353" w:id="42"/>
      <w:bookmarkStart w:name="_Toc143768270" w:id="43"/>
      <w:bookmarkStart w:name="_Toc1107595001" w:id="44"/>
      <w:bookmarkEnd w:id="41"/>
      <w:r>
        <w:rPr>
          <w:rFonts w:ascii="Univers Light" w:hAnsi="Univers Light"/>
          <w:bCs/>
          <w:sz w:val="28"/>
          <w:szCs w:val="28"/>
        </w:rPr>
        <w:t xml:space="preserve">NCDPI </w:t>
      </w:r>
      <w:r w:rsidRPr="005971C8">
        <w:rPr>
          <w:rFonts w:ascii="Univers Light" w:hAnsi="Univers Light"/>
          <w:bCs/>
          <w:sz w:val="28"/>
          <w:szCs w:val="28"/>
        </w:rPr>
        <w:t>Tentative Grant Competition Timeline*</w:t>
      </w:r>
      <w:bookmarkEnd w:id="42"/>
      <w:bookmarkEnd w:id="43"/>
      <w:bookmarkEnd w:id="44"/>
    </w:p>
    <w:p w:rsidR="00101A2E" w:rsidP="001E5457" w:rsidRDefault="00101A2E" w14:paraId="793E4793" w14:textId="77777777">
      <w:pPr>
        <w:spacing w:before="240"/>
        <w:jc w:val="center"/>
        <w:rPr>
          <w:rFonts w:ascii="Roboto" w:hAnsi="Roboto"/>
          <w:i/>
          <w:iCs/>
          <w:sz w:val="22"/>
          <w:szCs w:val="22"/>
        </w:rPr>
      </w:pPr>
    </w:p>
    <w:tbl>
      <w:tblPr>
        <w:tblStyle w:val="TableGrid"/>
        <w:tblW w:w="9350" w:type="dxa"/>
        <w:tblLook w:val="04A0" w:firstRow="1" w:lastRow="0" w:firstColumn="1" w:lastColumn="0" w:noHBand="0" w:noVBand="1"/>
      </w:tblPr>
      <w:tblGrid>
        <w:gridCol w:w="3270"/>
        <w:gridCol w:w="6080"/>
      </w:tblGrid>
      <w:tr w:rsidRPr="004874DC" w:rsidR="004874DC" w:rsidTr="360834EE" w14:paraId="7296CE8E" w14:textId="77777777">
        <w:tc>
          <w:tcPr>
            <w:tcW w:w="9350" w:type="dxa"/>
            <w:gridSpan w:val="2"/>
            <w:shd w:val="clear" w:color="auto" w:fill="7030A0"/>
          </w:tcPr>
          <w:p w:rsidRPr="004874DC" w:rsidR="004874DC" w:rsidP="004874DC" w:rsidRDefault="003376BE" w14:paraId="0DD2FF3F" w14:textId="6D50A0EB">
            <w:pPr>
              <w:jc w:val="center"/>
              <w:rPr>
                <w:rFonts w:ascii="Roboto" w:hAnsi="Roboto" w:eastAsia="Calibri" w:cs="Arial"/>
                <w:color w:val="FFFFFF"/>
                <w:sz w:val="22"/>
                <w:szCs w:val="22"/>
              </w:rPr>
            </w:pPr>
            <w:r w:rsidRPr="003376BE">
              <w:rPr>
                <w:rFonts w:ascii="Roboto" w:hAnsi="Roboto" w:eastAsia="Calibri" w:cs="Arial"/>
                <w:b/>
                <w:bCs/>
                <w:i/>
                <w:iCs/>
                <w:color w:val="FFFFFF"/>
                <w:sz w:val="22"/>
                <w:szCs w:val="22"/>
              </w:rPr>
              <w:t>FY24 BSCA 21</w:t>
            </w:r>
            <w:r w:rsidRPr="003376BE">
              <w:rPr>
                <w:rFonts w:ascii="Roboto" w:hAnsi="Roboto" w:eastAsia="Calibri" w:cs="Arial"/>
                <w:b/>
                <w:bCs/>
                <w:i/>
                <w:iCs/>
                <w:color w:val="FFFFFF"/>
                <w:sz w:val="22"/>
                <w:szCs w:val="22"/>
                <w:vertAlign w:val="superscript"/>
              </w:rPr>
              <w:t>st</w:t>
            </w:r>
            <w:r w:rsidRPr="003376BE">
              <w:rPr>
                <w:rFonts w:ascii="Roboto" w:hAnsi="Roboto" w:eastAsia="Calibri" w:cs="Arial"/>
                <w:b/>
                <w:bCs/>
                <w:i/>
                <w:iCs/>
                <w:color w:val="FFFFFF"/>
                <w:sz w:val="22"/>
                <w:szCs w:val="22"/>
              </w:rPr>
              <w:t xml:space="preserve"> CCLC Competitive Summer Enhancement Grant </w:t>
            </w:r>
            <w:r w:rsidRPr="004874DC" w:rsidR="004874DC">
              <w:rPr>
                <w:rFonts w:ascii="Roboto" w:hAnsi="Roboto" w:eastAsia="Calibri" w:cs="Arial"/>
                <w:color w:val="FFFFFF"/>
                <w:sz w:val="22"/>
                <w:szCs w:val="22"/>
              </w:rPr>
              <w:t>(Funding Available: March</w:t>
            </w:r>
            <w:r w:rsidR="00B9066B">
              <w:rPr>
                <w:rFonts w:ascii="Roboto" w:hAnsi="Roboto" w:eastAsia="Calibri" w:cs="Arial"/>
                <w:color w:val="FFFFFF"/>
                <w:sz w:val="22"/>
                <w:szCs w:val="22"/>
              </w:rPr>
              <w:t xml:space="preserve"> 1, 2024</w:t>
            </w:r>
            <w:r w:rsidRPr="004874DC" w:rsidR="004874DC">
              <w:rPr>
                <w:rFonts w:ascii="Roboto" w:hAnsi="Roboto" w:eastAsia="Calibri" w:cs="Arial"/>
                <w:color w:val="FFFFFF"/>
                <w:sz w:val="22"/>
                <w:szCs w:val="22"/>
              </w:rPr>
              <w:t xml:space="preserve"> – September 2, 2024)</w:t>
            </w:r>
          </w:p>
        </w:tc>
      </w:tr>
      <w:tr w:rsidRPr="004874DC" w:rsidR="004874DC" w:rsidTr="360834EE" w14:paraId="492A9BA0" w14:textId="77777777">
        <w:tc>
          <w:tcPr>
            <w:tcW w:w="3270" w:type="dxa"/>
            <w:shd w:val="clear" w:color="auto" w:fill="F2F2F2" w:themeFill="background1" w:themeFillShade="F2"/>
          </w:tcPr>
          <w:p w:rsidRPr="004874DC" w:rsidR="004874DC" w:rsidP="004874DC" w:rsidRDefault="004874DC" w14:paraId="1E7F000B" w14:textId="77777777">
            <w:pPr>
              <w:rPr>
                <w:rFonts w:ascii="Roboto" w:hAnsi="Roboto" w:eastAsia="Calibri" w:cs="Arial"/>
                <w:sz w:val="22"/>
                <w:szCs w:val="22"/>
              </w:rPr>
            </w:pPr>
            <w:r w:rsidRPr="004874DC">
              <w:rPr>
                <w:rFonts w:ascii="Roboto" w:hAnsi="Roboto" w:eastAsia="Calibri" w:cs="Arial"/>
                <w:sz w:val="22"/>
                <w:szCs w:val="22"/>
              </w:rPr>
              <w:t>Date</w:t>
            </w:r>
          </w:p>
        </w:tc>
        <w:tc>
          <w:tcPr>
            <w:tcW w:w="6080" w:type="dxa"/>
            <w:shd w:val="clear" w:color="auto" w:fill="F2F2F2" w:themeFill="background1" w:themeFillShade="F2"/>
          </w:tcPr>
          <w:p w:rsidRPr="004874DC" w:rsidR="004874DC" w:rsidP="004874DC" w:rsidRDefault="004874DC" w14:paraId="0931738D" w14:textId="77777777">
            <w:pPr>
              <w:rPr>
                <w:rFonts w:ascii="Roboto" w:hAnsi="Roboto" w:eastAsia="Calibri" w:cs="Arial"/>
                <w:sz w:val="22"/>
                <w:szCs w:val="22"/>
              </w:rPr>
            </w:pPr>
            <w:r w:rsidRPr="004874DC">
              <w:rPr>
                <w:rFonts w:ascii="Roboto" w:hAnsi="Roboto" w:eastAsia="Calibri" w:cs="Arial"/>
                <w:sz w:val="22"/>
                <w:szCs w:val="22"/>
              </w:rPr>
              <w:t>Event</w:t>
            </w:r>
          </w:p>
        </w:tc>
      </w:tr>
      <w:tr w:rsidRPr="004874DC" w:rsidR="00B9066B" w:rsidTr="360834EE" w14:paraId="2294E143" w14:textId="77777777">
        <w:tc>
          <w:tcPr>
            <w:tcW w:w="3270" w:type="dxa"/>
          </w:tcPr>
          <w:p w:rsidRPr="004874DC" w:rsidR="00B9066B" w:rsidP="004874DC" w:rsidRDefault="00084AB0" w14:paraId="15884F68" w14:textId="42DD476B">
            <w:pPr>
              <w:rPr>
                <w:rFonts w:ascii="Roboto" w:hAnsi="Roboto" w:eastAsia="Calibri" w:cs="Arial"/>
                <w:b/>
                <w:bCs/>
                <w:sz w:val="22"/>
                <w:szCs w:val="22"/>
              </w:rPr>
            </w:pPr>
            <w:r>
              <w:rPr>
                <w:rFonts w:ascii="Roboto" w:hAnsi="Roboto" w:eastAsia="Calibri" w:cs="Arial"/>
                <w:b/>
                <w:bCs/>
                <w:sz w:val="22"/>
                <w:szCs w:val="22"/>
              </w:rPr>
              <w:t>Monday, September 11, 2023</w:t>
            </w:r>
          </w:p>
        </w:tc>
        <w:tc>
          <w:tcPr>
            <w:tcW w:w="6080" w:type="dxa"/>
          </w:tcPr>
          <w:p w:rsidRPr="004874DC" w:rsidR="00B9066B" w:rsidP="004874DC" w:rsidRDefault="00930114" w14:paraId="295AFC7C" w14:textId="51763B3E">
            <w:pPr>
              <w:rPr>
                <w:rFonts w:ascii="Roboto" w:hAnsi="Roboto" w:eastAsia="Calibri" w:cs="Arial"/>
                <w:sz w:val="22"/>
                <w:szCs w:val="22"/>
              </w:rPr>
            </w:pPr>
            <w:r>
              <w:rPr>
                <w:rFonts w:ascii="Roboto" w:hAnsi="Roboto" w:eastAsia="Calibri" w:cs="Arial"/>
                <w:sz w:val="22"/>
                <w:szCs w:val="22"/>
              </w:rPr>
              <w:t xml:space="preserve">Release the </w:t>
            </w:r>
            <w:r w:rsidRPr="006649EE" w:rsidR="006649EE">
              <w:rPr>
                <w:rFonts w:ascii="Roboto" w:hAnsi="Roboto" w:eastAsia="Calibri" w:cs="Arial"/>
                <w:b/>
                <w:bCs/>
                <w:i/>
                <w:iCs/>
                <w:sz w:val="22"/>
                <w:szCs w:val="22"/>
              </w:rPr>
              <w:t>FY24 BSCA 21</w:t>
            </w:r>
            <w:r w:rsidRPr="006649EE" w:rsidR="006649EE">
              <w:rPr>
                <w:rFonts w:ascii="Roboto" w:hAnsi="Roboto" w:eastAsia="Calibri" w:cs="Arial"/>
                <w:b/>
                <w:bCs/>
                <w:i/>
                <w:iCs/>
                <w:sz w:val="22"/>
                <w:szCs w:val="22"/>
                <w:vertAlign w:val="superscript"/>
              </w:rPr>
              <w:t>st</w:t>
            </w:r>
            <w:r w:rsidRPr="006649EE" w:rsidR="006649EE">
              <w:rPr>
                <w:rFonts w:ascii="Roboto" w:hAnsi="Roboto" w:eastAsia="Calibri" w:cs="Arial"/>
                <w:b/>
                <w:bCs/>
                <w:i/>
                <w:iCs/>
                <w:sz w:val="22"/>
                <w:szCs w:val="22"/>
              </w:rPr>
              <w:t xml:space="preserve"> CCLC Competitive Summer Enhancement Grant</w:t>
            </w:r>
          </w:p>
        </w:tc>
      </w:tr>
      <w:tr w:rsidRPr="004874DC" w:rsidR="004874DC" w:rsidTr="360834EE" w14:paraId="5D953591" w14:textId="77777777">
        <w:tc>
          <w:tcPr>
            <w:tcW w:w="3270" w:type="dxa"/>
          </w:tcPr>
          <w:p w:rsidRPr="004874DC" w:rsidR="004874DC" w:rsidP="004874DC" w:rsidRDefault="004874DC" w14:paraId="22DCE24E" w14:textId="77777777">
            <w:pPr>
              <w:rPr>
                <w:rFonts w:ascii="Roboto" w:hAnsi="Roboto" w:eastAsia="Calibri" w:cs="Arial"/>
                <w:b/>
                <w:bCs/>
                <w:sz w:val="22"/>
                <w:szCs w:val="22"/>
              </w:rPr>
            </w:pPr>
            <w:r w:rsidRPr="004874DC">
              <w:rPr>
                <w:rFonts w:ascii="Roboto" w:hAnsi="Roboto" w:eastAsia="Calibri" w:cs="Arial"/>
                <w:b/>
                <w:bCs/>
                <w:sz w:val="22"/>
                <w:szCs w:val="22"/>
              </w:rPr>
              <w:t>Wednesday &amp; Thursday September 13 &amp; 14, 2023</w:t>
            </w:r>
          </w:p>
        </w:tc>
        <w:tc>
          <w:tcPr>
            <w:tcW w:w="6080" w:type="dxa"/>
          </w:tcPr>
          <w:p w:rsidRPr="004874DC" w:rsidR="004874DC" w:rsidP="004874DC" w:rsidRDefault="004874DC" w14:paraId="0EE28B74" w14:textId="47062360">
            <w:pPr>
              <w:rPr>
                <w:rFonts w:ascii="Roboto" w:hAnsi="Roboto" w:eastAsia="Calibri" w:cs="Arial"/>
                <w:color w:val="FF0000"/>
                <w:sz w:val="22"/>
                <w:szCs w:val="22"/>
              </w:rPr>
            </w:pPr>
            <w:r w:rsidRPr="004874DC">
              <w:rPr>
                <w:rFonts w:ascii="Roboto" w:hAnsi="Roboto" w:eastAsia="Calibri" w:cs="Arial"/>
                <w:sz w:val="22"/>
                <w:szCs w:val="22"/>
              </w:rPr>
              <w:t xml:space="preserve">TA Sessions for Summer </w:t>
            </w:r>
            <w:r w:rsidR="001F185D">
              <w:rPr>
                <w:rFonts w:ascii="Roboto" w:hAnsi="Roboto" w:eastAsia="Calibri" w:cs="Arial"/>
                <w:sz w:val="22"/>
                <w:szCs w:val="22"/>
              </w:rPr>
              <w:t xml:space="preserve">Enhancement </w:t>
            </w:r>
            <w:r w:rsidRPr="004874DC">
              <w:rPr>
                <w:rFonts w:ascii="Roboto" w:hAnsi="Roboto" w:eastAsia="Calibri" w:cs="Arial"/>
                <w:sz w:val="22"/>
                <w:szCs w:val="22"/>
              </w:rPr>
              <w:t>Grant RFP-</w:t>
            </w:r>
          </w:p>
          <w:p w:rsidRPr="004874DC" w:rsidR="004874DC" w:rsidP="004874DC" w:rsidRDefault="004874DC" w14:paraId="240C8EB3" w14:textId="34CACE8D">
            <w:pPr>
              <w:rPr>
                <w:rFonts w:ascii="Roboto" w:hAnsi="Roboto" w:eastAsia="Calibri" w:cs="Arial"/>
                <w:color w:val="0563C1"/>
                <w:sz w:val="22"/>
                <w:szCs w:val="22"/>
                <w:u w:val="single"/>
              </w:rPr>
            </w:pPr>
            <w:r w:rsidRPr="004874DC">
              <w:rPr>
                <w:rFonts w:ascii="Roboto" w:hAnsi="Roboto" w:eastAsia="Calibri" w:cs="Arial"/>
                <w:color w:val="0563C1"/>
                <w:sz w:val="22"/>
                <w:szCs w:val="22"/>
                <w:u w:val="single"/>
              </w:rPr>
              <w:t>Day 1 SEG RFP TA Webinar</w:t>
            </w:r>
          </w:p>
          <w:p w:rsidRPr="004874DC" w:rsidR="004874DC" w:rsidP="004874DC" w:rsidRDefault="004874DC" w14:paraId="10CB2D4A" w14:textId="065CE506">
            <w:pPr>
              <w:rPr>
                <w:rFonts w:ascii="Roboto" w:hAnsi="Roboto" w:eastAsia="Calibri" w:cs="Arial"/>
                <w:sz w:val="22"/>
                <w:szCs w:val="22"/>
              </w:rPr>
            </w:pPr>
            <w:r w:rsidRPr="004874DC">
              <w:rPr>
                <w:rFonts w:ascii="Roboto" w:hAnsi="Roboto" w:eastAsia="Calibri" w:cs="Arial"/>
                <w:color w:val="0563C1"/>
                <w:sz w:val="22"/>
                <w:szCs w:val="22"/>
                <w:u w:val="single"/>
              </w:rPr>
              <w:t>Day 2 SEG RFP TA Webinar</w:t>
            </w:r>
          </w:p>
        </w:tc>
      </w:tr>
      <w:tr w:rsidRPr="004874DC" w:rsidR="004874DC" w:rsidTr="360834EE" w14:paraId="43FAEDAB" w14:textId="77777777">
        <w:tc>
          <w:tcPr>
            <w:tcW w:w="3270" w:type="dxa"/>
          </w:tcPr>
          <w:p w:rsidRPr="004874DC" w:rsidR="004874DC" w:rsidP="004874DC" w:rsidRDefault="004874DC" w14:paraId="4034D2AB" w14:textId="1E6F05EA">
            <w:pPr>
              <w:rPr>
                <w:rFonts w:ascii="Roboto" w:hAnsi="Roboto" w:eastAsia="Calibri" w:cs="Arial"/>
                <w:b/>
                <w:bCs/>
                <w:sz w:val="22"/>
                <w:szCs w:val="22"/>
              </w:rPr>
            </w:pPr>
            <w:r w:rsidRPr="004874DC">
              <w:rPr>
                <w:rFonts w:ascii="Roboto" w:hAnsi="Roboto" w:eastAsia="Calibri" w:cs="Arial"/>
                <w:b/>
                <w:bCs/>
                <w:sz w:val="22"/>
                <w:szCs w:val="22"/>
              </w:rPr>
              <w:t xml:space="preserve">Thursday, September 14, </w:t>
            </w:r>
            <w:proofErr w:type="gramStart"/>
            <w:r w:rsidR="00CD02A9">
              <w:rPr>
                <w:rFonts w:ascii="Roboto" w:hAnsi="Roboto" w:eastAsia="Calibri" w:cs="Arial"/>
                <w:b/>
                <w:bCs/>
                <w:sz w:val="22"/>
                <w:szCs w:val="22"/>
              </w:rPr>
              <w:t>2023</w:t>
            </w:r>
            <w:proofErr w:type="gramEnd"/>
            <w:r w:rsidR="00CD02A9">
              <w:rPr>
                <w:rFonts w:ascii="Roboto" w:hAnsi="Roboto" w:eastAsia="Calibri" w:cs="Arial"/>
                <w:b/>
                <w:bCs/>
                <w:sz w:val="22"/>
                <w:szCs w:val="22"/>
              </w:rPr>
              <w:t xml:space="preserve"> at 12:00 p.m. (Noon)</w:t>
            </w:r>
          </w:p>
        </w:tc>
        <w:tc>
          <w:tcPr>
            <w:tcW w:w="6080" w:type="dxa"/>
          </w:tcPr>
          <w:p w:rsidRPr="004874DC" w:rsidR="004874DC" w:rsidP="004874DC" w:rsidRDefault="004874DC" w14:paraId="4582BF8A" w14:textId="5CF94083">
            <w:pPr>
              <w:rPr>
                <w:rFonts w:ascii="Roboto" w:hAnsi="Roboto" w:eastAsia="Calibri" w:cs="Arial"/>
                <w:sz w:val="22"/>
                <w:szCs w:val="22"/>
              </w:rPr>
            </w:pPr>
            <w:r w:rsidRPr="004874DC">
              <w:rPr>
                <w:rFonts w:ascii="Roboto" w:hAnsi="Roboto" w:eastAsia="Calibri" w:cs="Arial"/>
                <w:sz w:val="22"/>
                <w:szCs w:val="22"/>
              </w:rPr>
              <w:t xml:space="preserve">RFP for Summer </w:t>
            </w:r>
            <w:r w:rsidR="00D71D2E">
              <w:rPr>
                <w:rFonts w:ascii="Roboto" w:hAnsi="Roboto" w:eastAsia="Calibri" w:cs="Arial"/>
                <w:sz w:val="22"/>
                <w:szCs w:val="22"/>
              </w:rPr>
              <w:t xml:space="preserve">Enhancement </w:t>
            </w:r>
            <w:r w:rsidRPr="004874DC">
              <w:rPr>
                <w:rFonts w:ascii="Roboto" w:hAnsi="Roboto" w:eastAsia="Calibri" w:cs="Arial"/>
                <w:sz w:val="22"/>
                <w:szCs w:val="22"/>
              </w:rPr>
              <w:t>Grant opens in CCIP at 12pm (Noon).</w:t>
            </w:r>
          </w:p>
        </w:tc>
      </w:tr>
      <w:tr w:rsidRPr="004874DC" w:rsidR="00F4276C" w:rsidTr="360834EE" w14:paraId="46669A88" w14:textId="77777777">
        <w:tc>
          <w:tcPr>
            <w:tcW w:w="3270" w:type="dxa"/>
          </w:tcPr>
          <w:p w:rsidRPr="004874DC" w:rsidR="00F4276C" w:rsidP="004874DC" w:rsidRDefault="0031306B" w14:paraId="1DD9FCCB" w14:textId="12EBE29D">
            <w:pPr>
              <w:rPr>
                <w:rFonts w:ascii="Roboto" w:hAnsi="Roboto" w:eastAsia="Calibri" w:cs="Arial"/>
                <w:b/>
                <w:bCs/>
                <w:sz w:val="22"/>
                <w:szCs w:val="22"/>
              </w:rPr>
            </w:pPr>
            <w:r>
              <w:rPr>
                <w:rFonts w:ascii="Roboto" w:hAnsi="Roboto" w:eastAsia="Calibri" w:cs="Arial"/>
                <w:b/>
                <w:bCs/>
                <w:sz w:val="22"/>
                <w:szCs w:val="22"/>
              </w:rPr>
              <w:t xml:space="preserve">Wednesday, September 27, </w:t>
            </w:r>
            <w:proofErr w:type="gramStart"/>
            <w:r>
              <w:rPr>
                <w:rFonts w:ascii="Roboto" w:hAnsi="Roboto" w:eastAsia="Calibri" w:cs="Arial"/>
                <w:b/>
                <w:bCs/>
                <w:sz w:val="22"/>
                <w:szCs w:val="22"/>
              </w:rPr>
              <w:t>2023</w:t>
            </w:r>
            <w:proofErr w:type="gramEnd"/>
            <w:r>
              <w:rPr>
                <w:rFonts w:ascii="Roboto" w:hAnsi="Roboto" w:eastAsia="Calibri" w:cs="Arial"/>
                <w:b/>
                <w:bCs/>
                <w:sz w:val="22"/>
                <w:szCs w:val="22"/>
              </w:rPr>
              <w:t xml:space="preserve"> </w:t>
            </w:r>
          </w:p>
        </w:tc>
        <w:tc>
          <w:tcPr>
            <w:tcW w:w="6080" w:type="dxa"/>
          </w:tcPr>
          <w:p w:rsidRPr="004874DC" w:rsidR="00F4276C" w:rsidP="004874DC" w:rsidRDefault="0031306B" w14:paraId="4EC3BE41" w14:textId="274A6CC4">
            <w:pPr>
              <w:rPr>
                <w:rFonts w:ascii="Roboto" w:hAnsi="Roboto" w:eastAsia="Calibri" w:cs="Arial"/>
                <w:sz w:val="22"/>
                <w:szCs w:val="22"/>
              </w:rPr>
            </w:pPr>
            <w:r>
              <w:rPr>
                <w:rFonts w:ascii="Roboto" w:hAnsi="Roboto" w:eastAsia="Calibri" w:cs="Arial"/>
                <w:sz w:val="22"/>
                <w:szCs w:val="22"/>
              </w:rPr>
              <w:t xml:space="preserve">FAQ </w:t>
            </w:r>
            <w:r w:rsidR="00D051A6">
              <w:rPr>
                <w:rFonts w:ascii="Roboto" w:hAnsi="Roboto" w:eastAsia="Calibri" w:cs="Arial"/>
                <w:sz w:val="22"/>
                <w:szCs w:val="22"/>
              </w:rPr>
              <w:t>information released</w:t>
            </w:r>
          </w:p>
        </w:tc>
      </w:tr>
      <w:tr w:rsidRPr="004874DC" w:rsidR="00CD02A9" w:rsidTr="360834EE" w14:paraId="2DA7CD6D" w14:textId="77777777">
        <w:tc>
          <w:tcPr>
            <w:tcW w:w="3270" w:type="dxa"/>
          </w:tcPr>
          <w:p w:rsidRPr="005D2268" w:rsidR="00CD02A9" w:rsidP="004874DC" w:rsidRDefault="000E23BB" w14:paraId="7EEF02BB" w14:textId="219C82B1">
            <w:pPr>
              <w:rPr>
                <w:rFonts w:ascii="Roboto" w:hAnsi="Roboto" w:eastAsia="Calibri" w:cs="Arial"/>
                <w:b/>
                <w:bCs/>
                <w:sz w:val="22"/>
                <w:szCs w:val="22"/>
              </w:rPr>
            </w:pPr>
            <w:r w:rsidRPr="004874DC">
              <w:rPr>
                <w:rFonts w:ascii="Roboto" w:hAnsi="Roboto" w:eastAsia="Calibri" w:cs="Arial"/>
                <w:b/>
                <w:bCs/>
                <w:sz w:val="22"/>
                <w:szCs w:val="22"/>
              </w:rPr>
              <w:t>Tuesday, October 31, 2023</w:t>
            </w:r>
          </w:p>
        </w:tc>
        <w:tc>
          <w:tcPr>
            <w:tcW w:w="6080" w:type="dxa"/>
          </w:tcPr>
          <w:p w:rsidRPr="005D2268" w:rsidR="000E23BB" w:rsidP="000E23BB" w:rsidRDefault="000E23BB" w14:paraId="3248CB30" w14:textId="3C0D218B">
            <w:pPr>
              <w:rPr>
                <w:rFonts w:ascii="Roboto" w:hAnsi="Roboto" w:eastAsia="Calibri" w:cs="Arial"/>
                <w:sz w:val="22"/>
                <w:szCs w:val="22"/>
              </w:rPr>
            </w:pPr>
            <w:r w:rsidRPr="360834EE">
              <w:rPr>
                <w:rFonts w:ascii="Roboto" w:hAnsi="Roboto" w:eastAsia="Calibri" w:cs="Arial"/>
                <w:sz w:val="22"/>
                <w:szCs w:val="22"/>
              </w:rPr>
              <w:t>RFP for Summer Enhancement-Grant closes in CCIP at 12PM (Noon) Eastern Daylight Time; Applications must at least be at ‘Draft Completed’ to be considered for scoring.</w:t>
            </w:r>
          </w:p>
        </w:tc>
      </w:tr>
      <w:tr w:rsidRPr="004874DC" w:rsidR="004874DC" w:rsidTr="360834EE" w14:paraId="7F9CA1C2" w14:textId="77777777">
        <w:tc>
          <w:tcPr>
            <w:tcW w:w="3270" w:type="dxa"/>
          </w:tcPr>
          <w:p w:rsidRPr="004874DC" w:rsidR="004874DC" w:rsidP="004874DC" w:rsidRDefault="004874DC" w14:paraId="0C7C9F7A" w14:textId="11BAFB12">
            <w:pPr>
              <w:rPr>
                <w:rFonts w:ascii="Roboto" w:hAnsi="Roboto" w:eastAsia="Calibri" w:cs="Arial"/>
                <w:b/>
                <w:bCs/>
                <w:sz w:val="22"/>
                <w:szCs w:val="22"/>
              </w:rPr>
            </w:pPr>
            <w:r w:rsidRPr="004874DC">
              <w:rPr>
                <w:rFonts w:ascii="Roboto" w:hAnsi="Roboto" w:eastAsia="Calibri" w:cs="Arial"/>
                <w:b/>
                <w:bCs/>
                <w:sz w:val="22"/>
                <w:szCs w:val="22"/>
              </w:rPr>
              <w:t xml:space="preserve"> </w:t>
            </w:r>
            <w:r w:rsidRPr="005D2268" w:rsidR="000E23BB">
              <w:rPr>
                <w:rFonts w:ascii="Roboto" w:hAnsi="Roboto" w:eastAsia="Calibri" w:cs="Arial"/>
                <w:b/>
                <w:bCs/>
                <w:sz w:val="22"/>
                <w:szCs w:val="22"/>
              </w:rPr>
              <w:t>Wednesday &amp; Thursday, December 6 &amp; 7, 2023</w:t>
            </w:r>
          </w:p>
        </w:tc>
        <w:tc>
          <w:tcPr>
            <w:tcW w:w="6080" w:type="dxa"/>
          </w:tcPr>
          <w:p w:rsidRPr="004874DC" w:rsidR="004874DC" w:rsidP="004874DC" w:rsidRDefault="000E23BB" w14:paraId="23FEC372" w14:textId="56D64508">
            <w:pPr>
              <w:rPr>
                <w:rFonts w:ascii="Roboto" w:hAnsi="Roboto" w:eastAsia="Calibri" w:cs="Arial"/>
                <w:sz w:val="22"/>
                <w:szCs w:val="22"/>
              </w:rPr>
            </w:pPr>
            <w:r w:rsidRPr="005D2268">
              <w:rPr>
                <w:rFonts w:ascii="Roboto" w:hAnsi="Roboto" w:eastAsia="Calibri" w:cs="Arial"/>
                <w:sz w:val="22"/>
                <w:szCs w:val="22"/>
              </w:rPr>
              <w:t>Recommendations for award submitted to the NC State Board of Education (SBE)</w:t>
            </w:r>
            <w:r>
              <w:rPr>
                <w:rFonts w:ascii="Roboto" w:hAnsi="Roboto" w:eastAsia="Calibri" w:cs="Arial"/>
                <w:sz w:val="22"/>
                <w:szCs w:val="22"/>
              </w:rPr>
              <w:t>.</w:t>
            </w:r>
          </w:p>
        </w:tc>
      </w:tr>
      <w:tr w:rsidRPr="004874DC" w:rsidR="004874DC" w:rsidTr="360834EE" w14:paraId="694A2E4D" w14:textId="77777777">
        <w:tc>
          <w:tcPr>
            <w:tcW w:w="3270" w:type="dxa"/>
          </w:tcPr>
          <w:p w:rsidRPr="004874DC" w:rsidR="004874DC" w:rsidP="004874DC" w:rsidRDefault="004874DC" w14:paraId="4AC224C3" w14:textId="77777777">
            <w:pPr>
              <w:rPr>
                <w:rFonts w:ascii="Roboto" w:hAnsi="Roboto" w:eastAsia="Calibri" w:cs="Arial"/>
                <w:b/>
                <w:bCs/>
                <w:sz w:val="22"/>
                <w:szCs w:val="22"/>
              </w:rPr>
            </w:pPr>
            <w:r w:rsidRPr="004874DC">
              <w:rPr>
                <w:rFonts w:ascii="Roboto" w:hAnsi="Roboto" w:eastAsia="Calibri" w:cs="Arial"/>
                <w:b/>
                <w:bCs/>
                <w:sz w:val="22"/>
                <w:szCs w:val="22"/>
              </w:rPr>
              <w:t xml:space="preserve"> Tuesday, January 16, 2024</w:t>
            </w:r>
          </w:p>
        </w:tc>
        <w:tc>
          <w:tcPr>
            <w:tcW w:w="6080" w:type="dxa"/>
          </w:tcPr>
          <w:p w:rsidRPr="004874DC" w:rsidR="004874DC" w:rsidP="004874DC" w:rsidRDefault="004874DC" w14:paraId="15092363" w14:textId="77777777">
            <w:pPr>
              <w:rPr>
                <w:rFonts w:ascii="Roboto" w:hAnsi="Roboto" w:eastAsia="Calibri" w:cs="Arial"/>
                <w:sz w:val="22"/>
                <w:szCs w:val="22"/>
              </w:rPr>
            </w:pPr>
            <w:r w:rsidRPr="004874DC">
              <w:rPr>
                <w:rFonts w:ascii="Roboto" w:hAnsi="Roboto" w:eastAsia="Calibri" w:cs="Arial"/>
                <w:sz w:val="22"/>
                <w:szCs w:val="22"/>
              </w:rPr>
              <w:t>SEG Subgrantee onboarding</w:t>
            </w:r>
          </w:p>
          <w:p w:rsidR="004874DC" w:rsidP="004874DC" w:rsidRDefault="004874DC" w14:paraId="0FFE3C51" w14:textId="77777777">
            <w:pPr>
              <w:rPr>
                <w:rFonts w:ascii="Roboto" w:hAnsi="Roboto" w:eastAsia="Calibri" w:cs="Arial"/>
                <w:color w:val="000000"/>
                <w:sz w:val="22"/>
                <w:szCs w:val="22"/>
                <w:shd w:val="clear" w:color="auto" w:fill="FFFFFF"/>
              </w:rPr>
            </w:pPr>
            <w:r w:rsidRPr="004874DC">
              <w:rPr>
                <w:rFonts w:ascii="Roboto" w:hAnsi="Roboto" w:eastAsia="Calibri" w:cs="Arial"/>
                <w:sz w:val="22"/>
                <w:szCs w:val="22"/>
              </w:rPr>
              <w:t xml:space="preserve">TA On-boarding Part 1: </w:t>
            </w:r>
            <w:r w:rsidRPr="004874DC">
              <w:rPr>
                <w:rFonts w:ascii="Roboto" w:hAnsi="Roboto" w:eastAsia="Calibri" w:cs="Arial"/>
                <w:color w:val="000000"/>
                <w:sz w:val="22"/>
                <w:szCs w:val="22"/>
                <w:shd w:val="clear" w:color="auto" w:fill="FFFFFF"/>
              </w:rPr>
              <w:t>Reviews Funding Awards, and Next Steps Moving Forward.</w:t>
            </w:r>
          </w:p>
          <w:p w:rsidRPr="004874DC" w:rsidR="004874DC" w:rsidP="004874DC" w:rsidRDefault="0056354E" w14:paraId="1A9F3893" w14:textId="3C1C0DD5">
            <w:pPr>
              <w:rPr>
                <w:rFonts w:ascii="Roboto" w:hAnsi="Roboto" w:eastAsia="Calibri" w:cs="Arial"/>
                <w:sz w:val="22"/>
                <w:szCs w:val="22"/>
              </w:rPr>
            </w:pPr>
            <w:r w:rsidRPr="004874DC">
              <w:rPr>
                <w:rFonts w:ascii="Roboto" w:hAnsi="Roboto" w:eastAsia="Calibri" w:cs="Arial"/>
                <w:b/>
                <w:bCs/>
                <w:sz w:val="22"/>
                <w:szCs w:val="22"/>
              </w:rPr>
              <w:t>Registration link will be sent directly to awarded subgrantees.</w:t>
            </w:r>
          </w:p>
        </w:tc>
      </w:tr>
      <w:tr w:rsidRPr="004874DC" w:rsidR="004874DC" w:rsidTr="360834EE" w14:paraId="15ED0C36" w14:textId="77777777">
        <w:tc>
          <w:tcPr>
            <w:tcW w:w="3270" w:type="dxa"/>
          </w:tcPr>
          <w:p w:rsidRPr="004874DC" w:rsidR="004874DC" w:rsidP="004874DC" w:rsidRDefault="004874DC" w14:paraId="5DDF2413" w14:textId="77777777">
            <w:pPr>
              <w:rPr>
                <w:rFonts w:ascii="Roboto" w:hAnsi="Roboto" w:eastAsia="Calibri" w:cs="Arial"/>
                <w:b/>
                <w:bCs/>
                <w:sz w:val="22"/>
                <w:szCs w:val="22"/>
              </w:rPr>
            </w:pPr>
            <w:r w:rsidRPr="004874DC">
              <w:rPr>
                <w:rFonts w:ascii="Roboto" w:hAnsi="Roboto" w:eastAsia="Calibri" w:cs="Arial"/>
                <w:b/>
                <w:bCs/>
                <w:sz w:val="22"/>
                <w:szCs w:val="22"/>
              </w:rPr>
              <w:t>Wednesday, January 17, 2024</w:t>
            </w:r>
          </w:p>
        </w:tc>
        <w:tc>
          <w:tcPr>
            <w:tcW w:w="6080" w:type="dxa"/>
          </w:tcPr>
          <w:p w:rsidRPr="004874DC" w:rsidR="004874DC" w:rsidP="004874DC" w:rsidRDefault="004874DC" w14:paraId="5477E084" w14:textId="1B4B6F62">
            <w:pPr>
              <w:rPr>
                <w:rFonts w:ascii="Roboto" w:hAnsi="Roboto" w:eastAsia="Calibri" w:cs="Arial"/>
                <w:sz w:val="22"/>
                <w:szCs w:val="22"/>
              </w:rPr>
            </w:pPr>
            <w:r w:rsidRPr="004874DC">
              <w:rPr>
                <w:rFonts w:ascii="Roboto" w:hAnsi="Roboto" w:eastAsia="Calibri" w:cs="Arial"/>
                <w:sz w:val="22"/>
                <w:szCs w:val="22"/>
              </w:rPr>
              <w:t xml:space="preserve">TA On-boarding Part 2: Reviews Grant Data Collection and Reporting Requirements, and Subgrantee Monitoring. </w:t>
            </w:r>
            <w:r w:rsidRPr="004874DC">
              <w:rPr>
                <w:rFonts w:ascii="Roboto" w:hAnsi="Roboto" w:eastAsia="Calibri" w:cs="Arial"/>
                <w:b/>
                <w:bCs/>
                <w:sz w:val="22"/>
                <w:szCs w:val="22"/>
              </w:rPr>
              <w:t>Registration link will be sent directly to awarded subgrantees.</w:t>
            </w:r>
          </w:p>
        </w:tc>
      </w:tr>
      <w:tr w:rsidRPr="004874DC" w:rsidR="004874DC" w:rsidTr="360834EE" w14:paraId="3339C308" w14:textId="77777777">
        <w:trPr>
          <w:trHeight w:val="584"/>
        </w:trPr>
        <w:tc>
          <w:tcPr>
            <w:tcW w:w="3270" w:type="dxa"/>
          </w:tcPr>
          <w:p w:rsidRPr="004874DC" w:rsidR="004874DC" w:rsidP="004874DC" w:rsidRDefault="004874DC" w14:paraId="73F1DC5E" w14:textId="77777777">
            <w:pPr>
              <w:rPr>
                <w:rFonts w:ascii="Roboto" w:hAnsi="Roboto" w:eastAsia="Calibri" w:cs="Arial"/>
                <w:b/>
                <w:bCs/>
                <w:sz w:val="22"/>
                <w:szCs w:val="22"/>
                <w:highlight w:val="yellow"/>
              </w:rPr>
            </w:pPr>
            <w:r w:rsidRPr="004874DC">
              <w:rPr>
                <w:rFonts w:ascii="Roboto" w:hAnsi="Roboto" w:eastAsia="Calibri" w:cs="Arial"/>
                <w:b/>
                <w:bCs/>
                <w:sz w:val="22"/>
                <w:szCs w:val="22"/>
              </w:rPr>
              <w:t>Friday, February 16, 2024</w:t>
            </w:r>
          </w:p>
        </w:tc>
        <w:tc>
          <w:tcPr>
            <w:tcW w:w="6080" w:type="dxa"/>
          </w:tcPr>
          <w:p w:rsidRPr="004874DC" w:rsidR="004874DC" w:rsidP="004874DC" w:rsidRDefault="004874DC" w14:paraId="209FF2FE" w14:textId="1542CC9D">
            <w:pPr>
              <w:rPr>
                <w:rFonts w:ascii="Roboto" w:hAnsi="Roboto" w:eastAsia="Calibri" w:cs="Arial"/>
                <w:sz w:val="22"/>
                <w:szCs w:val="22"/>
              </w:rPr>
            </w:pPr>
            <w:r w:rsidRPr="004874DC">
              <w:rPr>
                <w:rFonts w:ascii="Roboto" w:hAnsi="Roboto" w:eastAsia="Calibri" w:cs="Arial"/>
                <w:sz w:val="22"/>
                <w:szCs w:val="22"/>
              </w:rPr>
              <w:t xml:space="preserve"> CCIP opens for subgrantee upload</w:t>
            </w:r>
            <w:r w:rsidR="00327A74">
              <w:rPr>
                <w:rFonts w:ascii="Roboto" w:hAnsi="Roboto" w:eastAsia="Calibri" w:cs="Arial"/>
                <w:sz w:val="22"/>
                <w:szCs w:val="22"/>
              </w:rPr>
              <w:t xml:space="preserve"> for</w:t>
            </w:r>
            <w:r w:rsidR="00347961">
              <w:rPr>
                <w:rFonts w:ascii="Roboto" w:hAnsi="Roboto" w:eastAsia="Calibri" w:cs="Arial"/>
                <w:sz w:val="22"/>
                <w:szCs w:val="22"/>
              </w:rPr>
              <w:t xml:space="preserve"> updated documents or revisions</w:t>
            </w:r>
            <w:r w:rsidRPr="004874DC">
              <w:rPr>
                <w:rFonts w:ascii="Roboto" w:hAnsi="Roboto" w:eastAsia="Calibri" w:cs="Arial"/>
                <w:sz w:val="22"/>
                <w:szCs w:val="22"/>
              </w:rPr>
              <w:t>; re: Related Documents</w:t>
            </w:r>
            <w:r w:rsidR="00347961">
              <w:rPr>
                <w:rFonts w:ascii="Roboto" w:hAnsi="Roboto" w:eastAsia="Calibri" w:cs="Arial"/>
                <w:sz w:val="22"/>
                <w:szCs w:val="22"/>
              </w:rPr>
              <w:t>, 208 form etc.</w:t>
            </w:r>
          </w:p>
        </w:tc>
      </w:tr>
      <w:tr w:rsidRPr="004874DC" w:rsidR="004874DC" w:rsidTr="360834EE" w14:paraId="43F499F0" w14:textId="77777777">
        <w:trPr>
          <w:trHeight w:val="584"/>
        </w:trPr>
        <w:tc>
          <w:tcPr>
            <w:tcW w:w="3270" w:type="dxa"/>
          </w:tcPr>
          <w:p w:rsidRPr="004874DC" w:rsidR="004874DC" w:rsidP="004874DC" w:rsidRDefault="004874DC" w14:paraId="49FBCBB1" w14:textId="77777777">
            <w:pPr>
              <w:rPr>
                <w:rFonts w:ascii="Roboto" w:hAnsi="Roboto" w:eastAsia="Calibri" w:cs="Arial"/>
                <w:b/>
                <w:bCs/>
                <w:sz w:val="22"/>
                <w:szCs w:val="22"/>
                <w:highlight w:val="yellow"/>
              </w:rPr>
            </w:pPr>
            <w:r w:rsidRPr="004874DC">
              <w:rPr>
                <w:rFonts w:ascii="Roboto" w:hAnsi="Roboto" w:eastAsia="Calibri" w:cs="Arial"/>
                <w:b/>
                <w:bCs/>
                <w:sz w:val="22"/>
                <w:szCs w:val="22"/>
              </w:rPr>
              <w:t>Friday, March 15, 2024</w:t>
            </w:r>
          </w:p>
        </w:tc>
        <w:tc>
          <w:tcPr>
            <w:tcW w:w="6080" w:type="dxa"/>
          </w:tcPr>
          <w:p w:rsidRPr="004874DC" w:rsidR="004874DC" w:rsidP="004874DC" w:rsidRDefault="004874DC" w14:paraId="5BC23192" w14:textId="37441472">
            <w:pPr>
              <w:rPr>
                <w:rFonts w:ascii="Roboto" w:hAnsi="Roboto" w:eastAsia="Calibri" w:cs="Arial"/>
                <w:sz w:val="22"/>
                <w:szCs w:val="22"/>
                <w:highlight w:val="yellow"/>
              </w:rPr>
            </w:pPr>
            <w:r w:rsidRPr="004874DC">
              <w:rPr>
                <w:rFonts w:ascii="Roboto" w:hAnsi="Roboto" w:eastAsia="Calibri" w:cs="Arial"/>
                <w:sz w:val="22"/>
                <w:szCs w:val="22"/>
              </w:rPr>
              <w:t xml:space="preserve">CCIP Related Documents (including budget (208) due </w:t>
            </w:r>
            <w:r w:rsidR="000C33A5">
              <w:rPr>
                <w:rFonts w:ascii="Roboto" w:hAnsi="Roboto" w:eastAsia="Calibri" w:cs="Arial"/>
                <w:sz w:val="22"/>
                <w:szCs w:val="22"/>
              </w:rPr>
              <w:t>for final application approval</w:t>
            </w:r>
          </w:p>
        </w:tc>
      </w:tr>
    </w:tbl>
    <w:p w:rsidR="00101A2E" w:rsidP="001E5457" w:rsidRDefault="00101A2E" w14:paraId="23AB1699" w14:textId="77777777">
      <w:pPr>
        <w:spacing w:before="240"/>
        <w:jc w:val="center"/>
        <w:rPr>
          <w:rFonts w:ascii="Roboto" w:hAnsi="Roboto"/>
          <w:i/>
          <w:iCs/>
          <w:sz w:val="22"/>
          <w:szCs w:val="22"/>
        </w:rPr>
      </w:pPr>
    </w:p>
    <w:p w:rsidRPr="00976E98" w:rsidR="00862670" w:rsidP="001E5457" w:rsidRDefault="00862670" w14:paraId="3B360E50" w14:textId="0FE37278">
      <w:pPr>
        <w:spacing w:before="240"/>
        <w:jc w:val="center"/>
        <w:rPr>
          <w:rFonts w:ascii="Roboto" w:hAnsi="Roboto"/>
          <w:i/>
          <w:iCs/>
          <w:sz w:val="22"/>
          <w:szCs w:val="22"/>
        </w:rPr>
      </w:pPr>
      <w:r w:rsidRPr="00976E98">
        <w:rPr>
          <w:rFonts w:ascii="Roboto" w:hAnsi="Roboto"/>
          <w:i/>
          <w:iCs/>
          <w:sz w:val="22"/>
          <w:szCs w:val="22"/>
        </w:rPr>
        <w:t>*NOTE: The proposed timeline is tentative and subject to change based on the number of applications received and any actions taken by the SBE.</w:t>
      </w:r>
    </w:p>
    <w:p w:rsidRPr="00976E98" w:rsidR="00E37D3D" w:rsidP="009A1AA5" w:rsidRDefault="00E37D3D" w14:paraId="32D8FB9D" w14:textId="77777777">
      <w:pPr>
        <w:spacing w:line="276" w:lineRule="auto"/>
        <w:rPr>
          <w:rFonts w:ascii="Roboto" w:hAnsi="Roboto"/>
          <w:b/>
          <w:sz w:val="22"/>
          <w:szCs w:val="22"/>
        </w:rPr>
      </w:pPr>
    </w:p>
    <w:p w:rsidRPr="00976E98" w:rsidR="001953BD" w:rsidP="009A1AA5" w:rsidRDefault="001953BD" w14:paraId="1C46BA0E" w14:textId="77777777">
      <w:pPr>
        <w:pStyle w:val="NoSpacing"/>
        <w:spacing w:line="276" w:lineRule="auto"/>
        <w:rPr>
          <w:rFonts w:ascii="Roboto" w:hAnsi="Roboto" w:cs="Times New Roman"/>
          <w:b/>
        </w:rPr>
      </w:pPr>
    </w:p>
    <w:p w:rsidRPr="00976E98" w:rsidR="00F7132E" w:rsidP="005F0962" w:rsidRDefault="00F7132E" w14:paraId="533DD244" w14:textId="77777777">
      <w:pPr>
        <w:pStyle w:val="NoSpacing"/>
        <w:rPr>
          <w:rFonts w:ascii="Roboto" w:hAnsi="Roboto" w:cs="Times New Roman"/>
          <w:b/>
        </w:rPr>
      </w:pPr>
    </w:p>
    <w:p w:rsidRPr="00976E98" w:rsidR="00F7132E" w:rsidP="005F0962" w:rsidRDefault="00F7132E" w14:paraId="0DC390D3" w14:textId="77777777">
      <w:pPr>
        <w:pStyle w:val="NoSpacing"/>
        <w:rPr>
          <w:rFonts w:ascii="Roboto" w:hAnsi="Roboto" w:cs="Times New Roman"/>
          <w:b/>
        </w:rPr>
      </w:pPr>
    </w:p>
    <w:p w:rsidRPr="00976E98" w:rsidR="00F7132E" w:rsidP="005F0962" w:rsidRDefault="00F7132E" w14:paraId="565EB0AB" w14:textId="77777777">
      <w:pPr>
        <w:pStyle w:val="NoSpacing"/>
        <w:rPr>
          <w:rFonts w:ascii="Roboto" w:hAnsi="Roboto" w:cs="Times New Roman"/>
          <w:b/>
        </w:rPr>
      </w:pPr>
    </w:p>
    <w:p w:rsidRPr="00976E98" w:rsidR="00F7132E" w:rsidP="005F0962" w:rsidRDefault="00F7132E" w14:paraId="2CEB3F03" w14:textId="043CEBB1">
      <w:pPr>
        <w:pStyle w:val="NoSpacing"/>
        <w:rPr>
          <w:rFonts w:ascii="Roboto" w:hAnsi="Roboto" w:cs="Times New Roman"/>
          <w:b/>
        </w:rPr>
      </w:pPr>
    </w:p>
    <w:p w:rsidRPr="00976E98" w:rsidR="603495D1" w:rsidRDefault="603495D1" w14:paraId="0EE41581" w14:textId="043CEBB1">
      <w:pPr>
        <w:rPr>
          <w:rFonts w:ascii="Roboto" w:hAnsi="Roboto"/>
          <w:sz w:val="22"/>
          <w:szCs w:val="22"/>
        </w:rPr>
      </w:pPr>
      <w:r w:rsidRPr="00976E98">
        <w:rPr>
          <w:rFonts w:ascii="Roboto" w:hAnsi="Roboto"/>
          <w:sz w:val="22"/>
          <w:szCs w:val="22"/>
        </w:rPr>
        <w:br w:type="page"/>
      </w:r>
    </w:p>
    <w:p w:rsidRPr="00311B5B" w:rsidR="004E5063" w:rsidP="009A1AA5" w:rsidRDefault="004E5063" w14:paraId="649081A0" w14:textId="2C346F5F">
      <w:pPr>
        <w:pStyle w:val="Heading1"/>
        <w:rPr>
          <w:rFonts w:ascii="Univers Condensed" w:hAnsi="Univers Condensed"/>
          <w:b/>
          <w:bCs/>
          <w:color w:val="003A70"/>
          <w:sz w:val="40"/>
          <w:szCs w:val="40"/>
        </w:rPr>
      </w:pPr>
      <w:bookmarkStart w:name="_Toc143607354" w:id="45"/>
      <w:bookmarkStart w:name="_Toc143768271" w:id="46"/>
      <w:bookmarkStart w:name="_Toc12560275" w:id="47"/>
      <w:r w:rsidRPr="00311B5B">
        <w:rPr>
          <w:rFonts w:ascii="Univers Condensed" w:hAnsi="Univers Condensed"/>
          <w:b/>
          <w:bCs/>
          <w:color w:val="003A70"/>
          <w:sz w:val="40"/>
          <w:szCs w:val="40"/>
        </w:rPr>
        <w:t>Part II: Application Process and Components</w:t>
      </w:r>
      <w:bookmarkEnd w:id="45"/>
      <w:bookmarkEnd w:id="46"/>
      <w:bookmarkEnd w:id="47"/>
      <w:r w:rsidRPr="00311B5B">
        <w:rPr>
          <w:rFonts w:ascii="Univers Condensed" w:hAnsi="Univers Condensed"/>
          <w:b/>
          <w:bCs/>
          <w:color w:val="003A70"/>
          <w:sz w:val="40"/>
          <w:szCs w:val="40"/>
        </w:rPr>
        <w:t xml:space="preserve">  </w:t>
      </w:r>
    </w:p>
    <w:p w:rsidRPr="00976E98" w:rsidR="004E5063" w:rsidP="00F7132E" w:rsidRDefault="004E5063" w14:paraId="50FBBD0D" w14:textId="77777777">
      <w:pPr>
        <w:spacing w:after="160" w:line="276" w:lineRule="auto"/>
        <w:rPr>
          <w:rFonts w:ascii="Roboto" w:hAnsi="Roboto" w:eastAsia="Calibri"/>
          <w:b/>
          <w:sz w:val="22"/>
          <w:szCs w:val="22"/>
        </w:rPr>
      </w:pPr>
    </w:p>
    <w:p w:rsidR="00F7132E" w:rsidP="006F5DB6" w:rsidRDefault="004E5063" w14:paraId="14146032" w14:textId="0171E6EE">
      <w:pPr>
        <w:pStyle w:val="Heading2"/>
        <w:rPr>
          <w:rFonts w:ascii="Univers Light" w:hAnsi="Univers Light" w:eastAsia="Calibri"/>
          <w:bCs/>
          <w:sz w:val="28"/>
          <w:szCs w:val="28"/>
        </w:rPr>
      </w:pPr>
      <w:bookmarkStart w:name="_Toc143607355" w:id="48"/>
      <w:bookmarkStart w:name="_Toc143768272" w:id="49"/>
      <w:bookmarkStart w:name="_Toc543684552" w:id="50"/>
      <w:r w:rsidRPr="00311B5B">
        <w:rPr>
          <w:rFonts w:ascii="Univers Light" w:hAnsi="Univers Light" w:eastAsia="Calibri"/>
          <w:bCs/>
          <w:sz w:val="28"/>
          <w:szCs w:val="28"/>
        </w:rPr>
        <w:t>Application Process: How to Apply</w:t>
      </w:r>
      <w:bookmarkEnd w:id="48"/>
      <w:bookmarkEnd w:id="49"/>
      <w:bookmarkEnd w:id="50"/>
    </w:p>
    <w:p w:rsidRPr="006F5DB6" w:rsidR="006F5DB6" w:rsidP="006F5DB6" w:rsidRDefault="006F5DB6" w14:paraId="45A18EDB" w14:textId="77777777">
      <w:pPr>
        <w:rPr>
          <w:rFonts w:eastAsia="Calibri"/>
        </w:rPr>
      </w:pPr>
    </w:p>
    <w:p w:rsidRPr="00976E98" w:rsidR="00F7132E" w:rsidP="2C5794A3" w:rsidRDefault="239AD80F" w14:paraId="6CBB233F" w14:textId="79F75A8D">
      <w:pPr>
        <w:spacing w:after="160" w:line="276" w:lineRule="auto"/>
        <w:rPr>
          <w:rFonts w:ascii="Roboto" w:hAnsi="Roboto" w:eastAsia="Calibri"/>
          <w:sz w:val="22"/>
          <w:szCs w:val="22"/>
        </w:rPr>
      </w:pPr>
      <w:r w:rsidRPr="2C5794A3">
        <w:rPr>
          <w:rFonts w:ascii="Roboto" w:hAnsi="Roboto" w:eastAsia="Calibri"/>
          <w:sz w:val="22"/>
          <w:szCs w:val="22"/>
        </w:rPr>
        <w:t xml:space="preserve">For </w:t>
      </w:r>
      <w:r w:rsidRPr="2C5794A3" w:rsidR="00C45D60">
        <w:rPr>
          <w:rFonts w:ascii="Roboto" w:hAnsi="Roboto" w:eastAsia="Calibri"/>
          <w:sz w:val="22"/>
          <w:szCs w:val="22"/>
        </w:rPr>
        <w:t xml:space="preserve">the </w:t>
      </w:r>
      <w:r w:rsidRPr="009F301D" w:rsidR="070FA6CF">
        <w:rPr>
          <w:rFonts w:ascii="Roboto" w:hAnsi="Roboto" w:eastAsia="Calibri"/>
          <w:sz w:val="22"/>
          <w:szCs w:val="22"/>
        </w:rPr>
        <w:t xml:space="preserve">FY24 BSCA 21st CCLC Competitive Summer Enhancement Grant Program </w:t>
      </w:r>
      <w:r w:rsidRPr="2C5794A3">
        <w:rPr>
          <w:rFonts w:ascii="Roboto" w:hAnsi="Roboto" w:eastAsia="Calibri"/>
          <w:sz w:val="22"/>
          <w:szCs w:val="22"/>
        </w:rPr>
        <w:t xml:space="preserve">all applications must be </w:t>
      </w:r>
      <w:r w:rsidRPr="00BF5A69" w:rsidR="009C4EB1">
        <w:rPr>
          <w:rFonts w:ascii="Roboto" w:hAnsi="Roboto" w:eastAsia="Calibri"/>
          <w:sz w:val="22"/>
          <w:szCs w:val="22"/>
        </w:rPr>
        <w:t>uploaded</w:t>
      </w:r>
      <w:r w:rsidRPr="2C5794A3">
        <w:rPr>
          <w:rFonts w:ascii="Roboto" w:hAnsi="Roboto" w:eastAsia="Calibri"/>
          <w:sz w:val="22"/>
          <w:szCs w:val="22"/>
        </w:rPr>
        <w:t xml:space="preserve"> on the web-based grants management system, the North Carolina Comprehensive Continuous Improvement Plan (CCIP).</w:t>
      </w:r>
    </w:p>
    <w:p w:rsidRPr="00976E98" w:rsidR="00F7132E" w:rsidP="001E5457" w:rsidRDefault="00F7132E" w14:paraId="624413DB" w14:textId="20022FA2">
      <w:pPr>
        <w:spacing w:after="160" w:line="276" w:lineRule="auto"/>
        <w:rPr>
          <w:rFonts w:ascii="Roboto" w:hAnsi="Roboto" w:eastAsia="Calibri"/>
          <w:sz w:val="22"/>
          <w:szCs w:val="22"/>
        </w:rPr>
      </w:pPr>
      <w:r w:rsidRPr="00976E98">
        <w:rPr>
          <w:rFonts w:ascii="Roboto" w:hAnsi="Roboto" w:eastAsia="Calibri"/>
          <w:b/>
          <w:sz w:val="22"/>
          <w:szCs w:val="22"/>
        </w:rPr>
        <w:t>Only applications submitted through CCIP will be reviewed and evaluated. Applications must be submitted through CCIP by NOON 12:00 p.m. E</w:t>
      </w:r>
      <w:r w:rsidR="00AF4F6C">
        <w:rPr>
          <w:rFonts w:ascii="Roboto" w:hAnsi="Roboto" w:eastAsia="Calibri"/>
          <w:b/>
          <w:sz w:val="22"/>
          <w:szCs w:val="22"/>
        </w:rPr>
        <w:t>D</w:t>
      </w:r>
      <w:r w:rsidRPr="00976E98">
        <w:rPr>
          <w:rFonts w:ascii="Roboto" w:hAnsi="Roboto" w:eastAsia="Calibri"/>
          <w:b/>
          <w:sz w:val="22"/>
          <w:szCs w:val="22"/>
        </w:rPr>
        <w:t xml:space="preserve">T on </w:t>
      </w:r>
      <w:r w:rsidR="009657B5">
        <w:rPr>
          <w:rFonts w:ascii="Roboto" w:hAnsi="Roboto" w:eastAsia="Calibri"/>
          <w:b/>
          <w:sz w:val="22"/>
          <w:szCs w:val="22"/>
        </w:rPr>
        <w:t>October 31</w:t>
      </w:r>
      <w:r w:rsidRPr="01C0FF5C">
        <w:rPr>
          <w:rFonts w:ascii="Roboto" w:hAnsi="Roboto" w:eastAsia="Calibri"/>
          <w:b/>
          <w:bCs/>
          <w:sz w:val="22"/>
          <w:szCs w:val="22"/>
        </w:rPr>
        <w:t>, 202</w:t>
      </w:r>
      <w:r w:rsidRPr="01C0FF5C" w:rsidR="003E2427">
        <w:rPr>
          <w:rFonts w:ascii="Roboto" w:hAnsi="Roboto" w:eastAsia="Calibri"/>
          <w:b/>
          <w:bCs/>
          <w:sz w:val="22"/>
          <w:szCs w:val="22"/>
        </w:rPr>
        <w:t>3</w:t>
      </w:r>
      <w:r w:rsidRPr="01C0FF5C">
        <w:rPr>
          <w:rFonts w:ascii="Roboto" w:hAnsi="Roboto" w:eastAsia="Calibri"/>
          <w:b/>
          <w:bCs/>
          <w:sz w:val="22"/>
          <w:szCs w:val="22"/>
        </w:rPr>
        <w:t>.</w:t>
      </w:r>
      <w:r w:rsidRPr="00976E98">
        <w:rPr>
          <w:rFonts w:ascii="Roboto" w:hAnsi="Roboto" w:eastAsia="Calibri"/>
          <w:b/>
          <w:sz w:val="22"/>
          <w:szCs w:val="22"/>
        </w:rPr>
        <w:t xml:space="preserve"> Applications received after NOON 12:00 p.m. E</w:t>
      </w:r>
      <w:r w:rsidR="00AF4F6C">
        <w:rPr>
          <w:rFonts w:ascii="Roboto" w:hAnsi="Roboto" w:eastAsia="Calibri"/>
          <w:b/>
          <w:sz w:val="22"/>
          <w:szCs w:val="22"/>
        </w:rPr>
        <w:t>D</w:t>
      </w:r>
      <w:r w:rsidRPr="00976E98">
        <w:rPr>
          <w:rFonts w:ascii="Roboto" w:hAnsi="Roboto" w:eastAsia="Calibri"/>
          <w:b/>
          <w:sz w:val="22"/>
          <w:szCs w:val="22"/>
        </w:rPr>
        <w:t xml:space="preserve">T on </w:t>
      </w:r>
      <w:r w:rsidR="009657B5">
        <w:rPr>
          <w:rFonts w:ascii="Roboto" w:hAnsi="Roboto" w:eastAsia="Calibri"/>
          <w:b/>
          <w:sz w:val="22"/>
          <w:szCs w:val="22"/>
        </w:rPr>
        <w:t>October 31</w:t>
      </w:r>
      <w:r w:rsidRPr="01C0FF5C">
        <w:rPr>
          <w:rFonts w:ascii="Roboto" w:hAnsi="Roboto" w:eastAsia="Calibri"/>
          <w:b/>
          <w:bCs/>
          <w:sz w:val="22"/>
          <w:szCs w:val="22"/>
        </w:rPr>
        <w:t xml:space="preserve">, </w:t>
      </w:r>
      <w:r w:rsidRPr="01C0FF5C" w:rsidR="00B7193B">
        <w:rPr>
          <w:rFonts w:ascii="Roboto" w:hAnsi="Roboto" w:eastAsia="Calibri"/>
          <w:b/>
          <w:bCs/>
          <w:sz w:val="22"/>
          <w:szCs w:val="22"/>
        </w:rPr>
        <w:t>2023,</w:t>
      </w:r>
      <w:r w:rsidRPr="00976E98">
        <w:rPr>
          <w:rFonts w:ascii="Roboto" w:hAnsi="Roboto" w:eastAsia="Calibri"/>
          <w:b/>
          <w:sz w:val="22"/>
          <w:szCs w:val="22"/>
        </w:rPr>
        <w:t xml:space="preserve"> will not be accepted.</w:t>
      </w:r>
    </w:p>
    <w:p w:rsidRPr="00976E98" w:rsidR="00F7132E" w:rsidP="004B6CEE" w:rsidRDefault="00827809" w14:paraId="68BAAF05" w14:textId="6761748E">
      <w:pPr>
        <w:numPr>
          <w:ilvl w:val="0"/>
          <w:numId w:val="4"/>
        </w:numPr>
        <w:spacing w:after="160" w:line="276" w:lineRule="auto"/>
        <w:rPr>
          <w:rFonts w:ascii="Roboto" w:hAnsi="Roboto" w:eastAsia="Calibri"/>
          <w:b/>
          <w:sz w:val="22"/>
          <w:szCs w:val="22"/>
        </w:rPr>
      </w:pPr>
      <w:r w:rsidRPr="01C0FF5C">
        <w:rPr>
          <w:rFonts w:ascii="Roboto" w:hAnsi="Roboto" w:eastAsia="Calibri"/>
          <w:b/>
          <w:bCs/>
          <w:sz w:val="22"/>
          <w:szCs w:val="22"/>
        </w:rPr>
        <w:t>P</w:t>
      </w:r>
      <w:r w:rsidRPr="01C0FF5C" w:rsidR="00F7132E">
        <w:rPr>
          <w:rFonts w:ascii="Roboto" w:hAnsi="Roboto" w:eastAsia="Calibri"/>
          <w:b/>
          <w:bCs/>
          <w:sz w:val="22"/>
          <w:szCs w:val="22"/>
        </w:rPr>
        <w:t>articipate</w:t>
      </w:r>
      <w:r w:rsidRPr="00976E98" w:rsidR="00F7132E">
        <w:rPr>
          <w:rFonts w:ascii="Roboto" w:hAnsi="Roboto" w:eastAsia="Calibri"/>
          <w:b/>
          <w:sz w:val="22"/>
          <w:szCs w:val="22"/>
        </w:rPr>
        <w:t xml:space="preserve"> in the informational webinar.</w:t>
      </w:r>
    </w:p>
    <w:p w:rsidRPr="00976E98" w:rsidR="00F7132E" w:rsidP="3B79BD18" w:rsidRDefault="239AD80F" w14:paraId="5CD93353" w14:textId="4D567E69">
      <w:pPr>
        <w:spacing w:after="160" w:line="276" w:lineRule="auto"/>
        <w:rPr>
          <w:rFonts w:ascii="Roboto" w:hAnsi="Roboto" w:eastAsia="Calibri"/>
          <w:sz w:val="22"/>
          <w:szCs w:val="22"/>
        </w:rPr>
      </w:pPr>
      <w:r w:rsidRPr="3B79BD18">
        <w:rPr>
          <w:rFonts w:ascii="Roboto" w:hAnsi="Roboto" w:eastAsia="Calibri"/>
          <w:sz w:val="22"/>
          <w:szCs w:val="22"/>
        </w:rPr>
        <w:t xml:space="preserve">Technical assistance is provided to potential applicants to describe general requirements of the </w:t>
      </w:r>
      <w:r w:rsidRPr="00B75C86" w:rsidR="03AA1248">
        <w:rPr>
          <w:rFonts w:ascii="Roboto" w:hAnsi="Roboto" w:eastAsia="Roboto" w:cs="Roboto"/>
          <w:color w:val="0D0D0D" w:themeColor="text1" w:themeTint="F2"/>
          <w:sz w:val="22"/>
          <w:szCs w:val="22"/>
        </w:rPr>
        <w:t>FY24 BSCA 21</w:t>
      </w:r>
      <w:r w:rsidRPr="00B75C86" w:rsidR="03AA1248">
        <w:rPr>
          <w:rFonts w:ascii="Roboto" w:hAnsi="Roboto" w:eastAsia="Roboto" w:cs="Roboto"/>
          <w:color w:val="0D0D0D" w:themeColor="text1" w:themeTint="F2"/>
          <w:sz w:val="22"/>
          <w:szCs w:val="22"/>
          <w:vertAlign w:val="superscript"/>
        </w:rPr>
        <w:t>st</w:t>
      </w:r>
      <w:r w:rsidRPr="00B75C86" w:rsidR="03AA1248">
        <w:rPr>
          <w:rFonts w:ascii="Roboto" w:hAnsi="Roboto" w:eastAsia="Roboto" w:cs="Roboto"/>
          <w:color w:val="0D0D0D" w:themeColor="text1" w:themeTint="F2"/>
          <w:sz w:val="22"/>
          <w:szCs w:val="22"/>
        </w:rPr>
        <w:t xml:space="preserve"> CCLC Competitive Summer Enhancement Grant </w:t>
      </w:r>
      <w:r w:rsidRPr="00B75C86" w:rsidR="00B75C86">
        <w:rPr>
          <w:rFonts w:ascii="Roboto" w:hAnsi="Roboto" w:eastAsia="Roboto" w:cs="Roboto"/>
          <w:color w:val="0D0D0D" w:themeColor="text1" w:themeTint="F2"/>
          <w:sz w:val="22"/>
          <w:szCs w:val="22"/>
        </w:rPr>
        <w:t xml:space="preserve">Program </w:t>
      </w:r>
      <w:r w:rsidRPr="00B75C86" w:rsidR="00B75C86">
        <w:rPr>
          <w:rFonts w:ascii="Roboto" w:hAnsi="Roboto" w:eastAsia="Calibri"/>
          <w:color w:val="0D0D0D" w:themeColor="text1" w:themeTint="F2"/>
          <w:sz w:val="22"/>
          <w:szCs w:val="22"/>
        </w:rPr>
        <w:t>application</w:t>
      </w:r>
      <w:r w:rsidRPr="3B79BD18">
        <w:rPr>
          <w:rFonts w:ascii="Roboto" w:hAnsi="Roboto" w:eastAsia="Calibri"/>
          <w:sz w:val="22"/>
          <w:szCs w:val="22"/>
        </w:rPr>
        <w:t xml:space="preserve"> and required documents </w:t>
      </w:r>
      <w:r w:rsidRPr="3B79BD18" w:rsidR="0012264A">
        <w:rPr>
          <w:rFonts w:ascii="Roboto" w:hAnsi="Roboto" w:eastAsia="Calibri"/>
          <w:sz w:val="22"/>
          <w:szCs w:val="22"/>
        </w:rPr>
        <w:t xml:space="preserve">and/or completed </w:t>
      </w:r>
      <w:r w:rsidRPr="3B79BD18">
        <w:rPr>
          <w:rFonts w:ascii="Roboto" w:hAnsi="Roboto" w:eastAsia="Calibri"/>
          <w:sz w:val="22"/>
          <w:szCs w:val="22"/>
        </w:rPr>
        <w:t>templates to upload. NCDPI will conduct webinar</w:t>
      </w:r>
      <w:r w:rsidRPr="3B79BD18" w:rsidR="00BC7803">
        <w:rPr>
          <w:rFonts w:ascii="Roboto" w:hAnsi="Roboto" w:eastAsia="Calibri"/>
          <w:sz w:val="22"/>
          <w:szCs w:val="22"/>
        </w:rPr>
        <w:t>s</w:t>
      </w:r>
      <w:r w:rsidRPr="3B79BD18">
        <w:rPr>
          <w:rFonts w:ascii="Roboto" w:hAnsi="Roboto" w:eastAsia="Calibri"/>
          <w:sz w:val="22"/>
          <w:szCs w:val="22"/>
        </w:rPr>
        <w:t xml:space="preserve"> (to be recorded) on </w:t>
      </w:r>
      <w:r w:rsidR="002C2A7B">
        <w:rPr>
          <w:rFonts w:ascii="Roboto" w:hAnsi="Roboto" w:eastAsia="Calibri"/>
          <w:b/>
          <w:bCs/>
          <w:sz w:val="22"/>
          <w:szCs w:val="22"/>
        </w:rPr>
        <w:t>September 13</w:t>
      </w:r>
      <w:r w:rsidRPr="3B79BD18" w:rsidR="00BC7803">
        <w:rPr>
          <w:rFonts w:ascii="Roboto" w:hAnsi="Roboto" w:eastAsia="Calibri"/>
          <w:b/>
          <w:bCs/>
          <w:sz w:val="22"/>
          <w:szCs w:val="22"/>
        </w:rPr>
        <w:t xml:space="preserve">, </w:t>
      </w:r>
      <w:r w:rsidRPr="3B79BD18" w:rsidR="00B7193B">
        <w:rPr>
          <w:rFonts w:ascii="Roboto" w:hAnsi="Roboto" w:eastAsia="Calibri"/>
          <w:b/>
          <w:bCs/>
          <w:sz w:val="22"/>
          <w:szCs w:val="22"/>
        </w:rPr>
        <w:t>2023,</w:t>
      </w:r>
      <w:r w:rsidRPr="3B79BD18" w:rsidR="00BC7803">
        <w:rPr>
          <w:rFonts w:ascii="Roboto" w:hAnsi="Roboto" w:eastAsia="Calibri"/>
          <w:b/>
          <w:bCs/>
          <w:sz w:val="22"/>
          <w:szCs w:val="22"/>
        </w:rPr>
        <w:t xml:space="preserve"> and</w:t>
      </w:r>
      <w:r w:rsidR="002C2A7B">
        <w:rPr>
          <w:rFonts w:ascii="Roboto" w:hAnsi="Roboto" w:eastAsia="Calibri"/>
          <w:b/>
          <w:bCs/>
          <w:sz w:val="22"/>
          <w:szCs w:val="22"/>
        </w:rPr>
        <w:t xml:space="preserve"> September 14</w:t>
      </w:r>
      <w:r w:rsidRPr="3B79BD18" w:rsidR="00CC0CA8">
        <w:rPr>
          <w:rFonts w:ascii="Roboto" w:hAnsi="Roboto" w:eastAsia="Calibri"/>
          <w:b/>
          <w:bCs/>
          <w:sz w:val="22"/>
          <w:szCs w:val="22"/>
        </w:rPr>
        <w:t>, 202</w:t>
      </w:r>
      <w:r w:rsidRPr="3B79BD18" w:rsidR="003F3169">
        <w:rPr>
          <w:rFonts w:ascii="Roboto" w:hAnsi="Roboto" w:eastAsia="Calibri"/>
          <w:b/>
          <w:bCs/>
          <w:sz w:val="22"/>
          <w:szCs w:val="22"/>
        </w:rPr>
        <w:t>3</w:t>
      </w:r>
      <w:r w:rsidRPr="3B79BD18" w:rsidR="003609C3">
        <w:rPr>
          <w:rFonts w:ascii="Roboto" w:hAnsi="Roboto" w:eastAsia="Calibri"/>
          <w:b/>
          <w:bCs/>
          <w:sz w:val="22"/>
          <w:szCs w:val="22"/>
        </w:rPr>
        <w:t>.</w:t>
      </w:r>
      <w:r w:rsidRPr="3B79BD18">
        <w:rPr>
          <w:rFonts w:ascii="Roboto" w:hAnsi="Roboto" w:eastAsia="Calibri"/>
          <w:sz w:val="22"/>
          <w:szCs w:val="22"/>
        </w:rPr>
        <w:t xml:space="preserve"> </w:t>
      </w:r>
      <w:r w:rsidRPr="3B79BD18" w:rsidR="00DF7203">
        <w:rPr>
          <w:rFonts w:ascii="Roboto" w:hAnsi="Roboto" w:eastAsia="Calibri"/>
          <w:sz w:val="22"/>
          <w:szCs w:val="22"/>
        </w:rPr>
        <w:t>Please see above links in the ‘</w:t>
      </w:r>
      <w:r w:rsidRPr="009C4EB1" w:rsidR="00DF7203">
        <w:rPr>
          <w:rFonts w:ascii="Roboto" w:hAnsi="Roboto" w:eastAsia="Calibri"/>
          <w:sz w:val="22"/>
          <w:szCs w:val="22"/>
        </w:rPr>
        <w:t xml:space="preserve">NCDPI </w:t>
      </w:r>
      <w:r w:rsidRPr="009C4EB1" w:rsidR="0012264A">
        <w:rPr>
          <w:rFonts w:ascii="Roboto" w:hAnsi="Roboto" w:eastAsia="Calibri"/>
          <w:sz w:val="22"/>
          <w:szCs w:val="22"/>
        </w:rPr>
        <w:t>Tentative</w:t>
      </w:r>
      <w:r w:rsidRPr="009C4EB1" w:rsidR="00DF7203">
        <w:rPr>
          <w:rFonts w:ascii="Roboto" w:hAnsi="Roboto" w:eastAsia="Calibri"/>
          <w:sz w:val="22"/>
          <w:szCs w:val="22"/>
        </w:rPr>
        <w:t xml:space="preserve"> </w:t>
      </w:r>
      <w:r w:rsidRPr="009C4EB1" w:rsidR="005971C8">
        <w:rPr>
          <w:rFonts w:ascii="Roboto" w:hAnsi="Roboto" w:eastAsia="Calibri"/>
          <w:sz w:val="22"/>
          <w:szCs w:val="22"/>
        </w:rPr>
        <w:t xml:space="preserve">Grant Competition </w:t>
      </w:r>
      <w:r w:rsidRPr="009C4EB1" w:rsidR="00DF7203">
        <w:rPr>
          <w:rFonts w:ascii="Roboto" w:hAnsi="Roboto" w:eastAsia="Calibri"/>
          <w:sz w:val="22"/>
          <w:szCs w:val="22"/>
        </w:rPr>
        <w:t>Timeline</w:t>
      </w:r>
      <w:r w:rsidRPr="3B79BD18" w:rsidR="00DF7203">
        <w:rPr>
          <w:rFonts w:ascii="Roboto" w:hAnsi="Roboto" w:eastAsia="Calibri"/>
          <w:sz w:val="22"/>
          <w:szCs w:val="22"/>
        </w:rPr>
        <w:t>’ to join the webinars.</w:t>
      </w:r>
    </w:p>
    <w:p w:rsidRPr="00976E98" w:rsidR="00F7132E" w:rsidP="004B6CEE" w:rsidRDefault="00F7132E" w14:paraId="1392CF32" w14:textId="77777777">
      <w:pPr>
        <w:numPr>
          <w:ilvl w:val="0"/>
          <w:numId w:val="4"/>
        </w:numPr>
        <w:spacing w:after="160" w:line="276" w:lineRule="auto"/>
        <w:rPr>
          <w:rFonts w:ascii="Roboto" w:hAnsi="Roboto" w:eastAsia="Calibri"/>
          <w:b/>
          <w:sz w:val="22"/>
          <w:szCs w:val="22"/>
        </w:rPr>
      </w:pPr>
      <w:r w:rsidRPr="00976E98">
        <w:rPr>
          <w:rFonts w:ascii="Roboto" w:hAnsi="Roboto" w:eastAsia="Calibri"/>
          <w:b/>
          <w:sz w:val="22"/>
          <w:szCs w:val="22"/>
        </w:rPr>
        <w:t>Prepare to use the Comprehensive Continuous Improvement Plan (CCIP).</w:t>
      </w:r>
    </w:p>
    <w:p w:rsidRPr="00976E98" w:rsidR="00F7132E" w:rsidP="001E5457" w:rsidRDefault="239AD80F" w14:paraId="0223750E" w14:textId="1C88A448">
      <w:pPr>
        <w:spacing w:after="160" w:line="276" w:lineRule="auto"/>
        <w:rPr>
          <w:rFonts w:ascii="Roboto" w:hAnsi="Roboto" w:eastAsia="Calibri"/>
          <w:sz w:val="22"/>
          <w:szCs w:val="22"/>
        </w:rPr>
      </w:pPr>
      <w:r w:rsidRPr="00976E98">
        <w:rPr>
          <w:rFonts w:ascii="Roboto" w:hAnsi="Roboto" w:eastAsia="Calibri"/>
          <w:sz w:val="22"/>
          <w:szCs w:val="22"/>
        </w:rPr>
        <w:t xml:space="preserve">The Comprehensive Continuous Improvement Plan (CCIP) is a unified grants application and verification system used by NCDPI to collect funding application materials. A valid NCID is required to access CCIP. If you do not have one, please </w:t>
      </w:r>
      <w:r w:rsidRPr="00976E98">
        <w:rPr>
          <w:rFonts w:ascii="Roboto" w:hAnsi="Roboto" w:eastAsia="Calibri"/>
          <w:color w:val="0563C1"/>
          <w:sz w:val="22"/>
          <w:szCs w:val="22"/>
          <w:u w:val="single"/>
        </w:rPr>
        <w:t>CLICK HERE</w:t>
      </w:r>
      <w:r w:rsidRPr="00976E98">
        <w:rPr>
          <w:rFonts w:ascii="Roboto" w:hAnsi="Roboto" w:eastAsia="Calibri"/>
          <w:sz w:val="22"/>
          <w:szCs w:val="22"/>
        </w:rPr>
        <w:t xml:space="preserve"> to register. To be made “known” to the system, submit your NCID </w:t>
      </w:r>
      <w:r w:rsidRPr="00976E98" w:rsidR="755212CA">
        <w:rPr>
          <w:rFonts w:ascii="Roboto" w:hAnsi="Roboto" w:eastAsia="Calibri"/>
          <w:sz w:val="22"/>
          <w:szCs w:val="22"/>
        </w:rPr>
        <w:t>username</w:t>
      </w:r>
      <w:r w:rsidRPr="00976E98">
        <w:rPr>
          <w:rFonts w:ascii="Roboto" w:hAnsi="Roboto" w:eastAsia="Calibri"/>
          <w:sz w:val="22"/>
          <w:szCs w:val="22"/>
        </w:rPr>
        <w:t xml:space="preserve"> (NOT password) to Anita Harris at </w:t>
      </w:r>
      <w:r w:rsidRPr="00976E98">
        <w:rPr>
          <w:rFonts w:ascii="Roboto" w:hAnsi="Roboto" w:eastAsia="Calibri"/>
          <w:color w:val="0563C1"/>
          <w:sz w:val="22"/>
          <w:szCs w:val="22"/>
          <w:u w:val="single"/>
        </w:rPr>
        <w:t>anita.harris@dpi.nc.gov</w:t>
      </w:r>
      <w:r w:rsidRPr="00976E98">
        <w:rPr>
          <w:rFonts w:ascii="Roboto" w:hAnsi="Roboto" w:eastAsia="Calibri"/>
          <w:sz w:val="22"/>
          <w:szCs w:val="22"/>
        </w:rPr>
        <w:t xml:space="preserve"> along with the PSU/Non-PSU Organization Code. </w:t>
      </w:r>
    </w:p>
    <w:p w:rsidRPr="00976E98" w:rsidR="00F7132E" w:rsidP="3B79BD18" w:rsidRDefault="239AD80F" w14:paraId="254E3CEE" w14:textId="6B72D76D">
      <w:pPr>
        <w:spacing w:after="160" w:line="276" w:lineRule="auto"/>
        <w:rPr>
          <w:rFonts w:ascii="Roboto" w:hAnsi="Roboto" w:eastAsia="Calibri"/>
          <w:sz w:val="22"/>
          <w:szCs w:val="22"/>
        </w:rPr>
      </w:pPr>
      <w:r w:rsidRPr="3B79BD18">
        <w:rPr>
          <w:rFonts w:ascii="Roboto" w:hAnsi="Roboto" w:eastAsia="Calibri"/>
          <w:sz w:val="22"/>
          <w:szCs w:val="22"/>
        </w:rPr>
        <w:t xml:space="preserve">For new users of CCIP that need assistance on navigating the CCIP system for the completion of the </w:t>
      </w:r>
      <w:r w:rsidRPr="00401DB9" w:rsidR="3CDFDD54">
        <w:rPr>
          <w:rFonts w:ascii="Roboto" w:hAnsi="Roboto" w:eastAsia="Roboto" w:cs="Roboto"/>
          <w:color w:val="0D0D0D" w:themeColor="text1" w:themeTint="F2"/>
          <w:sz w:val="22"/>
          <w:szCs w:val="22"/>
        </w:rPr>
        <w:t>FY24 BSCA 21</w:t>
      </w:r>
      <w:r w:rsidRPr="00401DB9" w:rsidR="3CDFDD54">
        <w:rPr>
          <w:rFonts w:ascii="Roboto" w:hAnsi="Roboto" w:eastAsia="Roboto" w:cs="Roboto"/>
          <w:color w:val="0D0D0D" w:themeColor="text1" w:themeTint="F2"/>
          <w:sz w:val="22"/>
          <w:szCs w:val="22"/>
          <w:vertAlign w:val="superscript"/>
        </w:rPr>
        <w:t>st</w:t>
      </w:r>
      <w:r w:rsidRPr="00401DB9" w:rsidR="3CDFDD54">
        <w:rPr>
          <w:rFonts w:ascii="Roboto" w:hAnsi="Roboto" w:eastAsia="Roboto" w:cs="Roboto"/>
          <w:color w:val="0D0D0D" w:themeColor="text1" w:themeTint="F2"/>
          <w:sz w:val="22"/>
          <w:szCs w:val="22"/>
        </w:rPr>
        <w:t xml:space="preserve"> CCLC Competitive Summer Enhancement Grant </w:t>
      </w:r>
      <w:r w:rsidRPr="00401DB9" w:rsidR="00401DB9">
        <w:rPr>
          <w:rFonts w:ascii="Roboto" w:hAnsi="Roboto" w:eastAsia="Roboto" w:cs="Roboto"/>
          <w:color w:val="0D0D0D" w:themeColor="text1" w:themeTint="F2"/>
          <w:sz w:val="22"/>
          <w:szCs w:val="22"/>
        </w:rPr>
        <w:t xml:space="preserve">Program </w:t>
      </w:r>
      <w:r w:rsidRPr="00401DB9" w:rsidR="00401DB9">
        <w:rPr>
          <w:rFonts w:ascii="Roboto" w:hAnsi="Roboto" w:eastAsia="Calibri"/>
          <w:color w:val="0D0D0D" w:themeColor="text1" w:themeTint="F2"/>
          <w:sz w:val="22"/>
          <w:szCs w:val="22"/>
        </w:rPr>
        <w:t>application</w:t>
      </w:r>
      <w:r w:rsidRPr="3B79BD18">
        <w:rPr>
          <w:rFonts w:ascii="Roboto" w:hAnsi="Roboto" w:eastAsia="Calibri"/>
          <w:sz w:val="22"/>
          <w:szCs w:val="22"/>
        </w:rPr>
        <w:t xml:space="preserve">, please </w:t>
      </w:r>
      <w:r w:rsidRPr="3B79BD18" w:rsidR="08C78517">
        <w:rPr>
          <w:rFonts w:ascii="Roboto" w:hAnsi="Roboto" w:eastAsia="Calibri"/>
          <w:sz w:val="22"/>
          <w:szCs w:val="22"/>
        </w:rPr>
        <w:t>contact your program administrator.</w:t>
      </w:r>
    </w:p>
    <w:p w:rsidRPr="00976E98" w:rsidR="00F7132E" w:rsidP="001E5457" w:rsidRDefault="00F7132E" w14:paraId="56A50742" w14:textId="77777777">
      <w:pPr>
        <w:pStyle w:val="NoSpacing"/>
        <w:spacing w:line="276" w:lineRule="auto"/>
        <w:rPr>
          <w:rFonts w:ascii="Roboto" w:hAnsi="Roboto" w:cs="Times New Roman"/>
          <w:b/>
        </w:rPr>
      </w:pPr>
    </w:p>
    <w:p w:rsidRPr="009C4EB1" w:rsidR="00973E3E" w:rsidP="006F5DB6" w:rsidRDefault="00DB3D81" w14:paraId="3E8D0AC4" w14:textId="5AFAC30D">
      <w:pPr>
        <w:pStyle w:val="NoSpacing"/>
        <w:spacing w:line="276" w:lineRule="auto"/>
        <w:outlineLvl w:val="1"/>
        <w:rPr>
          <w:rFonts w:ascii="Univers Light" w:hAnsi="Univers Light" w:cs="Times New Roman"/>
          <w:bCs/>
          <w:color w:val="365F91" w:themeColor="accent1" w:themeShade="BF"/>
          <w:sz w:val="28"/>
          <w:szCs w:val="28"/>
        </w:rPr>
      </w:pPr>
      <w:bookmarkStart w:name="_Toc143607356" w:id="51"/>
      <w:bookmarkStart w:name="_Toc143768273" w:id="52"/>
      <w:bookmarkStart w:name="_Toc796514274" w:id="53"/>
      <w:r w:rsidRPr="009C4EB1">
        <w:rPr>
          <w:rFonts w:ascii="Univers Light" w:hAnsi="Univers Light" w:cs="Times New Roman"/>
          <w:bCs/>
          <w:color w:val="365F91" w:themeColor="accent1" w:themeShade="BF"/>
          <w:sz w:val="28"/>
          <w:szCs w:val="28"/>
        </w:rPr>
        <w:t xml:space="preserve">Funding </w:t>
      </w:r>
      <w:r w:rsidRPr="009C4EB1" w:rsidR="00973E3E">
        <w:rPr>
          <w:rFonts w:ascii="Univers Light" w:hAnsi="Univers Light" w:cs="Times New Roman"/>
          <w:bCs/>
          <w:color w:val="365F91" w:themeColor="accent1" w:themeShade="BF"/>
          <w:sz w:val="28"/>
          <w:szCs w:val="28"/>
        </w:rPr>
        <w:t>Application Guidance</w:t>
      </w:r>
      <w:bookmarkEnd w:id="51"/>
      <w:bookmarkEnd w:id="52"/>
      <w:bookmarkEnd w:id="53"/>
      <w:r w:rsidRPr="009C4EB1" w:rsidR="00973E3E">
        <w:rPr>
          <w:rFonts w:ascii="Univers Light" w:hAnsi="Univers Light" w:cs="Times New Roman"/>
          <w:bCs/>
          <w:color w:val="365F91" w:themeColor="accent1" w:themeShade="BF"/>
          <w:sz w:val="28"/>
          <w:szCs w:val="28"/>
        </w:rPr>
        <w:t xml:space="preserve"> </w:t>
      </w:r>
    </w:p>
    <w:p w:rsidRPr="00311B5B" w:rsidR="00973E3E" w:rsidP="001E5457" w:rsidRDefault="00973E3E" w14:paraId="3D20B392" w14:textId="77777777">
      <w:pPr>
        <w:pStyle w:val="NoSpacing"/>
        <w:spacing w:line="276" w:lineRule="auto"/>
        <w:rPr>
          <w:rFonts w:ascii="Roboto" w:hAnsi="Roboto" w:cs="Times New Roman"/>
          <w:b/>
          <w:sz w:val="12"/>
          <w:szCs w:val="12"/>
        </w:rPr>
      </w:pPr>
    </w:p>
    <w:p w:rsidRPr="00976E98" w:rsidR="00973E3E" w:rsidP="3B79BD18" w:rsidRDefault="00973E3E" w14:paraId="631C267E" w14:textId="42B00445">
      <w:pPr>
        <w:pStyle w:val="NoSpacing"/>
        <w:spacing w:line="276" w:lineRule="auto"/>
        <w:rPr>
          <w:rFonts w:ascii="Roboto" w:hAnsi="Roboto" w:cs="Times New Roman"/>
        </w:rPr>
      </w:pPr>
      <w:r w:rsidRPr="3B79BD18">
        <w:rPr>
          <w:rFonts w:ascii="Roboto" w:hAnsi="Roboto" w:cs="Times New Roman"/>
        </w:rPr>
        <w:t xml:space="preserve">When </w:t>
      </w:r>
      <w:r w:rsidRPr="3B79BD18" w:rsidR="00AE3AE4">
        <w:rPr>
          <w:rFonts w:ascii="Roboto" w:hAnsi="Roboto" w:cs="Times New Roman"/>
        </w:rPr>
        <w:t>applicants</w:t>
      </w:r>
      <w:r w:rsidRPr="3B79BD18">
        <w:rPr>
          <w:rFonts w:ascii="Roboto" w:hAnsi="Roboto" w:cs="Times New Roman"/>
        </w:rPr>
        <w:t xml:space="preserve"> first log into CCIP, </w:t>
      </w:r>
      <w:r w:rsidRPr="3B79BD18" w:rsidR="00AE3AE4">
        <w:rPr>
          <w:rFonts w:ascii="Roboto" w:hAnsi="Roboto" w:cs="Times New Roman"/>
        </w:rPr>
        <w:t>they</w:t>
      </w:r>
      <w:r w:rsidRPr="3B79BD18">
        <w:rPr>
          <w:rFonts w:ascii="Roboto" w:hAnsi="Roboto" w:cs="Times New Roman"/>
        </w:rPr>
        <w:t xml:space="preserve"> will only need to work on the</w:t>
      </w:r>
      <w:r w:rsidRPr="3B79BD18" w:rsidR="007B40DF">
        <w:rPr>
          <w:rFonts w:ascii="Roboto" w:hAnsi="Roboto" w:cs="Times New Roman"/>
        </w:rPr>
        <w:t xml:space="preserve"> </w:t>
      </w:r>
      <w:r w:rsidRPr="3B79BD18">
        <w:rPr>
          <w:rFonts w:ascii="Roboto" w:hAnsi="Roboto" w:cs="Times New Roman"/>
        </w:rPr>
        <w:t>Budget Section and Related Documents Section within CCIP</w:t>
      </w:r>
      <w:r w:rsidRPr="3B79BD18" w:rsidR="00D51229">
        <w:rPr>
          <w:rFonts w:ascii="Roboto" w:hAnsi="Roboto" w:cs="Times New Roman"/>
        </w:rPr>
        <w:t>.</w:t>
      </w:r>
      <w:r w:rsidRPr="3B79BD18">
        <w:rPr>
          <w:rFonts w:ascii="Roboto" w:hAnsi="Roboto" w:cs="Times New Roman"/>
        </w:rPr>
        <w:t xml:space="preserve">  Before </w:t>
      </w:r>
      <w:r w:rsidRPr="3B79BD18" w:rsidR="00A706B2">
        <w:rPr>
          <w:rFonts w:ascii="Roboto" w:hAnsi="Roboto" w:cs="Times New Roman"/>
        </w:rPr>
        <w:t>an applicant</w:t>
      </w:r>
      <w:r w:rsidRPr="3B79BD18">
        <w:rPr>
          <w:rFonts w:ascii="Roboto" w:hAnsi="Roboto" w:cs="Times New Roman"/>
        </w:rPr>
        <w:t xml:space="preserve"> can begin uploading any </w:t>
      </w:r>
      <w:r w:rsidRPr="3B79BD18" w:rsidR="003609C3">
        <w:rPr>
          <w:rFonts w:ascii="Roboto" w:hAnsi="Roboto" w:cs="Times New Roman"/>
        </w:rPr>
        <w:t xml:space="preserve">Related </w:t>
      </w:r>
      <w:r w:rsidRPr="3B79BD18">
        <w:rPr>
          <w:rFonts w:ascii="Roboto" w:hAnsi="Roboto" w:cs="Times New Roman"/>
        </w:rPr>
        <w:t xml:space="preserve">Documents </w:t>
      </w:r>
      <w:r w:rsidRPr="3B79BD18" w:rsidR="002A26C5">
        <w:rPr>
          <w:rFonts w:ascii="Roboto" w:hAnsi="Roboto" w:cs="Times New Roman"/>
        </w:rPr>
        <w:t>they</w:t>
      </w:r>
      <w:r w:rsidRPr="3B79BD18">
        <w:rPr>
          <w:rFonts w:ascii="Roboto" w:hAnsi="Roboto" w:cs="Times New Roman"/>
        </w:rPr>
        <w:t xml:space="preserve"> will need to click on the </w:t>
      </w:r>
      <w:r w:rsidRPr="3B79BD18" w:rsidR="002A26C5">
        <w:rPr>
          <w:rFonts w:ascii="Roboto" w:hAnsi="Roboto" w:cs="Times New Roman"/>
        </w:rPr>
        <w:t>“</w:t>
      </w:r>
      <w:r w:rsidRPr="3B79BD18">
        <w:rPr>
          <w:rFonts w:ascii="Roboto" w:hAnsi="Roboto" w:cs="Times New Roman"/>
        </w:rPr>
        <w:t>Draft Started</w:t>
      </w:r>
      <w:r w:rsidRPr="3B79BD18" w:rsidR="002A26C5">
        <w:rPr>
          <w:rFonts w:ascii="Roboto" w:hAnsi="Roboto" w:cs="Times New Roman"/>
        </w:rPr>
        <w:t>”</w:t>
      </w:r>
      <w:r w:rsidRPr="3B79BD18">
        <w:rPr>
          <w:rFonts w:ascii="Roboto" w:hAnsi="Roboto" w:cs="Times New Roman"/>
        </w:rPr>
        <w:t xml:space="preserve"> link on the Section Page of CCIP.  </w:t>
      </w:r>
    </w:p>
    <w:p w:rsidRPr="00976E98" w:rsidR="00982259" w:rsidP="001E5457" w:rsidRDefault="00982259" w14:paraId="185F5B11" w14:textId="4D3C5271">
      <w:pPr>
        <w:pStyle w:val="NoSpacing"/>
        <w:spacing w:line="276" w:lineRule="auto"/>
        <w:rPr>
          <w:rFonts w:ascii="Roboto" w:hAnsi="Roboto" w:cs="Times New Roman"/>
          <w:bCs/>
        </w:rPr>
      </w:pPr>
    </w:p>
    <w:p w:rsidRPr="00301B02" w:rsidR="00624F41" w:rsidP="00301B02" w:rsidRDefault="00973E3E" w14:paraId="0AA846BC" w14:textId="3CE4D6CE">
      <w:pPr>
        <w:pStyle w:val="NoSpacing"/>
        <w:spacing w:line="276" w:lineRule="auto"/>
      </w:pPr>
      <w:r w:rsidRPr="3B79BD18">
        <w:rPr>
          <w:rFonts w:ascii="Roboto" w:hAnsi="Roboto" w:cs="Times New Roman"/>
        </w:rPr>
        <w:t xml:space="preserve">As a reminder, </w:t>
      </w:r>
      <w:r w:rsidRPr="3B79BD18" w:rsidR="002A26C5">
        <w:rPr>
          <w:rFonts w:ascii="Roboto" w:hAnsi="Roboto" w:cs="Times New Roman"/>
        </w:rPr>
        <w:t>p</w:t>
      </w:r>
      <w:r w:rsidRPr="3B79BD18">
        <w:rPr>
          <w:rFonts w:ascii="Roboto" w:hAnsi="Roboto" w:cs="Times New Roman"/>
        </w:rPr>
        <w:t xml:space="preserve">lease ensure </w:t>
      </w:r>
      <w:r w:rsidRPr="3B79BD18" w:rsidR="009D4A08">
        <w:rPr>
          <w:rFonts w:ascii="Roboto" w:hAnsi="Roboto" w:cs="Times New Roman"/>
        </w:rPr>
        <w:t xml:space="preserve">applicants </w:t>
      </w:r>
      <w:r w:rsidRPr="3B79BD18">
        <w:rPr>
          <w:rFonts w:ascii="Roboto" w:hAnsi="Roboto" w:cs="Times New Roman"/>
        </w:rPr>
        <w:t xml:space="preserve">are working on the </w:t>
      </w:r>
      <w:r w:rsidRPr="00624F41" w:rsidR="2BFA6162">
        <w:rPr>
          <w:rFonts w:ascii="Roboto" w:hAnsi="Roboto" w:eastAsia="Roboto" w:cs="Roboto"/>
          <w:color w:val="0D0D0D" w:themeColor="text1" w:themeTint="F2"/>
        </w:rPr>
        <w:t>FY24 BSCA 21</w:t>
      </w:r>
      <w:r w:rsidRPr="00624F41" w:rsidR="2BFA6162">
        <w:rPr>
          <w:rFonts w:ascii="Roboto" w:hAnsi="Roboto" w:eastAsia="Roboto" w:cs="Roboto"/>
          <w:color w:val="0D0D0D" w:themeColor="text1" w:themeTint="F2"/>
          <w:vertAlign w:val="superscript"/>
        </w:rPr>
        <w:t>st</w:t>
      </w:r>
      <w:r w:rsidRPr="00624F41" w:rsidR="2BFA6162">
        <w:rPr>
          <w:rFonts w:ascii="Roboto" w:hAnsi="Roboto" w:eastAsia="Roboto" w:cs="Roboto"/>
          <w:color w:val="0D0D0D" w:themeColor="text1" w:themeTint="F2"/>
        </w:rPr>
        <w:t xml:space="preserve"> CCLC Competitive Summer Enhancement </w:t>
      </w:r>
      <w:r w:rsidRPr="00624F41" w:rsidR="00624F41">
        <w:rPr>
          <w:rFonts w:ascii="Roboto" w:hAnsi="Roboto" w:eastAsia="Roboto" w:cs="Roboto"/>
          <w:color w:val="0D0D0D" w:themeColor="text1" w:themeTint="F2"/>
        </w:rPr>
        <w:t xml:space="preserve">Grant </w:t>
      </w:r>
      <w:r w:rsidRPr="3B79BD18" w:rsidR="00624F41">
        <w:rPr>
          <w:rFonts w:ascii="Roboto" w:hAnsi="Roboto" w:cs="Times New Roman"/>
        </w:rPr>
        <w:t>funding</w:t>
      </w:r>
      <w:r w:rsidRPr="3B79BD18">
        <w:rPr>
          <w:rFonts w:ascii="Roboto" w:hAnsi="Roboto" w:cs="Times New Roman"/>
        </w:rPr>
        <w:t xml:space="preserve"> application within CCIP.</w:t>
      </w:r>
      <w:r w:rsidR="00A27C5E">
        <w:rPr>
          <w:noProof/>
        </w:rPr>
        <mc:AlternateContent>
          <mc:Choice Requires="wps">
            <w:drawing>
              <wp:anchor distT="0" distB="0" distL="114300" distR="114300" simplePos="0" relativeHeight="251658248" behindDoc="0" locked="0" layoutInCell="1" allowOverlap="1" wp14:anchorId="65F803B7" wp14:editId="2BB98A11">
                <wp:simplePos x="0" y="0"/>
                <wp:positionH relativeFrom="column">
                  <wp:posOffset>304800</wp:posOffset>
                </wp:positionH>
                <wp:positionV relativeFrom="paragraph">
                  <wp:posOffset>3208020</wp:posOffset>
                </wp:positionV>
                <wp:extent cx="1019175" cy="3429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19175" cy="34290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0209AE9">
              <v:rect id="Rectangle 13" style="position:absolute;margin-left:24pt;margin-top:252.6pt;width:80.25pt;height:27pt;z-index:251658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5pt" w14:anchorId="1B6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LhQIAAGkFAAAOAAAAZHJzL2Uyb0RvYy54bWysVEtvGyEQvlfqf0Dcm9117aa2so6sRK4q&#10;RUmUpMoZs+BFYhkK2Gv313dgH7bSqIeqe2CBmfmG+eZxdX1oNNkL5xWYkhYXOSXCcKiU2Zb0x8v6&#10;01dKfGCmYhqMKOlReHq9/PjhqrULMYEadCUcQRDjF60taR2CXWSZ57VomL8AKwwKJbiGBTy6bVY5&#10;1iJ6o7NJnn/JWnCVdcCF93h72wnpMuFLKXh4kNKLQHRJ8W0hrS6tm7hmyyu22Dpma8X7Z7B/eEXD&#10;lEGnI9QtC4zsnPoDqlHcgQcZLjg0GUipuEgxYDRF/iaa55pZkWJBcrwdafL/D5bf75/to0MaWusX&#10;HrcxioN0Tfzj+8ghkXUcyRKHQDheFnkxLy5nlHCUfZ5O5nliMztZW+fDNwENiZuSOkxG4ojt73xA&#10;j6g6qERnBtZK65QQbUiLHub5LE8WHrSqojTqebfd3GhH9gxzul7n+MU0ItqZGp60wctTVGkXjlpE&#10;DG2ehCSqwjgmnYdYcGKEZZwLE4pOVLNKdN6K2ZmzwSK5ToARWeIrR+weYNDsQAbs7s29fjQVqV5H&#10;4z70vxmPFskzmDAaN8qAey8yjVH1njv9gaSOmsjSBqrjoyMOum7xlq8VZvCO+fDIHLYHNhK2fHjA&#10;RWrATEG/o6QG9+u9+6iPVYtSSlpst5L6nzvmBCX6u8F6nhfTaezPdJjOLid4cOeSzbnE7JobwOwX&#10;OFwsT9uoH/SwlQ6aV5wMq+gVRcxw9F1SHtxwuAndGMDZwsVqldSwJy0Ld+bZ8ggeWY0V+nJ4Zc72&#10;ZRywAe5haE22eFPNnW60NLDaBZAqlfqJ155v7OdUOP3siQPj/Jy0ThNy+RsAAP//AwBQSwMEFAAG&#10;AAgAAAAhAGZ+TlLfAAAACgEAAA8AAABkcnMvZG93bnJldi54bWxMj8FOwzAQRO9I/IO1SNyojUVo&#10;CHEqQEIIxAEK3N14m0SN11HsJuHvWU5wnJ3R7Jtys/heTDjGLpCBy5UCgVQH11Fj4PPj8SIHEZMl&#10;Z/tAaOAbI2yq05PSFi7M9I7TNjWCSygW1kCb0lBIGesWvY2rMCCxtw+jt4nl2Eg32pnLfS+1UtfS&#10;2474Q2sHfGixPmyP3sBbOOxl/6X1y/r+Sa+ffT4306sx52fL3S2IhEv6C8MvPqNDxUy7cCQXRW/g&#10;KucpyUCmMg2CA1rlGYgdX7IbDbIq5f8J1Q8AAAD//wMAUEsBAi0AFAAGAAgAAAAhALaDOJL+AAAA&#10;4QEAABMAAAAAAAAAAAAAAAAAAAAAAFtDb250ZW50X1R5cGVzXS54bWxQSwECLQAUAAYACAAAACEA&#10;OP0h/9YAAACUAQAACwAAAAAAAAAAAAAAAAAvAQAAX3JlbHMvLnJlbHNQSwECLQAUAAYACAAAACEA&#10;3Wvoy4UCAABpBQAADgAAAAAAAAAAAAAAAAAuAgAAZHJzL2Uyb0RvYy54bWxQSwECLQAUAAYACAAA&#10;ACEAZn5OUt8AAAAKAQAADwAAAAAAAAAAAAAAAADfBAAAZHJzL2Rvd25yZXYueG1sUEsFBgAAAAAE&#10;AAQA8wAAAOsFAAAAAA==&#10;"/>
            </w:pict>
          </mc:Fallback>
        </mc:AlternateContent>
      </w:r>
      <w:r w:rsidR="007D6EB4">
        <w:rPr>
          <w:noProof/>
        </w:rPr>
        <mc:AlternateContent>
          <mc:Choice Requires="wps">
            <w:drawing>
              <wp:anchor distT="0" distB="0" distL="114300" distR="114300" simplePos="0" relativeHeight="251658247" behindDoc="0" locked="0" layoutInCell="1" allowOverlap="1" wp14:anchorId="4CEEFD4C" wp14:editId="00377F2E">
                <wp:simplePos x="0" y="0"/>
                <wp:positionH relativeFrom="column">
                  <wp:posOffset>295275</wp:posOffset>
                </wp:positionH>
                <wp:positionV relativeFrom="paragraph">
                  <wp:posOffset>3007996</wp:posOffset>
                </wp:positionV>
                <wp:extent cx="1047750" cy="190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047750" cy="190500"/>
                        </a:xfrm>
                        <a:prstGeom prst="rect">
                          <a:avLst/>
                        </a:prstGeom>
                        <a:solidFill>
                          <a:schemeClr val="lt1"/>
                        </a:solidFill>
                        <a:ln w="6350">
                          <a:solidFill>
                            <a:prstClr val="black"/>
                          </a:solidFill>
                        </a:ln>
                      </wps:spPr>
                      <wps:txbx>
                        <w:txbxContent>
                          <w:p w:rsidRPr="00E80622" w:rsidR="007D6EB4" w:rsidRDefault="00312293" w14:paraId="1F27E0AC" w14:textId="45475434">
                            <w:pPr>
                              <w:rPr>
                                <w:color w:val="0D0D0D" w:themeColor="text1" w:themeTint="F2"/>
                                <w:sz w:val="16"/>
                                <w:szCs w:val="16"/>
                              </w:rPr>
                            </w:pPr>
                            <w:r w:rsidRPr="00E80622">
                              <w:rPr>
                                <w:color w:val="0D0D0D" w:themeColor="text1" w:themeTint="F2"/>
                                <w:sz w:val="16"/>
                                <w:szCs w:val="16"/>
                              </w:rPr>
                              <w:t>21</w:t>
                            </w:r>
                            <w:r w:rsidRPr="00E80622">
                              <w:rPr>
                                <w:color w:val="0D0D0D" w:themeColor="text1" w:themeTint="F2"/>
                                <w:sz w:val="16"/>
                                <w:szCs w:val="16"/>
                                <w:vertAlign w:val="superscript"/>
                              </w:rPr>
                              <w:t>st</w:t>
                            </w:r>
                            <w:r w:rsidRPr="00E80622">
                              <w:rPr>
                                <w:color w:val="0D0D0D" w:themeColor="text1" w:themeTint="F2"/>
                                <w:sz w:val="16"/>
                                <w:szCs w:val="16"/>
                              </w:rPr>
                              <w:t xml:space="preserve"> CCLC Summer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2415FC">
              <v:shape id="Text Box 5" style="position:absolute;margin-left:23.25pt;margin-top:236.85pt;width:82.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5OQIAAIMEAAAOAAAAZHJzL2Uyb0RvYy54bWysVE1v2zAMvQ/YfxB0X+xkSbMacYosRYYB&#10;QVsgHXpWZCkWJouapMTOfv0o5bPtTsMuMimST+Qj6cld12iyE84rMCXt93JKhOFQKbMp6Y/nxacv&#10;lPjATMU0GFHSvfD0bvrxw6S1hRhADboSjiCI8UVrS1qHYIss87wWDfM9sMKgUYJrWEDVbbLKsRbR&#10;G50N8vwma8FV1gEX3uPt/cFIpwlfSsHDo5ReBKJLirmFdLp0ruOZTSes2Dhma8WPabB/yKJhyuCj&#10;Z6h7FhjZOvUOqlHcgQcZehyaDKRUXKQasJp+/qaaVc2sSLUgOd6eafL/D5Y/7Fb2yZHQfYUOGxgJ&#10;aa0vPF7GejrpmvjFTAnakcL9mTbRBcJjUD4cj0do4mjr3+ajPPGaXaKt8+GbgIZEoaQO25LYYrul&#10;D/giup5c4mMetKoWSuukxFEQc+3IjmETdUg5YsQrL21IW9Kbz5jGO4QIfY5fa8Z/xipfI6CmDV5e&#10;ao9S6NYdUVVJhyde1lDtkS4Hh0nyli8Uwi+ZD0/M4eggDbgO4REPqQFzgqNESQ3u99/uoz92FK2U&#10;tDiKJfW/tswJSvR3g72+7Q+HcXaTMhyNB6i4a8v62mK2zRyQqD4unuVJjP5Bn0TpoHnBrZnFV9HE&#10;DMe3SxpO4jwcFgS3jovZLDnhtFoWlmZleYSOHEdan7sX5uyxrQEH4gFOQ8uKN909+MZIA7NtAKlS&#10;6yPPB1aP9OOkp+4ctzKu0rWevC7/jukfAAAA//8DAFBLAwQUAAYACAAAACEA2dS+ld4AAAAKAQAA&#10;DwAAAGRycy9kb3ducmV2LnhtbEyPwU7DMBBE70j8g7VI3KiTQts0jVMBKlx6oiDObuzaFvE6st00&#10;/D3LCU6rnRnNvm22k+/ZqGNyAQWUswKYxi4oh0bAx/vLXQUsZYlK9gG1gG+dYNteXzWyVuGCb3o8&#10;ZMOoBFMtBdich5rz1FntZZqFQSN5pxC9zLRGw1WUFyr3PZ8XxZJ76ZAuWDnoZ6u7r8PZC9g9mbXp&#10;KhntrlLOjdPnaW9ehbi9mR43wLKe8l8YfvEJHVpiOoYzqsR6AQ/LBSVpru5XwCgwL0tSjgIWBSm8&#10;bfj/F9ofAAAA//8DAFBLAQItABQABgAIAAAAIQC2gziS/gAAAOEBAAATAAAAAAAAAAAAAAAAAAAA&#10;AABbQ29udGVudF9UeXBlc10ueG1sUEsBAi0AFAAGAAgAAAAhADj9If/WAAAAlAEAAAsAAAAAAAAA&#10;AAAAAAAALwEAAF9yZWxzLy5yZWxzUEsBAi0AFAAGAAgAAAAhAH9OO/k5AgAAgwQAAA4AAAAAAAAA&#10;AAAAAAAALgIAAGRycy9lMm9Eb2MueG1sUEsBAi0AFAAGAAgAAAAhANnUvpXeAAAACgEAAA8AAAAA&#10;AAAAAAAAAAAAkwQAAGRycy9kb3ducmV2LnhtbFBLBQYAAAAABAAEAPMAAACeBQAAAAA=&#10;" w14:anchorId="4CEEFD4C">
                <v:textbox>
                  <w:txbxContent>
                    <w:p w:rsidRPr="00E80622" w:rsidR="007D6EB4" w:rsidRDefault="00312293" w14:paraId="14695792" w14:textId="45475434">
                      <w:pPr>
                        <w:rPr>
                          <w:color w:val="0D0D0D" w:themeColor="text1" w:themeTint="F2"/>
                          <w:sz w:val="16"/>
                          <w:szCs w:val="16"/>
                        </w:rPr>
                      </w:pPr>
                      <w:r w:rsidRPr="00E80622">
                        <w:rPr>
                          <w:color w:val="0D0D0D" w:themeColor="text1" w:themeTint="F2"/>
                          <w:sz w:val="16"/>
                          <w:szCs w:val="16"/>
                        </w:rPr>
                        <w:t>21</w:t>
                      </w:r>
                      <w:r w:rsidRPr="00E80622">
                        <w:rPr>
                          <w:color w:val="0D0D0D" w:themeColor="text1" w:themeTint="F2"/>
                          <w:sz w:val="16"/>
                          <w:szCs w:val="16"/>
                          <w:vertAlign w:val="superscript"/>
                        </w:rPr>
                        <w:t>st</w:t>
                      </w:r>
                      <w:r w:rsidRPr="00E80622">
                        <w:rPr>
                          <w:color w:val="0D0D0D" w:themeColor="text1" w:themeTint="F2"/>
                          <w:sz w:val="16"/>
                          <w:szCs w:val="16"/>
                        </w:rPr>
                        <w:t xml:space="preserve"> CCLC Summer</w:t>
                      </w:r>
                    </w:p>
                  </w:txbxContent>
                </v:textbox>
              </v:shape>
            </w:pict>
          </mc:Fallback>
        </mc:AlternateContent>
      </w:r>
      <w:r w:rsidR="079B0DB0">
        <w:br/>
      </w:r>
      <w:r w:rsidR="00D1714C">
        <w:rPr>
          <w:noProof/>
        </w:rPr>
        <mc:AlternateContent>
          <mc:Choice Requires="wps">
            <w:drawing>
              <wp:anchor distT="0" distB="0" distL="114300" distR="114300" simplePos="0" relativeHeight="251658240" behindDoc="0" locked="0" layoutInCell="1" allowOverlap="1" wp14:anchorId="11D4F34E" wp14:editId="3445D396">
                <wp:simplePos x="0" y="0"/>
                <wp:positionH relativeFrom="column">
                  <wp:posOffset>304799</wp:posOffset>
                </wp:positionH>
                <wp:positionV relativeFrom="paragraph">
                  <wp:posOffset>2800350</wp:posOffset>
                </wp:positionV>
                <wp:extent cx="2562225" cy="238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562225" cy="238125"/>
                        </a:xfrm>
                        <a:prstGeom prst="rect">
                          <a:avLst/>
                        </a:prstGeom>
                        <a:solidFill>
                          <a:schemeClr val="lt1"/>
                        </a:solidFill>
                        <a:ln w="6350">
                          <a:solidFill>
                            <a:prstClr val="black"/>
                          </a:solidFill>
                        </a:ln>
                      </wps:spPr>
                      <wps:txbx>
                        <w:txbxContent>
                          <w:p w:rsidRPr="00743FFA" w:rsidR="00C413CD" w:rsidRDefault="003C6B17" w14:paraId="15AFE69C" w14:textId="07E01DBD">
                            <w:pPr>
                              <w:rPr>
                                <w:sz w:val="16"/>
                                <w:szCs w:val="16"/>
                              </w:rPr>
                            </w:pPr>
                            <w:r w:rsidRPr="00743FFA">
                              <w:rPr>
                                <w:sz w:val="16"/>
                                <w:szCs w:val="16"/>
                              </w:rPr>
                              <w:t>F</w:t>
                            </w:r>
                            <w:r w:rsidR="005343D8">
                              <w:rPr>
                                <w:sz w:val="16"/>
                                <w:szCs w:val="16"/>
                              </w:rPr>
                              <w:t>Y</w:t>
                            </w:r>
                            <w:r w:rsidRPr="00743FFA">
                              <w:rPr>
                                <w:sz w:val="16"/>
                                <w:szCs w:val="16"/>
                              </w:rPr>
                              <w:t xml:space="preserve">24 </w:t>
                            </w:r>
                            <w:r w:rsidRPr="00743FFA" w:rsidR="007F631D">
                              <w:rPr>
                                <w:sz w:val="16"/>
                                <w:szCs w:val="16"/>
                              </w:rPr>
                              <w:t xml:space="preserve">21st CCLC </w:t>
                            </w:r>
                            <w:r w:rsidRPr="00743FFA" w:rsidR="00317F12">
                              <w:rPr>
                                <w:sz w:val="16"/>
                                <w:szCs w:val="16"/>
                              </w:rPr>
                              <w:t>BSCA</w:t>
                            </w:r>
                            <w:r w:rsidRPr="00743FFA" w:rsidR="00CB6FF9">
                              <w:rPr>
                                <w:sz w:val="16"/>
                                <w:szCs w:val="16"/>
                              </w:rPr>
                              <w:t xml:space="preserve"> S</w:t>
                            </w:r>
                            <w:r w:rsidRPr="00743FFA" w:rsidR="00743FFA">
                              <w:rPr>
                                <w:sz w:val="16"/>
                                <w:szCs w:val="16"/>
                              </w:rPr>
                              <w:t>ummer Enhancement Grant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880F94">
              <v:shape id="Text Box 1" style="position:absolute;margin-left:24pt;margin-top:220.5pt;width:201.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suOQIAAIMEAAAOAAAAZHJzL2Uyb0RvYy54bWysVEtvGjEQvlfqf7B8LwsboAliiSgRVSWU&#10;RCJVzsZrs1a9Htc27NJf37FZHkl7qnrxzsufZ76Z2el9W2uyF84rMAUd9PqUCMOhVGZb0O8vy0+3&#10;lPjATMk0GFHQg/D0fvbxw7SxE5FDBboUjiCI8ZPGFrQKwU6yzPNK1Mz3wAqDTgmuZgFVt81KxxpE&#10;r3WW9/vjrAFXWgdceI/Wh6OTzhK+lIKHJym9CEQXFHML6XTp3MQzm03ZZOuYrRTv0mD/kEXNlMFH&#10;z1APLDCyc+oPqFpxBx5k6HGoM5BScZFqwGoG/XfVrCtmRaoFyfH2TJP/f7D8cb+2z46E9gu02MBI&#10;SGP9xKMx1tNKV8cvZkrQjxQezrSJNhCOxnw0zvN8RAlHX35zO0AZYbLLbet8+CqgJlEoqMO2JLbY&#10;fuXDMfQUEh/zoFW5VFonJY6CWGhH9gybqEPKEcHfRGlDmoKOb0b9BPzGF6HP9zea8R9deldRiKcN&#10;5nypPUqh3bRElQVNBUXLBsoD0uXgOEne8qVC+BXz4Zk5HB1kCNchPOEhNWBO0EmUVOB+/c0e47Gj&#10;6KWkwVEsqP+5Y05Qor8Z7PXdYDiMs5uU4ehzjoq79myuPWZXLwCJGuDiWZ7EGB/0SZQO6lfcmnl8&#10;FV3McHy7oOEkLsJxQXDruJjPUxBOq2VhZdaWR+jYmEjrS/vKnO3aGnAgHuE0tGzyrrvH2HjTwHwX&#10;QKrU+gurHf046Wl4uq2Mq3Stp6jLv2P2GwAA//8DAFBLAwQUAAYACAAAACEAhER+V90AAAAKAQAA&#10;DwAAAGRycy9kb3ducmV2LnhtbEyPwU7DMBBE70j8g7VI3KgTlIAb4lSAChdOFNSzG29ti9iOYjcN&#10;f89ygtPOakezb9rN4gc245RcDBLKVQEMQx+1C0bC58fLjQCWsgpaDTGghG9MsOkuL1rV6HgO7zjv&#10;smEUElKjJNicx4bz1Fv0Kq3iiIFuxzh5lWmdDNeTOlO4H/htUdxxr1ygD1aN+Gyx/9qdvITtk1mb&#10;XqjJboV2bl72xzfzKuX11fL4ACzjkv/M8ItP6NAR0yGegk5skFAJqpJpViUJMlR1WQM7kLgXNfCu&#10;5f8rdD8AAAD//wMAUEsBAi0AFAAGAAgAAAAhALaDOJL+AAAA4QEAABMAAAAAAAAAAAAAAAAAAAAA&#10;AFtDb250ZW50X1R5cGVzXS54bWxQSwECLQAUAAYACAAAACEAOP0h/9YAAACUAQAACwAAAAAAAAAA&#10;AAAAAAAvAQAAX3JlbHMvLnJlbHNQSwECLQAUAAYACAAAACEA1t1bLjkCAACDBAAADgAAAAAAAAAA&#10;AAAAAAAuAgAAZHJzL2Uyb0RvYy54bWxQSwECLQAUAAYACAAAACEAhER+V90AAAAKAQAADwAAAAAA&#10;AAAAAAAAAACTBAAAZHJzL2Rvd25yZXYueG1sUEsFBgAAAAAEAAQA8wAAAJ0FAAAAAA==&#10;" w14:anchorId="11D4F34E">
                <v:textbox>
                  <w:txbxContent>
                    <w:p w:rsidRPr="00743FFA" w:rsidR="00C413CD" w:rsidRDefault="003C6B17" w14:paraId="7ED64BBC" w14:textId="07E01DBD">
                      <w:pPr>
                        <w:rPr>
                          <w:sz w:val="16"/>
                          <w:szCs w:val="16"/>
                        </w:rPr>
                      </w:pPr>
                      <w:r w:rsidRPr="00743FFA">
                        <w:rPr>
                          <w:sz w:val="16"/>
                          <w:szCs w:val="16"/>
                        </w:rPr>
                        <w:t>F</w:t>
                      </w:r>
                      <w:r w:rsidR="005343D8">
                        <w:rPr>
                          <w:sz w:val="16"/>
                          <w:szCs w:val="16"/>
                        </w:rPr>
                        <w:t>Y</w:t>
                      </w:r>
                      <w:r w:rsidRPr="00743FFA">
                        <w:rPr>
                          <w:sz w:val="16"/>
                          <w:szCs w:val="16"/>
                        </w:rPr>
                        <w:t xml:space="preserve">24 </w:t>
                      </w:r>
                      <w:r w:rsidRPr="00743FFA" w:rsidR="007F631D">
                        <w:rPr>
                          <w:sz w:val="16"/>
                          <w:szCs w:val="16"/>
                        </w:rPr>
                        <w:t xml:space="preserve">21st CCLC </w:t>
                      </w:r>
                      <w:r w:rsidRPr="00743FFA" w:rsidR="00317F12">
                        <w:rPr>
                          <w:sz w:val="16"/>
                          <w:szCs w:val="16"/>
                        </w:rPr>
                        <w:t>BSCA</w:t>
                      </w:r>
                      <w:r w:rsidRPr="00743FFA" w:rsidR="00CB6FF9">
                        <w:rPr>
                          <w:sz w:val="16"/>
                          <w:szCs w:val="16"/>
                        </w:rPr>
                        <w:t xml:space="preserve"> S</w:t>
                      </w:r>
                      <w:r w:rsidRPr="00743FFA" w:rsidR="00743FFA">
                        <w:rPr>
                          <w:sz w:val="16"/>
                          <w:szCs w:val="16"/>
                        </w:rPr>
                        <w:t>ummer Enhancement Grant</w:t>
                      </w:r>
                    </w:p>
                  </w:txbxContent>
                </v:textbox>
              </v:shape>
            </w:pict>
          </mc:Fallback>
        </mc:AlternateContent>
      </w:r>
      <w:r w:rsidR="00B203FE">
        <w:rPr>
          <w:noProof/>
        </w:rPr>
        <mc:AlternateContent>
          <mc:Choice Requires="wps">
            <w:drawing>
              <wp:anchor distT="0" distB="0" distL="114300" distR="114300" simplePos="0" relativeHeight="251658249" behindDoc="0" locked="0" layoutInCell="1" allowOverlap="1" wp14:anchorId="11B3BD67" wp14:editId="27C9D9FB">
                <wp:simplePos x="0" y="0"/>
                <wp:positionH relativeFrom="column">
                  <wp:posOffset>276225</wp:posOffset>
                </wp:positionH>
                <wp:positionV relativeFrom="paragraph">
                  <wp:posOffset>3019425</wp:posOffset>
                </wp:positionV>
                <wp:extent cx="1466850" cy="352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466850" cy="3524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0663777">
              <v:rect id="Rectangle 12" style="position:absolute;margin-left:21.75pt;margin-top:237.75pt;width:115.5pt;height:27.75pt;z-index:25165824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pt" w14:anchorId="332BE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f7fwIAAF8FAAAOAAAAZHJzL2Uyb0RvYy54bWysVE1v2zAMvQ/YfxB0Xx1nSdcFdYqgRYYB&#10;RVesHXpWZCk2IIsapcTJfv0o+SNBV+wwzAdZEslH8onk9c2hMWyv0NdgC55fTDhTVkJZ223Bfzyv&#10;P1xx5oOwpTBgVcGPyvOb5ft3161bqClUYEqFjECsX7Su4FUIbpFlXlaqEf4CnLIk1ICNCHTEbVai&#10;aAm9Mdl0MrnMWsDSIUjlPd3edUK+TPhaKxm+ae1VYKbgFFtIK6Z1E9dseS0WWxSuqmUfhviHKBpR&#10;W3I6Qt2JINgO6z+gmloieNDhQkKTgda1VCkHyiafvMrmqRJOpVyIHO9Gmvz/g5UP+yf3iERD6/zC&#10;0zZmcdDYxD/Fxw6JrONIljoEJukyn11eXs2JU0myj/PpbDqPbGYna4c+fFHQsLgpONJjJI7E/t6H&#10;TnVQic4srGtj0oMYGy88mLqMd+mA282tQbYX9JLr9YS+3t2ZGjmPptkpl7QLR6MihrHflWZ1SdFP&#10;UySpzNQIK6RUNuSdqBKl6rzl8zNnsTCjRco0AUZkTVGO2D3AoNmBDNhd3r1+NFWpSkfjyd8C64xH&#10;i+QZbBiNm9oCvgVgKKvec6c/kNRRE1naQHl8RIbQ9Yh3cl3Tu90LHx4FUlPQU1Ojh2+0aANtwaHf&#10;cVYB/nrrPupTrZKUs5aarOD+506g4sx8tVTFn/PZLHZlOszmn6Z0wHPJ5lxid80t0OvnNFKcTNuo&#10;H8yw1QjNC82DVfRKImEl+S64DDgcbkPX/DRRpFqtkhp1ohPh3j45GcEjq7Eunw8vAl1fvIHK/gGG&#10;hhSLVzXc6UZLC6tdAF2nAj/x2vNNXZwKp584cUycn5PWaS4ufwMAAP//AwBQSwMEFAAGAAgAAAAh&#10;AHLSVt3gAAAACgEAAA8AAABkcnMvZG93bnJldi54bWxMjzFPwzAQhXck/oN1SCyIOm2atgpxKqhE&#10;BwYkCgubEx9J1Pgc2U4T/j3HBNO90z29+16xn20vLuhD50jBcpGAQKqd6ahR8PH+fL8DEaImo3tH&#10;qOAbA+zL66tC58ZN9IaXU2wEh1DItYI2xiGXMtQtWh0WbkDi25fzVkdefSON1xOH216ukmQjre6I&#10;P7R6wEOL9fk0WgXV8dMfdk/pMY53G44+Ny/4Oil1ezM/PoCIOMc/M/ziMzqUzFS5kUwQvYJ1mrGT&#10;5zZjwYbVds2iUpClywRkWcj/FcofAAAA//8DAFBLAQItABQABgAIAAAAIQC2gziS/gAAAOEBAAAT&#10;AAAAAAAAAAAAAAAAAAAAAABbQ29udGVudF9UeXBlc10ueG1sUEsBAi0AFAAGAAgAAAAhADj9If/W&#10;AAAAlAEAAAsAAAAAAAAAAAAAAAAALwEAAF9yZWxzLy5yZWxzUEsBAi0AFAAGAAgAAAAhAPGW1/t/&#10;AgAAXwUAAA4AAAAAAAAAAAAAAAAALgIAAGRycy9lMm9Eb2MueG1sUEsBAi0AFAAGAAgAAAAhAHLS&#10;Vt3gAAAACgEAAA8AAAAAAAAAAAAAAAAA2QQAAGRycy9kb3ducmV2LnhtbFBLBQYAAAAABAAEAPMA&#10;AADmBQAAAAA=&#10;"/>
            </w:pict>
          </mc:Fallback>
        </mc:AlternateContent>
      </w:r>
      <w:r w:rsidR="007D6EB4">
        <w:rPr>
          <w:noProof/>
        </w:rPr>
        <w:drawing>
          <wp:inline distT="0" distB="0" distL="0" distR="0" wp14:anchorId="2746F945" wp14:editId="5F3C5914">
            <wp:extent cx="2961025" cy="420052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1025" cy="4200525"/>
                    </a:xfrm>
                    <a:prstGeom prst="rect">
                      <a:avLst/>
                    </a:prstGeom>
                    <a:noFill/>
                    <a:ln>
                      <a:noFill/>
                    </a:ln>
                  </pic:spPr>
                </pic:pic>
              </a:graphicData>
            </a:graphic>
          </wp:inline>
        </w:drawing>
      </w:r>
      <w:r w:rsidR="007D6EB4">
        <w:rPr>
          <w:rFonts w:ascii="Univers Light" w:hAnsi="Univers Light"/>
          <w:color w:val="000000"/>
          <w:sz w:val="28"/>
          <w:szCs w:val="28"/>
          <w:shd w:val="clear" w:color="auto" w:fill="FFFFFF"/>
        </w:rPr>
        <w:br/>
      </w:r>
    </w:p>
    <w:p w:rsidRPr="009C4EB1" w:rsidR="00BA64BC" w:rsidP="006F5DB6" w:rsidRDefault="00DB3D81" w14:paraId="1AE28F60" w14:textId="2F954BAC">
      <w:pPr>
        <w:pStyle w:val="NoSpacing"/>
        <w:spacing w:line="276" w:lineRule="auto"/>
        <w:ind w:left="-450"/>
        <w:outlineLvl w:val="1"/>
        <w:rPr>
          <w:rFonts w:ascii="Univers Light" w:hAnsi="Univers Light" w:cs="Times New Roman"/>
          <w:bCs/>
          <w:color w:val="365F91" w:themeColor="accent1" w:themeShade="BF"/>
          <w:sz w:val="28"/>
          <w:szCs w:val="28"/>
        </w:rPr>
      </w:pPr>
      <w:bookmarkStart w:name="_Toc143607357" w:id="54"/>
      <w:bookmarkStart w:name="_Toc143768274" w:id="55"/>
      <w:bookmarkStart w:name="_Toc1401890869" w:id="56"/>
      <w:r w:rsidRPr="009C4EB1">
        <w:rPr>
          <w:rFonts w:ascii="Univers Light" w:hAnsi="Univers Light" w:cs="Times New Roman"/>
          <w:bCs/>
          <w:color w:val="365F91" w:themeColor="accent1" w:themeShade="BF"/>
          <w:sz w:val="28"/>
          <w:szCs w:val="28"/>
        </w:rPr>
        <w:t xml:space="preserve">FUNDING APPLICATION: </w:t>
      </w:r>
      <w:r w:rsidRPr="009C4EB1" w:rsidR="00BA64BC">
        <w:rPr>
          <w:rFonts w:ascii="Univers Light" w:hAnsi="Univers Light" w:cs="Times New Roman"/>
          <w:bCs/>
          <w:color w:val="365F91" w:themeColor="accent1" w:themeShade="BF"/>
          <w:sz w:val="28"/>
          <w:szCs w:val="28"/>
        </w:rPr>
        <w:t>BUDGET</w:t>
      </w:r>
      <w:r w:rsidRPr="009C4EB1" w:rsidR="00711033">
        <w:rPr>
          <w:rFonts w:ascii="Univers Light" w:hAnsi="Univers Light" w:cs="Times New Roman"/>
          <w:bCs/>
          <w:color w:val="365F91" w:themeColor="accent1" w:themeShade="BF"/>
          <w:sz w:val="28"/>
          <w:szCs w:val="28"/>
        </w:rPr>
        <w:t xml:space="preserve"> SECTION</w:t>
      </w:r>
      <w:bookmarkEnd w:id="54"/>
      <w:bookmarkEnd w:id="55"/>
      <w:bookmarkEnd w:id="56"/>
    </w:p>
    <w:p w:rsidR="00624F41" w:rsidP="006F5DB6" w:rsidRDefault="00624F41" w14:paraId="744F33A6" w14:textId="77777777">
      <w:pPr>
        <w:pStyle w:val="NoSpacing"/>
        <w:spacing w:line="276" w:lineRule="auto"/>
        <w:ind w:left="-450"/>
        <w:outlineLvl w:val="1"/>
        <w:rPr>
          <w:rFonts w:ascii="Univers Light" w:hAnsi="Univers Light" w:cs="Times New Roman"/>
          <w:bCs/>
          <w:sz w:val="28"/>
          <w:szCs w:val="28"/>
        </w:rPr>
      </w:pPr>
    </w:p>
    <w:p w:rsidR="006D1F91" w:rsidP="0E5CA1C1" w:rsidRDefault="009D1328" w14:paraId="0A6E0A94" w14:textId="771A33AF">
      <w:pPr>
        <w:pStyle w:val="NoSpacing"/>
        <w:spacing w:line="276" w:lineRule="auto"/>
        <w:rPr>
          <w:rFonts w:ascii="Roboto" w:hAnsi="Roboto" w:cs="Times New Roman"/>
        </w:rPr>
      </w:pPr>
      <w:r w:rsidRPr="00360EBA">
        <w:rPr>
          <w:rFonts w:ascii="Univers Light" w:hAnsi="Univers Light" w:cs="Times New Roman"/>
          <w:bCs/>
          <w:noProof/>
          <w:sz w:val="28"/>
          <w:szCs w:val="28"/>
        </w:rPr>
        <w:drawing>
          <wp:inline distT="0" distB="0" distL="0" distR="0" wp14:anchorId="433DC952" wp14:editId="799AFA6E">
            <wp:extent cx="5943600" cy="2739390"/>
            <wp:effectExtent l="0" t="0" r="0" b="3810"/>
            <wp:docPr id="24" name="Picture 2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able&#10;&#10;Description automatically generated"/>
                    <pic:cNvPicPr/>
                  </pic:nvPicPr>
                  <pic:blipFill>
                    <a:blip r:embed="rId12"/>
                    <a:stretch>
                      <a:fillRect/>
                    </a:stretch>
                  </pic:blipFill>
                  <pic:spPr>
                    <a:xfrm>
                      <a:off x="0" y="0"/>
                      <a:ext cx="5943600" cy="2739390"/>
                    </a:xfrm>
                    <a:prstGeom prst="rect">
                      <a:avLst/>
                    </a:prstGeom>
                  </pic:spPr>
                </pic:pic>
              </a:graphicData>
            </a:graphic>
          </wp:inline>
        </w:drawing>
      </w:r>
    </w:p>
    <w:p w:rsidR="0046458B" w:rsidP="0E5CA1C1" w:rsidRDefault="0046458B" w14:paraId="2928FE4D" w14:textId="77777777">
      <w:pPr>
        <w:pStyle w:val="NoSpacing"/>
        <w:spacing w:line="276" w:lineRule="auto"/>
        <w:rPr>
          <w:rFonts w:ascii="Roboto" w:hAnsi="Roboto" w:cs="Times New Roman"/>
        </w:rPr>
      </w:pPr>
    </w:p>
    <w:p w:rsidRPr="00976E98" w:rsidR="00242812" w:rsidP="0E5CA1C1" w:rsidRDefault="00552929" w14:paraId="057A1CED" w14:textId="10B67C22">
      <w:pPr>
        <w:pStyle w:val="NoSpacing"/>
        <w:spacing w:line="276" w:lineRule="auto"/>
        <w:rPr>
          <w:rFonts w:ascii="Roboto" w:hAnsi="Roboto" w:cs="Times New Roman"/>
        </w:rPr>
      </w:pPr>
      <w:r>
        <w:rPr>
          <w:rFonts w:ascii="Roboto" w:hAnsi="Roboto" w:cs="Times New Roman"/>
        </w:rPr>
        <w:t>Above</w:t>
      </w:r>
      <w:r w:rsidRPr="00976E98" w:rsidR="2084909B">
        <w:rPr>
          <w:rFonts w:ascii="Roboto" w:hAnsi="Roboto" w:cs="Times New Roman"/>
        </w:rPr>
        <w:t xml:space="preserve"> is</w:t>
      </w:r>
      <w:r w:rsidRPr="00976E98" w:rsidR="48F3383E">
        <w:rPr>
          <w:rFonts w:ascii="Roboto" w:hAnsi="Roboto" w:cs="Times New Roman"/>
        </w:rPr>
        <w:t xml:space="preserve"> a screen shot of the Budget Section page.  </w:t>
      </w:r>
      <w:r w:rsidRPr="00976E98" w:rsidR="2084909B">
        <w:rPr>
          <w:rFonts w:ascii="Roboto" w:hAnsi="Roboto" w:cs="Times New Roman"/>
        </w:rPr>
        <w:t>Applicants</w:t>
      </w:r>
      <w:r w:rsidRPr="00976E98" w:rsidR="48F3383E">
        <w:rPr>
          <w:rFonts w:ascii="Roboto" w:hAnsi="Roboto" w:cs="Times New Roman"/>
        </w:rPr>
        <w:t xml:space="preserve"> will need to </w:t>
      </w:r>
      <w:r w:rsidRPr="00976E98" w:rsidR="48F3383E">
        <w:rPr>
          <w:rFonts w:ascii="Roboto" w:hAnsi="Roboto" w:cs="Times New Roman"/>
          <w:b/>
          <w:bCs/>
          <w:i/>
          <w:iCs/>
          <w:u w:val="single"/>
        </w:rPr>
        <w:t>self-insert</w:t>
      </w:r>
      <w:r w:rsidRPr="00976E98" w:rsidR="48F3383E">
        <w:rPr>
          <w:rFonts w:ascii="Roboto" w:hAnsi="Roboto" w:cs="Times New Roman"/>
        </w:rPr>
        <w:t xml:space="preserve"> these budget figures totaling your exact </w:t>
      </w:r>
      <w:r w:rsidRPr="00976E98" w:rsidR="0127DD8E">
        <w:rPr>
          <w:rFonts w:ascii="Roboto" w:hAnsi="Roboto" w:cs="Times New Roman"/>
        </w:rPr>
        <w:t xml:space="preserve">requested </w:t>
      </w:r>
      <w:r w:rsidRPr="00976E98" w:rsidR="48F3383E">
        <w:rPr>
          <w:rFonts w:ascii="Roboto" w:hAnsi="Roboto" w:cs="Times New Roman"/>
        </w:rPr>
        <w:t>grant award amount</w:t>
      </w:r>
      <w:r w:rsidRPr="00976E98" w:rsidR="0127DD8E">
        <w:rPr>
          <w:rFonts w:ascii="Roboto" w:hAnsi="Roboto" w:cs="Times New Roman"/>
        </w:rPr>
        <w:t xml:space="preserve">. </w:t>
      </w:r>
      <w:r w:rsidRPr="00976E98" w:rsidR="382C162D">
        <w:rPr>
          <w:rFonts w:ascii="Roboto" w:hAnsi="Roboto" w:cs="Times New Roman"/>
        </w:rPr>
        <w:t>Applicants can use the Total Cost Worksheet and sample</w:t>
      </w:r>
      <w:r w:rsidRPr="00976E98" w:rsidR="48F3383E">
        <w:rPr>
          <w:rFonts w:ascii="Roboto" w:hAnsi="Roboto" w:cs="Times New Roman"/>
        </w:rPr>
        <w:t xml:space="preserve"> Budget 208 template </w:t>
      </w:r>
      <w:r w:rsidRPr="00976E98" w:rsidR="382C162D">
        <w:rPr>
          <w:rFonts w:ascii="Roboto" w:hAnsi="Roboto" w:cs="Times New Roman"/>
        </w:rPr>
        <w:t>(located within the Related Documents</w:t>
      </w:r>
      <w:r w:rsidRPr="00976E98" w:rsidR="5C7E24BD">
        <w:rPr>
          <w:rFonts w:ascii="Roboto" w:hAnsi="Roboto" w:cs="Times New Roman"/>
        </w:rPr>
        <w:t xml:space="preserve"> Section</w:t>
      </w:r>
      <w:r w:rsidRPr="00976E98" w:rsidR="382C162D">
        <w:rPr>
          <w:rFonts w:ascii="Roboto" w:hAnsi="Roboto" w:cs="Times New Roman"/>
        </w:rPr>
        <w:t xml:space="preserve">) </w:t>
      </w:r>
      <w:r w:rsidRPr="00976E98" w:rsidR="48F3383E">
        <w:rPr>
          <w:rFonts w:ascii="Roboto" w:hAnsi="Roboto" w:cs="Times New Roman"/>
        </w:rPr>
        <w:t xml:space="preserve">with approved budget </w:t>
      </w:r>
      <w:r w:rsidRPr="00976E98" w:rsidR="4F060B45">
        <w:rPr>
          <w:rFonts w:ascii="Roboto" w:hAnsi="Roboto" w:cs="Times New Roman"/>
        </w:rPr>
        <w:t>line-item</w:t>
      </w:r>
      <w:r w:rsidRPr="00976E98" w:rsidR="48F3383E">
        <w:rPr>
          <w:rFonts w:ascii="Roboto" w:hAnsi="Roboto" w:cs="Times New Roman"/>
        </w:rPr>
        <w:t xml:space="preserve"> codes to determine your overall amounts for each section listed here. On the </w:t>
      </w:r>
      <w:r w:rsidRPr="00976E98" w:rsidR="29994EF5">
        <w:rPr>
          <w:rFonts w:ascii="Roboto" w:hAnsi="Roboto" w:cs="Times New Roman"/>
        </w:rPr>
        <w:t>left-hand</w:t>
      </w:r>
      <w:r w:rsidRPr="00976E98" w:rsidR="48F3383E">
        <w:rPr>
          <w:rFonts w:ascii="Roboto" w:hAnsi="Roboto" w:cs="Times New Roman"/>
        </w:rPr>
        <w:t xml:space="preserve"> side </w:t>
      </w:r>
      <w:r w:rsidRPr="00976E98" w:rsidR="71D95EA4">
        <w:rPr>
          <w:rFonts w:ascii="Roboto" w:hAnsi="Roboto" w:cs="Times New Roman"/>
        </w:rPr>
        <w:t>are</w:t>
      </w:r>
      <w:r w:rsidRPr="00976E98" w:rsidR="48F3383E">
        <w:rPr>
          <w:rFonts w:ascii="Roboto" w:hAnsi="Roboto" w:cs="Times New Roman"/>
        </w:rPr>
        <w:t xml:space="preserve"> the Purpose Code Categories for the 5000’s (Instructional Services or activities dealing directly with students) the 6000’s (System Wide Supports to support the program regardless of where they are located) such as administrative, technical, personal or logistical support, and then the 8000’s (non-programmed charges) which for the purpose of the</w:t>
      </w:r>
      <w:r w:rsidRPr="009F08EA" w:rsidR="009F08EA">
        <w:rPr>
          <w:rFonts w:ascii="Roboto" w:hAnsi="Roboto" w:eastAsia="Roboto" w:cs="Roboto"/>
          <w:color w:val="D13438"/>
          <w:u w:val="single"/>
        </w:rPr>
        <w:t xml:space="preserve"> </w:t>
      </w:r>
      <w:r w:rsidRPr="004F0B07" w:rsidR="009F08EA">
        <w:rPr>
          <w:rFonts w:ascii="Roboto" w:hAnsi="Roboto" w:eastAsia="Roboto" w:cs="Roboto"/>
          <w:color w:val="0D0D0D" w:themeColor="text1" w:themeTint="F2"/>
        </w:rPr>
        <w:t>FY24 BSCA 21</w:t>
      </w:r>
      <w:r w:rsidRPr="004F0B07" w:rsidR="009F08EA">
        <w:rPr>
          <w:rFonts w:ascii="Roboto" w:hAnsi="Roboto" w:eastAsia="Roboto" w:cs="Roboto"/>
          <w:color w:val="0D0D0D" w:themeColor="text1" w:themeTint="F2"/>
          <w:vertAlign w:val="superscript"/>
        </w:rPr>
        <w:t>st</w:t>
      </w:r>
      <w:r w:rsidRPr="004F0B07" w:rsidR="009F08EA">
        <w:rPr>
          <w:rFonts w:ascii="Roboto" w:hAnsi="Roboto" w:eastAsia="Roboto" w:cs="Roboto"/>
          <w:color w:val="0D0D0D" w:themeColor="text1" w:themeTint="F2"/>
        </w:rPr>
        <w:t xml:space="preserve"> CCLC Competitive Summer Enhancement Grant Program</w:t>
      </w:r>
      <w:r w:rsidRPr="00976E98" w:rsidR="48F3383E">
        <w:rPr>
          <w:rFonts w:ascii="Roboto" w:hAnsi="Roboto" w:cs="Times New Roman"/>
        </w:rPr>
        <w:t xml:space="preserve"> include “Indirect Costs” for maintaining the grant. </w:t>
      </w:r>
    </w:p>
    <w:p w:rsidRPr="00976E98" w:rsidR="00AB4073" w:rsidP="001E5457" w:rsidRDefault="00AB4073" w14:paraId="432FD128" w14:textId="77777777">
      <w:pPr>
        <w:pStyle w:val="NoSpacing"/>
        <w:spacing w:line="276" w:lineRule="auto"/>
        <w:rPr>
          <w:rFonts w:ascii="Roboto" w:hAnsi="Roboto" w:cs="Times New Roman"/>
          <w:bCs/>
        </w:rPr>
      </w:pPr>
    </w:p>
    <w:p w:rsidR="00242812" w:rsidP="0E5CA1C1" w:rsidRDefault="48F3383E" w14:paraId="38B46599" w14:textId="1E410CF3">
      <w:pPr>
        <w:pStyle w:val="NoSpacing"/>
        <w:spacing w:line="276" w:lineRule="auto"/>
        <w:rPr>
          <w:rFonts w:ascii="Roboto" w:hAnsi="Roboto" w:cs="Times New Roman"/>
        </w:rPr>
      </w:pPr>
      <w:r w:rsidRPr="00976E98">
        <w:rPr>
          <w:rFonts w:ascii="Roboto" w:hAnsi="Roboto" w:cs="Times New Roman"/>
        </w:rPr>
        <w:t xml:space="preserve">Across the top </w:t>
      </w:r>
      <w:r w:rsidRPr="00976E98" w:rsidR="71D95EA4">
        <w:rPr>
          <w:rFonts w:ascii="Roboto" w:hAnsi="Roboto" w:cs="Times New Roman"/>
        </w:rPr>
        <w:t>are</w:t>
      </w:r>
      <w:r w:rsidRPr="00976E98">
        <w:rPr>
          <w:rFonts w:ascii="Roboto" w:hAnsi="Roboto" w:cs="Times New Roman"/>
        </w:rPr>
        <w:t xml:space="preserve"> additional columns of “Object Codes” which include the 100’s for Salaries, the 200’s for Benefits, the 300’s for purchased contracted services and the 400’s for supplies and materials</w:t>
      </w:r>
      <w:r w:rsidRPr="00976E98" w:rsidR="00FB7010">
        <w:rPr>
          <w:rFonts w:ascii="Roboto" w:hAnsi="Roboto" w:cs="Times New Roman"/>
        </w:rPr>
        <w:t xml:space="preserve">. </w:t>
      </w:r>
      <w:r w:rsidRPr="00976E98">
        <w:rPr>
          <w:rFonts w:ascii="Roboto" w:hAnsi="Roboto" w:cs="Times New Roman"/>
        </w:rPr>
        <w:t>Please not</w:t>
      </w:r>
      <w:r w:rsidRPr="00976E98" w:rsidR="5354BA28">
        <w:rPr>
          <w:rFonts w:ascii="Roboto" w:hAnsi="Roboto" w:cs="Times New Roman"/>
        </w:rPr>
        <w:t>e</w:t>
      </w:r>
      <w:r w:rsidRPr="00976E98">
        <w:rPr>
          <w:rFonts w:ascii="Roboto" w:hAnsi="Roboto" w:cs="Times New Roman"/>
        </w:rPr>
        <w:t xml:space="preserve"> the 500s for Capital Outlay </w:t>
      </w:r>
      <w:r w:rsidRPr="00976E98" w:rsidR="268DD77D">
        <w:rPr>
          <w:rFonts w:ascii="Roboto" w:hAnsi="Roboto" w:cs="Times New Roman"/>
        </w:rPr>
        <w:t>are</w:t>
      </w:r>
      <w:r w:rsidRPr="00976E98">
        <w:rPr>
          <w:rFonts w:ascii="Roboto" w:hAnsi="Roboto" w:cs="Times New Roman"/>
        </w:rPr>
        <w:t xml:space="preserve"> not allowable by </w:t>
      </w:r>
      <w:r w:rsidRPr="00993520">
        <w:rPr>
          <w:rFonts w:ascii="Roboto" w:hAnsi="Roboto" w:cs="Times New Roman"/>
          <w:color w:val="0D0D0D" w:themeColor="text1" w:themeTint="F2"/>
        </w:rPr>
        <w:t xml:space="preserve">the </w:t>
      </w:r>
      <w:r w:rsidRPr="00993520" w:rsidR="009F08EA">
        <w:rPr>
          <w:rFonts w:ascii="Roboto" w:hAnsi="Roboto" w:eastAsia="Roboto" w:cs="Roboto"/>
          <w:color w:val="0D0D0D" w:themeColor="text1" w:themeTint="F2"/>
        </w:rPr>
        <w:t>FY24 BSCA 21</w:t>
      </w:r>
      <w:r w:rsidRPr="00993520" w:rsidR="009F08EA">
        <w:rPr>
          <w:rFonts w:ascii="Roboto" w:hAnsi="Roboto" w:eastAsia="Roboto" w:cs="Roboto"/>
          <w:color w:val="0D0D0D" w:themeColor="text1" w:themeTint="F2"/>
          <w:vertAlign w:val="superscript"/>
        </w:rPr>
        <w:t>st</w:t>
      </w:r>
      <w:r w:rsidRPr="00993520" w:rsidR="009F08EA">
        <w:rPr>
          <w:rFonts w:ascii="Roboto" w:hAnsi="Roboto" w:eastAsia="Roboto" w:cs="Roboto"/>
          <w:color w:val="0D0D0D" w:themeColor="text1" w:themeTint="F2"/>
        </w:rPr>
        <w:t xml:space="preserve"> CCLC Competitive Summer Enhancement Grant</w:t>
      </w:r>
      <w:r w:rsidRPr="00993520" w:rsidDel="009F08EA" w:rsidR="009F08EA">
        <w:rPr>
          <w:rFonts w:ascii="Roboto" w:hAnsi="Roboto" w:cs="Times New Roman"/>
          <w:color w:val="0D0D0D" w:themeColor="text1" w:themeTint="F2"/>
        </w:rPr>
        <w:t xml:space="preserve"> </w:t>
      </w:r>
      <w:r w:rsidRPr="00976E98" w:rsidR="3943C5A5">
        <w:rPr>
          <w:rFonts w:ascii="Roboto" w:hAnsi="Roboto" w:cs="Times New Roman"/>
        </w:rPr>
        <w:t xml:space="preserve">Program </w:t>
      </w:r>
      <w:r w:rsidRPr="00976E98">
        <w:rPr>
          <w:rFonts w:ascii="Roboto" w:hAnsi="Roboto" w:cs="Times New Roman"/>
        </w:rPr>
        <w:t xml:space="preserve">and have been removed from the Budget Section of </w:t>
      </w:r>
      <w:r w:rsidRPr="00976E98" w:rsidR="5354BA28">
        <w:rPr>
          <w:rFonts w:ascii="Roboto" w:hAnsi="Roboto" w:cs="Times New Roman"/>
        </w:rPr>
        <w:t>the</w:t>
      </w:r>
      <w:r w:rsidRPr="00976E98">
        <w:rPr>
          <w:rFonts w:ascii="Roboto" w:hAnsi="Roboto" w:cs="Times New Roman"/>
        </w:rPr>
        <w:t xml:space="preserve"> funding application</w:t>
      </w:r>
      <w:r w:rsidRPr="00976E98" w:rsidR="5354BA28">
        <w:rPr>
          <w:rFonts w:ascii="Roboto" w:hAnsi="Roboto" w:cs="Times New Roman"/>
        </w:rPr>
        <w:t xml:space="preserve">. </w:t>
      </w:r>
      <w:r w:rsidRPr="00976E98">
        <w:rPr>
          <w:rFonts w:ascii="Roboto" w:hAnsi="Roboto" w:cs="Times New Roman"/>
        </w:rPr>
        <w:t xml:space="preserve">Also please note here that if </w:t>
      </w:r>
      <w:r w:rsidRPr="00976E98" w:rsidR="1501281F">
        <w:rPr>
          <w:rFonts w:ascii="Roboto" w:hAnsi="Roboto" w:cs="Times New Roman"/>
        </w:rPr>
        <w:t>applicants</w:t>
      </w:r>
      <w:r w:rsidRPr="00976E98">
        <w:rPr>
          <w:rFonts w:ascii="Roboto" w:hAnsi="Roboto" w:cs="Times New Roman"/>
        </w:rPr>
        <w:t xml:space="preserve"> have any dollars allocated in the 300’s section and on the Budget 208, </w:t>
      </w:r>
      <w:r w:rsidRPr="00976E98" w:rsidR="71B9C9A0">
        <w:rPr>
          <w:rFonts w:ascii="Roboto" w:hAnsi="Roboto" w:cs="Times New Roman"/>
        </w:rPr>
        <w:t xml:space="preserve">they </w:t>
      </w:r>
      <w:r w:rsidRPr="00976E98">
        <w:rPr>
          <w:rFonts w:ascii="Roboto" w:hAnsi="Roboto" w:cs="Times New Roman"/>
        </w:rPr>
        <w:t xml:space="preserve">should upload any executed and signed contracts into the Optional Documents Section on the Related Documents page. </w:t>
      </w:r>
    </w:p>
    <w:p w:rsidRPr="00976E98" w:rsidR="00DE0851" w:rsidP="0E5CA1C1" w:rsidRDefault="00DE0851" w14:paraId="3FD8BBAC" w14:textId="77777777">
      <w:pPr>
        <w:pStyle w:val="NoSpacing"/>
        <w:spacing w:line="276" w:lineRule="auto"/>
        <w:rPr>
          <w:rFonts w:ascii="Roboto" w:hAnsi="Roboto" w:cs="Times New Roman"/>
        </w:rPr>
      </w:pPr>
    </w:p>
    <w:p w:rsidRPr="00976E98" w:rsidR="0064008B" w:rsidP="001E5457" w:rsidRDefault="0064008B" w14:paraId="2FF17315" w14:textId="14B1C74E">
      <w:pPr>
        <w:pStyle w:val="NoSpacing"/>
        <w:spacing w:line="276" w:lineRule="auto"/>
        <w:rPr>
          <w:rFonts w:ascii="Roboto" w:hAnsi="Roboto" w:cs="Times New Roman"/>
          <w:bCs/>
        </w:rPr>
      </w:pPr>
      <w:r w:rsidRPr="7AE2C53C">
        <w:rPr>
          <w:rFonts w:ascii="Roboto" w:hAnsi="Roboto" w:cs="Times New Roman"/>
        </w:rPr>
        <w:t xml:space="preserve">For additional Budget support including the </w:t>
      </w:r>
      <w:r w:rsidRPr="00C90AFE">
        <w:rPr>
          <w:rFonts w:ascii="Roboto" w:hAnsi="Roboto" w:cs="Times New Roman"/>
        </w:rPr>
        <w:t>NCDPI Chart of Accounts</w:t>
      </w:r>
      <w:r w:rsidRPr="7AE2C53C" w:rsidR="00100F1F">
        <w:rPr>
          <w:rFonts w:ascii="Roboto" w:hAnsi="Roboto" w:cs="Times New Roman"/>
        </w:rPr>
        <w:t xml:space="preserve">, please click this link. </w:t>
      </w:r>
    </w:p>
    <w:p w:rsidR="7AE2C53C" w:rsidP="7AE2C53C" w:rsidRDefault="7AE2C53C" w14:paraId="67AC9BC5" w14:textId="3191F1DF">
      <w:pPr>
        <w:pStyle w:val="NoSpacing"/>
        <w:spacing w:line="276" w:lineRule="auto"/>
        <w:rPr>
          <w:rFonts w:ascii="Roboto" w:hAnsi="Roboto" w:cs="Times New Roman"/>
        </w:rPr>
      </w:pPr>
    </w:p>
    <w:p w:rsidR="000E5AEA" w:rsidP="001E5457" w:rsidRDefault="000E5AEA" w14:paraId="220F585C" w14:textId="58C5B846">
      <w:pPr>
        <w:spacing w:line="276" w:lineRule="auto"/>
        <w:rPr>
          <w:rFonts w:ascii="Roboto" w:hAnsi="Roboto"/>
          <w:sz w:val="22"/>
          <w:szCs w:val="22"/>
        </w:rPr>
      </w:pPr>
      <w:r w:rsidRPr="00976E98">
        <w:rPr>
          <w:rFonts w:ascii="Roboto" w:hAnsi="Roboto"/>
          <w:sz w:val="22"/>
          <w:szCs w:val="22"/>
        </w:rPr>
        <w:t xml:space="preserve">Once the new grant proposals have been approved for funding and designated </w:t>
      </w:r>
      <w:r w:rsidR="009F3A9C">
        <w:rPr>
          <w:rFonts w:ascii="Roboto" w:hAnsi="Roboto"/>
          <w:sz w:val="22"/>
          <w:szCs w:val="22"/>
        </w:rPr>
        <w:t>sub</w:t>
      </w:r>
      <w:r w:rsidRPr="00976E98">
        <w:rPr>
          <w:rFonts w:ascii="Roboto" w:hAnsi="Roboto"/>
          <w:sz w:val="22"/>
          <w:szCs w:val="22"/>
        </w:rPr>
        <w:t xml:space="preserve">grantee staff have been provided technical assistance by </w:t>
      </w:r>
      <w:r w:rsidR="009C4EB1">
        <w:rPr>
          <w:rFonts w:ascii="Roboto" w:hAnsi="Roboto"/>
          <w:sz w:val="22"/>
          <w:szCs w:val="22"/>
        </w:rPr>
        <w:t>NCDPI</w:t>
      </w:r>
      <w:r w:rsidRPr="00976E98">
        <w:rPr>
          <w:rFonts w:ascii="Roboto" w:hAnsi="Roboto"/>
          <w:sz w:val="22"/>
          <w:szCs w:val="22"/>
        </w:rPr>
        <w:t xml:space="preserve">, the awardees will be required to submit a detailed proposed budget under the appropriate Purpose Codes and Object Codes folders as described in the FPD 208 in the </w:t>
      </w:r>
      <w:r w:rsidRPr="00C90AFE">
        <w:rPr>
          <w:rFonts w:ascii="Roboto" w:hAnsi="Roboto"/>
          <w:sz w:val="22"/>
          <w:szCs w:val="22"/>
        </w:rPr>
        <w:t>CCIP Document Library</w:t>
      </w:r>
      <w:r w:rsidRPr="7DD4D797">
        <w:rPr>
          <w:rFonts w:ascii="Roboto" w:hAnsi="Roboto"/>
          <w:sz w:val="22"/>
          <w:szCs w:val="22"/>
        </w:rPr>
        <w:t>.</w:t>
      </w:r>
      <w:r w:rsidRPr="00976E98">
        <w:rPr>
          <w:rFonts w:ascii="Roboto" w:hAnsi="Roboto"/>
          <w:sz w:val="22"/>
          <w:szCs w:val="22"/>
        </w:rPr>
        <w:t xml:space="preserve"> Prior to the actual release of funds, </w:t>
      </w:r>
      <w:r w:rsidR="009C4EB1">
        <w:rPr>
          <w:rFonts w:ascii="Roboto" w:hAnsi="Roboto"/>
          <w:sz w:val="22"/>
          <w:szCs w:val="22"/>
        </w:rPr>
        <w:t>NCDPI</w:t>
      </w:r>
      <w:r w:rsidRPr="00976E98">
        <w:rPr>
          <w:rFonts w:ascii="Roboto" w:hAnsi="Roboto"/>
          <w:sz w:val="22"/>
          <w:szCs w:val="22"/>
        </w:rPr>
        <w:t xml:space="preserve"> must review and approve the detailed budget. </w:t>
      </w:r>
    </w:p>
    <w:p w:rsidRPr="00EA34CF" w:rsidR="00301B02" w:rsidP="00EA34CF" w:rsidRDefault="00934625" w14:paraId="5698F068" w14:textId="24A179A2">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243" behindDoc="0" locked="0" layoutInCell="1" allowOverlap="1" wp14:anchorId="348F0FC5" wp14:editId="61C400D2">
                <wp:simplePos x="0" y="0"/>
                <wp:positionH relativeFrom="margin">
                  <wp:align>right</wp:align>
                </wp:positionH>
                <wp:positionV relativeFrom="paragraph">
                  <wp:posOffset>387985</wp:posOffset>
                </wp:positionV>
                <wp:extent cx="5935980" cy="2867025"/>
                <wp:effectExtent l="0" t="0" r="762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867025"/>
                        </a:xfrm>
                        <a:prstGeom prst="rect">
                          <a:avLst/>
                        </a:prstGeom>
                        <a:solidFill>
                          <a:srgbClr val="853275"/>
                        </a:solidFill>
                        <a:ln w="9525">
                          <a:noFill/>
                          <a:miter lim="800000"/>
                          <a:headEnd/>
                          <a:tailEnd/>
                        </a:ln>
                      </wps:spPr>
                      <wps:txbx>
                        <w:txbxContent>
                          <w:p w:rsidR="002B4A2D" w:rsidP="002B4A2D" w:rsidRDefault="002B4A2D" w14:paraId="4AADD23B"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4D1370" w:rsidR="002B4A2D" w:rsidP="002B4A2D" w:rsidRDefault="002B4A2D" w14:paraId="09670D7C" w14:textId="77777777">
                            <w:pPr>
                              <w:shd w:val="clear" w:color="auto" w:fill="853275"/>
                              <w:spacing w:after="240"/>
                              <w:rPr>
                                <w:rFonts w:ascii="Univers Light" w:hAnsi="Univers Light"/>
                                <w:b/>
                                <w:bCs/>
                                <w:color w:val="FFFFFF" w:themeColor="background1"/>
                                <w:sz w:val="12"/>
                                <w:szCs w:val="12"/>
                              </w:rPr>
                            </w:pPr>
                          </w:p>
                          <w:p w:rsidRPr="009860F2" w:rsidR="002B4A2D" w:rsidP="007208F0" w:rsidRDefault="002B4A2D" w14:paraId="647AECDD" w14:textId="168921D4">
                            <w:pPr>
                              <w:pStyle w:val="ListParagraph"/>
                              <w:widowControl w:val="0"/>
                              <w:numPr>
                                <w:ilvl w:val="0"/>
                                <w:numId w:val="6"/>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 xml:space="preserve">The proposed budget submitted with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funding application is NOT the approved budget for release of funds. If the application is approved, subgrantees must submit a final budget for the full State Board of Education approved amount of the award by line-item detail for review and approval prior to the release of funds.</w:t>
                            </w:r>
                          </w:p>
                          <w:p w:rsidRPr="009860F2" w:rsidR="002B4A2D" w:rsidP="007208F0" w:rsidRDefault="002B4A2D" w14:paraId="5ADDC07C" w14:textId="7D23B437">
                            <w:pPr>
                              <w:pStyle w:val="ListParagraph"/>
                              <w:widowControl w:val="0"/>
                              <w:numPr>
                                <w:ilvl w:val="0"/>
                                <w:numId w:val="6"/>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 xml:space="preserve">Since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 xml:space="preserve">are made available on a reimbursement basis, it is strongly encouraged that applicants have secured sufficient funding or a line of credit to operate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until allotments are disbursed.</w:t>
                            </w:r>
                          </w:p>
                          <w:p w:rsidRPr="00EA34CF" w:rsidR="002B4A2D" w:rsidP="002B4A2D" w:rsidRDefault="002B4A2D" w14:paraId="6B20975B" w14:textId="15B623E1">
                            <w:pPr>
                              <w:pStyle w:val="ListParagraph"/>
                              <w:widowControl w:val="0"/>
                              <w:numPr>
                                <w:ilvl w:val="0"/>
                                <w:numId w:val="6"/>
                              </w:numPr>
                              <w:autoSpaceDE w:val="0"/>
                              <w:autoSpaceDN w:val="0"/>
                              <w:spacing w:line="240" w:lineRule="auto"/>
                              <w:contextualSpacing w:val="0"/>
                              <w:rPr>
                                <w:rFonts w:ascii="Roboto" w:hAnsi="Roboto" w:cs="Times New Roman"/>
                                <w:b/>
                                <w:bCs/>
                                <w:color w:val="FFFFFF" w:themeColor="background1"/>
                              </w:rPr>
                            </w:pPr>
                            <w:r w:rsidRPr="009860F2">
                              <w:rPr>
                                <w:rFonts w:ascii="Roboto" w:hAnsi="Roboto" w:cs="Times New Roman"/>
                                <w:color w:val="FFFFFF" w:themeColor="background1"/>
                              </w:rPr>
                              <w:t xml:space="preserve">This section is solely for costs that will be paid from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budget and does not include any matching contribution. Matching contributions are 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852BE1A">
              <v:shape id="Text Box 9" style="position:absolute;margin-left:416.2pt;margin-top:30.55pt;width:467.4pt;height:22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32"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9BEwIAAP4DAAAOAAAAZHJzL2Uyb0RvYy54bWysU9tu2zAMfR+wfxD0vthx41yMOEWXrsOA&#10;7gK0+wBZlmNhsqhJSuzs60fJSZqtb8P8IIgmeUgeHq1vh06Rg7BOgi7pdJJSIjSHWupdSb8/P7xb&#10;UuI80zVToEVJj8LR283bN+veFCKDFlQtLEEQ7YrelLT13hRJ4ngrOuYmYIRGZwO2Yx5Nu0tqy3pE&#10;71SSpek86cHWxgIXzuHf+9FJNxG/aQT3X5vGCU9USbE3H08bzyqcyWbNip1lppX81Ab7hy46JjUW&#10;vUDdM8/I3spXUJ3kFhw0fsKhS6BpJBdxBpxmmv41zVPLjIizIDnOXGhy/w+Wfzk8mW+W+OE9DLjA&#10;OIQzj8B/OKJh2zK9E3fWQt8KVmPhaaAs6Y0rTqmBale4AFL1n6HGJbO9hwg0NLYLrOCcBNFxAccL&#10;6WLwhOPPfHWTr5bo4ujLlvNFmuWxBivO6cY6/1FAR8KlpBa3GuHZ4dH50A4rziGhmgMl6wepVDTs&#10;rtoqSw4MFbDMb7LFGf2PMKVJX9JVjrVDloaQH8XRSY8KVbLD9DR8o2YCHR90HUM8k2q8YydKn/gJ&#10;lIzk+KEaiKxLOg+5ga4K6iMSZmEUJD4gvLRgf1HSoxhL6n7umRWUqE8aSV9NZ7Og3mjM8kWGhr32&#10;VNcepjlCldRTMl63Pip+HOwOl9PISNtLJ6eWUWSRzdODCCq+tmPUy7Pd/AYAAP//AwBQSwMEFAAG&#10;AAgAAAAhACvaufjcAAAABwEAAA8AAABkcnMvZG93bnJldi54bWxMj8tOwzAQRfdI/IM1SOyo7RYi&#10;CHEqVERh0QWUsHfjIY7wI4rdNPw9wwqWo3t17plqPXvHJhxTH4MCuRDAMLTR9KFT0Lw/Xd0CS1kH&#10;o10MqOAbE6zr87NKlyaewhtO+9wxgoRUagU256HkPLUWvU6LOGCg7DOOXmc6x46bUZ8I7h1fClFw&#10;r/tAC1YPuLHYfu2PXoGQL88f223xunF296inlYi7plHq8mJ+uAeWcc5/ZfjVJ3WoyekQj8Ek5ohB&#10;PQWFlMAovVtd0yMHBTdyWQCvK/7fv/4BAAD//wMAUEsBAi0AFAAGAAgAAAAhALaDOJL+AAAA4QEA&#10;ABMAAAAAAAAAAAAAAAAAAAAAAFtDb250ZW50X1R5cGVzXS54bWxQSwECLQAUAAYACAAAACEAOP0h&#10;/9YAAACUAQAACwAAAAAAAAAAAAAAAAAvAQAAX3JlbHMvLnJlbHNQSwECLQAUAAYACAAAACEAwwZv&#10;QRMCAAD+AwAADgAAAAAAAAAAAAAAAAAuAgAAZHJzL2Uyb0RvYy54bWxQSwECLQAUAAYACAAAACEA&#10;K9q5+NwAAAAHAQAADwAAAAAAAAAAAAAAAABtBAAAZHJzL2Rvd25yZXYueG1sUEsFBgAAAAAEAAQA&#10;8wAAAHYFAAAAAA==&#10;" w14:anchorId="348F0FC5">
                <v:textbox>
                  <w:txbxContent>
                    <w:p w:rsidR="002B4A2D" w:rsidP="002B4A2D" w:rsidRDefault="002B4A2D" w14:paraId="34C271A0"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rsidRPr="004D1370" w:rsidR="002B4A2D" w:rsidP="002B4A2D" w:rsidRDefault="002B4A2D" w14:paraId="4B94D5A5" w14:textId="77777777">
                      <w:pPr>
                        <w:shd w:val="clear" w:color="auto" w:fill="853275"/>
                        <w:spacing w:after="240"/>
                        <w:rPr>
                          <w:rFonts w:ascii="Univers Light" w:hAnsi="Univers Light"/>
                          <w:b/>
                          <w:bCs/>
                          <w:color w:val="FFFFFF" w:themeColor="background1"/>
                          <w:sz w:val="12"/>
                          <w:szCs w:val="12"/>
                        </w:rPr>
                      </w:pPr>
                    </w:p>
                    <w:p w:rsidRPr="009860F2" w:rsidR="002B4A2D" w:rsidP="007208F0" w:rsidRDefault="002B4A2D" w14:paraId="60BBCE98" w14:textId="168921D4">
                      <w:pPr>
                        <w:pStyle w:val="ListParagraph"/>
                        <w:widowControl w:val="0"/>
                        <w:numPr>
                          <w:ilvl w:val="0"/>
                          <w:numId w:val="6"/>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 xml:space="preserve">The proposed budget submitted with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funding application is NOT the approved budget for release of funds. If the application is approved, subgrantees must submit a final budget for the full State Board of Education approved amount of the award by line-item detail for review and approval prior to the release of funds.</w:t>
                      </w:r>
                    </w:p>
                    <w:p w:rsidRPr="009860F2" w:rsidR="002B4A2D" w:rsidP="007208F0" w:rsidRDefault="002B4A2D" w14:paraId="38A10BE9" w14:textId="7D23B437">
                      <w:pPr>
                        <w:pStyle w:val="ListParagraph"/>
                        <w:widowControl w:val="0"/>
                        <w:numPr>
                          <w:ilvl w:val="0"/>
                          <w:numId w:val="6"/>
                        </w:numPr>
                        <w:autoSpaceDE w:val="0"/>
                        <w:autoSpaceDN w:val="0"/>
                        <w:spacing w:line="240" w:lineRule="auto"/>
                        <w:contextualSpacing w:val="0"/>
                        <w:rPr>
                          <w:rFonts w:ascii="Roboto" w:hAnsi="Roboto" w:cs="Times New Roman"/>
                          <w:color w:val="FFFFFF" w:themeColor="background1"/>
                        </w:rPr>
                      </w:pPr>
                      <w:r w:rsidRPr="009860F2">
                        <w:rPr>
                          <w:rFonts w:ascii="Roboto" w:hAnsi="Roboto" w:cs="Times New Roman"/>
                          <w:color w:val="FFFFFF" w:themeColor="background1"/>
                        </w:rPr>
                        <w:t xml:space="preserve">Since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 xml:space="preserve">are made available on a reimbursement basis, it is strongly encouraged that applicants have secured sufficient funding or a line of credit to operate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until allotments are disbursed.</w:t>
                      </w:r>
                    </w:p>
                    <w:p w:rsidRPr="00EA34CF" w:rsidR="002B4A2D" w:rsidP="002B4A2D" w:rsidRDefault="002B4A2D" w14:paraId="7D99719F" w14:textId="15B623E1">
                      <w:pPr>
                        <w:pStyle w:val="ListParagraph"/>
                        <w:widowControl w:val="0"/>
                        <w:numPr>
                          <w:ilvl w:val="0"/>
                          <w:numId w:val="6"/>
                        </w:numPr>
                        <w:autoSpaceDE w:val="0"/>
                        <w:autoSpaceDN w:val="0"/>
                        <w:spacing w:line="240" w:lineRule="auto"/>
                        <w:contextualSpacing w:val="0"/>
                        <w:rPr>
                          <w:rFonts w:ascii="Roboto" w:hAnsi="Roboto" w:cs="Times New Roman"/>
                          <w:b/>
                          <w:bCs/>
                          <w:color w:val="FFFFFF" w:themeColor="background1"/>
                        </w:rPr>
                      </w:pPr>
                      <w:r w:rsidRPr="009860F2">
                        <w:rPr>
                          <w:rFonts w:ascii="Roboto" w:hAnsi="Roboto" w:cs="Times New Roman"/>
                          <w:color w:val="FFFFFF" w:themeColor="background1"/>
                        </w:rPr>
                        <w:t xml:space="preserve">This section is solely for costs that will be paid from the </w:t>
                      </w:r>
                      <w:r w:rsidRPr="00FB7408" w:rsidR="00FB7408">
                        <w:rPr>
                          <w:rFonts w:ascii="Roboto" w:hAnsi="Roboto" w:cs="Times New Roman"/>
                          <w:color w:val="FFFFFF" w:themeColor="background1"/>
                        </w:rPr>
                        <w:t>FY24 BSCA 21st CCLC Competitive Summer Enhancement Grant</w:t>
                      </w:r>
                      <w:r w:rsidRPr="00FB7408" w:rsidDel="00FB7408" w:rsidR="00FB7408">
                        <w:rPr>
                          <w:rFonts w:ascii="Roboto" w:hAnsi="Roboto" w:cs="Times New Roman"/>
                          <w:color w:val="FFFFFF" w:themeColor="background1"/>
                        </w:rPr>
                        <w:t xml:space="preserve"> </w:t>
                      </w:r>
                      <w:r w:rsidRPr="009860F2">
                        <w:rPr>
                          <w:rFonts w:ascii="Roboto" w:hAnsi="Roboto" w:cs="Times New Roman"/>
                          <w:color w:val="FFFFFF" w:themeColor="background1"/>
                        </w:rPr>
                        <w:t>Program budget and does not include any matching contribution. Matching contributions are not required.</w:t>
                      </w:r>
                    </w:p>
                  </w:txbxContent>
                </v:textbox>
                <w10:wrap type="square" anchorx="margin"/>
              </v:shape>
            </w:pict>
          </mc:Fallback>
        </mc:AlternateContent>
      </w:r>
    </w:p>
    <w:p w:rsidRPr="009C4EB1" w:rsidR="00754CBB" w:rsidP="006F5DB6" w:rsidRDefault="00F57E33" w14:paraId="3B360F16" w14:textId="3E47E3AF">
      <w:pPr>
        <w:pStyle w:val="NoSpacing"/>
        <w:spacing w:line="276" w:lineRule="auto"/>
        <w:ind w:left="-450"/>
        <w:outlineLvl w:val="1"/>
        <w:rPr>
          <w:rFonts w:ascii="Univers Light" w:hAnsi="Univers Light" w:cs="Times New Roman"/>
          <w:bCs/>
          <w:color w:val="365F91" w:themeColor="accent1" w:themeShade="BF"/>
          <w:sz w:val="28"/>
          <w:szCs w:val="28"/>
        </w:rPr>
      </w:pPr>
      <w:bookmarkStart w:name="_Toc143607358" w:id="57"/>
      <w:bookmarkStart w:name="_Toc143768275" w:id="58"/>
      <w:bookmarkStart w:name="_Toc2146942482" w:id="59"/>
      <w:r w:rsidRPr="009C4EB1">
        <w:rPr>
          <w:rFonts w:ascii="Univers Light" w:hAnsi="Univers Light" w:cs="Times New Roman"/>
          <w:bCs/>
          <w:color w:val="365F91" w:themeColor="accent1" w:themeShade="BF"/>
          <w:sz w:val="28"/>
          <w:szCs w:val="28"/>
        </w:rPr>
        <w:t>FUNDING APPLICATION</w:t>
      </w:r>
      <w:r w:rsidRPr="009C4EB1" w:rsidR="00DB3D81">
        <w:rPr>
          <w:rFonts w:ascii="Univers Light" w:hAnsi="Univers Light" w:cs="Times New Roman"/>
          <w:bCs/>
          <w:color w:val="365F91" w:themeColor="accent1" w:themeShade="BF"/>
          <w:sz w:val="28"/>
          <w:szCs w:val="28"/>
        </w:rPr>
        <w:t xml:space="preserve">: </w:t>
      </w:r>
      <w:r w:rsidRPr="009C4EB1" w:rsidR="00754CBB">
        <w:rPr>
          <w:rFonts w:ascii="Univers Light" w:hAnsi="Univers Light" w:cs="Times New Roman"/>
          <w:bCs/>
          <w:color w:val="365F91" w:themeColor="accent1" w:themeShade="BF"/>
          <w:sz w:val="28"/>
          <w:szCs w:val="28"/>
        </w:rPr>
        <w:t>RELATED DOCUMENTS</w:t>
      </w:r>
      <w:r w:rsidRPr="009C4EB1" w:rsidR="009C7563">
        <w:rPr>
          <w:rFonts w:ascii="Univers Light" w:hAnsi="Univers Light" w:cs="Times New Roman"/>
          <w:bCs/>
          <w:color w:val="365F91" w:themeColor="accent1" w:themeShade="BF"/>
          <w:sz w:val="28"/>
          <w:szCs w:val="28"/>
        </w:rPr>
        <w:t xml:space="preserve"> SECTION</w:t>
      </w:r>
      <w:bookmarkEnd w:id="57"/>
      <w:bookmarkEnd w:id="58"/>
      <w:bookmarkEnd w:id="59"/>
    </w:p>
    <w:p w:rsidRPr="00976E98" w:rsidR="0067783C" w:rsidP="001E5457" w:rsidRDefault="0067783C" w14:paraId="52687DE9" w14:textId="0EEFE7EF">
      <w:pPr>
        <w:pStyle w:val="NoSpacing"/>
        <w:spacing w:line="276" w:lineRule="auto"/>
        <w:ind w:left="-450"/>
        <w:rPr>
          <w:rFonts w:ascii="Roboto" w:hAnsi="Roboto" w:cs="Times New Roman"/>
          <w:b/>
          <w:bCs/>
        </w:rPr>
      </w:pPr>
    </w:p>
    <w:p w:rsidRPr="00976E98" w:rsidR="0067783C" w:rsidP="001E5457" w:rsidRDefault="0067783C" w14:paraId="2EA5570E" w14:textId="6D664741">
      <w:pPr>
        <w:spacing w:line="276" w:lineRule="auto"/>
        <w:rPr>
          <w:rFonts w:ascii="Roboto" w:hAnsi="Roboto"/>
          <w:sz w:val="22"/>
          <w:szCs w:val="22"/>
        </w:rPr>
      </w:pPr>
      <w:r w:rsidRPr="00976E98">
        <w:rPr>
          <w:rFonts w:ascii="Roboto" w:hAnsi="Roboto"/>
          <w:sz w:val="22"/>
          <w:szCs w:val="22"/>
        </w:rPr>
        <w:t xml:space="preserve">There are </w:t>
      </w:r>
      <w:r w:rsidR="004B2241">
        <w:rPr>
          <w:rFonts w:ascii="Roboto" w:hAnsi="Roboto"/>
          <w:sz w:val="22"/>
          <w:szCs w:val="22"/>
        </w:rPr>
        <w:t>seven</w:t>
      </w:r>
      <w:r w:rsidRPr="06D1DF8A" w:rsidR="004B2241">
        <w:rPr>
          <w:rFonts w:ascii="Roboto" w:hAnsi="Roboto"/>
          <w:sz w:val="22"/>
          <w:szCs w:val="22"/>
        </w:rPr>
        <w:t xml:space="preserve"> (</w:t>
      </w:r>
      <w:r w:rsidR="004B2241">
        <w:rPr>
          <w:rFonts w:ascii="Roboto" w:hAnsi="Roboto"/>
          <w:sz w:val="22"/>
          <w:szCs w:val="22"/>
        </w:rPr>
        <w:t>7</w:t>
      </w:r>
      <w:r w:rsidR="00E669D6">
        <w:rPr>
          <w:rFonts w:ascii="Roboto" w:hAnsi="Roboto"/>
          <w:sz w:val="22"/>
          <w:szCs w:val="22"/>
        </w:rPr>
        <w:t>)</w:t>
      </w:r>
      <w:r w:rsidRPr="00976E98">
        <w:rPr>
          <w:rFonts w:ascii="Roboto" w:hAnsi="Roboto"/>
          <w:sz w:val="22"/>
          <w:szCs w:val="22"/>
        </w:rPr>
        <w:t xml:space="preserve"> Required Documents that must be completed and uploaded to CCIP for your application to be considered complete. </w:t>
      </w:r>
      <w:r w:rsidR="00D51229">
        <w:rPr>
          <w:rFonts w:ascii="Roboto" w:hAnsi="Roboto"/>
          <w:sz w:val="22"/>
          <w:szCs w:val="22"/>
        </w:rPr>
        <w:t xml:space="preserve">Applicants must use the document templates provided on the </w:t>
      </w:r>
      <w:r w:rsidRPr="000621A2" w:rsidR="00526D4C">
        <w:rPr>
          <w:rFonts w:ascii="Roboto" w:hAnsi="Roboto" w:eastAsia="Roboto" w:cs="Roboto"/>
          <w:color w:val="0D0D0D" w:themeColor="text1" w:themeTint="F2"/>
          <w:sz w:val="22"/>
          <w:szCs w:val="22"/>
        </w:rPr>
        <w:t>FY24 BSCA 21</w:t>
      </w:r>
      <w:r w:rsidRPr="000621A2" w:rsidR="00526D4C">
        <w:rPr>
          <w:rFonts w:ascii="Roboto" w:hAnsi="Roboto" w:eastAsia="Roboto" w:cs="Roboto"/>
          <w:color w:val="0D0D0D" w:themeColor="text1" w:themeTint="F2"/>
          <w:sz w:val="22"/>
          <w:szCs w:val="22"/>
          <w:vertAlign w:val="superscript"/>
        </w:rPr>
        <w:t>st</w:t>
      </w:r>
      <w:r w:rsidRPr="000621A2" w:rsidR="00526D4C">
        <w:rPr>
          <w:rFonts w:ascii="Roboto" w:hAnsi="Roboto" w:eastAsia="Roboto" w:cs="Roboto"/>
          <w:color w:val="0D0D0D" w:themeColor="text1" w:themeTint="F2"/>
          <w:sz w:val="22"/>
          <w:szCs w:val="22"/>
        </w:rPr>
        <w:t xml:space="preserve"> CCLC Competitive Summer Enhancement Grant</w:t>
      </w:r>
      <w:r w:rsidRPr="000D7205" w:rsidDel="00526D4C" w:rsidR="00526D4C">
        <w:rPr>
          <w:rFonts w:ascii="Roboto" w:hAnsi="Roboto"/>
          <w:color w:val="0D0D0D" w:themeColor="text1" w:themeTint="F2"/>
          <w:sz w:val="22"/>
          <w:szCs w:val="22"/>
        </w:rPr>
        <w:t xml:space="preserve"> </w:t>
      </w:r>
      <w:r w:rsidR="00D51229">
        <w:rPr>
          <w:rFonts w:ascii="Roboto" w:hAnsi="Roboto"/>
          <w:sz w:val="22"/>
          <w:szCs w:val="22"/>
        </w:rPr>
        <w:t xml:space="preserve">CCIP Application page. </w:t>
      </w:r>
      <w:r w:rsidRPr="00976E98">
        <w:rPr>
          <w:rFonts w:ascii="Roboto" w:hAnsi="Roboto"/>
          <w:sz w:val="22"/>
          <w:szCs w:val="22"/>
        </w:rPr>
        <w:t xml:space="preserve">Review, complete, sign (by all appropriate parties as indicated), and upload all Required Documents. There are additional Optional Documents that may be uploaded as supplemental information to the application. </w:t>
      </w:r>
    </w:p>
    <w:p w:rsidRPr="00976E98" w:rsidR="00754CBB" w:rsidP="001E5457" w:rsidRDefault="00754CBB" w14:paraId="3B360F17" w14:textId="77777777">
      <w:pPr>
        <w:autoSpaceDE w:val="0"/>
        <w:autoSpaceDN w:val="0"/>
        <w:adjustRightInd w:val="0"/>
        <w:spacing w:line="276" w:lineRule="auto"/>
        <w:rPr>
          <w:rFonts w:ascii="Roboto" w:hAnsi="Roboto"/>
          <w:b/>
          <w:sz w:val="22"/>
          <w:szCs w:val="22"/>
        </w:rPr>
      </w:pPr>
    </w:p>
    <w:p w:rsidR="009C7C78" w:rsidP="001E5457" w:rsidRDefault="00464536" w14:paraId="4B6C1B13" w14:textId="77777777">
      <w:pPr>
        <w:pStyle w:val="NoSpacing"/>
        <w:spacing w:line="276" w:lineRule="auto"/>
        <w:rPr>
          <w:rFonts w:ascii="Roboto" w:hAnsi="Roboto" w:cs="Times New Roman"/>
          <w:b/>
        </w:rPr>
      </w:pPr>
      <w:r w:rsidRPr="00976E98">
        <w:rPr>
          <w:rFonts w:ascii="Roboto" w:hAnsi="Roboto" w:cs="Times New Roman"/>
          <w:b/>
        </w:rPr>
        <w:t>Required Documents</w:t>
      </w:r>
      <w:r w:rsidRPr="00976E98" w:rsidR="00B40B12">
        <w:rPr>
          <w:rFonts w:ascii="Roboto" w:hAnsi="Roboto" w:cs="Times New Roman"/>
          <w:b/>
        </w:rPr>
        <w:t xml:space="preserve"> </w:t>
      </w:r>
    </w:p>
    <w:p w:rsidRPr="009C7C78" w:rsidR="006D2F25" w:rsidP="001E5457" w:rsidRDefault="006D2F25" w14:paraId="7A9C0906" w14:textId="41BEAFD3">
      <w:pPr>
        <w:pStyle w:val="NoSpacing"/>
        <w:spacing w:line="276" w:lineRule="auto"/>
        <w:rPr>
          <w:rFonts w:ascii="Roboto" w:hAnsi="Roboto" w:cs="Times New Roman"/>
          <w:b/>
        </w:rPr>
      </w:pPr>
      <w:r w:rsidRPr="009E2C61">
        <w:rPr>
          <w:rFonts w:ascii="Roboto" w:hAnsi="Roboto" w:cs="Times New Roman"/>
          <w:bCs/>
          <w:i/>
          <w:iCs/>
        </w:rPr>
        <w:t>If awarded</w:t>
      </w:r>
      <w:r w:rsidRPr="009E2C61" w:rsidR="00E97FCD">
        <w:rPr>
          <w:rFonts w:ascii="Roboto" w:hAnsi="Roboto" w:cs="Times New Roman"/>
          <w:bCs/>
          <w:i/>
          <w:iCs/>
        </w:rPr>
        <w:t>,</w:t>
      </w:r>
      <w:r w:rsidRPr="009E2C61">
        <w:rPr>
          <w:rFonts w:ascii="Roboto" w:hAnsi="Roboto" w:cs="Times New Roman"/>
          <w:bCs/>
          <w:i/>
          <w:iCs/>
        </w:rPr>
        <w:t xml:space="preserve"> additional documents will be required once funding is approved.</w:t>
      </w:r>
    </w:p>
    <w:p w:rsidRPr="00976E98" w:rsidR="00865137" w:rsidP="001E5457" w:rsidRDefault="00865137" w14:paraId="36F2869A" w14:textId="77777777">
      <w:pPr>
        <w:pStyle w:val="NoSpacing"/>
        <w:spacing w:line="276" w:lineRule="auto"/>
        <w:rPr>
          <w:rFonts w:ascii="Roboto" w:hAnsi="Roboto" w:cs="Times New Roman"/>
          <w:b/>
        </w:rPr>
      </w:pPr>
    </w:p>
    <w:p w:rsidR="00E43831" w:rsidP="00DF102A" w:rsidRDefault="00E43831" w14:paraId="187B300C" w14:textId="224369D7">
      <w:pPr>
        <w:pStyle w:val="ListParagraph"/>
        <w:numPr>
          <w:ilvl w:val="0"/>
          <w:numId w:val="2"/>
        </w:numPr>
        <w:rPr>
          <w:rFonts w:ascii="Roboto" w:hAnsi="Roboto" w:cs="Times New Roman"/>
        </w:rPr>
      </w:pPr>
      <w:r w:rsidRPr="00B6536E">
        <w:rPr>
          <w:rStyle w:val="normaltextrun"/>
          <w:rFonts w:ascii="Roboto" w:hAnsi="Roboto"/>
          <w:color w:val="0D0D0D" w:themeColor="text1" w:themeTint="F2"/>
          <w:shd w:val="clear" w:color="auto" w:fill="FFFFFF"/>
        </w:rPr>
        <w:t>FY24 BSCA 21</w:t>
      </w:r>
      <w:r w:rsidRPr="00B6536E">
        <w:rPr>
          <w:rStyle w:val="normaltextrun"/>
          <w:rFonts w:ascii="Roboto" w:hAnsi="Roboto"/>
          <w:color w:val="0D0D0D" w:themeColor="text1" w:themeTint="F2"/>
          <w:sz w:val="17"/>
          <w:szCs w:val="17"/>
          <w:shd w:val="clear" w:color="auto" w:fill="FFFFFF"/>
          <w:vertAlign w:val="superscript"/>
        </w:rPr>
        <w:t>st</w:t>
      </w:r>
      <w:r w:rsidRPr="00B6536E">
        <w:rPr>
          <w:rStyle w:val="normaltextrun"/>
          <w:rFonts w:ascii="Roboto" w:hAnsi="Roboto"/>
          <w:color w:val="0D0D0D" w:themeColor="text1" w:themeTint="F2"/>
          <w:shd w:val="clear" w:color="auto" w:fill="FFFFFF"/>
        </w:rPr>
        <w:t xml:space="preserve"> CCLC Competitive Summer Enhancement Grant Application</w:t>
      </w:r>
      <w:r w:rsidRPr="00B6536E">
        <w:rPr>
          <w:rStyle w:val="eop"/>
          <w:rFonts w:ascii="Roboto" w:hAnsi="Roboto"/>
          <w:color w:val="0D0D0D" w:themeColor="text1" w:themeTint="F2"/>
          <w:shd w:val="clear" w:color="auto" w:fill="FFFFFF"/>
        </w:rPr>
        <w:t> </w:t>
      </w:r>
      <w:r w:rsidRPr="00B6536E" w:rsidR="00436D43">
        <w:rPr>
          <w:rStyle w:val="eop"/>
          <w:rFonts w:ascii="Roboto" w:hAnsi="Roboto"/>
          <w:color w:val="0D0D0D" w:themeColor="text1" w:themeTint="F2"/>
          <w:shd w:val="clear" w:color="auto" w:fill="FFFFFF"/>
        </w:rPr>
        <w:t>(See Appendix</w:t>
      </w:r>
      <w:r w:rsidR="009439BE">
        <w:rPr>
          <w:rStyle w:val="eop"/>
          <w:rFonts w:ascii="Roboto" w:hAnsi="Roboto"/>
          <w:color w:val="0D0D0D" w:themeColor="text1" w:themeTint="F2"/>
          <w:shd w:val="clear" w:color="auto" w:fill="FFFFFF"/>
        </w:rPr>
        <w:t xml:space="preserve"> A</w:t>
      </w:r>
      <w:r w:rsidRPr="00B6536E" w:rsidR="00436D43">
        <w:rPr>
          <w:rStyle w:val="eop"/>
          <w:rFonts w:ascii="Roboto" w:hAnsi="Roboto"/>
          <w:color w:val="0D0D0D" w:themeColor="text1" w:themeTint="F2"/>
          <w:shd w:val="clear" w:color="auto" w:fill="FFFFFF"/>
        </w:rPr>
        <w:t>)</w:t>
      </w:r>
    </w:p>
    <w:p w:rsidRPr="00DF102A" w:rsidR="00464536" w:rsidP="00DF102A" w:rsidRDefault="00464536" w14:paraId="3B360F19" w14:textId="6D5607EE">
      <w:pPr>
        <w:pStyle w:val="ListParagraph"/>
        <w:numPr>
          <w:ilvl w:val="0"/>
          <w:numId w:val="2"/>
        </w:numPr>
        <w:rPr>
          <w:rFonts w:ascii="Roboto" w:hAnsi="Roboto" w:cs="Times New Roman"/>
        </w:rPr>
      </w:pPr>
      <w:r w:rsidRPr="00DF102A">
        <w:rPr>
          <w:rFonts w:ascii="Roboto" w:hAnsi="Roboto" w:cs="Times New Roman"/>
        </w:rPr>
        <w:t xml:space="preserve">Basic Organization Information </w:t>
      </w:r>
    </w:p>
    <w:p w:rsidR="00464536" w:rsidP="001E5457" w:rsidRDefault="00464536" w14:paraId="3B360F1B" w14:textId="56D01C65">
      <w:pPr>
        <w:pStyle w:val="ListParagraph"/>
        <w:numPr>
          <w:ilvl w:val="0"/>
          <w:numId w:val="2"/>
        </w:numPr>
        <w:autoSpaceDE w:val="0"/>
        <w:autoSpaceDN w:val="0"/>
        <w:adjustRightInd w:val="0"/>
        <w:spacing w:after="0"/>
        <w:rPr>
          <w:rFonts w:ascii="Roboto" w:hAnsi="Roboto" w:cs="Times New Roman"/>
        </w:rPr>
      </w:pPr>
      <w:r w:rsidRPr="00976E98">
        <w:rPr>
          <w:rFonts w:ascii="Roboto" w:hAnsi="Roboto" w:cs="Times New Roman"/>
        </w:rPr>
        <w:t>Statement of Assurances</w:t>
      </w:r>
    </w:p>
    <w:p w:rsidR="00F51FE0" w:rsidP="001E5457" w:rsidRDefault="00F51FE0" w14:paraId="4C285D1D" w14:textId="4E5B6A71">
      <w:pPr>
        <w:pStyle w:val="ListParagraph"/>
        <w:numPr>
          <w:ilvl w:val="0"/>
          <w:numId w:val="2"/>
        </w:numPr>
        <w:autoSpaceDE w:val="0"/>
        <w:autoSpaceDN w:val="0"/>
        <w:adjustRightInd w:val="0"/>
        <w:spacing w:after="0"/>
        <w:rPr>
          <w:rFonts w:ascii="Roboto" w:hAnsi="Roboto" w:cs="Times New Roman"/>
        </w:rPr>
      </w:pPr>
      <w:r>
        <w:rPr>
          <w:rFonts w:ascii="Roboto" w:hAnsi="Roboto" w:cs="Times New Roman"/>
        </w:rPr>
        <w:t>Program Schedule</w:t>
      </w:r>
    </w:p>
    <w:p w:rsidRPr="00976E98" w:rsidR="001022CC" w:rsidP="001E5457" w:rsidRDefault="00DA63A5" w14:paraId="52607E85" w14:textId="2651CCA5">
      <w:pPr>
        <w:pStyle w:val="ListParagraph"/>
        <w:numPr>
          <w:ilvl w:val="0"/>
          <w:numId w:val="2"/>
        </w:numPr>
        <w:rPr>
          <w:rFonts w:ascii="Roboto" w:hAnsi="Roboto" w:cs="Times New Roman"/>
        </w:rPr>
      </w:pPr>
      <w:r>
        <w:rPr>
          <w:rFonts w:ascii="Roboto" w:hAnsi="Roboto" w:cs="Times New Roman"/>
        </w:rPr>
        <w:t>21</w:t>
      </w:r>
      <w:r w:rsidRPr="00DA63A5">
        <w:rPr>
          <w:rFonts w:ascii="Roboto" w:hAnsi="Roboto" w:cs="Times New Roman"/>
          <w:vertAlign w:val="superscript"/>
        </w:rPr>
        <w:t>st</w:t>
      </w:r>
      <w:r>
        <w:rPr>
          <w:rFonts w:ascii="Roboto" w:hAnsi="Roboto" w:cs="Times New Roman"/>
        </w:rPr>
        <w:t xml:space="preserve"> CCLC </w:t>
      </w:r>
      <w:r w:rsidRPr="00976E98" w:rsidR="001022CC">
        <w:rPr>
          <w:rFonts w:ascii="Roboto" w:hAnsi="Roboto" w:cs="Times New Roman"/>
        </w:rPr>
        <w:t xml:space="preserve">Proposed Feeder Schools and </w:t>
      </w:r>
      <w:r w:rsidR="00DA595E">
        <w:rPr>
          <w:rFonts w:ascii="Roboto" w:hAnsi="Roboto" w:cs="Times New Roman"/>
        </w:rPr>
        <w:t>Performance</w:t>
      </w:r>
      <w:r w:rsidR="00C90AFE">
        <w:rPr>
          <w:rFonts w:ascii="Roboto" w:hAnsi="Roboto" w:cs="Times New Roman"/>
        </w:rPr>
        <w:t xml:space="preserve"> </w:t>
      </w:r>
      <w:r w:rsidRPr="00976E98" w:rsidR="001022CC">
        <w:rPr>
          <w:rFonts w:ascii="Roboto" w:hAnsi="Roboto" w:cs="Times New Roman"/>
        </w:rPr>
        <w:t>Status</w:t>
      </w:r>
    </w:p>
    <w:p w:rsidR="00123435" w:rsidP="001E5457" w:rsidRDefault="002F2231" w14:paraId="2F96A71A" w14:textId="77777777">
      <w:pPr>
        <w:pStyle w:val="ListParagraph"/>
        <w:numPr>
          <w:ilvl w:val="0"/>
          <w:numId w:val="1"/>
        </w:numPr>
        <w:rPr>
          <w:rFonts w:ascii="Roboto" w:hAnsi="Roboto" w:cs="Times New Roman"/>
        </w:rPr>
      </w:pPr>
      <w:r w:rsidRPr="00976E98">
        <w:rPr>
          <w:rFonts w:ascii="Roboto" w:hAnsi="Roboto" w:cs="Times New Roman"/>
        </w:rPr>
        <w:t>Private School Consultation</w:t>
      </w:r>
    </w:p>
    <w:p w:rsidRPr="007421C3" w:rsidR="00ED6F10" w:rsidP="00ED6F10" w:rsidRDefault="00374C7F" w14:paraId="0EF0FB8C" w14:textId="57301398">
      <w:pPr>
        <w:pStyle w:val="ListParagraph"/>
        <w:numPr>
          <w:ilvl w:val="0"/>
          <w:numId w:val="1"/>
        </w:numPr>
        <w:rPr>
          <w:rFonts w:ascii="Roboto" w:hAnsi="Roboto" w:cs="Times New Roman"/>
        </w:rPr>
      </w:pPr>
      <w:r w:rsidRPr="00123435">
        <w:rPr>
          <w:rFonts w:ascii="Roboto" w:hAnsi="Roboto"/>
        </w:rPr>
        <w:t>Total Cost Worksheet</w:t>
      </w:r>
    </w:p>
    <w:p w:rsidRPr="007421C3" w:rsidR="007421C3" w:rsidP="00ED6F10" w:rsidRDefault="007421C3" w14:paraId="7D284C2B" w14:textId="437BCBD8">
      <w:pPr>
        <w:pStyle w:val="ListParagraph"/>
        <w:numPr>
          <w:ilvl w:val="0"/>
          <w:numId w:val="1"/>
        </w:numPr>
        <w:rPr>
          <w:rFonts w:ascii="Roboto" w:hAnsi="Roboto" w:cs="Times New Roman"/>
        </w:rPr>
      </w:pPr>
      <w:r>
        <w:rPr>
          <w:rFonts w:ascii="Roboto" w:hAnsi="Roboto"/>
        </w:rPr>
        <w:t>Debarment</w:t>
      </w:r>
    </w:p>
    <w:p w:rsidRPr="007421C3" w:rsidR="007421C3" w:rsidP="00ED6F10" w:rsidRDefault="007421C3" w14:paraId="0401C4BE" w14:textId="35ECCFF1">
      <w:pPr>
        <w:pStyle w:val="ListParagraph"/>
        <w:numPr>
          <w:ilvl w:val="0"/>
          <w:numId w:val="1"/>
        </w:numPr>
        <w:rPr>
          <w:rFonts w:ascii="Roboto" w:hAnsi="Roboto" w:cs="Times New Roman"/>
        </w:rPr>
      </w:pPr>
      <w:r>
        <w:rPr>
          <w:rFonts w:ascii="Roboto" w:hAnsi="Roboto"/>
        </w:rPr>
        <w:t>Criminal Background</w:t>
      </w:r>
    </w:p>
    <w:p w:rsidRPr="004D6F07" w:rsidR="007421C3" w:rsidP="00ED6F10" w:rsidRDefault="007421C3" w14:paraId="5ACD2CF8" w14:textId="72727E2E">
      <w:pPr>
        <w:pStyle w:val="ListParagraph"/>
        <w:numPr>
          <w:ilvl w:val="0"/>
          <w:numId w:val="1"/>
        </w:numPr>
        <w:rPr>
          <w:rFonts w:ascii="Roboto" w:hAnsi="Roboto" w:cs="Times New Roman"/>
        </w:rPr>
      </w:pPr>
      <w:r>
        <w:rPr>
          <w:rFonts w:ascii="Roboto" w:hAnsi="Roboto"/>
        </w:rPr>
        <w:t>Conflict of Interest</w:t>
      </w:r>
    </w:p>
    <w:p w:rsidRPr="00976E98" w:rsidR="005A4D45" w:rsidP="001E5457" w:rsidRDefault="005A4D45" w14:paraId="3B360F1F" w14:textId="397B9259">
      <w:pPr>
        <w:spacing w:line="276" w:lineRule="auto"/>
        <w:rPr>
          <w:rFonts w:ascii="Roboto" w:hAnsi="Roboto"/>
          <w:b/>
          <w:sz w:val="22"/>
          <w:szCs w:val="22"/>
        </w:rPr>
      </w:pPr>
      <w:r w:rsidRPr="00976E98">
        <w:rPr>
          <w:rFonts w:ascii="Roboto" w:hAnsi="Roboto"/>
          <w:b/>
          <w:sz w:val="22"/>
          <w:szCs w:val="22"/>
        </w:rPr>
        <w:t>Op</w:t>
      </w:r>
      <w:r w:rsidR="003C3D7B">
        <w:rPr>
          <w:rFonts w:ascii="Roboto" w:hAnsi="Roboto"/>
          <w:b/>
          <w:sz w:val="22"/>
          <w:szCs w:val="22"/>
        </w:rPr>
        <w:t xml:space="preserve">tional </w:t>
      </w:r>
      <w:r w:rsidRPr="00976E98">
        <w:rPr>
          <w:rFonts w:ascii="Roboto" w:hAnsi="Roboto"/>
          <w:b/>
          <w:sz w:val="22"/>
          <w:szCs w:val="22"/>
        </w:rPr>
        <w:t>Documents</w:t>
      </w:r>
    </w:p>
    <w:p w:rsidR="00BF30E9" w:rsidP="00BF30E9" w:rsidRDefault="00BF30E9" w14:paraId="0B57703D" w14:textId="691A50C0">
      <w:pPr>
        <w:pStyle w:val="ListParagraph"/>
        <w:numPr>
          <w:ilvl w:val="0"/>
          <w:numId w:val="3"/>
        </w:numPr>
        <w:rPr>
          <w:rFonts w:ascii="Roboto" w:hAnsi="Roboto" w:cs="Times New Roman"/>
        </w:rPr>
      </w:pPr>
      <w:r w:rsidRPr="52D52088">
        <w:rPr>
          <w:rFonts w:ascii="Roboto" w:hAnsi="Roboto" w:cs="Times New Roman"/>
        </w:rPr>
        <w:t xml:space="preserve">Memorandum of Understanding (MOU) (This document </w:t>
      </w:r>
      <w:r w:rsidRPr="52D52088">
        <w:rPr>
          <w:rFonts w:ascii="Roboto" w:hAnsi="Roboto" w:cs="Times New Roman"/>
          <w:u w:val="single"/>
        </w:rPr>
        <w:t>is required if application is jointly submitted</w:t>
      </w:r>
      <w:r w:rsidRPr="52D52088">
        <w:rPr>
          <w:rFonts w:ascii="Roboto" w:hAnsi="Roboto" w:cs="Times New Roman"/>
        </w:rPr>
        <w:t xml:space="preserve"> by at least one local education agency (</w:t>
      </w:r>
      <w:r w:rsidR="003A2BF1">
        <w:rPr>
          <w:rFonts w:ascii="Roboto" w:hAnsi="Roboto" w:cs="Times New Roman"/>
        </w:rPr>
        <w:t>PSU</w:t>
      </w:r>
      <w:r w:rsidRPr="52D52088">
        <w:rPr>
          <w:rFonts w:ascii="Roboto" w:hAnsi="Roboto" w:cs="Times New Roman"/>
        </w:rPr>
        <w:t>) and one other eligible entity.)</w:t>
      </w:r>
    </w:p>
    <w:p w:rsidRPr="001B1A51" w:rsidR="001B1A51" w:rsidP="001B1A51" w:rsidRDefault="001B1A51" w14:paraId="619E045B" w14:textId="1C156641">
      <w:pPr>
        <w:pStyle w:val="ListParagraph"/>
        <w:numPr>
          <w:ilvl w:val="0"/>
          <w:numId w:val="3"/>
        </w:numPr>
        <w:rPr>
          <w:rFonts w:ascii="Roboto" w:hAnsi="Roboto" w:cs="Times New Roman"/>
        </w:rPr>
      </w:pPr>
      <w:r w:rsidRPr="360834EE">
        <w:rPr>
          <w:rFonts w:ascii="Roboto" w:hAnsi="Roboto" w:cs="Times New Roman"/>
        </w:rPr>
        <w:t>Partnership Agreement with PSUs (only for nonprofits working in collaboration with PSUs)</w:t>
      </w:r>
    </w:p>
    <w:p w:rsidRPr="001B1A51" w:rsidR="00547454" w:rsidRDefault="00BF5187" w14:paraId="47AC55FE" w14:textId="7C008441">
      <w:pPr>
        <w:pStyle w:val="ListParagraph"/>
        <w:numPr>
          <w:ilvl w:val="0"/>
          <w:numId w:val="3"/>
        </w:numPr>
        <w:rPr>
          <w:rFonts w:ascii="Roboto" w:hAnsi="Roboto"/>
          <w:b/>
          <w:bCs/>
        </w:rPr>
      </w:pPr>
      <w:r w:rsidRPr="001B1A51">
        <w:rPr>
          <w:rFonts w:ascii="Roboto" w:hAnsi="Roboto" w:cs="Times New Roman"/>
        </w:rPr>
        <w:t>Letters of Commitment</w:t>
      </w:r>
    </w:p>
    <w:p w:rsidRPr="00976E98" w:rsidR="002D20D0" w:rsidP="001E5457" w:rsidRDefault="006A715C" w14:paraId="07E01A66" w14:textId="38F2F82C">
      <w:pPr>
        <w:spacing w:line="276" w:lineRule="auto"/>
        <w:rPr>
          <w:rFonts w:ascii="Roboto" w:hAnsi="Roboto"/>
          <w:b/>
          <w:bCs/>
          <w:sz w:val="22"/>
          <w:szCs w:val="22"/>
        </w:rPr>
      </w:pPr>
      <w:r w:rsidRPr="00976E98">
        <w:rPr>
          <w:rFonts w:ascii="Roboto" w:hAnsi="Roboto"/>
          <w:b/>
          <w:bCs/>
          <w:sz w:val="22"/>
          <w:szCs w:val="22"/>
        </w:rPr>
        <w:t>Related Documents Descriptions:</w:t>
      </w:r>
    </w:p>
    <w:p w:rsidR="002D20D0" w:rsidP="001E5457" w:rsidRDefault="006A715C" w14:paraId="77FBC4A9" w14:textId="44158963">
      <w:pPr>
        <w:spacing w:line="276" w:lineRule="auto"/>
        <w:rPr>
          <w:rFonts w:ascii="Roboto" w:hAnsi="Roboto"/>
          <w:b/>
          <w:bCs/>
          <w:sz w:val="22"/>
          <w:szCs w:val="22"/>
        </w:rPr>
      </w:pPr>
      <w:r w:rsidRPr="00976E98">
        <w:rPr>
          <w:rFonts w:ascii="Roboto" w:hAnsi="Roboto"/>
          <w:b/>
          <w:bCs/>
          <w:sz w:val="22"/>
          <w:szCs w:val="22"/>
        </w:rPr>
        <w:t>Required Documents</w:t>
      </w:r>
    </w:p>
    <w:p w:rsidR="008A18D6" w:rsidP="00D95136" w:rsidRDefault="008A18D6" w14:paraId="0831C5C5" w14:textId="77777777">
      <w:pPr>
        <w:pStyle w:val="paragraph"/>
        <w:spacing w:before="0" w:beforeAutospacing="0" w:after="0" w:afterAutospacing="0"/>
        <w:textAlignment w:val="baseline"/>
        <w:rPr>
          <w:rStyle w:val="normaltextrun"/>
          <w:rFonts w:ascii="Roboto" w:hAnsi="Roboto" w:cs="Segoe UI"/>
          <w:i/>
          <w:color w:val="0D0D0D" w:themeColor="text1" w:themeTint="F2"/>
          <w:sz w:val="22"/>
          <w:szCs w:val="22"/>
        </w:rPr>
      </w:pPr>
    </w:p>
    <w:p w:rsidRPr="00B6536E" w:rsidR="00D95136" w:rsidP="00D95136" w:rsidRDefault="008A18D6" w14:paraId="18B1B72F" w14:textId="78619659">
      <w:pPr>
        <w:pStyle w:val="paragraph"/>
        <w:spacing w:before="0" w:beforeAutospacing="0" w:after="0" w:afterAutospacing="0"/>
        <w:textAlignment w:val="baseline"/>
        <w:rPr>
          <w:rFonts w:ascii="Segoe UI" w:hAnsi="Segoe UI" w:cs="Segoe UI"/>
          <w:color w:val="0D0D0D" w:themeColor="text1" w:themeTint="F2"/>
          <w:sz w:val="18"/>
          <w:szCs w:val="18"/>
        </w:rPr>
      </w:pPr>
      <w:r>
        <w:rPr>
          <w:rStyle w:val="normaltextrun"/>
          <w:rFonts w:ascii="Roboto" w:hAnsi="Roboto" w:cs="Segoe UI"/>
          <w:i/>
          <w:color w:val="0D0D0D" w:themeColor="text1" w:themeTint="F2"/>
          <w:sz w:val="22"/>
          <w:szCs w:val="22"/>
        </w:rPr>
        <w:t>FY24 BSCA 21</w:t>
      </w:r>
      <w:r w:rsidRPr="009C4EB1">
        <w:rPr>
          <w:rStyle w:val="normaltextrun"/>
          <w:rFonts w:ascii="Roboto" w:hAnsi="Roboto" w:cs="Segoe UI"/>
          <w:i/>
          <w:color w:val="0D0D0D" w:themeColor="text1" w:themeTint="F2"/>
          <w:sz w:val="22"/>
          <w:szCs w:val="22"/>
          <w:vertAlign w:val="superscript"/>
        </w:rPr>
        <w:t>st</w:t>
      </w:r>
      <w:r>
        <w:rPr>
          <w:rStyle w:val="normaltextrun"/>
          <w:rFonts w:ascii="Roboto" w:hAnsi="Roboto" w:cs="Segoe UI"/>
          <w:i/>
          <w:color w:val="0D0D0D" w:themeColor="text1" w:themeTint="F2"/>
          <w:sz w:val="22"/>
          <w:szCs w:val="22"/>
        </w:rPr>
        <w:t xml:space="preserve"> CCLC Competitive Summer Enhancement Grant </w:t>
      </w:r>
      <w:r w:rsidRPr="00B6536E" w:rsidR="00D95136">
        <w:rPr>
          <w:rStyle w:val="normaltextrun"/>
          <w:rFonts w:ascii="Roboto" w:hAnsi="Roboto" w:cs="Segoe UI"/>
          <w:i/>
          <w:color w:val="0D0D0D" w:themeColor="text1" w:themeTint="F2"/>
          <w:sz w:val="22"/>
          <w:szCs w:val="22"/>
        </w:rPr>
        <w:t>Application</w:t>
      </w:r>
      <w:r w:rsidRPr="00B6536E" w:rsidR="00D95136">
        <w:rPr>
          <w:rStyle w:val="normaltextrun"/>
          <w:rFonts w:ascii="Roboto" w:hAnsi="Roboto" w:cs="Segoe UI"/>
          <w:b/>
          <w:color w:val="0D0D0D" w:themeColor="text1" w:themeTint="F2"/>
          <w:sz w:val="22"/>
          <w:szCs w:val="22"/>
        </w:rPr>
        <w:t xml:space="preserve"> – </w:t>
      </w:r>
      <w:r w:rsidRPr="00B6536E" w:rsidR="00D95136">
        <w:rPr>
          <w:rStyle w:val="normaltextrun"/>
          <w:rFonts w:ascii="Roboto" w:hAnsi="Roboto" w:cs="Segoe UI"/>
          <w:color w:val="0D0D0D" w:themeColor="text1" w:themeTint="F2"/>
          <w:sz w:val="22"/>
          <w:szCs w:val="22"/>
        </w:rPr>
        <w:t>(template provided</w:t>
      </w:r>
      <w:r w:rsidR="00EC591C">
        <w:rPr>
          <w:rStyle w:val="normaltextrun"/>
          <w:rFonts w:ascii="Roboto" w:hAnsi="Roboto" w:cs="Segoe UI"/>
          <w:color w:val="0D0D0D" w:themeColor="text1" w:themeTint="F2"/>
          <w:sz w:val="22"/>
          <w:szCs w:val="22"/>
        </w:rPr>
        <w:t xml:space="preserve"> in CCIP</w:t>
      </w:r>
      <w:r w:rsidRPr="00B6536E" w:rsidR="00D95136">
        <w:rPr>
          <w:rStyle w:val="normaltextrun"/>
          <w:rFonts w:ascii="Roboto" w:hAnsi="Roboto" w:cs="Segoe UI"/>
          <w:color w:val="0D0D0D" w:themeColor="text1" w:themeTint="F2"/>
          <w:sz w:val="22"/>
          <w:szCs w:val="22"/>
        </w:rPr>
        <w:t>)</w:t>
      </w:r>
      <w:r w:rsidRPr="00B6536E" w:rsidR="00D95136">
        <w:rPr>
          <w:rStyle w:val="eop"/>
          <w:rFonts w:ascii="Roboto" w:hAnsi="Roboto" w:cs="Segoe UI"/>
          <w:color w:val="0D0D0D" w:themeColor="text1" w:themeTint="F2"/>
          <w:sz w:val="22"/>
          <w:szCs w:val="22"/>
        </w:rPr>
        <w:t> </w:t>
      </w:r>
    </w:p>
    <w:p w:rsidR="00EA2529" w:rsidP="001E5457" w:rsidRDefault="00D95136" w14:paraId="56E46859" w14:textId="17EBC069">
      <w:pPr>
        <w:spacing w:line="276" w:lineRule="auto"/>
        <w:rPr>
          <w:rStyle w:val="normaltextrun"/>
          <w:rFonts w:ascii="Roboto" w:hAnsi="Roboto" w:cs="Segoe UI"/>
          <w:color w:val="0D0D0D" w:themeColor="text1" w:themeTint="F2"/>
          <w:sz w:val="22"/>
          <w:szCs w:val="22"/>
        </w:rPr>
      </w:pPr>
      <w:r w:rsidRPr="360834EE">
        <w:rPr>
          <w:rStyle w:val="normaltextrun"/>
          <w:rFonts w:ascii="Roboto" w:hAnsi="Roboto" w:cs="Segoe UI"/>
          <w:color w:val="0D0D0D" w:themeColor="text1" w:themeTint="F2"/>
          <w:sz w:val="22"/>
          <w:szCs w:val="22"/>
        </w:rPr>
        <w:t>For the purposes of the FY24 BSCA 21</w:t>
      </w:r>
      <w:r w:rsidRPr="360834EE">
        <w:rPr>
          <w:rStyle w:val="normaltextrun"/>
          <w:rFonts w:ascii="Roboto" w:hAnsi="Roboto" w:cs="Segoe UI"/>
          <w:color w:val="0D0D0D" w:themeColor="text1" w:themeTint="F2"/>
          <w:sz w:val="17"/>
          <w:szCs w:val="17"/>
          <w:vertAlign w:val="superscript"/>
        </w:rPr>
        <w:t>st</w:t>
      </w:r>
      <w:r w:rsidRPr="360834EE">
        <w:rPr>
          <w:rStyle w:val="normaltextrun"/>
          <w:rFonts w:ascii="Roboto" w:hAnsi="Roboto" w:cs="Segoe UI"/>
          <w:color w:val="0D0D0D" w:themeColor="text1" w:themeTint="F2"/>
          <w:sz w:val="22"/>
          <w:szCs w:val="22"/>
        </w:rPr>
        <w:t xml:space="preserve"> CCLC Competitive Summer Enhancement Grant Program, the Funding Application Grant Details are to be entered into this editable document. </w:t>
      </w:r>
      <w:r w:rsidRPr="360834EE" w:rsidR="008A18D6">
        <w:rPr>
          <w:rStyle w:val="normaltextrun"/>
          <w:rFonts w:ascii="Roboto" w:hAnsi="Roboto" w:cs="Segoe UI"/>
          <w:color w:val="0D0D0D" w:themeColor="text1" w:themeTint="F2"/>
          <w:sz w:val="22"/>
          <w:szCs w:val="22"/>
        </w:rPr>
        <w:t>The completed document must be uploaded to CCIP in the ‘Related Documents’ section and the CCIP application status moved to ‘</w:t>
      </w:r>
      <w:r w:rsidR="00B3046A">
        <w:rPr>
          <w:rStyle w:val="normaltextrun"/>
          <w:rFonts w:ascii="Roboto" w:hAnsi="Roboto" w:cs="Segoe UI"/>
          <w:color w:val="0D0D0D" w:themeColor="text1" w:themeTint="F2"/>
          <w:sz w:val="22"/>
          <w:szCs w:val="22"/>
        </w:rPr>
        <w:t>Draft Completed</w:t>
      </w:r>
      <w:r w:rsidRPr="360834EE" w:rsidR="008A18D6">
        <w:rPr>
          <w:rStyle w:val="normaltextrun"/>
          <w:rFonts w:ascii="Roboto" w:hAnsi="Roboto" w:cs="Segoe UI"/>
          <w:color w:val="0D0D0D" w:themeColor="text1" w:themeTint="F2"/>
          <w:sz w:val="22"/>
          <w:szCs w:val="22"/>
        </w:rPr>
        <w:t xml:space="preserve">’ by 12 P.M. NOON EDT on Tuesday, October </w:t>
      </w:r>
      <w:r w:rsidRPr="360834EE" w:rsidR="008A18D6">
        <w:rPr>
          <w:rStyle w:val="normaltextrun"/>
          <w:rFonts w:ascii="Roboto" w:hAnsi="Roboto" w:cs="Segoe UI"/>
          <w:color w:val="0D0D0D" w:themeColor="text1" w:themeTint="F2"/>
          <w:sz w:val="22"/>
          <w:szCs w:val="22"/>
        </w:rPr>
        <w:t>31, 2023</w:t>
      </w:r>
      <w:r w:rsidRPr="360834EE" w:rsidR="00BB606E">
        <w:rPr>
          <w:rStyle w:val="normaltextrun"/>
          <w:rFonts w:ascii="Roboto" w:hAnsi="Roboto" w:cs="Segoe UI"/>
          <w:color w:val="0D0D0D" w:themeColor="text1" w:themeTint="F2"/>
          <w:sz w:val="22"/>
          <w:szCs w:val="22"/>
        </w:rPr>
        <w:t>,</w:t>
      </w:r>
      <w:r w:rsidRPr="360834EE" w:rsidR="008A18D6">
        <w:rPr>
          <w:rStyle w:val="normaltextrun"/>
          <w:rFonts w:ascii="Roboto" w:hAnsi="Roboto" w:cs="Segoe UI"/>
          <w:color w:val="0D0D0D" w:themeColor="text1" w:themeTint="F2"/>
          <w:sz w:val="22"/>
          <w:szCs w:val="22"/>
        </w:rPr>
        <w:t xml:space="preserve"> to be considered for review. Grant applications submitted outside of CCIP will not be considered for review. </w:t>
      </w:r>
    </w:p>
    <w:p w:rsidRPr="00976E98" w:rsidR="001022CC" w:rsidP="001E5457" w:rsidRDefault="00D95136" w14:paraId="6B211BB9" w14:textId="582C4DFF">
      <w:pPr>
        <w:spacing w:line="276" w:lineRule="auto"/>
        <w:rPr>
          <w:rFonts w:ascii="Roboto" w:hAnsi="Roboto"/>
          <w:sz w:val="22"/>
          <w:szCs w:val="22"/>
        </w:rPr>
      </w:pPr>
      <w:r w:rsidRPr="00B6536E">
        <w:rPr>
          <w:rStyle w:val="normaltextrun"/>
          <w:rFonts w:ascii="Roboto" w:hAnsi="Roboto" w:cs="Segoe UI"/>
          <w:color w:val="0D0D0D" w:themeColor="text1" w:themeTint="F2"/>
          <w:sz w:val="22"/>
          <w:szCs w:val="22"/>
        </w:rPr>
        <w:t xml:space="preserve">All information and signatures must be completed by an authorized representative of the applying organization. The </w:t>
      </w:r>
      <w:r w:rsidR="008A18D6">
        <w:rPr>
          <w:rStyle w:val="normaltextrun"/>
          <w:rFonts w:ascii="Roboto" w:hAnsi="Roboto" w:cs="Segoe UI"/>
          <w:color w:val="0D0D0D" w:themeColor="text1" w:themeTint="F2"/>
          <w:sz w:val="22"/>
          <w:szCs w:val="22"/>
        </w:rPr>
        <w:t>n</w:t>
      </w:r>
      <w:r w:rsidRPr="00B6536E">
        <w:rPr>
          <w:rStyle w:val="normaltextrun"/>
          <w:rFonts w:ascii="Roboto" w:hAnsi="Roboto" w:cs="Segoe UI"/>
          <w:color w:val="0D0D0D" w:themeColor="text1" w:themeTint="F2"/>
          <w:sz w:val="22"/>
          <w:szCs w:val="22"/>
        </w:rPr>
        <w:t xml:space="preserve">arrative sections of </w:t>
      </w:r>
      <w:r w:rsidR="008A18D6">
        <w:rPr>
          <w:rStyle w:val="normaltextrun"/>
          <w:rFonts w:ascii="Roboto" w:hAnsi="Roboto" w:cs="Segoe UI"/>
          <w:color w:val="0D0D0D" w:themeColor="text1" w:themeTint="F2"/>
          <w:sz w:val="22"/>
          <w:szCs w:val="22"/>
        </w:rPr>
        <w:t>the</w:t>
      </w:r>
      <w:r w:rsidRPr="00B6536E" w:rsidR="008A18D6">
        <w:rPr>
          <w:rStyle w:val="normaltextrun"/>
          <w:rFonts w:ascii="Roboto" w:hAnsi="Roboto" w:cs="Segoe UI"/>
          <w:color w:val="0D0D0D" w:themeColor="text1" w:themeTint="F2"/>
          <w:sz w:val="22"/>
          <w:szCs w:val="22"/>
        </w:rPr>
        <w:t xml:space="preserve"> </w:t>
      </w:r>
      <w:r w:rsidRPr="00B6536E">
        <w:rPr>
          <w:rStyle w:val="normaltextrun"/>
          <w:rFonts w:ascii="Roboto" w:hAnsi="Roboto" w:cs="Segoe UI"/>
          <w:color w:val="0D0D0D" w:themeColor="text1" w:themeTint="F2"/>
          <w:sz w:val="22"/>
          <w:szCs w:val="22"/>
        </w:rPr>
        <w:t>Application will be reviewed and scored by peer reviewers during the Level I Review of the competition.</w:t>
      </w:r>
      <w:r w:rsidRPr="00B6536E">
        <w:rPr>
          <w:rStyle w:val="eop"/>
          <w:rFonts w:ascii="Roboto" w:hAnsi="Roboto" w:cs="Segoe UI"/>
          <w:color w:val="0D0D0D" w:themeColor="text1" w:themeTint="F2"/>
          <w:sz w:val="22"/>
          <w:szCs w:val="22"/>
        </w:rPr>
        <w:t> </w:t>
      </w:r>
    </w:p>
    <w:p w:rsidR="008A18D6" w:rsidP="001E5457" w:rsidRDefault="008A18D6" w14:paraId="064A6854" w14:textId="77777777">
      <w:pPr>
        <w:spacing w:line="276" w:lineRule="auto"/>
        <w:rPr>
          <w:rFonts w:ascii="Roboto" w:hAnsi="Roboto"/>
          <w:i/>
          <w:iCs/>
          <w:sz w:val="22"/>
          <w:szCs w:val="22"/>
        </w:rPr>
      </w:pPr>
    </w:p>
    <w:p w:rsidR="008A18D6" w:rsidP="001E5457" w:rsidRDefault="008A18D6" w14:paraId="70C498FD" w14:textId="77777777">
      <w:pPr>
        <w:spacing w:line="276" w:lineRule="auto"/>
        <w:rPr>
          <w:rFonts w:ascii="Roboto" w:hAnsi="Roboto"/>
          <w:i/>
          <w:iCs/>
          <w:sz w:val="22"/>
          <w:szCs w:val="22"/>
        </w:rPr>
      </w:pPr>
    </w:p>
    <w:p w:rsidRPr="00976E98" w:rsidR="00F478A6" w:rsidP="001E5457" w:rsidRDefault="00F478A6" w14:paraId="06789C53" w14:textId="28D3FFD2">
      <w:pPr>
        <w:spacing w:line="276" w:lineRule="auto"/>
        <w:rPr>
          <w:rFonts w:ascii="Roboto" w:hAnsi="Roboto"/>
          <w:i/>
          <w:iCs/>
          <w:sz w:val="22"/>
          <w:szCs w:val="22"/>
        </w:rPr>
      </w:pPr>
      <w:r w:rsidRPr="00976E98">
        <w:rPr>
          <w:rFonts w:ascii="Roboto" w:hAnsi="Roboto"/>
          <w:i/>
          <w:iCs/>
          <w:sz w:val="22"/>
          <w:szCs w:val="22"/>
        </w:rPr>
        <w:t xml:space="preserve">Basic Organization Information </w:t>
      </w:r>
      <w:r w:rsidRPr="00976E98">
        <w:rPr>
          <w:rFonts w:ascii="Roboto" w:hAnsi="Roboto"/>
          <w:sz w:val="22"/>
          <w:szCs w:val="22"/>
        </w:rPr>
        <w:t>– (template provided</w:t>
      </w:r>
      <w:r w:rsidR="00EC591C">
        <w:rPr>
          <w:rFonts w:ascii="Roboto" w:hAnsi="Roboto"/>
          <w:sz w:val="22"/>
          <w:szCs w:val="22"/>
        </w:rPr>
        <w:t xml:space="preserve"> in CCIP</w:t>
      </w:r>
      <w:r w:rsidRPr="00976E98">
        <w:rPr>
          <w:rFonts w:ascii="Roboto" w:hAnsi="Roboto"/>
          <w:sz w:val="22"/>
          <w:szCs w:val="22"/>
        </w:rPr>
        <w:t>)</w:t>
      </w:r>
    </w:p>
    <w:p w:rsidRPr="00976E98" w:rsidR="00F478A6" w:rsidP="001E5457" w:rsidRDefault="364FF856" w14:paraId="5C11CF2D" w14:textId="4B347868">
      <w:pPr>
        <w:spacing w:line="276" w:lineRule="auto"/>
        <w:ind w:left="720"/>
        <w:rPr>
          <w:rFonts w:ascii="Roboto" w:hAnsi="Roboto"/>
          <w:sz w:val="22"/>
          <w:szCs w:val="22"/>
        </w:rPr>
      </w:pPr>
      <w:r w:rsidRPr="00976E98">
        <w:rPr>
          <w:rFonts w:ascii="Roboto" w:hAnsi="Roboto"/>
          <w:sz w:val="22"/>
          <w:szCs w:val="22"/>
        </w:rPr>
        <w:t xml:space="preserve">For the purposes of the </w:t>
      </w:r>
      <w:r w:rsidRPr="000B39BC" w:rsidR="00526D4C">
        <w:rPr>
          <w:rFonts w:ascii="Roboto" w:hAnsi="Roboto" w:eastAsia="Roboto" w:cs="Roboto"/>
          <w:color w:val="0D0D0D" w:themeColor="text1" w:themeTint="F2"/>
          <w:sz w:val="22"/>
          <w:szCs w:val="22"/>
        </w:rPr>
        <w:t>FY24 BSCA 21</w:t>
      </w:r>
      <w:r w:rsidRPr="000B39BC" w:rsidR="00526D4C">
        <w:rPr>
          <w:rFonts w:ascii="Roboto" w:hAnsi="Roboto" w:eastAsia="Roboto" w:cs="Roboto"/>
          <w:color w:val="0D0D0D" w:themeColor="text1" w:themeTint="F2"/>
          <w:sz w:val="22"/>
          <w:szCs w:val="22"/>
          <w:vertAlign w:val="superscript"/>
        </w:rPr>
        <w:t>st</w:t>
      </w:r>
      <w:r w:rsidRPr="000B39BC" w:rsidR="00526D4C">
        <w:rPr>
          <w:rFonts w:ascii="Roboto" w:hAnsi="Roboto" w:eastAsia="Roboto" w:cs="Roboto"/>
          <w:color w:val="0D0D0D" w:themeColor="text1" w:themeTint="F2"/>
          <w:sz w:val="22"/>
          <w:szCs w:val="22"/>
        </w:rPr>
        <w:t xml:space="preserve"> CCLC Competitive Summer Enhancement Grant</w:t>
      </w:r>
      <w:r w:rsidRPr="000B39BC" w:rsidDel="00526D4C" w:rsidR="00526D4C">
        <w:rPr>
          <w:rFonts w:ascii="Roboto" w:hAnsi="Roboto"/>
          <w:color w:val="0D0D0D" w:themeColor="text1" w:themeTint="F2"/>
          <w:sz w:val="22"/>
          <w:szCs w:val="22"/>
        </w:rPr>
        <w:t xml:space="preserve"> </w:t>
      </w:r>
      <w:r w:rsidRPr="000B39BC" w:rsidR="08099A81">
        <w:rPr>
          <w:rFonts w:ascii="Roboto" w:hAnsi="Roboto"/>
          <w:sz w:val="22"/>
          <w:szCs w:val="22"/>
        </w:rPr>
        <w:t>P</w:t>
      </w:r>
      <w:r w:rsidRPr="000B39BC">
        <w:rPr>
          <w:rFonts w:ascii="Roboto" w:hAnsi="Roboto"/>
          <w:sz w:val="22"/>
          <w:szCs w:val="22"/>
        </w:rPr>
        <w:t>rogram</w:t>
      </w:r>
      <w:r w:rsidRPr="00976E98">
        <w:rPr>
          <w:rFonts w:ascii="Roboto" w:hAnsi="Roboto"/>
          <w:sz w:val="22"/>
          <w:szCs w:val="22"/>
        </w:rPr>
        <w:t xml:space="preserve">, the Fiscal Agent </w:t>
      </w:r>
      <w:bookmarkStart w:name="_Hlk30597853" w:id="60"/>
      <w:r w:rsidRPr="00976E98">
        <w:rPr>
          <w:rFonts w:ascii="Roboto" w:hAnsi="Roboto"/>
          <w:sz w:val="22"/>
          <w:szCs w:val="22"/>
        </w:rPr>
        <w:t xml:space="preserve">is generally the eligible entity that is authorized to receive funds from </w:t>
      </w:r>
      <w:r w:rsidR="009C4EB1">
        <w:rPr>
          <w:rFonts w:ascii="Roboto" w:hAnsi="Roboto"/>
          <w:sz w:val="22"/>
          <w:szCs w:val="22"/>
        </w:rPr>
        <w:t>NCDPI</w:t>
      </w:r>
      <w:bookmarkEnd w:id="60"/>
      <w:r w:rsidRPr="00976E98">
        <w:rPr>
          <w:rFonts w:ascii="Roboto" w:hAnsi="Roboto"/>
          <w:sz w:val="22"/>
          <w:szCs w:val="22"/>
        </w:rPr>
        <w:t>. All information and signatures must be completed by an authorized representati</w:t>
      </w:r>
      <w:r w:rsidRPr="00976E98" w:rsidR="5EAF717F">
        <w:rPr>
          <w:rFonts w:ascii="Roboto" w:hAnsi="Roboto"/>
          <w:sz w:val="22"/>
          <w:szCs w:val="22"/>
        </w:rPr>
        <w:t>ve</w:t>
      </w:r>
      <w:r w:rsidRPr="00976E98">
        <w:rPr>
          <w:rFonts w:ascii="Roboto" w:hAnsi="Roboto"/>
          <w:sz w:val="22"/>
          <w:szCs w:val="22"/>
        </w:rPr>
        <w:t xml:space="preserve"> of the applying organization. During the application process, </w:t>
      </w:r>
      <w:bookmarkStart w:name="_Hlk30597866" w:id="61"/>
      <w:r w:rsidRPr="00976E98">
        <w:rPr>
          <w:rFonts w:ascii="Roboto" w:hAnsi="Roboto"/>
          <w:sz w:val="22"/>
          <w:szCs w:val="22"/>
        </w:rPr>
        <w:t>the Fiscal Agent will be the primary point of contact used to notify the applicant as to the status of the application whether it is approved or not approved.</w:t>
      </w:r>
    </w:p>
    <w:bookmarkEnd w:id="61"/>
    <w:p w:rsidRPr="00976E98" w:rsidR="00F478A6" w:rsidP="001E5457" w:rsidRDefault="00F478A6" w14:paraId="3245E5F0" w14:textId="77777777">
      <w:pPr>
        <w:spacing w:line="276" w:lineRule="auto"/>
        <w:ind w:left="720"/>
        <w:rPr>
          <w:rFonts w:ascii="Roboto" w:hAnsi="Roboto"/>
          <w:sz w:val="22"/>
          <w:szCs w:val="22"/>
        </w:rPr>
      </w:pPr>
    </w:p>
    <w:p w:rsidRPr="00976E98" w:rsidR="00F478A6" w:rsidP="001E5457" w:rsidRDefault="00F478A6" w14:paraId="6A6B9E0A" w14:textId="7CD471E9">
      <w:pPr>
        <w:spacing w:line="276" w:lineRule="auto"/>
        <w:ind w:left="720"/>
        <w:rPr>
          <w:rFonts w:ascii="Roboto" w:hAnsi="Roboto"/>
          <w:sz w:val="22"/>
          <w:szCs w:val="22"/>
        </w:rPr>
      </w:pPr>
      <w:bookmarkStart w:name="_Hlk30597877" w:id="62"/>
      <w:r w:rsidRPr="00976E98">
        <w:rPr>
          <w:rFonts w:ascii="Roboto" w:hAnsi="Roboto"/>
          <w:sz w:val="22"/>
          <w:szCs w:val="22"/>
        </w:rPr>
        <w:t xml:space="preserve">Among other things, the Fiscal Agent is responsible for receiving, managing, and administering all financial costs and expenditures in accordance with program requirements, and maintains the documentation needed to support the use of funds. The Fiscal Agent is responsible for ensuring that </w:t>
      </w:r>
      <w:r w:rsidRPr="299A07B3">
        <w:rPr>
          <w:rFonts w:ascii="Roboto" w:hAnsi="Roboto"/>
          <w:sz w:val="22"/>
          <w:szCs w:val="22"/>
        </w:rPr>
        <w:t>subgrantees</w:t>
      </w:r>
      <w:r w:rsidRPr="00976E98">
        <w:rPr>
          <w:rFonts w:ascii="Roboto" w:hAnsi="Roboto"/>
          <w:sz w:val="22"/>
          <w:szCs w:val="22"/>
        </w:rPr>
        <w:t xml:space="preserve"> (including other partners when the </w:t>
      </w:r>
      <w:r w:rsidRPr="299A07B3">
        <w:rPr>
          <w:rFonts w:ascii="Roboto" w:hAnsi="Roboto"/>
          <w:sz w:val="22"/>
          <w:szCs w:val="22"/>
        </w:rPr>
        <w:t>subgrantee</w:t>
      </w:r>
      <w:r w:rsidRPr="00976E98">
        <w:rPr>
          <w:rFonts w:ascii="Roboto" w:hAnsi="Roboto"/>
          <w:sz w:val="22"/>
          <w:szCs w:val="22"/>
        </w:rPr>
        <w:t xml:space="preserve"> is a group or partnership) and contractors are aware of the requirements associated with maintaining verifiable fiscal records associated with the services or other contributions</w:t>
      </w:r>
      <w:r w:rsidRPr="00976E98" w:rsidR="00E22C51">
        <w:rPr>
          <w:rFonts w:ascii="Roboto" w:hAnsi="Roboto"/>
          <w:sz w:val="22"/>
          <w:szCs w:val="22"/>
        </w:rPr>
        <w:t xml:space="preserve"> </w:t>
      </w:r>
      <w:r w:rsidRPr="00976E98">
        <w:rPr>
          <w:rFonts w:ascii="Roboto" w:hAnsi="Roboto"/>
          <w:sz w:val="22"/>
          <w:szCs w:val="22"/>
        </w:rPr>
        <w:t xml:space="preserve">provided by the organization. If at any time the Fiscal Agent changes from the one identified in the approved proposal, it is the responsibility of the Fiscal Agent to notify </w:t>
      </w:r>
      <w:bookmarkStart w:name="_Hlk27655730" w:id="63"/>
      <w:r w:rsidR="009C4EB1">
        <w:rPr>
          <w:rFonts w:ascii="Roboto" w:hAnsi="Roboto"/>
          <w:sz w:val="22"/>
          <w:szCs w:val="22"/>
        </w:rPr>
        <w:t>NCDPI</w:t>
      </w:r>
      <w:r w:rsidRPr="00976E98">
        <w:rPr>
          <w:rFonts w:ascii="Roboto" w:hAnsi="Roboto"/>
          <w:sz w:val="22"/>
          <w:szCs w:val="22"/>
        </w:rPr>
        <w:t xml:space="preserve"> </w:t>
      </w:r>
      <w:r w:rsidR="00EF2EAD">
        <w:rPr>
          <w:rFonts w:ascii="Roboto" w:hAnsi="Roboto"/>
          <w:sz w:val="22"/>
          <w:szCs w:val="22"/>
        </w:rPr>
        <w:t xml:space="preserve">Office of </w:t>
      </w:r>
      <w:r w:rsidRPr="00976E98">
        <w:rPr>
          <w:rFonts w:ascii="Roboto" w:hAnsi="Roboto"/>
          <w:sz w:val="22"/>
          <w:szCs w:val="22"/>
        </w:rPr>
        <w:t>Federal Program</w:t>
      </w:r>
      <w:r w:rsidR="00EF2EAD">
        <w:rPr>
          <w:rFonts w:ascii="Roboto" w:hAnsi="Roboto"/>
          <w:sz w:val="22"/>
          <w:szCs w:val="22"/>
        </w:rPr>
        <w:t>s</w:t>
      </w:r>
      <w:r w:rsidRPr="00976E98">
        <w:rPr>
          <w:rFonts w:ascii="Roboto" w:hAnsi="Roboto"/>
          <w:sz w:val="22"/>
          <w:szCs w:val="22"/>
        </w:rPr>
        <w:t xml:space="preserve"> </w:t>
      </w:r>
      <w:bookmarkEnd w:id="62"/>
      <w:bookmarkEnd w:id="63"/>
      <w:r w:rsidRPr="299A07B3">
        <w:rPr>
          <w:rFonts w:ascii="Roboto" w:hAnsi="Roboto"/>
          <w:sz w:val="22"/>
          <w:szCs w:val="22"/>
        </w:rPr>
        <w:t>of any changes.</w:t>
      </w:r>
    </w:p>
    <w:p w:rsidRPr="00976E98" w:rsidR="00837A0C" w:rsidP="001E5457" w:rsidRDefault="00837A0C" w14:paraId="1D1C3831" w14:textId="77777777">
      <w:pPr>
        <w:spacing w:line="276" w:lineRule="auto"/>
        <w:ind w:left="720"/>
        <w:rPr>
          <w:rFonts w:ascii="Roboto" w:hAnsi="Roboto"/>
          <w:sz w:val="22"/>
          <w:szCs w:val="22"/>
        </w:rPr>
      </w:pPr>
    </w:p>
    <w:p w:rsidRPr="00976E98" w:rsidR="00F478A6" w:rsidP="001E5457" w:rsidRDefault="00EA2F7C" w14:paraId="3D9AD726" w14:textId="473AA802">
      <w:pPr>
        <w:spacing w:line="276" w:lineRule="auto"/>
        <w:rPr>
          <w:rFonts w:ascii="Roboto" w:hAnsi="Roboto"/>
          <w:sz w:val="22"/>
          <w:szCs w:val="22"/>
        </w:rPr>
      </w:pPr>
      <w:r>
        <w:rPr>
          <w:rFonts w:ascii="Roboto" w:hAnsi="Roboto"/>
          <w:i/>
          <w:iCs/>
          <w:sz w:val="22"/>
          <w:szCs w:val="22"/>
        </w:rPr>
        <w:t xml:space="preserve">Statement of </w:t>
      </w:r>
      <w:r w:rsidRPr="00976E98" w:rsidR="00F478A6">
        <w:rPr>
          <w:rFonts w:ascii="Roboto" w:hAnsi="Roboto"/>
          <w:i/>
          <w:iCs/>
          <w:sz w:val="22"/>
          <w:szCs w:val="22"/>
        </w:rPr>
        <w:t>Assurances</w:t>
      </w:r>
      <w:r w:rsidRPr="00976E98" w:rsidR="00F478A6">
        <w:rPr>
          <w:rFonts w:ascii="Roboto" w:hAnsi="Roboto"/>
          <w:sz w:val="22"/>
          <w:szCs w:val="22"/>
        </w:rPr>
        <w:t xml:space="preserve"> – (template provided</w:t>
      </w:r>
      <w:r w:rsidR="00EC591C">
        <w:rPr>
          <w:rFonts w:ascii="Roboto" w:hAnsi="Roboto"/>
          <w:sz w:val="22"/>
          <w:szCs w:val="22"/>
        </w:rPr>
        <w:t xml:space="preserve"> in CCIP</w:t>
      </w:r>
      <w:r w:rsidRPr="00976E98" w:rsidR="00F478A6">
        <w:rPr>
          <w:rFonts w:ascii="Roboto" w:hAnsi="Roboto"/>
          <w:sz w:val="22"/>
          <w:szCs w:val="22"/>
        </w:rPr>
        <w:t>)</w:t>
      </w:r>
    </w:p>
    <w:p w:rsidR="008B3216" w:rsidP="008B3216" w:rsidRDefault="364FF856" w14:paraId="3D301921" w14:textId="203749F8">
      <w:pPr>
        <w:spacing w:line="276" w:lineRule="auto"/>
        <w:ind w:left="720"/>
        <w:rPr>
          <w:rFonts w:ascii="Roboto" w:hAnsi="Roboto"/>
          <w:sz w:val="22"/>
          <w:szCs w:val="22"/>
        </w:rPr>
      </w:pPr>
      <w:r w:rsidRPr="00976E98">
        <w:rPr>
          <w:rFonts w:ascii="Roboto" w:hAnsi="Roboto"/>
          <w:sz w:val="22"/>
          <w:szCs w:val="22"/>
        </w:rPr>
        <w:t>Applicants should carefully</w:t>
      </w:r>
      <w:r w:rsidRPr="00976E98" w:rsidR="00A05E5F">
        <w:rPr>
          <w:rFonts w:ascii="Roboto" w:hAnsi="Roboto"/>
          <w:sz w:val="22"/>
          <w:szCs w:val="22"/>
        </w:rPr>
        <w:t xml:space="preserve"> read</w:t>
      </w:r>
      <w:r w:rsidRPr="00976E98">
        <w:rPr>
          <w:rFonts w:ascii="Roboto" w:hAnsi="Roboto"/>
          <w:sz w:val="22"/>
          <w:szCs w:val="22"/>
        </w:rPr>
        <w:t xml:space="preserve"> all </w:t>
      </w:r>
      <w:r w:rsidR="0079039B">
        <w:rPr>
          <w:rFonts w:ascii="Roboto" w:hAnsi="Roboto"/>
          <w:sz w:val="22"/>
          <w:szCs w:val="22"/>
        </w:rPr>
        <w:t>statements</w:t>
      </w:r>
      <w:r w:rsidRPr="00976E98">
        <w:rPr>
          <w:rFonts w:ascii="Roboto" w:hAnsi="Roboto"/>
          <w:sz w:val="22"/>
          <w:szCs w:val="22"/>
        </w:rPr>
        <w:t xml:space="preserve"> </w:t>
      </w:r>
      <w:r w:rsidR="003F43FE">
        <w:rPr>
          <w:rFonts w:ascii="Roboto" w:hAnsi="Roboto"/>
          <w:sz w:val="22"/>
          <w:szCs w:val="22"/>
        </w:rPr>
        <w:t>on th</w:t>
      </w:r>
      <w:r w:rsidR="00A73D20">
        <w:rPr>
          <w:rFonts w:ascii="Roboto" w:hAnsi="Roboto"/>
          <w:sz w:val="22"/>
          <w:szCs w:val="22"/>
        </w:rPr>
        <w:t>e</w:t>
      </w:r>
      <w:r w:rsidR="00F1279E">
        <w:rPr>
          <w:rFonts w:ascii="Roboto" w:hAnsi="Roboto"/>
          <w:sz w:val="22"/>
          <w:szCs w:val="22"/>
        </w:rPr>
        <w:t xml:space="preserve"> </w:t>
      </w:r>
      <w:r w:rsidR="00A6048F">
        <w:rPr>
          <w:rFonts w:ascii="Roboto" w:hAnsi="Roboto"/>
          <w:sz w:val="22"/>
          <w:szCs w:val="22"/>
        </w:rPr>
        <w:t>‘Statement of Assurances</w:t>
      </w:r>
      <w:r w:rsidR="005D54D5">
        <w:rPr>
          <w:rFonts w:ascii="Roboto" w:hAnsi="Roboto"/>
          <w:sz w:val="22"/>
          <w:szCs w:val="22"/>
        </w:rPr>
        <w:t>’</w:t>
      </w:r>
      <w:r w:rsidR="00A6048F">
        <w:rPr>
          <w:rFonts w:ascii="Roboto" w:hAnsi="Roboto"/>
          <w:sz w:val="22"/>
          <w:szCs w:val="22"/>
        </w:rPr>
        <w:t xml:space="preserve"> </w:t>
      </w:r>
      <w:r w:rsidR="005D54D5">
        <w:rPr>
          <w:rFonts w:ascii="Roboto" w:hAnsi="Roboto"/>
          <w:sz w:val="22"/>
          <w:szCs w:val="22"/>
        </w:rPr>
        <w:t>d</w:t>
      </w:r>
      <w:r w:rsidR="00A6048F">
        <w:rPr>
          <w:rFonts w:ascii="Roboto" w:hAnsi="Roboto"/>
          <w:sz w:val="22"/>
          <w:szCs w:val="22"/>
        </w:rPr>
        <w:t>ocument</w:t>
      </w:r>
      <w:r w:rsidR="00F1279E">
        <w:rPr>
          <w:rFonts w:ascii="Roboto" w:hAnsi="Roboto"/>
          <w:sz w:val="22"/>
          <w:szCs w:val="22"/>
        </w:rPr>
        <w:t xml:space="preserve"> for</w:t>
      </w:r>
      <w:r w:rsidRPr="00976E98">
        <w:rPr>
          <w:rFonts w:ascii="Roboto" w:hAnsi="Roboto"/>
          <w:sz w:val="22"/>
          <w:szCs w:val="22"/>
        </w:rPr>
        <w:t xml:space="preserve"> </w:t>
      </w:r>
      <w:r w:rsidRPr="00680A2F">
        <w:rPr>
          <w:rFonts w:ascii="Roboto" w:hAnsi="Roboto"/>
          <w:color w:val="0D0D0D" w:themeColor="text1" w:themeTint="F2"/>
          <w:sz w:val="22"/>
          <w:szCs w:val="22"/>
        </w:rPr>
        <w:t xml:space="preserve">the </w:t>
      </w:r>
      <w:r w:rsidRPr="004D370A" w:rsidR="00526D4C">
        <w:rPr>
          <w:rFonts w:ascii="Roboto" w:hAnsi="Roboto" w:eastAsia="Roboto" w:cs="Roboto"/>
          <w:color w:val="0D0D0D" w:themeColor="text1" w:themeTint="F2"/>
          <w:sz w:val="22"/>
          <w:szCs w:val="22"/>
        </w:rPr>
        <w:t>FY24 BSCA 21</w:t>
      </w:r>
      <w:r w:rsidRPr="004D370A" w:rsidR="00526D4C">
        <w:rPr>
          <w:rFonts w:ascii="Roboto" w:hAnsi="Roboto" w:eastAsia="Roboto" w:cs="Roboto"/>
          <w:color w:val="0D0D0D" w:themeColor="text1" w:themeTint="F2"/>
          <w:sz w:val="22"/>
          <w:szCs w:val="22"/>
          <w:vertAlign w:val="superscript"/>
        </w:rPr>
        <w:t>st</w:t>
      </w:r>
      <w:r w:rsidRPr="004D370A" w:rsidR="00526D4C">
        <w:rPr>
          <w:rFonts w:ascii="Roboto" w:hAnsi="Roboto" w:eastAsia="Roboto" w:cs="Roboto"/>
          <w:color w:val="0D0D0D" w:themeColor="text1" w:themeTint="F2"/>
          <w:sz w:val="22"/>
          <w:szCs w:val="22"/>
        </w:rPr>
        <w:t xml:space="preserve"> CCLC Competitive Summer Enhancement Grant</w:t>
      </w:r>
      <w:r w:rsidRPr="004D370A" w:rsidDel="00526D4C" w:rsidR="00526D4C">
        <w:rPr>
          <w:rFonts w:ascii="Roboto" w:hAnsi="Roboto"/>
          <w:sz w:val="22"/>
          <w:szCs w:val="22"/>
        </w:rPr>
        <w:t xml:space="preserve"> </w:t>
      </w:r>
      <w:r w:rsidRPr="004D370A" w:rsidR="56612ACC">
        <w:rPr>
          <w:rFonts w:ascii="Roboto" w:hAnsi="Roboto"/>
          <w:sz w:val="22"/>
          <w:szCs w:val="22"/>
        </w:rPr>
        <w:t>Program</w:t>
      </w:r>
      <w:r w:rsidRPr="00976E98">
        <w:rPr>
          <w:rFonts w:ascii="Roboto" w:hAnsi="Roboto"/>
          <w:sz w:val="22"/>
          <w:szCs w:val="22"/>
        </w:rPr>
        <w:t xml:space="preserve">. Any questions on these Assurances may be discussed during the technical assistance </w:t>
      </w:r>
      <w:r w:rsidRPr="00976E98" w:rsidR="115D0955">
        <w:rPr>
          <w:rFonts w:ascii="Roboto" w:hAnsi="Roboto"/>
          <w:sz w:val="22"/>
          <w:szCs w:val="22"/>
        </w:rPr>
        <w:t>webinar</w:t>
      </w:r>
      <w:r w:rsidRPr="00976E98">
        <w:rPr>
          <w:rFonts w:ascii="Roboto" w:hAnsi="Roboto"/>
          <w:sz w:val="22"/>
          <w:szCs w:val="22"/>
        </w:rPr>
        <w:t>. The Assurances</w:t>
      </w:r>
      <w:r w:rsidRPr="00976E98" w:rsidR="4867BEC7">
        <w:rPr>
          <w:rFonts w:ascii="Roboto" w:hAnsi="Roboto"/>
          <w:sz w:val="22"/>
          <w:szCs w:val="22"/>
        </w:rPr>
        <w:t xml:space="preserve"> </w:t>
      </w:r>
      <w:r w:rsidRPr="00976E98">
        <w:rPr>
          <w:rFonts w:ascii="Roboto" w:hAnsi="Roboto"/>
          <w:sz w:val="22"/>
          <w:szCs w:val="22"/>
        </w:rPr>
        <w:t xml:space="preserve">page must be signed by an authorized representative of the organization (i.e., Fiscal Agent) seeking the grant </w:t>
      </w:r>
      <w:r w:rsidRPr="00976E98" w:rsidR="00E43D8A">
        <w:rPr>
          <w:rFonts w:ascii="Roboto" w:hAnsi="Roboto"/>
          <w:sz w:val="22"/>
          <w:szCs w:val="22"/>
        </w:rPr>
        <w:t>for</w:t>
      </w:r>
      <w:r w:rsidRPr="00976E98">
        <w:rPr>
          <w:rFonts w:ascii="Roboto" w:hAnsi="Roboto"/>
          <w:sz w:val="22"/>
          <w:szCs w:val="22"/>
        </w:rPr>
        <w:t xml:space="preserve"> the application to be considered.</w:t>
      </w:r>
    </w:p>
    <w:p w:rsidR="001D1F4C" w:rsidP="001D1F4C" w:rsidRDefault="001D1F4C" w14:paraId="2159E1FE" w14:textId="77777777">
      <w:pPr>
        <w:spacing w:line="276" w:lineRule="auto"/>
        <w:ind w:left="720"/>
        <w:rPr>
          <w:rFonts w:ascii="Roboto" w:hAnsi="Roboto"/>
          <w:sz w:val="22"/>
          <w:szCs w:val="22"/>
        </w:rPr>
      </w:pPr>
    </w:p>
    <w:p w:rsidR="00204050" w:rsidP="00204050" w:rsidRDefault="00204050" w14:paraId="057FCC19" w14:textId="6CA23112">
      <w:pPr>
        <w:autoSpaceDE w:val="0"/>
        <w:autoSpaceDN w:val="0"/>
        <w:adjustRightInd w:val="0"/>
        <w:rPr>
          <w:rFonts w:ascii="Roboto" w:hAnsi="Roboto"/>
          <w:i/>
          <w:color w:val="0D0D0D" w:themeColor="text1" w:themeTint="F2"/>
          <w:sz w:val="22"/>
          <w:szCs w:val="22"/>
        </w:rPr>
      </w:pPr>
      <w:r w:rsidRPr="00703E8D">
        <w:rPr>
          <w:rFonts w:ascii="Roboto" w:hAnsi="Roboto"/>
          <w:i/>
          <w:color w:val="0D0D0D" w:themeColor="text1" w:themeTint="F2"/>
          <w:sz w:val="22"/>
          <w:szCs w:val="22"/>
        </w:rPr>
        <w:t>Program Schedule</w:t>
      </w:r>
    </w:p>
    <w:p w:rsidRPr="009C4EB1" w:rsidR="0042519C" w:rsidP="00C90AFE" w:rsidRDefault="00E0108B" w14:paraId="5C1878F9" w14:textId="079F5808">
      <w:pPr>
        <w:spacing w:line="276" w:lineRule="auto"/>
        <w:ind w:left="720"/>
        <w:rPr>
          <w:rFonts w:ascii="Roboto" w:hAnsi="Roboto" w:eastAsiaTheme="minorHAnsi" w:cstheme="minorBidi"/>
          <w:color w:val="0D0D0D" w:themeColor="text1" w:themeTint="F2"/>
          <w:sz w:val="22"/>
          <w:szCs w:val="22"/>
        </w:rPr>
      </w:pPr>
      <w:r>
        <w:rPr>
          <w:rFonts w:ascii="Roboto" w:hAnsi="Roboto"/>
          <w:color w:val="0D0D0D" w:themeColor="text1" w:themeTint="F2"/>
          <w:sz w:val="22"/>
          <w:szCs w:val="22"/>
        </w:rPr>
        <w:t xml:space="preserve">Applicants must provide a sample </w:t>
      </w:r>
      <w:r w:rsidR="004E670F">
        <w:rPr>
          <w:rFonts w:ascii="Roboto" w:hAnsi="Roboto"/>
          <w:color w:val="0D0D0D" w:themeColor="text1" w:themeTint="F2"/>
          <w:sz w:val="22"/>
          <w:szCs w:val="22"/>
        </w:rPr>
        <w:t>schedule for one week of programming to include</w:t>
      </w:r>
      <w:r w:rsidR="004217A5">
        <w:rPr>
          <w:rFonts w:ascii="Roboto" w:hAnsi="Roboto"/>
          <w:color w:val="0D0D0D" w:themeColor="text1" w:themeTint="F2"/>
          <w:sz w:val="22"/>
          <w:szCs w:val="22"/>
        </w:rPr>
        <w:t xml:space="preserve"> planned activities and hours of operation</w:t>
      </w:r>
      <w:r w:rsidR="00EA2529">
        <w:rPr>
          <w:rFonts w:ascii="Roboto" w:hAnsi="Roboto"/>
          <w:color w:val="0D0D0D" w:themeColor="text1" w:themeTint="F2"/>
          <w:sz w:val="22"/>
          <w:szCs w:val="22"/>
        </w:rPr>
        <w:t xml:space="preserve"> for each of the program types (focus areas) and grade ranges served</w:t>
      </w:r>
      <w:r w:rsidR="004217A5">
        <w:rPr>
          <w:rFonts w:ascii="Roboto" w:hAnsi="Roboto"/>
          <w:color w:val="0D0D0D" w:themeColor="text1" w:themeTint="F2"/>
          <w:sz w:val="22"/>
          <w:szCs w:val="22"/>
        </w:rPr>
        <w:t>.</w:t>
      </w:r>
      <w:r w:rsidR="00663F15">
        <w:rPr>
          <w:rFonts w:ascii="Roboto" w:hAnsi="Roboto"/>
          <w:color w:val="0D0D0D" w:themeColor="text1" w:themeTint="F2"/>
          <w:sz w:val="22"/>
          <w:szCs w:val="22"/>
        </w:rPr>
        <w:t xml:space="preserve"> If a program schedule varies by site</w:t>
      </w:r>
      <w:r w:rsidR="00B973BF">
        <w:rPr>
          <w:rFonts w:ascii="Roboto" w:hAnsi="Roboto"/>
          <w:color w:val="0D0D0D" w:themeColor="text1" w:themeTint="F2"/>
          <w:sz w:val="22"/>
          <w:szCs w:val="22"/>
        </w:rPr>
        <w:t>s, provide a sample schedule for each.</w:t>
      </w:r>
      <w:r w:rsidR="0042519C">
        <w:rPr>
          <w:rFonts w:ascii="Roboto" w:hAnsi="Roboto"/>
          <w:color w:val="0D0D0D" w:themeColor="text1" w:themeTint="F2"/>
          <w:sz w:val="22"/>
          <w:szCs w:val="22"/>
        </w:rPr>
        <w:t xml:space="preserve"> </w:t>
      </w:r>
      <w:r w:rsidRPr="009C4EB1" w:rsidR="008078E2">
        <w:rPr>
          <w:rFonts w:ascii="Roboto" w:hAnsi="Roboto" w:eastAsiaTheme="minorHAnsi" w:cstheme="minorBidi"/>
          <w:color w:val="0D0D0D" w:themeColor="text1" w:themeTint="F2"/>
          <w:sz w:val="22"/>
          <w:szCs w:val="22"/>
        </w:rPr>
        <w:t xml:space="preserve"> </w:t>
      </w:r>
      <w:r w:rsidR="00434950">
        <w:rPr>
          <w:rFonts w:ascii="Roboto" w:hAnsi="Roboto" w:eastAsiaTheme="minorHAnsi" w:cstheme="minorBidi"/>
          <w:color w:val="0D0D0D" w:themeColor="text1" w:themeTint="F2"/>
          <w:sz w:val="22"/>
          <w:szCs w:val="22"/>
        </w:rPr>
        <w:t>Applicants</w:t>
      </w:r>
      <w:r w:rsidR="00AA6A91">
        <w:rPr>
          <w:rFonts w:ascii="Roboto" w:hAnsi="Roboto" w:eastAsiaTheme="minorHAnsi" w:cstheme="minorBidi"/>
          <w:color w:val="0D0D0D" w:themeColor="text1" w:themeTint="F2"/>
          <w:sz w:val="22"/>
          <w:szCs w:val="22"/>
        </w:rPr>
        <w:t xml:space="preserve"> will upload the program schedule under </w:t>
      </w:r>
      <w:r w:rsidR="00AB73C1">
        <w:rPr>
          <w:rFonts w:ascii="Roboto" w:hAnsi="Roboto" w:eastAsiaTheme="minorHAnsi" w:cstheme="minorBidi"/>
          <w:color w:val="0D0D0D" w:themeColor="text1" w:themeTint="F2"/>
          <w:sz w:val="22"/>
          <w:szCs w:val="22"/>
        </w:rPr>
        <w:t>‘R</w:t>
      </w:r>
      <w:r w:rsidR="00AA6A91">
        <w:rPr>
          <w:rFonts w:ascii="Roboto" w:hAnsi="Roboto" w:eastAsiaTheme="minorHAnsi" w:cstheme="minorBidi"/>
          <w:color w:val="0D0D0D" w:themeColor="text1" w:themeTint="F2"/>
          <w:sz w:val="22"/>
          <w:szCs w:val="22"/>
        </w:rPr>
        <w:t xml:space="preserve">elated </w:t>
      </w:r>
      <w:r w:rsidR="00AB73C1">
        <w:rPr>
          <w:rFonts w:ascii="Roboto" w:hAnsi="Roboto" w:eastAsiaTheme="minorHAnsi" w:cstheme="minorBidi"/>
          <w:color w:val="0D0D0D" w:themeColor="text1" w:themeTint="F2"/>
          <w:sz w:val="22"/>
          <w:szCs w:val="22"/>
        </w:rPr>
        <w:t>D</w:t>
      </w:r>
      <w:r w:rsidR="00AA6A91">
        <w:rPr>
          <w:rFonts w:ascii="Roboto" w:hAnsi="Roboto" w:eastAsiaTheme="minorHAnsi" w:cstheme="minorBidi"/>
          <w:color w:val="0D0D0D" w:themeColor="text1" w:themeTint="F2"/>
          <w:sz w:val="22"/>
          <w:szCs w:val="22"/>
        </w:rPr>
        <w:t>ocuments</w:t>
      </w:r>
      <w:r w:rsidR="00AB73C1">
        <w:rPr>
          <w:rFonts w:ascii="Roboto" w:hAnsi="Roboto" w:eastAsiaTheme="minorHAnsi" w:cstheme="minorBidi"/>
          <w:color w:val="0D0D0D" w:themeColor="text1" w:themeTint="F2"/>
          <w:sz w:val="22"/>
          <w:szCs w:val="22"/>
        </w:rPr>
        <w:t>’ section of CCIP</w:t>
      </w:r>
      <w:r w:rsidR="00ED2676">
        <w:rPr>
          <w:rFonts w:ascii="Roboto" w:hAnsi="Roboto" w:eastAsiaTheme="minorHAnsi" w:cstheme="minorBidi"/>
          <w:color w:val="0D0D0D" w:themeColor="text1" w:themeTint="F2"/>
          <w:sz w:val="22"/>
          <w:szCs w:val="22"/>
        </w:rPr>
        <w:t xml:space="preserve"> and </w:t>
      </w:r>
      <w:r w:rsidR="00761727">
        <w:rPr>
          <w:rFonts w:ascii="Roboto" w:hAnsi="Roboto" w:eastAsiaTheme="minorHAnsi" w:cstheme="minorBidi"/>
          <w:color w:val="0D0D0D" w:themeColor="text1" w:themeTint="F2"/>
          <w:sz w:val="22"/>
          <w:szCs w:val="22"/>
        </w:rPr>
        <w:t>must also</w:t>
      </w:r>
      <w:r w:rsidR="00ED2676">
        <w:rPr>
          <w:rFonts w:ascii="Roboto" w:hAnsi="Roboto" w:eastAsiaTheme="minorHAnsi" w:cstheme="minorBidi"/>
          <w:color w:val="0D0D0D" w:themeColor="text1" w:themeTint="F2"/>
          <w:sz w:val="22"/>
          <w:szCs w:val="22"/>
        </w:rPr>
        <w:t xml:space="preserve"> respond to the</w:t>
      </w:r>
      <w:r w:rsidR="00434950">
        <w:rPr>
          <w:rFonts w:ascii="Roboto" w:hAnsi="Roboto" w:eastAsiaTheme="minorHAnsi" w:cstheme="minorBidi"/>
          <w:color w:val="0D0D0D" w:themeColor="text1" w:themeTint="F2"/>
          <w:sz w:val="22"/>
          <w:szCs w:val="22"/>
        </w:rPr>
        <w:t xml:space="preserve"> </w:t>
      </w:r>
      <w:r w:rsidR="00AB73C1">
        <w:rPr>
          <w:rFonts w:ascii="Roboto" w:hAnsi="Roboto" w:eastAsiaTheme="minorHAnsi" w:cstheme="minorBidi"/>
          <w:color w:val="0D0D0D" w:themeColor="text1" w:themeTint="F2"/>
          <w:sz w:val="22"/>
          <w:szCs w:val="22"/>
        </w:rPr>
        <w:t>P</w:t>
      </w:r>
      <w:r w:rsidR="00434950">
        <w:rPr>
          <w:rFonts w:ascii="Roboto" w:hAnsi="Roboto" w:eastAsiaTheme="minorHAnsi" w:cstheme="minorBidi"/>
          <w:color w:val="0D0D0D" w:themeColor="text1" w:themeTint="F2"/>
          <w:sz w:val="22"/>
          <w:szCs w:val="22"/>
        </w:rPr>
        <w:t xml:space="preserve">rogram </w:t>
      </w:r>
      <w:r w:rsidR="00AB73C1">
        <w:rPr>
          <w:rFonts w:ascii="Roboto" w:hAnsi="Roboto" w:eastAsiaTheme="minorHAnsi" w:cstheme="minorBidi"/>
          <w:color w:val="0D0D0D" w:themeColor="text1" w:themeTint="F2"/>
          <w:sz w:val="22"/>
          <w:szCs w:val="22"/>
        </w:rPr>
        <w:t>S</w:t>
      </w:r>
      <w:r w:rsidR="00434950">
        <w:rPr>
          <w:rFonts w:ascii="Roboto" w:hAnsi="Roboto" w:eastAsiaTheme="minorHAnsi" w:cstheme="minorBidi"/>
          <w:color w:val="0D0D0D" w:themeColor="text1" w:themeTint="F2"/>
          <w:sz w:val="22"/>
          <w:szCs w:val="22"/>
        </w:rPr>
        <w:t>chedule</w:t>
      </w:r>
      <w:r w:rsidR="00ED2676">
        <w:rPr>
          <w:rFonts w:ascii="Roboto" w:hAnsi="Roboto" w:eastAsiaTheme="minorHAnsi" w:cstheme="minorBidi"/>
          <w:color w:val="0D0D0D" w:themeColor="text1" w:themeTint="F2"/>
          <w:sz w:val="22"/>
          <w:szCs w:val="22"/>
        </w:rPr>
        <w:t xml:space="preserve"> narrative section</w:t>
      </w:r>
      <w:r w:rsidR="00434950">
        <w:rPr>
          <w:rFonts w:ascii="Roboto" w:hAnsi="Roboto" w:eastAsiaTheme="minorHAnsi" w:cstheme="minorBidi"/>
          <w:color w:val="0D0D0D" w:themeColor="text1" w:themeTint="F2"/>
          <w:sz w:val="22"/>
          <w:szCs w:val="22"/>
        </w:rPr>
        <w:t xml:space="preserve"> on the paper application.</w:t>
      </w:r>
      <w:r w:rsidR="00761727">
        <w:rPr>
          <w:rFonts w:ascii="Roboto" w:hAnsi="Roboto" w:eastAsiaTheme="minorHAnsi" w:cstheme="minorBidi"/>
          <w:color w:val="0D0D0D" w:themeColor="text1" w:themeTint="F2"/>
          <w:sz w:val="22"/>
          <w:szCs w:val="22"/>
        </w:rPr>
        <w:t xml:space="preserve"> Both</w:t>
      </w:r>
      <w:r w:rsidR="00C8784D">
        <w:rPr>
          <w:rFonts w:ascii="Roboto" w:hAnsi="Roboto" w:eastAsiaTheme="minorHAnsi" w:cstheme="minorBidi"/>
          <w:color w:val="0D0D0D" w:themeColor="text1" w:themeTint="F2"/>
          <w:sz w:val="22"/>
          <w:szCs w:val="22"/>
        </w:rPr>
        <w:t xml:space="preserve"> the</w:t>
      </w:r>
      <w:r w:rsidR="00AB73C1">
        <w:rPr>
          <w:rFonts w:ascii="Roboto" w:hAnsi="Roboto" w:eastAsiaTheme="minorHAnsi" w:cstheme="minorBidi"/>
          <w:color w:val="0D0D0D" w:themeColor="text1" w:themeTint="F2"/>
          <w:sz w:val="22"/>
          <w:szCs w:val="22"/>
        </w:rPr>
        <w:t xml:space="preserve"> uploaded</w:t>
      </w:r>
      <w:r w:rsidR="00C8784D">
        <w:rPr>
          <w:rFonts w:ascii="Roboto" w:hAnsi="Roboto" w:eastAsiaTheme="minorHAnsi" w:cstheme="minorBidi"/>
          <w:color w:val="0D0D0D" w:themeColor="text1" w:themeTint="F2"/>
          <w:sz w:val="22"/>
          <w:szCs w:val="22"/>
        </w:rPr>
        <w:t xml:space="preserve"> program schedule and the corresponding </w:t>
      </w:r>
      <w:r w:rsidR="00181973">
        <w:rPr>
          <w:rFonts w:ascii="Roboto" w:hAnsi="Roboto" w:eastAsiaTheme="minorHAnsi" w:cstheme="minorBidi"/>
          <w:color w:val="0D0D0D" w:themeColor="text1" w:themeTint="F2"/>
          <w:sz w:val="22"/>
          <w:szCs w:val="22"/>
        </w:rPr>
        <w:t>narrative section</w:t>
      </w:r>
      <w:r w:rsidR="00761727">
        <w:rPr>
          <w:rFonts w:ascii="Roboto" w:hAnsi="Roboto" w:eastAsiaTheme="minorHAnsi" w:cstheme="minorBidi"/>
          <w:color w:val="0D0D0D" w:themeColor="text1" w:themeTint="F2"/>
          <w:sz w:val="22"/>
          <w:szCs w:val="22"/>
        </w:rPr>
        <w:t xml:space="preserve"> will be utilized to score applications</w:t>
      </w:r>
      <w:r w:rsidR="00C44AE5">
        <w:rPr>
          <w:rFonts w:ascii="Roboto" w:hAnsi="Roboto" w:eastAsiaTheme="minorHAnsi" w:cstheme="minorBidi"/>
          <w:color w:val="0D0D0D" w:themeColor="text1" w:themeTint="F2"/>
          <w:sz w:val="22"/>
          <w:szCs w:val="22"/>
        </w:rPr>
        <w:t>.</w:t>
      </w:r>
    </w:p>
    <w:p w:rsidR="00EA2529" w:rsidP="009C4EB1" w:rsidRDefault="00EA2529" w14:paraId="119ADC38" w14:textId="77777777">
      <w:pPr>
        <w:spacing w:line="276" w:lineRule="auto"/>
        <w:ind w:left="720"/>
        <w:rPr>
          <w:rFonts w:ascii="Roboto" w:hAnsi="Roboto"/>
          <w:sz w:val="22"/>
          <w:szCs w:val="22"/>
        </w:rPr>
      </w:pPr>
    </w:p>
    <w:p w:rsidRPr="00976E98" w:rsidR="00231F40" w:rsidP="360834EE" w:rsidRDefault="00231F40" w14:paraId="62BB73D1" w14:textId="75486C7F">
      <w:pPr>
        <w:spacing w:line="276" w:lineRule="auto"/>
        <w:rPr>
          <w:rFonts w:ascii="Roboto" w:hAnsi="Roboto"/>
          <w:i/>
          <w:iCs/>
          <w:sz w:val="22"/>
          <w:szCs w:val="22"/>
        </w:rPr>
      </w:pPr>
      <w:r w:rsidRPr="360834EE">
        <w:rPr>
          <w:rFonts w:ascii="Roboto" w:hAnsi="Roboto"/>
          <w:i/>
          <w:iCs/>
          <w:sz w:val="22"/>
          <w:szCs w:val="22"/>
        </w:rPr>
        <w:t>21</w:t>
      </w:r>
      <w:r w:rsidRPr="360834EE">
        <w:rPr>
          <w:rFonts w:ascii="Roboto" w:hAnsi="Roboto"/>
          <w:i/>
          <w:iCs/>
          <w:sz w:val="22"/>
          <w:szCs w:val="22"/>
          <w:vertAlign w:val="superscript"/>
        </w:rPr>
        <w:t>st</w:t>
      </w:r>
      <w:r w:rsidRPr="360834EE">
        <w:rPr>
          <w:rFonts w:ascii="Roboto" w:hAnsi="Roboto"/>
          <w:i/>
          <w:iCs/>
          <w:sz w:val="22"/>
          <w:szCs w:val="22"/>
        </w:rPr>
        <w:t xml:space="preserve"> CCLC Proposed Feeder School(s) with School Poverty </w:t>
      </w:r>
      <w:r w:rsidRPr="360834EE" w:rsidR="00EC591C">
        <w:rPr>
          <w:rFonts w:ascii="Roboto" w:hAnsi="Roboto"/>
          <w:i/>
          <w:iCs/>
          <w:sz w:val="22"/>
          <w:szCs w:val="22"/>
        </w:rPr>
        <w:t xml:space="preserve">and </w:t>
      </w:r>
      <w:r w:rsidRPr="360834EE">
        <w:rPr>
          <w:rFonts w:ascii="Roboto" w:hAnsi="Roboto"/>
          <w:i/>
          <w:iCs/>
          <w:sz w:val="22"/>
          <w:szCs w:val="22"/>
        </w:rPr>
        <w:t xml:space="preserve">Performance Status </w:t>
      </w:r>
      <w:r w:rsidRPr="360834EE">
        <w:rPr>
          <w:rFonts w:ascii="Roboto" w:hAnsi="Roboto"/>
          <w:sz w:val="22"/>
          <w:szCs w:val="22"/>
        </w:rPr>
        <w:t>– (</w:t>
      </w:r>
      <w:r w:rsidRPr="360834EE" w:rsidR="00DA595E">
        <w:rPr>
          <w:rFonts w:ascii="Roboto" w:hAnsi="Roboto"/>
          <w:sz w:val="22"/>
          <w:szCs w:val="22"/>
        </w:rPr>
        <w:t>template provided</w:t>
      </w:r>
      <w:r w:rsidRPr="360834EE" w:rsidR="00EC591C">
        <w:rPr>
          <w:rFonts w:ascii="Roboto" w:hAnsi="Roboto"/>
          <w:sz w:val="22"/>
          <w:szCs w:val="22"/>
        </w:rPr>
        <w:t xml:space="preserve"> in CCIP</w:t>
      </w:r>
      <w:r w:rsidRPr="360834EE">
        <w:rPr>
          <w:rFonts w:ascii="Roboto" w:hAnsi="Roboto"/>
          <w:sz w:val="22"/>
          <w:szCs w:val="22"/>
        </w:rPr>
        <w:t>)</w:t>
      </w:r>
    </w:p>
    <w:p w:rsidRPr="00976E98" w:rsidR="00231F40" w:rsidP="001E5457" w:rsidRDefault="67DF74A5" w14:paraId="4C570FFD" w14:textId="53841F8F">
      <w:pPr>
        <w:spacing w:line="276" w:lineRule="auto"/>
        <w:ind w:left="720"/>
        <w:rPr>
          <w:rFonts w:ascii="Roboto" w:hAnsi="Roboto"/>
          <w:sz w:val="22"/>
          <w:szCs w:val="22"/>
        </w:rPr>
      </w:pPr>
      <w:r w:rsidRPr="00976E98">
        <w:rPr>
          <w:rFonts w:ascii="Roboto" w:hAnsi="Roboto"/>
          <w:sz w:val="22"/>
          <w:szCs w:val="22"/>
        </w:rPr>
        <w:t>Applicants must complete the Excel template provided with appropriate information completed for all schools the</w:t>
      </w:r>
      <w:r w:rsidRPr="00923E12">
        <w:rPr>
          <w:rFonts w:ascii="Roboto" w:hAnsi="Roboto"/>
          <w:color w:val="0D0D0D" w:themeColor="text1" w:themeTint="F2"/>
          <w:sz w:val="22"/>
          <w:szCs w:val="22"/>
        </w:rPr>
        <w:t xml:space="preserve"> </w:t>
      </w:r>
      <w:r w:rsidRPr="00923E12" w:rsidR="00725FAE">
        <w:rPr>
          <w:rFonts w:ascii="Roboto" w:hAnsi="Roboto" w:eastAsia="Roboto" w:cs="Roboto"/>
          <w:color w:val="0D0D0D" w:themeColor="text1" w:themeTint="F2"/>
          <w:sz w:val="22"/>
          <w:szCs w:val="22"/>
        </w:rPr>
        <w:t>FY24 BSCA 21</w:t>
      </w:r>
      <w:r w:rsidRPr="00923E12" w:rsidR="00725FAE">
        <w:rPr>
          <w:rFonts w:ascii="Roboto" w:hAnsi="Roboto" w:eastAsia="Roboto" w:cs="Roboto"/>
          <w:color w:val="0D0D0D" w:themeColor="text1" w:themeTint="F2"/>
          <w:sz w:val="22"/>
          <w:szCs w:val="22"/>
          <w:vertAlign w:val="superscript"/>
        </w:rPr>
        <w:t>st</w:t>
      </w:r>
      <w:r w:rsidRPr="00923E12" w:rsidR="00725FAE">
        <w:rPr>
          <w:rFonts w:ascii="Roboto" w:hAnsi="Roboto" w:eastAsia="Roboto" w:cs="Roboto"/>
          <w:color w:val="0D0D0D" w:themeColor="text1" w:themeTint="F2"/>
          <w:sz w:val="22"/>
          <w:szCs w:val="22"/>
        </w:rPr>
        <w:t xml:space="preserve"> CCLC Competitive Summer Enhancement Grant</w:t>
      </w:r>
      <w:r w:rsidRPr="00923E12" w:rsidDel="00725FAE" w:rsidR="00725FAE">
        <w:rPr>
          <w:rFonts w:ascii="Roboto" w:hAnsi="Roboto"/>
          <w:color w:val="0D0D0D" w:themeColor="text1" w:themeTint="F2"/>
          <w:sz w:val="22"/>
          <w:szCs w:val="22"/>
        </w:rPr>
        <w:t xml:space="preserve"> </w:t>
      </w:r>
      <w:r w:rsidRPr="00976E98" w:rsidR="389D9E03">
        <w:rPr>
          <w:rFonts w:ascii="Roboto" w:hAnsi="Roboto"/>
          <w:sz w:val="22"/>
          <w:szCs w:val="22"/>
        </w:rPr>
        <w:t>P</w:t>
      </w:r>
      <w:r w:rsidRPr="00976E98">
        <w:rPr>
          <w:rFonts w:ascii="Roboto" w:hAnsi="Roboto"/>
          <w:sz w:val="22"/>
          <w:szCs w:val="22"/>
        </w:rPr>
        <w:t xml:space="preserve">rogram proposes to serve </w:t>
      </w:r>
      <w:r w:rsidRPr="00976E98" w:rsidR="6FBEBB0A">
        <w:rPr>
          <w:rFonts w:ascii="Roboto" w:hAnsi="Roboto"/>
          <w:sz w:val="22"/>
          <w:szCs w:val="22"/>
        </w:rPr>
        <w:t>including</w:t>
      </w:r>
      <w:r w:rsidRPr="00976E98">
        <w:rPr>
          <w:rFonts w:ascii="Roboto" w:hAnsi="Roboto"/>
          <w:sz w:val="22"/>
          <w:szCs w:val="22"/>
        </w:rPr>
        <w:t xml:space="preserve"> the related poverty </w:t>
      </w:r>
      <w:r w:rsidRPr="00976E98" w:rsidR="00B724FF">
        <w:rPr>
          <w:rFonts w:ascii="Roboto" w:hAnsi="Roboto"/>
          <w:sz w:val="22"/>
          <w:szCs w:val="22"/>
        </w:rPr>
        <w:t>percentages</w:t>
      </w:r>
      <w:r w:rsidR="00B724FF">
        <w:rPr>
          <w:rFonts w:ascii="Roboto" w:hAnsi="Roboto"/>
          <w:sz w:val="22"/>
          <w:szCs w:val="22"/>
        </w:rPr>
        <w:t>, low</w:t>
      </w:r>
      <w:r w:rsidRPr="00976E98">
        <w:rPr>
          <w:rFonts w:ascii="Roboto" w:hAnsi="Roboto"/>
          <w:sz w:val="22"/>
          <w:szCs w:val="22"/>
        </w:rPr>
        <w:t xml:space="preserve"> performing status of each</w:t>
      </w:r>
      <w:r w:rsidR="00A75FA7">
        <w:rPr>
          <w:rFonts w:ascii="Roboto" w:hAnsi="Roboto"/>
          <w:sz w:val="22"/>
          <w:szCs w:val="22"/>
        </w:rPr>
        <w:t xml:space="preserve">, and school environment </w:t>
      </w:r>
      <w:r w:rsidR="007E6545">
        <w:rPr>
          <w:rFonts w:ascii="Roboto" w:hAnsi="Roboto"/>
          <w:sz w:val="22"/>
          <w:szCs w:val="22"/>
        </w:rPr>
        <w:t>characteristics</w:t>
      </w:r>
      <w:r w:rsidRPr="00976E98">
        <w:rPr>
          <w:rFonts w:ascii="Roboto" w:hAnsi="Roboto"/>
          <w:sz w:val="22"/>
          <w:szCs w:val="22"/>
        </w:rPr>
        <w:t>.</w:t>
      </w:r>
    </w:p>
    <w:p w:rsidRPr="00976E98" w:rsidR="00F478A6" w:rsidP="001E5457" w:rsidRDefault="00F478A6" w14:paraId="767C9A9D" w14:textId="77777777">
      <w:pPr>
        <w:spacing w:line="276" w:lineRule="auto"/>
        <w:rPr>
          <w:rFonts w:ascii="Roboto" w:hAnsi="Roboto"/>
          <w:sz w:val="22"/>
          <w:szCs w:val="22"/>
        </w:rPr>
      </w:pPr>
    </w:p>
    <w:p w:rsidRPr="00976E98" w:rsidR="00F478A6" w:rsidP="009C4EB1" w:rsidRDefault="00F478A6" w14:paraId="25447605" w14:textId="3318E4DC">
      <w:pPr>
        <w:spacing w:after="200" w:line="276" w:lineRule="auto"/>
        <w:rPr>
          <w:rFonts w:ascii="Roboto" w:hAnsi="Roboto"/>
          <w:sz w:val="22"/>
          <w:szCs w:val="22"/>
        </w:rPr>
      </w:pPr>
      <w:r w:rsidRPr="00976E98">
        <w:rPr>
          <w:rFonts w:ascii="Roboto" w:hAnsi="Roboto"/>
          <w:i/>
          <w:iCs/>
          <w:sz w:val="22"/>
          <w:szCs w:val="22"/>
        </w:rPr>
        <w:t>Private Schools Consultation</w:t>
      </w:r>
      <w:r w:rsidRPr="00976E98">
        <w:rPr>
          <w:rFonts w:ascii="Roboto" w:hAnsi="Roboto"/>
          <w:sz w:val="22"/>
          <w:szCs w:val="22"/>
        </w:rPr>
        <w:t xml:space="preserve"> – (template provided</w:t>
      </w:r>
      <w:r w:rsidR="00EC591C">
        <w:rPr>
          <w:rFonts w:ascii="Roboto" w:hAnsi="Roboto"/>
          <w:sz w:val="22"/>
          <w:szCs w:val="22"/>
        </w:rPr>
        <w:t xml:space="preserve"> in CCIP</w:t>
      </w:r>
      <w:r w:rsidRPr="00976E98">
        <w:rPr>
          <w:rFonts w:ascii="Roboto" w:hAnsi="Roboto"/>
          <w:sz w:val="22"/>
          <w:szCs w:val="22"/>
        </w:rPr>
        <w:t>)</w:t>
      </w:r>
    </w:p>
    <w:p w:rsidRPr="00976E98" w:rsidR="00F478A6" w:rsidP="001E5457" w:rsidRDefault="364FF856" w14:paraId="4E705E2E" w14:textId="0D3A93B1">
      <w:pPr>
        <w:spacing w:line="276" w:lineRule="auto"/>
        <w:ind w:left="720"/>
        <w:rPr>
          <w:rFonts w:ascii="Roboto" w:hAnsi="Roboto"/>
          <w:sz w:val="22"/>
          <w:szCs w:val="22"/>
        </w:rPr>
      </w:pPr>
      <w:r w:rsidRPr="00976E98">
        <w:rPr>
          <w:rFonts w:ascii="Roboto" w:hAnsi="Roboto"/>
          <w:sz w:val="22"/>
          <w:szCs w:val="22"/>
        </w:rPr>
        <w:t xml:space="preserve">Section 8501 of </w:t>
      </w:r>
      <w:bookmarkStart w:name="_Int_PY55Ws5M" w:id="64"/>
      <w:r w:rsidRPr="00976E98">
        <w:rPr>
          <w:rFonts w:ascii="Roboto" w:hAnsi="Roboto"/>
          <w:sz w:val="22"/>
          <w:szCs w:val="22"/>
        </w:rPr>
        <w:t>the Every</w:t>
      </w:r>
      <w:bookmarkEnd w:id="64"/>
      <w:r w:rsidRPr="00976E98">
        <w:rPr>
          <w:rFonts w:ascii="Roboto" w:hAnsi="Roboto"/>
          <w:sz w:val="22"/>
          <w:szCs w:val="22"/>
        </w:rPr>
        <w:t xml:space="preserve"> Student Succeeds Act (ESSA) require</w:t>
      </w:r>
      <w:r w:rsidRPr="00976E98" w:rsidR="010978EF">
        <w:rPr>
          <w:rFonts w:ascii="Roboto" w:hAnsi="Roboto"/>
          <w:sz w:val="22"/>
          <w:szCs w:val="22"/>
        </w:rPr>
        <w:t>s</w:t>
      </w:r>
      <w:r w:rsidRPr="00976E98">
        <w:rPr>
          <w:rFonts w:ascii="Roboto" w:hAnsi="Roboto"/>
          <w:sz w:val="22"/>
          <w:szCs w:val="22"/>
        </w:rPr>
        <w:t xml:space="preserve"> timely and meaningful consultation occur between any entity receiving </w:t>
      </w:r>
      <w:r w:rsidRPr="00923E12" w:rsidR="00725FAE">
        <w:rPr>
          <w:rFonts w:ascii="Roboto" w:hAnsi="Roboto" w:eastAsia="Roboto" w:cs="Roboto"/>
          <w:color w:val="0D0D0D" w:themeColor="text1" w:themeTint="F2"/>
          <w:sz w:val="22"/>
          <w:szCs w:val="22"/>
        </w:rPr>
        <w:t>FY24 BSCA 21</w:t>
      </w:r>
      <w:r w:rsidRPr="00923E12" w:rsidR="00725FAE">
        <w:rPr>
          <w:rFonts w:ascii="Roboto" w:hAnsi="Roboto" w:eastAsia="Roboto" w:cs="Roboto"/>
          <w:color w:val="0D0D0D" w:themeColor="text1" w:themeTint="F2"/>
          <w:sz w:val="22"/>
          <w:szCs w:val="22"/>
          <w:vertAlign w:val="superscript"/>
        </w:rPr>
        <w:t>st</w:t>
      </w:r>
      <w:r w:rsidRPr="00923E12" w:rsidR="00725FAE">
        <w:rPr>
          <w:rFonts w:ascii="Roboto" w:hAnsi="Roboto" w:eastAsia="Roboto" w:cs="Roboto"/>
          <w:color w:val="0D0D0D" w:themeColor="text1" w:themeTint="F2"/>
          <w:sz w:val="22"/>
          <w:szCs w:val="22"/>
        </w:rPr>
        <w:t xml:space="preserve"> CCLC Competitive Summer Enhancement Grant</w:t>
      </w:r>
      <w:r w:rsidRPr="00923E12" w:rsidDel="00725FAE" w:rsidR="00725FAE">
        <w:rPr>
          <w:rFonts w:ascii="Roboto" w:hAnsi="Roboto"/>
          <w:color w:val="0D0D0D" w:themeColor="text1" w:themeTint="F2"/>
          <w:sz w:val="22"/>
          <w:szCs w:val="22"/>
        </w:rPr>
        <w:t xml:space="preserve"> </w:t>
      </w:r>
      <w:r w:rsidRPr="00976E98" w:rsidR="28A69E79">
        <w:rPr>
          <w:rFonts w:ascii="Roboto" w:hAnsi="Roboto"/>
          <w:sz w:val="22"/>
          <w:szCs w:val="22"/>
        </w:rPr>
        <w:t xml:space="preserve">Program </w:t>
      </w:r>
      <w:r w:rsidRPr="00976E98">
        <w:rPr>
          <w:rFonts w:ascii="Roboto" w:hAnsi="Roboto"/>
          <w:sz w:val="22"/>
          <w:szCs w:val="22"/>
        </w:rPr>
        <w:t>funds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rsidRPr="00976E98" w:rsidR="00F478A6" w:rsidP="001E5457" w:rsidRDefault="00F478A6" w14:paraId="47D9E5AC" w14:textId="77777777">
      <w:pPr>
        <w:spacing w:line="276" w:lineRule="auto"/>
        <w:ind w:left="720"/>
        <w:rPr>
          <w:rFonts w:ascii="Roboto" w:hAnsi="Roboto"/>
          <w:sz w:val="22"/>
          <w:szCs w:val="22"/>
        </w:rPr>
      </w:pPr>
    </w:p>
    <w:p w:rsidRPr="00976E98" w:rsidR="003523E1" w:rsidP="003523E1" w:rsidRDefault="364FF856" w14:paraId="0D4CE4F5" w14:textId="46321A9A">
      <w:pPr>
        <w:spacing w:line="276" w:lineRule="auto"/>
        <w:ind w:left="720"/>
        <w:rPr>
          <w:rFonts w:ascii="Roboto" w:hAnsi="Roboto"/>
          <w:sz w:val="22"/>
          <w:szCs w:val="22"/>
        </w:rPr>
      </w:pPr>
      <w:r w:rsidRPr="00976E98">
        <w:rPr>
          <w:rFonts w:ascii="Roboto" w:hAnsi="Roboto"/>
          <w:sz w:val="22"/>
          <w:szCs w:val="22"/>
        </w:rPr>
        <w:t xml:space="preserve">The organization must notify private schools operating within the </w:t>
      </w:r>
      <w:r w:rsidRPr="00E13A0B" w:rsidR="0071013A">
        <w:rPr>
          <w:rFonts w:ascii="Roboto" w:hAnsi="Roboto" w:eastAsia="Roboto" w:cs="Roboto"/>
          <w:color w:val="0D0D0D" w:themeColor="text1" w:themeTint="F2"/>
          <w:sz w:val="22"/>
          <w:szCs w:val="22"/>
        </w:rPr>
        <w:t>FY24 BSCA 21</w:t>
      </w:r>
      <w:r w:rsidRPr="00E13A0B" w:rsidR="0071013A">
        <w:rPr>
          <w:rFonts w:ascii="Roboto" w:hAnsi="Roboto" w:eastAsia="Roboto" w:cs="Roboto"/>
          <w:color w:val="0D0D0D" w:themeColor="text1" w:themeTint="F2"/>
          <w:sz w:val="22"/>
          <w:szCs w:val="22"/>
          <w:vertAlign w:val="superscript"/>
        </w:rPr>
        <w:t>st</w:t>
      </w:r>
      <w:r w:rsidRPr="00E13A0B" w:rsidR="0071013A">
        <w:rPr>
          <w:rFonts w:ascii="Roboto" w:hAnsi="Roboto" w:eastAsia="Roboto" w:cs="Roboto"/>
          <w:color w:val="0D0D0D" w:themeColor="text1" w:themeTint="F2"/>
          <w:sz w:val="22"/>
          <w:szCs w:val="22"/>
        </w:rPr>
        <w:t xml:space="preserve"> CCLC Competitive Summer Enhancement Grant</w:t>
      </w:r>
      <w:r w:rsidRPr="00976E98" w:rsidDel="0071013A" w:rsidR="0071013A">
        <w:rPr>
          <w:rFonts w:ascii="Roboto" w:hAnsi="Roboto"/>
          <w:sz w:val="22"/>
          <w:szCs w:val="22"/>
        </w:rPr>
        <w:t xml:space="preserve"> </w:t>
      </w:r>
      <w:r w:rsidRPr="00976E98" w:rsidR="6D57023A">
        <w:rPr>
          <w:rFonts w:ascii="Roboto" w:hAnsi="Roboto"/>
          <w:sz w:val="22"/>
          <w:szCs w:val="22"/>
        </w:rPr>
        <w:t>P</w:t>
      </w:r>
      <w:r w:rsidRPr="00976E98">
        <w:rPr>
          <w:rFonts w:ascii="Roboto" w:hAnsi="Roboto"/>
          <w:sz w:val="22"/>
          <w:szCs w:val="22"/>
        </w:rPr>
        <w:t xml:space="preserve">rogram area of availability, of the opportunity for private school student participation at no cost. The private schools included must be listed to include any private schools operating in the attendance area of </w:t>
      </w:r>
      <w:r w:rsidRPr="00AD214D">
        <w:rPr>
          <w:rFonts w:ascii="Roboto" w:hAnsi="Roboto"/>
          <w:color w:val="0D0D0D" w:themeColor="text1" w:themeTint="F2"/>
          <w:sz w:val="22"/>
          <w:szCs w:val="22"/>
        </w:rPr>
        <w:t xml:space="preserve">the </w:t>
      </w:r>
      <w:r w:rsidRPr="00AD214D" w:rsidR="0071013A">
        <w:rPr>
          <w:rFonts w:ascii="Roboto" w:hAnsi="Roboto" w:eastAsia="Roboto" w:cs="Roboto"/>
          <w:color w:val="0D0D0D" w:themeColor="text1" w:themeTint="F2"/>
          <w:sz w:val="22"/>
          <w:szCs w:val="22"/>
        </w:rPr>
        <w:t>FY24 BSCA 21</w:t>
      </w:r>
      <w:r w:rsidRPr="00AD214D" w:rsidR="0071013A">
        <w:rPr>
          <w:rFonts w:ascii="Roboto" w:hAnsi="Roboto" w:eastAsia="Roboto" w:cs="Roboto"/>
          <w:color w:val="0D0D0D" w:themeColor="text1" w:themeTint="F2"/>
          <w:sz w:val="22"/>
          <w:szCs w:val="22"/>
          <w:vertAlign w:val="superscript"/>
        </w:rPr>
        <w:t>st</w:t>
      </w:r>
      <w:r w:rsidRPr="00AD214D" w:rsidR="0071013A">
        <w:rPr>
          <w:rFonts w:ascii="Roboto" w:hAnsi="Roboto" w:eastAsia="Roboto" w:cs="Roboto"/>
          <w:color w:val="0D0D0D" w:themeColor="text1" w:themeTint="F2"/>
          <w:sz w:val="22"/>
          <w:szCs w:val="22"/>
        </w:rPr>
        <w:t xml:space="preserve"> CCLC Competitive Summer Enhancement Grant</w:t>
      </w:r>
      <w:r w:rsidRPr="00AD214D" w:rsidDel="0071013A" w:rsidR="0071013A">
        <w:rPr>
          <w:rFonts w:ascii="Roboto" w:hAnsi="Roboto"/>
          <w:color w:val="0D0D0D" w:themeColor="text1" w:themeTint="F2"/>
          <w:sz w:val="22"/>
          <w:szCs w:val="22"/>
        </w:rPr>
        <w:t xml:space="preserve"> </w:t>
      </w:r>
      <w:r w:rsidRPr="00976E98" w:rsidR="10F04813">
        <w:rPr>
          <w:rFonts w:ascii="Roboto" w:hAnsi="Roboto"/>
          <w:sz w:val="22"/>
          <w:szCs w:val="22"/>
        </w:rPr>
        <w:t>P</w:t>
      </w:r>
      <w:r w:rsidRPr="00976E98">
        <w:rPr>
          <w:rFonts w:ascii="Roboto" w:hAnsi="Roboto"/>
          <w:sz w:val="22"/>
          <w:szCs w:val="22"/>
        </w:rPr>
        <w:t xml:space="preserve">rogram and the </w:t>
      </w:r>
      <w:r w:rsidRPr="00976E98">
        <w:rPr>
          <w:rFonts w:ascii="Roboto" w:hAnsi="Roboto"/>
          <w:i/>
          <w:iCs/>
          <w:sz w:val="22"/>
          <w:szCs w:val="22"/>
        </w:rPr>
        <w:t>Consultation and Statement of Assurances for the Provision of Equitable Services to Private School Children for Title IV-A</w:t>
      </w:r>
      <w:r w:rsidRPr="00976E98">
        <w:rPr>
          <w:rFonts w:ascii="Roboto" w:hAnsi="Roboto"/>
          <w:sz w:val="22"/>
          <w:szCs w:val="22"/>
        </w:rPr>
        <w:t xml:space="preserve"> form must be uploaded to CCIP where indicated. If no private schools are operating, the applicant must </w:t>
      </w:r>
      <w:r w:rsidRPr="00976E98" w:rsidR="6BBB31D9">
        <w:rPr>
          <w:rFonts w:ascii="Roboto" w:hAnsi="Roboto"/>
          <w:sz w:val="22"/>
          <w:szCs w:val="22"/>
        </w:rPr>
        <w:t>upload a statement</w:t>
      </w:r>
      <w:r w:rsidRPr="00976E98">
        <w:rPr>
          <w:rFonts w:ascii="Roboto" w:hAnsi="Roboto"/>
          <w:sz w:val="22"/>
          <w:szCs w:val="22"/>
        </w:rPr>
        <w:t xml:space="preserve"> indicat</w:t>
      </w:r>
      <w:r w:rsidRPr="00976E98" w:rsidR="6B6F4A7E">
        <w:rPr>
          <w:rFonts w:ascii="Roboto" w:hAnsi="Roboto"/>
          <w:sz w:val="22"/>
          <w:szCs w:val="22"/>
        </w:rPr>
        <w:t xml:space="preserve">ing there are </w:t>
      </w:r>
      <w:r w:rsidRPr="00976E98">
        <w:rPr>
          <w:rFonts w:ascii="Roboto" w:hAnsi="Roboto"/>
          <w:sz w:val="22"/>
          <w:szCs w:val="22"/>
        </w:rPr>
        <w:t>no schools operating</w:t>
      </w:r>
      <w:r w:rsidRPr="2DAF0592" w:rsidR="17ABD52C">
        <w:rPr>
          <w:rFonts w:ascii="Roboto" w:hAnsi="Roboto"/>
          <w:sz w:val="22"/>
          <w:szCs w:val="22"/>
        </w:rPr>
        <w:t xml:space="preserve"> in </w:t>
      </w:r>
      <w:r w:rsidRPr="774543FB" w:rsidR="17ABD52C">
        <w:rPr>
          <w:rFonts w:ascii="Roboto" w:hAnsi="Roboto"/>
          <w:sz w:val="22"/>
          <w:szCs w:val="22"/>
        </w:rPr>
        <w:t xml:space="preserve">the area being </w:t>
      </w:r>
      <w:r w:rsidRPr="19C4157B" w:rsidR="17ABD52C">
        <w:rPr>
          <w:rFonts w:ascii="Roboto" w:hAnsi="Roboto"/>
          <w:sz w:val="22"/>
          <w:szCs w:val="22"/>
        </w:rPr>
        <w:t>served.</w:t>
      </w:r>
    </w:p>
    <w:p w:rsidRPr="00976E98" w:rsidR="00507252" w:rsidP="00507252" w:rsidRDefault="00507252" w14:paraId="7A41E9C7" w14:textId="3B2904AD">
      <w:pPr>
        <w:spacing w:line="276" w:lineRule="auto"/>
        <w:ind w:left="720"/>
        <w:rPr>
          <w:rFonts w:ascii="Roboto" w:hAnsi="Roboto"/>
          <w:sz w:val="22"/>
          <w:szCs w:val="22"/>
        </w:rPr>
      </w:pPr>
    </w:p>
    <w:p w:rsidR="002D20D0" w:rsidP="002D20D0" w:rsidRDefault="37D90FD8" w14:paraId="247680B2" w14:textId="77D17028">
      <w:pPr>
        <w:spacing w:line="276" w:lineRule="auto"/>
        <w:ind w:left="720"/>
        <w:rPr>
          <w:rFonts w:ascii="Roboto" w:hAnsi="Roboto"/>
          <w:sz w:val="22"/>
          <w:szCs w:val="22"/>
        </w:rPr>
      </w:pPr>
      <w:r w:rsidRPr="00976E98">
        <w:rPr>
          <w:rFonts w:ascii="Roboto" w:hAnsi="Roboto"/>
          <w:sz w:val="22"/>
          <w:szCs w:val="22"/>
        </w:rPr>
        <w:t xml:space="preserve">Due to </w:t>
      </w:r>
      <w:r w:rsidRPr="00976E98" w:rsidR="3A9186FF">
        <w:rPr>
          <w:rFonts w:ascii="Roboto" w:hAnsi="Roboto"/>
          <w:sz w:val="22"/>
          <w:szCs w:val="22"/>
        </w:rPr>
        <w:t>the</w:t>
      </w:r>
      <w:r w:rsidRPr="00976E98">
        <w:rPr>
          <w:rFonts w:ascii="Roboto" w:hAnsi="Roboto"/>
          <w:sz w:val="22"/>
          <w:szCs w:val="22"/>
        </w:rPr>
        <w:t xml:space="preserve"> short application window</w:t>
      </w:r>
      <w:r w:rsidR="00D51229">
        <w:rPr>
          <w:rFonts w:ascii="Roboto" w:hAnsi="Roboto"/>
          <w:sz w:val="22"/>
          <w:szCs w:val="22"/>
        </w:rPr>
        <w:t xml:space="preserve"> for the </w:t>
      </w:r>
      <w:r w:rsidRPr="00635097" w:rsidR="0071013A">
        <w:rPr>
          <w:rFonts w:ascii="Roboto" w:hAnsi="Roboto" w:eastAsia="Roboto" w:cs="Roboto"/>
          <w:color w:val="0D0D0D" w:themeColor="text1" w:themeTint="F2"/>
          <w:sz w:val="22"/>
          <w:szCs w:val="22"/>
        </w:rPr>
        <w:t>FY24 BSCA 21</w:t>
      </w:r>
      <w:r w:rsidRPr="00635097" w:rsidR="0071013A">
        <w:rPr>
          <w:rFonts w:ascii="Roboto" w:hAnsi="Roboto" w:eastAsia="Roboto" w:cs="Roboto"/>
          <w:color w:val="0D0D0D" w:themeColor="text1" w:themeTint="F2"/>
          <w:sz w:val="22"/>
          <w:szCs w:val="22"/>
          <w:vertAlign w:val="superscript"/>
        </w:rPr>
        <w:t>st</w:t>
      </w:r>
      <w:r w:rsidRPr="00635097" w:rsidR="0071013A">
        <w:rPr>
          <w:rFonts w:ascii="Roboto" w:hAnsi="Roboto" w:eastAsia="Roboto" w:cs="Roboto"/>
          <w:color w:val="0D0D0D" w:themeColor="text1" w:themeTint="F2"/>
          <w:sz w:val="22"/>
          <w:szCs w:val="22"/>
        </w:rPr>
        <w:t xml:space="preserve"> CCLC Competitive Summer Enhancement Grant</w:t>
      </w:r>
      <w:r w:rsidRPr="00635097" w:rsidDel="0071013A" w:rsidR="0071013A">
        <w:rPr>
          <w:rFonts w:ascii="Roboto" w:hAnsi="Roboto"/>
          <w:color w:val="0D0D0D" w:themeColor="text1" w:themeTint="F2"/>
          <w:sz w:val="22"/>
          <w:szCs w:val="22"/>
        </w:rPr>
        <w:t xml:space="preserve"> </w:t>
      </w:r>
      <w:r w:rsidR="00D51229">
        <w:rPr>
          <w:rFonts w:ascii="Roboto" w:hAnsi="Roboto"/>
          <w:sz w:val="22"/>
          <w:szCs w:val="22"/>
        </w:rPr>
        <w:t>Program</w:t>
      </w:r>
      <w:r w:rsidRPr="00976E98">
        <w:rPr>
          <w:rFonts w:ascii="Roboto" w:hAnsi="Roboto"/>
          <w:sz w:val="22"/>
          <w:szCs w:val="22"/>
        </w:rPr>
        <w:t>, if there are private schools in your service area, applicants should submit the intent</w:t>
      </w:r>
      <w:r w:rsidRPr="00976E98" w:rsidR="40E7A2BF">
        <w:rPr>
          <w:rFonts w:ascii="Roboto" w:hAnsi="Roboto" w:eastAsia="Calibri"/>
          <w:sz w:val="22"/>
          <w:szCs w:val="22"/>
        </w:rPr>
        <w:t xml:space="preserve"> forms with date for consultation pending grant award approval. You can upload a list of private schools and one private school form filled out at the top for your organization and sign. On the list of private schools, identify the date of your tentative consultation meeting.</w:t>
      </w:r>
      <w:r w:rsidRPr="00976E98" w:rsidR="1E3EE7BC">
        <w:rPr>
          <w:rFonts w:ascii="Roboto" w:hAnsi="Roboto"/>
          <w:sz w:val="22"/>
          <w:szCs w:val="22"/>
        </w:rPr>
        <w:t xml:space="preserve"> If awarded, then all private school documents would need to be uploaded by </w:t>
      </w:r>
      <w:r w:rsidRPr="00976E98" w:rsidR="1F508AFD">
        <w:rPr>
          <w:rFonts w:ascii="Roboto" w:hAnsi="Roboto"/>
          <w:sz w:val="22"/>
          <w:szCs w:val="22"/>
        </w:rPr>
        <w:t>time of budget approval for release of grant funds</w:t>
      </w:r>
      <w:r w:rsidRPr="00976E98" w:rsidR="00635097">
        <w:rPr>
          <w:rFonts w:ascii="Roboto" w:hAnsi="Roboto"/>
          <w:sz w:val="22"/>
          <w:szCs w:val="22"/>
        </w:rPr>
        <w:t xml:space="preserve">. </w:t>
      </w:r>
    </w:p>
    <w:p w:rsidR="006D7EBD" w:rsidP="001E5457" w:rsidRDefault="00DA595E" w14:paraId="3339B507" w14:textId="38C897F5">
      <w:pPr>
        <w:spacing w:line="276" w:lineRule="auto"/>
        <w:rPr>
          <w:rFonts w:ascii="Roboto" w:hAnsi="Roboto"/>
          <w:sz w:val="22"/>
          <w:szCs w:val="22"/>
        </w:rPr>
      </w:pPr>
      <w:r w:rsidRPr="006A0076">
        <w:rPr>
          <w:rFonts w:ascii="Cambria" w:hAnsi="Cambria"/>
          <w:noProof/>
          <w:sz w:val="22"/>
          <w:szCs w:val="22"/>
        </w:rPr>
        <mc:AlternateContent>
          <mc:Choice Requires="wps">
            <w:drawing>
              <wp:anchor distT="45720" distB="45720" distL="114300" distR="114300" simplePos="0" relativeHeight="251658244" behindDoc="0" locked="0" layoutInCell="1" allowOverlap="1" wp14:anchorId="5B9B094F" wp14:editId="26334843">
                <wp:simplePos x="0" y="0"/>
                <wp:positionH relativeFrom="margin">
                  <wp:posOffset>232913</wp:posOffset>
                </wp:positionH>
                <wp:positionV relativeFrom="paragraph">
                  <wp:posOffset>258253</wp:posOffset>
                </wp:positionV>
                <wp:extent cx="5935980" cy="878840"/>
                <wp:effectExtent l="0" t="0" r="762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878840"/>
                        </a:xfrm>
                        <a:prstGeom prst="rect">
                          <a:avLst/>
                        </a:prstGeom>
                        <a:solidFill>
                          <a:srgbClr val="853275"/>
                        </a:solidFill>
                        <a:ln w="9525">
                          <a:noFill/>
                          <a:miter lim="800000"/>
                          <a:headEnd/>
                          <a:tailEnd/>
                        </a:ln>
                      </wps:spPr>
                      <wps:txbx>
                        <w:txbxContent>
                          <w:p w:rsidR="009860F2" w:rsidP="009860F2" w:rsidRDefault="009860F2" w14:paraId="56DAF941"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9860F2" w:rsidP="009860F2" w:rsidRDefault="009860F2" w14:paraId="29992854" w14:textId="77777777">
                            <w:pPr>
                              <w:shd w:val="clear" w:color="auto" w:fill="853275"/>
                              <w:rPr>
                                <w:rFonts w:ascii="Univers Light" w:hAnsi="Univers Light"/>
                                <w:b/>
                                <w:bCs/>
                                <w:color w:val="FFFFFF" w:themeColor="background1"/>
                                <w:sz w:val="12"/>
                                <w:szCs w:val="12"/>
                              </w:rPr>
                            </w:pPr>
                          </w:p>
                          <w:p w:rsidRPr="009860F2" w:rsidR="009860F2" w:rsidP="009860F2" w:rsidRDefault="009860F2" w14:paraId="55F9154C" w14:textId="77777777">
                            <w:pPr>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The current list of North Carolina conventional non-public schools (i.e., private schools) is available at: </w:t>
                            </w:r>
                            <w:hyperlink r:id="rId13">
                              <w:r w:rsidRPr="009860F2">
                                <w:rPr>
                                  <w:rStyle w:val="Hyperlink"/>
                                  <w:rFonts w:ascii="Univers Light" w:hAnsi="Univers Light"/>
                                  <w:color w:val="FFFFFF" w:themeColor="background1"/>
                                  <w:sz w:val="22"/>
                                  <w:szCs w:val="22"/>
                                </w:rPr>
                                <w:t>http://www.ncdnpe.org/convnonpub.aspx</w:t>
                              </w:r>
                            </w:hyperlink>
                            <w:r w:rsidRPr="009860F2">
                              <w:rPr>
                                <w:rFonts w:ascii="Univers Light" w:hAnsi="Univers Light"/>
                                <w:color w:val="FFFFFF" w:themeColor="background1"/>
                                <w:sz w:val="22"/>
                                <w:szCs w:val="22"/>
                              </w:rPr>
                              <w:t>.</w:t>
                            </w:r>
                          </w:p>
                          <w:p w:rsidRPr="00976E98" w:rsidR="009860F2" w:rsidP="009860F2" w:rsidRDefault="009860F2" w14:paraId="4A0ED747" w14:textId="77777777">
                            <w:pPr>
                              <w:spacing w:line="276" w:lineRule="auto"/>
                              <w:rPr>
                                <w:rFonts w:ascii="Roboto" w:hAnsi="Roboto"/>
                                <w:sz w:val="22"/>
                                <w:szCs w:val="22"/>
                              </w:rPr>
                            </w:pPr>
                          </w:p>
                          <w:p w:rsidRPr="00D02953" w:rsidR="009860F2" w:rsidP="009860F2" w:rsidRDefault="009860F2" w14:paraId="3665A55F" w14:textId="7777777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271B179">
              <v:shape id="Text Box 10" style="position:absolute;margin-left:18.35pt;margin-top:20.35pt;width:467.4pt;height:69.2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3"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YTFAIAAP0DAAAOAAAAZHJzL2Uyb0RvYy54bWysU9tu2zAMfR+wfxD0vjhJ48Ux4hRdug4D&#10;ugvQ7QMUWY6FyaJGKbG7ry8lp2nQvQ3zg0Ca5BF5eLS+HjrDjgq9Blvx2WTKmbISam33Ff/54+5d&#10;wZkPwtbCgFUVf1SeX2/evln3rlRzaMHUChmBWF/2ruJtCK7MMi9b1Qk/AacsBRvATgRycZ/VKHpC&#10;70w2n07fZz1g7RCk8p7+3o5Bvkn4TaNk+NY0XgVmKk69hXRiOnfxzDZrUe5RuFbLUxviH7rohLZ0&#10;6RnqVgTBDqj/guq0RPDQhImELoOm0VKlGWia2fTVNA+tcCrNQuR4d6bJ/z9Y+fX44L4jC8MHGGiB&#10;aQjv7kH+8szCthV2r24QoW+VqOniWaQs650vT6WRal/6CLLrv0BNSxaHAAloaLCLrNCcjNBpAY9n&#10;0tUQmKSf+eoqXxUUkhQrlkWxSFvJRPlc7dCHTwo6Fo2KIy01oYvjvQ+xG1E+p8TLPBhd32ljkoP7&#10;3dYgOwoSQJFfzZd5GuBVmrGsr/gqn+cJ2UKsT9rodCCBGt1R+TR+o2QiGx9tnVKC0Ga0qRNjT/RE&#10;RkZuwrAbmK4rvoy1ka0d1I/EF8KoR3o/ZLSAfzjrSYsV978PAhVn5rMlzlezBZHCQnIW+XJODl5G&#10;dpcRYSVBVTxwNprbkAQf6bBwQ7tpdKLtpZNTy6SxxObpPUQRX/op6+XVbp4AAAD//wMAUEsDBBQA&#10;BgAIAAAAIQAuZY723wAAAAkBAAAPAAAAZHJzL2Rvd25yZXYueG1sTI/LTsMwEEX3SPyDNUjsqB0K&#10;CQ1xKlREYdEFlLCfxiaO8COK3TT8PcMKVqPRPbpzplrPzrJJj7EPXkK2EMC0b4PqfSeheX+6ugMW&#10;E3qFNngt4VtHWNfnZxWWKpz8m572qWNU4mOJEkxKQ8l5bI12GBdh0J6yzzA6TLSOHVcjnqjcWX4t&#10;RM4d9p4uGBz0xuj2a390EkT28vyx3eavG2t2jzgtRdg1jZSXF/PDPbCk5/QHw68+qUNNTodw9Coy&#10;K2GZF0RKuBE0KV8V2S2wA4HFKgNeV/z/B/UPAAAA//8DAFBLAQItABQABgAIAAAAIQC2gziS/gAA&#10;AOEBAAATAAAAAAAAAAAAAAAAAAAAAABbQ29udGVudF9UeXBlc10ueG1sUEsBAi0AFAAGAAgAAAAh&#10;ADj9If/WAAAAlAEAAAsAAAAAAAAAAAAAAAAALwEAAF9yZWxzLy5yZWxzUEsBAi0AFAAGAAgAAAAh&#10;AM5ZNhMUAgAA/QMAAA4AAAAAAAAAAAAAAAAALgIAAGRycy9lMm9Eb2MueG1sUEsBAi0AFAAGAAgA&#10;AAAhAC5ljvbfAAAACQEAAA8AAAAAAAAAAAAAAAAAbgQAAGRycy9kb3ducmV2LnhtbFBLBQYAAAAA&#10;BAAEAPMAAAB6BQAAAAA=&#10;" w14:anchorId="5B9B094F">
                <v:textbox>
                  <w:txbxContent>
                    <w:p w:rsidR="009860F2" w:rsidP="009860F2" w:rsidRDefault="009860F2" w14:paraId="7D6BF41E"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9860F2" w:rsidP="009860F2" w:rsidRDefault="009860F2" w14:paraId="3DEEC669" w14:textId="77777777">
                      <w:pPr>
                        <w:shd w:val="clear" w:color="auto" w:fill="853275"/>
                        <w:rPr>
                          <w:rFonts w:ascii="Univers Light" w:hAnsi="Univers Light"/>
                          <w:b/>
                          <w:bCs/>
                          <w:color w:val="FFFFFF" w:themeColor="background1"/>
                          <w:sz w:val="12"/>
                          <w:szCs w:val="12"/>
                        </w:rPr>
                      </w:pPr>
                    </w:p>
                    <w:p w:rsidRPr="009860F2" w:rsidR="009860F2" w:rsidP="009860F2" w:rsidRDefault="009860F2" w14:paraId="136D6DB0" w14:textId="77777777">
                      <w:pPr>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The current list of North Carolina conventional non-public schools (i.e., private schools) is available at: </w:t>
                      </w:r>
                      <w:hyperlink r:id="rId14">
                        <w:r w:rsidRPr="009860F2">
                          <w:rPr>
                            <w:rStyle w:val="Hyperlink"/>
                            <w:rFonts w:ascii="Univers Light" w:hAnsi="Univers Light"/>
                            <w:color w:val="FFFFFF" w:themeColor="background1"/>
                            <w:sz w:val="22"/>
                            <w:szCs w:val="22"/>
                          </w:rPr>
                          <w:t>http://www.ncdnpe.org/convnonpub.aspx</w:t>
                        </w:r>
                      </w:hyperlink>
                      <w:r w:rsidRPr="009860F2">
                        <w:rPr>
                          <w:rFonts w:ascii="Univers Light" w:hAnsi="Univers Light"/>
                          <w:color w:val="FFFFFF" w:themeColor="background1"/>
                          <w:sz w:val="22"/>
                          <w:szCs w:val="22"/>
                        </w:rPr>
                        <w:t>.</w:t>
                      </w:r>
                    </w:p>
                    <w:p w:rsidRPr="00976E98" w:rsidR="009860F2" w:rsidP="009860F2" w:rsidRDefault="009860F2" w14:paraId="3656B9AB" w14:textId="77777777">
                      <w:pPr>
                        <w:spacing w:line="276" w:lineRule="auto"/>
                        <w:rPr>
                          <w:rFonts w:ascii="Roboto" w:hAnsi="Roboto"/>
                          <w:sz w:val="22"/>
                          <w:szCs w:val="22"/>
                        </w:rPr>
                      </w:pPr>
                    </w:p>
                    <w:p w:rsidRPr="00D02953" w:rsidR="009860F2" w:rsidP="009860F2" w:rsidRDefault="009860F2" w14:paraId="45FB0818" w14:textId="77777777">
                      <w:pPr>
                        <w:rPr>
                          <w:rFonts w:ascii="Univers Light" w:hAnsi="Univers Light"/>
                          <w:color w:val="FFFFFF" w:themeColor="background1"/>
                          <w:sz w:val="22"/>
                          <w:szCs w:val="22"/>
                        </w:rPr>
                      </w:pPr>
                    </w:p>
                  </w:txbxContent>
                </v:textbox>
                <w10:wrap type="square" anchorx="margin"/>
              </v:shape>
            </w:pict>
          </mc:Fallback>
        </mc:AlternateContent>
      </w:r>
    </w:p>
    <w:p w:rsidRPr="00976E98" w:rsidR="00DA595E" w:rsidP="001E5457" w:rsidRDefault="00DA595E" w14:paraId="2984CFC2" w14:textId="0DED8EA3">
      <w:pPr>
        <w:spacing w:line="276" w:lineRule="auto"/>
        <w:rPr>
          <w:rFonts w:ascii="Roboto" w:hAnsi="Roboto"/>
          <w:sz w:val="22"/>
          <w:szCs w:val="22"/>
        </w:rPr>
      </w:pPr>
    </w:p>
    <w:p w:rsidR="006D7EBD" w:rsidP="00E17804" w:rsidRDefault="006D7EBD" w14:paraId="030CBAA8" w14:textId="52F82706">
      <w:pPr>
        <w:widowControl w:val="0"/>
        <w:autoSpaceDE w:val="0"/>
        <w:autoSpaceDN w:val="0"/>
        <w:ind w:left="720"/>
        <w:rPr>
          <w:rFonts w:ascii="Roboto" w:hAnsi="Roboto"/>
        </w:rPr>
      </w:pPr>
    </w:p>
    <w:p w:rsidRPr="00976E98" w:rsidR="00F478A6" w:rsidP="001E5457" w:rsidRDefault="00F478A6" w14:paraId="48C00323" w14:textId="2DF1DD11">
      <w:pPr>
        <w:spacing w:line="276" w:lineRule="auto"/>
        <w:rPr>
          <w:rFonts w:ascii="Roboto" w:hAnsi="Roboto"/>
          <w:sz w:val="22"/>
          <w:szCs w:val="22"/>
        </w:rPr>
      </w:pPr>
      <w:r w:rsidRPr="00976E98">
        <w:rPr>
          <w:rFonts w:ascii="Roboto" w:hAnsi="Roboto"/>
          <w:i/>
          <w:iCs/>
          <w:sz w:val="22"/>
          <w:szCs w:val="22"/>
        </w:rPr>
        <w:t>Total Cost Worksheet</w:t>
      </w:r>
      <w:r w:rsidRPr="00976E98">
        <w:rPr>
          <w:rFonts w:ascii="Roboto" w:hAnsi="Roboto"/>
          <w:sz w:val="22"/>
          <w:szCs w:val="22"/>
        </w:rPr>
        <w:t xml:space="preserve"> – (Excel Spreadsheet</w:t>
      </w:r>
      <w:r w:rsidR="00DB17FF">
        <w:rPr>
          <w:rFonts w:ascii="Roboto" w:hAnsi="Roboto"/>
          <w:sz w:val="22"/>
          <w:szCs w:val="22"/>
        </w:rPr>
        <w:t xml:space="preserve"> Template provided in CCIP)</w:t>
      </w:r>
    </w:p>
    <w:p w:rsidR="00410E9B" w:rsidP="63B5E8FD" w:rsidRDefault="00F478A6" w14:paraId="66AA5CC6" w14:textId="3E7B7E50">
      <w:pPr>
        <w:spacing w:line="276" w:lineRule="auto"/>
        <w:rPr>
          <w:rFonts w:ascii="Roboto" w:hAnsi="Roboto"/>
          <w:sz w:val="22"/>
          <w:szCs w:val="22"/>
        </w:rPr>
      </w:pPr>
      <w:r w:rsidRPr="00976E98">
        <w:rPr>
          <w:rFonts w:ascii="Roboto" w:hAnsi="Roboto"/>
          <w:sz w:val="22"/>
          <w:szCs w:val="22"/>
        </w:rPr>
        <w:t>Applicants must list by line item all funding sources for the proposed program including requested grant amounts.</w:t>
      </w:r>
      <w:r w:rsidRPr="002A3CEF" w:rsidR="002A3CEF">
        <w:rPr>
          <w:rFonts w:ascii="Roboto" w:hAnsi="Roboto"/>
          <w:sz w:val="22"/>
          <w:szCs w:val="22"/>
        </w:rPr>
        <w:t xml:space="preserve"> </w:t>
      </w:r>
      <w:r w:rsidR="002A3CEF">
        <w:rPr>
          <w:rFonts w:ascii="Roboto" w:hAnsi="Roboto"/>
          <w:sz w:val="22"/>
          <w:szCs w:val="22"/>
        </w:rPr>
        <w:t>The Total Cost</w:t>
      </w:r>
      <w:r w:rsidRPr="00976E98" w:rsidR="002A3CEF">
        <w:rPr>
          <w:rFonts w:ascii="Roboto" w:hAnsi="Roboto"/>
          <w:sz w:val="22"/>
          <w:szCs w:val="22"/>
        </w:rPr>
        <w:t xml:space="preserve"> Worksheet </w:t>
      </w:r>
      <w:r w:rsidR="002A3CEF">
        <w:rPr>
          <w:rFonts w:ascii="Roboto" w:hAnsi="Roboto"/>
          <w:sz w:val="22"/>
          <w:szCs w:val="22"/>
        </w:rPr>
        <w:t>asks applicants to reflect</w:t>
      </w:r>
      <w:r w:rsidRPr="00976E98" w:rsidR="002A3CEF">
        <w:rPr>
          <w:rFonts w:ascii="Roboto" w:hAnsi="Roboto"/>
          <w:sz w:val="22"/>
          <w:szCs w:val="22"/>
        </w:rPr>
        <w:t xml:space="preserve"> requested funds by category</w:t>
      </w:r>
      <w:r w:rsidR="002A3CEF">
        <w:rPr>
          <w:rFonts w:ascii="Roboto" w:hAnsi="Roboto"/>
          <w:sz w:val="22"/>
          <w:szCs w:val="22"/>
        </w:rPr>
        <w:t>, intensive program focus area,</w:t>
      </w:r>
      <w:r w:rsidRPr="00976E98" w:rsidR="002A3CEF">
        <w:rPr>
          <w:rFonts w:ascii="Roboto" w:hAnsi="Roboto"/>
          <w:sz w:val="22"/>
          <w:szCs w:val="22"/>
        </w:rPr>
        <w:t xml:space="preserve"> and a cost per student calculation for the </w:t>
      </w:r>
      <w:r w:rsidR="002A3CEF">
        <w:rPr>
          <w:rFonts w:ascii="Roboto" w:hAnsi="Roboto"/>
          <w:sz w:val="22"/>
          <w:szCs w:val="22"/>
        </w:rPr>
        <w:t xml:space="preserve">proposed </w:t>
      </w:r>
      <w:r w:rsidRPr="00976E98" w:rsidR="002A3CEF">
        <w:rPr>
          <w:rFonts w:ascii="Roboto" w:hAnsi="Roboto"/>
          <w:sz w:val="22"/>
          <w:szCs w:val="22"/>
        </w:rPr>
        <w:t>program</w:t>
      </w:r>
      <w:r w:rsidR="00BB606E">
        <w:rPr>
          <w:rFonts w:ascii="Roboto" w:hAnsi="Roboto"/>
          <w:sz w:val="22"/>
          <w:szCs w:val="22"/>
        </w:rPr>
        <w:t xml:space="preserve"> (e.g., applicable rows and columns)</w:t>
      </w:r>
      <w:r w:rsidRPr="00976E98" w:rsidR="002A3CEF">
        <w:rPr>
          <w:rFonts w:ascii="Roboto" w:hAnsi="Roboto"/>
          <w:sz w:val="22"/>
          <w:szCs w:val="22"/>
        </w:rPr>
        <w:t>.</w:t>
      </w:r>
      <w:r w:rsidR="002A3CEF">
        <w:rPr>
          <w:rFonts w:ascii="Roboto" w:hAnsi="Roboto"/>
          <w:sz w:val="22"/>
          <w:szCs w:val="22"/>
        </w:rPr>
        <w:t xml:space="preserve"> The Total Cost Worksheet must be signed in wet-ink or official electronic signature by the applicant’s chief fiscal agent. </w:t>
      </w:r>
    </w:p>
    <w:p w:rsidR="00B752B2" w:rsidP="63B5E8FD" w:rsidRDefault="00B752B2" w14:paraId="6EA773F0" w14:textId="77777777">
      <w:pPr>
        <w:spacing w:line="276" w:lineRule="auto"/>
        <w:rPr>
          <w:rFonts w:ascii="Roboto" w:hAnsi="Roboto"/>
          <w:sz w:val="22"/>
          <w:szCs w:val="22"/>
        </w:rPr>
      </w:pPr>
    </w:p>
    <w:p w:rsidRPr="00B752B2" w:rsidR="00B752B2" w:rsidP="00B752B2" w:rsidRDefault="00B752B2" w14:paraId="35B96D93" w14:textId="77777777">
      <w:pPr>
        <w:spacing w:line="276" w:lineRule="auto"/>
        <w:rPr>
          <w:rFonts w:ascii="Roboto" w:hAnsi="Roboto"/>
          <w:sz w:val="22"/>
          <w:szCs w:val="22"/>
        </w:rPr>
      </w:pPr>
      <w:r w:rsidRPr="00B752B2">
        <w:rPr>
          <w:rFonts w:ascii="Roboto" w:hAnsi="Roboto"/>
          <w:i/>
          <w:iCs/>
          <w:sz w:val="22"/>
          <w:szCs w:val="22"/>
        </w:rPr>
        <w:t>Debarment Certification</w:t>
      </w:r>
      <w:r w:rsidRPr="00B752B2">
        <w:rPr>
          <w:rFonts w:ascii="Roboto" w:hAnsi="Roboto"/>
          <w:sz w:val="22"/>
          <w:szCs w:val="22"/>
        </w:rPr>
        <w:t xml:space="preserve"> – (template provided) </w:t>
      </w:r>
    </w:p>
    <w:p w:rsidRPr="00B752B2" w:rsidR="00B752B2" w:rsidP="00B752B2" w:rsidRDefault="00B752B2" w14:paraId="25AD803D" w14:textId="77777777">
      <w:pPr>
        <w:spacing w:line="276" w:lineRule="auto"/>
        <w:rPr>
          <w:rFonts w:ascii="Roboto" w:hAnsi="Roboto"/>
          <w:sz w:val="22"/>
          <w:szCs w:val="22"/>
        </w:rPr>
      </w:pPr>
      <w:r w:rsidRPr="00B752B2">
        <w:rPr>
          <w:rFonts w:ascii="Roboto" w:hAnsi="Roboto"/>
          <w:sz w:val="22"/>
          <w:szCs w:val="22"/>
        </w:rPr>
        <w:t>This certification is required by the regulations implementing Executive Order 12549, Debarment and Suspension, 13 CFR Part 145. The regulations were published as Part VII of the May 26, 1988, Federal Register (pages 19160-19211). The Debarment Certification page must be signed by an authorized representative of the organization (i.e., Fiscal Agent) seeking the grant for the application to be considered. </w:t>
      </w:r>
    </w:p>
    <w:p w:rsidR="00B752B2" w:rsidP="63B5E8FD" w:rsidRDefault="00B752B2" w14:paraId="76722117" w14:textId="77777777">
      <w:pPr>
        <w:spacing w:line="276" w:lineRule="auto"/>
        <w:rPr>
          <w:rFonts w:ascii="Roboto" w:hAnsi="Roboto"/>
          <w:sz w:val="22"/>
          <w:szCs w:val="22"/>
        </w:rPr>
      </w:pPr>
    </w:p>
    <w:p w:rsidR="007421C3" w:rsidP="63B5E8FD" w:rsidRDefault="007421C3" w14:paraId="45F6B52D" w14:textId="77777777">
      <w:pPr>
        <w:spacing w:line="276" w:lineRule="auto"/>
        <w:rPr>
          <w:rFonts w:ascii="Roboto" w:hAnsi="Roboto"/>
          <w:sz w:val="22"/>
          <w:szCs w:val="22"/>
        </w:rPr>
      </w:pPr>
    </w:p>
    <w:p w:rsidRPr="00F63FD1" w:rsidR="00F63FD1" w:rsidP="00F63FD1" w:rsidRDefault="00F63FD1" w14:paraId="7F743E9D" w14:textId="77777777">
      <w:pPr>
        <w:spacing w:line="276" w:lineRule="auto"/>
        <w:rPr>
          <w:rFonts w:ascii="Roboto" w:hAnsi="Roboto"/>
          <w:sz w:val="22"/>
          <w:szCs w:val="22"/>
        </w:rPr>
      </w:pPr>
      <w:r w:rsidRPr="00F63FD1">
        <w:rPr>
          <w:rFonts w:ascii="Roboto" w:hAnsi="Roboto"/>
          <w:i/>
          <w:iCs/>
          <w:sz w:val="22"/>
          <w:szCs w:val="22"/>
        </w:rPr>
        <w:t>Criminal Background Checks Certification</w:t>
      </w:r>
      <w:r w:rsidRPr="00F63FD1">
        <w:rPr>
          <w:rFonts w:ascii="Roboto" w:hAnsi="Roboto"/>
          <w:sz w:val="22"/>
          <w:szCs w:val="22"/>
        </w:rPr>
        <w:t xml:space="preserve"> – (template provided) </w:t>
      </w:r>
    </w:p>
    <w:p w:rsidRPr="00F63FD1" w:rsidR="00F63FD1" w:rsidP="00F63FD1" w:rsidRDefault="00F63FD1" w14:paraId="2993157B" w14:textId="5D464B8A">
      <w:pPr>
        <w:spacing w:line="276" w:lineRule="auto"/>
        <w:rPr>
          <w:rFonts w:ascii="Roboto" w:hAnsi="Roboto"/>
          <w:sz w:val="22"/>
          <w:szCs w:val="22"/>
        </w:rPr>
      </w:pPr>
      <w:r w:rsidRPr="00F63FD1">
        <w:rPr>
          <w:rFonts w:ascii="Roboto" w:hAnsi="Roboto"/>
          <w:sz w:val="22"/>
          <w:szCs w:val="22"/>
        </w:rPr>
        <w:t>All staff and volunteers working with students must undergo criminal background checks at the federal, state, and local level. A current and accurate criminal history check must be completed for all individuals, paid or unpaid, working with children either in person or via phone/internet in the program prior to that individual working with students including, but not limited to certified teachers, any school district staff, and any person that will be tutoring or directly working with students. No staff or volunteers may begin working with students in the 21</w:t>
      </w:r>
      <w:r w:rsidRPr="00F63FD1">
        <w:rPr>
          <w:rFonts w:ascii="Roboto" w:hAnsi="Roboto"/>
          <w:sz w:val="22"/>
          <w:szCs w:val="22"/>
          <w:vertAlign w:val="superscript"/>
        </w:rPr>
        <w:t>st</w:t>
      </w:r>
      <w:r w:rsidRPr="00F63FD1">
        <w:rPr>
          <w:rFonts w:ascii="Roboto" w:hAnsi="Roboto"/>
          <w:sz w:val="22"/>
          <w:szCs w:val="22"/>
        </w:rPr>
        <w:t xml:space="preserve"> CCLC FY2</w:t>
      </w:r>
      <w:r>
        <w:rPr>
          <w:rFonts w:ascii="Roboto" w:hAnsi="Roboto"/>
          <w:sz w:val="22"/>
          <w:szCs w:val="22"/>
        </w:rPr>
        <w:t>4</w:t>
      </w:r>
      <w:r w:rsidRPr="00F63FD1">
        <w:rPr>
          <w:rFonts w:ascii="Roboto" w:hAnsi="Roboto"/>
          <w:sz w:val="22"/>
          <w:szCs w:val="22"/>
        </w:rPr>
        <w:t xml:space="preserve"> Competitive Summer </w:t>
      </w:r>
      <w:r>
        <w:rPr>
          <w:rFonts w:ascii="Roboto" w:hAnsi="Roboto"/>
          <w:sz w:val="22"/>
          <w:szCs w:val="22"/>
        </w:rPr>
        <w:t xml:space="preserve">Enhancement </w:t>
      </w:r>
      <w:r w:rsidRPr="00F63FD1">
        <w:rPr>
          <w:rFonts w:ascii="Roboto" w:hAnsi="Roboto"/>
          <w:sz w:val="22"/>
          <w:szCs w:val="22"/>
        </w:rPr>
        <w:t>Grant Program until the criminal background checks have been completed and cleared. Background checks obtained/submitted by employees or volunteers must not be accepted. Any persons that are or have been convicted of any heinous crime against youth or any violent criminal acts must automatically be disqualified from employment. </w:t>
      </w:r>
    </w:p>
    <w:p w:rsidR="007421C3" w:rsidP="63B5E8FD" w:rsidRDefault="007421C3" w14:paraId="78A6E621" w14:textId="77777777">
      <w:pPr>
        <w:spacing w:line="276" w:lineRule="auto"/>
        <w:rPr>
          <w:rFonts w:ascii="Roboto" w:hAnsi="Roboto"/>
          <w:sz w:val="22"/>
          <w:szCs w:val="22"/>
        </w:rPr>
      </w:pPr>
    </w:p>
    <w:p w:rsidRPr="001F23DB" w:rsidR="001F23DB" w:rsidP="001F23DB" w:rsidRDefault="001F23DB" w14:paraId="3927F6D6" w14:textId="77777777">
      <w:pPr>
        <w:spacing w:line="276" w:lineRule="auto"/>
        <w:rPr>
          <w:rFonts w:ascii="Roboto" w:hAnsi="Roboto"/>
          <w:sz w:val="22"/>
          <w:szCs w:val="22"/>
        </w:rPr>
      </w:pPr>
      <w:r w:rsidRPr="001F23DB">
        <w:rPr>
          <w:rFonts w:ascii="Roboto" w:hAnsi="Roboto"/>
          <w:i/>
          <w:iCs/>
          <w:sz w:val="22"/>
          <w:szCs w:val="22"/>
        </w:rPr>
        <w:t>Conflict of Interest</w:t>
      </w:r>
      <w:r w:rsidRPr="001F23DB">
        <w:rPr>
          <w:rFonts w:ascii="Roboto" w:hAnsi="Roboto"/>
          <w:sz w:val="22"/>
          <w:szCs w:val="22"/>
        </w:rPr>
        <w:t xml:space="preserve"> – (template provided) </w:t>
      </w:r>
    </w:p>
    <w:p w:rsidRPr="001F23DB" w:rsidR="001F23DB" w:rsidP="001F23DB" w:rsidRDefault="001F23DB" w14:paraId="4D35429D" w14:textId="77777777">
      <w:pPr>
        <w:spacing w:line="276" w:lineRule="auto"/>
        <w:rPr>
          <w:rFonts w:ascii="Roboto" w:hAnsi="Roboto"/>
          <w:sz w:val="22"/>
          <w:szCs w:val="22"/>
        </w:rPr>
      </w:pPr>
      <w:r w:rsidRPr="001F23DB">
        <w:rPr>
          <w:rFonts w:ascii="Roboto" w:hAnsi="Roboto"/>
          <w:sz w:val="22"/>
          <w:szCs w:val="22"/>
        </w:rPr>
        <w:t xml:space="preserve">All potential conflicts of interests should be avoided. According to the general procurement standards, the non-Federal entity must maintain written standards of conduct covering conflicts of interest and governing the actions of its employees engaged in the selection, </w:t>
      </w:r>
      <w:proofErr w:type="gramStart"/>
      <w:r w:rsidRPr="001F23DB">
        <w:rPr>
          <w:rFonts w:ascii="Roboto" w:hAnsi="Roboto"/>
          <w:sz w:val="22"/>
          <w:szCs w:val="22"/>
        </w:rPr>
        <w:t>award</w:t>
      </w:r>
      <w:proofErr w:type="gramEnd"/>
      <w:r w:rsidRPr="001F23DB">
        <w:rPr>
          <w:rFonts w:ascii="Roboto" w:hAnsi="Roboto"/>
          <w:sz w:val="22"/>
          <w:szCs w:val="22"/>
        </w:rPr>
        <w:t xml:space="preserve">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The standards of conduct must provide for disciplinary actions to be applied for violations of such standards by officers, employees, or agents of the non-Federal entity. (EDGAR 2 CFR §200.318) </w:t>
      </w:r>
    </w:p>
    <w:p w:rsidRPr="001F23DB" w:rsidR="001F23DB" w:rsidP="001F23DB" w:rsidRDefault="001F23DB" w14:paraId="0F4956D5" w14:textId="77777777">
      <w:pPr>
        <w:spacing w:line="276" w:lineRule="auto"/>
        <w:rPr>
          <w:rFonts w:ascii="Roboto" w:hAnsi="Roboto"/>
          <w:sz w:val="22"/>
          <w:szCs w:val="22"/>
        </w:rPr>
      </w:pPr>
      <w:r w:rsidRPr="001F23DB">
        <w:rPr>
          <w:rFonts w:ascii="Roboto" w:hAnsi="Roboto"/>
          <w:sz w:val="22"/>
          <w:szCs w:val="22"/>
        </w:rPr>
        <w:t> </w:t>
      </w:r>
    </w:p>
    <w:p w:rsidRPr="001F23DB" w:rsidR="001F23DB" w:rsidP="001F23DB" w:rsidRDefault="001F23DB" w14:paraId="0B94DC09" w14:textId="77777777">
      <w:pPr>
        <w:spacing w:line="276" w:lineRule="auto"/>
        <w:rPr>
          <w:rFonts w:ascii="Roboto" w:hAnsi="Roboto"/>
          <w:sz w:val="22"/>
          <w:szCs w:val="22"/>
        </w:rPr>
      </w:pPr>
      <w:r w:rsidRPr="001F23DB">
        <w:rPr>
          <w:rFonts w:ascii="Roboto" w:hAnsi="Roboto"/>
          <w:sz w:val="22"/>
          <w:szCs w:val="22"/>
        </w:rPr>
        <w:t>Within the 21</w:t>
      </w:r>
      <w:r w:rsidRPr="001F23DB">
        <w:rPr>
          <w:rFonts w:ascii="Roboto" w:hAnsi="Roboto"/>
          <w:sz w:val="22"/>
          <w:szCs w:val="22"/>
          <w:vertAlign w:val="superscript"/>
        </w:rPr>
        <w:t>st</w:t>
      </w:r>
      <w:r w:rsidRPr="001F23DB">
        <w:rPr>
          <w:rFonts w:ascii="Roboto" w:hAnsi="Roboto"/>
          <w:sz w:val="22"/>
          <w:szCs w:val="22"/>
        </w:rPr>
        <w:t xml:space="preserve"> CCLC FY23 Competitive Summer Mini-Grant Program, conflicts of  </w:t>
      </w:r>
    </w:p>
    <w:p w:rsidRPr="001F23DB" w:rsidR="001F23DB" w:rsidP="001F23DB" w:rsidRDefault="001F23DB" w14:paraId="68C9F0A7" w14:textId="77777777">
      <w:pPr>
        <w:spacing w:line="276" w:lineRule="auto"/>
        <w:rPr>
          <w:rFonts w:ascii="Roboto" w:hAnsi="Roboto"/>
          <w:sz w:val="22"/>
          <w:szCs w:val="22"/>
        </w:rPr>
      </w:pPr>
      <w:r w:rsidRPr="001F23DB">
        <w:rPr>
          <w:rFonts w:ascii="Roboto" w:hAnsi="Roboto"/>
          <w:sz w:val="22"/>
          <w:szCs w:val="22"/>
        </w:rPr>
        <w:t>interest could include: </w:t>
      </w:r>
    </w:p>
    <w:p w:rsidRPr="001F23DB" w:rsidR="001F23DB" w:rsidP="001F23DB" w:rsidRDefault="001F23DB" w14:paraId="26221707" w14:textId="77777777">
      <w:pPr>
        <w:numPr>
          <w:ilvl w:val="0"/>
          <w:numId w:val="52"/>
        </w:numPr>
        <w:spacing w:line="276" w:lineRule="auto"/>
        <w:rPr>
          <w:rFonts w:ascii="Roboto" w:hAnsi="Roboto"/>
          <w:sz w:val="22"/>
          <w:szCs w:val="22"/>
        </w:rPr>
      </w:pPr>
      <w:r w:rsidRPr="001F23DB">
        <w:rPr>
          <w:rFonts w:ascii="Roboto" w:hAnsi="Roboto"/>
          <w:sz w:val="22"/>
          <w:szCs w:val="22"/>
        </w:rPr>
        <w:t>Employing immediate family members as contract labor for services. </w:t>
      </w:r>
    </w:p>
    <w:p w:rsidRPr="001F23DB" w:rsidR="001F23DB" w:rsidP="001F23DB" w:rsidRDefault="001F23DB" w14:paraId="04DA31A7" w14:textId="77777777">
      <w:pPr>
        <w:numPr>
          <w:ilvl w:val="0"/>
          <w:numId w:val="52"/>
        </w:numPr>
        <w:spacing w:line="276" w:lineRule="auto"/>
        <w:rPr>
          <w:rFonts w:ascii="Roboto" w:hAnsi="Roboto"/>
          <w:sz w:val="22"/>
          <w:szCs w:val="22"/>
        </w:rPr>
      </w:pPr>
      <w:r w:rsidRPr="001F23DB">
        <w:rPr>
          <w:rFonts w:ascii="Roboto" w:hAnsi="Roboto"/>
          <w:sz w:val="22"/>
          <w:szCs w:val="22"/>
        </w:rPr>
        <w:t>Having a program employee serve as a vendor. </w:t>
      </w:r>
    </w:p>
    <w:p w:rsidRPr="001F23DB" w:rsidR="001F23DB" w:rsidP="001F23DB" w:rsidRDefault="001F23DB" w14:paraId="41AF796F" w14:textId="77777777">
      <w:pPr>
        <w:numPr>
          <w:ilvl w:val="0"/>
          <w:numId w:val="52"/>
        </w:numPr>
        <w:spacing w:line="276" w:lineRule="auto"/>
        <w:rPr>
          <w:rFonts w:ascii="Roboto" w:hAnsi="Roboto"/>
          <w:sz w:val="22"/>
          <w:szCs w:val="22"/>
        </w:rPr>
      </w:pPr>
      <w:r w:rsidRPr="001F23DB">
        <w:rPr>
          <w:rFonts w:ascii="Roboto" w:hAnsi="Roboto"/>
          <w:sz w:val="22"/>
          <w:szCs w:val="22"/>
        </w:rPr>
        <w:t>Purchasing supplies from a company in which a program employee has a financial interest. </w:t>
      </w:r>
    </w:p>
    <w:p w:rsidR="001F23DB" w:rsidP="63B5E8FD" w:rsidRDefault="00532D27" w14:paraId="5AF160A5" w14:textId="6255C145">
      <w:pPr>
        <w:spacing w:line="276" w:lineRule="auto"/>
        <w:rPr>
          <w:rFonts w:ascii="Roboto" w:hAnsi="Roboto"/>
          <w:sz w:val="22"/>
          <w:szCs w:val="22"/>
        </w:rPr>
      </w:pPr>
      <w:r w:rsidRPr="00532D27">
        <w:rPr>
          <w:rFonts w:ascii="Roboto" w:hAnsi="Roboto"/>
          <w:sz w:val="22"/>
          <w:szCs w:val="22"/>
        </w:rPr>
        <w:drawing>
          <wp:inline distT="0" distB="0" distL="0" distR="0" wp14:anchorId="674038D4" wp14:editId="092DE78E">
            <wp:extent cx="5943600" cy="1057910"/>
            <wp:effectExtent l="0" t="0" r="0" b="8890"/>
            <wp:docPr id="6" name="Picture 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057910"/>
                    </a:xfrm>
                    <a:prstGeom prst="rect">
                      <a:avLst/>
                    </a:prstGeom>
                    <a:noFill/>
                    <a:ln>
                      <a:noFill/>
                    </a:ln>
                  </pic:spPr>
                </pic:pic>
              </a:graphicData>
            </a:graphic>
          </wp:inline>
        </w:drawing>
      </w:r>
    </w:p>
    <w:p w:rsidR="00532D27" w:rsidP="63B5E8FD" w:rsidRDefault="00532D27" w14:paraId="7B496921" w14:textId="77777777">
      <w:pPr>
        <w:spacing w:line="276" w:lineRule="auto"/>
        <w:rPr>
          <w:rFonts w:ascii="Roboto" w:hAnsi="Roboto"/>
          <w:sz w:val="22"/>
          <w:szCs w:val="22"/>
        </w:rPr>
      </w:pPr>
    </w:p>
    <w:p w:rsidRPr="00410E9B" w:rsidR="00410E9B" w:rsidP="63B5E8FD" w:rsidRDefault="00410E9B" w14:paraId="18049E21" w14:textId="77777777">
      <w:pPr>
        <w:spacing w:line="276" w:lineRule="auto"/>
        <w:rPr>
          <w:rFonts w:ascii="Roboto" w:hAnsi="Roboto"/>
          <w:sz w:val="22"/>
          <w:szCs w:val="22"/>
        </w:rPr>
      </w:pPr>
    </w:p>
    <w:p w:rsidR="003318DE" w:rsidP="009368C4" w:rsidRDefault="00815BD3" w14:paraId="1B07E239" w14:textId="12D5B6DD">
      <w:pPr>
        <w:spacing w:line="276" w:lineRule="auto"/>
        <w:rPr>
          <w:rFonts w:ascii="Roboto" w:hAnsi="Roboto"/>
          <w:b/>
          <w:sz w:val="22"/>
          <w:szCs w:val="22"/>
        </w:rPr>
      </w:pPr>
      <w:r>
        <w:rPr>
          <w:rFonts w:ascii="Roboto" w:hAnsi="Roboto"/>
          <w:b/>
          <w:bCs/>
          <w:sz w:val="22"/>
          <w:szCs w:val="22"/>
        </w:rPr>
        <w:t>O</w:t>
      </w:r>
      <w:r w:rsidRPr="00976E98" w:rsidR="00F478A6">
        <w:rPr>
          <w:rFonts w:ascii="Roboto" w:hAnsi="Roboto"/>
          <w:b/>
          <w:bCs/>
          <w:sz w:val="22"/>
          <w:szCs w:val="22"/>
        </w:rPr>
        <w:t>ptional Documents</w:t>
      </w:r>
    </w:p>
    <w:p w:rsidRPr="00976E98" w:rsidR="00410E9B" w:rsidP="009368C4" w:rsidRDefault="00410E9B" w14:paraId="361D7C76" w14:textId="77777777">
      <w:pPr>
        <w:spacing w:line="276" w:lineRule="auto"/>
        <w:rPr>
          <w:rFonts w:ascii="Roboto" w:hAnsi="Roboto"/>
          <w:sz w:val="22"/>
          <w:szCs w:val="22"/>
        </w:rPr>
      </w:pPr>
    </w:p>
    <w:p w:rsidRPr="00976E98" w:rsidR="003318DE" w:rsidP="001E5457" w:rsidRDefault="00410E9B" w14:paraId="4302E7C9" w14:textId="5F402CB8">
      <w:pPr>
        <w:spacing w:line="276" w:lineRule="auto"/>
        <w:rPr>
          <w:rFonts w:ascii="Roboto" w:hAnsi="Roboto"/>
          <w:i/>
          <w:iCs/>
          <w:sz w:val="22"/>
          <w:szCs w:val="22"/>
        </w:rPr>
      </w:pPr>
      <w:r>
        <w:rPr>
          <w:noProof/>
        </w:rPr>
        <mc:AlternateContent>
          <mc:Choice Requires="wps">
            <w:drawing>
              <wp:inline distT="45720" distB="45720" distL="114300" distR="114300" wp14:anchorId="3C007BF1" wp14:editId="799F9202">
                <wp:extent cx="5935980" cy="1209821"/>
                <wp:effectExtent l="0" t="0" r="7620" b="9525"/>
                <wp:docPr id="1737842537" name="Text Box 173784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209821"/>
                        </a:xfrm>
                        <a:prstGeom prst="rect">
                          <a:avLst/>
                        </a:prstGeom>
                        <a:solidFill>
                          <a:srgbClr val="853275"/>
                        </a:solidFill>
                        <a:ln w="9525">
                          <a:noFill/>
                          <a:miter lim="800000"/>
                          <a:headEnd/>
                          <a:tailEnd/>
                        </a:ln>
                      </wps:spPr>
                      <wps:txbx>
                        <w:txbxContent>
                          <w:p w:rsidR="00410E9B" w:rsidP="00410E9B" w:rsidRDefault="00410E9B" w14:paraId="0B0242B4"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410E9B" w:rsidP="00410E9B" w:rsidRDefault="00410E9B" w14:paraId="70C5B82C" w14:textId="77777777">
                            <w:pPr>
                              <w:shd w:val="clear" w:color="auto" w:fill="853275"/>
                              <w:rPr>
                                <w:rFonts w:ascii="Univers Light" w:hAnsi="Univers Light"/>
                                <w:b/>
                                <w:bCs/>
                                <w:color w:val="FFFFFF" w:themeColor="background1"/>
                                <w:sz w:val="12"/>
                                <w:szCs w:val="12"/>
                              </w:rPr>
                            </w:pPr>
                          </w:p>
                          <w:p w:rsidRPr="009860F2" w:rsidR="00410E9B" w:rsidP="00410E9B" w:rsidRDefault="00410E9B" w14:paraId="6C376672" w14:textId="77777777">
                            <w:pPr>
                              <w:spacing w:line="276" w:lineRule="auto"/>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Applicants who are not </w:t>
                            </w:r>
                            <w:proofErr w:type="gramStart"/>
                            <w:r w:rsidRPr="009860F2">
                              <w:rPr>
                                <w:rFonts w:ascii="Univers Light" w:hAnsi="Univers Light"/>
                                <w:color w:val="FFFFFF" w:themeColor="background1"/>
                                <w:sz w:val="22"/>
                                <w:szCs w:val="22"/>
                              </w:rPr>
                              <w:t>submitting an application</w:t>
                            </w:r>
                            <w:proofErr w:type="gramEnd"/>
                            <w:r w:rsidRPr="009860F2">
                              <w:rPr>
                                <w:rFonts w:ascii="Univers Light" w:hAnsi="Univers Light"/>
                                <w:color w:val="FFFFFF" w:themeColor="background1"/>
                                <w:sz w:val="22"/>
                                <w:szCs w:val="22"/>
                              </w:rPr>
                              <w:t xml:space="preserve"> jointly, </w:t>
                            </w:r>
                            <w:r w:rsidRPr="009860F2">
                              <w:rPr>
                                <w:rFonts w:ascii="Univers Light" w:hAnsi="Univers Light"/>
                                <w:color w:val="FFFFFF" w:themeColor="background1"/>
                                <w:sz w:val="22"/>
                                <w:szCs w:val="22"/>
                                <w:u w:val="single"/>
                              </w:rPr>
                              <w:t>may</w:t>
                            </w:r>
                            <w:r w:rsidRPr="009860F2">
                              <w:rPr>
                                <w:rFonts w:ascii="Univers Light" w:hAnsi="Univers Light"/>
                                <w:color w:val="FFFFFF" w:themeColor="background1"/>
                                <w:sz w:val="22"/>
                                <w:szCs w:val="22"/>
                              </w:rPr>
                              <w:t xml:space="preserve"> include a </w:t>
                            </w:r>
                            <w:r>
                              <w:rPr>
                                <w:rFonts w:ascii="Univers Light" w:hAnsi="Univers Light"/>
                                <w:color w:val="FFFFFF" w:themeColor="background1"/>
                                <w:sz w:val="22"/>
                                <w:szCs w:val="22"/>
                              </w:rPr>
                              <w:t>Partnership Agreement</w:t>
                            </w:r>
                            <w:r w:rsidRPr="009860F2">
                              <w:rPr>
                                <w:rFonts w:ascii="Univers Light" w:hAnsi="Univers Light"/>
                                <w:color w:val="FFFFFF" w:themeColor="background1"/>
                                <w:sz w:val="22"/>
                                <w:szCs w:val="22"/>
                              </w:rPr>
                              <w:t xml:space="preserve"> to reflect their level of collaboration with other organizations or agencies who will provide services or resources to the project even though they may not share fiduciary responsibility.</w:t>
                            </w:r>
                          </w:p>
                          <w:p w:rsidRPr="00D02953" w:rsidR="00410E9B" w:rsidP="00410E9B" w:rsidRDefault="00410E9B" w14:paraId="24620400" w14:textId="77777777">
                            <w:pPr>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inline>
            </w:drawing>
          </mc:Choice>
          <mc:Fallback>
            <w:pict w14:anchorId="7DB917B4">
              <v:shape id="Text Box 1737842537" style="width:467.4pt;height:95.25pt;visibility:visible;mso-wrap-style:square;mso-left-percent:-10001;mso-top-percent:-10001;mso-position-horizontal:absolute;mso-position-horizontal-relative:char;mso-position-vertical:absolute;mso-position-vertical-relative:line;mso-left-percent:-10001;mso-top-percent:-10001;v-text-anchor:top" o:spid="_x0000_s1034" fillcolor="#85327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tgEwIAAP4DAAAOAAAAZHJzL2Uyb0RvYy54bWysU9tu2zAMfR+wfxD0vthx4zUx4hRdug4D&#10;ugvQ7QNkSY6FyaImKbGzry8lp2nQvQ3zgyCa5CF5eLS+GXtNDtJ5Baam81lOiTQchDK7mv78cf9u&#10;SYkPzAimwciaHqWnN5u3b9aDrWQBHWghHUEQ46vB1rQLwVZZ5nkne+ZnYKVBZwuuZwFNt8uEYwOi&#10;9zor8vx9NoAT1gGX3uPfu8lJNwm/bSUP39rWy0B0TbG3kE6Xziae2WbNqp1jtlP81Ab7hy56pgwW&#10;PUPdscDI3qm/oHrFHXhow4xDn0HbKi7TDDjNPH81zWPHrEyzIDnenmny/w+Wfz082u+OhPEDjLjA&#10;NIS3D8B/eWJg2zGzk7fOwdBJJrDwPFKWDdZXp9RIta98BGmGLyBwyWwfIAGNresjKzgnQXRcwPFM&#10;uhwD4fizXF2VqyW6OPrmRb5aFlMNVj2nW+fDJwk9iZeaOtxqgmeHBx9iO6x6DonVPGgl7pXWyXC7&#10;ZqsdOTBUwLK8Kq7LNMGrMG3IUNNVWZQJ2UDMT+LoVUCFatVjeh6/STORjo9GpJDAlJ7u2Ik2J34i&#10;JRM5YWxGogQCxNxIVwPiiIQ5mASJDwgvHbg/lAwoxpr633vmJCX6s0HSV/PFIqo3GYvyukDDXXqa&#10;Sw8zHKFqGiiZrtuQFB/pMHCLy2lVou2lk1PLKLLE5ulBRBVf2inq5dlungAAAP//AwBQSwMEFAAG&#10;AAgAAAAhANCvl4zbAAAABQEAAA8AAABkcnMvZG93bnJldi54bWxMj8FOwzAMhu9IvENkJG4sGYOJ&#10;laYTGmJw2AG27u41oa1InKrJuvL2mF3gYsn6f33+nC9H78Rg+9gG0jCdKBCWqmBaqjWUu5ebBxAx&#10;IRl0gayGbxthWVxe5JiZcKIPO2xTLRhCMUMNTUpdJmWsGusxTkJnibPP0HtMvPa1ND2eGO6dvFVq&#10;Lj22xBca7OyqsdXX9ug1qOnb6369nr+vXLN5xmGmwqYstb6+Gp8eQSQ7pr8y/OqzOhTsdAhHMlE4&#10;ZnDvPDlbzO74jQOXFuoeZJHL//bFDwAAAP//AwBQSwECLQAUAAYACAAAACEAtoM4kv4AAADhAQAA&#10;EwAAAAAAAAAAAAAAAAAAAAAAW0NvbnRlbnRfVHlwZXNdLnhtbFBLAQItABQABgAIAAAAIQA4/SH/&#10;1gAAAJQBAAALAAAAAAAAAAAAAAAAAC8BAABfcmVscy8ucmVsc1BLAQItABQABgAIAAAAIQD29dtg&#10;EwIAAP4DAAAOAAAAAAAAAAAAAAAAAC4CAABkcnMvZTJvRG9jLnhtbFBLAQItABQABgAIAAAAIQDQ&#10;r5eM2wAAAAUBAAAPAAAAAAAAAAAAAAAAAG0EAABkcnMvZG93bnJldi54bWxQSwUGAAAAAAQABADz&#10;AAAAdQUAAAAA&#10;" w14:anchorId="3C007BF1">
                <v:textbox>
                  <w:txbxContent>
                    <w:p w:rsidR="00410E9B" w:rsidP="00410E9B" w:rsidRDefault="00410E9B" w14:paraId="5342B68F" w14:textId="77777777">
                      <w:pPr>
                        <w:shd w:val="clear" w:color="auto" w:fill="853275"/>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w:t>
                      </w:r>
                    </w:p>
                    <w:p w:rsidRPr="004D1370" w:rsidR="00410E9B" w:rsidP="00410E9B" w:rsidRDefault="00410E9B" w14:paraId="049F31CB" w14:textId="77777777">
                      <w:pPr>
                        <w:shd w:val="clear" w:color="auto" w:fill="853275"/>
                        <w:rPr>
                          <w:rFonts w:ascii="Univers Light" w:hAnsi="Univers Light"/>
                          <w:b/>
                          <w:bCs/>
                          <w:color w:val="FFFFFF" w:themeColor="background1"/>
                          <w:sz w:val="12"/>
                          <w:szCs w:val="12"/>
                        </w:rPr>
                      </w:pPr>
                    </w:p>
                    <w:p w:rsidRPr="009860F2" w:rsidR="00410E9B" w:rsidP="00410E9B" w:rsidRDefault="00410E9B" w14:paraId="5B93DD59" w14:textId="77777777">
                      <w:pPr>
                        <w:spacing w:line="276" w:lineRule="auto"/>
                        <w:rPr>
                          <w:rFonts w:ascii="Univers Light" w:hAnsi="Univers Light"/>
                          <w:color w:val="FFFFFF" w:themeColor="background1"/>
                          <w:sz w:val="22"/>
                          <w:szCs w:val="22"/>
                        </w:rPr>
                      </w:pPr>
                      <w:r w:rsidRPr="009860F2">
                        <w:rPr>
                          <w:rFonts w:ascii="Univers Light" w:hAnsi="Univers Light"/>
                          <w:color w:val="FFFFFF" w:themeColor="background1"/>
                          <w:sz w:val="22"/>
                          <w:szCs w:val="22"/>
                        </w:rPr>
                        <w:t xml:space="preserve">Applicants who are not </w:t>
                      </w:r>
                      <w:proofErr w:type="gramStart"/>
                      <w:r w:rsidRPr="009860F2">
                        <w:rPr>
                          <w:rFonts w:ascii="Univers Light" w:hAnsi="Univers Light"/>
                          <w:color w:val="FFFFFF" w:themeColor="background1"/>
                          <w:sz w:val="22"/>
                          <w:szCs w:val="22"/>
                        </w:rPr>
                        <w:t>submitting an application</w:t>
                      </w:r>
                      <w:proofErr w:type="gramEnd"/>
                      <w:r w:rsidRPr="009860F2">
                        <w:rPr>
                          <w:rFonts w:ascii="Univers Light" w:hAnsi="Univers Light"/>
                          <w:color w:val="FFFFFF" w:themeColor="background1"/>
                          <w:sz w:val="22"/>
                          <w:szCs w:val="22"/>
                        </w:rPr>
                        <w:t xml:space="preserve"> jointly, </w:t>
                      </w:r>
                      <w:r w:rsidRPr="009860F2">
                        <w:rPr>
                          <w:rFonts w:ascii="Univers Light" w:hAnsi="Univers Light"/>
                          <w:color w:val="FFFFFF" w:themeColor="background1"/>
                          <w:sz w:val="22"/>
                          <w:szCs w:val="22"/>
                          <w:u w:val="single"/>
                        </w:rPr>
                        <w:t>may</w:t>
                      </w:r>
                      <w:r w:rsidRPr="009860F2">
                        <w:rPr>
                          <w:rFonts w:ascii="Univers Light" w:hAnsi="Univers Light"/>
                          <w:color w:val="FFFFFF" w:themeColor="background1"/>
                          <w:sz w:val="22"/>
                          <w:szCs w:val="22"/>
                        </w:rPr>
                        <w:t xml:space="preserve"> include a </w:t>
                      </w:r>
                      <w:r>
                        <w:rPr>
                          <w:rFonts w:ascii="Univers Light" w:hAnsi="Univers Light"/>
                          <w:color w:val="FFFFFF" w:themeColor="background1"/>
                          <w:sz w:val="22"/>
                          <w:szCs w:val="22"/>
                        </w:rPr>
                        <w:t>Partnership Agreement</w:t>
                      </w:r>
                      <w:r w:rsidRPr="009860F2">
                        <w:rPr>
                          <w:rFonts w:ascii="Univers Light" w:hAnsi="Univers Light"/>
                          <w:color w:val="FFFFFF" w:themeColor="background1"/>
                          <w:sz w:val="22"/>
                          <w:szCs w:val="22"/>
                        </w:rPr>
                        <w:t xml:space="preserve"> to reflect their level of collaboration with other organizations or agencies who will provide services or resources to the project even though they may not share fiduciary responsibility.</w:t>
                      </w:r>
                    </w:p>
                    <w:p w:rsidRPr="00D02953" w:rsidR="00410E9B" w:rsidP="00410E9B" w:rsidRDefault="00410E9B" w14:paraId="53128261" w14:textId="77777777">
                      <w:pPr>
                        <w:rPr>
                          <w:rFonts w:ascii="Univers Light" w:hAnsi="Univers Light"/>
                          <w:color w:val="FFFFFF" w:themeColor="background1"/>
                          <w:sz w:val="22"/>
                          <w:szCs w:val="22"/>
                        </w:rPr>
                      </w:pPr>
                    </w:p>
                  </w:txbxContent>
                </v:textbox>
                <w10:anchorlock/>
              </v:shape>
            </w:pict>
          </mc:Fallback>
        </mc:AlternateContent>
      </w:r>
    </w:p>
    <w:p w:rsidR="00A2112E" w:rsidP="001E5457" w:rsidRDefault="00A2112E" w14:paraId="05867C08" w14:textId="7F287508">
      <w:pPr>
        <w:spacing w:line="276" w:lineRule="auto"/>
        <w:rPr>
          <w:rFonts w:ascii="Roboto" w:hAnsi="Roboto"/>
          <w:i/>
          <w:iCs/>
          <w:sz w:val="22"/>
          <w:szCs w:val="22"/>
        </w:rPr>
      </w:pPr>
    </w:p>
    <w:p w:rsidR="00A2112E" w:rsidP="001E5457" w:rsidRDefault="00A2112E" w14:paraId="3DFC5159" w14:textId="77777777">
      <w:pPr>
        <w:spacing w:line="276" w:lineRule="auto"/>
        <w:rPr>
          <w:rFonts w:ascii="Roboto" w:hAnsi="Roboto"/>
          <w:i/>
          <w:iCs/>
          <w:sz w:val="22"/>
          <w:szCs w:val="22"/>
        </w:rPr>
      </w:pPr>
    </w:p>
    <w:p w:rsidR="00C9570E" w:rsidP="00C9570E" w:rsidRDefault="00C9570E" w14:paraId="45C6D7B1" w14:textId="3419750C">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i/>
          <w:iCs/>
          <w:sz w:val="22"/>
          <w:szCs w:val="22"/>
        </w:rPr>
        <w:t>Memorandum of Understanding (MOU) – (</w:t>
      </w:r>
      <w:r w:rsidRPr="009C4EB1">
        <w:rPr>
          <w:rStyle w:val="normaltextrun"/>
          <w:rFonts w:ascii="Roboto" w:hAnsi="Roboto" w:cs="Segoe UI"/>
          <w:b/>
          <w:bCs/>
          <w:i/>
          <w:iCs/>
          <w:sz w:val="22"/>
          <w:szCs w:val="22"/>
        </w:rPr>
        <w:t>MOU is required if submitting as a joint application</w:t>
      </w:r>
      <w:r>
        <w:rPr>
          <w:rStyle w:val="normaltextrun"/>
          <w:rFonts w:ascii="Roboto" w:hAnsi="Roboto" w:cs="Segoe UI"/>
          <w:i/>
          <w:iCs/>
          <w:sz w:val="22"/>
          <w:szCs w:val="22"/>
        </w:rPr>
        <w:t>, otherwise optional template provided</w:t>
      </w:r>
      <w:r w:rsidR="00182D4B">
        <w:rPr>
          <w:rStyle w:val="normaltextrun"/>
          <w:rFonts w:ascii="Roboto" w:hAnsi="Roboto" w:cs="Segoe UI"/>
          <w:i/>
          <w:iCs/>
          <w:sz w:val="22"/>
          <w:szCs w:val="22"/>
        </w:rPr>
        <w:t xml:space="preserve"> in CCIP</w:t>
      </w:r>
      <w:r>
        <w:rPr>
          <w:rStyle w:val="normaltextrun"/>
          <w:rFonts w:ascii="Roboto" w:hAnsi="Roboto" w:cs="Segoe UI"/>
          <w:i/>
          <w:iCs/>
          <w:sz w:val="22"/>
          <w:szCs w:val="22"/>
        </w:rPr>
        <w:t>)</w:t>
      </w:r>
      <w:r>
        <w:rPr>
          <w:rStyle w:val="eop"/>
          <w:rFonts w:ascii="Roboto" w:hAnsi="Roboto" w:cs="Segoe UI"/>
          <w:sz w:val="22"/>
          <w:szCs w:val="22"/>
        </w:rPr>
        <w:t> </w:t>
      </w:r>
    </w:p>
    <w:p w:rsidR="00C9570E" w:rsidP="00C9570E" w:rsidRDefault="00C9570E" w14:paraId="784D84F4"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Roboto" w:hAnsi="Roboto" w:cs="Segoe UI"/>
          <w:sz w:val="22"/>
          <w:szCs w:val="22"/>
        </w:rPr>
        <w:t>This document should outline the specific roles and responsibilities of each partnering agency, entity, or organization participating in a joint submittal. The MOU must be signed and dated by each agency, entity, or organization participating in the joint submission where required. </w:t>
      </w:r>
      <w:r>
        <w:rPr>
          <w:rStyle w:val="eop"/>
          <w:rFonts w:ascii="Roboto" w:hAnsi="Roboto" w:cs="Segoe UI"/>
          <w:sz w:val="22"/>
          <w:szCs w:val="22"/>
        </w:rPr>
        <w:t> </w:t>
      </w:r>
    </w:p>
    <w:p w:rsidR="00C9570E" w:rsidP="001E5457" w:rsidRDefault="00C9570E" w14:paraId="43309509" w14:textId="77777777">
      <w:pPr>
        <w:spacing w:line="276" w:lineRule="auto"/>
        <w:rPr>
          <w:rFonts w:ascii="Roboto" w:hAnsi="Roboto"/>
          <w:i/>
          <w:iCs/>
          <w:sz w:val="22"/>
          <w:szCs w:val="22"/>
        </w:rPr>
      </w:pPr>
    </w:p>
    <w:p w:rsidR="00C9570E" w:rsidP="001E5457" w:rsidRDefault="00C9570E" w14:paraId="5256A5D9" w14:textId="77777777">
      <w:pPr>
        <w:spacing w:line="276" w:lineRule="auto"/>
        <w:rPr>
          <w:rFonts w:ascii="Roboto" w:hAnsi="Roboto"/>
          <w:i/>
          <w:iCs/>
          <w:sz w:val="22"/>
          <w:szCs w:val="22"/>
        </w:rPr>
      </w:pPr>
    </w:p>
    <w:p w:rsidRPr="00976E98" w:rsidR="00F478A6" w:rsidP="001E5457" w:rsidRDefault="003318DE" w14:paraId="0C6B69DB" w14:textId="33BA049E">
      <w:pPr>
        <w:spacing w:line="276" w:lineRule="auto"/>
        <w:rPr>
          <w:rFonts w:ascii="Roboto" w:hAnsi="Roboto"/>
          <w:i/>
          <w:iCs/>
          <w:sz w:val="22"/>
          <w:szCs w:val="22"/>
        </w:rPr>
      </w:pPr>
      <w:r w:rsidRPr="00976E98">
        <w:rPr>
          <w:rFonts w:ascii="Roboto" w:hAnsi="Roboto"/>
          <w:i/>
          <w:iCs/>
          <w:sz w:val="22"/>
          <w:szCs w:val="22"/>
        </w:rPr>
        <w:t>Partnership Agreement</w:t>
      </w:r>
      <w:r w:rsidRPr="00976E98" w:rsidR="00F478A6">
        <w:rPr>
          <w:rFonts w:ascii="Roboto" w:hAnsi="Roboto"/>
          <w:i/>
          <w:iCs/>
          <w:sz w:val="22"/>
          <w:szCs w:val="22"/>
        </w:rPr>
        <w:t xml:space="preserve"> – (</w:t>
      </w:r>
      <w:r w:rsidR="00D544D7">
        <w:rPr>
          <w:rFonts w:ascii="Roboto" w:hAnsi="Roboto"/>
          <w:i/>
          <w:iCs/>
          <w:sz w:val="22"/>
          <w:szCs w:val="22"/>
        </w:rPr>
        <w:t>no</w:t>
      </w:r>
      <w:r w:rsidRPr="00976E98" w:rsidR="00F478A6">
        <w:rPr>
          <w:rFonts w:ascii="Roboto" w:hAnsi="Roboto"/>
          <w:i/>
          <w:iCs/>
          <w:sz w:val="22"/>
          <w:szCs w:val="22"/>
        </w:rPr>
        <w:t xml:space="preserve"> template provided)</w:t>
      </w:r>
    </w:p>
    <w:p w:rsidRPr="00D81BD1" w:rsidR="001276C6" w:rsidP="00D81BD1" w:rsidRDefault="00F478A6" w14:paraId="263BE9C2" w14:textId="62238EE2">
      <w:pPr>
        <w:spacing w:after="120" w:line="276" w:lineRule="auto"/>
        <w:ind w:left="720"/>
        <w:rPr>
          <w:rFonts w:ascii="Roboto" w:hAnsi="Roboto"/>
          <w:sz w:val="22"/>
          <w:szCs w:val="22"/>
        </w:rPr>
      </w:pPr>
      <w:r w:rsidRPr="00976E98">
        <w:rPr>
          <w:rFonts w:ascii="Roboto" w:hAnsi="Roboto"/>
          <w:sz w:val="22"/>
          <w:szCs w:val="22"/>
        </w:rPr>
        <w:t xml:space="preserve">This document should outline the specific roles and responsibilities of each partnering agency, entity, or organization participating in a joint submittal. </w:t>
      </w:r>
      <w:r w:rsidRPr="00976E98" w:rsidR="003377E3">
        <w:rPr>
          <w:rFonts w:ascii="Roboto" w:hAnsi="Roboto"/>
          <w:sz w:val="22"/>
          <w:szCs w:val="22"/>
        </w:rPr>
        <w:t xml:space="preserve">A collaborative partner provides routine, regular, and ongoing services to the program as outlined in a partnership </w:t>
      </w:r>
      <w:r w:rsidRPr="13186789" w:rsidR="003377E3">
        <w:rPr>
          <w:rFonts w:ascii="Roboto" w:hAnsi="Roboto"/>
          <w:sz w:val="22"/>
          <w:szCs w:val="22"/>
        </w:rPr>
        <w:t>agreement</w:t>
      </w:r>
      <w:r w:rsidRPr="00976E98" w:rsidR="003377E3">
        <w:rPr>
          <w:rFonts w:ascii="Roboto" w:hAnsi="Roboto"/>
          <w:sz w:val="22"/>
          <w:szCs w:val="22"/>
        </w:rPr>
        <w:t xml:space="preserve"> (e.g., the regular use of facilities and equipment, mentors/tutors, etc.). </w:t>
      </w:r>
      <w:r w:rsidRPr="00976E98">
        <w:rPr>
          <w:rFonts w:ascii="Roboto" w:hAnsi="Roboto"/>
          <w:sz w:val="22"/>
          <w:szCs w:val="22"/>
        </w:rPr>
        <w:t xml:space="preserve">The </w:t>
      </w:r>
      <w:r w:rsidR="004F13CB">
        <w:rPr>
          <w:rFonts w:ascii="Roboto" w:hAnsi="Roboto"/>
          <w:sz w:val="22"/>
          <w:szCs w:val="22"/>
        </w:rPr>
        <w:t>Partnership Agreement</w:t>
      </w:r>
      <w:r w:rsidRPr="00976E98" w:rsidR="004F13CB">
        <w:rPr>
          <w:rFonts w:ascii="Roboto" w:hAnsi="Roboto"/>
          <w:sz w:val="22"/>
          <w:szCs w:val="22"/>
        </w:rPr>
        <w:t xml:space="preserve"> </w:t>
      </w:r>
      <w:r w:rsidR="004F13CB">
        <w:rPr>
          <w:rFonts w:ascii="Roboto" w:hAnsi="Roboto"/>
          <w:sz w:val="22"/>
          <w:szCs w:val="22"/>
        </w:rPr>
        <w:t>should</w:t>
      </w:r>
      <w:r w:rsidRPr="00976E98" w:rsidR="004F13CB">
        <w:rPr>
          <w:rFonts w:ascii="Roboto" w:hAnsi="Roboto"/>
          <w:sz w:val="22"/>
          <w:szCs w:val="22"/>
        </w:rPr>
        <w:t xml:space="preserve"> </w:t>
      </w:r>
      <w:r w:rsidRPr="00976E98">
        <w:rPr>
          <w:rFonts w:ascii="Roboto" w:hAnsi="Roboto"/>
          <w:sz w:val="22"/>
          <w:szCs w:val="22"/>
        </w:rPr>
        <w:t xml:space="preserve">be signed and dated by each agency, entity, or organization participating in the joint submission. </w:t>
      </w:r>
    </w:p>
    <w:p w:rsidR="001276C6" w:rsidP="004243FA" w:rsidRDefault="001276C6" w14:paraId="6E8D0207" w14:textId="77777777">
      <w:pPr>
        <w:spacing w:line="276" w:lineRule="auto"/>
        <w:rPr>
          <w:rFonts w:ascii="Roboto" w:hAnsi="Roboto"/>
          <w:i/>
          <w:iCs/>
          <w:sz w:val="22"/>
          <w:szCs w:val="22"/>
        </w:rPr>
      </w:pPr>
    </w:p>
    <w:p w:rsidR="00ED51DC" w:rsidP="004243FA" w:rsidRDefault="00ED51DC" w14:paraId="16F7AF27" w14:textId="77777777">
      <w:pPr>
        <w:spacing w:line="276" w:lineRule="auto"/>
        <w:rPr>
          <w:rFonts w:ascii="Roboto" w:hAnsi="Roboto"/>
          <w:i/>
          <w:iCs/>
          <w:sz w:val="22"/>
          <w:szCs w:val="22"/>
        </w:rPr>
      </w:pPr>
    </w:p>
    <w:p w:rsidR="00ED51DC" w:rsidP="004243FA" w:rsidRDefault="00ED51DC" w14:paraId="2920BB3E" w14:textId="77777777">
      <w:pPr>
        <w:spacing w:line="276" w:lineRule="auto"/>
        <w:rPr>
          <w:rFonts w:ascii="Roboto" w:hAnsi="Roboto"/>
          <w:i/>
          <w:iCs/>
          <w:sz w:val="22"/>
          <w:szCs w:val="22"/>
        </w:rPr>
      </w:pPr>
    </w:p>
    <w:p w:rsidRPr="00A24247" w:rsidR="00B41EE7" w:rsidP="004243FA" w:rsidRDefault="00B41EE7" w14:paraId="0488DCC3" w14:textId="3E19C784">
      <w:pPr>
        <w:spacing w:line="276" w:lineRule="auto"/>
        <w:rPr>
          <w:rFonts w:ascii="Roboto" w:hAnsi="Roboto"/>
          <w:i/>
          <w:iCs/>
          <w:sz w:val="22"/>
          <w:szCs w:val="22"/>
        </w:rPr>
      </w:pPr>
      <w:r w:rsidRPr="00A24247">
        <w:rPr>
          <w:rFonts w:ascii="Roboto" w:hAnsi="Roboto"/>
          <w:i/>
          <w:iCs/>
          <w:sz w:val="22"/>
          <w:szCs w:val="22"/>
        </w:rPr>
        <w:t>Letters of Commitment</w:t>
      </w:r>
      <w:r w:rsidR="0042020F">
        <w:rPr>
          <w:rFonts w:ascii="Roboto" w:hAnsi="Roboto"/>
          <w:i/>
          <w:iCs/>
          <w:sz w:val="22"/>
          <w:szCs w:val="22"/>
        </w:rPr>
        <w:t>- (no template provided)</w:t>
      </w:r>
    </w:p>
    <w:p w:rsidR="00F478A6" w:rsidP="001E5457" w:rsidRDefault="364FF856" w14:paraId="794EB563" w14:textId="7941D7CF">
      <w:pPr>
        <w:spacing w:line="276" w:lineRule="auto"/>
        <w:ind w:left="720"/>
        <w:rPr>
          <w:rFonts w:ascii="Roboto" w:hAnsi="Roboto"/>
          <w:sz w:val="22"/>
          <w:szCs w:val="22"/>
        </w:rPr>
      </w:pPr>
      <w:r w:rsidRPr="00976E98">
        <w:rPr>
          <w:rFonts w:ascii="Roboto" w:hAnsi="Roboto"/>
          <w:sz w:val="22"/>
          <w:szCs w:val="22"/>
        </w:rPr>
        <w:t xml:space="preserve">The establishment of collaborative partners is critical to both the implementation and sustainability of the </w:t>
      </w:r>
      <w:r w:rsidRPr="00D96A19" w:rsidR="00151204">
        <w:rPr>
          <w:rFonts w:ascii="Roboto" w:hAnsi="Roboto" w:eastAsia="Roboto" w:cs="Roboto"/>
          <w:color w:val="0D0D0D" w:themeColor="text1" w:themeTint="F2"/>
          <w:sz w:val="22"/>
          <w:szCs w:val="22"/>
        </w:rPr>
        <w:t>FY24 BSCA 21</w:t>
      </w:r>
      <w:r w:rsidRPr="00D96A19" w:rsidR="00151204">
        <w:rPr>
          <w:rFonts w:ascii="Roboto" w:hAnsi="Roboto" w:eastAsia="Roboto" w:cs="Roboto"/>
          <w:color w:val="0D0D0D" w:themeColor="text1" w:themeTint="F2"/>
          <w:sz w:val="22"/>
          <w:szCs w:val="22"/>
          <w:vertAlign w:val="superscript"/>
        </w:rPr>
        <w:t>st</w:t>
      </w:r>
      <w:r w:rsidRPr="00D96A19" w:rsidR="00151204">
        <w:rPr>
          <w:rFonts w:ascii="Roboto" w:hAnsi="Roboto" w:eastAsia="Roboto" w:cs="Roboto"/>
          <w:color w:val="0D0D0D" w:themeColor="text1" w:themeTint="F2"/>
          <w:sz w:val="22"/>
          <w:szCs w:val="22"/>
        </w:rPr>
        <w:t xml:space="preserve"> CCLC Competitive Summer Enhancement Grant</w:t>
      </w:r>
      <w:r w:rsidRPr="00D96A19" w:rsidDel="00151204" w:rsidR="00151204">
        <w:rPr>
          <w:rFonts w:ascii="Roboto" w:hAnsi="Roboto"/>
          <w:color w:val="0D0D0D" w:themeColor="text1" w:themeTint="F2"/>
          <w:sz w:val="22"/>
          <w:szCs w:val="22"/>
        </w:rPr>
        <w:t xml:space="preserve"> </w:t>
      </w:r>
      <w:r w:rsidRPr="00976E98" w:rsidR="6FD09C83">
        <w:rPr>
          <w:rFonts w:ascii="Roboto" w:hAnsi="Roboto"/>
          <w:sz w:val="22"/>
          <w:szCs w:val="22"/>
        </w:rPr>
        <w:t>P</w:t>
      </w:r>
      <w:r w:rsidRPr="00976E98">
        <w:rPr>
          <w:rFonts w:ascii="Roboto" w:hAnsi="Roboto"/>
          <w:sz w:val="22"/>
          <w:szCs w:val="22"/>
        </w:rPr>
        <w:t>rogram. Although Letters of Commitment are in the Optional Document section, applicants can demonstrate efforts to establish and maintain partnerships for implementing the grant by including signed Letters of Commitment in the application.</w:t>
      </w:r>
      <w:r w:rsidRPr="00976E98" w:rsidR="00C03E39">
        <w:rPr>
          <w:rFonts w:ascii="Roboto" w:hAnsi="Roboto"/>
          <w:sz w:val="22"/>
          <w:szCs w:val="22"/>
        </w:rPr>
        <w:t xml:space="preserve"> </w:t>
      </w:r>
    </w:p>
    <w:p w:rsidRPr="00976E98" w:rsidR="00547454" w:rsidP="001E5457" w:rsidRDefault="00547454" w14:paraId="57C70E17" w14:textId="77777777">
      <w:pPr>
        <w:spacing w:line="276" w:lineRule="auto"/>
        <w:rPr>
          <w:rFonts w:ascii="Roboto" w:hAnsi="Roboto"/>
          <w:b/>
          <w:bCs/>
          <w:sz w:val="22"/>
          <w:szCs w:val="22"/>
        </w:rPr>
      </w:pPr>
    </w:p>
    <w:p w:rsidRPr="00976E98" w:rsidR="0058264B" w:rsidP="001E5457" w:rsidRDefault="0058264B" w14:paraId="1E131000" w14:textId="1B4A6AF0">
      <w:pPr>
        <w:pStyle w:val="Heading2"/>
        <w:spacing w:after="120"/>
        <w:rPr>
          <w:rFonts w:ascii="Roboto" w:hAnsi="Roboto" w:cs="Times New Roman"/>
          <w:b/>
          <w:bCs/>
          <w:color w:val="000000" w:themeColor="text1"/>
          <w:sz w:val="22"/>
          <w:szCs w:val="22"/>
        </w:rPr>
      </w:pPr>
      <w:bookmarkStart w:name="_Toc30629151" w:id="65"/>
      <w:bookmarkStart w:name="_Toc143607359" w:id="66"/>
      <w:bookmarkStart w:name="_Toc143768276" w:id="67"/>
      <w:bookmarkStart w:name="_Toc232520296" w:id="68"/>
      <w:r w:rsidRPr="00976E98">
        <w:rPr>
          <w:rFonts w:ascii="Roboto" w:hAnsi="Roboto" w:cs="Times New Roman"/>
          <w:b/>
          <w:bCs/>
          <w:color w:val="000000" w:themeColor="text1"/>
          <w:sz w:val="22"/>
          <w:szCs w:val="22"/>
        </w:rPr>
        <w:t xml:space="preserve">Submit the application in </w:t>
      </w:r>
      <w:r w:rsidRPr="00552CBE">
        <w:rPr>
          <w:rFonts w:ascii="Roboto" w:hAnsi="Roboto" w:cs="Times New Roman"/>
          <w:b/>
          <w:bCs/>
          <w:sz w:val="22"/>
          <w:szCs w:val="22"/>
        </w:rPr>
        <w:t xml:space="preserve">CCIP </w:t>
      </w:r>
      <w:r w:rsidRPr="00976E98">
        <w:rPr>
          <w:rFonts w:ascii="Roboto" w:hAnsi="Roboto" w:cs="Times New Roman"/>
          <w:b/>
          <w:bCs/>
          <w:color w:val="000000" w:themeColor="text1"/>
          <w:sz w:val="22"/>
          <w:szCs w:val="22"/>
        </w:rPr>
        <w:t xml:space="preserve">by </w:t>
      </w:r>
      <w:r w:rsidRPr="00976E98" w:rsidR="008A522C">
        <w:rPr>
          <w:rFonts w:ascii="Roboto" w:hAnsi="Roboto" w:cs="Times New Roman"/>
          <w:b/>
          <w:bCs/>
          <w:color w:val="000000" w:themeColor="text1"/>
          <w:sz w:val="22"/>
          <w:szCs w:val="22"/>
        </w:rPr>
        <w:t xml:space="preserve">NOON </w:t>
      </w:r>
      <w:r w:rsidRPr="00976E98">
        <w:rPr>
          <w:rFonts w:ascii="Roboto" w:hAnsi="Roboto" w:cs="Times New Roman"/>
          <w:b/>
          <w:bCs/>
          <w:color w:val="000000" w:themeColor="text1"/>
          <w:sz w:val="22"/>
          <w:szCs w:val="22"/>
        </w:rPr>
        <w:t>1</w:t>
      </w:r>
      <w:r w:rsidRPr="00976E98" w:rsidR="005449E0">
        <w:rPr>
          <w:rFonts w:ascii="Roboto" w:hAnsi="Roboto" w:cs="Times New Roman"/>
          <w:b/>
          <w:bCs/>
          <w:color w:val="000000" w:themeColor="text1"/>
          <w:sz w:val="22"/>
          <w:szCs w:val="22"/>
        </w:rPr>
        <w:t>2</w:t>
      </w:r>
      <w:r w:rsidRPr="00976E98">
        <w:rPr>
          <w:rFonts w:ascii="Roboto" w:hAnsi="Roboto" w:cs="Times New Roman"/>
          <w:b/>
          <w:bCs/>
          <w:color w:val="000000" w:themeColor="text1"/>
          <w:sz w:val="22"/>
          <w:szCs w:val="22"/>
        </w:rPr>
        <w:t>:</w:t>
      </w:r>
      <w:r w:rsidRPr="00976E98" w:rsidR="005449E0">
        <w:rPr>
          <w:rFonts w:ascii="Roboto" w:hAnsi="Roboto" w:cs="Times New Roman"/>
          <w:b/>
          <w:bCs/>
          <w:color w:val="000000" w:themeColor="text1"/>
          <w:sz w:val="22"/>
          <w:szCs w:val="22"/>
        </w:rPr>
        <w:t>00</w:t>
      </w:r>
      <w:r w:rsidRPr="00976E98">
        <w:rPr>
          <w:rFonts w:ascii="Roboto" w:hAnsi="Roboto" w:cs="Times New Roman"/>
          <w:b/>
          <w:bCs/>
          <w:color w:val="000000" w:themeColor="text1"/>
          <w:sz w:val="22"/>
          <w:szCs w:val="22"/>
        </w:rPr>
        <w:t xml:space="preserve"> p.m. E</w:t>
      </w:r>
      <w:r w:rsidRPr="00F43824" w:rsidR="0068193D">
        <w:rPr>
          <w:rFonts w:ascii="Roboto" w:hAnsi="Roboto" w:cs="Times New Roman"/>
          <w:b/>
          <w:color w:val="0D0D0D" w:themeColor="text1" w:themeTint="F2"/>
          <w:sz w:val="22"/>
          <w:szCs w:val="22"/>
        </w:rPr>
        <w:t>D</w:t>
      </w:r>
      <w:r w:rsidRPr="00976E98">
        <w:rPr>
          <w:rFonts w:ascii="Roboto" w:hAnsi="Roboto" w:cs="Times New Roman"/>
          <w:b/>
          <w:bCs/>
          <w:color w:val="000000" w:themeColor="text1"/>
          <w:sz w:val="22"/>
          <w:szCs w:val="22"/>
        </w:rPr>
        <w:t xml:space="preserve">T on </w:t>
      </w:r>
      <w:bookmarkEnd w:id="65"/>
      <w:r w:rsidR="00656BDA">
        <w:rPr>
          <w:rFonts w:ascii="Roboto" w:hAnsi="Roboto" w:cs="Times New Roman"/>
          <w:b/>
          <w:bCs/>
          <w:color w:val="000000" w:themeColor="text1"/>
          <w:sz w:val="22"/>
          <w:szCs w:val="22"/>
        </w:rPr>
        <w:t>October 31</w:t>
      </w:r>
      <w:r w:rsidR="009368C4">
        <w:rPr>
          <w:rFonts w:ascii="Roboto" w:hAnsi="Roboto" w:cs="Times New Roman"/>
          <w:b/>
          <w:bCs/>
          <w:color w:val="000000" w:themeColor="text1"/>
          <w:sz w:val="22"/>
          <w:szCs w:val="22"/>
        </w:rPr>
        <w:t xml:space="preserve">, </w:t>
      </w:r>
      <w:r w:rsidRPr="1FC0666F" w:rsidR="009368C4">
        <w:rPr>
          <w:rFonts w:ascii="Roboto" w:hAnsi="Roboto" w:cs="Times New Roman"/>
          <w:b/>
          <w:bCs/>
          <w:color w:val="000000" w:themeColor="text1"/>
          <w:sz w:val="22"/>
          <w:szCs w:val="22"/>
        </w:rPr>
        <w:t>202</w:t>
      </w:r>
      <w:r w:rsidRPr="1FC0666F" w:rsidR="00241EF7">
        <w:rPr>
          <w:rFonts w:ascii="Roboto" w:hAnsi="Roboto" w:cs="Times New Roman"/>
          <w:b/>
          <w:bCs/>
          <w:color w:val="000000" w:themeColor="text1"/>
          <w:sz w:val="22"/>
          <w:szCs w:val="22"/>
        </w:rPr>
        <w:t>3</w:t>
      </w:r>
      <w:r w:rsidRPr="1FC0666F" w:rsidR="009368C4">
        <w:rPr>
          <w:rFonts w:ascii="Roboto" w:hAnsi="Roboto" w:cs="Times New Roman"/>
          <w:b/>
          <w:bCs/>
          <w:color w:val="000000" w:themeColor="text1"/>
          <w:sz w:val="22"/>
          <w:szCs w:val="22"/>
        </w:rPr>
        <w:t>.</w:t>
      </w:r>
      <w:bookmarkEnd w:id="66"/>
      <w:bookmarkEnd w:id="67"/>
      <w:bookmarkEnd w:id="68"/>
    </w:p>
    <w:p w:rsidR="0058264B" w:rsidP="001E5457" w:rsidRDefault="0058264B" w14:paraId="5C59A0C6" w14:textId="7925738B">
      <w:pPr>
        <w:spacing w:line="276" w:lineRule="auto"/>
        <w:rPr>
          <w:rFonts w:ascii="Roboto" w:hAnsi="Roboto"/>
          <w:color w:val="000000" w:themeColor="text1"/>
          <w:sz w:val="22"/>
          <w:szCs w:val="22"/>
        </w:rPr>
      </w:pPr>
      <w:r w:rsidRPr="360834EE">
        <w:rPr>
          <w:rFonts w:ascii="Roboto" w:hAnsi="Roboto"/>
          <w:color w:val="000000" w:themeColor="text1"/>
          <w:sz w:val="22"/>
          <w:szCs w:val="22"/>
        </w:rPr>
        <w:t xml:space="preserve">Once the organization has </w:t>
      </w:r>
      <w:r w:rsidRPr="360834EE" w:rsidR="004A7783">
        <w:rPr>
          <w:rFonts w:ascii="Roboto" w:hAnsi="Roboto"/>
          <w:color w:val="000000" w:themeColor="text1"/>
          <w:sz w:val="22"/>
          <w:szCs w:val="22"/>
        </w:rPr>
        <w:t xml:space="preserve">completed the </w:t>
      </w:r>
      <w:r w:rsidR="0098624C">
        <w:rPr>
          <w:rFonts w:ascii="Roboto" w:hAnsi="Roboto"/>
          <w:color w:val="000000" w:themeColor="text1"/>
          <w:sz w:val="22"/>
          <w:szCs w:val="22"/>
        </w:rPr>
        <w:t>a</w:t>
      </w:r>
      <w:r w:rsidRPr="360834EE" w:rsidR="004A7783">
        <w:rPr>
          <w:rFonts w:ascii="Roboto" w:hAnsi="Roboto"/>
          <w:color w:val="000000" w:themeColor="text1"/>
          <w:sz w:val="22"/>
          <w:szCs w:val="22"/>
        </w:rPr>
        <w:t>pplication</w:t>
      </w:r>
      <w:r w:rsidRPr="360834EE" w:rsidR="00C331BB">
        <w:rPr>
          <w:rFonts w:ascii="Roboto" w:hAnsi="Roboto"/>
          <w:color w:val="000000" w:themeColor="text1"/>
          <w:sz w:val="22"/>
          <w:szCs w:val="22"/>
        </w:rPr>
        <w:t>,</w:t>
      </w:r>
      <w:r w:rsidRPr="360834EE" w:rsidR="004A7783">
        <w:rPr>
          <w:rFonts w:ascii="Roboto" w:hAnsi="Roboto"/>
          <w:color w:val="000000" w:themeColor="text1"/>
          <w:sz w:val="22"/>
          <w:szCs w:val="22"/>
        </w:rPr>
        <w:t xml:space="preserve"> all items,</w:t>
      </w:r>
      <w:r w:rsidRPr="360834EE">
        <w:rPr>
          <w:rFonts w:ascii="Roboto" w:hAnsi="Roboto"/>
          <w:color w:val="000000" w:themeColor="text1"/>
          <w:sz w:val="22"/>
          <w:szCs w:val="22"/>
        </w:rPr>
        <w:t xml:space="preserve"> including </w:t>
      </w:r>
      <w:r w:rsidRPr="360834EE" w:rsidR="004A7783">
        <w:rPr>
          <w:rFonts w:ascii="Roboto" w:hAnsi="Roboto"/>
          <w:color w:val="000000" w:themeColor="text1"/>
          <w:sz w:val="22"/>
          <w:szCs w:val="22"/>
        </w:rPr>
        <w:t xml:space="preserve">accompanying </w:t>
      </w:r>
      <w:r w:rsidRPr="360834EE">
        <w:rPr>
          <w:rFonts w:ascii="Roboto" w:hAnsi="Roboto"/>
          <w:color w:val="000000" w:themeColor="text1"/>
          <w:sz w:val="22"/>
          <w:szCs w:val="22"/>
        </w:rPr>
        <w:t>Required Documents</w:t>
      </w:r>
      <w:r w:rsidRPr="360834EE" w:rsidR="00A67EA8">
        <w:rPr>
          <w:rFonts w:ascii="Roboto" w:hAnsi="Roboto"/>
          <w:color w:val="000000" w:themeColor="text1"/>
          <w:sz w:val="22"/>
          <w:szCs w:val="22"/>
        </w:rPr>
        <w:t>,</w:t>
      </w:r>
      <w:r w:rsidRPr="360834EE">
        <w:rPr>
          <w:rFonts w:ascii="Roboto" w:hAnsi="Roboto"/>
          <w:color w:val="000000" w:themeColor="text1"/>
          <w:sz w:val="22"/>
          <w:szCs w:val="22"/>
        </w:rPr>
        <w:t xml:space="preserve"> must be entered on the </w:t>
      </w:r>
      <w:r w:rsidRPr="360834EE" w:rsidR="004261F6">
        <w:rPr>
          <w:rFonts w:ascii="Roboto" w:hAnsi="Roboto"/>
          <w:color w:val="000000" w:themeColor="text1"/>
          <w:sz w:val="22"/>
          <w:szCs w:val="22"/>
        </w:rPr>
        <w:t xml:space="preserve">CCIP </w:t>
      </w:r>
      <w:r w:rsidRPr="360834EE">
        <w:rPr>
          <w:rFonts w:ascii="Roboto" w:hAnsi="Roboto"/>
          <w:color w:val="000000" w:themeColor="text1"/>
          <w:sz w:val="22"/>
          <w:szCs w:val="22"/>
        </w:rPr>
        <w:t xml:space="preserve">web-based grant management system. Only those proposals submitted through CCIP </w:t>
      </w:r>
      <w:r w:rsidRPr="360834EE" w:rsidR="003377E3">
        <w:rPr>
          <w:rFonts w:ascii="Roboto" w:hAnsi="Roboto"/>
          <w:color w:val="000000" w:themeColor="text1"/>
          <w:sz w:val="22"/>
          <w:szCs w:val="22"/>
        </w:rPr>
        <w:t>to at least</w:t>
      </w:r>
      <w:r w:rsidRPr="360834EE">
        <w:rPr>
          <w:rFonts w:ascii="Roboto" w:hAnsi="Roboto"/>
          <w:color w:val="000000" w:themeColor="text1"/>
          <w:sz w:val="22"/>
          <w:szCs w:val="22"/>
        </w:rPr>
        <w:t xml:space="preserve"> </w:t>
      </w:r>
      <w:r w:rsidRPr="360834EE" w:rsidR="003377E3">
        <w:rPr>
          <w:rFonts w:ascii="Roboto" w:hAnsi="Roboto"/>
          <w:color w:val="000000" w:themeColor="text1"/>
          <w:sz w:val="22"/>
          <w:szCs w:val="22"/>
        </w:rPr>
        <w:t>a status of ‘</w:t>
      </w:r>
      <w:r w:rsidRPr="360834EE">
        <w:rPr>
          <w:rFonts w:ascii="Roboto" w:hAnsi="Roboto"/>
          <w:b/>
          <w:bCs/>
          <w:color w:val="000000" w:themeColor="text1"/>
          <w:sz w:val="22"/>
          <w:szCs w:val="22"/>
        </w:rPr>
        <w:t>Draft Completed</w:t>
      </w:r>
      <w:r w:rsidRPr="360834EE" w:rsidR="003377E3">
        <w:rPr>
          <w:rFonts w:ascii="Roboto" w:hAnsi="Roboto"/>
          <w:b/>
          <w:bCs/>
          <w:color w:val="000000" w:themeColor="text1"/>
          <w:sz w:val="22"/>
          <w:szCs w:val="22"/>
        </w:rPr>
        <w:t>’</w:t>
      </w:r>
      <w:r w:rsidRPr="360834EE">
        <w:rPr>
          <w:rFonts w:ascii="Roboto" w:hAnsi="Roboto"/>
          <w:b/>
          <w:bCs/>
          <w:color w:val="000000" w:themeColor="text1"/>
          <w:sz w:val="22"/>
          <w:szCs w:val="22"/>
        </w:rPr>
        <w:t xml:space="preserve"> by </w:t>
      </w:r>
      <w:r w:rsidRPr="360834EE" w:rsidR="004A7783">
        <w:rPr>
          <w:rFonts w:ascii="Roboto" w:hAnsi="Roboto"/>
          <w:b/>
          <w:bCs/>
          <w:color w:val="000000" w:themeColor="text1"/>
          <w:sz w:val="22"/>
          <w:szCs w:val="22"/>
        </w:rPr>
        <w:t xml:space="preserve">NOON </w:t>
      </w:r>
      <w:r w:rsidRPr="360834EE">
        <w:rPr>
          <w:rFonts w:ascii="Roboto" w:hAnsi="Roboto"/>
          <w:b/>
          <w:bCs/>
          <w:color w:val="000000" w:themeColor="text1"/>
          <w:sz w:val="22"/>
          <w:szCs w:val="22"/>
        </w:rPr>
        <w:t>1</w:t>
      </w:r>
      <w:r w:rsidRPr="360834EE" w:rsidR="004A7783">
        <w:rPr>
          <w:rFonts w:ascii="Roboto" w:hAnsi="Roboto"/>
          <w:b/>
          <w:bCs/>
          <w:color w:val="000000" w:themeColor="text1"/>
          <w:sz w:val="22"/>
          <w:szCs w:val="22"/>
        </w:rPr>
        <w:t>2</w:t>
      </w:r>
      <w:r w:rsidRPr="360834EE">
        <w:rPr>
          <w:rFonts w:ascii="Roboto" w:hAnsi="Roboto"/>
          <w:b/>
          <w:bCs/>
          <w:color w:val="000000" w:themeColor="text1"/>
          <w:sz w:val="22"/>
          <w:szCs w:val="22"/>
        </w:rPr>
        <w:t>:</w:t>
      </w:r>
      <w:r w:rsidRPr="360834EE" w:rsidR="004A7783">
        <w:rPr>
          <w:rFonts w:ascii="Roboto" w:hAnsi="Roboto"/>
          <w:b/>
          <w:bCs/>
          <w:color w:val="000000" w:themeColor="text1"/>
          <w:sz w:val="22"/>
          <w:szCs w:val="22"/>
        </w:rPr>
        <w:t>00</w:t>
      </w:r>
      <w:r w:rsidRPr="360834EE">
        <w:rPr>
          <w:rFonts w:ascii="Roboto" w:hAnsi="Roboto"/>
          <w:b/>
          <w:bCs/>
          <w:color w:val="000000" w:themeColor="text1"/>
          <w:sz w:val="22"/>
          <w:szCs w:val="22"/>
        </w:rPr>
        <w:t xml:space="preserve"> p.m. E</w:t>
      </w:r>
      <w:r w:rsidRPr="360834EE" w:rsidR="00567C17">
        <w:rPr>
          <w:rFonts w:ascii="Roboto" w:hAnsi="Roboto"/>
          <w:b/>
          <w:bCs/>
          <w:color w:val="000000" w:themeColor="text1"/>
          <w:sz w:val="22"/>
          <w:szCs w:val="22"/>
        </w:rPr>
        <w:t>D</w:t>
      </w:r>
      <w:r w:rsidRPr="360834EE">
        <w:rPr>
          <w:rFonts w:ascii="Roboto" w:hAnsi="Roboto"/>
          <w:b/>
          <w:bCs/>
          <w:color w:val="000000" w:themeColor="text1"/>
          <w:sz w:val="22"/>
          <w:szCs w:val="22"/>
        </w:rPr>
        <w:t xml:space="preserve">T </w:t>
      </w:r>
      <w:r w:rsidRPr="360834EE" w:rsidR="00193EBC">
        <w:rPr>
          <w:rFonts w:ascii="Roboto" w:hAnsi="Roboto"/>
          <w:b/>
          <w:bCs/>
          <w:color w:val="000000" w:themeColor="text1"/>
          <w:sz w:val="22"/>
          <w:szCs w:val="22"/>
        </w:rPr>
        <w:t>October 31</w:t>
      </w:r>
      <w:r w:rsidRPr="360834EE" w:rsidR="009368C4">
        <w:rPr>
          <w:rFonts w:ascii="Roboto" w:hAnsi="Roboto"/>
          <w:b/>
          <w:bCs/>
          <w:color w:val="000000" w:themeColor="text1"/>
          <w:sz w:val="22"/>
          <w:szCs w:val="22"/>
        </w:rPr>
        <w:t>, 202</w:t>
      </w:r>
      <w:r w:rsidRPr="360834EE" w:rsidR="00241EF7">
        <w:rPr>
          <w:rFonts w:ascii="Roboto" w:hAnsi="Roboto"/>
          <w:b/>
          <w:bCs/>
          <w:color w:val="000000" w:themeColor="text1"/>
          <w:sz w:val="22"/>
          <w:szCs w:val="22"/>
        </w:rPr>
        <w:t>3</w:t>
      </w:r>
      <w:r w:rsidRPr="360834EE">
        <w:rPr>
          <w:rFonts w:ascii="Roboto" w:hAnsi="Roboto"/>
          <w:color w:val="000000" w:themeColor="text1"/>
          <w:sz w:val="22"/>
          <w:szCs w:val="22"/>
        </w:rPr>
        <w:t xml:space="preserve"> (and whose organizations/agencies are deemed in Good Standing as previously defined), will be reviewed. Please note that once the application is submitted, no changes can be made to the proposal.</w:t>
      </w:r>
    </w:p>
    <w:p w:rsidR="001276C6" w:rsidRDefault="001276C6" w14:paraId="3BB18C25" w14:textId="401197F0">
      <w:pPr>
        <w:spacing w:after="200" w:line="276" w:lineRule="auto"/>
        <w:rPr>
          <w:rFonts w:ascii="Roboto" w:hAnsi="Roboto"/>
          <w:color w:val="000000" w:themeColor="text1"/>
          <w:sz w:val="22"/>
          <w:szCs w:val="22"/>
        </w:rPr>
      </w:pPr>
      <w:r>
        <w:rPr>
          <w:rFonts w:ascii="Roboto" w:hAnsi="Roboto"/>
          <w:color w:val="000000" w:themeColor="text1"/>
          <w:sz w:val="22"/>
          <w:szCs w:val="22"/>
        </w:rPr>
        <w:br w:type="page"/>
      </w:r>
    </w:p>
    <w:p w:rsidR="00552CBE" w:rsidP="00552CBE" w:rsidRDefault="00954BF8" w14:paraId="6DE5B3D9" w14:textId="33FA63B4">
      <w:pPr>
        <w:pStyle w:val="Heading1"/>
        <w:rPr>
          <w:rFonts w:ascii="Univers Light" w:hAnsi="Univers Light"/>
          <w:color w:val="003A70"/>
          <w:sz w:val="28"/>
          <w:szCs w:val="28"/>
        </w:rPr>
      </w:pPr>
      <w:bookmarkStart w:name="_Toc143607360" w:id="69"/>
      <w:bookmarkStart w:name="_Toc143768277" w:id="70"/>
      <w:bookmarkStart w:name="_Toc1337062247" w:id="71"/>
      <w:r w:rsidRPr="360834EE">
        <w:rPr>
          <w:rFonts w:ascii="Univers Light" w:hAnsi="Univers Light"/>
          <w:color w:val="003A70"/>
          <w:sz w:val="28"/>
          <w:szCs w:val="28"/>
        </w:rPr>
        <w:t>Appendix A: FY24 BSCA 21</w:t>
      </w:r>
      <w:r w:rsidRPr="360834EE">
        <w:rPr>
          <w:rFonts w:ascii="Univers Light" w:hAnsi="Univers Light"/>
          <w:color w:val="003A70"/>
          <w:sz w:val="28"/>
          <w:szCs w:val="28"/>
          <w:vertAlign w:val="superscript"/>
        </w:rPr>
        <w:t>st</w:t>
      </w:r>
      <w:r w:rsidRPr="360834EE">
        <w:rPr>
          <w:rFonts w:ascii="Univers Light" w:hAnsi="Univers Light"/>
          <w:color w:val="003A70"/>
          <w:sz w:val="28"/>
          <w:szCs w:val="28"/>
        </w:rPr>
        <w:t xml:space="preserve"> CCLC Competitive Summer Enhancement Grant Program</w:t>
      </w:r>
      <w:bookmarkEnd w:id="69"/>
      <w:r w:rsidRPr="360834EE" w:rsidR="001276C6">
        <w:rPr>
          <w:rFonts w:ascii="Univers Light" w:hAnsi="Univers Light"/>
          <w:color w:val="003A70"/>
          <w:sz w:val="28"/>
          <w:szCs w:val="28"/>
        </w:rPr>
        <w:t xml:space="preserve"> Application</w:t>
      </w:r>
      <w:bookmarkEnd w:id="70"/>
      <w:bookmarkEnd w:id="71"/>
    </w:p>
    <w:p w:rsidR="0011697E" w:rsidP="0011697E" w:rsidRDefault="0011697E" w14:paraId="5E1A923A" w14:textId="77777777"/>
    <w:p w:rsidRPr="008F5D00" w:rsidR="0078523F" w:rsidP="004C3376" w:rsidRDefault="00B92D8F" w14:paraId="40422B69" w14:textId="3E2D3E8C">
      <w:pPr>
        <w:tabs>
          <w:tab w:val="left" w:pos="5790"/>
        </w:tabs>
        <w:rPr>
          <w:rFonts w:ascii="Roboto" w:hAnsi="Roboto"/>
          <w:sz w:val="20"/>
          <w:szCs w:val="20"/>
        </w:rPr>
      </w:pPr>
      <w:r w:rsidRPr="5CAF13A4">
        <w:rPr>
          <w:rFonts w:ascii="Roboto" w:hAnsi="Roboto"/>
          <w:sz w:val="20"/>
          <w:szCs w:val="20"/>
        </w:rPr>
        <w:t xml:space="preserve">Instructions: </w:t>
      </w:r>
      <w:r w:rsidRPr="5CAF13A4" w:rsidR="00236928">
        <w:rPr>
          <w:rFonts w:ascii="Roboto" w:hAnsi="Roboto"/>
          <w:sz w:val="20"/>
          <w:szCs w:val="20"/>
        </w:rPr>
        <w:t xml:space="preserve">Applicants </w:t>
      </w:r>
      <w:r w:rsidRPr="5CAF13A4" w:rsidR="53FAF737">
        <w:rPr>
          <w:rFonts w:ascii="Roboto" w:hAnsi="Roboto"/>
          <w:sz w:val="20"/>
          <w:szCs w:val="20"/>
        </w:rPr>
        <w:t>m</w:t>
      </w:r>
      <w:r w:rsidRPr="5CAF13A4" w:rsidR="0078523F">
        <w:rPr>
          <w:rFonts w:ascii="Roboto" w:hAnsi="Roboto"/>
          <w:sz w:val="20"/>
          <w:szCs w:val="20"/>
        </w:rPr>
        <w:t>ust:</w:t>
      </w:r>
      <w:r>
        <w:tab/>
      </w:r>
    </w:p>
    <w:p w:rsidRPr="008F5D00" w:rsidR="0078523F" w:rsidP="000B3008" w:rsidRDefault="0078523F" w14:paraId="60B71110" w14:textId="45E099CB">
      <w:pPr>
        <w:pStyle w:val="ListParagraph"/>
        <w:numPr>
          <w:ilvl w:val="0"/>
          <w:numId w:val="43"/>
        </w:numPr>
        <w:rPr>
          <w:rFonts w:ascii="Roboto" w:hAnsi="Roboto"/>
          <w:sz w:val="20"/>
          <w:szCs w:val="20"/>
        </w:rPr>
      </w:pPr>
      <w:r w:rsidRPr="008F5D00">
        <w:rPr>
          <w:rFonts w:ascii="Roboto" w:hAnsi="Roboto"/>
          <w:sz w:val="20"/>
          <w:szCs w:val="20"/>
        </w:rPr>
        <w:t xml:space="preserve">use black, Calibri </w:t>
      </w:r>
      <w:r w:rsidRPr="008F5D00" w:rsidR="009F0220">
        <w:rPr>
          <w:rFonts w:ascii="Roboto" w:hAnsi="Roboto"/>
          <w:sz w:val="20"/>
          <w:szCs w:val="20"/>
        </w:rPr>
        <w:t>12-point</w:t>
      </w:r>
      <w:r w:rsidRPr="008F5D00">
        <w:rPr>
          <w:rFonts w:ascii="Roboto" w:hAnsi="Roboto"/>
          <w:sz w:val="20"/>
          <w:szCs w:val="20"/>
        </w:rPr>
        <w:t xml:space="preserve"> font. </w:t>
      </w:r>
    </w:p>
    <w:p w:rsidRPr="0078523F" w:rsidR="0078523F" w:rsidP="000B3008" w:rsidRDefault="3283D32B" w14:paraId="6A168407" w14:textId="2946D779">
      <w:pPr>
        <w:pStyle w:val="ListParagraph"/>
        <w:numPr>
          <w:ilvl w:val="0"/>
          <w:numId w:val="43"/>
        </w:numPr>
        <w:rPr>
          <w:rFonts w:ascii="Roboto" w:hAnsi="Roboto"/>
          <w:sz w:val="20"/>
          <w:szCs w:val="20"/>
        </w:rPr>
      </w:pPr>
      <w:r w:rsidRPr="5CAF13A4">
        <w:rPr>
          <w:rFonts w:ascii="Roboto" w:hAnsi="Roboto"/>
          <w:sz w:val="20"/>
          <w:szCs w:val="20"/>
        </w:rPr>
        <w:t>ensure a</w:t>
      </w:r>
      <w:r w:rsidRPr="5CAF13A4" w:rsidR="0078523F">
        <w:rPr>
          <w:rFonts w:ascii="Roboto" w:hAnsi="Roboto"/>
          <w:sz w:val="20"/>
          <w:szCs w:val="20"/>
        </w:rPr>
        <w:t xml:space="preserve">ll narrative entry fields must </w:t>
      </w:r>
      <w:r w:rsidRPr="5CAF13A4" w:rsidR="053A3194">
        <w:rPr>
          <w:rFonts w:ascii="Roboto" w:hAnsi="Roboto"/>
          <w:sz w:val="20"/>
          <w:szCs w:val="20"/>
        </w:rPr>
        <w:t>are</w:t>
      </w:r>
      <w:r w:rsidRPr="5CAF13A4" w:rsidR="0078523F">
        <w:rPr>
          <w:rFonts w:ascii="Roboto" w:hAnsi="Roboto"/>
          <w:sz w:val="20"/>
          <w:szCs w:val="20"/>
        </w:rPr>
        <w:t xml:space="preserve"> single spaced.</w:t>
      </w:r>
    </w:p>
    <w:p w:rsidRPr="008F5D00" w:rsidR="00973C35" w:rsidP="000B3008" w:rsidRDefault="0078523F" w14:paraId="4A91FA28" w14:textId="1FE8D649">
      <w:pPr>
        <w:pStyle w:val="ListParagraph"/>
        <w:numPr>
          <w:ilvl w:val="0"/>
          <w:numId w:val="43"/>
        </w:numPr>
        <w:rPr>
          <w:rFonts w:ascii="Roboto" w:hAnsi="Roboto"/>
          <w:sz w:val="20"/>
          <w:szCs w:val="20"/>
        </w:rPr>
      </w:pPr>
      <w:r w:rsidRPr="5CAF13A4">
        <w:rPr>
          <w:rFonts w:ascii="Roboto" w:hAnsi="Roboto"/>
          <w:sz w:val="20"/>
          <w:szCs w:val="20"/>
        </w:rPr>
        <w:t>adhere to page limits for each section (page overages will not be read for purposes of scoring application).</w:t>
      </w:r>
    </w:p>
    <w:p w:rsidRPr="008F5D00" w:rsidR="00A839EB" w:rsidP="00A839EB" w:rsidRDefault="00A839EB" w14:paraId="22F6CAF8" w14:textId="77777777">
      <w:pPr>
        <w:pStyle w:val="ListParagraph"/>
        <w:rPr>
          <w:rFonts w:ascii="Roboto" w:hAnsi="Roboto"/>
          <w:sz w:val="20"/>
          <w:szCs w:val="20"/>
        </w:rPr>
      </w:pPr>
    </w:p>
    <w:p w:rsidRPr="00B71909" w:rsidR="00594609" w:rsidP="008452AD" w:rsidRDefault="00970F88" w14:paraId="354E7CB5" w14:textId="6DE01711">
      <w:pPr>
        <w:pStyle w:val="ListParagraph"/>
        <w:ind w:left="0"/>
        <w:jc w:val="center"/>
        <w:rPr>
          <w:b/>
          <w:bCs/>
        </w:rPr>
      </w:pPr>
      <w:r w:rsidRPr="00B71909">
        <w:rPr>
          <w:rFonts w:ascii="Roboto" w:hAnsi="Roboto"/>
          <w:b/>
          <w:bCs/>
          <w:color w:val="0D0D0D" w:themeColor="text1" w:themeTint="F2"/>
        </w:rPr>
        <w:t>Applicants must</w:t>
      </w:r>
      <w:r w:rsidRPr="00B71909" w:rsidR="00594609">
        <w:rPr>
          <w:rFonts w:ascii="Roboto" w:hAnsi="Roboto"/>
          <w:b/>
          <w:bCs/>
          <w:color w:val="0D0D0D" w:themeColor="text1" w:themeTint="F2"/>
        </w:rPr>
        <w:t xml:space="preserve"> upload this </w:t>
      </w:r>
      <w:r w:rsidRPr="00B71909" w:rsidR="00702C69">
        <w:rPr>
          <w:rFonts w:ascii="Roboto" w:hAnsi="Roboto"/>
          <w:b/>
          <w:bCs/>
          <w:color w:val="0D0D0D" w:themeColor="text1" w:themeTint="F2"/>
        </w:rPr>
        <w:t>application under</w:t>
      </w:r>
      <w:r w:rsidRPr="00B71909" w:rsidR="00594609">
        <w:rPr>
          <w:rFonts w:ascii="Roboto" w:hAnsi="Roboto"/>
          <w:b/>
          <w:bCs/>
          <w:color w:val="0D0D0D" w:themeColor="text1" w:themeTint="F2"/>
        </w:rPr>
        <w:t xml:space="preserve"> </w:t>
      </w:r>
      <w:r w:rsidR="00B01D61">
        <w:rPr>
          <w:rFonts w:ascii="Roboto" w:hAnsi="Roboto"/>
          <w:b/>
          <w:color w:val="0D0D0D" w:themeColor="text1" w:themeTint="F2"/>
        </w:rPr>
        <w:t>the</w:t>
      </w:r>
      <w:r w:rsidRPr="00B71909" w:rsidR="00594609">
        <w:rPr>
          <w:rFonts w:ascii="Roboto" w:hAnsi="Roboto"/>
          <w:b/>
          <w:color w:val="0D0D0D" w:themeColor="text1" w:themeTint="F2"/>
        </w:rPr>
        <w:t xml:space="preserve"> </w:t>
      </w:r>
      <w:r w:rsidRPr="00B71909" w:rsidR="00594609">
        <w:rPr>
          <w:rFonts w:ascii="Roboto" w:hAnsi="Roboto"/>
          <w:b/>
          <w:bCs/>
          <w:color w:val="0D0D0D" w:themeColor="text1" w:themeTint="F2"/>
        </w:rPr>
        <w:t xml:space="preserve">‘Related Documents’ section of CCIP. </w:t>
      </w:r>
      <w:r w:rsidRPr="00B71909" w:rsidR="008C6E81">
        <w:rPr>
          <w:rFonts w:ascii="Roboto" w:hAnsi="Roboto"/>
          <w:b/>
          <w:bCs/>
          <w:color w:val="0D0D0D" w:themeColor="text1" w:themeTint="F2"/>
        </w:rPr>
        <w:t>Anything submitted outside of CCIP will not be scored.</w:t>
      </w:r>
    </w:p>
    <w:tbl>
      <w:tblPr>
        <w:tblStyle w:val="TableGrid"/>
        <w:tblW w:w="10260" w:type="dxa"/>
        <w:tblInd w:w="-545" w:type="dxa"/>
        <w:tblLook w:val="04A0" w:firstRow="1" w:lastRow="0" w:firstColumn="1" w:lastColumn="0" w:noHBand="0" w:noVBand="1"/>
      </w:tblPr>
      <w:tblGrid>
        <w:gridCol w:w="3052"/>
        <w:gridCol w:w="1507"/>
        <w:gridCol w:w="3324"/>
        <w:gridCol w:w="2377"/>
      </w:tblGrid>
      <w:tr w:rsidRPr="00533EAD" w:rsidR="00533EAD" w:rsidTr="5CAF13A4" w14:paraId="047C0ED3" w14:textId="77777777">
        <w:trPr>
          <w:trHeight w:val="290"/>
        </w:trPr>
        <w:tc>
          <w:tcPr>
            <w:tcW w:w="10260" w:type="dxa"/>
            <w:gridSpan w:val="4"/>
            <w:shd w:val="clear" w:color="auto" w:fill="002060"/>
          </w:tcPr>
          <w:p w:rsidRPr="00533EAD" w:rsidR="00533EAD" w:rsidP="00533EAD" w:rsidRDefault="00533EAD" w14:paraId="3C3626D2" w14:textId="77777777">
            <w:pPr>
              <w:rPr>
                <w:rFonts w:ascii="Univers Light" w:hAnsi="Univers Light" w:eastAsia="Calibri" w:cs="Arial"/>
                <w:b/>
                <w:sz w:val="21"/>
                <w:szCs w:val="21"/>
              </w:rPr>
            </w:pPr>
            <w:r w:rsidRPr="00533EAD">
              <w:rPr>
                <w:rFonts w:ascii="Univers Light" w:hAnsi="Univers Light" w:eastAsia="Calibri" w:cs="Arial"/>
                <w:b/>
                <w:sz w:val="21"/>
                <w:szCs w:val="21"/>
              </w:rPr>
              <w:t xml:space="preserve">I. Basic Information </w:t>
            </w:r>
          </w:p>
        </w:tc>
      </w:tr>
      <w:tr w:rsidRPr="00533EAD" w:rsidR="00533EAD" w:rsidTr="5CAF13A4" w14:paraId="730A4567" w14:textId="77777777">
        <w:trPr>
          <w:trHeight w:val="290"/>
        </w:trPr>
        <w:tc>
          <w:tcPr>
            <w:tcW w:w="4559" w:type="dxa"/>
            <w:gridSpan w:val="2"/>
            <w:shd w:val="clear" w:color="auto" w:fill="E7E6E6"/>
          </w:tcPr>
          <w:p w:rsidRPr="00533EAD" w:rsidR="00533EAD" w:rsidP="00533EAD" w:rsidRDefault="00533EAD" w14:paraId="26516189" w14:textId="77777777">
            <w:pPr>
              <w:jc w:val="right"/>
              <w:rPr>
                <w:rFonts w:ascii="Roboto" w:hAnsi="Roboto" w:eastAsia="Calibri" w:cs="Arial"/>
                <w:b/>
                <w:sz w:val="20"/>
                <w:szCs w:val="20"/>
              </w:rPr>
            </w:pPr>
            <w:r w:rsidRPr="00533EAD">
              <w:rPr>
                <w:rFonts w:ascii="Roboto" w:hAnsi="Roboto" w:eastAsia="Calibri" w:cs="Arial"/>
                <w:b/>
                <w:sz w:val="20"/>
                <w:szCs w:val="20"/>
              </w:rPr>
              <w:t>Public School Unit (PSU)/Non-PSU Organization Name:</w:t>
            </w:r>
          </w:p>
        </w:tc>
        <w:tc>
          <w:tcPr>
            <w:tcW w:w="5701" w:type="dxa"/>
            <w:gridSpan w:val="2"/>
            <w:shd w:val="clear" w:color="auto" w:fill="auto"/>
          </w:tcPr>
          <w:p w:rsidRPr="00533EAD" w:rsidR="00533EAD" w:rsidP="00533EAD" w:rsidRDefault="00552CBE" w14:paraId="1B17970B" w14:textId="0D7A9FC2">
            <w:pPr>
              <w:rPr>
                <w:rFonts w:ascii="Roboto" w:hAnsi="Roboto" w:eastAsia="Calibri" w:cs="Arial"/>
                <w:b/>
                <w:sz w:val="20"/>
                <w:szCs w:val="20"/>
              </w:rPr>
            </w:pPr>
            <w:r w:rsidRPr="00533EAD">
              <w:rPr>
                <w:rFonts w:ascii="Calibri" w:hAnsi="Calibri" w:eastAsia="Calibri" w:cs="Calibri"/>
                <w:b/>
                <w:noProof/>
              </w:rPr>
              <w:t xml:space="preserve">     </w:t>
            </w:r>
            <w:r w:rsidR="004F4B55">
              <w:rPr>
                <w:rFonts w:ascii="Calibri" w:hAnsi="Calibri" w:eastAsia="Calibri" w:cs="Calibri"/>
                <w:b/>
                <w:noProof/>
              </w:rPr>
              <w:fldChar w:fldCharType="begin">
                <w:ffData>
                  <w:name w:val="Text12"/>
                  <w:enabled/>
                  <w:calcOnExit w:val="0"/>
                  <w:textInput/>
                </w:ffData>
              </w:fldChar>
            </w:r>
            <w:bookmarkStart w:name="Text12" w:id="72"/>
            <w:r w:rsidR="004F4B55">
              <w:rPr>
                <w:rFonts w:ascii="Calibri" w:hAnsi="Calibri" w:eastAsia="Calibri" w:cs="Calibri"/>
                <w:b/>
                <w:noProof/>
              </w:rPr>
              <w:instrText xml:space="preserve"> FORMTEXT </w:instrText>
            </w:r>
            <w:r w:rsidR="004F4B55">
              <w:rPr>
                <w:rFonts w:ascii="Calibri" w:hAnsi="Calibri" w:eastAsia="Calibri" w:cs="Calibri"/>
                <w:b/>
                <w:noProof/>
              </w:rPr>
            </w:r>
            <w:r w:rsidR="004F4B55">
              <w:rPr>
                <w:rFonts w:ascii="Calibri" w:hAnsi="Calibri" w:eastAsia="Calibri" w:cs="Calibri"/>
                <w:b/>
                <w:noProof/>
              </w:rPr>
              <w:fldChar w:fldCharType="separate"/>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fldChar w:fldCharType="end"/>
            </w:r>
            <w:bookmarkEnd w:id="72"/>
          </w:p>
        </w:tc>
      </w:tr>
      <w:tr w:rsidRPr="00533EAD" w:rsidR="00533EAD" w:rsidTr="5CAF13A4" w14:paraId="637897DD" w14:textId="77777777">
        <w:trPr>
          <w:trHeight w:val="290"/>
        </w:trPr>
        <w:tc>
          <w:tcPr>
            <w:tcW w:w="4559" w:type="dxa"/>
            <w:gridSpan w:val="2"/>
            <w:shd w:val="clear" w:color="auto" w:fill="E7E6E6"/>
          </w:tcPr>
          <w:p w:rsidRPr="00533EAD" w:rsidR="00533EAD" w:rsidP="00533EAD" w:rsidRDefault="00533EAD" w14:paraId="6C157A66" w14:textId="77777777">
            <w:pPr>
              <w:jc w:val="right"/>
              <w:rPr>
                <w:rFonts w:ascii="Roboto" w:hAnsi="Roboto" w:eastAsia="Calibri" w:cs="Arial"/>
                <w:b/>
                <w:sz w:val="20"/>
                <w:szCs w:val="20"/>
              </w:rPr>
            </w:pPr>
            <w:r w:rsidRPr="00533EAD">
              <w:rPr>
                <w:rFonts w:ascii="Roboto" w:hAnsi="Roboto" w:eastAsia="Calibri" w:cs="Arial"/>
                <w:b/>
                <w:sz w:val="20"/>
                <w:szCs w:val="20"/>
              </w:rPr>
              <w:t>Public School Unit (PSU)/Non-PSU Organization Code:</w:t>
            </w:r>
          </w:p>
        </w:tc>
        <w:tc>
          <w:tcPr>
            <w:tcW w:w="5701" w:type="dxa"/>
            <w:gridSpan w:val="2"/>
            <w:shd w:val="clear" w:color="auto" w:fill="auto"/>
          </w:tcPr>
          <w:p w:rsidRPr="00533EAD" w:rsidR="00533EAD" w:rsidP="00533EAD" w:rsidRDefault="00552CBE" w14:paraId="0F05902C" w14:textId="7A1EF3B2">
            <w:pPr>
              <w:rPr>
                <w:rFonts w:ascii="Roboto" w:hAnsi="Roboto" w:eastAsia="Calibri" w:cs="Arial"/>
                <w:b/>
                <w:sz w:val="20"/>
                <w:szCs w:val="20"/>
              </w:rPr>
            </w:pPr>
            <w:r w:rsidRPr="00533EAD">
              <w:rPr>
                <w:rFonts w:ascii="Calibri" w:hAnsi="Calibri" w:eastAsia="Calibri" w:cs="Calibri"/>
                <w:b/>
                <w:noProof/>
              </w:rPr>
              <w:t xml:space="preserve">     </w:t>
            </w:r>
            <w:r w:rsidR="00C73D41">
              <w:rPr>
                <w:rFonts w:ascii="Calibri" w:hAnsi="Calibri" w:eastAsia="Calibri" w:cs="Calibri"/>
                <w:b/>
                <w:noProof/>
              </w:rPr>
              <w:fldChar w:fldCharType="begin">
                <w:ffData>
                  <w:name w:val="Text13"/>
                  <w:enabled/>
                  <w:calcOnExit w:val="0"/>
                  <w:textInput/>
                </w:ffData>
              </w:fldChar>
            </w:r>
            <w:bookmarkStart w:name="Text13" w:id="73"/>
            <w:r w:rsidR="00C73D41">
              <w:rPr>
                <w:rFonts w:ascii="Calibri" w:hAnsi="Calibri" w:eastAsia="Calibri" w:cs="Calibri"/>
                <w:b/>
                <w:noProof/>
              </w:rPr>
              <w:instrText xml:space="preserve"> FORMTEXT </w:instrText>
            </w:r>
            <w:r w:rsidR="00C73D41">
              <w:rPr>
                <w:rFonts w:ascii="Calibri" w:hAnsi="Calibri" w:eastAsia="Calibri" w:cs="Calibri"/>
                <w:b/>
                <w:noProof/>
              </w:rPr>
            </w:r>
            <w:r w:rsidR="00C73D41">
              <w:rPr>
                <w:rFonts w:ascii="Calibri" w:hAnsi="Calibri" w:eastAsia="Calibri" w:cs="Calibri"/>
                <w:b/>
                <w:noProof/>
              </w:rPr>
              <w:fldChar w:fldCharType="separate"/>
            </w:r>
            <w:r w:rsidR="00C73D41">
              <w:rPr>
                <w:rFonts w:ascii="Calibri" w:hAnsi="Calibri" w:eastAsia="Calibri" w:cs="Calibri"/>
                <w:b/>
                <w:noProof/>
              </w:rPr>
              <w:t> </w:t>
            </w:r>
            <w:r w:rsidR="00C73D41">
              <w:rPr>
                <w:rFonts w:ascii="Calibri" w:hAnsi="Calibri" w:eastAsia="Calibri" w:cs="Calibri"/>
                <w:b/>
                <w:noProof/>
              </w:rPr>
              <w:t> </w:t>
            </w:r>
            <w:r w:rsidR="00C73D41">
              <w:rPr>
                <w:rFonts w:ascii="Calibri" w:hAnsi="Calibri" w:eastAsia="Calibri" w:cs="Calibri"/>
                <w:b/>
                <w:noProof/>
              </w:rPr>
              <w:t> </w:t>
            </w:r>
            <w:r w:rsidR="00C73D41">
              <w:rPr>
                <w:rFonts w:ascii="Calibri" w:hAnsi="Calibri" w:eastAsia="Calibri" w:cs="Calibri"/>
                <w:b/>
                <w:noProof/>
              </w:rPr>
              <w:t> </w:t>
            </w:r>
            <w:r w:rsidR="00C73D41">
              <w:rPr>
                <w:rFonts w:ascii="Calibri" w:hAnsi="Calibri" w:eastAsia="Calibri" w:cs="Calibri"/>
                <w:b/>
                <w:noProof/>
              </w:rPr>
              <w:t> </w:t>
            </w:r>
            <w:r w:rsidR="00C73D41">
              <w:rPr>
                <w:rFonts w:ascii="Calibri" w:hAnsi="Calibri" w:eastAsia="Calibri" w:cs="Calibri"/>
                <w:b/>
                <w:noProof/>
              </w:rPr>
              <w:fldChar w:fldCharType="end"/>
            </w:r>
            <w:bookmarkEnd w:id="73"/>
          </w:p>
        </w:tc>
      </w:tr>
      <w:tr w:rsidRPr="00533EAD" w:rsidR="00533EAD" w:rsidTr="5CAF13A4" w14:paraId="0CEF6B2D" w14:textId="77777777">
        <w:trPr>
          <w:trHeight w:val="107"/>
        </w:trPr>
        <w:tc>
          <w:tcPr>
            <w:tcW w:w="4559" w:type="dxa"/>
            <w:gridSpan w:val="2"/>
            <w:shd w:val="clear" w:color="auto" w:fill="E7E6E6"/>
          </w:tcPr>
          <w:p w:rsidRPr="00533EAD" w:rsidR="00533EAD" w:rsidP="00533EAD" w:rsidRDefault="00533EAD" w14:paraId="2466D5C0" w14:textId="77777777">
            <w:pPr>
              <w:jc w:val="right"/>
              <w:rPr>
                <w:rFonts w:ascii="Roboto" w:hAnsi="Roboto" w:eastAsia="Calibri" w:cs="Arial"/>
                <w:b/>
                <w:sz w:val="20"/>
                <w:szCs w:val="20"/>
              </w:rPr>
            </w:pPr>
            <w:r w:rsidRPr="00533EAD">
              <w:rPr>
                <w:rFonts w:ascii="Roboto" w:hAnsi="Roboto" w:eastAsia="Calibri" w:cs="Arial"/>
                <w:b/>
                <w:sz w:val="20"/>
                <w:szCs w:val="20"/>
              </w:rPr>
              <w:t>PSU Organization Type:</w:t>
            </w:r>
          </w:p>
        </w:tc>
        <w:tc>
          <w:tcPr>
            <w:tcW w:w="5701" w:type="dxa"/>
            <w:gridSpan w:val="2"/>
            <w:shd w:val="clear" w:color="auto" w:fill="auto"/>
          </w:tcPr>
          <w:p w:rsidRPr="00533EAD" w:rsidR="00533EAD" w:rsidP="00533EAD" w:rsidRDefault="00533EAD" w14:paraId="1822DFC6" w14:textId="77777777">
            <w:pPr>
              <w:rPr>
                <w:rFonts w:ascii="Roboto" w:hAnsi="Roboto" w:eastAsia="Calibri" w:cs="Arial"/>
                <w:b/>
                <w:sz w:val="20"/>
                <w:szCs w:val="20"/>
              </w:rPr>
            </w:pPr>
            <w:r w:rsidRPr="00533EAD">
              <w:rPr>
                <w:rFonts w:ascii="Roboto" w:hAnsi="Roboto" w:eastAsia="Calibri" w:cs="Arial"/>
                <w:b/>
                <w:sz w:val="20"/>
                <w:szCs w:val="20"/>
              </w:rPr>
              <w:fldChar w:fldCharType="begin">
                <w:ffData>
                  <w:name w:val="Check48"/>
                  <w:enabled/>
                  <w:calcOnExit w:val="0"/>
                  <w:checkBox>
                    <w:sizeAuto/>
                    <w:default w:val="0"/>
                  </w:checkBox>
                </w:ffData>
              </w:fldChar>
            </w:r>
            <w:bookmarkStart w:name="Check48" w:id="74"/>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4"/>
            <w:r w:rsidRPr="00533EAD">
              <w:rPr>
                <w:rFonts w:ascii="Roboto" w:hAnsi="Roboto" w:eastAsia="Calibri" w:cs="Arial"/>
                <w:b/>
                <w:sz w:val="20"/>
                <w:szCs w:val="20"/>
              </w:rPr>
              <w:t xml:space="preserve">District </w:t>
            </w:r>
            <w:r w:rsidRPr="00533EAD">
              <w:rPr>
                <w:rFonts w:ascii="Roboto" w:hAnsi="Roboto" w:eastAsia="Calibri" w:cs="Arial"/>
                <w:b/>
                <w:sz w:val="20"/>
                <w:szCs w:val="20"/>
              </w:rPr>
              <w:fldChar w:fldCharType="begin">
                <w:ffData>
                  <w:name w:val="Check49"/>
                  <w:enabled/>
                  <w:calcOnExit w:val="0"/>
                  <w:checkBox>
                    <w:sizeAuto/>
                    <w:default w:val="0"/>
                  </w:checkBox>
                </w:ffData>
              </w:fldChar>
            </w:r>
            <w:bookmarkStart w:name="Check49" w:id="75"/>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5"/>
            <w:r w:rsidRPr="00533EAD">
              <w:rPr>
                <w:rFonts w:ascii="Roboto" w:hAnsi="Roboto" w:eastAsia="Calibri" w:cs="Arial"/>
                <w:b/>
                <w:sz w:val="20"/>
                <w:szCs w:val="20"/>
              </w:rPr>
              <w:t xml:space="preserve">Charter School </w:t>
            </w:r>
            <w:r w:rsidRPr="00533EAD">
              <w:rPr>
                <w:rFonts w:ascii="Roboto" w:hAnsi="Roboto" w:eastAsia="Calibri" w:cs="Arial"/>
                <w:b/>
                <w:sz w:val="20"/>
                <w:szCs w:val="20"/>
              </w:rPr>
              <w:fldChar w:fldCharType="begin">
                <w:ffData>
                  <w:name w:val="Check50"/>
                  <w:enabled/>
                  <w:calcOnExit w:val="0"/>
                  <w:checkBox>
                    <w:sizeAuto/>
                    <w:default w:val="0"/>
                  </w:checkBox>
                </w:ffData>
              </w:fldChar>
            </w:r>
            <w:bookmarkStart w:name="Check50" w:id="76"/>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6"/>
            <w:r w:rsidRPr="00533EAD">
              <w:rPr>
                <w:rFonts w:ascii="Roboto" w:hAnsi="Roboto" w:eastAsia="Calibri" w:cs="Arial"/>
                <w:b/>
                <w:sz w:val="20"/>
                <w:szCs w:val="20"/>
              </w:rPr>
              <w:t xml:space="preserve">Lab School </w:t>
            </w:r>
          </w:p>
        </w:tc>
      </w:tr>
      <w:tr w:rsidRPr="00533EAD" w:rsidR="00533EAD" w:rsidTr="5CAF13A4" w14:paraId="04AB0358" w14:textId="77777777">
        <w:trPr>
          <w:trHeight w:val="107"/>
        </w:trPr>
        <w:tc>
          <w:tcPr>
            <w:tcW w:w="4559" w:type="dxa"/>
            <w:gridSpan w:val="2"/>
            <w:shd w:val="clear" w:color="auto" w:fill="E7E6E6"/>
          </w:tcPr>
          <w:p w:rsidRPr="00533EAD" w:rsidR="00533EAD" w:rsidP="00533EAD" w:rsidRDefault="00533EAD" w14:paraId="57EF5252" w14:textId="77777777">
            <w:pPr>
              <w:jc w:val="right"/>
              <w:rPr>
                <w:rFonts w:ascii="Roboto" w:hAnsi="Roboto" w:eastAsia="Calibri" w:cs="Arial"/>
                <w:b/>
                <w:sz w:val="20"/>
                <w:szCs w:val="20"/>
              </w:rPr>
            </w:pPr>
            <w:r w:rsidRPr="00533EAD">
              <w:rPr>
                <w:rFonts w:ascii="Roboto" w:hAnsi="Roboto" w:eastAsia="Calibri" w:cs="Arial"/>
                <w:b/>
                <w:sz w:val="20"/>
                <w:szCs w:val="20"/>
              </w:rPr>
              <w:t>Non-PSU Organization Type:</w:t>
            </w:r>
          </w:p>
        </w:tc>
        <w:tc>
          <w:tcPr>
            <w:tcW w:w="5701" w:type="dxa"/>
            <w:gridSpan w:val="2"/>
            <w:shd w:val="clear" w:color="auto" w:fill="auto"/>
          </w:tcPr>
          <w:p w:rsidR="00F87FDC" w:rsidP="00533EAD" w:rsidRDefault="00533EAD" w14:paraId="108AF94D" w14:textId="4FC8B1C6">
            <w:pPr>
              <w:rPr>
                <w:rFonts w:ascii="Roboto" w:hAnsi="Roboto" w:eastAsia="Calibri" w:cs="Arial"/>
                <w:b/>
                <w:sz w:val="20"/>
                <w:szCs w:val="20"/>
              </w:rPr>
            </w:pPr>
            <w:r w:rsidRPr="00533EAD">
              <w:rPr>
                <w:rFonts w:ascii="Roboto" w:hAnsi="Roboto" w:eastAsia="Calibri" w:cs="Arial"/>
                <w:b/>
                <w:sz w:val="20"/>
                <w:szCs w:val="20"/>
              </w:rPr>
              <w:fldChar w:fldCharType="begin">
                <w:ffData>
                  <w:name w:val="Check59"/>
                  <w:enabled/>
                  <w:calcOnExit w:val="0"/>
                  <w:checkBox>
                    <w:sizeAuto/>
                    <w:default w:val="0"/>
                  </w:checkBox>
                </w:ffData>
              </w:fldChar>
            </w:r>
            <w:bookmarkStart w:name="Check59" w:id="77"/>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7"/>
            <w:r w:rsidRPr="00533EAD">
              <w:rPr>
                <w:rFonts w:ascii="Roboto" w:hAnsi="Roboto" w:eastAsia="Calibri" w:cs="Arial"/>
                <w:b/>
                <w:sz w:val="20"/>
                <w:szCs w:val="20"/>
              </w:rPr>
              <w:t>Community Based Org</w:t>
            </w:r>
            <w:r w:rsidR="00F87FDC">
              <w:rPr>
                <w:rFonts w:ascii="Roboto" w:hAnsi="Roboto" w:eastAsia="Calibri" w:cs="Arial"/>
                <w:b/>
                <w:sz w:val="20"/>
                <w:szCs w:val="20"/>
              </w:rPr>
              <w:t>anization</w:t>
            </w:r>
            <w:r w:rsidRPr="00533EAD">
              <w:rPr>
                <w:rFonts w:ascii="Roboto" w:hAnsi="Roboto" w:eastAsia="Calibri" w:cs="Arial"/>
                <w:b/>
                <w:sz w:val="20"/>
                <w:szCs w:val="20"/>
              </w:rPr>
              <w:t xml:space="preserve">  </w:t>
            </w:r>
          </w:p>
          <w:p w:rsidR="00F87FDC" w:rsidP="00533EAD" w:rsidRDefault="00533EAD" w14:paraId="14606AC7" w14:textId="0E1C2382">
            <w:pPr>
              <w:rPr>
                <w:rFonts w:ascii="Roboto" w:hAnsi="Roboto" w:eastAsia="Calibri" w:cs="Arial"/>
                <w:b/>
                <w:sz w:val="20"/>
                <w:szCs w:val="20"/>
              </w:rPr>
            </w:pPr>
            <w:r w:rsidRPr="00533EAD">
              <w:rPr>
                <w:rFonts w:ascii="Roboto" w:hAnsi="Roboto" w:eastAsia="Calibri" w:cs="Arial"/>
                <w:b/>
                <w:sz w:val="20"/>
                <w:szCs w:val="20"/>
              </w:rPr>
              <w:fldChar w:fldCharType="begin">
                <w:ffData>
                  <w:name w:val="Check60"/>
                  <w:enabled/>
                  <w:calcOnExit w:val="0"/>
                  <w:checkBox>
                    <w:sizeAuto/>
                    <w:default w:val="0"/>
                  </w:checkBox>
                </w:ffData>
              </w:fldChar>
            </w:r>
            <w:bookmarkStart w:name="Check60" w:id="78"/>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8"/>
            <w:r w:rsidRPr="00533EAD">
              <w:rPr>
                <w:rFonts w:ascii="Roboto" w:hAnsi="Roboto" w:eastAsia="Calibri" w:cs="Arial"/>
                <w:b/>
                <w:sz w:val="20"/>
                <w:szCs w:val="20"/>
              </w:rPr>
              <w:t>Faith Based Org</w:t>
            </w:r>
            <w:r w:rsidR="00F87FDC">
              <w:rPr>
                <w:rFonts w:ascii="Roboto" w:hAnsi="Roboto" w:eastAsia="Calibri" w:cs="Arial"/>
                <w:b/>
                <w:sz w:val="20"/>
                <w:szCs w:val="20"/>
              </w:rPr>
              <w:t>anization</w:t>
            </w:r>
            <w:r w:rsidRPr="00533EAD">
              <w:rPr>
                <w:rFonts w:ascii="Roboto" w:hAnsi="Roboto" w:eastAsia="Calibri" w:cs="Arial"/>
                <w:b/>
                <w:sz w:val="20"/>
                <w:szCs w:val="20"/>
              </w:rPr>
              <w:t xml:space="preserve"> </w:t>
            </w:r>
          </w:p>
          <w:p w:rsidR="00F87FDC" w:rsidP="00533EAD" w:rsidRDefault="00533EAD" w14:paraId="7EBED0FD" w14:textId="376E0D89">
            <w:pPr>
              <w:rPr>
                <w:rFonts w:ascii="Roboto" w:hAnsi="Roboto" w:eastAsia="Calibri" w:cs="Arial"/>
                <w:b/>
                <w:sz w:val="20"/>
                <w:szCs w:val="20"/>
              </w:rPr>
            </w:pPr>
            <w:r w:rsidRPr="00533EAD">
              <w:rPr>
                <w:rFonts w:ascii="Roboto" w:hAnsi="Roboto" w:eastAsia="Calibri" w:cs="Arial"/>
                <w:b/>
                <w:sz w:val="20"/>
                <w:szCs w:val="20"/>
              </w:rPr>
              <w:fldChar w:fldCharType="begin">
                <w:ffData>
                  <w:name w:val="Check61"/>
                  <w:enabled/>
                  <w:calcOnExit w:val="0"/>
                  <w:checkBox>
                    <w:sizeAuto/>
                    <w:default w:val="0"/>
                  </w:checkBox>
                </w:ffData>
              </w:fldChar>
            </w:r>
            <w:bookmarkStart w:name="Check61" w:id="79"/>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79"/>
            <w:r w:rsidRPr="00533EAD">
              <w:rPr>
                <w:rFonts w:ascii="Roboto" w:hAnsi="Roboto" w:eastAsia="Calibri" w:cs="Arial"/>
                <w:b/>
                <w:sz w:val="20"/>
                <w:szCs w:val="20"/>
              </w:rPr>
              <w:t>Non-</w:t>
            </w:r>
            <w:r w:rsidRPr="00631FB2">
              <w:rPr>
                <w:rFonts w:ascii="Roboto" w:hAnsi="Roboto"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Profit</w:t>
            </w:r>
            <w:r w:rsidRPr="00533EAD">
              <w:rPr>
                <w:rFonts w:ascii="Roboto" w:hAnsi="Roboto" w:eastAsia="Calibri" w:cs="Arial"/>
                <w:b/>
                <w:sz w:val="20"/>
                <w:szCs w:val="20"/>
              </w:rPr>
              <w:t xml:space="preserve"> Org</w:t>
            </w:r>
            <w:r w:rsidR="00F87FDC">
              <w:rPr>
                <w:rFonts w:ascii="Roboto" w:hAnsi="Roboto" w:eastAsia="Calibri" w:cs="Arial"/>
                <w:b/>
                <w:sz w:val="20"/>
                <w:szCs w:val="20"/>
              </w:rPr>
              <w:t>anization</w:t>
            </w:r>
            <w:r w:rsidRPr="00533EAD">
              <w:rPr>
                <w:rFonts w:ascii="Roboto" w:hAnsi="Roboto" w:eastAsia="Calibri" w:cs="Arial"/>
                <w:b/>
                <w:sz w:val="20"/>
                <w:szCs w:val="20"/>
              </w:rPr>
              <w:t xml:space="preserve"> </w:t>
            </w:r>
          </w:p>
          <w:p w:rsidRPr="00533EAD" w:rsidR="00533EAD" w:rsidP="00533EAD" w:rsidRDefault="00630595" w14:paraId="1335FDBE" w14:textId="224651DA">
            <w:pPr>
              <w:rPr>
                <w:rFonts w:ascii="Roboto" w:hAnsi="Roboto" w:eastAsia="Calibri" w:cs="Arial"/>
                <w:b/>
                <w:sz w:val="20"/>
                <w:szCs w:val="20"/>
              </w:rPr>
            </w:pPr>
            <w:r w:rsidRPr="00533EAD">
              <w:rPr>
                <w:rFonts w:ascii="Roboto" w:hAnsi="Roboto" w:eastAsia="Calibri" w:cs="Arial"/>
                <w:b/>
                <w:sz w:val="20"/>
                <w:szCs w:val="20"/>
              </w:rPr>
              <w:fldChar w:fldCharType="begin">
                <w:ffData>
                  <w:name w:val="Check59"/>
                  <w:enabled/>
                  <w:calcOnExit w:val="0"/>
                  <w:checkBox>
                    <w:sizeAuto/>
                    <w:default w:val="0"/>
                  </w:checkBox>
                </w:ffData>
              </w:fldChar>
            </w:r>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r w:rsidR="003735EB">
              <w:rPr>
                <w:rFonts w:ascii="Roboto" w:hAnsi="Roboto" w:eastAsia="Calibri" w:cs="Arial"/>
                <w:b/>
                <w:sz w:val="20"/>
                <w:szCs w:val="20"/>
              </w:rPr>
              <w:t>Tribal Organizations/BIE</w:t>
            </w:r>
          </w:p>
          <w:p w:rsidR="00F87FDC" w:rsidP="00533EAD" w:rsidRDefault="00533EAD" w14:paraId="07E8A16D" w14:textId="766D5306">
            <w:pPr>
              <w:rPr>
                <w:rFonts w:ascii="Roboto" w:hAnsi="Roboto" w:eastAsia="Calibri" w:cs="Arial"/>
                <w:b/>
                <w:sz w:val="20"/>
                <w:szCs w:val="20"/>
              </w:rPr>
            </w:pPr>
            <w:r w:rsidRPr="00533EAD">
              <w:rPr>
                <w:rFonts w:ascii="Roboto" w:hAnsi="Roboto" w:eastAsia="Calibri" w:cs="Arial"/>
                <w:b/>
                <w:sz w:val="20"/>
                <w:szCs w:val="20"/>
              </w:rPr>
              <w:fldChar w:fldCharType="begin">
                <w:ffData>
                  <w:name w:val="Check62"/>
                  <w:enabled/>
                  <w:calcOnExit w:val="0"/>
                  <w:checkBox>
                    <w:sizeAuto/>
                    <w:default w:val="0"/>
                  </w:checkBox>
                </w:ffData>
              </w:fldChar>
            </w:r>
            <w:bookmarkStart w:name="Check62" w:id="80"/>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80"/>
            <w:r w:rsidRPr="00533EAD">
              <w:rPr>
                <w:rFonts w:ascii="Roboto" w:hAnsi="Roboto" w:eastAsia="Calibri" w:cs="Arial"/>
                <w:b/>
                <w:sz w:val="20"/>
                <w:szCs w:val="20"/>
              </w:rPr>
              <w:t>For Profit Org</w:t>
            </w:r>
            <w:r w:rsidR="00F87FDC">
              <w:rPr>
                <w:rFonts w:ascii="Roboto" w:hAnsi="Roboto" w:eastAsia="Calibri" w:cs="Arial"/>
                <w:b/>
                <w:sz w:val="20"/>
                <w:szCs w:val="20"/>
              </w:rPr>
              <w:t>anization</w:t>
            </w:r>
            <w:r w:rsidRPr="00533EAD">
              <w:rPr>
                <w:rFonts w:ascii="Roboto" w:hAnsi="Roboto" w:eastAsia="Calibri" w:cs="Arial"/>
                <w:b/>
                <w:sz w:val="20"/>
                <w:szCs w:val="20"/>
              </w:rPr>
              <w:t xml:space="preserve"> </w:t>
            </w:r>
          </w:p>
          <w:p w:rsidRPr="00533EAD" w:rsidR="00533EAD" w:rsidP="00533EAD" w:rsidRDefault="00533EAD" w14:paraId="19540F5C" w14:textId="36341A7B">
            <w:pPr>
              <w:rPr>
                <w:rFonts w:ascii="Roboto" w:hAnsi="Roboto" w:eastAsia="Calibri" w:cs="Arial"/>
                <w:b/>
                <w:sz w:val="20"/>
                <w:szCs w:val="20"/>
              </w:rPr>
            </w:pPr>
            <w:r w:rsidRPr="00533EAD">
              <w:rPr>
                <w:rFonts w:ascii="Roboto" w:hAnsi="Roboto" w:eastAsia="Calibri" w:cs="Arial"/>
                <w:b/>
                <w:sz w:val="20"/>
                <w:szCs w:val="20"/>
              </w:rPr>
              <w:fldChar w:fldCharType="begin">
                <w:ffData>
                  <w:name w:val="Check63"/>
                  <w:enabled/>
                  <w:calcOnExit w:val="0"/>
                  <w:checkBox>
                    <w:sizeAuto/>
                    <w:default w:val="0"/>
                  </w:checkBox>
                </w:ffData>
              </w:fldChar>
            </w:r>
            <w:bookmarkStart w:name="Check63" w:id="81"/>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81"/>
            <w:r w:rsidRPr="00533EAD">
              <w:rPr>
                <w:rFonts w:ascii="Roboto" w:hAnsi="Roboto" w:eastAsia="Calibri" w:cs="Arial"/>
                <w:b/>
                <w:sz w:val="20"/>
                <w:szCs w:val="20"/>
              </w:rPr>
              <w:t xml:space="preserve">Institutions of Higher Education </w:t>
            </w:r>
          </w:p>
          <w:p w:rsidR="00F87FDC" w:rsidP="00533EAD" w:rsidRDefault="00533EAD" w14:paraId="3AAEF143" w14:textId="77777777">
            <w:pPr>
              <w:rPr>
                <w:rFonts w:ascii="Roboto" w:hAnsi="Roboto" w:eastAsia="Calibri" w:cs="Arial"/>
                <w:b/>
                <w:sz w:val="20"/>
                <w:szCs w:val="20"/>
              </w:rPr>
            </w:pPr>
            <w:r w:rsidRPr="00533EAD">
              <w:rPr>
                <w:rFonts w:ascii="Roboto" w:hAnsi="Roboto" w:eastAsia="Calibri" w:cs="Arial"/>
                <w:b/>
                <w:sz w:val="20"/>
                <w:szCs w:val="20"/>
              </w:rPr>
              <w:fldChar w:fldCharType="begin">
                <w:ffData>
                  <w:name w:val="Check64"/>
                  <w:enabled/>
                  <w:calcOnExit w:val="0"/>
                  <w:checkBox>
                    <w:sizeAuto/>
                    <w:default w:val="0"/>
                  </w:checkBox>
                </w:ffData>
              </w:fldChar>
            </w:r>
            <w:bookmarkStart w:name="Check64" w:id="82"/>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82"/>
            <w:r w:rsidRPr="00533EAD">
              <w:rPr>
                <w:rFonts w:ascii="Roboto" w:hAnsi="Roboto" w:eastAsia="Calibri" w:cs="Arial"/>
                <w:b/>
                <w:sz w:val="20"/>
                <w:szCs w:val="20"/>
              </w:rPr>
              <w:t xml:space="preserve">City or County Government Agency </w:t>
            </w:r>
          </w:p>
          <w:p w:rsidRPr="00533EAD" w:rsidR="00533EAD" w:rsidP="00533EAD" w:rsidRDefault="00533EAD" w14:paraId="48DDEBC7" w14:textId="4FAC4EFE">
            <w:pPr>
              <w:rPr>
                <w:rFonts w:ascii="Roboto" w:hAnsi="Roboto" w:eastAsia="Calibri" w:cs="Arial"/>
                <w:b/>
                <w:sz w:val="20"/>
                <w:szCs w:val="20"/>
              </w:rPr>
            </w:pPr>
            <w:r w:rsidRPr="00533EAD">
              <w:rPr>
                <w:rFonts w:ascii="Roboto" w:hAnsi="Roboto" w:eastAsia="Calibri" w:cs="Arial"/>
                <w:b/>
                <w:sz w:val="20"/>
                <w:szCs w:val="20"/>
              </w:rPr>
              <w:fldChar w:fldCharType="begin">
                <w:ffData>
                  <w:name w:val="Check65"/>
                  <w:enabled/>
                  <w:calcOnExit w:val="0"/>
                  <w:checkBox>
                    <w:sizeAuto/>
                    <w:default w:val="0"/>
                  </w:checkBox>
                </w:ffData>
              </w:fldChar>
            </w:r>
            <w:bookmarkStart w:name="Check65" w:id="83"/>
            <w:r w:rsidRPr="00533EAD">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533EAD">
              <w:rPr>
                <w:rFonts w:ascii="Roboto" w:hAnsi="Roboto" w:eastAsia="Calibri" w:cs="Arial"/>
                <w:b/>
                <w:sz w:val="20"/>
                <w:szCs w:val="20"/>
              </w:rPr>
              <w:fldChar w:fldCharType="end"/>
            </w:r>
            <w:bookmarkEnd w:id="83"/>
            <w:r w:rsidRPr="00533EAD">
              <w:rPr>
                <w:rFonts w:ascii="Roboto" w:hAnsi="Roboto" w:eastAsia="Calibri" w:cs="Arial"/>
                <w:b/>
                <w:sz w:val="20"/>
                <w:szCs w:val="20"/>
              </w:rPr>
              <w:t>Private Org</w:t>
            </w:r>
            <w:r w:rsidR="00F87FDC">
              <w:rPr>
                <w:rFonts w:ascii="Roboto" w:hAnsi="Roboto" w:eastAsia="Calibri" w:cs="Arial"/>
                <w:b/>
                <w:sz w:val="20"/>
                <w:szCs w:val="20"/>
              </w:rPr>
              <w:t>anization</w:t>
            </w:r>
          </w:p>
        </w:tc>
      </w:tr>
      <w:tr w:rsidRPr="00533EAD" w:rsidR="00533EAD" w:rsidTr="5CAF13A4" w14:paraId="7C3C6E2C" w14:textId="77777777">
        <w:trPr>
          <w:trHeight w:val="107"/>
        </w:trPr>
        <w:tc>
          <w:tcPr>
            <w:tcW w:w="4559" w:type="dxa"/>
            <w:gridSpan w:val="2"/>
            <w:shd w:val="clear" w:color="auto" w:fill="E7E6E6"/>
          </w:tcPr>
          <w:p w:rsidRPr="00533EAD" w:rsidR="00533EAD" w:rsidP="00533EAD" w:rsidRDefault="00533EAD" w14:paraId="2FABF67A" w14:textId="77777777">
            <w:pPr>
              <w:jc w:val="right"/>
              <w:rPr>
                <w:rFonts w:ascii="Roboto" w:hAnsi="Roboto" w:eastAsia="Calibri" w:cs="Arial"/>
                <w:b/>
                <w:sz w:val="20"/>
                <w:szCs w:val="20"/>
              </w:rPr>
            </w:pPr>
            <w:r w:rsidRPr="00533EAD">
              <w:rPr>
                <w:rFonts w:ascii="Roboto" w:hAnsi="Roboto" w:eastAsia="Calibri" w:cs="Arial"/>
                <w:b/>
                <w:sz w:val="20"/>
                <w:szCs w:val="20"/>
              </w:rPr>
              <w:t>Fiscal Agent Chief Administrator Name:</w:t>
            </w:r>
          </w:p>
        </w:tc>
        <w:tc>
          <w:tcPr>
            <w:tcW w:w="5701" w:type="dxa"/>
            <w:gridSpan w:val="2"/>
            <w:shd w:val="clear" w:color="auto" w:fill="auto"/>
          </w:tcPr>
          <w:p w:rsidRPr="00533EAD" w:rsidR="00533EAD" w:rsidP="00533EAD" w:rsidRDefault="00552CBE" w14:paraId="731B5FF0" w14:textId="11F18B7A">
            <w:pPr>
              <w:rPr>
                <w:rFonts w:ascii="Roboto" w:hAnsi="Roboto" w:eastAsia="Calibri" w:cs="Arial"/>
                <w:b/>
                <w:sz w:val="20"/>
                <w:szCs w:val="20"/>
              </w:rPr>
            </w:pPr>
            <w:r w:rsidRPr="00533EAD">
              <w:rPr>
                <w:rFonts w:ascii="Calibri" w:hAnsi="Calibri" w:eastAsia="Calibri" w:cs="Calibri"/>
                <w:b/>
                <w:noProof/>
              </w:rPr>
              <w:t xml:space="preserve">   </w:t>
            </w:r>
            <w:r w:rsidR="004F4B55">
              <w:rPr>
                <w:rFonts w:ascii="Calibri" w:hAnsi="Calibri" w:eastAsia="Calibri" w:cs="Calibri"/>
                <w:b/>
                <w:noProof/>
              </w:rPr>
              <w:fldChar w:fldCharType="begin">
                <w:ffData>
                  <w:name w:val="Text6"/>
                  <w:enabled/>
                  <w:calcOnExit w:val="0"/>
                  <w:textInput/>
                </w:ffData>
              </w:fldChar>
            </w:r>
            <w:bookmarkStart w:name="Text6" w:id="84"/>
            <w:r w:rsidR="004F4B55">
              <w:rPr>
                <w:rFonts w:ascii="Calibri" w:hAnsi="Calibri" w:eastAsia="Calibri" w:cs="Calibri"/>
                <w:b/>
                <w:noProof/>
              </w:rPr>
              <w:instrText xml:space="preserve"> FORMTEXT </w:instrText>
            </w:r>
            <w:r w:rsidR="004F4B55">
              <w:rPr>
                <w:rFonts w:ascii="Calibri" w:hAnsi="Calibri" w:eastAsia="Calibri" w:cs="Calibri"/>
                <w:b/>
                <w:noProof/>
              </w:rPr>
            </w:r>
            <w:r w:rsidR="004F4B55">
              <w:rPr>
                <w:rFonts w:ascii="Calibri" w:hAnsi="Calibri" w:eastAsia="Calibri" w:cs="Calibri"/>
                <w:b/>
                <w:noProof/>
              </w:rPr>
              <w:fldChar w:fldCharType="separate"/>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fldChar w:fldCharType="end"/>
            </w:r>
            <w:bookmarkEnd w:id="84"/>
            <w:r w:rsidRPr="00533EAD">
              <w:rPr>
                <w:rFonts w:ascii="Calibri" w:hAnsi="Calibri" w:eastAsia="Calibri" w:cs="Calibri"/>
                <w:b/>
                <w:noProof/>
              </w:rPr>
              <w:t xml:space="preserve">  </w:t>
            </w:r>
          </w:p>
        </w:tc>
      </w:tr>
      <w:tr w:rsidRPr="00533EAD" w:rsidR="00533EAD" w:rsidTr="5CAF13A4" w14:paraId="79D18E5F" w14:textId="77777777">
        <w:trPr>
          <w:trHeight w:val="107"/>
        </w:trPr>
        <w:tc>
          <w:tcPr>
            <w:tcW w:w="4559" w:type="dxa"/>
            <w:gridSpan w:val="2"/>
            <w:shd w:val="clear" w:color="auto" w:fill="E7E6E6"/>
          </w:tcPr>
          <w:p w:rsidRPr="00533EAD" w:rsidR="00533EAD" w:rsidP="00533EAD" w:rsidRDefault="00533EAD" w14:paraId="355B9515" w14:textId="77777777">
            <w:pPr>
              <w:jc w:val="right"/>
              <w:rPr>
                <w:rFonts w:ascii="Roboto" w:hAnsi="Roboto" w:eastAsia="Calibri" w:cs="Arial"/>
                <w:b/>
                <w:sz w:val="20"/>
                <w:szCs w:val="20"/>
              </w:rPr>
            </w:pPr>
            <w:r w:rsidRPr="00533EAD">
              <w:rPr>
                <w:rFonts w:ascii="Roboto" w:hAnsi="Roboto" w:eastAsia="Calibri" w:cs="Arial"/>
                <w:b/>
                <w:sz w:val="20"/>
                <w:szCs w:val="20"/>
              </w:rPr>
              <w:t>Fiscal Agent Chief Administrator Email Address:</w:t>
            </w:r>
          </w:p>
        </w:tc>
        <w:tc>
          <w:tcPr>
            <w:tcW w:w="5701" w:type="dxa"/>
            <w:gridSpan w:val="2"/>
            <w:shd w:val="clear" w:color="auto" w:fill="auto"/>
          </w:tcPr>
          <w:p w:rsidRPr="00533EAD" w:rsidR="00533EAD" w:rsidP="00533EAD" w:rsidRDefault="00552CBE" w14:paraId="15730D4A" w14:textId="250CBC78">
            <w:pPr>
              <w:rPr>
                <w:rFonts w:ascii="Roboto" w:hAnsi="Roboto" w:eastAsia="Calibri" w:cs="Arial"/>
                <w:b/>
                <w:sz w:val="20"/>
                <w:szCs w:val="20"/>
              </w:rPr>
            </w:pPr>
            <w:r w:rsidRPr="00533EAD">
              <w:rPr>
                <w:rFonts w:ascii="Calibri" w:hAnsi="Calibri" w:eastAsia="Calibri" w:cs="Calibri"/>
                <w:b/>
                <w:noProof/>
              </w:rPr>
              <w:t xml:space="preserve">     </w:t>
            </w:r>
            <w:r w:rsidR="006C7D02">
              <w:rPr>
                <w:rFonts w:ascii="Calibri" w:hAnsi="Calibri" w:eastAsia="Calibri" w:cs="Calibri"/>
                <w:b/>
                <w:noProof/>
              </w:rPr>
              <w:fldChar w:fldCharType="begin">
                <w:ffData>
                  <w:name w:val="Text2"/>
                  <w:enabled/>
                  <w:calcOnExit w:val="0"/>
                  <w:textInput/>
                </w:ffData>
              </w:fldChar>
            </w:r>
            <w:bookmarkStart w:name="Text2" w:id="85"/>
            <w:r w:rsidR="006C7D02">
              <w:rPr>
                <w:rFonts w:ascii="Calibri" w:hAnsi="Calibri" w:eastAsia="Calibri" w:cs="Calibri"/>
                <w:b/>
                <w:noProof/>
              </w:rPr>
              <w:instrText xml:space="preserve"> FORMTEXT </w:instrText>
            </w:r>
            <w:r w:rsidR="006C7D02">
              <w:rPr>
                <w:rFonts w:ascii="Calibri" w:hAnsi="Calibri" w:eastAsia="Calibri" w:cs="Calibri"/>
                <w:b/>
                <w:noProof/>
              </w:rPr>
            </w:r>
            <w:r w:rsidR="006C7D02">
              <w:rPr>
                <w:rFonts w:ascii="Calibri" w:hAnsi="Calibri" w:eastAsia="Calibri" w:cs="Calibri"/>
                <w:b/>
                <w:noProof/>
              </w:rPr>
              <w:fldChar w:fldCharType="separate"/>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fldChar w:fldCharType="end"/>
            </w:r>
            <w:bookmarkEnd w:id="85"/>
          </w:p>
        </w:tc>
      </w:tr>
      <w:tr w:rsidRPr="00533EAD" w:rsidR="00533EAD" w:rsidTr="5CAF13A4" w14:paraId="5F8D9A26" w14:textId="77777777">
        <w:trPr>
          <w:trHeight w:val="107"/>
        </w:trPr>
        <w:tc>
          <w:tcPr>
            <w:tcW w:w="4559" w:type="dxa"/>
            <w:gridSpan w:val="2"/>
            <w:shd w:val="clear" w:color="auto" w:fill="E7E6E6"/>
          </w:tcPr>
          <w:p w:rsidRPr="00533EAD" w:rsidR="00533EAD" w:rsidP="00533EAD" w:rsidRDefault="00533EAD" w14:paraId="774FBF14" w14:textId="77777777">
            <w:pPr>
              <w:jc w:val="right"/>
              <w:rPr>
                <w:rFonts w:ascii="Roboto" w:hAnsi="Roboto" w:eastAsia="Calibri" w:cs="Arial"/>
                <w:b/>
                <w:sz w:val="20"/>
                <w:szCs w:val="20"/>
              </w:rPr>
            </w:pPr>
            <w:r w:rsidRPr="00533EAD">
              <w:rPr>
                <w:rFonts w:ascii="Roboto" w:hAnsi="Roboto" w:eastAsia="Calibri" w:cs="Arial"/>
                <w:b/>
                <w:sz w:val="20"/>
                <w:szCs w:val="20"/>
              </w:rPr>
              <w:t>Fiscal Agent Chief Administrator Phone Number:</w:t>
            </w:r>
          </w:p>
        </w:tc>
        <w:tc>
          <w:tcPr>
            <w:tcW w:w="5701" w:type="dxa"/>
            <w:gridSpan w:val="2"/>
            <w:shd w:val="clear" w:color="auto" w:fill="auto"/>
          </w:tcPr>
          <w:p w:rsidRPr="00533EAD" w:rsidR="00533EAD" w:rsidP="00533EAD" w:rsidRDefault="00552CBE" w14:paraId="49626A1C" w14:textId="3A99F299">
            <w:pPr>
              <w:rPr>
                <w:rFonts w:ascii="Roboto" w:hAnsi="Roboto" w:eastAsia="Calibri" w:cs="Arial"/>
                <w:b/>
                <w:sz w:val="20"/>
                <w:szCs w:val="20"/>
              </w:rPr>
            </w:pPr>
            <w:r w:rsidRPr="00533EAD">
              <w:rPr>
                <w:rFonts w:ascii="Calibri" w:hAnsi="Calibri" w:eastAsia="Calibri" w:cs="Calibri"/>
                <w:b/>
                <w:noProof/>
              </w:rPr>
              <w:t xml:space="preserve">     </w:t>
            </w:r>
            <w:r w:rsidR="006C7D02">
              <w:rPr>
                <w:rFonts w:ascii="Calibri" w:hAnsi="Calibri" w:eastAsia="Calibri" w:cs="Calibri"/>
                <w:b/>
                <w:noProof/>
              </w:rPr>
              <w:fldChar w:fldCharType="begin">
                <w:ffData>
                  <w:name w:val="Text3"/>
                  <w:enabled/>
                  <w:calcOnExit w:val="0"/>
                  <w:textInput/>
                </w:ffData>
              </w:fldChar>
            </w:r>
            <w:bookmarkStart w:name="Text3" w:id="86"/>
            <w:r w:rsidR="006C7D02">
              <w:rPr>
                <w:rFonts w:ascii="Calibri" w:hAnsi="Calibri" w:eastAsia="Calibri" w:cs="Calibri"/>
                <w:b/>
                <w:noProof/>
              </w:rPr>
              <w:instrText xml:space="preserve"> FORMTEXT </w:instrText>
            </w:r>
            <w:r w:rsidR="006C7D02">
              <w:rPr>
                <w:rFonts w:ascii="Calibri" w:hAnsi="Calibri" w:eastAsia="Calibri" w:cs="Calibri"/>
                <w:b/>
                <w:noProof/>
              </w:rPr>
            </w:r>
            <w:r w:rsidR="006C7D02">
              <w:rPr>
                <w:rFonts w:ascii="Calibri" w:hAnsi="Calibri" w:eastAsia="Calibri" w:cs="Calibri"/>
                <w:b/>
                <w:noProof/>
              </w:rPr>
              <w:fldChar w:fldCharType="separate"/>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fldChar w:fldCharType="end"/>
            </w:r>
            <w:bookmarkEnd w:id="86"/>
          </w:p>
        </w:tc>
      </w:tr>
      <w:tr w:rsidRPr="00533EAD" w:rsidR="00533EAD" w:rsidTr="5CAF13A4" w14:paraId="11A71A83" w14:textId="77777777">
        <w:trPr>
          <w:trHeight w:val="107"/>
        </w:trPr>
        <w:tc>
          <w:tcPr>
            <w:tcW w:w="4559" w:type="dxa"/>
            <w:gridSpan w:val="2"/>
            <w:shd w:val="clear" w:color="auto" w:fill="E7E6E6"/>
          </w:tcPr>
          <w:p w:rsidRPr="00533EAD" w:rsidR="00533EAD" w:rsidP="00533EAD" w:rsidRDefault="00533EAD" w14:paraId="565F85CF" w14:textId="77777777">
            <w:pPr>
              <w:jc w:val="right"/>
              <w:rPr>
                <w:rFonts w:ascii="Roboto" w:hAnsi="Roboto" w:eastAsia="Calibri" w:cs="Arial"/>
                <w:b/>
                <w:sz w:val="20"/>
                <w:szCs w:val="20"/>
              </w:rPr>
            </w:pPr>
            <w:r w:rsidRPr="00533EAD">
              <w:rPr>
                <w:rFonts w:ascii="Roboto" w:hAnsi="Roboto" w:eastAsia="Calibri" w:cs="Arial"/>
                <w:b/>
                <w:sz w:val="20"/>
                <w:szCs w:val="20"/>
              </w:rPr>
              <w:t>County:</w:t>
            </w:r>
          </w:p>
        </w:tc>
        <w:tc>
          <w:tcPr>
            <w:tcW w:w="5701" w:type="dxa"/>
            <w:gridSpan w:val="2"/>
            <w:shd w:val="clear" w:color="auto" w:fill="auto"/>
          </w:tcPr>
          <w:p w:rsidRPr="00533EAD" w:rsidR="00533EAD" w:rsidP="00533EAD" w:rsidRDefault="00552CBE" w14:paraId="299D4685" w14:textId="03857B62">
            <w:pPr>
              <w:rPr>
                <w:rFonts w:ascii="Roboto" w:hAnsi="Roboto" w:eastAsia="Calibri" w:cs="Arial"/>
                <w:b/>
                <w:sz w:val="20"/>
                <w:szCs w:val="20"/>
              </w:rPr>
            </w:pPr>
            <w:r w:rsidRPr="00533EAD">
              <w:rPr>
                <w:rFonts w:ascii="Calibri" w:hAnsi="Calibri" w:eastAsia="Calibri" w:cs="Calibri"/>
                <w:b/>
                <w:noProof/>
              </w:rPr>
              <w:t xml:space="preserve">     </w:t>
            </w:r>
            <w:r w:rsidR="006C7D02">
              <w:rPr>
                <w:rFonts w:ascii="Calibri" w:hAnsi="Calibri" w:eastAsia="Calibri" w:cs="Calibri"/>
                <w:b/>
                <w:noProof/>
              </w:rPr>
              <w:fldChar w:fldCharType="begin">
                <w:ffData>
                  <w:name w:val="Text4"/>
                  <w:enabled/>
                  <w:calcOnExit w:val="0"/>
                  <w:textInput/>
                </w:ffData>
              </w:fldChar>
            </w:r>
            <w:bookmarkStart w:name="Text4" w:id="87"/>
            <w:r w:rsidR="006C7D02">
              <w:rPr>
                <w:rFonts w:ascii="Calibri" w:hAnsi="Calibri" w:eastAsia="Calibri" w:cs="Calibri"/>
                <w:b/>
                <w:noProof/>
              </w:rPr>
              <w:instrText xml:space="preserve"> FORMTEXT </w:instrText>
            </w:r>
            <w:r w:rsidR="006C7D02">
              <w:rPr>
                <w:rFonts w:ascii="Calibri" w:hAnsi="Calibri" w:eastAsia="Calibri" w:cs="Calibri"/>
                <w:b/>
                <w:noProof/>
              </w:rPr>
            </w:r>
            <w:r w:rsidR="006C7D02">
              <w:rPr>
                <w:rFonts w:ascii="Calibri" w:hAnsi="Calibri" w:eastAsia="Calibri" w:cs="Calibri"/>
                <w:b/>
                <w:noProof/>
              </w:rPr>
              <w:fldChar w:fldCharType="separate"/>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fldChar w:fldCharType="end"/>
            </w:r>
            <w:bookmarkEnd w:id="87"/>
          </w:p>
        </w:tc>
      </w:tr>
      <w:tr w:rsidRPr="00533EAD" w:rsidR="00533EAD" w:rsidTr="5CAF13A4" w14:paraId="12B8EF90" w14:textId="77777777">
        <w:trPr>
          <w:trHeight w:val="107"/>
        </w:trPr>
        <w:tc>
          <w:tcPr>
            <w:tcW w:w="4559" w:type="dxa"/>
            <w:gridSpan w:val="2"/>
            <w:shd w:val="clear" w:color="auto" w:fill="E7E6E6"/>
          </w:tcPr>
          <w:p w:rsidRPr="00533EAD" w:rsidR="00533EAD" w:rsidP="00533EAD" w:rsidRDefault="00533EAD" w14:paraId="52B0BDEC" w14:textId="0D500E2B">
            <w:pPr>
              <w:jc w:val="right"/>
              <w:rPr>
                <w:rFonts w:ascii="Roboto" w:hAnsi="Roboto" w:eastAsia="Calibri" w:cs="Arial"/>
                <w:b/>
                <w:sz w:val="20"/>
                <w:szCs w:val="20"/>
              </w:rPr>
            </w:pPr>
            <w:r w:rsidRPr="00533EAD">
              <w:rPr>
                <w:rFonts w:ascii="Roboto" w:hAnsi="Roboto" w:eastAsia="Calibri" w:cs="Arial"/>
                <w:b/>
                <w:sz w:val="20"/>
                <w:szCs w:val="20"/>
              </w:rPr>
              <w:t>Grant Amount Requested:</w:t>
            </w:r>
          </w:p>
        </w:tc>
        <w:tc>
          <w:tcPr>
            <w:tcW w:w="5701" w:type="dxa"/>
            <w:gridSpan w:val="2"/>
            <w:shd w:val="clear" w:color="auto" w:fill="auto"/>
          </w:tcPr>
          <w:p w:rsidRPr="00533EAD" w:rsidR="00533EAD" w:rsidP="00533EAD" w:rsidRDefault="00552CBE" w14:paraId="6172F8A0" w14:textId="14C72F6B">
            <w:pPr>
              <w:rPr>
                <w:rFonts w:ascii="Roboto" w:hAnsi="Roboto" w:eastAsia="Calibri" w:cs="Arial"/>
                <w:b/>
                <w:sz w:val="20"/>
                <w:szCs w:val="20"/>
              </w:rPr>
            </w:pPr>
            <w:r w:rsidRPr="00533EAD">
              <w:rPr>
                <w:rFonts w:ascii="Calibri" w:hAnsi="Calibri" w:eastAsia="Calibri" w:cs="Calibri"/>
                <w:b/>
                <w:noProof/>
              </w:rPr>
              <w:t xml:space="preserve">     </w:t>
            </w:r>
            <w:r w:rsidR="006C7D02">
              <w:rPr>
                <w:rFonts w:ascii="Calibri" w:hAnsi="Calibri" w:eastAsia="Calibri" w:cs="Calibri"/>
                <w:b/>
                <w:noProof/>
              </w:rPr>
              <w:fldChar w:fldCharType="begin">
                <w:ffData>
                  <w:name w:val="Text5"/>
                  <w:enabled/>
                  <w:calcOnExit w:val="0"/>
                  <w:textInput/>
                </w:ffData>
              </w:fldChar>
            </w:r>
            <w:bookmarkStart w:name="Text5" w:id="88"/>
            <w:r w:rsidR="006C7D02">
              <w:rPr>
                <w:rFonts w:ascii="Calibri" w:hAnsi="Calibri" w:eastAsia="Calibri" w:cs="Calibri"/>
                <w:b/>
                <w:noProof/>
              </w:rPr>
              <w:instrText xml:space="preserve"> FORMTEXT </w:instrText>
            </w:r>
            <w:r w:rsidR="006C7D02">
              <w:rPr>
                <w:rFonts w:ascii="Calibri" w:hAnsi="Calibri" w:eastAsia="Calibri" w:cs="Calibri"/>
                <w:b/>
                <w:noProof/>
              </w:rPr>
            </w:r>
            <w:r w:rsidR="006C7D02">
              <w:rPr>
                <w:rFonts w:ascii="Calibri" w:hAnsi="Calibri" w:eastAsia="Calibri" w:cs="Calibri"/>
                <w:b/>
                <w:noProof/>
              </w:rPr>
              <w:fldChar w:fldCharType="separate"/>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t> </w:t>
            </w:r>
            <w:r w:rsidR="006C7D02">
              <w:rPr>
                <w:rFonts w:ascii="Calibri" w:hAnsi="Calibri" w:eastAsia="Calibri" w:cs="Calibri"/>
                <w:b/>
                <w:noProof/>
              </w:rPr>
              <w:fldChar w:fldCharType="end"/>
            </w:r>
            <w:bookmarkEnd w:id="88"/>
          </w:p>
        </w:tc>
      </w:tr>
      <w:tr w:rsidRPr="00533EAD" w:rsidR="00533EAD" w:rsidTr="5CAF13A4" w14:paraId="5B06D928" w14:textId="77777777">
        <w:trPr>
          <w:trHeight w:val="107"/>
        </w:trPr>
        <w:tc>
          <w:tcPr>
            <w:tcW w:w="4559" w:type="dxa"/>
            <w:gridSpan w:val="2"/>
            <w:shd w:val="clear" w:color="auto" w:fill="E7E6E6"/>
          </w:tcPr>
          <w:p w:rsidR="00533EAD" w:rsidP="360834EE" w:rsidRDefault="40D745D2" w14:paraId="5614AE68" w14:textId="63203330">
            <w:pPr>
              <w:jc w:val="right"/>
              <w:rPr>
                <w:rFonts w:ascii="Roboto" w:hAnsi="Roboto" w:eastAsia="Calibri" w:cs="Arial"/>
                <w:b/>
                <w:bCs/>
                <w:sz w:val="20"/>
                <w:szCs w:val="20"/>
              </w:rPr>
            </w:pPr>
            <w:r w:rsidRPr="360834EE">
              <w:rPr>
                <w:rFonts w:ascii="Roboto" w:hAnsi="Roboto" w:eastAsia="Calibri" w:cs="Arial"/>
                <w:b/>
                <w:bCs/>
                <w:sz w:val="20"/>
                <w:szCs w:val="20"/>
              </w:rPr>
              <w:t xml:space="preserve">Indicate the </w:t>
            </w:r>
            <w:r w:rsidR="00FF2DF6">
              <w:rPr>
                <w:rFonts w:ascii="Roboto" w:hAnsi="Roboto" w:eastAsia="Calibri" w:cs="Arial"/>
                <w:b/>
                <w:bCs/>
                <w:sz w:val="20"/>
                <w:szCs w:val="20"/>
              </w:rPr>
              <w:t>focus area(s)</w:t>
            </w:r>
            <w:r w:rsidRPr="360834EE">
              <w:rPr>
                <w:rFonts w:ascii="Roboto" w:hAnsi="Roboto" w:eastAsia="Calibri" w:cs="Arial"/>
                <w:b/>
                <w:bCs/>
                <w:sz w:val="20"/>
                <w:szCs w:val="20"/>
              </w:rPr>
              <w:t xml:space="preserve"> of programming you plan to implement:</w:t>
            </w:r>
          </w:p>
          <w:p w:rsidRPr="009C4EB1" w:rsidR="00F769EF" w:rsidP="00533EAD" w:rsidRDefault="00F769EF" w14:paraId="44F2266A" w14:textId="1722B5E6">
            <w:pPr>
              <w:jc w:val="right"/>
              <w:rPr>
                <w:rFonts w:ascii="Roboto" w:hAnsi="Roboto" w:eastAsia="Calibri" w:cs="Arial"/>
                <w:bCs/>
                <w:sz w:val="20"/>
                <w:szCs w:val="20"/>
              </w:rPr>
            </w:pPr>
            <w:r w:rsidRPr="00AB0358">
              <w:rPr>
                <w:rFonts w:eastAsia="Calibri" w:cs="Arial"/>
                <w:bCs/>
                <w:sz w:val="20"/>
                <w:szCs w:val="20"/>
              </w:rPr>
              <w:t>(</w:t>
            </w:r>
            <w:proofErr w:type="gramStart"/>
            <w:r w:rsidRPr="00AB0358">
              <w:rPr>
                <w:rFonts w:eastAsia="Calibri" w:cs="Arial"/>
                <w:bCs/>
                <w:sz w:val="20"/>
                <w:szCs w:val="20"/>
              </w:rPr>
              <w:t>check</w:t>
            </w:r>
            <w:proofErr w:type="gramEnd"/>
            <w:r w:rsidRPr="00AB0358">
              <w:rPr>
                <w:rFonts w:eastAsia="Calibri" w:cs="Arial"/>
                <w:bCs/>
                <w:sz w:val="20"/>
                <w:szCs w:val="20"/>
              </w:rPr>
              <w:t xml:space="preserve"> all that apply)</w:t>
            </w:r>
          </w:p>
          <w:p w:rsidRPr="00533EAD" w:rsidR="00FE443B" w:rsidP="00533EAD" w:rsidRDefault="00FE443B" w14:paraId="5BCB2E31" w14:textId="529D4FAA">
            <w:pPr>
              <w:jc w:val="right"/>
              <w:rPr>
                <w:rFonts w:ascii="Roboto" w:hAnsi="Roboto" w:eastAsia="Calibri" w:cs="Arial"/>
                <w:b/>
                <w:sz w:val="20"/>
                <w:szCs w:val="20"/>
              </w:rPr>
            </w:pPr>
          </w:p>
        </w:tc>
        <w:tc>
          <w:tcPr>
            <w:tcW w:w="5701" w:type="dxa"/>
            <w:gridSpan w:val="2"/>
            <w:shd w:val="clear" w:color="auto" w:fill="auto"/>
          </w:tcPr>
          <w:p w:rsidRPr="00493098" w:rsidR="002E529E" w:rsidP="0095704B" w:rsidRDefault="002E529E" w14:paraId="414EA9E1" w14:textId="5C030B69">
            <w:pPr>
              <w:spacing w:before="240"/>
              <w:rPr>
                <w:rFonts w:ascii="Roboto" w:hAnsi="Roboto" w:eastAsia="Calibri" w:cs="Arial"/>
                <w:sz w:val="20"/>
                <w:szCs w:val="20"/>
              </w:rPr>
            </w:pPr>
            <w:r w:rsidRPr="00493098">
              <w:rPr>
                <w:rFonts w:ascii="Roboto" w:hAnsi="Roboto" w:eastAsia="Calibri" w:cs="Arial"/>
                <w:b/>
                <w:sz w:val="20"/>
                <w:szCs w:val="20"/>
              </w:rPr>
              <w:fldChar w:fldCharType="begin">
                <w:ffData>
                  <w:name w:val="Check53"/>
                  <w:enabled/>
                  <w:calcOnExit w:val="0"/>
                  <w:checkBox>
                    <w:sizeAuto/>
                    <w:default w:val="0"/>
                  </w:checkBox>
                </w:ffData>
              </w:fldChar>
            </w:r>
            <w:r w:rsidRPr="00493098">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493098">
              <w:rPr>
                <w:rFonts w:ascii="Roboto" w:hAnsi="Roboto" w:eastAsia="Calibri" w:cs="Arial"/>
                <w:b/>
                <w:sz w:val="20"/>
                <w:szCs w:val="20"/>
              </w:rPr>
              <w:fldChar w:fldCharType="end"/>
            </w:r>
            <w:r w:rsidRPr="00493098">
              <w:rPr>
                <w:rFonts w:ascii="Roboto" w:hAnsi="Roboto" w:eastAsia="Calibri" w:cs="Arial"/>
                <w:b/>
                <w:sz w:val="20"/>
                <w:szCs w:val="20"/>
              </w:rPr>
              <w:t xml:space="preserve"> </w:t>
            </w:r>
            <w:r w:rsidRPr="00493098">
              <w:rPr>
                <w:rFonts w:ascii="Roboto" w:hAnsi="Roboto" w:eastAsia="Calibri" w:cs="Arial"/>
                <w:sz w:val="20"/>
                <w:szCs w:val="20"/>
              </w:rPr>
              <w:t>Kindergarten transition for rising kindergarteners (PreK students) (</w:t>
            </w:r>
            <w:r w:rsidRPr="00493098">
              <w:rPr>
                <w:rFonts w:ascii="Roboto" w:hAnsi="Roboto" w:eastAsia="Calibri" w:cs="Arial"/>
                <w:b/>
                <w:bCs/>
                <w:sz w:val="20"/>
                <w:szCs w:val="20"/>
              </w:rPr>
              <w:t>PSUs only</w:t>
            </w:r>
            <w:r w:rsidRPr="00493098">
              <w:rPr>
                <w:rFonts w:ascii="Roboto" w:hAnsi="Roboto" w:eastAsia="Calibri" w:cs="Arial"/>
                <w:sz w:val="20"/>
                <w:szCs w:val="20"/>
              </w:rPr>
              <w:t xml:space="preserve">) </w:t>
            </w:r>
          </w:p>
          <w:p w:rsidRPr="00493098" w:rsidR="002E529E" w:rsidP="0095704B" w:rsidRDefault="002E529E" w14:paraId="01D7F469" w14:textId="77777777">
            <w:pPr>
              <w:spacing w:before="240" w:after="200" w:line="276" w:lineRule="auto"/>
              <w:rPr>
                <w:rFonts w:ascii="Roboto" w:hAnsi="Roboto" w:eastAsia="Calibri" w:cs="Arial"/>
                <w:sz w:val="20"/>
                <w:szCs w:val="20"/>
              </w:rPr>
            </w:pPr>
            <w:r w:rsidRPr="00493098">
              <w:rPr>
                <w:rFonts w:ascii="Roboto" w:hAnsi="Roboto" w:eastAsia="Calibri" w:cs="Arial"/>
                <w:b/>
                <w:sz w:val="20"/>
                <w:szCs w:val="20"/>
              </w:rPr>
              <w:fldChar w:fldCharType="begin">
                <w:ffData>
                  <w:name w:val="Check53"/>
                  <w:enabled/>
                  <w:calcOnExit w:val="0"/>
                  <w:checkBox>
                    <w:sizeAuto/>
                    <w:default w:val="0"/>
                  </w:checkBox>
                </w:ffData>
              </w:fldChar>
            </w:r>
            <w:r w:rsidRPr="00493098">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493098">
              <w:rPr>
                <w:rFonts w:ascii="Roboto" w:hAnsi="Roboto" w:eastAsia="Calibri" w:cs="Arial"/>
                <w:b/>
                <w:sz w:val="20"/>
                <w:szCs w:val="20"/>
              </w:rPr>
              <w:fldChar w:fldCharType="end"/>
            </w:r>
            <w:r w:rsidRPr="00493098">
              <w:rPr>
                <w:rFonts w:ascii="Roboto" w:hAnsi="Roboto" w:eastAsia="Calibri" w:cs="Arial"/>
                <w:b/>
                <w:sz w:val="20"/>
                <w:szCs w:val="20"/>
              </w:rPr>
              <w:t xml:space="preserve"> </w:t>
            </w:r>
            <w:r w:rsidRPr="00493098">
              <w:rPr>
                <w:rFonts w:ascii="Roboto" w:hAnsi="Roboto" w:eastAsia="Calibri" w:cs="Arial"/>
                <w:sz w:val="20"/>
                <w:szCs w:val="20"/>
              </w:rPr>
              <w:t>5</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grade to 6</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grade transition for rising 6</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grade students </w:t>
            </w:r>
          </w:p>
          <w:p w:rsidRPr="00493098" w:rsidR="002E529E" w:rsidP="0095704B" w:rsidRDefault="002E529E" w14:paraId="54C80CA7" w14:textId="77777777">
            <w:pPr>
              <w:spacing w:before="240" w:after="200" w:line="276" w:lineRule="auto"/>
              <w:rPr>
                <w:rFonts w:ascii="Roboto" w:hAnsi="Roboto" w:eastAsia="Calibri" w:cs="Arial"/>
                <w:sz w:val="20"/>
                <w:szCs w:val="20"/>
              </w:rPr>
            </w:pPr>
            <w:r w:rsidRPr="00493098">
              <w:rPr>
                <w:rFonts w:ascii="Roboto" w:hAnsi="Roboto" w:eastAsia="Calibri" w:cs="Arial"/>
                <w:b/>
                <w:sz w:val="20"/>
                <w:szCs w:val="20"/>
              </w:rPr>
              <w:fldChar w:fldCharType="begin">
                <w:ffData>
                  <w:name w:val="Check53"/>
                  <w:enabled/>
                  <w:calcOnExit w:val="0"/>
                  <w:checkBox>
                    <w:sizeAuto/>
                    <w:default w:val="0"/>
                  </w:checkBox>
                </w:ffData>
              </w:fldChar>
            </w:r>
            <w:r w:rsidRPr="00493098">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493098">
              <w:rPr>
                <w:rFonts w:ascii="Roboto" w:hAnsi="Roboto" w:eastAsia="Calibri" w:cs="Arial"/>
                <w:b/>
                <w:sz w:val="20"/>
                <w:szCs w:val="20"/>
              </w:rPr>
              <w:fldChar w:fldCharType="end"/>
            </w:r>
            <w:r w:rsidRPr="00493098">
              <w:rPr>
                <w:rFonts w:ascii="Roboto" w:hAnsi="Roboto" w:eastAsia="Calibri" w:cs="Arial"/>
                <w:b/>
                <w:sz w:val="20"/>
                <w:szCs w:val="20"/>
              </w:rPr>
              <w:t xml:space="preserve"> </w:t>
            </w:r>
            <w:r w:rsidRPr="00493098">
              <w:rPr>
                <w:rFonts w:ascii="Roboto" w:hAnsi="Roboto" w:eastAsia="Calibri" w:cs="Arial"/>
                <w:sz w:val="20"/>
                <w:szCs w:val="20"/>
              </w:rPr>
              <w:t>8</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to 9</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grade transition for rising 9</w:t>
            </w:r>
            <w:r w:rsidRPr="00493098">
              <w:rPr>
                <w:rFonts w:ascii="Roboto" w:hAnsi="Roboto" w:eastAsia="Calibri" w:cs="Arial"/>
                <w:sz w:val="20"/>
                <w:szCs w:val="20"/>
                <w:vertAlign w:val="superscript"/>
              </w:rPr>
              <w:t>th</w:t>
            </w:r>
            <w:r w:rsidRPr="00493098">
              <w:rPr>
                <w:rFonts w:ascii="Roboto" w:hAnsi="Roboto" w:eastAsia="Calibri" w:cs="Arial"/>
                <w:sz w:val="20"/>
                <w:szCs w:val="20"/>
              </w:rPr>
              <w:t xml:space="preserve"> grade students </w:t>
            </w:r>
          </w:p>
          <w:p w:rsidRPr="00493098" w:rsidR="00F769EF" w:rsidP="00F769EF" w:rsidRDefault="002E529E" w14:paraId="5A1AEA25" w14:textId="13F5E53A">
            <w:pPr>
              <w:spacing w:before="240" w:after="200" w:line="276" w:lineRule="auto"/>
              <w:rPr>
                <w:rFonts w:ascii="Roboto" w:hAnsi="Roboto" w:eastAsia="Calibri" w:cs="Arial"/>
                <w:sz w:val="20"/>
                <w:szCs w:val="20"/>
              </w:rPr>
            </w:pPr>
            <w:r w:rsidRPr="00493098">
              <w:rPr>
                <w:rFonts w:ascii="Roboto" w:hAnsi="Roboto" w:eastAsia="Calibri" w:cs="Arial"/>
                <w:b/>
                <w:sz w:val="20"/>
                <w:szCs w:val="20"/>
              </w:rPr>
              <w:fldChar w:fldCharType="begin">
                <w:ffData>
                  <w:name w:val="Check53"/>
                  <w:enabled/>
                  <w:calcOnExit w:val="0"/>
                  <w:checkBox>
                    <w:sizeAuto/>
                    <w:default w:val="0"/>
                  </w:checkBox>
                </w:ffData>
              </w:fldChar>
            </w:r>
            <w:r w:rsidRPr="00493098">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493098">
              <w:rPr>
                <w:rFonts w:ascii="Roboto" w:hAnsi="Roboto" w:eastAsia="Calibri" w:cs="Arial"/>
                <w:b/>
                <w:sz w:val="20"/>
                <w:szCs w:val="20"/>
              </w:rPr>
              <w:fldChar w:fldCharType="end"/>
            </w:r>
            <w:r w:rsidRPr="00493098">
              <w:rPr>
                <w:rFonts w:ascii="Roboto" w:hAnsi="Roboto" w:eastAsia="Calibri" w:cs="Arial"/>
                <w:b/>
                <w:sz w:val="20"/>
                <w:szCs w:val="20"/>
              </w:rPr>
              <w:t xml:space="preserve"> </w:t>
            </w:r>
            <w:r w:rsidRPr="00493098">
              <w:rPr>
                <w:rFonts w:ascii="Roboto" w:hAnsi="Roboto" w:eastAsia="Calibri" w:cs="Arial"/>
                <w:sz w:val="20"/>
                <w:szCs w:val="20"/>
              </w:rPr>
              <w:t>Intensive tutoring previewing upcoming school year learning standards and/or credit recovery programs</w:t>
            </w:r>
            <w:r w:rsidRPr="00493098" w:rsidR="00F769EF">
              <w:rPr>
                <w:rFonts w:ascii="Roboto" w:hAnsi="Roboto" w:eastAsia="Calibri" w:cs="Arial"/>
                <w:sz w:val="20"/>
                <w:szCs w:val="20"/>
              </w:rPr>
              <w:br/>
            </w:r>
            <w:r w:rsidRPr="00493098" w:rsidR="00F769EF">
              <w:rPr>
                <w:rFonts w:ascii="Roboto" w:hAnsi="Roboto" w:eastAsia="Calibri" w:cs="Arial"/>
                <w:sz w:val="20"/>
                <w:szCs w:val="20"/>
              </w:rPr>
              <w:t xml:space="preserve">     </w:t>
            </w:r>
            <w:r w:rsidR="00644C19">
              <w:rPr>
                <w:rFonts w:ascii="Roboto" w:hAnsi="Roboto" w:eastAsia="Calibri" w:cs="Arial"/>
                <w:sz w:val="20"/>
                <w:szCs w:val="20"/>
              </w:rPr>
              <w:t>List grade levels to be served:</w:t>
            </w:r>
          </w:p>
          <w:p w:rsidRPr="00533EAD" w:rsidR="00533EAD" w:rsidP="0095704B" w:rsidRDefault="002E529E" w14:paraId="1CB80790" w14:textId="0A49F50C">
            <w:pPr>
              <w:spacing w:before="240"/>
              <w:rPr>
                <w:rFonts w:ascii="Roboto" w:hAnsi="Roboto" w:eastAsia="Calibri" w:cs="Arial"/>
                <w:b/>
                <w:sz w:val="20"/>
                <w:szCs w:val="20"/>
              </w:rPr>
            </w:pPr>
            <w:r w:rsidRPr="00493098">
              <w:rPr>
                <w:rFonts w:ascii="Roboto" w:hAnsi="Roboto" w:eastAsia="Calibri" w:cs="Arial"/>
                <w:b/>
                <w:sz w:val="20"/>
                <w:szCs w:val="20"/>
              </w:rPr>
              <w:fldChar w:fldCharType="begin">
                <w:ffData>
                  <w:name w:val="Check53"/>
                  <w:enabled/>
                  <w:calcOnExit w:val="0"/>
                  <w:checkBox>
                    <w:sizeAuto/>
                    <w:default w:val="0"/>
                  </w:checkBox>
                </w:ffData>
              </w:fldChar>
            </w:r>
            <w:r w:rsidRPr="00493098">
              <w:rPr>
                <w:rFonts w:ascii="Roboto" w:hAnsi="Roboto" w:eastAsia="Calibri" w:cs="Arial"/>
                <w:b/>
                <w:sz w:val="20"/>
                <w:szCs w:val="20"/>
              </w:rPr>
              <w:instrText xml:space="preserve"> FORMCHECKBOX </w:instrText>
            </w:r>
            <w:r w:rsidR="00000000">
              <w:rPr>
                <w:rFonts w:ascii="Roboto" w:hAnsi="Roboto" w:eastAsia="Calibri" w:cs="Arial"/>
                <w:b/>
                <w:sz w:val="20"/>
                <w:szCs w:val="20"/>
              </w:rPr>
            </w:r>
            <w:r w:rsidR="00000000">
              <w:rPr>
                <w:rFonts w:ascii="Roboto" w:hAnsi="Roboto" w:eastAsia="Calibri" w:cs="Arial"/>
                <w:b/>
                <w:sz w:val="20"/>
                <w:szCs w:val="20"/>
              </w:rPr>
              <w:fldChar w:fldCharType="separate"/>
            </w:r>
            <w:r w:rsidRPr="00493098">
              <w:rPr>
                <w:rFonts w:ascii="Roboto" w:hAnsi="Roboto" w:eastAsia="Calibri" w:cs="Arial"/>
                <w:b/>
                <w:sz w:val="20"/>
                <w:szCs w:val="20"/>
              </w:rPr>
              <w:fldChar w:fldCharType="end"/>
            </w:r>
            <w:r w:rsidRPr="00493098">
              <w:rPr>
                <w:rFonts w:ascii="Roboto" w:hAnsi="Roboto" w:eastAsia="Calibri" w:cs="Arial"/>
                <w:b/>
                <w:sz w:val="20"/>
                <w:szCs w:val="20"/>
              </w:rPr>
              <w:t xml:space="preserve"> </w:t>
            </w:r>
            <w:r w:rsidRPr="00493098">
              <w:rPr>
                <w:rFonts w:ascii="Roboto" w:hAnsi="Roboto" w:eastAsia="Calibri" w:cs="Arial"/>
                <w:sz w:val="20"/>
                <w:szCs w:val="20"/>
              </w:rPr>
              <w:t>Comprehensive mental health supports</w:t>
            </w:r>
            <w:r w:rsidRPr="00493098" w:rsidR="00F769EF">
              <w:rPr>
                <w:rFonts w:ascii="Roboto" w:hAnsi="Roboto" w:eastAsia="Calibri" w:cs="Arial"/>
                <w:sz w:val="20"/>
                <w:szCs w:val="20"/>
              </w:rPr>
              <w:br/>
            </w:r>
            <w:r w:rsidRPr="00493098" w:rsidR="00F769EF">
              <w:rPr>
                <w:rFonts w:ascii="Roboto" w:hAnsi="Roboto" w:eastAsia="Calibri" w:cs="Arial"/>
                <w:b/>
                <w:sz w:val="20"/>
                <w:szCs w:val="20"/>
              </w:rPr>
              <w:t xml:space="preserve">         </w:t>
            </w:r>
            <w:r w:rsidRPr="00AB0358" w:rsidR="00F769EF">
              <w:rPr>
                <w:rFonts w:ascii="Roboto" w:hAnsi="Roboto" w:eastAsia="Calibri" w:cs="Arial"/>
                <w:bCs/>
                <w:sz w:val="20"/>
                <w:szCs w:val="20"/>
              </w:rPr>
              <w:t>List grade levels to be serve</w:t>
            </w:r>
            <w:r w:rsidRPr="00BF12EA" w:rsidR="00F769EF">
              <w:rPr>
                <w:rFonts w:ascii="Roboto" w:hAnsi="Roboto" w:eastAsia="Calibri" w:cs="Arial"/>
                <w:bCs/>
                <w:sz w:val="20"/>
                <w:szCs w:val="20"/>
              </w:rPr>
              <w:t>d:</w:t>
            </w:r>
          </w:p>
        </w:tc>
      </w:tr>
      <w:tr w:rsidRPr="00533EAD" w:rsidR="000239E4" w:rsidTr="5CAF13A4" w14:paraId="19B58B8D" w14:textId="77777777">
        <w:trPr>
          <w:trHeight w:val="107"/>
        </w:trPr>
        <w:tc>
          <w:tcPr>
            <w:tcW w:w="4559" w:type="dxa"/>
            <w:gridSpan w:val="2"/>
            <w:shd w:val="clear" w:color="auto" w:fill="E7E6E6"/>
          </w:tcPr>
          <w:p w:rsidRPr="00AB57C3" w:rsidR="000239E4" w:rsidP="00533EAD" w:rsidRDefault="00AC4FEA" w14:paraId="24C14591" w14:textId="57C86993">
            <w:pPr>
              <w:jc w:val="right"/>
              <w:rPr>
                <w:rFonts w:ascii="Roboto" w:hAnsi="Roboto" w:eastAsia="Calibri" w:cs="Arial"/>
                <w:b/>
                <w:sz w:val="20"/>
                <w:szCs w:val="20"/>
              </w:rPr>
            </w:pPr>
            <w:r>
              <w:rPr>
                <w:rFonts w:ascii="Roboto" w:hAnsi="Roboto" w:eastAsia="Calibri" w:cs="Arial"/>
                <w:b/>
                <w:sz w:val="20"/>
                <w:szCs w:val="20"/>
              </w:rPr>
              <w:t>Proposed Number of Students to be Served</w:t>
            </w:r>
          </w:p>
        </w:tc>
        <w:tc>
          <w:tcPr>
            <w:tcW w:w="5701" w:type="dxa"/>
            <w:gridSpan w:val="2"/>
            <w:shd w:val="clear" w:color="auto" w:fill="auto"/>
          </w:tcPr>
          <w:p w:rsidRPr="00533EAD" w:rsidR="000239E4" w:rsidP="00533EAD" w:rsidRDefault="004F4B55" w14:paraId="25967FE7" w14:textId="17DD2F44">
            <w:pPr>
              <w:rPr>
                <w:rFonts w:ascii="Calibri" w:hAnsi="Calibri" w:eastAsia="Calibri" w:cs="Calibri"/>
                <w:b/>
                <w:noProof/>
              </w:rPr>
            </w:pPr>
            <w:r>
              <w:rPr>
                <w:rFonts w:ascii="Calibri" w:hAnsi="Calibri" w:eastAsia="Calibri" w:cs="Calibri"/>
                <w:b/>
                <w:noProof/>
              </w:rPr>
              <w:fldChar w:fldCharType="begin">
                <w:ffData>
                  <w:name w:val="Text7"/>
                  <w:enabled/>
                  <w:calcOnExit w:val="0"/>
                  <w:textInput/>
                </w:ffData>
              </w:fldChar>
            </w:r>
            <w:bookmarkStart w:name="Text7" w:id="89"/>
            <w:r>
              <w:rPr>
                <w:rFonts w:ascii="Calibri" w:hAnsi="Calibri" w:eastAsia="Calibri" w:cs="Calibri"/>
                <w:b/>
                <w:noProof/>
              </w:rPr>
              <w:instrText xml:space="preserve"> FORMTEXT </w:instrText>
            </w:r>
            <w:r>
              <w:rPr>
                <w:rFonts w:ascii="Calibri" w:hAnsi="Calibri" w:eastAsia="Calibri" w:cs="Calibri"/>
                <w:b/>
                <w:noProof/>
              </w:rPr>
            </w:r>
            <w:r>
              <w:rPr>
                <w:rFonts w:ascii="Calibri" w:hAnsi="Calibri" w:eastAsia="Calibri" w:cs="Calibri"/>
                <w:b/>
                <w:noProof/>
              </w:rPr>
              <w:fldChar w:fldCharType="separate"/>
            </w:r>
            <w:r>
              <w:rPr>
                <w:rFonts w:ascii="Calibri" w:hAnsi="Calibri" w:eastAsia="Calibri" w:cs="Calibri"/>
                <w:b/>
                <w:noProof/>
              </w:rPr>
              <w:t> </w:t>
            </w:r>
            <w:r>
              <w:rPr>
                <w:rFonts w:ascii="Calibri" w:hAnsi="Calibri" w:eastAsia="Calibri" w:cs="Calibri"/>
                <w:b/>
                <w:noProof/>
              </w:rPr>
              <w:t> </w:t>
            </w:r>
            <w:r>
              <w:rPr>
                <w:rFonts w:ascii="Calibri" w:hAnsi="Calibri" w:eastAsia="Calibri" w:cs="Calibri"/>
                <w:b/>
                <w:noProof/>
              </w:rPr>
              <w:t> </w:t>
            </w:r>
            <w:r>
              <w:rPr>
                <w:rFonts w:ascii="Calibri" w:hAnsi="Calibri" w:eastAsia="Calibri" w:cs="Calibri"/>
                <w:b/>
                <w:noProof/>
              </w:rPr>
              <w:t> </w:t>
            </w:r>
            <w:r>
              <w:rPr>
                <w:rFonts w:ascii="Calibri" w:hAnsi="Calibri" w:eastAsia="Calibri" w:cs="Calibri"/>
                <w:b/>
                <w:noProof/>
              </w:rPr>
              <w:t> </w:t>
            </w:r>
            <w:r>
              <w:rPr>
                <w:rFonts w:ascii="Calibri" w:hAnsi="Calibri" w:eastAsia="Calibri" w:cs="Calibri"/>
                <w:b/>
                <w:noProof/>
              </w:rPr>
              <w:fldChar w:fldCharType="end"/>
            </w:r>
            <w:bookmarkEnd w:id="89"/>
          </w:p>
        </w:tc>
      </w:tr>
      <w:tr w:rsidRPr="00533EAD" w:rsidR="00533EAD" w:rsidTr="5CAF13A4" w14:paraId="73978B19" w14:textId="77777777">
        <w:trPr>
          <w:trHeight w:val="107"/>
        </w:trPr>
        <w:tc>
          <w:tcPr>
            <w:tcW w:w="4559" w:type="dxa"/>
            <w:gridSpan w:val="2"/>
            <w:shd w:val="clear" w:color="auto" w:fill="E7E6E6"/>
          </w:tcPr>
          <w:p w:rsidRPr="00533EAD" w:rsidR="00533EAD" w:rsidP="00533EAD" w:rsidRDefault="00AB57C3" w14:paraId="115D2DFB" w14:textId="3F8B0F9C">
            <w:pPr>
              <w:jc w:val="right"/>
              <w:rPr>
                <w:rFonts w:ascii="Roboto" w:hAnsi="Roboto" w:eastAsia="Calibri" w:cs="Arial"/>
                <w:b/>
                <w:sz w:val="20"/>
                <w:szCs w:val="20"/>
              </w:rPr>
            </w:pPr>
            <w:r w:rsidRPr="00AB57C3">
              <w:rPr>
                <w:rFonts w:ascii="Roboto" w:hAnsi="Roboto" w:eastAsia="Calibri" w:cs="Arial"/>
                <w:b/>
                <w:sz w:val="20"/>
                <w:szCs w:val="20"/>
              </w:rPr>
              <w:t>Proposed Number of Weeks/Dates for each type of programming selected above:</w:t>
            </w:r>
          </w:p>
        </w:tc>
        <w:tc>
          <w:tcPr>
            <w:tcW w:w="5701" w:type="dxa"/>
            <w:gridSpan w:val="2"/>
            <w:shd w:val="clear" w:color="auto" w:fill="auto"/>
          </w:tcPr>
          <w:p w:rsidRPr="00533EAD" w:rsidR="00533EAD" w:rsidP="00533EAD" w:rsidRDefault="00552CBE" w14:paraId="3EB9A90F" w14:textId="775380D1">
            <w:pPr>
              <w:rPr>
                <w:rFonts w:ascii="Roboto" w:hAnsi="Roboto" w:eastAsia="Calibri" w:cs="Arial"/>
                <w:b/>
                <w:sz w:val="20"/>
                <w:szCs w:val="20"/>
              </w:rPr>
            </w:pPr>
            <w:r w:rsidRPr="00533EAD">
              <w:rPr>
                <w:rFonts w:ascii="Calibri" w:hAnsi="Calibri" w:eastAsia="Calibri" w:cs="Calibri"/>
                <w:b/>
                <w:noProof/>
              </w:rPr>
              <w:t xml:space="preserve">   </w:t>
            </w:r>
            <w:r w:rsidR="004F4B55">
              <w:rPr>
                <w:rFonts w:ascii="Calibri" w:hAnsi="Calibri" w:eastAsia="Calibri" w:cs="Calibri"/>
                <w:b/>
                <w:noProof/>
              </w:rPr>
              <w:fldChar w:fldCharType="begin">
                <w:ffData>
                  <w:name w:val="Text8"/>
                  <w:enabled/>
                  <w:calcOnExit w:val="0"/>
                  <w:textInput/>
                </w:ffData>
              </w:fldChar>
            </w:r>
            <w:bookmarkStart w:name="Text8" w:id="90"/>
            <w:r w:rsidR="004F4B55">
              <w:rPr>
                <w:rFonts w:ascii="Calibri" w:hAnsi="Calibri" w:eastAsia="Calibri" w:cs="Calibri"/>
                <w:b/>
                <w:noProof/>
              </w:rPr>
              <w:instrText xml:space="preserve"> FORMTEXT </w:instrText>
            </w:r>
            <w:r w:rsidR="004F4B55">
              <w:rPr>
                <w:rFonts w:ascii="Calibri" w:hAnsi="Calibri" w:eastAsia="Calibri" w:cs="Calibri"/>
                <w:b/>
                <w:noProof/>
              </w:rPr>
            </w:r>
            <w:r w:rsidR="004F4B55">
              <w:rPr>
                <w:rFonts w:ascii="Calibri" w:hAnsi="Calibri" w:eastAsia="Calibri" w:cs="Calibri"/>
                <w:b/>
                <w:noProof/>
              </w:rPr>
              <w:fldChar w:fldCharType="separate"/>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fldChar w:fldCharType="end"/>
            </w:r>
            <w:bookmarkEnd w:id="90"/>
            <w:r w:rsidRPr="00533EAD">
              <w:rPr>
                <w:rFonts w:ascii="Calibri" w:hAnsi="Calibri" w:eastAsia="Calibri" w:cs="Calibri"/>
                <w:b/>
                <w:noProof/>
              </w:rPr>
              <w:t xml:space="preserve">  </w:t>
            </w:r>
          </w:p>
        </w:tc>
      </w:tr>
      <w:tr w:rsidRPr="00533EAD" w:rsidR="00533EAD" w:rsidTr="5CAF13A4" w14:paraId="35C6F597" w14:textId="77777777">
        <w:trPr>
          <w:trHeight w:val="368"/>
        </w:trPr>
        <w:tc>
          <w:tcPr>
            <w:tcW w:w="4559" w:type="dxa"/>
            <w:gridSpan w:val="2"/>
            <w:shd w:val="clear" w:color="auto" w:fill="E7E6E6"/>
          </w:tcPr>
          <w:p w:rsidRPr="00533EAD" w:rsidR="00533EAD" w:rsidP="00C73D41" w:rsidRDefault="00F4232E" w14:paraId="17C03871" w14:textId="6EAC3742">
            <w:pPr>
              <w:jc w:val="right"/>
              <w:rPr>
                <w:rFonts w:ascii="Roboto" w:hAnsi="Roboto" w:eastAsia="Calibri" w:cs="Arial"/>
                <w:b/>
                <w:bCs/>
                <w:sz w:val="20"/>
                <w:szCs w:val="20"/>
              </w:rPr>
            </w:pPr>
            <w:r w:rsidRPr="360834EE">
              <w:rPr>
                <w:rFonts w:ascii="Roboto" w:hAnsi="Roboto" w:eastAsia="Calibri" w:cs="Arial"/>
                <w:b/>
                <w:bCs/>
                <w:sz w:val="20"/>
                <w:szCs w:val="20"/>
              </w:rPr>
              <w:t>Proposed Number of Students to be Served:</w:t>
            </w:r>
          </w:p>
        </w:tc>
        <w:tc>
          <w:tcPr>
            <w:tcW w:w="5701" w:type="dxa"/>
            <w:gridSpan w:val="2"/>
            <w:shd w:val="clear" w:color="auto" w:fill="auto"/>
          </w:tcPr>
          <w:p w:rsidRPr="00533EAD" w:rsidR="00533EAD" w:rsidP="00533EAD" w:rsidRDefault="004F4B55" w14:paraId="4442125B" w14:textId="4BA6F9CA">
            <w:pPr>
              <w:rPr>
                <w:rFonts w:ascii="Roboto" w:hAnsi="Roboto" w:eastAsia="Calibri" w:cs="Arial"/>
                <w:b/>
                <w:sz w:val="20"/>
                <w:szCs w:val="20"/>
              </w:rPr>
            </w:pPr>
            <w:r>
              <w:rPr>
                <w:rFonts w:ascii="Roboto" w:hAnsi="Roboto" w:eastAsia="Calibri" w:cs="Arial"/>
                <w:b/>
                <w:sz w:val="20"/>
                <w:szCs w:val="20"/>
              </w:rPr>
              <w:fldChar w:fldCharType="begin">
                <w:ffData>
                  <w:name w:val="Text9"/>
                  <w:enabled/>
                  <w:calcOnExit w:val="0"/>
                  <w:textInput/>
                </w:ffData>
              </w:fldChar>
            </w:r>
            <w:bookmarkStart w:name="Text9" w:id="91"/>
            <w:r>
              <w:rPr>
                <w:rFonts w:ascii="Roboto" w:hAnsi="Roboto" w:eastAsia="Calibri" w:cs="Arial"/>
                <w:b/>
                <w:sz w:val="20"/>
                <w:szCs w:val="20"/>
              </w:rPr>
              <w:instrText xml:space="preserve"> FORMTEXT </w:instrText>
            </w:r>
            <w:r>
              <w:rPr>
                <w:rFonts w:ascii="Roboto" w:hAnsi="Roboto" w:eastAsia="Calibri" w:cs="Arial"/>
                <w:b/>
                <w:sz w:val="20"/>
                <w:szCs w:val="20"/>
              </w:rPr>
            </w:r>
            <w:r>
              <w:rPr>
                <w:rFonts w:ascii="Roboto" w:hAnsi="Roboto" w:eastAsia="Calibri" w:cs="Arial"/>
                <w:b/>
                <w:sz w:val="20"/>
                <w:szCs w:val="20"/>
              </w:rPr>
              <w:fldChar w:fldCharType="separate"/>
            </w:r>
            <w:r>
              <w:rPr>
                <w:rFonts w:ascii="Roboto" w:hAnsi="Roboto" w:eastAsia="Calibri" w:cs="Arial"/>
                <w:b/>
                <w:noProof/>
                <w:sz w:val="20"/>
                <w:szCs w:val="20"/>
              </w:rPr>
              <w:t> </w:t>
            </w:r>
            <w:r>
              <w:rPr>
                <w:rFonts w:ascii="Roboto" w:hAnsi="Roboto" w:eastAsia="Calibri" w:cs="Arial"/>
                <w:b/>
                <w:noProof/>
                <w:sz w:val="20"/>
                <w:szCs w:val="20"/>
              </w:rPr>
              <w:t> </w:t>
            </w:r>
            <w:r>
              <w:rPr>
                <w:rFonts w:ascii="Roboto" w:hAnsi="Roboto" w:eastAsia="Calibri" w:cs="Arial"/>
                <w:b/>
                <w:noProof/>
                <w:sz w:val="20"/>
                <w:szCs w:val="20"/>
              </w:rPr>
              <w:t> </w:t>
            </w:r>
            <w:r>
              <w:rPr>
                <w:rFonts w:ascii="Roboto" w:hAnsi="Roboto" w:eastAsia="Calibri" w:cs="Arial"/>
                <w:b/>
                <w:noProof/>
                <w:sz w:val="20"/>
                <w:szCs w:val="20"/>
              </w:rPr>
              <w:t> </w:t>
            </w:r>
            <w:r>
              <w:rPr>
                <w:rFonts w:ascii="Roboto" w:hAnsi="Roboto" w:eastAsia="Calibri" w:cs="Arial"/>
                <w:b/>
                <w:noProof/>
                <w:sz w:val="20"/>
                <w:szCs w:val="20"/>
              </w:rPr>
              <w:t> </w:t>
            </w:r>
            <w:r>
              <w:rPr>
                <w:rFonts w:ascii="Roboto" w:hAnsi="Roboto" w:eastAsia="Calibri" w:cs="Arial"/>
                <w:b/>
                <w:sz w:val="20"/>
                <w:szCs w:val="20"/>
              </w:rPr>
              <w:fldChar w:fldCharType="end"/>
            </w:r>
            <w:bookmarkEnd w:id="91"/>
          </w:p>
        </w:tc>
      </w:tr>
      <w:tr w:rsidRPr="00533EAD" w:rsidR="00533EAD" w:rsidTr="5CAF13A4" w14:paraId="5E29AF40" w14:textId="77777777">
        <w:trPr>
          <w:trHeight w:val="107"/>
        </w:trPr>
        <w:tc>
          <w:tcPr>
            <w:tcW w:w="4559" w:type="dxa"/>
            <w:gridSpan w:val="2"/>
            <w:shd w:val="clear" w:color="auto" w:fill="E7E6E6"/>
          </w:tcPr>
          <w:p w:rsidRPr="00533EAD" w:rsidR="00533EAD" w:rsidP="00533EAD" w:rsidRDefault="002B240D" w14:paraId="2CC8751A" w14:textId="26D3D36A">
            <w:pPr>
              <w:jc w:val="right"/>
              <w:rPr>
                <w:rFonts w:ascii="Roboto" w:hAnsi="Roboto" w:eastAsia="Calibri" w:cs="Arial"/>
                <w:b/>
                <w:sz w:val="20"/>
                <w:szCs w:val="20"/>
              </w:rPr>
            </w:pPr>
            <w:r w:rsidRPr="002B240D">
              <w:rPr>
                <w:rFonts w:ascii="Roboto" w:hAnsi="Roboto" w:eastAsia="Calibri" w:cs="Arial"/>
                <w:b/>
                <w:sz w:val="20"/>
                <w:szCs w:val="20"/>
              </w:rPr>
              <w:t>Proposed Number of Hours of Programming per Week</w:t>
            </w:r>
            <w:r w:rsidRPr="00533EAD" w:rsidR="00533EAD">
              <w:rPr>
                <w:rFonts w:ascii="Roboto" w:hAnsi="Roboto" w:eastAsia="Calibri" w:cs="Arial"/>
                <w:b/>
                <w:sz w:val="20"/>
                <w:szCs w:val="20"/>
              </w:rPr>
              <w:t>:</w:t>
            </w:r>
          </w:p>
        </w:tc>
        <w:tc>
          <w:tcPr>
            <w:tcW w:w="5701" w:type="dxa"/>
            <w:gridSpan w:val="2"/>
            <w:shd w:val="clear" w:color="auto" w:fill="auto"/>
          </w:tcPr>
          <w:p w:rsidRPr="00533EAD" w:rsidR="00533EAD" w:rsidP="00533EAD" w:rsidRDefault="00552CBE" w14:paraId="214138B8" w14:textId="5003C950">
            <w:pPr>
              <w:rPr>
                <w:rFonts w:ascii="Roboto" w:hAnsi="Roboto" w:eastAsia="Calibri" w:cs="Arial"/>
                <w:b/>
                <w:sz w:val="20"/>
                <w:szCs w:val="20"/>
              </w:rPr>
            </w:pPr>
            <w:r w:rsidRPr="00533EAD">
              <w:rPr>
                <w:rFonts w:ascii="Calibri" w:hAnsi="Calibri" w:eastAsia="Calibri" w:cs="Calibri"/>
                <w:b/>
                <w:noProof/>
              </w:rPr>
              <w:t xml:space="preserve">     </w:t>
            </w:r>
            <w:r w:rsidR="004F4B55">
              <w:rPr>
                <w:rFonts w:ascii="Calibri" w:hAnsi="Calibri" w:eastAsia="Calibri" w:cs="Calibri"/>
                <w:b/>
                <w:noProof/>
              </w:rPr>
              <w:fldChar w:fldCharType="begin">
                <w:ffData>
                  <w:name w:val="Text10"/>
                  <w:enabled/>
                  <w:calcOnExit w:val="0"/>
                  <w:textInput/>
                </w:ffData>
              </w:fldChar>
            </w:r>
            <w:bookmarkStart w:name="Text10" w:id="92"/>
            <w:r w:rsidR="004F4B55">
              <w:rPr>
                <w:rFonts w:ascii="Calibri" w:hAnsi="Calibri" w:eastAsia="Calibri" w:cs="Calibri"/>
                <w:b/>
                <w:noProof/>
              </w:rPr>
              <w:instrText xml:space="preserve"> FORMTEXT </w:instrText>
            </w:r>
            <w:r w:rsidR="004F4B55">
              <w:rPr>
                <w:rFonts w:ascii="Calibri" w:hAnsi="Calibri" w:eastAsia="Calibri" w:cs="Calibri"/>
                <w:b/>
                <w:noProof/>
              </w:rPr>
            </w:r>
            <w:r w:rsidR="004F4B55">
              <w:rPr>
                <w:rFonts w:ascii="Calibri" w:hAnsi="Calibri" w:eastAsia="Calibri" w:cs="Calibri"/>
                <w:b/>
                <w:noProof/>
              </w:rPr>
              <w:fldChar w:fldCharType="separate"/>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t> </w:t>
            </w:r>
            <w:r w:rsidR="004F4B55">
              <w:rPr>
                <w:rFonts w:ascii="Calibri" w:hAnsi="Calibri" w:eastAsia="Calibri" w:cs="Calibri"/>
                <w:b/>
                <w:noProof/>
              </w:rPr>
              <w:fldChar w:fldCharType="end"/>
            </w:r>
            <w:bookmarkEnd w:id="92"/>
          </w:p>
        </w:tc>
      </w:tr>
      <w:tr w:rsidRPr="00533EAD" w:rsidR="002B240D" w:rsidTr="5CAF13A4" w14:paraId="5405C6E7" w14:textId="77777777">
        <w:trPr>
          <w:trHeight w:val="107"/>
        </w:trPr>
        <w:tc>
          <w:tcPr>
            <w:tcW w:w="4559" w:type="dxa"/>
            <w:gridSpan w:val="2"/>
            <w:shd w:val="clear" w:color="auto" w:fill="E7E6E6"/>
          </w:tcPr>
          <w:p w:rsidRPr="002B240D" w:rsidR="002B240D" w:rsidP="00533EAD" w:rsidRDefault="00150BBE" w14:paraId="2722F9FD" w14:textId="7003A21A">
            <w:pPr>
              <w:jc w:val="right"/>
              <w:rPr>
                <w:rFonts w:ascii="Roboto" w:hAnsi="Roboto" w:eastAsia="Calibri" w:cs="Arial"/>
                <w:b/>
                <w:sz w:val="20"/>
                <w:szCs w:val="20"/>
              </w:rPr>
            </w:pPr>
            <w:r w:rsidRPr="00150BBE">
              <w:rPr>
                <w:rFonts w:ascii="Roboto" w:hAnsi="Roboto" w:eastAsia="Calibri" w:cs="Arial"/>
                <w:b/>
                <w:sz w:val="20"/>
                <w:szCs w:val="20"/>
              </w:rPr>
              <w:t>Proposed Number of Sites:</w:t>
            </w:r>
          </w:p>
        </w:tc>
        <w:tc>
          <w:tcPr>
            <w:tcW w:w="5701" w:type="dxa"/>
            <w:gridSpan w:val="2"/>
            <w:shd w:val="clear" w:color="auto" w:fill="auto"/>
          </w:tcPr>
          <w:p w:rsidRPr="00533EAD" w:rsidR="002B240D" w:rsidP="00533EAD" w:rsidRDefault="00552CBE" w14:paraId="03DD189C" w14:textId="264A2C3F">
            <w:pPr>
              <w:rPr>
                <w:rFonts w:ascii="Calibri" w:hAnsi="Calibri" w:eastAsia="Calibri" w:cs="Calibri"/>
                <w:b/>
              </w:rPr>
            </w:pPr>
            <w:r w:rsidRPr="00643287">
              <w:rPr>
                <w:rFonts w:cstheme="minorHAnsi"/>
                <w:b/>
                <w:noProof/>
              </w:rPr>
              <w:t xml:space="preserve">     </w:t>
            </w:r>
            <w:r w:rsidR="004F4B55">
              <w:rPr>
                <w:rFonts w:cstheme="minorHAnsi"/>
                <w:b/>
                <w:noProof/>
              </w:rPr>
              <w:fldChar w:fldCharType="begin">
                <w:ffData>
                  <w:name w:val="Text11"/>
                  <w:enabled/>
                  <w:calcOnExit w:val="0"/>
                  <w:textInput/>
                </w:ffData>
              </w:fldChar>
            </w:r>
            <w:bookmarkStart w:name="Text11" w:id="93"/>
            <w:r w:rsidR="004F4B55">
              <w:rPr>
                <w:rFonts w:cstheme="minorHAnsi"/>
                <w:b/>
                <w:noProof/>
              </w:rPr>
              <w:instrText xml:space="preserve"> FORMTEXT </w:instrText>
            </w:r>
            <w:r w:rsidR="004F4B55">
              <w:rPr>
                <w:rFonts w:cstheme="minorHAnsi"/>
                <w:b/>
                <w:noProof/>
              </w:rPr>
            </w:r>
            <w:r w:rsidR="004F4B55">
              <w:rPr>
                <w:rFonts w:cstheme="minorHAnsi"/>
                <w:b/>
                <w:noProof/>
              </w:rPr>
              <w:fldChar w:fldCharType="separate"/>
            </w:r>
            <w:r w:rsidR="004F4B55">
              <w:rPr>
                <w:rFonts w:cstheme="minorHAnsi"/>
                <w:b/>
                <w:noProof/>
              </w:rPr>
              <w:t> </w:t>
            </w:r>
            <w:r w:rsidR="004F4B55">
              <w:rPr>
                <w:rFonts w:cstheme="minorHAnsi"/>
                <w:b/>
                <w:noProof/>
              </w:rPr>
              <w:t> </w:t>
            </w:r>
            <w:r w:rsidR="004F4B55">
              <w:rPr>
                <w:rFonts w:cstheme="minorHAnsi"/>
                <w:b/>
                <w:noProof/>
              </w:rPr>
              <w:t> </w:t>
            </w:r>
            <w:r w:rsidR="004F4B55">
              <w:rPr>
                <w:rFonts w:cstheme="minorHAnsi"/>
                <w:b/>
                <w:noProof/>
              </w:rPr>
              <w:t> </w:t>
            </w:r>
            <w:r w:rsidR="004F4B55">
              <w:rPr>
                <w:rFonts w:cstheme="minorHAnsi"/>
                <w:b/>
                <w:noProof/>
              </w:rPr>
              <w:t> </w:t>
            </w:r>
            <w:r w:rsidR="004F4B55">
              <w:rPr>
                <w:rFonts w:cstheme="minorHAnsi"/>
                <w:b/>
                <w:noProof/>
              </w:rPr>
              <w:fldChar w:fldCharType="end"/>
            </w:r>
            <w:bookmarkEnd w:id="93"/>
          </w:p>
        </w:tc>
      </w:tr>
      <w:tr w:rsidRPr="00533EAD" w:rsidR="00533EAD" w:rsidTr="5CAF13A4" w14:paraId="6FA23107" w14:textId="77777777">
        <w:trPr>
          <w:trHeight w:val="107"/>
        </w:trPr>
        <w:tc>
          <w:tcPr>
            <w:tcW w:w="4559" w:type="dxa"/>
            <w:gridSpan w:val="2"/>
            <w:shd w:val="clear" w:color="auto" w:fill="E7E6E6"/>
          </w:tcPr>
          <w:p w:rsidRPr="00533EAD" w:rsidR="00533EAD" w:rsidP="00533EAD" w:rsidRDefault="00533EAD" w14:paraId="0035243D" w14:textId="77777777">
            <w:pPr>
              <w:jc w:val="right"/>
              <w:rPr>
                <w:rFonts w:ascii="Roboto" w:hAnsi="Roboto" w:eastAsia="Calibri" w:cs="Arial"/>
                <w:b/>
                <w:sz w:val="20"/>
                <w:szCs w:val="20"/>
              </w:rPr>
            </w:pPr>
            <w:r w:rsidRPr="00533EAD">
              <w:rPr>
                <w:rFonts w:ascii="Roboto" w:hAnsi="Roboto" w:eastAsia="Calibri" w:cs="Arial"/>
                <w:b/>
                <w:sz w:val="20"/>
                <w:szCs w:val="20"/>
              </w:rPr>
              <w:t>Time Period:</w:t>
            </w:r>
          </w:p>
        </w:tc>
        <w:tc>
          <w:tcPr>
            <w:tcW w:w="5701" w:type="dxa"/>
            <w:gridSpan w:val="2"/>
            <w:shd w:val="clear" w:color="auto" w:fill="auto"/>
          </w:tcPr>
          <w:p w:rsidRPr="00533EAD" w:rsidR="00533EAD" w:rsidP="00533EAD" w:rsidRDefault="00533EAD" w14:paraId="11BBE08D" w14:textId="4757A65B">
            <w:pPr>
              <w:rPr>
                <w:rFonts w:ascii="Roboto" w:hAnsi="Roboto" w:eastAsia="Calibri" w:cs="Arial"/>
                <w:b/>
                <w:sz w:val="20"/>
                <w:szCs w:val="20"/>
              </w:rPr>
            </w:pPr>
            <w:r w:rsidRPr="00533EAD">
              <w:rPr>
                <w:rFonts w:ascii="Roboto" w:hAnsi="Roboto" w:eastAsia="Calibri" w:cs="Arial"/>
                <w:b/>
                <w:sz w:val="20"/>
                <w:szCs w:val="20"/>
              </w:rPr>
              <w:t>March 1</w:t>
            </w:r>
            <w:proofErr w:type="gramStart"/>
            <w:r w:rsidRPr="00533EAD">
              <w:rPr>
                <w:rFonts w:ascii="Roboto" w:hAnsi="Roboto" w:eastAsia="Calibri" w:cs="Arial"/>
                <w:b/>
                <w:sz w:val="20"/>
                <w:szCs w:val="20"/>
              </w:rPr>
              <w:t xml:space="preserve"> 2024</w:t>
            </w:r>
            <w:proofErr w:type="gramEnd"/>
            <w:r w:rsidRPr="00533EAD">
              <w:rPr>
                <w:rFonts w:ascii="Roboto" w:hAnsi="Roboto" w:eastAsia="Calibri" w:cs="Arial"/>
                <w:b/>
                <w:sz w:val="20"/>
                <w:szCs w:val="20"/>
              </w:rPr>
              <w:t>-September 2, 2024</w:t>
            </w:r>
          </w:p>
        </w:tc>
      </w:tr>
      <w:tr w:rsidRPr="00533EAD" w:rsidR="00533EAD" w:rsidTr="5CAF13A4" w14:paraId="7451FEFE" w14:textId="77777777">
        <w:trPr>
          <w:trHeight w:val="260"/>
        </w:trPr>
        <w:tc>
          <w:tcPr>
            <w:tcW w:w="10260" w:type="dxa"/>
            <w:gridSpan w:val="4"/>
            <w:shd w:val="clear" w:color="auto" w:fill="002060"/>
          </w:tcPr>
          <w:p w:rsidRPr="00533EAD" w:rsidR="00533EAD" w:rsidP="00533EAD" w:rsidRDefault="00533EAD" w14:paraId="3C3FBD67" w14:textId="77777777">
            <w:pPr>
              <w:rPr>
                <w:rFonts w:ascii="Univers Light" w:hAnsi="Univers Light" w:eastAsia="Calibri" w:cs="Arial"/>
                <w:b/>
                <w:bCs/>
                <w:sz w:val="22"/>
                <w:szCs w:val="22"/>
              </w:rPr>
            </w:pPr>
            <w:r w:rsidRPr="00533EAD">
              <w:rPr>
                <w:rFonts w:ascii="Univers Light" w:hAnsi="Univers Light" w:eastAsia="Calibri" w:cs="Arial"/>
                <w:b/>
                <w:bCs/>
                <w:sz w:val="22"/>
                <w:szCs w:val="22"/>
              </w:rPr>
              <w:t xml:space="preserve">II. Eligibility Checklist </w:t>
            </w:r>
          </w:p>
        </w:tc>
      </w:tr>
      <w:tr w:rsidRPr="00533EAD" w:rsidR="00533EAD" w:rsidTr="5CAF13A4" w14:paraId="2ECF56B6" w14:textId="77777777">
        <w:trPr>
          <w:trHeight w:val="260"/>
        </w:trPr>
        <w:tc>
          <w:tcPr>
            <w:tcW w:w="10260" w:type="dxa"/>
            <w:gridSpan w:val="4"/>
            <w:shd w:val="clear" w:color="auto" w:fill="auto"/>
          </w:tcPr>
          <w:p w:rsidR="00533EAD" w:rsidP="00533EAD" w:rsidRDefault="13F8FDA7" w14:paraId="08B049AB" w14:textId="47D19390">
            <w:pPr>
              <w:textAlignment w:val="baseline"/>
              <w:rPr>
                <w:rFonts w:ascii="Roboto" w:hAnsi="Roboto" w:cs="Arial"/>
                <w:color w:val="000000"/>
                <w:sz w:val="20"/>
                <w:szCs w:val="20"/>
              </w:rPr>
            </w:pPr>
            <w:r w:rsidRPr="360834EE">
              <w:rPr>
                <w:rFonts w:ascii="Roboto" w:hAnsi="Roboto" w:cs="Arial"/>
                <w:b/>
                <w:bCs/>
                <w:color w:val="000000"/>
                <w:sz w:val="20"/>
                <w:szCs w:val="20"/>
                <w:shd w:val="clear" w:color="auto" w:fill="FFFFFF"/>
              </w:rPr>
              <w:t>All applicants for the FY24 BSCA 21</w:t>
            </w:r>
            <w:r w:rsidRPr="360834EE">
              <w:rPr>
                <w:rFonts w:ascii="Roboto" w:hAnsi="Roboto" w:cs="Arial"/>
                <w:b/>
                <w:bCs/>
                <w:color w:val="000000"/>
                <w:sz w:val="20"/>
                <w:szCs w:val="20"/>
                <w:shd w:val="clear" w:color="auto" w:fill="FFFFFF"/>
                <w:vertAlign w:val="superscript"/>
              </w:rPr>
              <w:t>st</w:t>
            </w:r>
            <w:r w:rsidRPr="360834EE">
              <w:rPr>
                <w:rFonts w:ascii="Roboto" w:hAnsi="Roboto" w:cs="Arial"/>
                <w:b/>
                <w:bCs/>
                <w:color w:val="000000"/>
                <w:sz w:val="20"/>
                <w:szCs w:val="20"/>
                <w:shd w:val="clear" w:color="auto" w:fill="FFFFFF"/>
              </w:rPr>
              <w:t xml:space="preserve"> CCLC Competitive Summer Enhancement Grant </w:t>
            </w:r>
            <w:r w:rsidRPr="360834EE">
              <w:rPr>
                <w:rFonts w:ascii="Roboto" w:hAnsi="Roboto" w:cs="Arial"/>
                <w:b/>
                <w:bCs/>
                <w:color w:val="000000"/>
                <w:sz w:val="20"/>
                <w:szCs w:val="20"/>
                <w:u w:val="single"/>
                <w:shd w:val="clear" w:color="auto" w:fill="FFFFFF"/>
              </w:rPr>
              <w:t xml:space="preserve">must meet the following eligibility requirements (i.e., </w:t>
            </w:r>
            <w:r w:rsidR="00AA0BEA">
              <w:rPr>
                <w:rFonts w:ascii="Roboto" w:hAnsi="Roboto" w:cs="Arial"/>
                <w:b/>
                <w:bCs/>
                <w:color w:val="000000"/>
                <w:sz w:val="20"/>
                <w:szCs w:val="20"/>
                <w:u w:val="single"/>
                <w:shd w:val="clear" w:color="auto" w:fill="FFFFFF"/>
              </w:rPr>
              <w:t xml:space="preserve">all </w:t>
            </w:r>
            <w:r w:rsidRPr="360834EE">
              <w:rPr>
                <w:rFonts w:ascii="Roboto" w:hAnsi="Roboto" w:cs="Arial"/>
                <w:b/>
                <w:bCs/>
                <w:color w:val="000000"/>
                <w:sz w:val="20"/>
                <w:szCs w:val="20"/>
                <w:u w:val="single"/>
                <w:shd w:val="clear" w:color="auto" w:fill="FFFFFF"/>
              </w:rPr>
              <w:t>box</w:t>
            </w:r>
            <w:r w:rsidR="00AA0BEA">
              <w:rPr>
                <w:rFonts w:ascii="Roboto" w:hAnsi="Roboto" w:cs="Arial"/>
                <w:b/>
                <w:bCs/>
                <w:color w:val="000000"/>
                <w:sz w:val="20"/>
                <w:szCs w:val="20"/>
                <w:u w:val="single"/>
                <w:shd w:val="clear" w:color="auto" w:fill="FFFFFF"/>
              </w:rPr>
              <w:t>es</w:t>
            </w:r>
            <w:r w:rsidRPr="360834EE">
              <w:rPr>
                <w:rFonts w:ascii="Roboto" w:hAnsi="Roboto" w:cs="Arial"/>
                <w:b/>
                <w:bCs/>
                <w:color w:val="000000"/>
                <w:sz w:val="20"/>
                <w:szCs w:val="20"/>
                <w:u w:val="single"/>
                <w:shd w:val="clear" w:color="auto" w:fill="FFFFFF"/>
              </w:rPr>
              <w:t xml:space="preserve"> must be checked to move forward)</w:t>
            </w:r>
            <w:r w:rsidRPr="360834EE">
              <w:rPr>
                <w:rFonts w:ascii="Roboto" w:hAnsi="Roboto" w:cs="Arial"/>
                <w:b/>
                <w:bCs/>
                <w:color w:val="000000"/>
                <w:sz w:val="20"/>
                <w:szCs w:val="20"/>
                <w:shd w:val="clear" w:color="auto" w:fill="FFFFFF"/>
              </w:rPr>
              <w:t>:</w:t>
            </w:r>
            <w:r w:rsidRPr="00533EAD">
              <w:rPr>
                <w:b/>
                <w:bCs/>
                <w:color w:val="000000"/>
                <w:sz w:val="20"/>
                <w:szCs w:val="20"/>
                <w:shd w:val="clear" w:color="auto" w:fill="FFFFFF"/>
              </w:rPr>
              <w:t> </w:t>
            </w:r>
            <w:r w:rsidRPr="00533EAD">
              <w:rPr>
                <w:rFonts w:ascii="Roboto" w:hAnsi="Roboto" w:cs="Arial"/>
                <w:color w:val="000000"/>
                <w:sz w:val="20"/>
                <w:szCs w:val="20"/>
              </w:rPr>
              <w:t xml:space="preserve">        </w:t>
            </w:r>
          </w:p>
          <w:p w:rsidRPr="00533EAD" w:rsidR="00797EA8" w:rsidP="00533EAD" w:rsidRDefault="00797EA8" w14:paraId="0003EB98" w14:textId="77777777">
            <w:pPr>
              <w:textAlignment w:val="baseline"/>
              <w:rPr>
                <w:rFonts w:ascii="Roboto" w:hAnsi="Roboto" w:cs="Arial"/>
                <w:color w:val="000000"/>
                <w:sz w:val="20"/>
                <w:szCs w:val="20"/>
              </w:rPr>
            </w:pPr>
          </w:p>
          <w:p w:rsidRPr="00533EAD" w:rsidR="00533EAD" w:rsidP="00533EAD" w:rsidRDefault="00533EAD" w14:paraId="6E06CE1B" w14:textId="62CF55BB">
            <w:pPr>
              <w:shd w:val="clear" w:color="auto" w:fill="FFFFFF"/>
              <w:ind w:left="1080"/>
              <w:textAlignment w:val="baseline"/>
              <w:rPr>
                <w:rFonts w:ascii="Roboto" w:hAnsi="Roboto" w:cs="Calibri"/>
                <w:sz w:val="20"/>
                <w:szCs w:val="20"/>
              </w:rPr>
            </w:pPr>
            <w:r w:rsidRPr="00533EAD">
              <w:rPr>
                <w:rFonts w:ascii="Roboto" w:hAnsi="Roboto" w:cs="Calibri"/>
                <w:color w:val="000000"/>
                <w:sz w:val="20"/>
                <w:szCs w:val="20"/>
                <w:shd w:val="clear" w:color="auto" w:fill="FFFFFF"/>
              </w:rPr>
              <w:fldChar w:fldCharType="begin">
                <w:ffData>
                  <w:name w:val="Check56"/>
                  <w:enabled/>
                  <w:calcOnExit w:val="0"/>
                  <w:checkBox>
                    <w:sizeAuto/>
                    <w:default w:val="0"/>
                  </w:checkBox>
                </w:ffData>
              </w:fldChar>
            </w:r>
            <w:bookmarkStart w:name="Check56" w:id="94"/>
            <w:r w:rsidRPr="00533EAD">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533EAD">
              <w:rPr>
                <w:rFonts w:ascii="Roboto" w:hAnsi="Roboto" w:cs="Calibri"/>
                <w:color w:val="000000"/>
                <w:sz w:val="20"/>
                <w:szCs w:val="20"/>
                <w:shd w:val="clear" w:color="auto" w:fill="FFFFFF"/>
              </w:rPr>
              <w:fldChar w:fldCharType="end"/>
            </w:r>
            <w:bookmarkEnd w:id="94"/>
            <w:r w:rsidRPr="00533EAD">
              <w:rPr>
                <w:rFonts w:ascii="Roboto" w:hAnsi="Roboto" w:cs="Calibri"/>
                <w:color w:val="000000"/>
                <w:sz w:val="20"/>
                <w:szCs w:val="20"/>
                <w:shd w:val="clear" w:color="auto" w:fill="FFFFFF"/>
              </w:rPr>
              <w:t xml:space="preserve"> Applicant’s FY24 BSCA 21</w:t>
            </w:r>
            <w:r w:rsidRPr="00533EAD">
              <w:rPr>
                <w:rFonts w:ascii="Roboto" w:hAnsi="Roboto" w:cs="Calibri"/>
                <w:color w:val="000000"/>
                <w:sz w:val="20"/>
                <w:szCs w:val="20"/>
                <w:shd w:val="clear" w:color="auto" w:fill="FFFFFF"/>
                <w:vertAlign w:val="superscript"/>
              </w:rPr>
              <w:t>st</w:t>
            </w:r>
            <w:r w:rsidRPr="00533EAD">
              <w:rPr>
                <w:rFonts w:ascii="Roboto" w:hAnsi="Roboto" w:cs="Calibri"/>
                <w:color w:val="000000"/>
                <w:sz w:val="20"/>
                <w:szCs w:val="20"/>
                <w:shd w:val="clear" w:color="auto" w:fill="FFFFFF"/>
              </w:rPr>
              <w:t xml:space="preserve"> CCLC Competitive Summer Enhancement Grant Program</w:t>
            </w:r>
          </w:p>
          <w:p w:rsidRPr="00533EAD" w:rsidR="00533EAD" w:rsidP="00533EAD" w:rsidRDefault="00533EAD" w14:paraId="161DC95D" w14:textId="1FBC19B3">
            <w:pPr>
              <w:shd w:val="clear" w:color="auto" w:fill="FFFFFF"/>
              <w:ind w:left="1080"/>
              <w:textAlignment w:val="baseline"/>
              <w:rPr>
                <w:rFonts w:ascii="Roboto" w:hAnsi="Roboto" w:cs="Calibri"/>
                <w:color w:val="000000"/>
                <w:sz w:val="20"/>
                <w:szCs w:val="20"/>
                <w:shd w:val="clear" w:color="auto" w:fill="FFFFFF"/>
              </w:rPr>
            </w:pPr>
            <w:r w:rsidRPr="00533EAD">
              <w:rPr>
                <w:rFonts w:ascii="Roboto" w:hAnsi="Roboto" w:cs="Calibri"/>
                <w:color w:val="000000"/>
                <w:sz w:val="20"/>
                <w:szCs w:val="20"/>
                <w:shd w:val="clear" w:color="auto" w:fill="FFFFFF"/>
              </w:rPr>
              <w:t xml:space="preserve">will primarily </w:t>
            </w:r>
            <w:r w:rsidR="000D70FA">
              <w:rPr>
                <w:rFonts w:ascii="Roboto" w:hAnsi="Roboto" w:cs="Calibri"/>
                <w:color w:val="000000"/>
                <w:sz w:val="20"/>
                <w:szCs w:val="20"/>
                <w:shd w:val="clear" w:color="auto" w:fill="FFFFFF"/>
              </w:rPr>
              <w:t xml:space="preserve">(at least 51%) </w:t>
            </w:r>
            <w:r w:rsidRPr="00533EAD">
              <w:rPr>
                <w:rFonts w:ascii="Roboto" w:hAnsi="Roboto" w:cs="Calibri"/>
                <w:color w:val="000000"/>
                <w:sz w:val="20"/>
                <w:szCs w:val="20"/>
                <w:shd w:val="clear" w:color="auto" w:fill="FFFFFF"/>
              </w:rPr>
              <w:t>serve students in grades PK-12 who attend schools eligible for Title I, Part A school-wide programs.</w:t>
            </w:r>
          </w:p>
          <w:p w:rsidRPr="00533EAD" w:rsidR="00533EAD" w:rsidP="00533EAD" w:rsidRDefault="00533EAD" w14:paraId="0FC2A977" w14:textId="77777777">
            <w:pPr>
              <w:shd w:val="clear" w:color="auto" w:fill="FFFFFF"/>
              <w:ind w:left="1080"/>
              <w:textAlignment w:val="baseline"/>
              <w:rPr>
                <w:rFonts w:ascii="Roboto" w:hAnsi="Roboto" w:cs="Calibri"/>
                <w:color w:val="000000"/>
                <w:sz w:val="20"/>
                <w:szCs w:val="20"/>
                <w:shd w:val="clear" w:color="auto" w:fill="FFFFFF"/>
              </w:rPr>
            </w:pPr>
          </w:p>
          <w:p w:rsidRPr="00533EAD" w:rsidR="00533EAD" w:rsidP="5CAF13A4" w:rsidRDefault="00533EAD" w14:paraId="39EBE1F1" w14:textId="0DABB848">
            <w:pPr>
              <w:shd w:val="clear" w:color="auto" w:fill="FFFFFF" w:themeFill="background1"/>
              <w:ind w:left="1080"/>
              <w:textAlignment w:val="baseline"/>
              <w:rPr>
                <w:rFonts w:ascii="Roboto" w:hAnsi="Roboto" w:cs="Calibri"/>
                <w:sz w:val="20"/>
                <w:szCs w:val="20"/>
              </w:rPr>
            </w:pPr>
            <w:r w:rsidRPr="00533EAD">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bookmarkStart w:name="Check71" w:id="95"/>
            <w:r w:rsidRPr="00533EAD">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533EAD">
              <w:rPr>
                <w:rFonts w:ascii="Roboto" w:hAnsi="Roboto" w:cs="Calibri"/>
                <w:color w:val="000000"/>
                <w:sz w:val="20"/>
                <w:szCs w:val="20"/>
                <w:shd w:val="clear" w:color="auto" w:fill="FFFFFF"/>
              </w:rPr>
              <w:fldChar w:fldCharType="end"/>
            </w:r>
            <w:bookmarkEnd w:id="95"/>
            <w:r w:rsidRPr="00533EAD" w:rsidR="0A15FA55">
              <w:rPr>
                <w:rFonts w:ascii="Roboto" w:hAnsi="Roboto" w:cs="Calibri"/>
                <w:color w:val="000000"/>
                <w:sz w:val="20"/>
                <w:szCs w:val="20"/>
                <w:shd w:val="clear" w:color="auto" w:fill="FFFFFF"/>
              </w:rPr>
              <w:t xml:space="preserve"> Applicant </w:t>
            </w:r>
            <w:r w:rsidR="1FC1C41D">
              <w:rPr>
                <w:rFonts w:ascii="Roboto" w:hAnsi="Roboto" w:cs="Calibri"/>
                <w:color w:val="000000"/>
                <w:sz w:val="20"/>
                <w:szCs w:val="20"/>
                <w:shd w:val="clear" w:color="auto" w:fill="FFFFFF"/>
              </w:rPr>
              <w:t>is</w:t>
            </w:r>
            <w:r w:rsidRPr="00533EAD" w:rsidR="0A15FA55">
              <w:rPr>
                <w:rFonts w:ascii="Roboto" w:hAnsi="Roboto" w:cs="Calibri"/>
                <w:color w:val="000000"/>
                <w:sz w:val="20"/>
                <w:szCs w:val="20"/>
                <w:shd w:val="clear" w:color="auto" w:fill="FFFFFF"/>
              </w:rPr>
              <w:t xml:space="preserve"> currently receiving 21</w:t>
            </w:r>
            <w:r w:rsidRPr="00533EAD" w:rsidR="0A15FA55">
              <w:rPr>
                <w:rFonts w:ascii="Roboto" w:hAnsi="Roboto" w:cs="Calibri"/>
                <w:color w:val="000000"/>
                <w:sz w:val="20"/>
                <w:szCs w:val="20"/>
                <w:shd w:val="clear" w:color="auto" w:fill="FFFFFF"/>
                <w:vertAlign w:val="superscript"/>
              </w:rPr>
              <w:t>st</w:t>
            </w:r>
            <w:r w:rsidRPr="00533EAD" w:rsidR="0A15FA55">
              <w:rPr>
                <w:rFonts w:ascii="Roboto" w:hAnsi="Roboto" w:cs="Calibri"/>
                <w:color w:val="000000"/>
                <w:sz w:val="20"/>
                <w:szCs w:val="20"/>
                <w:shd w:val="clear" w:color="auto" w:fill="FFFFFF"/>
              </w:rPr>
              <w:t xml:space="preserve"> CCLC funds for the 2023-2024 academic year (i.e., subgrantees in Cohort 15 and/or Cohort 16) </w:t>
            </w:r>
          </w:p>
          <w:p w:rsidR="009206E5" w:rsidP="00A271DD" w:rsidRDefault="00533EAD" w14:paraId="7254ABCC" w14:textId="172EA14A">
            <w:pPr>
              <w:spacing w:before="100" w:beforeAutospacing="1" w:afterAutospacing="1"/>
              <w:ind w:left="1080"/>
              <w:textAlignment w:val="baseline"/>
              <w:rPr>
                <w:rFonts w:ascii="Roboto" w:hAnsi="Roboto" w:cs="Calibri"/>
                <w:color w:val="000000"/>
                <w:sz w:val="20"/>
                <w:szCs w:val="20"/>
                <w:shd w:val="clear" w:color="auto" w:fill="FFFFFF"/>
              </w:rPr>
            </w:pPr>
            <w:r w:rsidRPr="00533EAD">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r w:rsidRPr="00533EAD">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533EAD">
              <w:rPr>
                <w:rFonts w:ascii="Roboto" w:hAnsi="Roboto" w:cs="Calibri"/>
                <w:color w:val="000000"/>
                <w:sz w:val="20"/>
                <w:szCs w:val="20"/>
                <w:shd w:val="clear" w:color="auto" w:fill="FFFFFF"/>
              </w:rPr>
              <w:fldChar w:fldCharType="end"/>
            </w:r>
            <w:r w:rsidRPr="00533EAD">
              <w:rPr>
                <w:rFonts w:ascii="Roboto" w:hAnsi="Roboto" w:cs="Calibri"/>
                <w:color w:val="000000"/>
                <w:sz w:val="20"/>
                <w:szCs w:val="20"/>
                <w:shd w:val="clear" w:color="auto" w:fill="FFFFFF"/>
              </w:rPr>
              <w:t xml:space="preserve"> Applicants </w:t>
            </w:r>
            <w:r w:rsidR="00CB0E3C">
              <w:rPr>
                <w:rFonts w:ascii="Roboto" w:hAnsi="Roboto" w:cs="Calibri"/>
                <w:color w:val="000000"/>
                <w:sz w:val="20"/>
                <w:szCs w:val="20"/>
                <w:shd w:val="clear" w:color="auto" w:fill="FFFFFF"/>
              </w:rPr>
              <w:t xml:space="preserve">understand that they must propose to host </w:t>
            </w:r>
            <w:r w:rsidRPr="00533EAD">
              <w:rPr>
                <w:rFonts w:ascii="Roboto" w:hAnsi="Roboto" w:cs="Calibri"/>
                <w:color w:val="000000"/>
                <w:sz w:val="20"/>
                <w:szCs w:val="20"/>
                <w:shd w:val="clear" w:color="auto" w:fill="FFFFFF"/>
              </w:rPr>
              <w:t xml:space="preserve">at least (2) educational workshops for families of participating students. One workshop must focus on deepening participating families’ understanding of the connection between consistent school-day attendance and future student success. The other workshop(s) must focus on offering families training on age-appropriate home-based strategies for supporting students’ social-emotional well-being, and/or providing access to community resources supporting student and family mental health. The implementation of all family educational workshops must be concurrent with the proposed summer intensive program’s implementation timeline. </w:t>
            </w:r>
          </w:p>
          <w:p w:rsidRPr="009C4EB1" w:rsidR="00CD642E" w:rsidP="009C4EB1" w:rsidRDefault="00CD642E" w14:paraId="617900F1" w14:textId="32564C52">
            <w:pPr>
              <w:spacing w:before="100" w:beforeAutospacing="1" w:afterAutospacing="1"/>
              <w:textAlignment w:val="baseline"/>
              <w:rPr>
                <w:rFonts w:ascii="Roboto" w:hAnsi="Roboto" w:cs="Calibri"/>
                <w:b/>
                <w:bCs/>
                <w:color w:val="000000"/>
                <w:sz w:val="20"/>
                <w:szCs w:val="20"/>
                <w:shd w:val="clear" w:color="auto" w:fill="FFFFFF"/>
              </w:rPr>
            </w:pPr>
            <w:r w:rsidRPr="009C4EB1">
              <w:rPr>
                <w:rFonts w:ascii="Roboto" w:hAnsi="Roboto" w:cs="Calibri"/>
                <w:b/>
                <w:bCs/>
                <w:color w:val="000000"/>
                <w:sz w:val="20"/>
                <w:szCs w:val="20"/>
                <w:shd w:val="clear" w:color="auto" w:fill="FFFFFF"/>
              </w:rPr>
              <w:t>FY24 21</w:t>
            </w:r>
            <w:r w:rsidRPr="009C4EB1">
              <w:rPr>
                <w:rFonts w:ascii="Roboto" w:hAnsi="Roboto" w:cs="Calibri"/>
                <w:b/>
                <w:bCs/>
                <w:color w:val="000000"/>
                <w:sz w:val="20"/>
                <w:szCs w:val="20"/>
                <w:shd w:val="clear" w:color="auto" w:fill="FFFFFF"/>
                <w:vertAlign w:val="superscript"/>
              </w:rPr>
              <w:t>st</w:t>
            </w:r>
            <w:r w:rsidRPr="009C4EB1">
              <w:rPr>
                <w:rFonts w:ascii="Roboto" w:hAnsi="Roboto" w:cs="Calibri"/>
                <w:b/>
                <w:bCs/>
                <w:color w:val="000000"/>
                <w:sz w:val="20"/>
                <w:szCs w:val="20"/>
                <w:shd w:val="clear" w:color="auto" w:fill="FFFFFF"/>
              </w:rPr>
              <w:t xml:space="preserve"> CCLC Competitive Summer Enhancement Grant Eligible Program Models</w:t>
            </w:r>
          </w:p>
          <w:p w:rsidR="000D6E91" w:rsidP="007110A2" w:rsidRDefault="00FE5D9E" w14:paraId="1282AEB6" w14:textId="77777777">
            <w:pPr>
              <w:ind w:left="720" w:hanging="375"/>
              <w:textAlignment w:val="baseline"/>
              <w:rPr>
                <w:rFonts w:ascii="Roboto" w:hAnsi="Roboto"/>
                <w:color w:val="000000"/>
                <w:sz w:val="20"/>
                <w:szCs w:val="20"/>
                <w:shd w:val="clear" w:color="auto" w:fill="FFFFFF"/>
              </w:rPr>
            </w:pPr>
            <w:r w:rsidRPr="00A476DE">
              <w:rPr>
                <w:rFonts w:ascii="Roboto" w:hAnsi="Roboto"/>
                <w:color w:val="000000"/>
                <w:sz w:val="20"/>
                <w:szCs w:val="20"/>
                <w:shd w:val="clear" w:color="auto" w:fill="FFFFFF"/>
              </w:rPr>
              <w:t xml:space="preserve">Do you currently have a summer program as part of your Cohort 15 and/or Cohort </w:t>
            </w:r>
            <w:r w:rsidRPr="00A476DE" w:rsidR="0073615B">
              <w:rPr>
                <w:rFonts w:ascii="Roboto" w:hAnsi="Roboto"/>
                <w:color w:val="000000"/>
                <w:sz w:val="20"/>
                <w:szCs w:val="20"/>
                <w:shd w:val="clear" w:color="auto" w:fill="FFFFFF"/>
              </w:rPr>
              <w:t xml:space="preserve">16 </w:t>
            </w:r>
            <w:r w:rsidRPr="00A476DE">
              <w:rPr>
                <w:rFonts w:ascii="Roboto" w:hAnsi="Roboto"/>
                <w:color w:val="000000"/>
                <w:sz w:val="20"/>
                <w:szCs w:val="20"/>
                <w:shd w:val="clear" w:color="auto" w:fill="FFFFFF"/>
              </w:rPr>
              <w:t>grant award</w:t>
            </w:r>
            <w:r w:rsidR="00BA2D78">
              <w:rPr>
                <w:rFonts w:ascii="Roboto" w:hAnsi="Roboto"/>
                <w:color w:val="000000"/>
                <w:sz w:val="20"/>
                <w:szCs w:val="20"/>
                <w:shd w:val="clear" w:color="auto" w:fill="FFFFFF"/>
              </w:rPr>
              <w:t>?</w:t>
            </w:r>
            <w:r w:rsidR="002C105D">
              <w:rPr>
                <w:rFonts w:ascii="Roboto" w:hAnsi="Roboto"/>
                <w:color w:val="000000"/>
                <w:sz w:val="20"/>
                <w:szCs w:val="20"/>
                <w:shd w:val="clear" w:color="auto" w:fill="FFFFFF"/>
              </w:rPr>
              <w:t xml:space="preserve">                   </w:t>
            </w:r>
          </w:p>
          <w:p w:rsidRPr="00A476DE" w:rsidR="00D6040B" w:rsidP="007110A2" w:rsidRDefault="00BA2BB3" w14:paraId="6B34E65C" w14:textId="056BC574">
            <w:pPr>
              <w:ind w:left="720" w:hanging="375"/>
              <w:textAlignment w:val="baseline"/>
              <w:rPr>
                <w:rFonts w:ascii="Roboto" w:hAnsi="Roboto"/>
                <w:color w:val="000000"/>
                <w:sz w:val="20"/>
                <w:szCs w:val="20"/>
                <w:shd w:val="clear" w:color="auto" w:fill="FFFFFF"/>
              </w:rPr>
            </w:pPr>
            <w:r w:rsidRPr="00A476DE">
              <w:rPr>
                <w:rFonts w:ascii="Roboto" w:hAnsi="Roboto"/>
                <w:color w:val="000000"/>
                <w:sz w:val="20"/>
                <w:szCs w:val="20"/>
                <w:shd w:val="clear" w:color="auto" w:fill="FFFFFF"/>
              </w:rPr>
              <w:t xml:space="preserve">Y </w:t>
            </w:r>
            <w:r w:rsidRPr="00A476DE">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r w:rsidRPr="00A476DE">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Pr>
                <w:rFonts w:ascii="Roboto" w:hAnsi="Roboto" w:cs="Calibri"/>
                <w:color w:val="000000"/>
                <w:sz w:val="20"/>
                <w:szCs w:val="20"/>
                <w:shd w:val="clear" w:color="auto" w:fill="FFFFFF"/>
              </w:rPr>
              <w:fldChar w:fldCharType="end"/>
            </w:r>
            <w:r w:rsidRPr="00A476DE">
              <w:rPr>
                <w:rFonts w:ascii="Roboto" w:hAnsi="Roboto"/>
                <w:color w:val="000000"/>
                <w:sz w:val="20"/>
                <w:szCs w:val="20"/>
                <w:shd w:val="clear" w:color="auto" w:fill="FFFFFF"/>
              </w:rPr>
              <w:t xml:space="preserve">    N </w:t>
            </w:r>
            <w:r w:rsidRPr="00A476DE">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A476DE">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Pr>
                <w:rFonts w:ascii="Roboto" w:hAnsi="Roboto" w:cs="Calibri"/>
                <w:color w:val="000000"/>
                <w:sz w:val="20"/>
                <w:szCs w:val="20"/>
                <w:shd w:val="clear" w:color="auto" w:fill="FFFFFF"/>
              </w:rPr>
              <w:fldChar w:fldCharType="end"/>
            </w:r>
            <w:r w:rsidR="002C105D">
              <w:rPr>
                <w:rFonts w:ascii="Roboto" w:hAnsi="Roboto" w:cs="Calibri"/>
                <w:color w:val="000000"/>
                <w:sz w:val="20"/>
                <w:szCs w:val="20"/>
                <w:shd w:val="clear" w:color="auto" w:fill="FFFFFF"/>
              </w:rPr>
              <w:t>. If no, then move to Section III</w:t>
            </w:r>
            <w:r w:rsidR="00B066B4">
              <w:rPr>
                <w:rFonts w:ascii="Roboto" w:hAnsi="Roboto" w:cs="Calibri"/>
                <w:color w:val="000000"/>
                <w:sz w:val="20"/>
                <w:szCs w:val="20"/>
                <w:shd w:val="clear" w:color="auto" w:fill="FFFFFF"/>
              </w:rPr>
              <w:t>, Priority Level Determination.</w:t>
            </w:r>
          </w:p>
          <w:p w:rsidRPr="00A476DE" w:rsidR="00B254BC" w:rsidP="00533EAD" w:rsidRDefault="00B254BC" w14:paraId="5165BACB" w14:textId="77777777">
            <w:pPr>
              <w:ind w:left="1080"/>
              <w:textAlignment w:val="baseline"/>
              <w:rPr>
                <w:rFonts w:ascii="Roboto" w:hAnsi="Roboto"/>
                <w:color w:val="000000"/>
                <w:sz w:val="20"/>
                <w:szCs w:val="20"/>
                <w:shd w:val="clear" w:color="auto" w:fill="FFFFFF"/>
              </w:rPr>
            </w:pPr>
          </w:p>
          <w:p w:rsidRPr="00C81960" w:rsidR="00B254BC" w:rsidP="00C81960" w:rsidRDefault="00D6040B" w14:paraId="6B5E704C" w14:textId="65F90B17">
            <w:pPr>
              <w:ind w:left="1080"/>
              <w:textAlignment w:val="baseline"/>
              <w:rPr>
                <w:rFonts w:ascii="Roboto" w:hAnsi="Roboto" w:cs="Calibri"/>
                <w:color w:val="000000"/>
                <w:sz w:val="20"/>
                <w:szCs w:val="20"/>
                <w:shd w:val="clear" w:color="auto" w:fill="FFFFFF"/>
              </w:rPr>
            </w:pPr>
            <w:r w:rsidRPr="00B066B4">
              <w:rPr>
                <w:rFonts w:ascii="Roboto" w:hAnsi="Roboto"/>
                <w:sz w:val="20"/>
                <w:szCs w:val="20"/>
                <w:u w:val="single"/>
                <w:shd w:val="clear" w:color="auto" w:fill="FFFFFF"/>
              </w:rPr>
              <w:t>Cohort 15 Summer program</w:t>
            </w:r>
            <w:r w:rsidR="00305D14">
              <w:rPr>
                <w:rFonts w:ascii="Roboto" w:hAnsi="Roboto"/>
                <w:color w:val="000000"/>
                <w:sz w:val="20"/>
                <w:szCs w:val="20"/>
                <w:shd w:val="clear" w:color="auto" w:fill="FFFFFF"/>
              </w:rPr>
              <w:t>:</w:t>
            </w:r>
            <w:r w:rsidRPr="00A476DE">
              <w:rPr>
                <w:rFonts w:ascii="Roboto" w:hAnsi="Roboto"/>
                <w:color w:val="000000"/>
                <w:sz w:val="20"/>
                <w:szCs w:val="20"/>
                <w:shd w:val="clear" w:color="auto" w:fill="FFFFFF"/>
              </w:rPr>
              <w:t xml:space="preserve"> </w:t>
            </w:r>
            <w:r w:rsidRPr="00A476DE" w:rsidR="00FE5D9E">
              <w:rPr>
                <w:rFonts w:ascii="Roboto" w:hAnsi="Roboto"/>
                <w:color w:val="000000"/>
                <w:sz w:val="20"/>
                <w:szCs w:val="20"/>
                <w:shd w:val="clear" w:color="auto" w:fill="FFFFFF"/>
              </w:rPr>
              <w:t xml:space="preserve">Y </w:t>
            </w:r>
            <w:r w:rsidRPr="00A476DE" w:rsidR="00B75F93">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r w:rsidRPr="00A476DE" w:rsid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sidR="00B75F93">
              <w:rPr>
                <w:rFonts w:ascii="Roboto" w:hAnsi="Roboto" w:cs="Calibri"/>
                <w:color w:val="000000"/>
                <w:sz w:val="20"/>
                <w:szCs w:val="20"/>
                <w:shd w:val="clear" w:color="auto" w:fill="FFFFFF"/>
              </w:rPr>
              <w:fldChar w:fldCharType="end"/>
            </w:r>
            <w:r w:rsidRPr="00A476DE" w:rsidR="00FE5D9E">
              <w:rPr>
                <w:rFonts w:ascii="Roboto" w:hAnsi="Roboto"/>
                <w:color w:val="000000"/>
                <w:sz w:val="20"/>
                <w:szCs w:val="20"/>
                <w:shd w:val="clear" w:color="auto" w:fill="FFFFFF"/>
              </w:rPr>
              <w:t xml:space="preserve">    N </w:t>
            </w:r>
            <w:r w:rsidRPr="00A476DE" w:rsidR="00B75F93">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A476DE" w:rsid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sidR="00B75F93">
              <w:rPr>
                <w:rFonts w:ascii="Roboto" w:hAnsi="Roboto" w:cs="Calibri"/>
                <w:color w:val="000000"/>
                <w:sz w:val="20"/>
                <w:szCs w:val="20"/>
                <w:shd w:val="clear" w:color="auto" w:fill="FFFFFF"/>
              </w:rPr>
              <w:fldChar w:fldCharType="end"/>
            </w:r>
          </w:p>
          <w:p w:rsidR="00B254BC" w:rsidP="00C81960" w:rsidRDefault="00B254BC" w14:paraId="2B3B2339" w14:textId="77777777">
            <w:pPr>
              <w:ind w:left="1335"/>
              <w:textAlignment w:val="baseline"/>
              <w:rPr>
                <w:rFonts w:ascii="Roboto" w:hAnsi="Roboto" w:cs="Calibri"/>
                <w:color w:val="000000"/>
                <w:sz w:val="20"/>
                <w:szCs w:val="20"/>
                <w:shd w:val="clear" w:color="auto" w:fill="FFFFFF"/>
              </w:rPr>
            </w:pPr>
            <w:r>
              <w:rPr>
                <w:rFonts w:ascii="Roboto" w:hAnsi="Roboto" w:cs="Calibri"/>
                <w:color w:val="000000"/>
                <w:sz w:val="20"/>
                <w:szCs w:val="20"/>
                <w:shd w:val="clear" w:color="auto" w:fill="FFFFFF"/>
              </w:rPr>
              <w:t xml:space="preserve">If yes, will you serve the same feeder schools as cohort 15? </w:t>
            </w:r>
            <w:r w:rsidRPr="00A476DE">
              <w:rPr>
                <w:rFonts w:ascii="Roboto" w:hAnsi="Roboto"/>
                <w:color w:val="000000"/>
                <w:sz w:val="20"/>
                <w:szCs w:val="20"/>
                <w:shd w:val="clear" w:color="auto" w:fill="FFFFFF"/>
              </w:rPr>
              <w:t xml:space="preserve">Y </w:t>
            </w:r>
            <w:r w:rsidRPr="00B75F93">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Pr>
                <w:rFonts w:ascii="Roboto" w:hAnsi="Roboto" w:cs="Calibri"/>
                <w:color w:val="000000"/>
                <w:sz w:val="20"/>
                <w:szCs w:val="20"/>
                <w:shd w:val="clear" w:color="auto" w:fill="FFFFFF"/>
              </w:rPr>
              <w:fldChar w:fldCharType="end"/>
            </w:r>
            <w:r w:rsidRPr="00A476DE">
              <w:rPr>
                <w:rFonts w:ascii="Roboto" w:hAnsi="Roboto"/>
                <w:color w:val="000000"/>
                <w:sz w:val="20"/>
                <w:szCs w:val="20"/>
                <w:shd w:val="clear" w:color="auto" w:fill="FFFFFF"/>
              </w:rPr>
              <w:t xml:space="preserve">    N </w:t>
            </w:r>
            <w:r w:rsidRPr="00B75F93">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Pr>
                <w:rFonts w:ascii="Roboto" w:hAnsi="Roboto" w:cs="Calibri"/>
                <w:color w:val="000000"/>
                <w:sz w:val="20"/>
                <w:szCs w:val="20"/>
                <w:shd w:val="clear" w:color="auto" w:fill="FFFFFF"/>
              </w:rPr>
              <w:fldChar w:fldCharType="end"/>
            </w:r>
          </w:p>
          <w:p w:rsidR="00205B4A" w:rsidP="001E1AD7" w:rsidRDefault="00EB7F14" w14:paraId="2C873F2F" w14:textId="77777777">
            <w:pPr>
              <w:ind w:left="1515"/>
              <w:textAlignment w:val="baseline"/>
              <w:rPr>
                <w:rFonts w:ascii="Roboto" w:hAnsi="Roboto"/>
                <w:color w:val="000000"/>
                <w:sz w:val="20"/>
                <w:szCs w:val="20"/>
                <w:shd w:val="clear" w:color="auto" w:fill="FFFFFF"/>
              </w:rPr>
            </w:pPr>
            <w:r>
              <w:rPr>
                <w:rFonts w:ascii="Roboto" w:hAnsi="Roboto"/>
                <w:color w:val="000000"/>
                <w:sz w:val="20"/>
                <w:szCs w:val="20"/>
                <w:shd w:val="clear" w:color="auto" w:fill="FFFFFF"/>
              </w:rPr>
              <w:t xml:space="preserve">If </w:t>
            </w:r>
            <w:r w:rsidR="002063FD">
              <w:rPr>
                <w:rFonts w:ascii="Roboto" w:hAnsi="Roboto"/>
                <w:color w:val="000000"/>
                <w:sz w:val="20"/>
                <w:szCs w:val="20"/>
                <w:shd w:val="clear" w:color="auto" w:fill="FFFFFF"/>
              </w:rPr>
              <w:t>serving the same feeder schools</w:t>
            </w:r>
            <w:r>
              <w:rPr>
                <w:rFonts w:ascii="Roboto" w:hAnsi="Roboto"/>
                <w:color w:val="000000"/>
                <w:sz w:val="20"/>
                <w:szCs w:val="20"/>
                <w:shd w:val="clear" w:color="auto" w:fill="FFFFFF"/>
              </w:rPr>
              <w:t xml:space="preserve">, will you serve the </w:t>
            </w:r>
            <w:r w:rsidR="002063FD">
              <w:rPr>
                <w:rFonts w:ascii="Roboto" w:hAnsi="Roboto"/>
                <w:color w:val="000000"/>
                <w:sz w:val="20"/>
                <w:szCs w:val="20"/>
                <w:shd w:val="clear" w:color="auto" w:fill="FFFFFF"/>
              </w:rPr>
              <w:t>same targeted</w:t>
            </w:r>
            <w:r>
              <w:rPr>
                <w:rFonts w:ascii="Roboto" w:hAnsi="Roboto"/>
                <w:color w:val="000000"/>
                <w:sz w:val="20"/>
                <w:szCs w:val="20"/>
                <w:shd w:val="clear" w:color="auto" w:fill="FFFFFF"/>
              </w:rPr>
              <w:t xml:space="preserve"> </w:t>
            </w:r>
            <w:r w:rsidR="002063FD">
              <w:rPr>
                <w:rFonts w:ascii="Roboto" w:hAnsi="Roboto"/>
                <w:color w:val="000000"/>
                <w:sz w:val="20"/>
                <w:szCs w:val="20"/>
                <w:shd w:val="clear" w:color="auto" w:fill="FFFFFF"/>
              </w:rPr>
              <w:t xml:space="preserve">students? </w:t>
            </w:r>
            <w:r w:rsidRPr="00A476DE" w:rsidR="00205B4A">
              <w:rPr>
                <w:rFonts w:ascii="Roboto" w:hAnsi="Roboto"/>
                <w:color w:val="000000"/>
                <w:sz w:val="20"/>
                <w:szCs w:val="20"/>
                <w:shd w:val="clear" w:color="auto" w:fill="FFFFFF"/>
              </w:rPr>
              <w:t xml:space="preserve">Y </w:t>
            </w:r>
            <w:r w:rsidRPr="00B75F93" w:rsidR="00205B4A">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sidR="00205B4A">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sidR="00205B4A">
              <w:rPr>
                <w:rFonts w:ascii="Roboto" w:hAnsi="Roboto" w:cs="Calibri"/>
                <w:color w:val="000000"/>
                <w:sz w:val="20"/>
                <w:szCs w:val="20"/>
                <w:shd w:val="clear" w:color="auto" w:fill="FFFFFF"/>
              </w:rPr>
              <w:fldChar w:fldCharType="end"/>
            </w:r>
            <w:r w:rsidRPr="00A476DE" w:rsidR="00205B4A">
              <w:rPr>
                <w:rFonts w:ascii="Roboto" w:hAnsi="Roboto"/>
                <w:color w:val="000000"/>
                <w:sz w:val="20"/>
                <w:szCs w:val="20"/>
                <w:shd w:val="clear" w:color="auto" w:fill="FFFFFF"/>
              </w:rPr>
              <w:t xml:space="preserve">    N </w:t>
            </w:r>
            <w:r w:rsidRPr="00B75F93" w:rsidR="00205B4A">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sidR="00205B4A">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sidR="00205B4A">
              <w:rPr>
                <w:rFonts w:ascii="Roboto" w:hAnsi="Roboto" w:cs="Calibri"/>
                <w:color w:val="000000"/>
                <w:sz w:val="20"/>
                <w:szCs w:val="20"/>
                <w:shd w:val="clear" w:color="auto" w:fill="FFFFFF"/>
              </w:rPr>
              <w:fldChar w:fldCharType="end"/>
            </w:r>
          </w:p>
          <w:p w:rsidRPr="00A476DE" w:rsidR="00B254BC" w:rsidP="00EB7F14" w:rsidRDefault="00B254BC" w14:paraId="22FB1914" w14:textId="5B8FB135">
            <w:pPr>
              <w:ind w:left="2160"/>
              <w:textAlignment w:val="baseline"/>
              <w:rPr>
                <w:rFonts w:ascii="Roboto" w:hAnsi="Roboto"/>
                <w:color w:val="000000"/>
                <w:sz w:val="20"/>
                <w:szCs w:val="20"/>
                <w:shd w:val="clear" w:color="auto" w:fill="FFFFFF"/>
              </w:rPr>
            </w:pPr>
          </w:p>
          <w:p w:rsidRPr="00A476DE" w:rsidR="00EB7F14" w:rsidP="00533EAD" w:rsidRDefault="00EB7F14" w14:paraId="6BCFC7FC" w14:textId="77777777">
            <w:pPr>
              <w:ind w:left="1080"/>
              <w:textAlignment w:val="baseline"/>
              <w:rPr>
                <w:rFonts w:ascii="Roboto" w:hAnsi="Roboto"/>
                <w:color w:val="000000"/>
                <w:sz w:val="20"/>
                <w:szCs w:val="20"/>
                <w:shd w:val="clear" w:color="auto" w:fill="FFFFFF"/>
              </w:rPr>
            </w:pPr>
          </w:p>
          <w:p w:rsidR="007B1FAF" w:rsidP="0009752E" w:rsidRDefault="00D6040B" w14:paraId="2A610677" w14:textId="6490AD92">
            <w:pPr>
              <w:ind w:left="1080"/>
              <w:textAlignment w:val="baseline"/>
              <w:rPr>
                <w:rFonts w:ascii="Roboto" w:hAnsi="Roboto" w:cs="Calibri"/>
                <w:color w:val="000000"/>
                <w:sz w:val="20"/>
                <w:szCs w:val="20"/>
                <w:shd w:val="clear" w:color="auto" w:fill="FFFFFF"/>
              </w:rPr>
            </w:pPr>
            <w:r w:rsidRPr="00B066B4">
              <w:rPr>
                <w:rFonts w:ascii="Roboto" w:hAnsi="Roboto"/>
                <w:color w:val="000000"/>
                <w:sz w:val="20"/>
                <w:szCs w:val="20"/>
                <w:u w:val="single"/>
                <w:shd w:val="clear" w:color="auto" w:fill="FFFFFF"/>
              </w:rPr>
              <w:t>Cohort 16 Summer program</w:t>
            </w:r>
            <w:r w:rsidR="00305D14">
              <w:rPr>
                <w:rFonts w:ascii="Roboto" w:hAnsi="Roboto"/>
                <w:color w:val="000000"/>
                <w:sz w:val="20"/>
                <w:szCs w:val="20"/>
                <w:shd w:val="clear" w:color="auto" w:fill="FFFFFF"/>
              </w:rPr>
              <w:t>:</w:t>
            </w:r>
            <w:r w:rsidRPr="00A476DE">
              <w:rPr>
                <w:rFonts w:ascii="Roboto" w:hAnsi="Roboto"/>
                <w:color w:val="000000"/>
                <w:sz w:val="20"/>
                <w:szCs w:val="20"/>
                <w:shd w:val="clear" w:color="auto" w:fill="FFFFFF"/>
              </w:rPr>
              <w:t xml:space="preserve"> Y  </w:t>
            </w:r>
            <w:r w:rsidRPr="00A476DE" w:rsidR="00B75F93">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r w:rsidRPr="00A476DE" w:rsid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sidR="00B75F93">
              <w:rPr>
                <w:rFonts w:ascii="Roboto" w:hAnsi="Roboto" w:cs="Calibri"/>
                <w:color w:val="000000"/>
                <w:sz w:val="20"/>
                <w:szCs w:val="20"/>
                <w:shd w:val="clear" w:color="auto" w:fill="FFFFFF"/>
              </w:rPr>
              <w:fldChar w:fldCharType="end"/>
            </w:r>
            <w:r w:rsidRPr="00A476DE">
              <w:rPr>
                <w:rFonts w:ascii="Roboto" w:hAnsi="Roboto"/>
                <w:color w:val="000000"/>
                <w:sz w:val="20"/>
                <w:szCs w:val="20"/>
                <w:shd w:val="clear" w:color="auto" w:fill="FFFFFF"/>
              </w:rPr>
              <w:t xml:space="preserve">   N </w:t>
            </w:r>
            <w:r w:rsidRPr="00A476DE" w:rsidR="00B75F93">
              <w:rPr>
                <w:rFonts w:ascii="Roboto" w:hAnsi="Roboto" w:cs="Calibri"/>
                <w:color w:val="000000"/>
                <w:sz w:val="20"/>
                <w:szCs w:val="20"/>
                <w:shd w:val="clear" w:color="auto" w:fill="FFFFFF"/>
              </w:rPr>
              <w:fldChar w:fldCharType="begin">
                <w:ffData>
                  <w:name w:val="Check71"/>
                  <w:enabled/>
                  <w:calcOnExit w:val="0"/>
                  <w:checkBox>
                    <w:sizeAuto/>
                    <w:default w:val="0"/>
                  </w:checkBox>
                </w:ffData>
              </w:fldChar>
            </w:r>
            <w:r w:rsidRPr="00A476DE" w:rsid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A476DE" w:rsidR="00B75F93">
              <w:rPr>
                <w:rFonts w:ascii="Roboto" w:hAnsi="Roboto" w:cs="Calibri"/>
                <w:color w:val="000000"/>
                <w:sz w:val="20"/>
                <w:szCs w:val="20"/>
                <w:shd w:val="clear" w:color="auto" w:fill="FFFFFF"/>
              </w:rPr>
              <w:fldChar w:fldCharType="end"/>
            </w:r>
          </w:p>
          <w:p w:rsidR="002063FD" w:rsidP="00B254BC" w:rsidRDefault="00AD5FEC" w14:paraId="6EE1D3F2" w14:textId="66101338">
            <w:pPr>
              <w:ind w:left="1440"/>
              <w:textAlignment w:val="baseline"/>
              <w:rPr>
                <w:rFonts w:ascii="Roboto" w:hAnsi="Roboto" w:cs="Calibri"/>
                <w:color w:val="000000"/>
                <w:sz w:val="20"/>
                <w:szCs w:val="20"/>
                <w:shd w:val="clear" w:color="auto" w:fill="FFFFFF"/>
              </w:rPr>
            </w:pPr>
            <w:r>
              <w:rPr>
                <w:rFonts w:ascii="Roboto" w:hAnsi="Roboto" w:cs="Calibri"/>
                <w:color w:val="000000"/>
                <w:sz w:val="20"/>
                <w:szCs w:val="20"/>
                <w:shd w:val="clear" w:color="auto" w:fill="FFFFFF"/>
              </w:rPr>
              <w:t>If yes, w</w:t>
            </w:r>
            <w:r w:rsidR="007B1FAF">
              <w:rPr>
                <w:rFonts w:ascii="Roboto" w:hAnsi="Roboto" w:cs="Calibri"/>
                <w:color w:val="000000"/>
                <w:sz w:val="20"/>
                <w:szCs w:val="20"/>
                <w:shd w:val="clear" w:color="auto" w:fill="FFFFFF"/>
              </w:rPr>
              <w:t xml:space="preserve">ill you serve the same feeder schools as cohort 16? </w:t>
            </w:r>
            <w:r w:rsidRPr="00A476DE" w:rsidR="007B1FAF">
              <w:rPr>
                <w:rFonts w:ascii="Roboto" w:hAnsi="Roboto"/>
                <w:color w:val="000000"/>
                <w:sz w:val="20"/>
                <w:szCs w:val="20"/>
                <w:shd w:val="clear" w:color="auto" w:fill="FFFFFF"/>
              </w:rPr>
              <w:t xml:space="preserve">Y </w:t>
            </w:r>
            <w:r w:rsidRPr="00B75F93" w:rsidR="007B1FAF">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sidR="007B1FAF">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sidR="007B1FAF">
              <w:rPr>
                <w:rFonts w:ascii="Roboto" w:hAnsi="Roboto" w:cs="Calibri"/>
                <w:color w:val="000000"/>
                <w:sz w:val="20"/>
                <w:szCs w:val="20"/>
                <w:shd w:val="clear" w:color="auto" w:fill="FFFFFF"/>
              </w:rPr>
              <w:fldChar w:fldCharType="end"/>
            </w:r>
            <w:r w:rsidRPr="00A476DE" w:rsidR="007B1FAF">
              <w:rPr>
                <w:rFonts w:ascii="Roboto" w:hAnsi="Roboto"/>
                <w:color w:val="000000"/>
                <w:sz w:val="20"/>
                <w:szCs w:val="20"/>
                <w:shd w:val="clear" w:color="auto" w:fill="FFFFFF"/>
              </w:rPr>
              <w:t xml:space="preserve">    N </w:t>
            </w:r>
            <w:r w:rsidRPr="00B75F93" w:rsidR="007B1FAF">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sidR="007B1FAF">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sidR="007B1FAF">
              <w:rPr>
                <w:rFonts w:ascii="Roboto" w:hAnsi="Roboto" w:cs="Calibri"/>
                <w:color w:val="000000"/>
                <w:sz w:val="20"/>
                <w:szCs w:val="20"/>
                <w:shd w:val="clear" w:color="auto" w:fill="FFFFFF"/>
              </w:rPr>
              <w:fldChar w:fldCharType="end"/>
            </w:r>
          </w:p>
          <w:p w:rsidR="002063FD" w:rsidP="001E1AD7" w:rsidRDefault="002063FD" w14:paraId="2EA5F0CD" w14:textId="3B0B5C62">
            <w:pPr>
              <w:ind w:left="1605"/>
              <w:textAlignment w:val="baseline"/>
              <w:rPr>
                <w:rFonts w:ascii="Roboto" w:hAnsi="Roboto"/>
                <w:color w:val="000000"/>
                <w:sz w:val="20"/>
                <w:szCs w:val="20"/>
                <w:shd w:val="clear" w:color="auto" w:fill="FFFFFF"/>
              </w:rPr>
            </w:pPr>
            <w:r>
              <w:rPr>
                <w:rFonts w:ascii="Roboto" w:hAnsi="Roboto"/>
                <w:color w:val="000000"/>
                <w:sz w:val="20"/>
                <w:szCs w:val="20"/>
                <w:shd w:val="clear" w:color="auto" w:fill="FFFFFF"/>
              </w:rPr>
              <w:t xml:space="preserve">If serving the same feeder schools, will you serve the same targeted students? </w:t>
            </w:r>
            <w:r w:rsidRPr="00A476DE">
              <w:rPr>
                <w:rFonts w:ascii="Roboto" w:hAnsi="Roboto"/>
                <w:color w:val="000000"/>
                <w:sz w:val="20"/>
                <w:szCs w:val="20"/>
                <w:shd w:val="clear" w:color="auto" w:fill="FFFFFF"/>
              </w:rPr>
              <w:t xml:space="preserve">Y </w:t>
            </w:r>
            <w:r w:rsidRPr="00B75F93">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Pr>
                <w:rFonts w:ascii="Roboto" w:hAnsi="Roboto" w:cs="Calibri"/>
                <w:color w:val="000000"/>
                <w:sz w:val="20"/>
                <w:szCs w:val="20"/>
                <w:shd w:val="clear" w:color="auto" w:fill="FFFFFF"/>
              </w:rPr>
              <w:fldChar w:fldCharType="end"/>
            </w:r>
            <w:r w:rsidRPr="00A476DE">
              <w:rPr>
                <w:rFonts w:ascii="Roboto" w:hAnsi="Roboto"/>
                <w:color w:val="000000"/>
                <w:sz w:val="20"/>
                <w:szCs w:val="20"/>
                <w:shd w:val="clear" w:color="auto" w:fill="FFFFFF"/>
              </w:rPr>
              <w:t xml:space="preserve">    N </w:t>
            </w:r>
            <w:r w:rsidRPr="00B75F93">
              <w:rPr>
                <w:rFonts w:ascii="Roboto" w:hAnsi="Roboto" w:cs="Calibri"/>
                <w:color w:val="000000"/>
                <w:sz w:val="20"/>
                <w:szCs w:val="20"/>
                <w:shd w:val="clear" w:color="auto" w:fill="FFFFFF"/>
              </w:rPr>
              <w:fldChar w:fldCharType="begin">
                <w:ffData>
                  <w:name w:val=""/>
                  <w:enabled/>
                  <w:calcOnExit w:val="0"/>
                  <w:checkBox>
                    <w:sizeAuto/>
                    <w:default w:val="0"/>
                  </w:checkBox>
                </w:ffData>
              </w:fldChar>
            </w:r>
            <w:r w:rsidRPr="00B75F93">
              <w:rPr>
                <w:rFonts w:ascii="Roboto" w:hAnsi="Roboto" w:cs="Calibri"/>
                <w:color w:val="000000"/>
                <w:sz w:val="20"/>
                <w:szCs w:val="20"/>
                <w:shd w:val="clear" w:color="auto" w:fill="FFFFFF"/>
              </w:rPr>
              <w:instrText xml:space="preserve"> FORMCHECKBOX </w:instrText>
            </w:r>
            <w:r w:rsidR="00000000">
              <w:rPr>
                <w:rFonts w:ascii="Roboto" w:hAnsi="Roboto" w:cs="Calibri"/>
                <w:color w:val="000000"/>
                <w:sz w:val="20"/>
                <w:szCs w:val="20"/>
                <w:shd w:val="clear" w:color="auto" w:fill="FFFFFF"/>
              </w:rPr>
            </w:r>
            <w:r w:rsidR="00000000">
              <w:rPr>
                <w:rFonts w:ascii="Roboto" w:hAnsi="Roboto" w:cs="Calibri"/>
                <w:color w:val="000000"/>
                <w:sz w:val="20"/>
                <w:szCs w:val="20"/>
                <w:shd w:val="clear" w:color="auto" w:fill="FFFFFF"/>
              </w:rPr>
              <w:fldChar w:fldCharType="separate"/>
            </w:r>
            <w:r w:rsidRPr="00B75F93">
              <w:rPr>
                <w:rFonts w:ascii="Roboto" w:hAnsi="Roboto" w:cs="Calibri"/>
                <w:color w:val="000000"/>
                <w:sz w:val="20"/>
                <w:szCs w:val="20"/>
                <w:shd w:val="clear" w:color="auto" w:fill="FFFFFF"/>
              </w:rPr>
              <w:fldChar w:fldCharType="end"/>
            </w:r>
          </w:p>
          <w:p w:rsidR="00EC3022" w:rsidP="00DD1AA6" w:rsidRDefault="00EC3022" w14:paraId="0B9372EC" w14:textId="77777777">
            <w:pPr>
              <w:ind w:left="1066"/>
              <w:textAlignment w:val="baseline"/>
              <w:rPr>
                <w:rFonts w:ascii="Roboto" w:hAnsi="Roboto" w:cs="Calibri"/>
                <w:color w:val="000000"/>
                <w:sz w:val="20"/>
                <w:szCs w:val="20"/>
                <w:shd w:val="clear" w:color="auto" w:fill="FFFFFF"/>
              </w:rPr>
            </w:pPr>
          </w:p>
          <w:p w:rsidR="00BA2D78" w:rsidP="00DD1AA6" w:rsidRDefault="00BA2D78" w14:paraId="5DE54845" w14:textId="77777777">
            <w:pPr>
              <w:ind w:left="1066"/>
              <w:textAlignment w:val="baseline"/>
              <w:rPr>
                <w:rFonts w:ascii="Roboto" w:hAnsi="Roboto" w:cs="Calibri"/>
                <w:color w:val="000000"/>
                <w:sz w:val="20"/>
                <w:szCs w:val="20"/>
                <w:shd w:val="clear" w:color="auto" w:fill="FFFFFF"/>
              </w:rPr>
            </w:pPr>
          </w:p>
          <w:p w:rsidR="00BA2D78" w:rsidP="00DD1AA6" w:rsidRDefault="00BA2D78" w14:paraId="1EE3202D" w14:textId="77777777">
            <w:pPr>
              <w:ind w:left="1066"/>
              <w:textAlignment w:val="baseline"/>
              <w:rPr>
                <w:rFonts w:ascii="Roboto" w:hAnsi="Roboto" w:cs="Calibri"/>
                <w:color w:val="000000"/>
                <w:sz w:val="20"/>
                <w:szCs w:val="20"/>
                <w:shd w:val="clear" w:color="auto" w:fill="FFFFFF"/>
              </w:rPr>
            </w:pPr>
          </w:p>
          <w:p w:rsidR="00BA2D78" w:rsidP="00DD1AA6" w:rsidRDefault="00BA2D78" w14:paraId="22BD1FEA" w14:textId="77777777">
            <w:pPr>
              <w:ind w:left="1066"/>
              <w:textAlignment w:val="baseline"/>
              <w:rPr>
                <w:rFonts w:ascii="Roboto" w:hAnsi="Roboto" w:cs="Calibri"/>
                <w:color w:val="000000"/>
                <w:sz w:val="20"/>
                <w:szCs w:val="20"/>
                <w:shd w:val="clear" w:color="auto" w:fill="FFFFFF"/>
              </w:rPr>
            </w:pPr>
          </w:p>
          <w:p w:rsidR="00BA2D78" w:rsidP="00DD1AA6" w:rsidRDefault="00BA2D78" w14:paraId="1ABB28AB" w14:textId="77777777">
            <w:pPr>
              <w:ind w:left="1066"/>
              <w:textAlignment w:val="baseline"/>
              <w:rPr>
                <w:rFonts w:ascii="Roboto" w:hAnsi="Roboto" w:cs="Calibri"/>
                <w:color w:val="000000"/>
                <w:sz w:val="20"/>
                <w:szCs w:val="20"/>
                <w:shd w:val="clear" w:color="auto" w:fill="FFFFFF"/>
              </w:rPr>
            </w:pPr>
          </w:p>
          <w:p w:rsidR="00BA2D78" w:rsidP="00685CFC" w:rsidRDefault="00BA2D78" w14:paraId="19C63E41" w14:textId="77777777">
            <w:pPr>
              <w:ind w:left="345"/>
              <w:textAlignment w:val="baseline"/>
              <w:rPr>
                <w:rFonts w:ascii="Roboto" w:hAnsi="Roboto" w:cs="Arial"/>
                <w:color w:val="000000"/>
                <w:sz w:val="20"/>
                <w:szCs w:val="20"/>
                <w:shd w:val="clear" w:color="auto" w:fill="FFFFFF"/>
              </w:rPr>
            </w:pPr>
          </w:p>
          <w:p w:rsidR="00C73D41" w:rsidP="00685CFC" w:rsidRDefault="00C73D41" w14:paraId="2553CDDD" w14:textId="77777777">
            <w:pPr>
              <w:ind w:left="345"/>
              <w:textAlignment w:val="baseline"/>
              <w:rPr>
                <w:rFonts w:ascii="Roboto" w:hAnsi="Roboto" w:cs="Arial"/>
                <w:color w:val="000000"/>
                <w:sz w:val="20"/>
                <w:szCs w:val="20"/>
                <w:shd w:val="clear" w:color="auto" w:fill="FFFFFF"/>
              </w:rPr>
            </w:pPr>
          </w:p>
          <w:p w:rsidR="00C73D41" w:rsidP="00685CFC" w:rsidRDefault="00C73D41" w14:paraId="6697A6B8" w14:textId="77777777">
            <w:pPr>
              <w:ind w:left="345"/>
              <w:textAlignment w:val="baseline"/>
              <w:rPr>
                <w:rFonts w:ascii="Roboto" w:hAnsi="Roboto" w:cs="Arial"/>
                <w:color w:val="000000"/>
                <w:sz w:val="20"/>
                <w:szCs w:val="20"/>
                <w:shd w:val="clear" w:color="auto" w:fill="FFFFFF"/>
              </w:rPr>
            </w:pPr>
          </w:p>
          <w:p w:rsidR="00C73D41" w:rsidP="00685CFC" w:rsidRDefault="00C73D41" w14:paraId="5604B72B" w14:textId="77777777">
            <w:pPr>
              <w:ind w:left="345"/>
              <w:textAlignment w:val="baseline"/>
              <w:rPr>
                <w:rFonts w:ascii="Roboto" w:hAnsi="Roboto" w:cs="Arial"/>
                <w:color w:val="000000"/>
                <w:sz w:val="20"/>
                <w:szCs w:val="20"/>
                <w:shd w:val="clear" w:color="auto" w:fill="FFFFFF"/>
              </w:rPr>
            </w:pPr>
          </w:p>
          <w:p w:rsidR="00F34762" w:rsidP="00685CFC" w:rsidRDefault="00F34762" w14:paraId="22451A82" w14:textId="77777777">
            <w:pPr>
              <w:ind w:left="345"/>
              <w:textAlignment w:val="baseline"/>
              <w:rPr>
                <w:rFonts w:ascii="Roboto" w:hAnsi="Roboto" w:cs="Calibri"/>
                <w:b/>
                <w:bCs/>
                <w:color w:val="000000"/>
                <w:sz w:val="20"/>
                <w:szCs w:val="20"/>
                <w:shd w:val="clear" w:color="auto" w:fill="FFFFFF"/>
              </w:rPr>
            </w:pPr>
          </w:p>
          <w:p w:rsidR="00C13E47" w:rsidP="00685CFC" w:rsidRDefault="00C13E47" w14:paraId="523DFF3A" w14:textId="6E8292C2">
            <w:pPr>
              <w:ind w:left="345"/>
              <w:textAlignment w:val="baseline"/>
              <w:rPr>
                <w:rFonts w:ascii="Roboto" w:hAnsi="Roboto" w:cs="Arial"/>
                <w:color w:val="000000"/>
                <w:sz w:val="20"/>
                <w:szCs w:val="20"/>
                <w:shd w:val="clear" w:color="auto" w:fill="FFFFFF"/>
              </w:rPr>
            </w:pPr>
            <w:r w:rsidRPr="009C4EB1">
              <w:rPr>
                <w:rFonts w:ascii="Roboto" w:hAnsi="Roboto" w:cs="Calibri"/>
                <w:b/>
                <w:bCs/>
                <w:color w:val="000000"/>
                <w:sz w:val="20"/>
                <w:szCs w:val="20"/>
                <w:shd w:val="clear" w:color="auto" w:fill="FFFFFF"/>
              </w:rPr>
              <w:t>FY24 21</w:t>
            </w:r>
            <w:r w:rsidRPr="009C4EB1">
              <w:rPr>
                <w:rFonts w:ascii="Roboto" w:hAnsi="Roboto" w:cs="Calibri"/>
                <w:b/>
                <w:bCs/>
                <w:color w:val="000000"/>
                <w:sz w:val="20"/>
                <w:szCs w:val="20"/>
                <w:shd w:val="clear" w:color="auto" w:fill="FFFFFF"/>
                <w:vertAlign w:val="superscript"/>
              </w:rPr>
              <w:t>st</w:t>
            </w:r>
            <w:r w:rsidRPr="009C4EB1">
              <w:rPr>
                <w:rFonts w:ascii="Roboto" w:hAnsi="Roboto" w:cs="Calibri"/>
                <w:b/>
                <w:bCs/>
                <w:color w:val="000000"/>
                <w:sz w:val="20"/>
                <w:szCs w:val="20"/>
                <w:shd w:val="clear" w:color="auto" w:fill="FFFFFF"/>
              </w:rPr>
              <w:t xml:space="preserve"> CCLC Competitive Summer Enhancement Grant</w:t>
            </w:r>
            <w:r>
              <w:rPr>
                <w:rFonts w:ascii="Roboto" w:hAnsi="Roboto" w:cs="Calibri"/>
                <w:b/>
                <w:bCs/>
                <w:color w:val="000000"/>
                <w:sz w:val="20"/>
                <w:szCs w:val="20"/>
                <w:shd w:val="clear" w:color="auto" w:fill="FFFFFF"/>
              </w:rPr>
              <w:t xml:space="preserve"> Supplement, not Supplant</w:t>
            </w:r>
            <w:r w:rsidR="00F34762">
              <w:rPr>
                <w:rFonts w:ascii="Roboto" w:hAnsi="Roboto" w:cs="Calibri"/>
                <w:b/>
                <w:bCs/>
                <w:color w:val="000000"/>
                <w:sz w:val="20"/>
                <w:szCs w:val="20"/>
                <w:shd w:val="clear" w:color="auto" w:fill="FFFFFF"/>
              </w:rPr>
              <w:t xml:space="preserve"> Verification</w:t>
            </w:r>
          </w:p>
          <w:p w:rsidR="00C13E47" w:rsidP="00685CFC" w:rsidRDefault="00C13E47" w14:paraId="3D975382" w14:textId="77777777">
            <w:pPr>
              <w:ind w:left="345"/>
              <w:textAlignment w:val="baseline"/>
              <w:rPr>
                <w:rFonts w:ascii="Roboto" w:hAnsi="Roboto" w:cs="Arial"/>
                <w:color w:val="000000"/>
                <w:sz w:val="20"/>
                <w:szCs w:val="20"/>
                <w:shd w:val="clear" w:color="auto" w:fill="FFFFFF"/>
              </w:rPr>
            </w:pPr>
          </w:p>
          <w:p w:rsidRPr="00AC7494" w:rsidR="00533EAD" w:rsidP="00F34762" w:rsidRDefault="001F7404" w14:paraId="09F00D00" w14:textId="2F752EF6">
            <w:pPr>
              <w:ind w:left="705"/>
              <w:textAlignment w:val="baseline"/>
              <w:rPr>
                <w:rFonts w:ascii="Roboto" w:hAnsi="Roboto" w:cs="Arial"/>
                <w:color w:val="000000"/>
                <w:sz w:val="20"/>
                <w:szCs w:val="20"/>
              </w:rPr>
            </w:pPr>
            <w:r>
              <w:rPr>
                <w:rFonts w:ascii="Roboto" w:hAnsi="Roboto" w:cs="Arial"/>
                <w:color w:val="000000"/>
                <w:sz w:val="20"/>
                <w:szCs w:val="20"/>
                <w:shd w:val="clear" w:color="auto" w:fill="FFFFFF"/>
              </w:rPr>
              <w:t>C</w:t>
            </w:r>
            <w:r w:rsidRPr="00A476DE" w:rsidR="00533EAD">
              <w:rPr>
                <w:rFonts w:ascii="Roboto" w:hAnsi="Roboto" w:cs="Arial"/>
                <w:color w:val="000000"/>
                <w:sz w:val="20"/>
                <w:szCs w:val="20"/>
                <w:shd w:val="clear" w:color="auto" w:fill="FFFFFF"/>
              </w:rPr>
              <w:t>urrently funded 21</w:t>
            </w:r>
            <w:r w:rsidRPr="00A476DE" w:rsidR="00533EAD">
              <w:rPr>
                <w:rFonts w:ascii="Roboto" w:hAnsi="Roboto" w:cs="Arial"/>
                <w:color w:val="000000"/>
                <w:sz w:val="20"/>
                <w:szCs w:val="20"/>
                <w:shd w:val="clear" w:color="auto" w:fill="FFFFFF"/>
                <w:vertAlign w:val="superscript"/>
              </w:rPr>
              <w:t>st</w:t>
            </w:r>
            <w:r w:rsidRPr="00A476DE" w:rsidR="00533EAD">
              <w:rPr>
                <w:rFonts w:ascii="Roboto" w:hAnsi="Roboto" w:cs="Arial"/>
                <w:color w:val="000000"/>
                <w:sz w:val="20"/>
                <w:szCs w:val="20"/>
                <w:shd w:val="clear" w:color="auto" w:fill="FFFFFF"/>
              </w:rPr>
              <w:t> CCLC organizations applying for new funding may not apply for duplicate funding for the same project and schools/sites. </w:t>
            </w:r>
            <w:r w:rsidRPr="00A476DE" w:rsidR="00533EAD">
              <w:rPr>
                <w:rFonts w:ascii="Roboto" w:hAnsi="Roboto" w:cs="Arial"/>
                <w:color w:val="000000"/>
                <w:sz w:val="20"/>
                <w:szCs w:val="20"/>
              </w:rPr>
              <w:t> </w:t>
            </w:r>
            <w:r w:rsidRPr="00AC7494" w:rsidR="00AC7494">
              <w:rPr>
                <w:rFonts w:ascii="Roboto" w:hAnsi="Roboto" w:cs="Arial"/>
                <w:color w:val="000000"/>
                <w:sz w:val="20"/>
                <w:szCs w:val="20"/>
              </w:rPr>
              <w:t>E</w:t>
            </w:r>
            <w:r w:rsidRPr="00AC7494" w:rsidR="00533EAD">
              <w:rPr>
                <w:rFonts w:ascii="Roboto" w:hAnsi="Roboto" w:cs="Calibri"/>
                <w:color w:val="000000"/>
                <w:sz w:val="20"/>
                <w:szCs w:val="20"/>
                <w:shd w:val="clear" w:color="auto" w:fill="FFFFFF"/>
              </w:rPr>
              <w:t>ligible applicants propos</w:t>
            </w:r>
            <w:r w:rsidRPr="00AC7494" w:rsidR="007E2270">
              <w:rPr>
                <w:rFonts w:ascii="Roboto" w:hAnsi="Roboto" w:cs="Calibri"/>
                <w:color w:val="000000"/>
                <w:sz w:val="20"/>
                <w:szCs w:val="20"/>
                <w:shd w:val="clear" w:color="auto" w:fill="FFFFFF"/>
              </w:rPr>
              <w:t>ing</w:t>
            </w:r>
            <w:r w:rsidRPr="00AC7494" w:rsidR="00533EAD">
              <w:rPr>
                <w:rFonts w:ascii="Roboto" w:hAnsi="Roboto" w:cs="Calibri"/>
                <w:color w:val="000000"/>
                <w:sz w:val="20"/>
                <w:szCs w:val="20"/>
                <w:shd w:val="clear" w:color="auto" w:fill="FFFFFF"/>
              </w:rPr>
              <w:t xml:space="preserve"> to serve the same feeder schools and target student populations as their</w:t>
            </w:r>
            <w:r w:rsidRPr="00AC7494" w:rsidR="008D6FAE">
              <w:rPr>
                <w:rFonts w:ascii="Roboto" w:hAnsi="Roboto" w:cs="Calibri"/>
                <w:color w:val="000000"/>
                <w:sz w:val="20"/>
                <w:szCs w:val="20"/>
                <w:shd w:val="clear" w:color="auto" w:fill="FFFFFF"/>
              </w:rPr>
              <w:t xml:space="preserve"> standard</w:t>
            </w:r>
            <w:r w:rsidRPr="00AC7494" w:rsidR="00533EAD">
              <w:rPr>
                <w:rFonts w:ascii="Roboto" w:hAnsi="Roboto" w:cs="Calibri"/>
                <w:color w:val="000000"/>
                <w:sz w:val="20"/>
                <w:szCs w:val="20"/>
                <w:shd w:val="clear" w:color="auto" w:fill="FFFFFF"/>
              </w:rPr>
              <w:t xml:space="preserve"> </w:t>
            </w:r>
            <w:r w:rsidRPr="00AC7494" w:rsidR="00FE5D9E">
              <w:rPr>
                <w:rFonts w:ascii="Roboto" w:hAnsi="Roboto" w:cs="Calibri"/>
                <w:color w:val="000000"/>
                <w:sz w:val="20"/>
                <w:szCs w:val="20"/>
                <w:shd w:val="clear" w:color="auto" w:fill="FFFFFF"/>
              </w:rPr>
              <w:t xml:space="preserve">Cohort 15 and/or 16 </w:t>
            </w:r>
            <w:r w:rsidRPr="00AC7494" w:rsidR="00533EAD">
              <w:rPr>
                <w:rFonts w:ascii="Roboto" w:hAnsi="Roboto" w:cs="Calibri"/>
                <w:color w:val="000000"/>
                <w:sz w:val="20"/>
                <w:szCs w:val="20"/>
                <w:shd w:val="clear" w:color="auto" w:fill="FFFFFF"/>
              </w:rPr>
              <w:t>21</w:t>
            </w:r>
            <w:r w:rsidRPr="00AC7494" w:rsidR="00533EAD">
              <w:rPr>
                <w:rFonts w:ascii="Roboto" w:hAnsi="Roboto" w:cs="Calibri"/>
                <w:color w:val="000000"/>
                <w:sz w:val="20"/>
                <w:szCs w:val="20"/>
                <w:shd w:val="clear" w:color="auto" w:fill="FFFFFF"/>
                <w:vertAlign w:val="superscript"/>
              </w:rPr>
              <w:t>st</w:t>
            </w:r>
            <w:r w:rsidRPr="00AC7494" w:rsidR="00533EAD">
              <w:rPr>
                <w:rFonts w:ascii="Roboto" w:hAnsi="Roboto" w:cs="Calibri"/>
                <w:color w:val="000000"/>
                <w:sz w:val="20"/>
                <w:szCs w:val="20"/>
                <w:shd w:val="clear" w:color="auto" w:fill="FFFFFF"/>
              </w:rPr>
              <w:t xml:space="preserve"> CCLC </w:t>
            </w:r>
            <w:r w:rsidRPr="00AC7494" w:rsidR="0073615B">
              <w:rPr>
                <w:rFonts w:ascii="Roboto" w:hAnsi="Roboto" w:cs="Calibri"/>
                <w:color w:val="000000"/>
                <w:sz w:val="20"/>
                <w:szCs w:val="20"/>
                <w:shd w:val="clear" w:color="auto" w:fill="FFFFFF"/>
              </w:rPr>
              <w:t xml:space="preserve">summer </w:t>
            </w:r>
            <w:r w:rsidRPr="00AC7494" w:rsidR="00533EAD">
              <w:rPr>
                <w:rFonts w:ascii="Roboto" w:hAnsi="Roboto" w:cs="Calibri"/>
                <w:color w:val="000000"/>
                <w:sz w:val="20"/>
                <w:szCs w:val="20"/>
                <w:shd w:val="clear" w:color="auto" w:fill="FFFFFF"/>
              </w:rPr>
              <w:t xml:space="preserve">grant </w:t>
            </w:r>
            <w:r w:rsidRPr="00AC7494" w:rsidR="00A96C43">
              <w:rPr>
                <w:rFonts w:ascii="Roboto" w:hAnsi="Roboto" w:cs="Calibri"/>
                <w:color w:val="000000"/>
                <w:sz w:val="20"/>
                <w:szCs w:val="20"/>
                <w:shd w:val="clear" w:color="auto" w:fill="FFFFFF"/>
              </w:rPr>
              <w:t>must demonstrate</w:t>
            </w:r>
            <w:r w:rsidRPr="00AC7494" w:rsidR="0066330A">
              <w:rPr>
                <w:rFonts w:ascii="Roboto" w:hAnsi="Roboto" w:cs="Calibri"/>
                <w:color w:val="000000"/>
                <w:sz w:val="20"/>
                <w:szCs w:val="20"/>
                <w:shd w:val="clear" w:color="auto" w:fill="FFFFFF"/>
              </w:rPr>
              <w:t xml:space="preserve"> how </w:t>
            </w:r>
            <w:r w:rsidRPr="00AC7494" w:rsidR="00E25783">
              <w:rPr>
                <w:rFonts w:ascii="Roboto" w:hAnsi="Roboto" w:cs="Calibri"/>
                <w:color w:val="000000"/>
                <w:sz w:val="20"/>
                <w:szCs w:val="20"/>
                <w:shd w:val="clear" w:color="auto" w:fill="FFFFFF"/>
              </w:rPr>
              <w:t>they will supplement and not supplant</w:t>
            </w:r>
            <w:r w:rsidRPr="00AC7494" w:rsidR="00B73B42">
              <w:rPr>
                <w:rFonts w:ascii="Roboto" w:hAnsi="Roboto" w:cs="Calibri"/>
                <w:color w:val="000000"/>
                <w:sz w:val="20"/>
                <w:szCs w:val="20"/>
                <w:shd w:val="clear" w:color="auto" w:fill="FFFFFF"/>
              </w:rPr>
              <w:t xml:space="preserve"> </w:t>
            </w:r>
            <w:r w:rsidRPr="00AC7494" w:rsidR="008B3884">
              <w:rPr>
                <w:rFonts w:ascii="Roboto" w:hAnsi="Roboto" w:cs="Calibri"/>
                <w:color w:val="000000"/>
                <w:sz w:val="20"/>
                <w:szCs w:val="20"/>
                <w:shd w:val="clear" w:color="auto" w:fill="FFFFFF"/>
              </w:rPr>
              <w:t>with th</w:t>
            </w:r>
            <w:r w:rsidRPr="00AC7494" w:rsidR="00AB3FF0">
              <w:rPr>
                <w:rFonts w:ascii="Roboto" w:hAnsi="Roboto" w:cs="Calibri"/>
                <w:color w:val="000000"/>
                <w:sz w:val="20"/>
                <w:szCs w:val="20"/>
                <w:shd w:val="clear" w:color="auto" w:fill="FFFFFF"/>
              </w:rPr>
              <w:t>e</w:t>
            </w:r>
            <w:r w:rsidRPr="00AC7494" w:rsidR="000C0503">
              <w:rPr>
                <w:rFonts w:ascii="Roboto" w:hAnsi="Roboto" w:cs="Calibri"/>
                <w:color w:val="000000"/>
                <w:sz w:val="20"/>
                <w:szCs w:val="20"/>
                <w:shd w:val="clear" w:color="auto" w:fill="FFFFFF"/>
              </w:rPr>
              <w:t xml:space="preserve"> enhancement gra</w:t>
            </w:r>
            <w:r w:rsidRPr="00AC7494" w:rsidR="00AB3FF0">
              <w:rPr>
                <w:rFonts w:ascii="Roboto" w:hAnsi="Roboto" w:cs="Calibri"/>
                <w:color w:val="000000"/>
                <w:sz w:val="20"/>
                <w:szCs w:val="20"/>
                <w:shd w:val="clear" w:color="auto" w:fill="FFFFFF"/>
              </w:rPr>
              <w:t>nt</w:t>
            </w:r>
            <w:r w:rsidRPr="00AC7494" w:rsidR="008B3884">
              <w:rPr>
                <w:rFonts w:ascii="Roboto" w:hAnsi="Roboto" w:cs="Calibri"/>
                <w:color w:val="000000"/>
                <w:sz w:val="20"/>
                <w:szCs w:val="20"/>
                <w:shd w:val="clear" w:color="auto" w:fill="FFFFFF"/>
              </w:rPr>
              <w:t xml:space="preserve"> funds</w:t>
            </w:r>
            <w:r w:rsidRPr="00AC7494" w:rsidR="00AB3FF0">
              <w:rPr>
                <w:rFonts w:ascii="Roboto" w:hAnsi="Roboto" w:cs="Calibri"/>
                <w:color w:val="000000"/>
                <w:sz w:val="20"/>
                <w:szCs w:val="20"/>
                <w:shd w:val="clear" w:color="auto" w:fill="FFFFFF"/>
              </w:rPr>
              <w:t>.</w:t>
            </w:r>
            <w:r w:rsidRPr="00AC7494" w:rsidR="00533EAD">
              <w:rPr>
                <w:rFonts w:ascii="Roboto" w:hAnsi="Roboto" w:cs="Calibri"/>
                <w:color w:val="000000"/>
                <w:sz w:val="20"/>
                <w:szCs w:val="20"/>
                <w:shd w:val="clear" w:color="auto" w:fill="FFFFFF"/>
              </w:rPr>
              <w:t xml:space="preserve">  Please check all</w:t>
            </w:r>
            <w:r w:rsidRPr="00AC7494" w:rsidR="00034A94">
              <w:rPr>
                <w:rFonts w:ascii="Roboto" w:hAnsi="Roboto" w:cs="Calibri"/>
                <w:color w:val="000000"/>
                <w:sz w:val="20"/>
                <w:szCs w:val="20"/>
                <w:shd w:val="clear" w:color="auto" w:fill="FFFFFF"/>
              </w:rPr>
              <w:t xml:space="preserve"> supplement, not supplant scenarios</w:t>
            </w:r>
            <w:r w:rsidRPr="00AC7494" w:rsidR="00533EAD">
              <w:rPr>
                <w:rFonts w:ascii="Roboto" w:hAnsi="Roboto" w:cs="Calibri"/>
                <w:color w:val="000000"/>
                <w:sz w:val="20"/>
                <w:szCs w:val="20"/>
                <w:shd w:val="clear" w:color="auto" w:fill="FFFFFF"/>
              </w:rPr>
              <w:t xml:space="preserve"> that apply</w:t>
            </w:r>
            <w:r w:rsidRPr="00AC7494" w:rsidR="00034A94">
              <w:rPr>
                <w:rFonts w:ascii="Roboto" w:hAnsi="Roboto" w:cs="Calibri"/>
                <w:color w:val="000000"/>
                <w:sz w:val="20"/>
                <w:szCs w:val="20"/>
                <w:shd w:val="clear" w:color="auto" w:fill="FFFFFF"/>
              </w:rPr>
              <w:t>:</w:t>
            </w:r>
          </w:p>
          <w:p w:rsidRPr="00533EAD" w:rsidR="00533EAD" w:rsidP="00AF34DB" w:rsidRDefault="00000000" w14:paraId="0D05031D" w14:textId="4347EE78">
            <w:pPr>
              <w:spacing w:before="100" w:beforeAutospacing="1" w:after="100" w:afterAutospacing="1"/>
              <w:ind w:left="720"/>
              <w:rPr>
                <w:rFonts w:ascii="Roboto" w:hAnsi="Roboto" w:cs="Calibri"/>
                <w:b/>
                <w:bCs/>
                <w:color w:val="000000"/>
                <w:sz w:val="20"/>
                <w:szCs w:val="20"/>
                <w:shd w:val="clear" w:color="auto" w:fill="FFFFFF"/>
              </w:rPr>
            </w:pPr>
            <w:sdt>
              <w:sdtPr>
                <w:rPr>
                  <w:rFonts w:ascii="Roboto" w:hAnsi="Roboto" w:cs="Calibri"/>
                  <w:b/>
                  <w:color w:val="000000"/>
                  <w:sz w:val="28"/>
                  <w:szCs w:val="28"/>
                  <w:shd w:val="clear" w:color="auto" w:fill="FFFFFF"/>
                </w:rPr>
                <w:id w:val="-1465346533"/>
                <w14:checkbox>
                  <w14:checked w14:val="0"/>
                  <w14:checkedState w14:val="2612" w14:font="MS Gothic"/>
                  <w14:uncheckedState w14:val="2610" w14:font="MS Gothic"/>
                </w14:checkbox>
              </w:sdtPr>
              <w:sdtContent>
                <w:r w:rsidR="00C73D41">
                  <w:rPr>
                    <w:rFonts w:hint="eastAsia" w:ascii="MS Gothic" w:hAnsi="MS Gothic" w:eastAsia="MS Gothic" w:cs="Calibri"/>
                    <w:b/>
                    <w:color w:val="000000"/>
                    <w:sz w:val="28"/>
                    <w:szCs w:val="28"/>
                    <w:shd w:val="clear" w:color="auto" w:fill="FFFFFF"/>
                  </w:rPr>
                  <w:t>☐</w:t>
                </w:r>
              </w:sdtContent>
            </w:sdt>
            <w:r w:rsidRPr="00533EAD" w:rsidR="00533EAD">
              <w:rPr>
                <w:rFonts w:ascii="Roboto" w:hAnsi="Roboto" w:cs="Calibri"/>
                <w:b/>
                <w:bCs/>
                <w:color w:val="000000"/>
                <w:sz w:val="20"/>
                <w:szCs w:val="20"/>
                <w:shd w:val="clear" w:color="auto" w:fill="FFFFFF"/>
              </w:rPr>
              <w:t xml:space="preserve">  the applicant’s proposed summer intensive program is occurring on different dates before and/or after the completion of the </w:t>
            </w:r>
            <w:r w:rsidRPr="00FE41E9" w:rsidR="008D6FAE">
              <w:rPr>
                <w:rFonts w:ascii="Roboto" w:hAnsi="Roboto" w:cs="Calibri"/>
                <w:b/>
                <w:bCs/>
                <w:color w:val="000000"/>
                <w:sz w:val="20"/>
                <w:szCs w:val="20"/>
                <w:shd w:val="clear" w:color="auto" w:fill="FFFFFF"/>
              </w:rPr>
              <w:t xml:space="preserve">standard </w:t>
            </w:r>
            <w:r w:rsidRPr="00FE41E9" w:rsidR="0073615B">
              <w:rPr>
                <w:rFonts w:ascii="Roboto" w:hAnsi="Roboto" w:cs="Calibri"/>
                <w:b/>
                <w:bCs/>
                <w:color w:val="000000"/>
                <w:sz w:val="20"/>
                <w:szCs w:val="20"/>
                <w:shd w:val="clear" w:color="auto" w:fill="FFFFFF"/>
              </w:rPr>
              <w:t>Cohort 15 and/or 16</w:t>
            </w:r>
            <w:r w:rsidR="0073615B">
              <w:rPr>
                <w:rFonts w:ascii="Roboto" w:hAnsi="Roboto" w:cs="Calibri"/>
                <w:b/>
                <w:bCs/>
                <w:color w:val="000000"/>
                <w:sz w:val="20"/>
                <w:szCs w:val="20"/>
                <w:shd w:val="clear" w:color="auto" w:fill="FFFFFF"/>
              </w:rPr>
              <w:t xml:space="preserve"> </w:t>
            </w:r>
            <w:r w:rsidRPr="00533EAD" w:rsidR="00533EAD">
              <w:rPr>
                <w:rFonts w:ascii="Roboto" w:hAnsi="Roboto" w:cs="Calibri"/>
                <w:b/>
                <w:bCs/>
                <w:color w:val="000000"/>
                <w:sz w:val="20"/>
                <w:szCs w:val="20"/>
                <w:shd w:val="clear" w:color="auto" w:fill="FFFFFF"/>
              </w:rPr>
              <w:t>21</w:t>
            </w:r>
            <w:r w:rsidRPr="00533EAD" w:rsidR="00533EAD">
              <w:rPr>
                <w:rFonts w:ascii="Roboto" w:hAnsi="Roboto" w:cs="Calibri"/>
                <w:b/>
                <w:bCs/>
                <w:color w:val="000000"/>
                <w:sz w:val="20"/>
                <w:szCs w:val="20"/>
                <w:shd w:val="clear" w:color="auto" w:fill="FFFFFF"/>
                <w:vertAlign w:val="superscript"/>
              </w:rPr>
              <w:t>st</w:t>
            </w:r>
            <w:r w:rsidRPr="00533EAD" w:rsidR="00533EAD">
              <w:rPr>
                <w:rFonts w:ascii="Roboto" w:hAnsi="Roboto" w:cs="Calibri"/>
                <w:b/>
                <w:bCs/>
                <w:color w:val="000000"/>
                <w:sz w:val="20"/>
                <w:szCs w:val="20"/>
                <w:shd w:val="clear" w:color="auto" w:fill="FFFFFF"/>
              </w:rPr>
              <w:t xml:space="preserve"> CCLC summer program</w:t>
            </w:r>
            <w:r w:rsidR="002465A8">
              <w:rPr>
                <w:rFonts w:ascii="Roboto" w:hAnsi="Roboto" w:cs="Calibri"/>
                <w:b/>
                <w:bCs/>
                <w:color w:val="000000"/>
                <w:sz w:val="20"/>
                <w:szCs w:val="20"/>
                <w:shd w:val="clear" w:color="auto" w:fill="FFFFFF"/>
              </w:rPr>
              <w:t>;</w:t>
            </w:r>
            <w:r w:rsidRPr="00533EAD" w:rsidR="00533EAD">
              <w:rPr>
                <w:rFonts w:ascii="Roboto" w:hAnsi="Roboto" w:cs="Calibri"/>
                <w:b/>
                <w:bCs/>
                <w:color w:val="000000"/>
                <w:sz w:val="20"/>
                <w:szCs w:val="20"/>
                <w:shd w:val="clear" w:color="auto" w:fill="FFFFFF"/>
              </w:rPr>
              <w:t xml:space="preserve"> and/or</w:t>
            </w:r>
          </w:p>
          <w:p w:rsidRPr="003D2228" w:rsidR="00533EAD" w:rsidP="003D2228" w:rsidRDefault="00000000" w14:paraId="08ABC82D" w14:textId="23DC86DE">
            <w:pPr>
              <w:spacing w:before="100" w:beforeAutospacing="1" w:after="100" w:afterAutospacing="1"/>
              <w:ind w:left="720"/>
              <w:rPr>
                <w:rFonts w:ascii="Roboto" w:hAnsi="Roboto" w:cs="Calibri"/>
                <w:b/>
                <w:bCs/>
                <w:color w:val="000000"/>
                <w:sz w:val="20"/>
                <w:szCs w:val="20"/>
                <w:shd w:val="clear" w:color="auto" w:fill="FFFFFF"/>
              </w:rPr>
            </w:pPr>
            <w:sdt>
              <w:sdtPr>
                <w:rPr>
                  <w:rFonts w:ascii="Roboto" w:hAnsi="Roboto" w:cs="Calibri"/>
                  <w:b/>
                  <w:color w:val="000000"/>
                  <w:sz w:val="28"/>
                  <w:szCs w:val="28"/>
                  <w:shd w:val="clear" w:color="auto" w:fill="FFFFFF"/>
                </w:rPr>
                <w:id w:val="1689949147"/>
                <w14:checkbox>
                  <w14:checked w14:val="0"/>
                  <w14:checkedState w14:val="2612" w14:font="MS Gothic"/>
                  <w14:uncheckedState w14:val="2610" w14:font="MS Gothic"/>
                </w14:checkbox>
              </w:sdtPr>
              <w:sdtEndPr>
                <w:rPr>
                  <w:color w:val="000000" w:themeColor="text1"/>
                </w:rPr>
              </w:sdtEndPr>
              <w:sdtContent>
                <w:r w:rsidRPr="00486D31" w:rsidR="47F0E199">
                  <w:rPr>
                    <w:rFonts w:ascii="MS Gothic" w:hAnsi="MS Gothic" w:eastAsia="MS Gothic" w:cs="Calibri"/>
                    <w:b/>
                    <w:color w:val="000000"/>
                    <w:sz w:val="28"/>
                    <w:szCs w:val="28"/>
                    <w:shd w:val="clear" w:color="auto" w:fill="FFFFFF"/>
                  </w:rPr>
                  <w:t>☐</w:t>
                </w:r>
              </w:sdtContent>
            </w:sdt>
            <w:r w:rsidRPr="00533EAD" w:rsidR="47F0E199">
              <w:rPr>
                <w:rFonts w:ascii="Roboto" w:hAnsi="Roboto" w:cs="Calibri"/>
                <w:b/>
                <w:bCs/>
                <w:color w:val="000000"/>
                <w:sz w:val="20"/>
                <w:szCs w:val="20"/>
                <w:shd w:val="clear" w:color="auto" w:fill="FFFFFF"/>
              </w:rPr>
              <w:t xml:space="preserve"> </w:t>
            </w:r>
            <w:r w:rsidRPr="00533EAD" w:rsidR="13F8FDA7">
              <w:rPr>
                <w:rFonts w:ascii="Roboto" w:hAnsi="Roboto" w:cs="Calibri"/>
                <w:b/>
                <w:bCs/>
                <w:color w:val="000000"/>
                <w:sz w:val="20"/>
                <w:szCs w:val="20"/>
                <w:shd w:val="clear" w:color="auto" w:fill="FFFFFF"/>
              </w:rPr>
              <w:t xml:space="preserve"> the applicant’s proposed summer intensive program is occurring on the same dates as the</w:t>
            </w:r>
            <w:r w:rsidRPr="00533EAD" w:rsidR="003B2EB9">
              <w:rPr>
                <w:rFonts w:ascii="Roboto" w:hAnsi="Roboto" w:cs="Calibri"/>
                <w:b/>
                <w:bCs/>
                <w:color w:val="000000"/>
                <w:sz w:val="20"/>
                <w:szCs w:val="20"/>
                <w:shd w:val="clear" w:color="auto" w:fill="FFFFFF"/>
              </w:rPr>
              <w:t xml:space="preserve"> </w:t>
            </w:r>
            <w:r w:rsidRPr="00FE41E9" w:rsidR="003B2EB9">
              <w:rPr>
                <w:rFonts w:ascii="Roboto" w:hAnsi="Roboto" w:cs="Calibri"/>
                <w:b/>
                <w:bCs/>
                <w:color w:val="000000"/>
                <w:sz w:val="20"/>
                <w:szCs w:val="20"/>
                <w:shd w:val="clear" w:color="auto" w:fill="FFFFFF"/>
              </w:rPr>
              <w:t>standard Cohort 15 and/or 16</w:t>
            </w:r>
            <w:r w:rsidR="003B2EB9">
              <w:rPr>
                <w:rFonts w:ascii="Roboto" w:hAnsi="Roboto" w:cs="Calibri"/>
                <w:b/>
                <w:bCs/>
                <w:color w:val="000000"/>
                <w:sz w:val="20"/>
                <w:szCs w:val="20"/>
                <w:shd w:val="clear" w:color="auto" w:fill="FFFFFF"/>
              </w:rPr>
              <w:t xml:space="preserve"> </w:t>
            </w:r>
            <w:r w:rsidRPr="00533EAD" w:rsidR="13F8FDA7">
              <w:rPr>
                <w:rFonts w:ascii="Roboto" w:hAnsi="Roboto" w:cs="Calibri"/>
                <w:b/>
                <w:bCs/>
                <w:color w:val="000000"/>
                <w:sz w:val="20"/>
                <w:szCs w:val="20"/>
                <w:shd w:val="clear" w:color="auto" w:fill="FFFFFF"/>
              </w:rPr>
              <w:t>21</w:t>
            </w:r>
            <w:r w:rsidRPr="00533EAD" w:rsidR="13F8FDA7">
              <w:rPr>
                <w:rFonts w:ascii="Roboto" w:hAnsi="Roboto" w:cs="Calibri"/>
                <w:b/>
                <w:bCs/>
                <w:color w:val="000000"/>
                <w:sz w:val="20"/>
                <w:szCs w:val="20"/>
                <w:shd w:val="clear" w:color="auto" w:fill="FFFFFF"/>
                <w:vertAlign w:val="superscript"/>
              </w:rPr>
              <w:t>st</w:t>
            </w:r>
            <w:r w:rsidRPr="00533EAD" w:rsidR="13F8FDA7">
              <w:rPr>
                <w:rFonts w:ascii="Roboto" w:hAnsi="Roboto" w:cs="Calibri"/>
                <w:b/>
                <w:bCs/>
                <w:color w:val="000000"/>
                <w:sz w:val="20"/>
                <w:szCs w:val="20"/>
                <w:shd w:val="clear" w:color="auto" w:fill="FFFFFF"/>
              </w:rPr>
              <w:t xml:space="preserve"> CCLC summer program but is not being implemented at the same time (i.e., the summer enhancement program must occur before and/or after </w:t>
            </w:r>
            <w:r w:rsidRPr="00FE41E9" w:rsidR="13F8FDA7">
              <w:rPr>
                <w:rFonts w:ascii="Roboto" w:hAnsi="Roboto" w:cs="Calibri"/>
                <w:b/>
                <w:bCs/>
                <w:color w:val="000000"/>
                <w:sz w:val="20"/>
                <w:szCs w:val="20"/>
                <w:shd w:val="clear" w:color="auto" w:fill="FFFFFF"/>
              </w:rPr>
              <w:t xml:space="preserve">standard </w:t>
            </w:r>
            <w:r w:rsidRPr="00FE41E9" w:rsidR="5EEE908C">
              <w:rPr>
                <w:rFonts w:ascii="Roboto" w:hAnsi="Roboto" w:cs="Calibri"/>
                <w:b/>
                <w:bCs/>
                <w:color w:val="000000"/>
                <w:sz w:val="20"/>
                <w:szCs w:val="20"/>
                <w:shd w:val="clear" w:color="auto" w:fill="FFFFFF"/>
              </w:rPr>
              <w:t xml:space="preserve">Cohort 15 and/or 16 </w:t>
            </w:r>
            <w:r w:rsidRPr="00FE41E9" w:rsidR="13F8FDA7">
              <w:rPr>
                <w:rFonts w:ascii="Roboto" w:hAnsi="Roboto" w:cs="Calibri"/>
                <w:b/>
                <w:bCs/>
                <w:color w:val="000000"/>
                <w:sz w:val="20"/>
                <w:szCs w:val="20"/>
                <w:shd w:val="clear" w:color="auto" w:fill="FFFFFF"/>
              </w:rPr>
              <w:t>21</w:t>
            </w:r>
            <w:r w:rsidRPr="00FE41E9" w:rsidR="13F8FDA7">
              <w:rPr>
                <w:rFonts w:ascii="Roboto" w:hAnsi="Roboto" w:cs="Calibri"/>
                <w:b/>
                <w:bCs/>
                <w:color w:val="000000"/>
                <w:sz w:val="20"/>
                <w:szCs w:val="20"/>
                <w:shd w:val="clear" w:color="auto" w:fill="FFFFFF"/>
                <w:vertAlign w:val="superscript"/>
              </w:rPr>
              <w:t>st</w:t>
            </w:r>
            <w:r w:rsidRPr="00FE41E9" w:rsidR="13F8FDA7">
              <w:rPr>
                <w:rFonts w:ascii="Roboto" w:hAnsi="Roboto" w:cs="Calibri"/>
                <w:b/>
                <w:bCs/>
                <w:color w:val="000000"/>
                <w:sz w:val="20"/>
                <w:szCs w:val="20"/>
                <w:shd w:val="clear" w:color="auto" w:fill="FFFFFF"/>
              </w:rPr>
              <w:t xml:space="preserve"> CCLC summer program hours on a given day).</w:t>
            </w:r>
            <w:r w:rsidRPr="00533EAD" w:rsidR="13F8FDA7">
              <w:rPr>
                <w:rFonts w:ascii="Roboto" w:hAnsi="Roboto" w:cs="Calibri"/>
                <w:b/>
                <w:bCs/>
                <w:color w:val="000000"/>
                <w:sz w:val="20"/>
                <w:szCs w:val="20"/>
                <w:shd w:val="clear" w:color="auto" w:fill="FFFFFF"/>
              </w:rPr>
              <w:t xml:space="preserve"> </w:t>
            </w:r>
          </w:p>
          <w:p w:rsidRPr="00533EAD" w:rsidR="00533EAD" w:rsidP="00533EAD" w:rsidRDefault="00533EAD" w14:paraId="412B224A" w14:textId="77777777">
            <w:pPr>
              <w:ind w:firstLine="720"/>
              <w:textAlignment w:val="baseline"/>
              <w:rPr>
                <w:rFonts w:ascii="Calibri" w:hAnsi="Calibri" w:cs="Arial"/>
                <w:sz w:val="20"/>
                <w:szCs w:val="20"/>
              </w:rPr>
            </w:pPr>
          </w:p>
        </w:tc>
      </w:tr>
      <w:tr w:rsidRPr="00533EAD" w:rsidR="00533EAD" w:rsidTr="5CAF13A4" w14:paraId="69C9FBA2" w14:textId="77777777">
        <w:trPr>
          <w:trHeight w:val="395"/>
        </w:trPr>
        <w:tc>
          <w:tcPr>
            <w:tcW w:w="10260" w:type="dxa"/>
            <w:gridSpan w:val="4"/>
            <w:shd w:val="clear" w:color="auto" w:fill="002060"/>
          </w:tcPr>
          <w:p w:rsidRPr="00533EAD" w:rsidR="00533EAD" w:rsidP="00533EAD" w:rsidRDefault="00533EAD" w14:paraId="633E582F" w14:textId="77777777">
            <w:pPr>
              <w:rPr>
                <w:rFonts w:ascii="Univers Light" w:hAnsi="Univers Light" w:eastAsia="Garamond" w:cs="Calibri"/>
                <w:iCs/>
                <w:spacing w:val="-1"/>
                <w:sz w:val="22"/>
                <w:szCs w:val="22"/>
              </w:rPr>
            </w:pPr>
            <w:r w:rsidRPr="00533EAD">
              <w:rPr>
                <w:rFonts w:ascii="Univers Light" w:hAnsi="Univers Light" w:eastAsia="Calibri" w:cs="Arial"/>
                <w:b/>
                <w:bCs/>
                <w:sz w:val="22"/>
                <w:szCs w:val="22"/>
              </w:rPr>
              <w:t xml:space="preserve">III. Priority Level Determination </w:t>
            </w:r>
          </w:p>
        </w:tc>
      </w:tr>
      <w:tr w:rsidRPr="00533EAD" w:rsidR="00533EAD" w:rsidTr="5CAF13A4" w14:paraId="70CBCF4D" w14:textId="77777777">
        <w:trPr>
          <w:trHeight w:val="395"/>
        </w:trPr>
        <w:tc>
          <w:tcPr>
            <w:tcW w:w="10260" w:type="dxa"/>
            <w:gridSpan w:val="4"/>
            <w:shd w:val="clear" w:color="auto" w:fill="auto"/>
          </w:tcPr>
          <w:p w:rsidRPr="00B9251A" w:rsidR="00533EAD" w:rsidP="000B3008" w:rsidRDefault="00533EAD" w14:paraId="04C759A9" w14:textId="776E88D1">
            <w:pPr>
              <w:numPr>
                <w:ilvl w:val="0"/>
                <w:numId w:val="40"/>
              </w:numPr>
              <w:contextualSpacing/>
              <w:rPr>
                <w:rFonts w:ascii="Roboto" w:hAnsi="Roboto" w:eastAsia="Garamond" w:cs="Calibri"/>
                <w:i/>
                <w:spacing w:val="-1"/>
                <w:sz w:val="20"/>
                <w:szCs w:val="20"/>
              </w:rPr>
            </w:pPr>
            <w:r w:rsidRPr="00B9251A">
              <w:rPr>
                <w:rFonts w:ascii="Roboto" w:hAnsi="Roboto" w:eastAsia="Garamond" w:cs="Calibri"/>
                <w:b/>
                <w:bCs/>
                <w:i/>
                <w:spacing w:val="-1"/>
                <w:sz w:val="20"/>
                <w:szCs w:val="20"/>
              </w:rPr>
              <w:t>Absolute Priority</w:t>
            </w:r>
            <w:r w:rsidRPr="00B9251A">
              <w:rPr>
                <w:rFonts w:ascii="Roboto" w:hAnsi="Roboto" w:eastAsia="Garamond" w:cs="Calibri"/>
                <w:i/>
                <w:spacing w:val="-1"/>
                <w:sz w:val="20"/>
                <w:szCs w:val="20"/>
              </w:rPr>
              <w:t xml:space="preserve">: Under Section 4203 of the ESEA, the State must give priority to applications proposing to primarily </w:t>
            </w:r>
            <w:r w:rsidRPr="000E190A" w:rsidR="00FE5D9E">
              <w:rPr>
                <w:rFonts w:ascii="Roboto" w:hAnsi="Roboto" w:eastAsia="Garamond" w:cs="Calibri"/>
                <w:i/>
                <w:spacing w:val="-1"/>
                <w:sz w:val="20"/>
                <w:szCs w:val="20"/>
              </w:rPr>
              <w:t>(51% or more</w:t>
            </w:r>
            <w:r w:rsidRPr="00B9251A" w:rsidR="00FE5D9E">
              <w:rPr>
                <w:rFonts w:ascii="Roboto" w:hAnsi="Roboto" w:eastAsia="Garamond" w:cs="Calibri"/>
                <w:i/>
                <w:spacing w:val="-1"/>
                <w:sz w:val="20"/>
                <w:szCs w:val="20"/>
              </w:rPr>
              <w:t xml:space="preserve">) </w:t>
            </w:r>
            <w:r w:rsidRPr="00B9251A">
              <w:rPr>
                <w:rFonts w:ascii="Roboto" w:hAnsi="Roboto" w:eastAsia="Garamond" w:cs="Calibri"/>
                <w:i/>
                <w:spacing w:val="-1"/>
                <w:sz w:val="20"/>
                <w:szCs w:val="20"/>
              </w:rPr>
              <w:t xml:space="preserve">serve students who attend schools eligible for </w:t>
            </w:r>
            <w:r w:rsidRPr="00B9251A">
              <w:rPr>
                <w:rFonts w:ascii="Roboto" w:hAnsi="Roboto" w:eastAsia="Garamond" w:cs="Calibri"/>
                <w:i/>
                <w:color w:val="0000FF"/>
                <w:spacing w:val="-1"/>
                <w:sz w:val="20"/>
                <w:szCs w:val="20"/>
                <w:u w:val="single"/>
              </w:rPr>
              <w:t>Title I, Part A schoolwide programs</w:t>
            </w:r>
            <w:r w:rsidRPr="00B9251A">
              <w:rPr>
                <w:rFonts w:ascii="Roboto" w:hAnsi="Roboto" w:eastAsia="Garamond" w:cs="Calibri"/>
                <w:i/>
                <w:spacing w:val="-1"/>
                <w:sz w:val="20"/>
                <w:szCs w:val="20"/>
              </w:rPr>
              <w:t>.</w:t>
            </w:r>
          </w:p>
          <w:p w:rsidRPr="00B9251A" w:rsidR="00533EAD" w:rsidP="00533EAD" w:rsidRDefault="00533EAD" w14:paraId="6EC759C5" w14:textId="77777777">
            <w:pPr>
              <w:rPr>
                <w:rFonts w:ascii="Roboto" w:hAnsi="Roboto" w:eastAsia="Calibri" w:cs="Calibri"/>
                <w:sz w:val="20"/>
                <w:szCs w:val="20"/>
              </w:rPr>
            </w:pPr>
          </w:p>
        </w:tc>
      </w:tr>
      <w:tr w:rsidRPr="00533EAD" w:rsidR="00533EAD" w:rsidTr="5CAF13A4" w14:paraId="6DA57F5E" w14:textId="77777777">
        <w:trPr>
          <w:trHeight w:val="106"/>
        </w:trPr>
        <w:tc>
          <w:tcPr>
            <w:tcW w:w="10260" w:type="dxa"/>
            <w:gridSpan w:val="4"/>
            <w:shd w:val="clear" w:color="auto" w:fill="auto"/>
          </w:tcPr>
          <w:p w:rsidRPr="00B9251A" w:rsidR="00533EAD" w:rsidP="00533EAD" w:rsidRDefault="00533EAD" w14:paraId="55DCBD2D" w14:textId="084607A6">
            <w:pPr>
              <w:pStyle w:val="ListParagraph"/>
              <w:numPr>
                <w:ilvl w:val="0"/>
                <w:numId w:val="2"/>
              </w:numPr>
              <w:rPr>
                <w:rFonts w:ascii="Roboto" w:hAnsi="Roboto" w:cs="Times New Roman"/>
                <w:sz w:val="20"/>
                <w:szCs w:val="20"/>
              </w:rPr>
            </w:pPr>
            <w:r w:rsidRPr="00B9251A">
              <w:rPr>
                <w:rFonts w:ascii="Roboto" w:hAnsi="Roboto" w:eastAsia="Garamond" w:cs="Calibri"/>
                <w:i/>
                <w:spacing w:val="-1"/>
                <w:sz w:val="20"/>
                <w:szCs w:val="20"/>
              </w:rPr>
              <w:t xml:space="preserve">List the name(s) and poverty percentage(s) of </w:t>
            </w:r>
            <w:r w:rsidRPr="00B9251A" w:rsidR="0032282E">
              <w:rPr>
                <w:rFonts w:ascii="Roboto" w:hAnsi="Roboto" w:cs="Times New Roman"/>
                <w:sz w:val="20"/>
                <w:szCs w:val="20"/>
              </w:rPr>
              <w:t>21</w:t>
            </w:r>
            <w:r w:rsidRPr="00B9251A" w:rsidR="0032282E">
              <w:rPr>
                <w:rFonts w:ascii="Roboto" w:hAnsi="Roboto" w:cs="Times New Roman"/>
                <w:sz w:val="20"/>
                <w:szCs w:val="20"/>
                <w:vertAlign w:val="superscript"/>
              </w:rPr>
              <w:t>st</w:t>
            </w:r>
            <w:r w:rsidRPr="00B9251A" w:rsidR="0032282E">
              <w:rPr>
                <w:rFonts w:ascii="Roboto" w:hAnsi="Roboto" w:cs="Times New Roman"/>
                <w:sz w:val="20"/>
                <w:szCs w:val="20"/>
              </w:rPr>
              <w:t xml:space="preserve"> CCLC Proposed Feeder Schools and Performance Status</w:t>
            </w:r>
            <w:r w:rsidRPr="00B9251A">
              <w:rPr>
                <w:rFonts w:ascii="Roboto" w:hAnsi="Roboto" w:eastAsia="Garamond" w:cs="Calibri"/>
                <w:i/>
                <w:spacing w:val="-1"/>
                <w:sz w:val="20"/>
                <w:szCs w:val="20"/>
              </w:rPr>
              <w:t xml:space="preserve"> (Column N % </w:t>
            </w:r>
            <w:r w:rsidRPr="00B9251A" w:rsidR="000E190A">
              <w:rPr>
                <w:rFonts w:ascii="Roboto" w:hAnsi="Roboto" w:eastAsia="Garamond" w:cs="Calibri"/>
                <w:i/>
                <w:spacing w:val="-1"/>
                <w:sz w:val="20"/>
                <w:szCs w:val="20"/>
              </w:rPr>
              <w:t>low-income</w:t>
            </w:r>
            <w:r w:rsidRPr="00B9251A">
              <w:rPr>
                <w:rFonts w:ascii="Roboto" w:hAnsi="Roboto" w:eastAsia="Garamond" w:cs="Calibri"/>
                <w:i/>
                <w:spacing w:val="-1"/>
                <w:sz w:val="20"/>
                <w:szCs w:val="20"/>
              </w:rPr>
              <w:t xml:space="preserve"> students):</w:t>
            </w:r>
          </w:p>
          <w:p w:rsidRPr="00B9251A" w:rsidR="00533EAD" w:rsidP="00533EAD" w:rsidRDefault="00552CBE" w14:paraId="10523919" w14:textId="1790AC43">
            <w:pPr>
              <w:rPr>
                <w:rFonts w:ascii="Roboto" w:hAnsi="Roboto" w:eastAsia="Calibri" w:cs="Calibri"/>
                <w:b/>
                <w:sz w:val="20"/>
                <w:szCs w:val="20"/>
              </w:rPr>
            </w:pPr>
            <w:r w:rsidRPr="00B9251A">
              <w:rPr>
                <w:rFonts w:ascii="Roboto" w:hAnsi="Roboto" w:eastAsia="Calibri" w:cs="Calibri"/>
                <w:b/>
                <w:noProof/>
                <w:sz w:val="20"/>
                <w:szCs w:val="20"/>
              </w:rPr>
              <w:t xml:space="preserve">     </w:t>
            </w:r>
          </w:p>
          <w:p w:rsidRPr="00B9251A" w:rsidR="00533EAD" w:rsidP="00533EAD" w:rsidRDefault="00533EAD" w14:paraId="3D652E14" w14:textId="77777777">
            <w:pPr>
              <w:rPr>
                <w:rFonts w:ascii="Roboto" w:hAnsi="Roboto" w:eastAsia="Garamond" w:cs="Calibri"/>
                <w:i/>
                <w:spacing w:val="-1"/>
                <w:sz w:val="20"/>
                <w:szCs w:val="20"/>
              </w:rPr>
            </w:pPr>
          </w:p>
        </w:tc>
      </w:tr>
      <w:tr w:rsidRPr="00533EAD" w:rsidR="00533EAD" w:rsidTr="5CAF13A4" w14:paraId="3A3CC223" w14:textId="77777777">
        <w:trPr>
          <w:trHeight w:val="106"/>
        </w:trPr>
        <w:tc>
          <w:tcPr>
            <w:tcW w:w="10260" w:type="dxa"/>
            <w:gridSpan w:val="4"/>
            <w:shd w:val="clear" w:color="auto" w:fill="auto"/>
          </w:tcPr>
          <w:p w:rsidRPr="00B9251A" w:rsidR="00533EAD" w:rsidP="00533EAD" w:rsidRDefault="00533EAD" w14:paraId="01142BA5" w14:textId="751A10C9">
            <w:pPr>
              <w:rPr>
                <w:rFonts w:ascii="Roboto" w:hAnsi="Roboto" w:eastAsia="Calibri" w:cs="Calibri"/>
                <w:sz w:val="20"/>
                <w:szCs w:val="20"/>
              </w:rPr>
            </w:pPr>
            <w:r w:rsidRPr="00B9251A">
              <w:rPr>
                <w:rFonts w:ascii="Roboto" w:hAnsi="Roboto" w:eastAsia="Garamond" w:cs="Calibri"/>
                <w:i/>
                <w:spacing w:val="-1"/>
                <w:sz w:val="20"/>
                <w:szCs w:val="20"/>
              </w:rPr>
              <w:t xml:space="preserve">2. </w:t>
            </w:r>
            <w:r w:rsidRPr="00B9251A">
              <w:rPr>
                <w:rFonts w:ascii="Roboto" w:hAnsi="Roboto" w:eastAsia="Garamond" w:cs="Calibri"/>
                <w:b/>
                <w:bCs/>
                <w:i/>
                <w:spacing w:val="-1"/>
                <w:sz w:val="20"/>
                <w:szCs w:val="20"/>
              </w:rPr>
              <w:t>Competitive Priorities:</w:t>
            </w:r>
            <w:r w:rsidRPr="00B9251A">
              <w:rPr>
                <w:rFonts w:ascii="Roboto" w:hAnsi="Roboto" w:eastAsia="Garamond" w:cs="Calibri"/>
                <w:i/>
                <w:spacing w:val="-1"/>
                <w:sz w:val="20"/>
                <w:szCs w:val="20"/>
              </w:rPr>
              <w:t xml:space="preserve"> </w:t>
            </w:r>
            <w:r w:rsidRPr="00B9251A">
              <w:rPr>
                <w:rFonts w:ascii="Roboto" w:hAnsi="Roboto" w:eastAsia="Calibri" w:cs="Calibri"/>
                <w:sz w:val="20"/>
                <w:szCs w:val="20"/>
              </w:rPr>
              <w:t>Indicate which of the competitive priorities will be met through the proposed program. Check all that apply.</w:t>
            </w:r>
          </w:p>
          <w:p w:rsidRPr="00B9251A" w:rsidR="00533EAD" w:rsidP="00533EAD" w:rsidRDefault="00533EAD" w14:paraId="7DDAFB08" w14:textId="77777777">
            <w:pPr>
              <w:rPr>
                <w:rFonts w:ascii="Roboto" w:hAnsi="Roboto" w:eastAsia="Calibri" w:cs="Calibri"/>
                <w:sz w:val="20"/>
                <w:szCs w:val="20"/>
              </w:rPr>
            </w:pPr>
          </w:p>
          <w:p w:rsidRPr="00B9251A" w:rsidR="00533EAD" w:rsidP="00533EAD" w:rsidRDefault="00533EAD" w14:paraId="54DD548C" w14:textId="4F0446EF">
            <w:pPr>
              <w:rPr>
                <w:rFonts w:ascii="Roboto" w:hAnsi="Roboto" w:eastAsia="Calibri" w:cs="Calibri"/>
                <w:sz w:val="20"/>
                <w:szCs w:val="20"/>
              </w:rPr>
            </w:pPr>
            <w:r w:rsidRPr="00B9251A">
              <w:rPr>
                <w:rFonts w:ascii="Roboto" w:hAnsi="Roboto" w:eastAsia="Calibri" w:cs="Calibri"/>
                <w:sz w:val="20"/>
                <w:szCs w:val="20"/>
              </w:rPr>
              <w:fldChar w:fldCharType="begin">
                <w:ffData>
                  <w:name w:val=""/>
                  <w:enabled/>
                  <w:calcOnExit w:val="0"/>
                  <w:checkBox>
                    <w:sizeAuto/>
                    <w:default w:val="0"/>
                  </w:checkBox>
                </w:ffData>
              </w:fldChar>
            </w:r>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r w:rsidRPr="00B9251A">
              <w:rPr>
                <w:rFonts w:ascii="Roboto" w:hAnsi="Roboto" w:eastAsia="Calibri" w:cs="Calibri"/>
                <w:sz w:val="20"/>
                <w:szCs w:val="20"/>
              </w:rPr>
              <w:t xml:space="preserve"> P</w:t>
            </w:r>
            <w:r w:rsidRPr="00B9251A">
              <w:rPr>
                <w:rFonts w:ascii="Roboto" w:hAnsi="Roboto"/>
                <w:sz w:val="20"/>
                <w:szCs w:val="20"/>
              </w:rPr>
              <w:t xml:space="preserve">riority consideration shall be given to applications that are submitted jointly between at least one </w:t>
            </w:r>
            <w:r w:rsidRPr="00B9251A" w:rsidR="003A2BF1">
              <w:rPr>
                <w:rFonts w:ascii="Roboto" w:hAnsi="Roboto"/>
                <w:sz w:val="20"/>
                <w:szCs w:val="20"/>
              </w:rPr>
              <w:t>PSU</w:t>
            </w:r>
            <w:r w:rsidRPr="00B9251A">
              <w:rPr>
                <w:rFonts w:ascii="Roboto" w:hAnsi="Roboto"/>
                <w:sz w:val="20"/>
                <w:szCs w:val="20"/>
              </w:rPr>
              <w:t xml:space="preserve"> receiving funds under Title I, Part A and at least one public or private community organization. (1 point)</w:t>
            </w:r>
          </w:p>
          <w:p w:rsidRPr="00B9251A" w:rsidR="00533EAD" w:rsidP="00533EAD" w:rsidRDefault="00533EAD" w14:paraId="4A0160CA" w14:textId="77777777">
            <w:pPr>
              <w:rPr>
                <w:rFonts w:ascii="Roboto" w:hAnsi="Roboto" w:eastAsia="Calibri" w:cs="Calibri"/>
                <w:sz w:val="20"/>
                <w:szCs w:val="20"/>
              </w:rPr>
            </w:pPr>
          </w:p>
          <w:p w:rsidRPr="00B9251A" w:rsidR="00533EAD" w:rsidP="00533EAD" w:rsidRDefault="00533EAD" w14:paraId="31EB0EBC" w14:textId="3218791B">
            <w:pPr>
              <w:widowControl w:val="0"/>
              <w:autoSpaceDE w:val="0"/>
              <w:autoSpaceDN w:val="0"/>
              <w:rPr>
                <w:rFonts w:ascii="Roboto" w:hAnsi="Roboto" w:eastAsia="Calibri" w:cs="Calibri"/>
                <w:sz w:val="20"/>
                <w:szCs w:val="20"/>
              </w:rPr>
            </w:pPr>
            <w:r w:rsidRPr="00B9251A">
              <w:rPr>
                <w:rFonts w:ascii="Roboto" w:hAnsi="Roboto" w:eastAsia="Calibri" w:cs="Calibri"/>
                <w:sz w:val="20"/>
                <w:szCs w:val="20"/>
              </w:rPr>
              <w:fldChar w:fldCharType="begin">
                <w:ffData>
                  <w:name w:val="Check52"/>
                  <w:enabled/>
                  <w:calcOnExit w:val="0"/>
                  <w:checkBox>
                    <w:sizeAuto/>
                    <w:default w:val="0"/>
                  </w:checkBox>
                </w:ffData>
              </w:fldChar>
            </w:r>
            <w:bookmarkStart w:name="Check52" w:id="96"/>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bookmarkEnd w:id="96"/>
            <w:r w:rsidRPr="00B9251A">
              <w:rPr>
                <w:rFonts w:ascii="Roboto" w:hAnsi="Roboto" w:eastAsia="Calibri"/>
                <w:sz w:val="20"/>
                <w:szCs w:val="20"/>
              </w:rPr>
              <w:t xml:space="preserve"> </w:t>
            </w:r>
            <w:r w:rsidRPr="00B9251A">
              <w:rPr>
                <w:rFonts w:ascii="Roboto" w:hAnsi="Roboto" w:eastAsia="Calibri" w:cs="Calibri"/>
                <w:sz w:val="20"/>
                <w:szCs w:val="20"/>
              </w:rPr>
              <w:t xml:space="preserve">Priority consideration shall be given to applications demonstrating models that propose all (100%) schools to be served are identified as Comprehensive Support and Improvement (CSI) Schools and/or Targeted Support and Improvement (TSI) Schools. (2 points if 100% of identified schools are designated as CSI, 1 point if 100% of identified schools are a combination of CSI and TSI). </w:t>
            </w:r>
            <w:r w:rsidRPr="00B9251A">
              <w:rPr>
                <w:rFonts w:ascii="Roboto" w:hAnsi="Roboto" w:eastAsia="Calibri" w:cs="Calibri"/>
                <w:color w:val="0000FF"/>
                <w:sz w:val="20"/>
                <w:szCs w:val="20"/>
                <w:u w:val="single"/>
              </w:rPr>
              <w:t>Refer to the State CSI/TSI 2022-23 list.</w:t>
            </w:r>
            <w:r w:rsidRPr="00B9251A">
              <w:rPr>
                <w:rFonts w:ascii="Roboto" w:hAnsi="Roboto" w:eastAsia="Calibri" w:cs="Calibri"/>
                <w:sz w:val="20"/>
                <w:szCs w:val="20"/>
              </w:rPr>
              <w:t xml:space="preserve"> </w:t>
            </w:r>
          </w:p>
          <w:p w:rsidRPr="00B9251A" w:rsidR="00533EAD" w:rsidP="00533EAD" w:rsidRDefault="00533EAD" w14:paraId="21A1049C" w14:textId="77777777">
            <w:pPr>
              <w:widowControl w:val="0"/>
              <w:autoSpaceDE w:val="0"/>
              <w:autoSpaceDN w:val="0"/>
              <w:rPr>
                <w:rFonts w:ascii="Roboto" w:hAnsi="Roboto" w:eastAsia="Calibri" w:cs="Calibri"/>
                <w:sz w:val="20"/>
                <w:szCs w:val="20"/>
              </w:rPr>
            </w:pPr>
          </w:p>
          <w:p w:rsidRPr="00B9251A" w:rsidR="00533EAD" w:rsidP="00533EAD" w:rsidRDefault="00533EAD" w14:paraId="393AA4FF" w14:textId="76991CBF">
            <w:pPr>
              <w:rPr>
                <w:rFonts w:ascii="Roboto" w:hAnsi="Roboto" w:eastAsia="Calibri" w:cs="Calibri"/>
                <w:sz w:val="20"/>
                <w:szCs w:val="20"/>
              </w:rPr>
            </w:pPr>
            <w:r w:rsidRPr="00B9251A">
              <w:rPr>
                <w:rFonts w:ascii="Roboto" w:hAnsi="Roboto" w:eastAsia="Calibri" w:cs="Calibri"/>
                <w:sz w:val="20"/>
                <w:szCs w:val="20"/>
              </w:rPr>
              <w:fldChar w:fldCharType="begin">
                <w:ffData>
                  <w:name w:val="Check2"/>
                  <w:enabled/>
                  <w:calcOnExit w:val="0"/>
                  <w:checkBox>
                    <w:sizeAuto/>
                    <w:default w:val="0"/>
                  </w:checkBox>
                </w:ffData>
              </w:fldChar>
            </w:r>
            <w:bookmarkStart w:name="Check2" w:id="97"/>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bookmarkEnd w:id="97"/>
            <w:r w:rsidRPr="00B9251A">
              <w:rPr>
                <w:rFonts w:ascii="Roboto" w:hAnsi="Roboto" w:eastAsia="Calibri" w:cs="Calibri"/>
                <w:sz w:val="20"/>
                <w:szCs w:val="20"/>
              </w:rPr>
              <w:t xml:space="preserve"> Priority consideration shall be given to applications intending to serve students from proposed feeder schools with greater rates of (a) chronic absenteeism, (b) suspensions (short and long term), (c) expulsions, (d) criminal acts, and/or (e) instances of bullying/harassment in their school environment when compared to the State of North Carolina. To qualify for School Environment priority points, at least 51% of an applicant’s proposed feeder schools must demonstrate greater rates of adverse school environment characteristics when compared to the State of North Carolina. Applicants can find this information using </w:t>
            </w:r>
            <w:r w:rsidRPr="00B9251A">
              <w:rPr>
                <w:rFonts w:ascii="Roboto" w:hAnsi="Roboto" w:eastAsia="Calibri" w:cs="Calibri"/>
                <w:color w:val="0000FF"/>
                <w:sz w:val="20"/>
                <w:szCs w:val="20"/>
                <w:u w:val="single"/>
              </w:rPr>
              <w:t>North Carolina School Report Card</w:t>
            </w:r>
            <w:r w:rsidRPr="00B9251A">
              <w:rPr>
                <w:rFonts w:ascii="Roboto" w:hAnsi="Roboto" w:eastAsia="Calibri" w:cs="Calibri"/>
                <w:sz w:val="20"/>
                <w:szCs w:val="20"/>
              </w:rPr>
              <w:t xml:space="preserve"> data; the data should be included on the applicant’s “Proposed Feeder School” required document template. </w:t>
            </w:r>
          </w:p>
          <w:p w:rsidRPr="00B9251A" w:rsidR="00533EAD" w:rsidP="00533EAD" w:rsidRDefault="00533EAD" w14:paraId="19D899B0" w14:textId="77777777">
            <w:pPr>
              <w:rPr>
                <w:rFonts w:ascii="Roboto" w:hAnsi="Roboto" w:eastAsia="Calibri" w:cs="Calibri"/>
                <w:sz w:val="20"/>
                <w:szCs w:val="20"/>
              </w:rPr>
            </w:pPr>
          </w:p>
          <w:p w:rsidR="00D3602A" w:rsidP="00533EAD" w:rsidRDefault="00D3602A" w14:paraId="7B773DC4" w14:textId="77777777">
            <w:pPr>
              <w:rPr>
                <w:rFonts w:ascii="Roboto" w:hAnsi="Roboto" w:eastAsia="Calibri" w:cs="Calibri"/>
                <w:sz w:val="20"/>
                <w:szCs w:val="20"/>
              </w:rPr>
            </w:pPr>
          </w:p>
          <w:p w:rsidR="00D3602A" w:rsidP="00533EAD" w:rsidRDefault="00D3602A" w14:paraId="41035248" w14:textId="77777777">
            <w:pPr>
              <w:rPr>
                <w:rFonts w:ascii="Roboto" w:hAnsi="Roboto" w:eastAsia="Calibri" w:cs="Calibri"/>
                <w:sz w:val="20"/>
                <w:szCs w:val="20"/>
              </w:rPr>
            </w:pPr>
          </w:p>
          <w:p w:rsidR="00D3602A" w:rsidP="00533EAD" w:rsidRDefault="00D3602A" w14:paraId="221801B3" w14:textId="77777777">
            <w:pPr>
              <w:rPr>
                <w:rFonts w:ascii="Roboto" w:hAnsi="Roboto" w:eastAsia="Calibri" w:cs="Calibri"/>
                <w:sz w:val="20"/>
                <w:szCs w:val="20"/>
              </w:rPr>
            </w:pPr>
          </w:p>
          <w:p w:rsidR="00D3602A" w:rsidP="00533EAD" w:rsidRDefault="00D3602A" w14:paraId="14BEA8FA" w14:textId="77777777">
            <w:pPr>
              <w:rPr>
                <w:rFonts w:ascii="Roboto" w:hAnsi="Roboto" w:eastAsia="Calibri" w:cs="Calibri"/>
                <w:sz w:val="20"/>
                <w:szCs w:val="20"/>
              </w:rPr>
            </w:pPr>
          </w:p>
          <w:p w:rsidR="00D3602A" w:rsidP="00533EAD" w:rsidRDefault="00D3602A" w14:paraId="51C0455C" w14:textId="77777777">
            <w:pPr>
              <w:rPr>
                <w:rFonts w:ascii="Roboto" w:hAnsi="Roboto" w:eastAsia="Calibri" w:cs="Calibri"/>
                <w:sz w:val="20"/>
                <w:szCs w:val="20"/>
              </w:rPr>
            </w:pPr>
          </w:p>
          <w:p w:rsidRPr="00B9251A" w:rsidR="0096691F" w:rsidP="00533EAD" w:rsidRDefault="00533E8F" w14:paraId="6823ECAE" w14:textId="71652EC6">
            <w:pPr>
              <w:rPr>
                <w:rFonts w:ascii="Roboto" w:hAnsi="Roboto" w:eastAsia="Calibri" w:cs="Calibri"/>
                <w:sz w:val="20"/>
                <w:szCs w:val="20"/>
              </w:rPr>
            </w:pPr>
            <w:r w:rsidRPr="00B9251A">
              <w:rPr>
                <w:rFonts w:ascii="Roboto" w:hAnsi="Roboto" w:eastAsia="Calibri" w:cs="Calibri"/>
                <w:sz w:val="20"/>
                <w:szCs w:val="20"/>
              </w:rPr>
              <w:t xml:space="preserve">Please check </w:t>
            </w:r>
            <w:r w:rsidRPr="00B9251A" w:rsidR="0096691F">
              <w:rPr>
                <w:rFonts w:ascii="Roboto" w:hAnsi="Roboto" w:eastAsia="Calibri" w:cs="Calibri"/>
                <w:sz w:val="20"/>
                <w:szCs w:val="20"/>
              </w:rPr>
              <w:t>the</w:t>
            </w:r>
            <w:r w:rsidRPr="00B9251A" w:rsidR="001032BF">
              <w:rPr>
                <w:rFonts w:ascii="Roboto" w:hAnsi="Roboto" w:eastAsia="Calibri" w:cs="Calibri"/>
                <w:sz w:val="20"/>
                <w:szCs w:val="20"/>
              </w:rPr>
              <w:t xml:space="preserve"> applicable</w:t>
            </w:r>
            <w:r w:rsidRPr="00B9251A" w:rsidR="0096691F">
              <w:rPr>
                <w:rFonts w:ascii="Roboto" w:hAnsi="Roboto" w:eastAsia="Calibri" w:cs="Calibri"/>
                <w:sz w:val="20"/>
                <w:szCs w:val="20"/>
              </w:rPr>
              <w:t xml:space="preserve"> box</w:t>
            </w:r>
            <w:r w:rsidRPr="00B9251A">
              <w:rPr>
                <w:rFonts w:ascii="Roboto" w:hAnsi="Roboto" w:eastAsia="Calibri" w:cs="Calibri"/>
                <w:sz w:val="20"/>
                <w:szCs w:val="20"/>
              </w:rPr>
              <w:t xml:space="preserve"> </w:t>
            </w:r>
            <w:r w:rsidRPr="00B9251A" w:rsidR="00930328">
              <w:rPr>
                <w:rFonts w:ascii="Roboto" w:hAnsi="Roboto" w:eastAsia="Calibri" w:cs="Calibri"/>
                <w:sz w:val="20"/>
                <w:szCs w:val="20"/>
              </w:rPr>
              <w:t xml:space="preserve">if </w:t>
            </w:r>
            <w:r w:rsidRPr="00B9251A" w:rsidR="001032BF">
              <w:rPr>
                <w:rFonts w:ascii="Roboto" w:hAnsi="Roboto" w:eastAsia="Calibri" w:cs="Calibri"/>
                <w:sz w:val="20"/>
                <w:szCs w:val="20"/>
              </w:rPr>
              <w:t>applying</w:t>
            </w:r>
            <w:r w:rsidRPr="00B9251A" w:rsidR="00930328">
              <w:rPr>
                <w:rFonts w:ascii="Roboto" w:hAnsi="Roboto" w:eastAsia="Calibri" w:cs="Calibri"/>
                <w:sz w:val="20"/>
                <w:szCs w:val="20"/>
              </w:rPr>
              <w:t xml:space="preserve"> for School Environment</w:t>
            </w:r>
            <w:r w:rsidRPr="00B9251A" w:rsidR="0058382B">
              <w:rPr>
                <w:rFonts w:ascii="Roboto" w:hAnsi="Roboto" w:eastAsia="Calibri" w:cs="Calibri"/>
                <w:sz w:val="20"/>
                <w:szCs w:val="20"/>
              </w:rPr>
              <w:t xml:space="preserve"> </w:t>
            </w:r>
            <w:r w:rsidRPr="00B9251A" w:rsidR="00533EAD">
              <w:rPr>
                <w:rFonts w:ascii="Roboto" w:hAnsi="Roboto" w:eastAsia="Calibri" w:cs="Calibri"/>
                <w:sz w:val="20"/>
                <w:szCs w:val="20"/>
              </w:rPr>
              <w:t>Priority points</w:t>
            </w:r>
            <w:r w:rsidRPr="00B9251A" w:rsidR="0096691F">
              <w:rPr>
                <w:rFonts w:ascii="Roboto" w:hAnsi="Roboto" w:eastAsia="Calibri" w:cs="Calibri"/>
                <w:sz w:val="20"/>
                <w:szCs w:val="20"/>
              </w:rPr>
              <w:t xml:space="preserve">.  </w:t>
            </w:r>
          </w:p>
          <w:p w:rsidRPr="00B9251A" w:rsidR="00533EAD" w:rsidP="00533EAD" w:rsidRDefault="0096691F" w14:paraId="258CC09E" w14:textId="086364EF">
            <w:pPr>
              <w:rPr>
                <w:rFonts w:ascii="Roboto" w:hAnsi="Roboto" w:eastAsia="Calibri" w:cs="Calibri"/>
                <w:sz w:val="20"/>
                <w:szCs w:val="20"/>
              </w:rPr>
            </w:pPr>
            <w:r w:rsidRPr="00B9251A">
              <w:rPr>
                <w:rFonts w:ascii="Roboto" w:hAnsi="Roboto" w:eastAsia="Calibri" w:cs="Calibri"/>
                <w:sz w:val="20"/>
                <w:szCs w:val="20"/>
              </w:rPr>
              <w:t>The priority points</w:t>
            </w:r>
            <w:r w:rsidRPr="00B9251A" w:rsidR="00533EAD">
              <w:rPr>
                <w:rFonts w:ascii="Roboto" w:hAnsi="Roboto" w:eastAsia="Calibri" w:cs="Calibri"/>
                <w:sz w:val="20"/>
                <w:szCs w:val="20"/>
              </w:rPr>
              <w:t xml:space="preserve"> for School Environment will be assigned as follows: </w:t>
            </w:r>
          </w:p>
          <w:p w:rsidRPr="00B9251A" w:rsidR="00533EAD" w:rsidP="00533EAD" w:rsidRDefault="00533EAD" w14:paraId="23C63269" w14:textId="77777777">
            <w:pPr>
              <w:rPr>
                <w:rFonts w:ascii="Roboto" w:hAnsi="Roboto" w:eastAsia="Calibri" w:cs="Calibri"/>
                <w:sz w:val="20"/>
                <w:szCs w:val="20"/>
              </w:rPr>
            </w:pPr>
          </w:p>
          <w:p w:rsidRPr="00B9251A" w:rsidR="00533EAD" w:rsidP="00A431EE" w:rsidRDefault="00A431EE" w14:paraId="0588A4CA" w14:textId="5ED0A37A">
            <w:pPr>
              <w:rPr>
                <w:rFonts w:ascii="Roboto" w:hAnsi="Roboto" w:eastAsia="Calibri" w:cs="Calibri"/>
                <w:sz w:val="20"/>
                <w:szCs w:val="20"/>
              </w:rPr>
            </w:pPr>
            <w:r w:rsidRPr="00B9251A">
              <w:rPr>
                <w:rFonts w:ascii="Roboto" w:hAnsi="Roboto" w:eastAsia="Calibri" w:cs="Calibri"/>
                <w:sz w:val="20"/>
                <w:szCs w:val="20"/>
              </w:rPr>
              <w:fldChar w:fldCharType="begin">
                <w:ffData>
                  <w:name w:val="Check2"/>
                  <w:enabled/>
                  <w:calcOnExit w:val="0"/>
                  <w:checkBox>
                    <w:sizeAuto/>
                    <w:default w:val="0"/>
                  </w:checkBox>
                </w:ffData>
              </w:fldChar>
            </w:r>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r w:rsidRPr="00B9251A">
              <w:rPr>
                <w:rFonts w:ascii="Roboto" w:hAnsi="Roboto" w:eastAsia="Calibri" w:cs="Calibri"/>
                <w:sz w:val="20"/>
                <w:szCs w:val="20"/>
              </w:rPr>
              <w:t xml:space="preserve">  </w:t>
            </w:r>
            <w:r w:rsidRPr="00B9251A" w:rsidR="13F8FDA7">
              <w:rPr>
                <w:rFonts w:ascii="Roboto" w:hAnsi="Roboto" w:eastAsia="Calibri" w:cs="Calibri"/>
                <w:sz w:val="20"/>
                <w:szCs w:val="20"/>
              </w:rPr>
              <w:t xml:space="preserve">At least </w:t>
            </w:r>
            <w:r w:rsidRPr="00B9251A" w:rsidR="4E5777FD">
              <w:rPr>
                <w:rFonts w:ascii="Roboto" w:hAnsi="Roboto" w:eastAsia="Calibri" w:cs="Calibri"/>
                <w:sz w:val="20"/>
                <w:szCs w:val="20"/>
              </w:rPr>
              <w:t xml:space="preserve">two </w:t>
            </w:r>
            <w:r w:rsidRPr="00B9251A" w:rsidR="13F8FDA7">
              <w:rPr>
                <w:rFonts w:ascii="Roboto" w:hAnsi="Roboto" w:eastAsia="Calibri" w:cs="Calibri"/>
                <w:sz w:val="20"/>
                <w:szCs w:val="20"/>
              </w:rPr>
              <w:t xml:space="preserve">(2) of the above school environment characteristics occurring at a greater rate for most proposed feeder schools (i.e., at least 51%) when compared to State of North Carolina (1 point) </w:t>
            </w:r>
          </w:p>
          <w:p w:rsidRPr="00B9251A" w:rsidR="00F458CC" w:rsidP="00A431EE" w:rsidRDefault="00A431EE" w14:paraId="2BEA3464" w14:textId="051C62E7">
            <w:pPr>
              <w:rPr>
                <w:rFonts w:ascii="Roboto" w:hAnsi="Roboto" w:eastAsia="Calibri" w:cs="Calibri"/>
                <w:sz w:val="20"/>
                <w:szCs w:val="20"/>
              </w:rPr>
            </w:pPr>
            <w:r w:rsidRPr="00B9251A">
              <w:rPr>
                <w:rFonts w:ascii="Roboto" w:hAnsi="Roboto" w:eastAsia="Calibri" w:cs="Calibri"/>
                <w:sz w:val="20"/>
                <w:szCs w:val="20"/>
              </w:rPr>
              <w:fldChar w:fldCharType="begin">
                <w:ffData>
                  <w:name w:val="Check2"/>
                  <w:enabled/>
                  <w:calcOnExit w:val="0"/>
                  <w:checkBox>
                    <w:sizeAuto/>
                    <w:default w:val="0"/>
                  </w:checkBox>
                </w:ffData>
              </w:fldChar>
            </w:r>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r w:rsidRPr="00B9251A" w:rsidR="00533EAD">
              <w:rPr>
                <w:rFonts w:ascii="Roboto" w:hAnsi="Roboto" w:eastAsia="Calibri" w:cs="Calibri"/>
                <w:sz w:val="20"/>
                <w:szCs w:val="20"/>
              </w:rPr>
              <w:t>At least</w:t>
            </w:r>
            <w:r w:rsidRPr="00B9251A" w:rsidR="00F458CC">
              <w:rPr>
                <w:rFonts w:ascii="Roboto" w:hAnsi="Roboto" w:eastAsia="Calibri" w:cs="Calibri"/>
                <w:sz w:val="20"/>
                <w:szCs w:val="20"/>
              </w:rPr>
              <w:t xml:space="preserve"> three</w:t>
            </w:r>
            <w:r w:rsidRPr="00B9251A" w:rsidR="00533EAD">
              <w:rPr>
                <w:rFonts w:ascii="Roboto" w:hAnsi="Roboto" w:eastAsia="Calibri" w:cs="Calibri"/>
                <w:sz w:val="20"/>
                <w:szCs w:val="20"/>
              </w:rPr>
              <w:t xml:space="preserve"> (3) of the above school environment characteristics occurring at a greater rate for most proposed feeder schools (i.e., at least 51%) when compared to State of North Carolina</w:t>
            </w:r>
            <w:r w:rsidRPr="00B9251A" w:rsidDel="004B4993" w:rsidR="00533EAD">
              <w:rPr>
                <w:rFonts w:ascii="Roboto" w:hAnsi="Roboto" w:eastAsia="Calibri" w:cs="Calibri"/>
                <w:sz w:val="20"/>
                <w:szCs w:val="20"/>
              </w:rPr>
              <w:t xml:space="preserve"> </w:t>
            </w:r>
            <w:r w:rsidRPr="00B9251A" w:rsidR="00533EAD">
              <w:rPr>
                <w:rFonts w:ascii="Roboto" w:hAnsi="Roboto" w:eastAsia="Calibri" w:cs="Calibri"/>
                <w:sz w:val="20"/>
                <w:szCs w:val="20"/>
              </w:rPr>
              <w:t xml:space="preserve">(2 points) </w:t>
            </w:r>
          </w:p>
          <w:p w:rsidRPr="00B9251A" w:rsidR="00533EAD" w:rsidP="00A431EE" w:rsidRDefault="00A431EE" w14:paraId="66268729" w14:textId="5C06BED5">
            <w:pPr>
              <w:rPr>
                <w:rFonts w:ascii="Roboto" w:hAnsi="Roboto" w:eastAsia="Calibri" w:cs="Calibri"/>
                <w:sz w:val="20"/>
                <w:szCs w:val="20"/>
              </w:rPr>
            </w:pPr>
            <w:r w:rsidRPr="00B9251A">
              <w:rPr>
                <w:rFonts w:ascii="Roboto" w:hAnsi="Roboto" w:eastAsia="Calibri" w:cs="Calibri"/>
                <w:sz w:val="20"/>
                <w:szCs w:val="20"/>
              </w:rPr>
              <w:fldChar w:fldCharType="begin">
                <w:ffData>
                  <w:name w:val="Check2"/>
                  <w:enabled/>
                  <w:calcOnExit w:val="0"/>
                  <w:checkBox>
                    <w:sizeAuto/>
                    <w:default w:val="0"/>
                  </w:checkBox>
                </w:ffData>
              </w:fldChar>
            </w:r>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r w:rsidRPr="00B9251A" w:rsidR="4E5777FD">
              <w:rPr>
                <w:rFonts w:ascii="Roboto" w:hAnsi="Roboto" w:eastAsia="Calibri" w:cs="Calibri"/>
                <w:sz w:val="20"/>
                <w:szCs w:val="20"/>
              </w:rPr>
              <w:t xml:space="preserve">Four </w:t>
            </w:r>
            <w:r w:rsidRPr="00B9251A" w:rsidR="13F8FDA7">
              <w:rPr>
                <w:rFonts w:ascii="Roboto" w:hAnsi="Roboto" w:eastAsia="Calibri" w:cs="Calibri"/>
                <w:sz w:val="20"/>
                <w:szCs w:val="20"/>
              </w:rPr>
              <w:t>(4) or more of the above school environment characteristics occurring at a greater rate for most proposed feeder schools (i.e., at least 51%) when compared to State of North Carolina (3 points)</w:t>
            </w:r>
          </w:p>
          <w:p w:rsidRPr="00B9251A" w:rsidR="00533EAD" w:rsidP="00533EAD" w:rsidRDefault="00533EAD" w14:paraId="6F1C2F6C" w14:textId="77777777">
            <w:pPr>
              <w:rPr>
                <w:rFonts w:ascii="Roboto" w:hAnsi="Roboto" w:eastAsia="Calibri" w:cs="Calibri"/>
                <w:color w:val="0000FF"/>
                <w:sz w:val="20"/>
                <w:szCs w:val="20"/>
                <w:u w:val="single"/>
              </w:rPr>
            </w:pPr>
          </w:p>
          <w:p w:rsidRPr="00B9251A" w:rsidR="00533EAD" w:rsidP="00533EAD" w:rsidRDefault="00533EAD" w14:paraId="275421EB" w14:textId="6337625F">
            <w:pPr>
              <w:rPr>
                <w:rFonts w:ascii="Roboto" w:hAnsi="Roboto" w:eastAsia="Calibri" w:cs="Calibri"/>
                <w:sz w:val="20"/>
                <w:szCs w:val="20"/>
              </w:rPr>
            </w:pPr>
            <w:r w:rsidRPr="00B9251A">
              <w:rPr>
                <w:rFonts w:ascii="Roboto" w:hAnsi="Roboto" w:eastAsia="Calibri" w:cs="Calibri"/>
                <w:sz w:val="20"/>
                <w:szCs w:val="20"/>
              </w:rPr>
              <w:fldChar w:fldCharType="begin">
                <w:ffData>
                  <w:name w:val="Check2"/>
                  <w:enabled/>
                  <w:calcOnExit w:val="0"/>
                  <w:checkBox>
                    <w:sizeAuto/>
                    <w:default w:val="0"/>
                  </w:checkBox>
                </w:ffData>
              </w:fldChar>
            </w:r>
            <w:r w:rsidRPr="00B9251A">
              <w:rPr>
                <w:rFonts w:ascii="Roboto" w:hAnsi="Roboto" w:eastAsia="Calibri" w:cs="Calibri"/>
                <w:sz w:val="20"/>
                <w:szCs w:val="20"/>
              </w:rPr>
              <w:instrText xml:space="preserve"> FORMCHECKBOX </w:instrText>
            </w:r>
            <w:r w:rsidR="00000000">
              <w:rPr>
                <w:rFonts w:ascii="Roboto" w:hAnsi="Roboto" w:eastAsia="Calibri" w:cs="Calibri"/>
                <w:sz w:val="20"/>
                <w:szCs w:val="20"/>
              </w:rPr>
            </w:r>
            <w:r w:rsidR="00000000">
              <w:rPr>
                <w:rFonts w:ascii="Roboto" w:hAnsi="Roboto" w:eastAsia="Calibri" w:cs="Calibri"/>
                <w:sz w:val="20"/>
                <w:szCs w:val="20"/>
              </w:rPr>
              <w:fldChar w:fldCharType="separate"/>
            </w:r>
            <w:r w:rsidRPr="00B9251A">
              <w:rPr>
                <w:rFonts w:ascii="Roboto" w:hAnsi="Roboto" w:eastAsia="Calibri" w:cs="Calibri"/>
                <w:sz w:val="20"/>
                <w:szCs w:val="20"/>
              </w:rPr>
              <w:fldChar w:fldCharType="end"/>
            </w:r>
            <w:r w:rsidRPr="00B9251A">
              <w:rPr>
                <w:rFonts w:ascii="Roboto" w:hAnsi="Roboto" w:eastAsia="Calibri" w:cs="Calibri"/>
                <w:sz w:val="20"/>
                <w:szCs w:val="20"/>
              </w:rPr>
              <w:t xml:space="preserve">  Priority consideration shall be given to applications that propose to hire certified and qualified mental health professionals and/or partner with qualified mental health service providers employing certified mental health professionals to intentionally support students’ social and emotional wellbeing throughout the FY24 BSCA 21st CCLC Competitive Summer Enhancement Grant Program. </w:t>
            </w:r>
            <w:r w:rsidRPr="00B9251A" w:rsidR="009049DE">
              <w:rPr>
                <w:rFonts w:ascii="Roboto" w:hAnsi="Roboto" w:eastAsia="Calibri" w:cs="Calibri"/>
                <w:sz w:val="20"/>
                <w:szCs w:val="20"/>
              </w:rPr>
              <w:t xml:space="preserve">(1 </w:t>
            </w:r>
            <w:r w:rsidRPr="00B9251A" w:rsidR="00456808">
              <w:rPr>
                <w:rFonts w:ascii="Roboto" w:hAnsi="Roboto" w:eastAsia="Calibri" w:cs="Calibri"/>
                <w:sz w:val="20"/>
                <w:szCs w:val="20"/>
              </w:rPr>
              <w:t>p</w:t>
            </w:r>
            <w:r w:rsidRPr="00B9251A" w:rsidR="009049DE">
              <w:rPr>
                <w:rFonts w:ascii="Roboto" w:hAnsi="Roboto" w:eastAsia="Calibri" w:cs="Calibri"/>
                <w:sz w:val="20"/>
                <w:szCs w:val="20"/>
              </w:rPr>
              <w:t>oint)</w:t>
            </w:r>
          </w:p>
          <w:p w:rsidRPr="00B9251A" w:rsidR="00857474" w:rsidP="00533EAD" w:rsidRDefault="00857474" w14:paraId="028A575D" w14:textId="77777777">
            <w:pPr>
              <w:rPr>
                <w:rFonts w:ascii="Roboto" w:hAnsi="Roboto" w:eastAsia="Calibri" w:cs="Calibri"/>
                <w:sz w:val="20"/>
                <w:szCs w:val="20"/>
              </w:rPr>
            </w:pPr>
          </w:p>
          <w:p w:rsidRPr="00B9251A" w:rsidR="00435C42" w:rsidP="00435C42" w:rsidRDefault="09EA6D8F" w14:paraId="1A9DF7F6" w14:textId="2C031AAD">
            <w:pPr>
              <w:spacing w:after="160" w:line="259" w:lineRule="auto"/>
              <w:rPr>
                <w:rFonts w:ascii="Roboto" w:hAnsi="Roboto" w:eastAsia="Calibri" w:cs="Calibri"/>
                <w:sz w:val="20"/>
                <w:szCs w:val="20"/>
              </w:rPr>
            </w:pPr>
            <w:r w:rsidRPr="00B9251A">
              <w:rPr>
                <w:rFonts w:ascii="Roboto" w:hAnsi="Roboto" w:eastAsia="Calibri" w:cs="Calibri"/>
                <w:b/>
                <w:bCs/>
                <w:color w:val="000000"/>
                <w:sz w:val="20"/>
                <w:szCs w:val="20"/>
                <w:shd w:val="clear" w:color="auto" w:fill="FFFFFF"/>
              </w:rPr>
              <w:t>Please describe specifically how the program will secure certified and qualified mental health professionals and/or partner with an external organization to provide mental health services under the specific condition(s) checked above.</w:t>
            </w:r>
            <w:r w:rsidRPr="00B9251A">
              <w:rPr>
                <w:rFonts w:ascii="Roboto" w:hAnsi="Roboto" w:eastAsia="Calibri" w:cs="Calibri"/>
                <w:b/>
                <w:bCs/>
                <w:sz w:val="20"/>
                <w:szCs w:val="20"/>
              </w:rPr>
              <w:t xml:space="preserve"> </w:t>
            </w:r>
            <w:r w:rsidRPr="00B9251A" w:rsidR="4801422E">
              <w:rPr>
                <w:rFonts w:ascii="Roboto" w:hAnsi="Roboto" w:eastAsia="Calibri" w:cs="Calibri"/>
                <w:b/>
                <w:bCs/>
                <w:noProof/>
                <w:sz w:val="20"/>
                <w:szCs w:val="20"/>
              </w:rPr>
              <w:t xml:space="preserve">     </w:t>
            </w:r>
          </w:p>
          <w:p w:rsidRPr="00B9251A" w:rsidR="00857474" w:rsidP="00533EAD" w:rsidRDefault="00857474" w14:paraId="0FAAA7A5" w14:textId="77777777">
            <w:pPr>
              <w:rPr>
                <w:rFonts w:ascii="Roboto" w:hAnsi="Roboto" w:eastAsia="Calibri" w:cs="Calibri"/>
                <w:sz w:val="20"/>
                <w:szCs w:val="20"/>
              </w:rPr>
            </w:pPr>
          </w:p>
          <w:p w:rsidRPr="00B9251A" w:rsidR="00533EAD" w:rsidP="00533EAD" w:rsidRDefault="00533EAD" w14:paraId="61A60C8F" w14:textId="77777777">
            <w:pPr>
              <w:rPr>
                <w:rFonts w:ascii="Roboto" w:hAnsi="Roboto" w:eastAsia="Garamond" w:cs="Calibri"/>
                <w:iCs/>
                <w:spacing w:val="-1"/>
                <w:sz w:val="20"/>
                <w:szCs w:val="20"/>
              </w:rPr>
            </w:pPr>
          </w:p>
        </w:tc>
      </w:tr>
      <w:tr w:rsidRPr="00533EAD" w:rsidR="00533EAD" w:rsidTr="5CAF13A4" w14:paraId="6F78CE31" w14:textId="77777777">
        <w:trPr>
          <w:trHeight w:val="350"/>
        </w:trPr>
        <w:tc>
          <w:tcPr>
            <w:tcW w:w="10260" w:type="dxa"/>
            <w:gridSpan w:val="4"/>
            <w:shd w:val="clear" w:color="auto" w:fill="002060"/>
          </w:tcPr>
          <w:p w:rsidRPr="00B9251A" w:rsidR="00533EAD" w:rsidP="00533EAD" w:rsidRDefault="00533EAD" w14:paraId="47F079AD" w14:textId="77777777">
            <w:pPr>
              <w:rPr>
                <w:rFonts w:ascii="Roboto" w:hAnsi="Roboto" w:eastAsia="Calibri" w:cs="Arial"/>
                <w:b/>
                <w:sz w:val="20"/>
                <w:szCs w:val="20"/>
              </w:rPr>
            </w:pPr>
            <w:bookmarkStart w:name="_Hlk29557002" w:id="98"/>
            <w:r w:rsidRPr="00B9251A">
              <w:rPr>
                <w:rFonts w:ascii="Roboto" w:hAnsi="Roboto" w:eastAsia="Calibri" w:cs="Arial"/>
                <w:b/>
                <w:sz w:val="20"/>
                <w:szCs w:val="20"/>
              </w:rPr>
              <w:t xml:space="preserve">IV. Grant Narrative  </w:t>
            </w:r>
          </w:p>
        </w:tc>
      </w:tr>
      <w:tr w:rsidRPr="00533EAD" w:rsidR="00533EAD" w:rsidTr="5CAF13A4" w14:paraId="5C710521" w14:textId="77777777">
        <w:trPr>
          <w:trHeight w:val="350"/>
        </w:trPr>
        <w:tc>
          <w:tcPr>
            <w:tcW w:w="10260" w:type="dxa"/>
            <w:gridSpan w:val="4"/>
            <w:shd w:val="clear" w:color="auto" w:fill="002060"/>
          </w:tcPr>
          <w:p w:rsidRPr="00B9251A" w:rsidR="00533EAD" w:rsidP="00533EAD" w:rsidRDefault="00533EAD" w14:paraId="088B20AB" w14:textId="77777777">
            <w:pPr>
              <w:rPr>
                <w:rFonts w:ascii="Roboto" w:hAnsi="Roboto" w:eastAsia="Calibri" w:cs="Arial"/>
                <w:b/>
                <w:sz w:val="20"/>
                <w:szCs w:val="20"/>
              </w:rPr>
            </w:pPr>
            <w:r w:rsidRPr="00B9251A">
              <w:rPr>
                <w:rFonts w:ascii="Roboto" w:hAnsi="Roboto" w:eastAsia="Calibri" w:cs="Arial"/>
                <w:b/>
                <w:sz w:val="20"/>
                <w:szCs w:val="20"/>
              </w:rPr>
              <w:t>Program Abstract (1 Page Limit)</w:t>
            </w:r>
          </w:p>
        </w:tc>
      </w:tr>
      <w:tr w:rsidRPr="00533EAD" w:rsidR="00533EAD" w:rsidTr="5CAF13A4" w14:paraId="56DF8F6B" w14:textId="77777777">
        <w:trPr>
          <w:trHeight w:val="350"/>
        </w:trPr>
        <w:tc>
          <w:tcPr>
            <w:tcW w:w="10260" w:type="dxa"/>
            <w:gridSpan w:val="4"/>
            <w:shd w:val="clear" w:color="auto" w:fill="E7E6E6"/>
          </w:tcPr>
          <w:p w:rsidRPr="00B9251A" w:rsidR="00533EAD" w:rsidP="00533EAD" w:rsidRDefault="00533EAD" w14:paraId="76DEA7FD" w14:textId="35029AD0">
            <w:pPr>
              <w:spacing w:after="200"/>
              <w:rPr>
                <w:rFonts w:ascii="Roboto" w:hAnsi="Roboto"/>
                <w:sz w:val="20"/>
                <w:szCs w:val="20"/>
              </w:rPr>
            </w:pPr>
            <w:r w:rsidRPr="00B9251A">
              <w:rPr>
                <w:rFonts w:ascii="Roboto" w:hAnsi="Roboto" w:eastAsia="Calibri" w:cs="Arial"/>
                <w:bCs/>
                <w:sz w:val="20"/>
                <w:szCs w:val="20"/>
              </w:rPr>
              <w:t>In the space below</w:t>
            </w:r>
            <w:r w:rsidRPr="00B9251A" w:rsidR="0084225B">
              <w:rPr>
                <w:rFonts w:ascii="Roboto" w:hAnsi="Roboto" w:eastAsia="Calibri" w:cs="Arial"/>
                <w:bCs/>
                <w:sz w:val="20"/>
                <w:szCs w:val="20"/>
              </w:rPr>
              <w:t>,</w:t>
            </w:r>
            <w:r w:rsidRPr="00B9251A">
              <w:rPr>
                <w:rFonts w:ascii="Roboto" w:hAnsi="Roboto" w:eastAsia="Calibri" w:cs="Arial"/>
                <w:bCs/>
                <w:sz w:val="20"/>
                <w:szCs w:val="20"/>
              </w:rPr>
              <w:t xml:space="preserve"> p</w:t>
            </w:r>
            <w:r w:rsidRPr="00B9251A">
              <w:rPr>
                <w:rFonts w:ascii="Roboto" w:hAnsi="Roboto"/>
                <w:sz w:val="20"/>
                <w:szCs w:val="20"/>
              </w:rPr>
              <w:t xml:space="preserve">rovide a clear overview of the proposed FY24 BSCA 21st CCLC Competitive Summer Enhancement Grant Program that communicates the program goals and intended impact, clearly frames the intent of the proposed project, and describes how the proposed project will meet the needs of the target population. </w:t>
            </w:r>
          </w:p>
        </w:tc>
      </w:tr>
      <w:tr w:rsidRPr="00D3602A" w:rsidR="00533EAD" w:rsidTr="5CAF13A4" w14:paraId="033ADDB6" w14:textId="77777777">
        <w:trPr>
          <w:trHeight w:val="350"/>
        </w:trPr>
        <w:tc>
          <w:tcPr>
            <w:tcW w:w="10260" w:type="dxa"/>
            <w:gridSpan w:val="4"/>
            <w:shd w:val="clear" w:color="auto" w:fill="auto"/>
          </w:tcPr>
          <w:p w:rsidRPr="00D3602A" w:rsidR="00533EAD" w:rsidP="00533EAD" w:rsidRDefault="00552CBE" w14:paraId="598DD51C" w14:textId="73BC9862">
            <w:pPr>
              <w:rPr>
                <w:rFonts w:eastAsia="Calibri" w:asciiTheme="minorHAnsi" w:hAnsiTheme="minorHAnsi" w:cstheme="minorHAnsi"/>
                <w:bCs/>
              </w:rPr>
            </w:pPr>
            <w:r w:rsidRPr="00D3602A">
              <w:rPr>
                <w:rFonts w:eastAsia="Calibri" w:asciiTheme="minorHAnsi" w:hAnsiTheme="minorHAnsi" w:cstheme="minorHAnsi"/>
                <w:bCs/>
                <w:noProof/>
              </w:rPr>
              <w:t xml:space="preserve">     </w:t>
            </w:r>
          </w:p>
          <w:p w:rsidRPr="00D3602A" w:rsidR="00533EAD" w:rsidP="00533EAD" w:rsidRDefault="00533EAD" w14:paraId="313579D3" w14:textId="77777777">
            <w:pPr>
              <w:rPr>
                <w:rFonts w:eastAsia="Calibri" w:asciiTheme="minorHAnsi" w:hAnsiTheme="minorHAnsi" w:cstheme="minorHAnsi"/>
                <w:bCs/>
              </w:rPr>
            </w:pPr>
          </w:p>
          <w:p w:rsidRPr="00D3602A" w:rsidR="00533EAD" w:rsidP="00533EAD" w:rsidRDefault="00533EAD" w14:paraId="6B8F67A5" w14:textId="77777777">
            <w:pPr>
              <w:rPr>
                <w:rFonts w:eastAsia="Calibri" w:asciiTheme="minorHAnsi" w:hAnsiTheme="minorHAnsi" w:cstheme="minorHAnsi"/>
                <w:bCs/>
              </w:rPr>
            </w:pPr>
          </w:p>
          <w:p w:rsidRPr="00D3602A" w:rsidR="00533EAD" w:rsidP="00533EAD" w:rsidRDefault="00533EAD" w14:paraId="77881688" w14:textId="77777777">
            <w:pPr>
              <w:rPr>
                <w:rFonts w:eastAsia="Calibri" w:asciiTheme="minorHAnsi" w:hAnsiTheme="minorHAnsi" w:cstheme="minorHAnsi"/>
                <w:bCs/>
                <w:i/>
                <w:iCs/>
              </w:rPr>
            </w:pPr>
          </w:p>
          <w:p w:rsidRPr="00D3602A" w:rsidR="00533EAD" w:rsidP="00533EAD" w:rsidRDefault="00533EAD" w14:paraId="3AD54755" w14:textId="77777777">
            <w:pPr>
              <w:rPr>
                <w:rFonts w:eastAsia="Calibri" w:asciiTheme="minorHAnsi" w:hAnsiTheme="minorHAnsi" w:cstheme="minorHAnsi"/>
                <w:bCs/>
                <w:i/>
                <w:iCs/>
              </w:rPr>
            </w:pPr>
          </w:p>
          <w:p w:rsidRPr="00D3602A" w:rsidR="00533EAD" w:rsidP="00533EAD" w:rsidRDefault="00533EAD" w14:paraId="231E5F53" w14:textId="77777777">
            <w:pPr>
              <w:rPr>
                <w:rFonts w:eastAsia="Calibri" w:asciiTheme="minorHAnsi" w:hAnsiTheme="minorHAnsi" w:cstheme="minorHAnsi"/>
                <w:bCs/>
                <w:i/>
                <w:iCs/>
              </w:rPr>
            </w:pPr>
          </w:p>
          <w:p w:rsidRPr="00D3602A" w:rsidR="00533EAD" w:rsidP="00533EAD" w:rsidRDefault="00533EAD" w14:paraId="5F3BA5A7" w14:textId="77777777">
            <w:pPr>
              <w:rPr>
                <w:rFonts w:eastAsia="Calibri" w:asciiTheme="minorHAnsi" w:hAnsiTheme="minorHAnsi" w:cstheme="minorHAnsi"/>
                <w:bCs/>
                <w:i/>
                <w:iCs/>
              </w:rPr>
            </w:pPr>
          </w:p>
          <w:p w:rsidRPr="00D3602A" w:rsidR="00533EAD" w:rsidP="00533EAD" w:rsidRDefault="00533EAD" w14:paraId="0E4EE1D8" w14:textId="77777777">
            <w:pPr>
              <w:rPr>
                <w:rFonts w:eastAsia="Calibri" w:asciiTheme="minorHAnsi" w:hAnsiTheme="minorHAnsi" w:cstheme="minorHAnsi"/>
                <w:bCs/>
              </w:rPr>
            </w:pPr>
          </w:p>
        </w:tc>
      </w:tr>
      <w:tr w:rsidRPr="00533EAD" w:rsidR="00533EAD" w:rsidTr="5CAF13A4" w14:paraId="46872F58" w14:textId="77777777">
        <w:trPr>
          <w:trHeight w:val="350"/>
        </w:trPr>
        <w:tc>
          <w:tcPr>
            <w:tcW w:w="10260" w:type="dxa"/>
            <w:gridSpan w:val="4"/>
            <w:shd w:val="clear" w:color="auto" w:fill="002060"/>
          </w:tcPr>
          <w:p w:rsidRPr="00B9251A" w:rsidR="00533EAD" w:rsidP="000B3008" w:rsidRDefault="00533EAD" w14:paraId="0458321D" w14:textId="77777777">
            <w:pPr>
              <w:numPr>
                <w:ilvl w:val="0"/>
                <w:numId w:val="39"/>
              </w:numPr>
              <w:contextualSpacing/>
              <w:rPr>
                <w:rFonts w:ascii="Roboto" w:hAnsi="Roboto" w:eastAsia="Calibri" w:cs="Arial"/>
                <w:bCs/>
                <w:sz w:val="20"/>
                <w:szCs w:val="20"/>
              </w:rPr>
            </w:pPr>
            <w:r w:rsidRPr="00B9251A">
              <w:rPr>
                <w:rFonts w:ascii="Roboto" w:hAnsi="Roboto" w:eastAsia="Calibri" w:cs="Arial"/>
                <w:b/>
                <w:sz w:val="20"/>
                <w:szCs w:val="20"/>
              </w:rPr>
              <w:t>Program Needs (4 Page Limit)</w:t>
            </w:r>
          </w:p>
        </w:tc>
      </w:tr>
      <w:tr w:rsidRPr="00533EAD" w:rsidR="00533EAD" w:rsidTr="5CAF13A4" w14:paraId="11127840" w14:textId="77777777">
        <w:trPr>
          <w:trHeight w:val="350"/>
        </w:trPr>
        <w:tc>
          <w:tcPr>
            <w:tcW w:w="10260" w:type="dxa"/>
            <w:gridSpan w:val="4"/>
            <w:shd w:val="clear" w:color="auto" w:fill="E7E6E6"/>
          </w:tcPr>
          <w:p w:rsidRPr="00B9251A" w:rsidR="00533EAD" w:rsidP="00533EAD" w:rsidRDefault="00533EAD" w14:paraId="4B302544" w14:textId="2E13561F">
            <w:pPr>
              <w:rPr>
                <w:rFonts w:ascii="Roboto" w:hAnsi="Roboto" w:eastAsia="Roboto" w:cs="Roboto"/>
                <w:sz w:val="20"/>
                <w:szCs w:val="20"/>
              </w:rPr>
            </w:pPr>
            <w:r w:rsidRPr="00B9251A">
              <w:rPr>
                <w:rFonts w:ascii="Roboto" w:hAnsi="Roboto" w:eastAsia="Calibri"/>
                <w:sz w:val="20"/>
                <w:szCs w:val="20"/>
              </w:rPr>
              <w:t>In the space below</w:t>
            </w:r>
            <w:r w:rsidRPr="00B9251A" w:rsidR="0084225B">
              <w:rPr>
                <w:rFonts w:ascii="Roboto" w:hAnsi="Roboto" w:eastAsia="Calibri"/>
                <w:sz w:val="20"/>
                <w:szCs w:val="20"/>
              </w:rPr>
              <w:t>,</w:t>
            </w:r>
            <w:r w:rsidRPr="00B9251A">
              <w:rPr>
                <w:rFonts w:ascii="Roboto" w:hAnsi="Roboto" w:eastAsia="Calibri"/>
                <w:sz w:val="20"/>
                <w:szCs w:val="20"/>
              </w:rPr>
              <w:t xml:space="preserve"> provide a clear </w:t>
            </w:r>
            <w:r w:rsidRPr="00B9251A" w:rsidR="002C6DA3">
              <w:rPr>
                <w:rFonts w:ascii="Roboto" w:hAnsi="Roboto" w:cstheme="minorHAnsi"/>
                <w:bCs/>
                <w:sz w:val="20"/>
                <w:szCs w:val="20"/>
              </w:rPr>
              <w:t>description of how and what data were used to identify:</w:t>
            </w:r>
            <w:r w:rsidRPr="00B9251A" w:rsidR="002C6DA3">
              <w:rPr>
                <w:rFonts w:ascii="Roboto" w:hAnsi="Roboto" w:cstheme="minorHAnsi"/>
                <w:b/>
                <w:sz w:val="20"/>
                <w:szCs w:val="20"/>
              </w:rPr>
              <w:t xml:space="preserve"> </w:t>
            </w:r>
            <w:r w:rsidRPr="00B67C73" w:rsidR="002C6DA3">
              <w:rPr>
                <w:rFonts w:ascii="Roboto" w:hAnsi="Roboto" w:cstheme="minorHAnsi"/>
                <w:bCs/>
                <w:sz w:val="20"/>
                <w:szCs w:val="20"/>
              </w:rPr>
              <w:t>a) the need(s) for services to eliminate skills gaps, accelerate learning, and/or ease social transition/preparation of participating students for success in the upcoming school year, and b)</w:t>
            </w:r>
            <w:r w:rsidRPr="00B67C73" w:rsidR="002C6DA3">
              <w:rPr>
                <w:rFonts w:ascii="Roboto" w:hAnsi="Roboto"/>
                <w:sz w:val="20"/>
                <w:szCs w:val="20"/>
              </w:rPr>
              <w:t xml:space="preserve"> </w:t>
            </w:r>
            <w:r w:rsidRPr="00B67C73" w:rsidR="002C6DA3">
              <w:rPr>
                <w:rFonts w:ascii="Roboto" w:hAnsi="Roboto" w:cstheme="minorHAnsi"/>
                <w:bCs/>
                <w:sz w:val="20"/>
                <w:szCs w:val="20"/>
              </w:rPr>
              <w:t>the school(s) and students to be served.</w:t>
            </w:r>
          </w:p>
        </w:tc>
      </w:tr>
      <w:tr w:rsidRPr="00533EAD" w:rsidR="00533EAD" w:rsidTr="5CAF13A4" w14:paraId="16627C32" w14:textId="77777777">
        <w:trPr>
          <w:trHeight w:val="350"/>
        </w:trPr>
        <w:tc>
          <w:tcPr>
            <w:tcW w:w="10260" w:type="dxa"/>
            <w:gridSpan w:val="4"/>
            <w:shd w:val="clear" w:color="auto" w:fill="auto"/>
          </w:tcPr>
          <w:p w:rsidRPr="00D3602A" w:rsidR="00533EAD" w:rsidP="00533EAD" w:rsidRDefault="00552CBE" w14:paraId="0C9BDADD" w14:textId="18B30B63">
            <w:pPr>
              <w:rPr>
                <w:rFonts w:eastAsia="Calibri" w:asciiTheme="minorHAnsi" w:hAnsiTheme="minorHAnsi" w:cstheme="minorHAnsi"/>
                <w:bCs/>
              </w:rPr>
            </w:pPr>
            <w:r w:rsidRPr="00D3602A">
              <w:rPr>
                <w:rFonts w:eastAsia="Calibri" w:asciiTheme="minorHAnsi" w:hAnsiTheme="minorHAnsi" w:cstheme="minorHAnsi"/>
                <w:bCs/>
                <w:noProof/>
              </w:rPr>
              <w:t xml:space="preserve">     </w:t>
            </w:r>
          </w:p>
          <w:p w:rsidRPr="00D3602A" w:rsidR="00533EAD" w:rsidP="00533EAD" w:rsidRDefault="00533EAD" w14:paraId="5227F8D2" w14:textId="77777777">
            <w:pPr>
              <w:rPr>
                <w:rFonts w:eastAsia="Calibri" w:asciiTheme="minorHAnsi" w:hAnsiTheme="minorHAnsi" w:cstheme="minorHAnsi"/>
                <w:bCs/>
              </w:rPr>
            </w:pPr>
          </w:p>
          <w:p w:rsidRPr="00D3602A" w:rsidR="00533EAD" w:rsidP="00533EAD" w:rsidRDefault="00533EAD" w14:paraId="62817464" w14:textId="77777777">
            <w:pPr>
              <w:rPr>
                <w:rFonts w:eastAsia="Calibri" w:asciiTheme="minorHAnsi" w:hAnsiTheme="minorHAnsi" w:cstheme="minorHAnsi"/>
                <w:bCs/>
              </w:rPr>
            </w:pPr>
          </w:p>
          <w:p w:rsidRPr="00D3602A" w:rsidR="00533EAD" w:rsidP="00533EAD" w:rsidRDefault="00533EAD" w14:paraId="1B5B13F2" w14:textId="77777777">
            <w:pPr>
              <w:rPr>
                <w:rFonts w:eastAsia="Calibri" w:asciiTheme="minorHAnsi" w:hAnsiTheme="minorHAnsi" w:cstheme="minorHAnsi"/>
                <w:bCs/>
              </w:rPr>
            </w:pPr>
          </w:p>
          <w:p w:rsidRPr="00D3602A" w:rsidR="00533EAD" w:rsidP="00533EAD" w:rsidRDefault="00533EAD" w14:paraId="1018E8CF" w14:textId="77777777">
            <w:pPr>
              <w:rPr>
                <w:rFonts w:eastAsia="Calibri" w:asciiTheme="minorHAnsi" w:hAnsiTheme="minorHAnsi" w:cstheme="minorHAnsi"/>
                <w:bCs/>
              </w:rPr>
            </w:pPr>
          </w:p>
          <w:p w:rsidRPr="00D3602A" w:rsidR="00533EAD" w:rsidP="00533EAD" w:rsidRDefault="00533EAD" w14:paraId="26A80207" w14:textId="77777777">
            <w:pPr>
              <w:rPr>
                <w:rFonts w:eastAsia="Calibri" w:asciiTheme="minorHAnsi" w:hAnsiTheme="minorHAnsi" w:cstheme="minorHAnsi"/>
              </w:rPr>
            </w:pPr>
          </w:p>
        </w:tc>
      </w:tr>
      <w:tr w:rsidRPr="00533EAD" w:rsidR="00533EAD" w:rsidTr="5CAF13A4" w14:paraId="3DF10AA1" w14:textId="77777777">
        <w:trPr>
          <w:trHeight w:val="350"/>
        </w:trPr>
        <w:tc>
          <w:tcPr>
            <w:tcW w:w="10260" w:type="dxa"/>
            <w:gridSpan w:val="4"/>
            <w:shd w:val="clear" w:color="auto" w:fill="002060"/>
          </w:tcPr>
          <w:p w:rsidRPr="00D3602A" w:rsidR="00533EAD" w:rsidP="000B3008" w:rsidRDefault="00533EAD" w14:paraId="5B433FBD" w14:textId="77777777">
            <w:pPr>
              <w:numPr>
                <w:ilvl w:val="0"/>
                <w:numId w:val="39"/>
              </w:numPr>
              <w:contextualSpacing/>
              <w:rPr>
                <w:rFonts w:eastAsia="Calibri" w:asciiTheme="minorHAnsi" w:hAnsiTheme="minorHAnsi" w:cstheme="minorHAnsi"/>
                <w:b/>
              </w:rPr>
            </w:pPr>
            <w:r w:rsidRPr="00D3602A">
              <w:rPr>
                <w:rFonts w:eastAsia="Calibri" w:asciiTheme="minorHAnsi" w:hAnsiTheme="minorHAnsi" w:cstheme="minorHAnsi"/>
                <w:b/>
              </w:rPr>
              <w:t>Program Design (6 Page Limit)</w:t>
            </w:r>
          </w:p>
        </w:tc>
      </w:tr>
      <w:tr w:rsidRPr="00533EAD" w:rsidR="00533EAD" w:rsidTr="5CAF13A4" w14:paraId="012A557C" w14:textId="77777777">
        <w:trPr>
          <w:trHeight w:val="268"/>
        </w:trPr>
        <w:tc>
          <w:tcPr>
            <w:tcW w:w="10260" w:type="dxa"/>
            <w:gridSpan w:val="4"/>
            <w:shd w:val="clear" w:color="auto" w:fill="E7E6E6"/>
          </w:tcPr>
          <w:p w:rsidRPr="00B9251A" w:rsidR="00533EAD" w:rsidP="00533EAD" w:rsidRDefault="00533EAD" w14:paraId="63319B94" w14:textId="2784F986">
            <w:pPr>
              <w:spacing w:line="259" w:lineRule="auto"/>
              <w:rPr>
                <w:rFonts w:ascii="Roboto" w:hAnsi="Roboto"/>
                <w:sz w:val="20"/>
                <w:szCs w:val="20"/>
              </w:rPr>
            </w:pPr>
            <w:r w:rsidRPr="00B9251A">
              <w:rPr>
                <w:rFonts w:ascii="Roboto" w:hAnsi="Roboto"/>
                <w:sz w:val="20"/>
                <w:szCs w:val="20"/>
              </w:rPr>
              <w:t xml:space="preserve"> In the space below</w:t>
            </w:r>
            <w:r w:rsidRPr="00B9251A" w:rsidR="0084225B">
              <w:rPr>
                <w:rFonts w:ascii="Roboto" w:hAnsi="Roboto"/>
                <w:sz w:val="20"/>
                <w:szCs w:val="20"/>
              </w:rPr>
              <w:t>,</w:t>
            </w:r>
            <w:r w:rsidRPr="00B9251A">
              <w:rPr>
                <w:rFonts w:ascii="Roboto" w:hAnsi="Roboto"/>
                <w:sz w:val="20"/>
                <w:szCs w:val="20"/>
              </w:rPr>
              <w:t xml:space="preserve"> provide clear description of: a) program goals aligned to identified needs; b) identified focus area(s) aligned to program goal, and implementation of key activities; c) innovative learning strategies to reduce chronic absenteeism and accelerate student learning; d) family engagement activities that focus on reducing chronic absenteeism and age-appropriate home-based strategies for supporting student social-emotional well-being; and e)  rationale for how the  proposed program activities will impact targeted student outcomes.</w:t>
            </w:r>
          </w:p>
        </w:tc>
      </w:tr>
      <w:tr w:rsidRPr="00533EAD" w:rsidR="00533EAD" w:rsidTr="5CAF13A4" w14:paraId="743F1A16" w14:textId="77777777">
        <w:trPr>
          <w:trHeight w:val="575"/>
        </w:trPr>
        <w:tc>
          <w:tcPr>
            <w:tcW w:w="10260" w:type="dxa"/>
            <w:gridSpan w:val="4"/>
          </w:tcPr>
          <w:p w:rsidRPr="00D3602A" w:rsidR="00533EAD" w:rsidP="00533EAD" w:rsidRDefault="00552CBE" w14:paraId="501E2BEB" w14:textId="348A47D0">
            <w:pPr>
              <w:rPr>
                <w:rFonts w:eastAsia="Calibri" w:asciiTheme="minorHAnsi" w:hAnsiTheme="minorHAnsi" w:cstheme="minorHAnsi"/>
              </w:rPr>
            </w:pPr>
            <w:r w:rsidRPr="00D3602A">
              <w:rPr>
                <w:rFonts w:eastAsia="Calibri" w:asciiTheme="minorHAnsi" w:hAnsiTheme="minorHAnsi" w:cstheme="minorHAnsi"/>
                <w:bCs/>
              </w:rPr>
              <w:t xml:space="preserve">     </w:t>
            </w:r>
          </w:p>
          <w:p w:rsidRPr="00D3602A" w:rsidR="00533EAD" w:rsidP="00533EAD" w:rsidRDefault="00533EAD" w14:paraId="3087C737" w14:textId="77777777">
            <w:pPr>
              <w:rPr>
                <w:rFonts w:eastAsia="Calibri" w:asciiTheme="minorHAnsi" w:hAnsiTheme="minorHAnsi" w:cstheme="minorHAnsi"/>
              </w:rPr>
            </w:pPr>
          </w:p>
          <w:p w:rsidRPr="00D3602A" w:rsidR="00533EAD" w:rsidP="00533EAD" w:rsidRDefault="00533EAD" w14:paraId="63F25D0C" w14:textId="77777777">
            <w:pPr>
              <w:rPr>
                <w:rFonts w:eastAsia="Calibri" w:asciiTheme="minorHAnsi" w:hAnsiTheme="minorHAnsi" w:cstheme="minorHAnsi"/>
              </w:rPr>
            </w:pPr>
          </w:p>
          <w:p w:rsidRPr="00D3602A" w:rsidR="00533EAD" w:rsidP="00533EAD" w:rsidRDefault="00533EAD" w14:paraId="63E88DEB" w14:textId="77777777">
            <w:pPr>
              <w:rPr>
                <w:rFonts w:eastAsia="Calibri" w:asciiTheme="minorHAnsi" w:hAnsiTheme="minorHAnsi" w:cstheme="minorHAnsi"/>
              </w:rPr>
            </w:pPr>
          </w:p>
          <w:p w:rsidRPr="00D3602A" w:rsidR="00533EAD" w:rsidP="00533EAD" w:rsidRDefault="00533EAD" w14:paraId="6B99542C" w14:textId="77777777">
            <w:pPr>
              <w:rPr>
                <w:rFonts w:eastAsia="Calibri" w:asciiTheme="minorHAnsi" w:hAnsiTheme="minorHAnsi" w:cstheme="minorHAnsi"/>
              </w:rPr>
            </w:pPr>
          </w:p>
        </w:tc>
      </w:tr>
      <w:tr w:rsidRPr="00533EAD" w:rsidR="00533EAD" w:rsidTr="5CAF13A4" w14:paraId="1B506992" w14:textId="77777777">
        <w:trPr>
          <w:trHeight w:val="233"/>
        </w:trPr>
        <w:tc>
          <w:tcPr>
            <w:tcW w:w="10260" w:type="dxa"/>
            <w:gridSpan w:val="4"/>
            <w:shd w:val="clear" w:color="auto" w:fill="002060"/>
          </w:tcPr>
          <w:p w:rsidRPr="00D3602A" w:rsidR="00533EAD" w:rsidP="000B3008" w:rsidRDefault="00533EAD" w14:paraId="33D8B2CE" w14:textId="336550B6">
            <w:pPr>
              <w:numPr>
                <w:ilvl w:val="0"/>
                <w:numId w:val="39"/>
              </w:numPr>
              <w:contextualSpacing/>
              <w:rPr>
                <w:rFonts w:eastAsia="Calibri" w:asciiTheme="minorHAnsi" w:hAnsiTheme="minorHAnsi" w:cstheme="minorHAnsi"/>
                <w:b/>
              </w:rPr>
            </w:pPr>
            <w:r w:rsidRPr="00D3602A">
              <w:rPr>
                <w:rFonts w:eastAsia="Calibri" w:asciiTheme="minorHAnsi" w:hAnsiTheme="minorHAnsi" w:cstheme="minorHAnsi"/>
                <w:b/>
              </w:rPr>
              <w:t>Program Schedule</w:t>
            </w:r>
            <w:r w:rsidRPr="00D3602A" w:rsidR="0084225B">
              <w:rPr>
                <w:rFonts w:eastAsia="Calibri" w:asciiTheme="minorHAnsi" w:hAnsiTheme="minorHAnsi" w:cstheme="minorHAnsi"/>
                <w:b/>
              </w:rPr>
              <w:t xml:space="preserve"> </w:t>
            </w:r>
            <w:r w:rsidRPr="00D3602A" w:rsidR="00E816F0">
              <w:rPr>
                <w:rFonts w:eastAsia="Calibri" w:asciiTheme="minorHAnsi" w:hAnsiTheme="minorHAnsi" w:cstheme="minorHAnsi"/>
                <w:b/>
              </w:rPr>
              <w:t xml:space="preserve">Narrative </w:t>
            </w:r>
            <w:r w:rsidRPr="00D3602A" w:rsidR="003E2379">
              <w:rPr>
                <w:rFonts w:eastAsia="Calibri" w:asciiTheme="minorHAnsi" w:hAnsiTheme="minorHAnsi" w:cstheme="minorHAnsi"/>
                <w:b/>
              </w:rPr>
              <w:t>-</w:t>
            </w:r>
            <w:r w:rsidRPr="00D3602A" w:rsidR="0084225B">
              <w:rPr>
                <w:rFonts w:eastAsia="Calibri" w:asciiTheme="minorHAnsi" w:hAnsiTheme="minorHAnsi" w:cstheme="minorHAnsi"/>
                <w:b/>
              </w:rPr>
              <w:t xml:space="preserve"> </w:t>
            </w:r>
            <w:r w:rsidRPr="00D3602A" w:rsidR="003E2379">
              <w:rPr>
                <w:rFonts w:eastAsia="Calibri" w:asciiTheme="minorHAnsi" w:hAnsiTheme="minorHAnsi" w:cstheme="minorHAnsi"/>
                <w:b/>
              </w:rPr>
              <w:t>Reminder upload schedule(s) as related document(s) in CCIP</w:t>
            </w:r>
          </w:p>
        </w:tc>
      </w:tr>
      <w:tr w:rsidRPr="00533EAD" w:rsidR="00533EAD" w:rsidTr="5CAF13A4" w14:paraId="422CCDA6" w14:textId="77777777">
        <w:trPr>
          <w:trHeight w:val="233"/>
        </w:trPr>
        <w:tc>
          <w:tcPr>
            <w:tcW w:w="10260" w:type="dxa"/>
            <w:gridSpan w:val="4"/>
            <w:shd w:val="clear" w:color="auto" w:fill="E7E6E6"/>
          </w:tcPr>
          <w:p w:rsidRPr="00DB6FD4" w:rsidR="00DB6FD4" w:rsidP="00DB6FD4" w:rsidRDefault="004443DD" w14:paraId="21DB4898" w14:textId="2E9B7928">
            <w:pPr>
              <w:adjustRightInd w:val="0"/>
              <w:contextualSpacing/>
              <w:rPr>
                <w:rFonts w:ascii="Roboto" w:hAnsi="Roboto"/>
                <w:sz w:val="20"/>
                <w:szCs w:val="20"/>
              </w:rPr>
            </w:pPr>
            <w:r w:rsidRPr="00B9251A">
              <w:rPr>
                <w:rFonts w:ascii="Roboto" w:hAnsi="Roboto"/>
                <w:sz w:val="20"/>
                <w:szCs w:val="20"/>
              </w:rPr>
              <w:t xml:space="preserve">Provide a </w:t>
            </w:r>
            <w:r w:rsidRPr="00B9251A" w:rsidR="00F6081C">
              <w:rPr>
                <w:rFonts w:ascii="Roboto" w:hAnsi="Roboto"/>
                <w:sz w:val="20"/>
                <w:szCs w:val="20"/>
              </w:rPr>
              <w:t>program Sc</w:t>
            </w:r>
            <w:r w:rsidRPr="00DB6FD4" w:rsidR="00DB6FD4">
              <w:rPr>
                <w:rFonts w:ascii="Roboto" w:hAnsi="Roboto"/>
                <w:sz w:val="20"/>
                <w:szCs w:val="20"/>
              </w:rPr>
              <w:t>hedule Narrative</w:t>
            </w:r>
            <w:r w:rsidRPr="00B9251A" w:rsidR="00F6081C">
              <w:rPr>
                <w:rFonts w:ascii="Roboto" w:hAnsi="Roboto"/>
                <w:sz w:val="20"/>
                <w:szCs w:val="20"/>
              </w:rPr>
              <w:t xml:space="preserve"> which</w:t>
            </w:r>
            <w:r w:rsidRPr="00DB6FD4" w:rsidR="00DB6FD4">
              <w:rPr>
                <w:rFonts w:ascii="Roboto" w:hAnsi="Roboto"/>
                <w:sz w:val="20"/>
                <w:szCs w:val="20"/>
              </w:rPr>
              <w:t xml:space="preserve"> must include for each focus area programming:</w:t>
            </w:r>
          </w:p>
          <w:p w:rsidRPr="00DB6FD4" w:rsidR="00DB6FD4" w:rsidP="000B3008" w:rsidRDefault="00DB6FD4" w14:paraId="747CA22B" w14:textId="77777777">
            <w:pPr>
              <w:numPr>
                <w:ilvl w:val="0"/>
                <w:numId w:val="44"/>
              </w:numPr>
              <w:adjustRightInd w:val="0"/>
              <w:contextualSpacing/>
              <w:rPr>
                <w:rFonts w:ascii="Roboto" w:hAnsi="Roboto"/>
                <w:sz w:val="20"/>
                <w:szCs w:val="20"/>
              </w:rPr>
            </w:pPr>
            <w:r w:rsidRPr="00DB6FD4">
              <w:rPr>
                <w:rFonts w:ascii="Roboto" w:hAnsi="Roboto"/>
                <w:sz w:val="20"/>
                <w:szCs w:val="20"/>
              </w:rPr>
              <w:t xml:space="preserve">Number of students </w:t>
            </w:r>
            <w:proofErr w:type="gramStart"/>
            <w:r w:rsidRPr="00DB6FD4">
              <w:rPr>
                <w:rFonts w:ascii="Roboto" w:hAnsi="Roboto"/>
                <w:sz w:val="20"/>
                <w:szCs w:val="20"/>
              </w:rPr>
              <w:t>served;</w:t>
            </w:r>
            <w:proofErr w:type="gramEnd"/>
          </w:p>
          <w:p w:rsidRPr="00DB6FD4" w:rsidR="00DB6FD4" w:rsidP="000B3008" w:rsidRDefault="00DB6FD4" w14:paraId="6C66393D" w14:textId="77777777">
            <w:pPr>
              <w:numPr>
                <w:ilvl w:val="0"/>
                <w:numId w:val="44"/>
              </w:numPr>
              <w:adjustRightInd w:val="0"/>
              <w:contextualSpacing/>
              <w:rPr>
                <w:rFonts w:ascii="Roboto" w:hAnsi="Roboto"/>
                <w:sz w:val="20"/>
                <w:szCs w:val="20"/>
              </w:rPr>
            </w:pPr>
            <w:r w:rsidRPr="00DB6FD4">
              <w:rPr>
                <w:rFonts w:ascii="Roboto" w:hAnsi="Roboto"/>
                <w:sz w:val="20"/>
                <w:szCs w:val="20"/>
              </w:rPr>
              <w:t xml:space="preserve">Grade levels </w:t>
            </w:r>
            <w:proofErr w:type="gramStart"/>
            <w:r w:rsidRPr="00DB6FD4">
              <w:rPr>
                <w:rFonts w:ascii="Roboto" w:hAnsi="Roboto"/>
                <w:sz w:val="20"/>
                <w:szCs w:val="20"/>
              </w:rPr>
              <w:t>served;</w:t>
            </w:r>
            <w:proofErr w:type="gramEnd"/>
          </w:p>
          <w:p w:rsidRPr="00DB6FD4" w:rsidR="00DB6FD4" w:rsidP="000B3008" w:rsidRDefault="00DB6FD4" w14:paraId="28AECF79" w14:textId="77777777">
            <w:pPr>
              <w:numPr>
                <w:ilvl w:val="0"/>
                <w:numId w:val="44"/>
              </w:numPr>
              <w:adjustRightInd w:val="0"/>
              <w:contextualSpacing/>
              <w:rPr>
                <w:rFonts w:ascii="Roboto" w:hAnsi="Roboto"/>
                <w:sz w:val="20"/>
                <w:szCs w:val="20"/>
              </w:rPr>
            </w:pPr>
            <w:r w:rsidRPr="00DB6FD4">
              <w:rPr>
                <w:rFonts w:ascii="Roboto" w:hAnsi="Roboto"/>
                <w:sz w:val="20"/>
                <w:szCs w:val="20"/>
              </w:rPr>
              <w:t xml:space="preserve">Start and end </w:t>
            </w:r>
            <w:proofErr w:type="gramStart"/>
            <w:r w:rsidRPr="00DB6FD4">
              <w:rPr>
                <w:rFonts w:ascii="Roboto" w:hAnsi="Roboto"/>
                <w:sz w:val="20"/>
                <w:szCs w:val="20"/>
              </w:rPr>
              <w:t>dates;</w:t>
            </w:r>
            <w:proofErr w:type="gramEnd"/>
          </w:p>
          <w:p w:rsidRPr="00DB6FD4" w:rsidR="00DB6FD4" w:rsidP="000B3008" w:rsidRDefault="00DB6FD4" w14:paraId="555A279A" w14:textId="77777777">
            <w:pPr>
              <w:numPr>
                <w:ilvl w:val="0"/>
                <w:numId w:val="44"/>
              </w:numPr>
              <w:adjustRightInd w:val="0"/>
              <w:contextualSpacing/>
              <w:rPr>
                <w:rFonts w:ascii="Roboto" w:hAnsi="Roboto"/>
                <w:sz w:val="20"/>
                <w:szCs w:val="20"/>
              </w:rPr>
            </w:pPr>
            <w:r w:rsidRPr="00DB6FD4">
              <w:rPr>
                <w:rFonts w:ascii="Roboto" w:hAnsi="Roboto"/>
                <w:sz w:val="20"/>
                <w:szCs w:val="20"/>
              </w:rPr>
              <w:t xml:space="preserve">Daily start and end </w:t>
            </w:r>
            <w:proofErr w:type="gramStart"/>
            <w:r w:rsidRPr="00DB6FD4">
              <w:rPr>
                <w:rFonts w:ascii="Roboto" w:hAnsi="Roboto"/>
                <w:sz w:val="20"/>
                <w:szCs w:val="20"/>
              </w:rPr>
              <w:t>times;</w:t>
            </w:r>
            <w:proofErr w:type="gramEnd"/>
          </w:p>
          <w:p w:rsidRPr="00DB6FD4" w:rsidR="00DB6FD4" w:rsidP="000B3008" w:rsidRDefault="00DB6FD4" w14:paraId="7EAE2631" w14:textId="77777777">
            <w:pPr>
              <w:numPr>
                <w:ilvl w:val="0"/>
                <w:numId w:val="44"/>
              </w:numPr>
              <w:adjustRightInd w:val="0"/>
              <w:contextualSpacing/>
              <w:rPr>
                <w:rFonts w:ascii="Roboto" w:hAnsi="Roboto"/>
                <w:sz w:val="20"/>
                <w:szCs w:val="20"/>
              </w:rPr>
            </w:pPr>
            <w:r w:rsidRPr="00DB6FD4">
              <w:rPr>
                <w:rFonts w:ascii="Roboto" w:hAnsi="Roboto"/>
                <w:sz w:val="20"/>
                <w:szCs w:val="20"/>
              </w:rPr>
              <w:t>Total hours per week; and</w:t>
            </w:r>
          </w:p>
          <w:p w:rsidRPr="00DB6FD4" w:rsidR="00DB6FD4" w:rsidP="000B3008" w:rsidRDefault="00DB6FD4" w14:paraId="12DB41AF" w14:textId="77777777">
            <w:pPr>
              <w:numPr>
                <w:ilvl w:val="0"/>
                <w:numId w:val="44"/>
              </w:numPr>
              <w:adjustRightInd w:val="0"/>
              <w:contextualSpacing/>
              <w:rPr>
                <w:rFonts w:ascii="Roboto" w:hAnsi="Roboto"/>
                <w:sz w:val="20"/>
                <w:szCs w:val="20"/>
              </w:rPr>
            </w:pPr>
            <w:r w:rsidRPr="00DB6FD4">
              <w:rPr>
                <w:rFonts w:ascii="Roboto" w:hAnsi="Roboto"/>
                <w:sz w:val="20"/>
                <w:szCs w:val="20"/>
              </w:rPr>
              <w:t>Total number of sites</w:t>
            </w:r>
          </w:p>
          <w:p w:rsidRPr="00B9251A" w:rsidR="00634CEF" w:rsidP="00634CEF" w:rsidRDefault="00634CEF" w14:paraId="6C2A9EE4" w14:textId="77777777">
            <w:pPr>
              <w:adjustRightInd w:val="0"/>
              <w:ind w:left="720"/>
              <w:contextualSpacing/>
              <w:rPr>
                <w:rFonts w:ascii="Roboto" w:hAnsi="Roboto"/>
                <w:sz w:val="20"/>
                <w:szCs w:val="20"/>
              </w:rPr>
            </w:pPr>
          </w:p>
          <w:p w:rsidRPr="00B9251A" w:rsidR="00634CEF" w:rsidP="00634CEF" w:rsidRDefault="00634CEF" w14:paraId="2B172454" w14:textId="418127A8">
            <w:pPr>
              <w:adjustRightInd w:val="0"/>
              <w:contextualSpacing/>
              <w:rPr>
                <w:rFonts w:ascii="Roboto" w:hAnsi="Roboto"/>
                <w:sz w:val="20"/>
                <w:szCs w:val="20"/>
              </w:rPr>
            </w:pPr>
            <w:r w:rsidRPr="00B9251A">
              <w:rPr>
                <w:rFonts w:ascii="Roboto" w:hAnsi="Roboto"/>
                <w:sz w:val="20"/>
                <w:szCs w:val="20"/>
              </w:rPr>
              <w:t xml:space="preserve"> If the program is operating in multiple sites, please list information for each site.</w:t>
            </w:r>
          </w:p>
          <w:p w:rsidRPr="00B9251A" w:rsidR="00C0056A" w:rsidP="00C0056A" w:rsidRDefault="00C0056A" w14:paraId="7902E473" w14:textId="77777777">
            <w:pPr>
              <w:adjustRightInd w:val="0"/>
              <w:contextualSpacing/>
              <w:rPr>
                <w:rFonts w:ascii="Roboto" w:hAnsi="Roboto"/>
                <w:sz w:val="20"/>
                <w:szCs w:val="20"/>
              </w:rPr>
            </w:pPr>
          </w:p>
          <w:p w:rsidRPr="00B9251A" w:rsidR="00C0056A" w:rsidP="00C0056A" w:rsidRDefault="00C0056A" w14:paraId="2FF10B51" w14:textId="1DD5859C">
            <w:pPr>
              <w:adjustRightInd w:val="0"/>
              <w:contextualSpacing/>
              <w:rPr>
                <w:rFonts w:ascii="Roboto" w:hAnsi="Roboto"/>
                <w:i/>
                <w:sz w:val="20"/>
                <w:szCs w:val="20"/>
              </w:rPr>
            </w:pPr>
            <w:r w:rsidRPr="00B9251A">
              <w:rPr>
                <w:rFonts w:ascii="Roboto" w:hAnsi="Roboto"/>
                <w:i/>
                <w:sz w:val="20"/>
                <w:szCs w:val="20"/>
              </w:rPr>
              <w:t xml:space="preserve">Please upload </w:t>
            </w:r>
            <w:r w:rsidRPr="00B9251A" w:rsidR="00F74028">
              <w:rPr>
                <w:rFonts w:ascii="Roboto" w:hAnsi="Roboto"/>
                <w:i/>
                <w:sz w:val="20"/>
                <w:szCs w:val="20"/>
              </w:rPr>
              <w:t>a sample schedule in the ‘Related Documents’ in CCIP.</w:t>
            </w:r>
          </w:p>
          <w:p w:rsidRPr="00B9251A" w:rsidR="00B347E4" w:rsidP="00C0056A" w:rsidRDefault="00B347E4" w14:paraId="1AB68FC6" w14:textId="77777777">
            <w:pPr>
              <w:adjustRightInd w:val="0"/>
              <w:contextualSpacing/>
              <w:rPr>
                <w:rFonts w:ascii="Roboto" w:hAnsi="Roboto"/>
                <w:i/>
                <w:iCs/>
                <w:sz w:val="20"/>
                <w:szCs w:val="20"/>
              </w:rPr>
            </w:pPr>
          </w:p>
          <w:p w:rsidRPr="00B9251A" w:rsidR="00533EAD" w:rsidP="00533EAD" w:rsidRDefault="00475858" w14:paraId="76EECC9E" w14:textId="4442BA78">
            <w:pPr>
              <w:adjustRightInd w:val="0"/>
              <w:contextualSpacing/>
              <w:rPr>
                <w:rFonts w:ascii="Roboto" w:hAnsi="Roboto"/>
                <w:i/>
                <w:sz w:val="20"/>
                <w:szCs w:val="20"/>
              </w:rPr>
            </w:pPr>
            <w:r w:rsidRPr="00B9251A">
              <w:rPr>
                <w:rFonts w:ascii="Roboto" w:hAnsi="Roboto"/>
                <w:i/>
                <w:iCs/>
                <w:sz w:val="20"/>
                <w:szCs w:val="20"/>
              </w:rPr>
              <w:t xml:space="preserve">See page 19 </w:t>
            </w:r>
            <w:r w:rsidRPr="00B9251A" w:rsidR="00B347E4">
              <w:rPr>
                <w:rFonts w:ascii="Roboto" w:hAnsi="Roboto"/>
                <w:i/>
                <w:iCs/>
                <w:sz w:val="20"/>
                <w:szCs w:val="20"/>
              </w:rPr>
              <w:t xml:space="preserve">of the RFP </w:t>
            </w:r>
            <w:r w:rsidRPr="00B9251A">
              <w:rPr>
                <w:rFonts w:ascii="Roboto" w:hAnsi="Roboto"/>
                <w:i/>
                <w:iCs/>
                <w:sz w:val="20"/>
                <w:szCs w:val="20"/>
              </w:rPr>
              <w:t>for more details</w:t>
            </w:r>
            <w:r w:rsidRPr="00B9251A" w:rsidR="00B347E4">
              <w:rPr>
                <w:rFonts w:ascii="Roboto" w:hAnsi="Roboto"/>
                <w:i/>
                <w:iCs/>
                <w:sz w:val="20"/>
                <w:szCs w:val="20"/>
              </w:rPr>
              <w:t>.</w:t>
            </w:r>
          </w:p>
        </w:tc>
      </w:tr>
      <w:tr w:rsidRPr="00E26EB8" w:rsidR="00533EAD" w:rsidTr="5CAF13A4" w14:paraId="057B998F" w14:textId="77777777">
        <w:trPr>
          <w:trHeight w:val="233"/>
        </w:trPr>
        <w:tc>
          <w:tcPr>
            <w:tcW w:w="10260" w:type="dxa"/>
            <w:gridSpan w:val="4"/>
            <w:shd w:val="clear" w:color="auto" w:fill="auto"/>
          </w:tcPr>
          <w:p w:rsidR="00533EAD" w:rsidP="00533EAD" w:rsidRDefault="00552CBE" w14:paraId="4BDA23B5" w14:textId="086DA05A">
            <w:pPr>
              <w:adjustRightInd w:val="0"/>
              <w:contextualSpacing/>
              <w:rPr>
                <w:rFonts w:eastAsia="Calibri" w:asciiTheme="minorHAnsi" w:hAnsiTheme="minorHAnsi" w:cstheme="minorHAnsi"/>
                <w:bCs/>
                <w:noProof/>
              </w:rPr>
            </w:pPr>
            <w:r w:rsidRPr="00E26EB8">
              <w:rPr>
                <w:rFonts w:eastAsia="Calibri" w:asciiTheme="minorHAnsi" w:hAnsiTheme="minorHAnsi" w:cstheme="minorHAnsi"/>
                <w:bCs/>
                <w:noProof/>
              </w:rPr>
              <w:t xml:space="preserve">     </w:t>
            </w:r>
          </w:p>
          <w:p w:rsidR="00E26EB8" w:rsidP="00533EAD" w:rsidRDefault="00E26EB8" w14:paraId="6C170B68" w14:textId="77777777">
            <w:pPr>
              <w:adjustRightInd w:val="0"/>
              <w:contextualSpacing/>
              <w:rPr>
                <w:rFonts w:asciiTheme="minorHAnsi" w:hAnsiTheme="minorHAnsi" w:cstheme="minorHAnsi"/>
                <w:noProof/>
              </w:rPr>
            </w:pPr>
          </w:p>
          <w:p w:rsidR="00E26EB8" w:rsidP="00533EAD" w:rsidRDefault="00E26EB8" w14:paraId="4617D9AE" w14:textId="77777777">
            <w:pPr>
              <w:adjustRightInd w:val="0"/>
              <w:contextualSpacing/>
              <w:rPr>
                <w:rFonts w:asciiTheme="minorHAnsi" w:hAnsiTheme="minorHAnsi" w:cstheme="minorHAnsi"/>
                <w:noProof/>
              </w:rPr>
            </w:pPr>
          </w:p>
          <w:p w:rsidRPr="00E26EB8" w:rsidR="00E26EB8" w:rsidP="00533EAD" w:rsidRDefault="00E26EB8" w14:paraId="4A0761A1" w14:textId="77777777">
            <w:pPr>
              <w:adjustRightInd w:val="0"/>
              <w:contextualSpacing/>
              <w:rPr>
                <w:rFonts w:asciiTheme="minorHAnsi" w:hAnsiTheme="minorHAnsi" w:cstheme="minorHAnsi"/>
              </w:rPr>
            </w:pPr>
          </w:p>
          <w:p w:rsidRPr="00E26EB8" w:rsidR="00533EAD" w:rsidP="00533EAD" w:rsidRDefault="00533EAD" w14:paraId="0A98BEC2" w14:textId="77777777">
            <w:pPr>
              <w:adjustRightInd w:val="0"/>
              <w:contextualSpacing/>
              <w:rPr>
                <w:rFonts w:asciiTheme="minorHAnsi" w:hAnsiTheme="minorHAnsi" w:cstheme="minorHAnsi"/>
              </w:rPr>
            </w:pPr>
          </w:p>
          <w:p w:rsidRPr="00E26EB8" w:rsidR="00533EAD" w:rsidP="00533EAD" w:rsidRDefault="00533EAD" w14:paraId="20DAD073" w14:textId="77777777">
            <w:pPr>
              <w:adjustRightInd w:val="0"/>
              <w:contextualSpacing/>
              <w:rPr>
                <w:rFonts w:asciiTheme="minorHAnsi" w:hAnsiTheme="minorHAnsi" w:cstheme="minorHAnsi"/>
              </w:rPr>
            </w:pPr>
          </w:p>
        </w:tc>
      </w:tr>
      <w:tr w:rsidRPr="00533EAD" w:rsidR="00533EAD" w:rsidTr="5CAF13A4" w14:paraId="39C8A388" w14:textId="77777777">
        <w:trPr>
          <w:trHeight w:val="233"/>
        </w:trPr>
        <w:tc>
          <w:tcPr>
            <w:tcW w:w="10260" w:type="dxa"/>
            <w:gridSpan w:val="4"/>
            <w:shd w:val="clear" w:color="auto" w:fill="002060"/>
          </w:tcPr>
          <w:p w:rsidRPr="00B9251A" w:rsidR="00533EAD" w:rsidP="000B3008" w:rsidRDefault="00533EAD" w14:paraId="71BEA4E4" w14:textId="77777777">
            <w:pPr>
              <w:numPr>
                <w:ilvl w:val="0"/>
                <w:numId w:val="39"/>
              </w:numPr>
              <w:contextualSpacing/>
              <w:rPr>
                <w:rFonts w:ascii="Roboto" w:hAnsi="Roboto" w:eastAsia="Calibri" w:cs="Arial"/>
                <w:b/>
                <w:sz w:val="20"/>
                <w:szCs w:val="20"/>
              </w:rPr>
            </w:pPr>
            <w:r w:rsidRPr="00B9251A">
              <w:rPr>
                <w:rFonts w:ascii="Roboto" w:hAnsi="Roboto" w:eastAsia="Calibri" w:cs="Arial"/>
                <w:b/>
                <w:bCs/>
                <w:sz w:val="20"/>
                <w:szCs w:val="20"/>
              </w:rPr>
              <w:t>Organizational</w:t>
            </w:r>
            <w:r w:rsidRPr="00B9251A">
              <w:rPr>
                <w:rFonts w:ascii="Roboto" w:hAnsi="Roboto" w:eastAsia="Calibri" w:cs="Arial"/>
                <w:b/>
                <w:sz w:val="20"/>
                <w:szCs w:val="20"/>
              </w:rPr>
              <w:t xml:space="preserve"> Capacity (4 Page Limit)</w:t>
            </w:r>
          </w:p>
        </w:tc>
      </w:tr>
      <w:tr w:rsidRPr="00533EAD" w:rsidR="00533EAD" w:rsidTr="5CAF13A4" w14:paraId="65883C57" w14:textId="77777777">
        <w:trPr>
          <w:trHeight w:val="233"/>
        </w:trPr>
        <w:tc>
          <w:tcPr>
            <w:tcW w:w="10260" w:type="dxa"/>
            <w:gridSpan w:val="4"/>
            <w:shd w:val="clear" w:color="auto" w:fill="E7E6E6"/>
          </w:tcPr>
          <w:p w:rsidRPr="00B9251A" w:rsidR="00533EAD" w:rsidP="00533EAD" w:rsidRDefault="0084225B" w14:paraId="0181A449" w14:textId="695016D8">
            <w:pPr>
              <w:autoSpaceDE w:val="0"/>
              <w:autoSpaceDN w:val="0"/>
              <w:adjustRightInd w:val="0"/>
              <w:rPr>
                <w:rFonts w:ascii="Roboto" w:hAnsi="Roboto" w:eastAsia="Calibri" w:cs="ArialMT"/>
                <w:sz w:val="20"/>
                <w:szCs w:val="20"/>
              </w:rPr>
            </w:pPr>
            <w:r w:rsidRPr="00B9251A">
              <w:rPr>
                <w:rFonts w:ascii="Roboto" w:hAnsi="Roboto" w:eastAsia="Calibri" w:cs="ArialMT"/>
                <w:sz w:val="20"/>
                <w:szCs w:val="20"/>
              </w:rPr>
              <w:t>In the space below, clearly d</w:t>
            </w:r>
            <w:r w:rsidRPr="00B9251A" w:rsidR="00533EAD">
              <w:rPr>
                <w:rFonts w:ascii="Roboto" w:hAnsi="Roboto" w:eastAsia="Calibri" w:cs="ArialMT"/>
                <w:sz w:val="20"/>
                <w:szCs w:val="20"/>
              </w:rPr>
              <w:t xml:space="preserve">escribe the: a) </w:t>
            </w:r>
            <w:r w:rsidRPr="00B67C73">
              <w:rPr>
                <w:rFonts w:ascii="Roboto" w:hAnsi="Roboto" w:eastAsia="Calibri" w:cs="ArialMT"/>
                <w:sz w:val="20"/>
                <w:szCs w:val="20"/>
              </w:rPr>
              <w:t xml:space="preserve">organization’s </w:t>
            </w:r>
            <w:r w:rsidRPr="00B67C73" w:rsidR="00533EAD">
              <w:rPr>
                <w:rFonts w:ascii="Roboto" w:hAnsi="Roboto" w:eastAsia="Calibri" w:cs="ArialMT"/>
                <w:sz w:val="20"/>
                <w:szCs w:val="20"/>
              </w:rPr>
              <w:t>past experience/success or capacity to innovative learning strategies that meet the academic and social-emotional needs of students</w:t>
            </w:r>
            <w:r w:rsidRPr="00B67C73">
              <w:rPr>
                <w:rFonts w:ascii="Roboto" w:hAnsi="Roboto" w:eastAsia="Calibri" w:cs="ArialMT"/>
                <w:sz w:val="20"/>
                <w:szCs w:val="20"/>
              </w:rPr>
              <w:t xml:space="preserve">; </w:t>
            </w:r>
            <w:r w:rsidRPr="00B67C73" w:rsidR="00533EAD">
              <w:rPr>
                <w:rFonts w:ascii="Roboto" w:hAnsi="Roboto" w:eastAsia="Calibri" w:cs="ArialMT"/>
                <w:sz w:val="20"/>
                <w:szCs w:val="20"/>
              </w:rPr>
              <w:t xml:space="preserve"> b) </w:t>
            </w:r>
            <w:r w:rsidRPr="00B67C73">
              <w:rPr>
                <w:rFonts w:ascii="Roboto" w:hAnsi="Roboto" w:eastAsia="Calibri" w:cs="ArialMT"/>
                <w:sz w:val="20"/>
                <w:szCs w:val="20"/>
              </w:rPr>
              <w:t xml:space="preserve">key </w:t>
            </w:r>
            <w:r w:rsidRPr="00B67C73" w:rsidR="00533EAD">
              <w:rPr>
                <w:rFonts w:ascii="Roboto" w:hAnsi="Roboto" w:eastAsia="Calibri" w:cs="ArialMT"/>
                <w:sz w:val="20"/>
                <w:szCs w:val="20"/>
              </w:rPr>
              <w:t>leaders’ expertise and staffing plan (including staff to student ratio)</w:t>
            </w:r>
            <w:r w:rsidRPr="00B67C73">
              <w:rPr>
                <w:rFonts w:ascii="Roboto" w:hAnsi="Roboto" w:eastAsia="Calibri" w:cs="ArialMT"/>
                <w:sz w:val="20"/>
                <w:szCs w:val="20"/>
              </w:rPr>
              <w:t>;</w:t>
            </w:r>
            <w:r w:rsidRPr="00B67C73" w:rsidR="00533EAD">
              <w:rPr>
                <w:rFonts w:ascii="Roboto" w:hAnsi="Roboto" w:eastAsia="Calibri" w:cs="ArialMT"/>
                <w:sz w:val="20"/>
                <w:szCs w:val="20"/>
              </w:rPr>
              <w:t xml:space="preserve"> c) </w:t>
            </w:r>
            <w:r w:rsidRPr="00B67C73">
              <w:rPr>
                <w:rFonts w:ascii="Roboto" w:hAnsi="Roboto" w:eastAsia="Calibri" w:cs="ArialMT"/>
                <w:sz w:val="20"/>
                <w:szCs w:val="20"/>
              </w:rPr>
              <w:t xml:space="preserve">proposed collaboration with partnering </w:t>
            </w:r>
            <w:r w:rsidRPr="00B67C73" w:rsidR="00533EAD">
              <w:rPr>
                <w:rFonts w:ascii="Roboto" w:hAnsi="Roboto" w:eastAsia="Calibri" w:cs="ArialMT"/>
                <w:sz w:val="20"/>
                <w:szCs w:val="20"/>
              </w:rPr>
              <w:t>school principal(s) and</w:t>
            </w:r>
            <w:r w:rsidRPr="00B67C73">
              <w:rPr>
                <w:rFonts w:ascii="Roboto" w:hAnsi="Roboto" w:eastAsia="Calibri" w:cs="ArialMT"/>
                <w:sz w:val="20"/>
                <w:szCs w:val="20"/>
              </w:rPr>
              <w:t>/or</w:t>
            </w:r>
            <w:r w:rsidRPr="00B67C73" w:rsidR="00533EAD">
              <w:rPr>
                <w:rFonts w:ascii="Roboto" w:hAnsi="Roboto" w:eastAsia="Calibri" w:cs="ArialMT"/>
                <w:sz w:val="20"/>
                <w:szCs w:val="20"/>
              </w:rPr>
              <w:t xml:space="preserve"> community </w:t>
            </w:r>
            <w:r w:rsidRPr="00B67C73">
              <w:rPr>
                <w:rFonts w:ascii="Roboto" w:hAnsi="Roboto" w:eastAsia="Calibri" w:cs="ArialMT"/>
                <w:sz w:val="20"/>
                <w:szCs w:val="20"/>
              </w:rPr>
              <w:t>organization</w:t>
            </w:r>
            <w:r w:rsidRPr="00B67C73" w:rsidR="00533EAD">
              <w:rPr>
                <w:rFonts w:ascii="Roboto" w:hAnsi="Roboto" w:eastAsia="Calibri" w:cs="ArialMT"/>
                <w:sz w:val="20"/>
                <w:szCs w:val="20"/>
              </w:rPr>
              <w:t>(s)</w:t>
            </w:r>
            <w:r w:rsidRPr="00B67C73">
              <w:rPr>
                <w:rFonts w:ascii="Roboto" w:hAnsi="Roboto" w:eastAsia="Calibri" w:cs="ArialMT"/>
                <w:sz w:val="20"/>
                <w:szCs w:val="20"/>
              </w:rPr>
              <w:t>, including respective roles, responsibilities, and resources committed; and</w:t>
            </w:r>
            <w:r w:rsidRPr="00B67C73" w:rsidR="00533EAD">
              <w:rPr>
                <w:rFonts w:ascii="Roboto" w:hAnsi="Roboto" w:eastAsia="Calibri" w:cs="ArialMT"/>
                <w:sz w:val="20"/>
                <w:szCs w:val="20"/>
              </w:rPr>
              <w:t xml:space="preserve"> d) </w:t>
            </w:r>
            <w:r w:rsidRPr="00B67C73">
              <w:rPr>
                <w:rFonts w:ascii="Roboto" w:hAnsi="Roboto" w:eastAsia="Calibri" w:cs="ArialMT"/>
                <w:sz w:val="20"/>
                <w:szCs w:val="20"/>
              </w:rPr>
              <w:t xml:space="preserve"> the organization’s asset-based approaches ensuring that the school environment is safe, inclusive, and positive for all students, educators, and school staff.</w:t>
            </w:r>
          </w:p>
        </w:tc>
      </w:tr>
      <w:tr w:rsidRPr="00533EAD" w:rsidR="00533EAD" w:rsidTr="5CAF13A4" w14:paraId="13B027AE" w14:textId="77777777">
        <w:trPr>
          <w:trHeight w:val="233"/>
        </w:trPr>
        <w:tc>
          <w:tcPr>
            <w:tcW w:w="10260" w:type="dxa"/>
            <w:gridSpan w:val="4"/>
            <w:shd w:val="clear" w:color="auto" w:fill="auto"/>
          </w:tcPr>
          <w:p w:rsidRPr="00E26EB8" w:rsidR="00533EAD" w:rsidP="00533EAD" w:rsidRDefault="00552CBE" w14:paraId="367FBBCF" w14:textId="4B9FA9BB">
            <w:pPr>
              <w:autoSpaceDE w:val="0"/>
              <w:autoSpaceDN w:val="0"/>
              <w:adjustRightInd w:val="0"/>
              <w:rPr>
                <w:rFonts w:eastAsia="Calibri" w:asciiTheme="minorHAnsi" w:hAnsiTheme="minorHAnsi" w:cstheme="minorHAnsi"/>
              </w:rPr>
            </w:pPr>
            <w:r w:rsidRPr="00E26EB8">
              <w:rPr>
                <w:rFonts w:eastAsia="Calibri" w:asciiTheme="minorHAnsi" w:hAnsiTheme="minorHAnsi" w:cstheme="minorHAnsi"/>
                <w:bCs/>
                <w:noProof/>
              </w:rPr>
              <w:t xml:space="preserve">     </w:t>
            </w:r>
          </w:p>
          <w:p w:rsidRPr="00E26EB8" w:rsidR="00533EAD" w:rsidP="00533EAD" w:rsidRDefault="00533EAD" w14:paraId="5D54D036" w14:textId="77777777">
            <w:pPr>
              <w:autoSpaceDE w:val="0"/>
              <w:autoSpaceDN w:val="0"/>
              <w:adjustRightInd w:val="0"/>
              <w:rPr>
                <w:rFonts w:eastAsia="Calibri" w:asciiTheme="minorHAnsi" w:hAnsiTheme="minorHAnsi" w:cstheme="minorHAnsi"/>
              </w:rPr>
            </w:pPr>
          </w:p>
          <w:p w:rsidRPr="00E26EB8" w:rsidR="00533EAD" w:rsidP="00533EAD" w:rsidRDefault="00533EAD" w14:paraId="19C4838F" w14:textId="77777777">
            <w:pPr>
              <w:autoSpaceDE w:val="0"/>
              <w:autoSpaceDN w:val="0"/>
              <w:adjustRightInd w:val="0"/>
              <w:rPr>
                <w:rFonts w:eastAsia="Calibri" w:asciiTheme="minorHAnsi" w:hAnsiTheme="minorHAnsi" w:cstheme="minorHAnsi"/>
              </w:rPr>
            </w:pPr>
          </w:p>
          <w:p w:rsidRPr="00E26EB8" w:rsidR="00533EAD" w:rsidP="00533EAD" w:rsidRDefault="00533EAD" w14:paraId="22F7B38F" w14:textId="77777777">
            <w:pPr>
              <w:autoSpaceDE w:val="0"/>
              <w:autoSpaceDN w:val="0"/>
              <w:adjustRightInd w:val="0"/>
              <w:rPr>
                <w:rFonts w:eastAsia="Calibri" w:asciiTheme="minorHAnsi" w:hAnsiTheme="minorHAnsi" w:cstheme="minorHAnsi"/>
              </w:rPr>
            </w:pPr>
          </w:p>
        </w:tc>
      </w:tr>
      <w:tr w:rsidRPr="00533EAD" w:rsidR="00533EAD" w:rsidTr="5CAF13A4" w14:paraId="548FA08C" w14:textId="77777777">
        <w:trPr>
          <w:trHeight w:val="242"/>
        </w:trPr>
        <w:tc>
          <w:tcPr>
            <w:tcW w:w="10260" w:type="dxa"/>
            <w:gridSpan w:val="4"/>
            <w:shd w:val="clear" w:color="auto" w:fill="002060"/>
          </w:tcPr>
          <w:p w:rsidRPr="00E26EB8" w:rsidR="00533EAD" w:rsidP="000B3008" w:rsidRDefault="00533EAD" w14:paraId="67EEF090" w14:textId="77777777">
            <w:pPr>
              <w:numPr>
                <w:ilvl w:val="0"/>
                <w:numId w:val="39"/>
              </w:numPr>
              <w:contextualSpacing/>
              <w:rPr>
                <w:rFonts w:eastAsia="Calibri" w:asciiTheme="minorHAnsi" w:hAnsiTheme="minorHAnsi" w:cstheme="minorHAnsi"/>
                <w:b/>
              </w:rPr>
            </w:pPr>
            <w:r w:rsidRPr="00E26EB8">
              <w:rPr>
                <w:rFonts w:eastAsia="Calibri" w:asciiTheme="minorHAnsi" w:hAnsiTheme="minorHAnsi" w:cstheme="minorHAnsi"/>
                <w:b/>
              </w:rPr>
              <w:t xml:space="preserve">Evaluation </w:t>
            </w:r>
            <w:r w:rsidRPr="00E26EB8">
              <w:rPr>
                <w:rFonts w:eastAsia="Calibri" w:asciiTheme="minorHAnsi" w:hAnsiTheme="minorHAnsi" w:cstheme="minorHAnsi"/>
                <w:b/>
                <w:bCs/>
              </w:rPr>
              <w:t>Plan and Data Use</w:t>
            </w:r>
            <w:r w:rsidRPr="00E26EB8">
              <w:rPr>
                <w:rFonts w:eastAsia="Calibri" w:asciiTheme="minorHAnsi" w:hAnsiTheme="minorHAnsi" w:cstheme="minorHAnsi"/>
                <w:b/>
              </w:rPr>
              <w:t xml:space="preserve"> (3 Page Limit)</w:t>
            </w:r>
          </w:p>
        </w:tc>
      </w:tr>
      <w:tr w:rsidRPr="00533EAD" w:rsidR="00533EAD" w:rsidTr="5CAF13A4" w14:paraId="4838D0DA" w14:textId="77777777">
        <w:trPr>
          <w:trHeight w:val="242"/>
        </w:trPr>
        <w:tc>
          <w:tcPr>
            <w:tcW w:w="10260" w:type="dxa"/>
            <w:gridSpan w:val="4"/>
            <w:shd w:val="clear" w:color="auto" w:fill="E7E6E6"/>
          </w:tcPr>
          <w:p w:rsidRPr="00B9251A" w:rsidR="00533EAD" w:rsidP="00907A19" w:rsidRDefault="00533EAD" w14:paraId="4D40C0FF" w14:textId="2AB48025">
            <w:pPr>
              <w:rPr>
                <w:rFonts w:ascii="Roboto" w:hAnsi="Roboto" w:eastAsia="Calibri" w:cs="Arial"/>
                <w:iCs/>
                <w:sz w:val="20"/>
                <w:szCs w:val="20"/>
              </w:rPr>
            </w:pPr>
            <w:r w:rsidRPr="00B9251A">
              <w:rPr>
                <w:rFonts w:ascii="Roboto" w:hAnsi="Roboto" w:eastAsia="Calibri" w:cs="Arial"/>
                <w:sz w:val="20"/>
                <w:szCs w:val="20"/>
              </w:rPr>
              <w:t>In the space below, describe</w:t>
            </w:r>
            <w:r w:rsidRPr="00B9251A" w:rsidR="0084225B">
              <w:rPr>
                <w:rFonts w:ascii="Roboto" w:hAnsi="Roboto" w:eastAsia="Calibri" w:cs="Arial"/>
                <w:sz w:val="20"/>
                <w:szCs w:val="20"/>
              </w:rPr>
              <w:t>:</w:t>
            </w:r>
            <w:r w:rsidRPr="00B9251A">
              <w:rPr>
                <w:rFonts w:ascii="Roboto" w:hAnsi="Roboto" w:eastAsia="Calibri" w:cs="Arial"/>
                <w:sz w:val="20"/>
                <w:szCs w:val="20"/>
              </w:rPr>
              <w:t xml:space="preserve"> </w:t>
            </w:r>
            <w:r w:rsidRPr="00B9251A">
              <w:rPr>
                <w:rFonts w:ascii="Roboto" w:hAnsi="Roboto" w:eastAsia="Calibri" w:cs="Arial"/>
                <w:color w:val="000000"/>
                <w:sz w:val="20"/>
                <w:szCs w:val="20"/>
              </w:rPr>
              <w:t>a</w:t>
            </w:r>
            <w:r w:rsidRPr="00B67C73">
              <w:rPr>
                <w:rFonts w:ascii="Roboto" w:hAnsi="Roboto" w:eastAsia="Calibri" w:cs="Arial"/>
                <w:color w:val="000000"/>
                <w:sz w:val="20"/>
                <w:szCs w:val="20"/>
              </w:rPr>
              <w:t xml:space="preserve">) </w:t>
            </w:r>
            <w:r w:rsidRPr="00B67C73" w:rsidR="0084225B">
              <w:rPr>
                <w:rFonts w:ascii="Roboto" w:hAnsi="Roboto" w:eastAsia="Calibri" w:cs="Arial"/>
                <w:color w:val="000000"/>
                <w:sz w:val="20"/>
                <w:szCs w:val="20"/>
              </w:rPr>
              <w:t xml:space="preserve">key </w:t>
            </w:r>
            <w:r w:rsidRPr="00B67C73">
              <w:rPr>
                <w:rFonts w:ascii="Roboto" w:hAnsi="Roboto" w:eastAsia="Calibri" w:cs="Arial"/>
                <w:color w:val="000000"/>
                <w:sz w:val="20"/>
                <w:szCs w:val="20"/>
              </w:rPr>
              <w:t>student attendance and engagement outcome measures</w:t>
            </w:r>
            <w:r w:rsidRPr="00B67C73" w:rsidR="0084225B">
              <w:rPr>
                <w:rFonts w:ascii="Roboto" w:hAnsi="Roboto" w:eastAsia="Calibri" w:cs="Arial"/>
                <w:color w:val="000000"/>
                <w:sz w:val="20"/>
                <w:szCs w:val="20"/>
              </w:rPr>
              <w:t xml:space="preserve"> for which data will be collected, analyzed, and reported, and assurance that the organization has access to the proposed student outcome data described; </w:t>
            </w:r>
            <w:r w:rsidRPr="00B67C73">
              <w:rPr>
                <w:rFonts w:ascii="Roboto" w:hAnsi="Roboto" w:eastAsia="Calibri" w:cs="Arial"/>
                <w:color w:val="000000"/>
                <w:sz w:val="20"/>
                <w:szCs w:val="20"/>
              </w:rPr>
              <w:t xml:space="preserve"> b)</w:t>
            </w:r>
            <w:r w:rsidRPr="00B67C73" w:rsidR="0084225B">
              <w:rPr>
                <w:rFonts w:ascii="Roboto" w:hAnsi="Roboto" w:cs="Calibri"/>
                <w:bCs/>
                <w:spacing w:val="-2"/>
                <w:sz w:val="20"/>
                <w:szCs w:val="20"/>
              </w:rPr>
              <w:t xml:space="preserve"> the organizational plan for collecting outcome data on students served; </w:t>
            </w:r>
            <w:r w:rsidRPr="00B67C73">
              <w:rPr>
                <w:rFonts w:ascii="Roboto" w:hAnsi="Roboto" w:eastAsia="Calibri" w:cs="Arial"/>
                <w:color w:val="000000"/>
                <w:sz w:val="20"/>
                <w:szCs w:val="20"/>
              </w:rPr>
              <w:t xml:space="preserve">and c) </w:t>
            </w:r>
            <w:r w:rsidRPr="00B67C73" w:rsidR="0084225B">
              <w:rPr>
                <w:rFonts w:ascii="Roboto" w:hAnsi="Roboto" w:eastAsia="Calibri" w:cs="Arial"/>
                <w:color w:val="000000"/>
                <w:sz w:val="20"/>
                <w:szCs w:val="20"/>
              </w:rPr>
              <w:t xml:space="preserve">capacity </w:t>
            </w:r>
            <w:r w:rsidRPr="00B67C73">
              <w:rPr>
                <w:rFonts w:ascii="Roboto" w:hAnsi="Roboto" w:eastAsia="Calibri" w:cs="Arial"/>
                <w:color w:val="000000"/>
                <w:sz w:val="20"/>
                <w:szCs w:val="20"/>
              </w:rPr>
              <w:t>(internal and/or external) for completing the required end-of-grant reporting</w:t>
            </w:r>
            <w:r w:rsidRPr="00B67C73" w:rsidR="0084225B">
              <w:rPr>
                <w:rFonts w:ascii="Roboto" w:hAnsi="Roboto" w:eastAsia="Calibri" w:cs="Arial"/>
                <w:color w:val="000000"/>
                <w:sz w:val="20"/>
                <w:szCs w:val="20"/>
              </w:rPr>
              <w:t xml:space="preserve"> on key performance measures.</w:t>
            </w:r>
          </w:p>
        </w:tc>
      </w:tr>
      <w:tr w:rsidRPr="00533EAD" w:rsidR="00533EAD" w:rsidTr="5CAF13A4" w14:paraId="03E74E25" w14:textId="77777777">
        <w:trPr>
          <w:trHeight w:val="242"/>
        </w:trPr>
        <w:tc>
          <w:tcPr>
            <w:tcW w:w="10260" w:type="dxa"/>
            <w:gridSpan w:val="4"/>
            <w:shd w:val="clear" w:color="auto" w:fill="auto"/>
          </w:tcPr>
          <w:p w:rsidRPr="00E26EB8" w:rsidR="00533EAD" w:rsidP="00533EAD" w:rsidRDefault="00552CBE" w14:paraId="46B10958" w14:textId="3C70AC67">
            <w:pPr>
              <w:rPr>
                <w:rFonts w:eastAsia="Calibri" w:asciiTheme="minorHAnsi" w:hAnsiTheme="minorHAnsi" w:cstheme="minorHAnsi"/>
                <w:iCs/>
              </w:rPr>
            </w:pPr>
            <w:r w:rsidRPr="00E26EB8">
              <w:rPr>
                <w:rFonts w:eastAsia="Calibri" w:asciiTheme="minorHAnsi" w:hAnsiTheme="minorHAnsi" w:cstheme="minorHAnsi"/>
                <w:bCs/>
                <w:noProof/>
              </w:rPr>
              <w:t xml:space="preserve">     </w:t>
            </w:r>
          </w:p>
          <w:p w:rsidRPr="00E26EB8" w:rsidR="00533EAD" w:rsidP="00533EAD" w:rsidRDefault="00533EAD" w14:paraId="10C0601F" w14:textId="77777777">
            <w:pPr>
              <w:rPr>
                <w:rFonts w:eastAsia="Calibri" w:asciiTheme="minorHAnsi" w:hAnsiTheme="minorHAnsi" w:cstheme="minorHAnsi"/>
                <w:iCs/>
              </w:rPr>
            </w:pPr>
          </w:p>
          <w:p w:rsidRPr="00E26EB8" w:rsidR="00533EAD" w:rsidP="00533EAD" w:rsidRDefault="00533EAD" w14:paraId="3F342EFF" w14:textId="77777777">
            <w:pPr>
              <w:rPr>
                <w:rFonts w:eastAsia="Calibri" w:asciiTheme="minorHAnsi" w:hAnsiTheme="minorHAnsi" w:cstheme="minorHAnsi"/>
                <w:iCs/>
              </w:rPr>
            </w:pPr>
          </w:p>
          <w:p w:rsidRPr="00E26EB8" w:rsidR="00533EAD" w:rsidP="00533EAD" w:rsidRDefault="00533EAD" w14:paraId="4FFBCD25" w14:textId="77777777">
            <w:pPr>
              <w:rPr>
                <w:rFonts w:eastAsia="Calibri" w:asciiTheme="minorHAnsi" w:hAnsiTheme="minorHAnsi" w:cstheme="minorHAnsi"/>
                <w:iCs/>
              </w:rPr>
            </w:pPr>
          </w:p>
          <w:p w:rsidRPr="00E26EB8" w:rsidR="00533EAD" w:rsidP="00533EAD" w:rsidRDefault="00533EAD" w14:paraId="09F9DC7C" w14:textId="77777777">
            <w:pPr>
              <w:rPr>
                <w:rFonts w:eastAsia="Calibri" w:asciiTheme="minorHAnsi" w:hAnsiTheme="minorHAnsi" w:cstheme="minorHAnsi"/>
                <w:iCs/>
              </w:rPr>
            </w:pPr>
          </w:p>
          <w:p w:rsidRPr="00E26EB8" w:rsidR="00533EAD" w:rsidP="00533EAD" w:rsidRDefault="00533EAD" w14:paraId="518C44EE" w14:textId="77777777">
            <w:pPr>
              <w:rPr>
                <w:rFonts w:eastAsia="Calibri" w:asciiTheme="minorHAnsi" w:hAnsiTheme="minorHAnsi" w:cstheme="minorHAnsi"/>
                <w:iCs/>
              </w:rPr>
            </w:pPr>
          </w:p>
          <w:p w:rsidRPr="00E26EB8" w:rsidR="00533EAD" w:rsidP="00533EAD" w:rsidRDefault="00533EAD" w14:paraId="0D3D4E08" w14:textId="77777777">
            <w:pPr>
              <w:rPr>
                <w:rFonts w:eastAsia="Calibri" w:asciiTheme="minorHAnsi" w:hAnsiTheme="minorHAnsi" w:cstheme="minorHAnsi"/>
                <w:iCs/>
              </w:rPr>
            </w:pPr>
          </w:p>
        </w:tc>
      </w:tr>
      <w:tr w:rsidRPr="00533EAD" w:rsidR="00533EAD" w:rsidTr="5CAF13A4" w14:paraId="2C4557E8" w14:textId="77777777">
        <w:trPr>
          <w:trHeight w:val="323"/>
        </w:trPr>
        <w:tc>
          <w:tcPr>
            <w:tcW w:w="10260" w:type="dxa"/>
            <w:gridSpan w:val="4"/>
            <w:tcBorders>
              <w:bottom w:val="single" w:color="auto" w:sz="4" w:space="0"/>
            </w:tcBorders>
            <w:shd w:val="clear" w:color="auto" w:fill="002060"/>
          </w:tcPr>
          <w:p w:rsidRPr="00E26EB8" w:rsidR="00533EAD" w:rsidP="000B3008" w:rsidRDefault="00533EAD" w14:paraId="5BAD8E9F" w14:textId="77777777">
            <w:pPr>
              <w:numPr>
                <w:ilvl w:val="0"/>
                <w:numId w:val="39"/>
              </w:numPr>
              <w:contextualSpacing/>
              <w:rPr>
                <w:rFonts w:eastAsia="Calibri" w:asciiTheme="minorHAnsi" w:hAnsiTheme="minorHAnsi" w:cstheme="minorHAnsi"/>
                <w:b/>
              </w:rPr>
            </w:pPr>
            <w:r w:rsidRPr="00E26EB8">
              <w:rPr>
                <w:rFonts w:eastAsia="Calibri" w:asciiTheme="minorHAnsi" w:hAnsiTheme="minorHAnsi" w:cstheme="minorHAnsi"/>
                <w:b/>
                <w:bCs/>
              </w:rPr>
              <w:t xml:space="preserve">Budget Narrative and Alignment </w:t>
            </w:r>
            <w:r w:rsidRPr="00E26EB8">
              <w:rPr>
                <w:rFonts w:eastAsia="Calibri" w:asciiTheme="minorHAnsi" w:hAnsiTheme="minorHAnsi" w:cstheme="minorHAnsi"/>
                <w:b/>
              </w:rPr>
              <w:t>(2 Page Limit)</w:t>
            </w:r>
          </w:p>
        </w:tc>
      </w:tr>
      <w:tr w:rsidRPr="00533EAD" w:rsidR="00533EAD" w:rsidTr="5CAF13A4" w14:paraId="27857B7D" w14:textId="77777777">
        <w:trPr>
          <w:trHeight w:val="710"/>
        </w:trPr>
        <w:tc>
          <w:tcPr>
            <w:tcW w:w="10260" w:type="dxa"/>
            <w:gridSpan w:val="4"/>
            <w:tcBorders>
              <w:bottom w:val="single" w:color="auto" w:sz="4" w:space="0"/>
            </w:tcBorders>
            <w:shd w:val="clear" w:color="auto" w:fill="E7E6E6"/>
          </w:tcPr>
          <w:p w:rsidRPr="00533EAD" w:rsidR="00533EAD" w:rsidP="009C4EB1" w:rsidRDefault="00533EAD" w14:paraId="48134D33" w14:textId="71A509F8">
            <w:pPr>
              <w:autoSpaceDE w:val="0"/>
              <w:autoSpaceDN w:val="0"/>
              <w:adjustRightInd w:val="0"/>
              <w:ind w:left="-16"/>
              <w:contextualSpacing/>
              <w:rPr>
                <w:rFonts w:ascii="Roboto" w:hAnsi="Roboto" w:eastAsia="Calibri" w:cs="Arial"/>
                <w:b/>
                <w:bCs/>
                <w:sz w:val="22"/>
                <w:szCs w:val="22"/>
              </w:rPr>
            </w:pPr>
            <w:r w:rsidRPr="00533EAD">
              <w:rPr>
                <w:rFonts w:ascii="Roboto" w:hAnsi="Roboto" w:eastAsia="Calibri" w:cs="Arial"/>
                <w:iCs/>
                <w:sz w:val="22"/>
                <w:szCs w:val="22"/>
              </w:rPr>
              <w:t>In the space below, p</w:t>
            </w:r>
            <w:r w:rsidRPr="00533EAD">
              <w:rPr>
                <w:rFonts w:ascii="Roboto" w:hAnsi="Roboto" w:eastAsia="Calibri" w:cs="Arial-BoldMT"/>
                <w:sz w:val="22"/>
                <w:szCs w:val="22"/>
              </w:rPr>
              <w:t xml:space="preserve">rovide a budget and budget narrative that: a) aligns costs with the proposed program components; and b) demonstrates that costs are reasonable and necessary, including a calculated cost estimate per student served. </w:t>
            </w:r>
          </w:p>
        </w:tc>
      </w:tr>
      <w:tr w:rsidRPr="00533EAD" w:rsidR="00533EAD" w:rsidTr="5CAF13A4" w14:paraId="6E9FD9CF" w14:textId="77777777">
        <w:trPr>
          <w:trHeight w:val="675"/>
        </w:trPr>
        <w:tc>
          <w:tcPr>
            <w:tcW w:w="10260" w:type="dxa"/>
            <w:gridSpan w:val="4"/>
            <w:tcBorders>
              <w:top w:val="nil"/>
              <w:bottom w:val="single" w:color="auto" w:sz="4" w:space="0"/>
            </w:tcBorders>
            <w:shd w:val="clear" w:color="auto" w:fill="auto"/>
          </w:tcPr>
          <w:p w:rsidRPr="00E26EB8" w:rsidR="00533EAD" w:rsidP="00533EAD" w:rsidRDefault="00552CBE" w14:paraId="46DF3BB5" w14:textId="3C3A0C60">
            <w:pPr>
              <w:rPr>
                <w:rFonts w:eastAsia="Calibri" w:asciiTheme="minorHAnsi" w:hAnsiTheme="minorHAnsi" w:cstheme="minorHAnsi"/>
              </w:rPr>
            </w:pPr>
            <w:r w:rsidRPr="00E26EB8">
              <w:rPr>
                <w:rFonts w:eastAsia="Calibri" w:asciiTheme="minorHAnsi" w:hAnsiTheme="minorHAnsi" w:cstheme="minorHAnsi"/>
                <w:bCs/>
                <w:noProof/>
              </w:rPr>
              <w:t xml:space="preserve">     </w:t>
            </w:r>
          </w:p>
          <w:p w:rsidRPr="00E26EB8" w:rsidR="00533EAD" w:rsidP="00533EAD" w:rsidRDefault="00533EAD" w14:paraId="7D026BA9" w14:textId="77777777">
            <w:pPr>
              <w:rPr>
                <w:rFonts w:eastAsia="Calibri" w:asciiTheme="minorHAnsi" w:hAnsiTheme="minorHAnsi" w:cstheme="minorHAnsi"/>
              </w:rPr>
            </w:pPr>
          </w:p>
          <w:p w:rsidRPr="00E26EB8" w:rsidR="00533EAD" w:rsidP="00533EAD" w:rsidRDefault="00533EAD" w14:paraId="60E93B96" w14:textId="77777777">
            <w:pPr>
              <w:rPr>
                <w:rFonts w:eastAsia="Calibri" w:asciiTheme="minorHAnsi" w:hAnsiTheme="minorHAnsi" w:cstheme="minorHAnsi"/>
              </w:rPr>
            </w:pPr>
          </w:p>
        </w:tc>
      </w:tr>
      <w:tr w:rsidRPr="00533EAD" w:rsidR="00533EAD" w:rsidTr="5CAF13A4" w14:paraId="4469C2F6" w14:textId="77777777">
        <w:trPr>
          <w:trHeight w:val="440"/>
        </w:trPr>
        <w:tc>
          <w:tcPr>
            <w:tcW w:w="10260" w:type="dxa"/>
            <w:gridSpan w:val="4"/>
            <w:tcBorders>
              <w:top w:val="single" w:color="auto" w:sz="4" w:space="0"/>
              <w:bottom w:val="single" w:color="auto" w:sz="4" w:space="0"/>
            </w:tcBorders>
            <w:shd w:val="clear" w:color="auto" w:fill="002060"/>
          </w:tcPr>
          <w:p w:rsidRPr="00E26EB8" w:rsidR="00533EAD" w:rsidP="00533EAD" w:rsidRDefault="00533EAD" w14:paraId="0573BEC2" w14:textId="77777777">
            <w:pPr>
              <w:rPr>
                <w:rFonts w:eastAsia="Calibri" w:asciiTheme="minorHAnsi" w:hAnsiTheme="minorHAnsi" w:cstheme="minorHAnsi"/>
                <w:b/>
                <w:bCs/>
              </w:rPr>
            </w:pPr>
            <w:r w:rsidRPr="00E26EB8">
              <w:rPr>
                <w:rFonts w:eastAsia="Calibri" w:asciiTheme="minorHAnsi" w:hAnsiTheme="minorHAnsi" w:cstheme="minorHAnsi"/>
                <w:b/>
                <w:bCs/>
              </w:rPr>
              <w:t xml:space="preserve">V. Signatures </w:t>
            </w:r>
          </w:p>
        </w:tc>
      </w:tr>
      <w:tr w:rsidRPr="00533EAD" w:rsidR="00533EAD" w:rsidTr="5CAF13A4" w14:paraId="48DE089F" w14:textId="77777777">
        <w:trPr>
          <w:trHeight w:val="675"/>
        </w:trPr>
        <w:tc>
          <w:tcPr>
            <w:tcW w:w="3052" w:type="dxa"/>
            <w:tcBorders>
              <w:top w:val="single" w:color="auto" w:sz="4" w:space="0"/>
              <w:bottom w:val="single" w:color="auto" w:sz="4" w:space="0"/>
            </w:tcBorders>
            <w:shd w:val="clear" w:color="auto" w:fill="E7E6E6"/>
          </w:tcPr>
          <w:p w:rsidR="00533EAD" w:rsidP="00533EAD" w:rsidRDefault="00533EAD" w14:paraId="55BE0B91" w14:textId="77777777">
            <w:pPr>
              <w:rPr>
                <w:rFonts w:ascii="Roboto" w:hAnsi="Roboto" w:eastAsia="Calibri" w:cs="Arial"/>
                <w:sz w:val="22"/>
                <w:szCs w:val="22"/>
              </w:rPr>
            </w:pPr>
            <w:r w:rsidRPr="00533EAD">
              <w:rPr>
                <w:rFonts w:ascii="Roboto" w:hAnsi="Roboto" w:eastAsia="Calibri" w:cs="Arial"/>
                <w:sz w:val="22"/>
                <w:szCs w:val="22"/>
              </w:rPr>
              <w:t>Printed Name of PSU/Non-PSU Fiscal Agent Chief Administrator or Designee:</w:t>
            </w:r>
          </w:p>
          <w:p w:rsidRPr="00533EAD" w:rsidR="00E26EB8" w:rsidP="00533EAD" w:rsidRDefault="00E26EB8" w14:paraId="286930D5" w14:textId="77777777">
            <w:pPr>
              <w:rPr>
                <w:rFonts w:ascii="Roboto" w:hAnsi="Roboto" w:eastAsia="Calibri" w:cs="Arial"/>
                <w:sz w:val="22"/>
                <w:szCs w:val="22"/>
              </w:rPr>
            </w:pPr>
          </w:p>
        </w:tc>
        <w:tc>
          <w:tcPr>
            <w:tcW w:w="4831" w:type="dxa"/>
            <w:gridSpan w:val="2"/>
            <w:tcBorders>
              <w:top w:val="single" w:color="auto" w:sz="4" w:space="0"/>
              <w:bottom w:val="single" w:color="auto" w:sz="4" w:space="0"/>
            </w:tcBorders>
            <w:shd w:val="clear" w:color="auto" w:fill="E7E6E6"/>
          </w:tcPr>
          <w:p w:rsidR="00533EAD" w:rsidP="00533EAD" w:rsidRDefault="00533EAD" w14:paraId="248CC86E" w14:textId="77777777">
            <w:pPr>
              <w:rPr>
                <w:rFonts w:ascii="Roboto" w:hAnsi="Roboto" w:eastAsia="Calibri" w:cs="Arial"/>
                <w:sz w:val="22"/>
                <w:szCs w:val="22"/>
              </w:rPr>
            </w:pPr>
            <w:r w:rsidRPr="00533EAD">
              <w:rPr>
                <w:rFonts w:ascii="Roboto" w:hAnsi="Roboto" w:eastAsia="Calibri" w:cs="Arial"/>
                <w:sz w:val="22"/>
                <w:szCs w:val="22"/>
              </w:rPr>
              <w:t>Signature of PSU/Non-PSU Fiscal Agent Chief Administrator or Designee:</w:t>
            </w:r>
          </w:p>
          <w:p w:rsidR="008F0D91" w:rsidP="00533EAD" w:rsidRDefault="008F0D91" w14:paraId="2923F8D6" w14:textId="77777777">
            <w:pPr>
              <w:rPr>
                <w:rFonts w:ascii="Roboto" w:hAnsi="Roboto" w:eastAsia="Calibri" w:cs="Arial"/>
                <w:sz w:val="22"/>
                <w:szCs w:val="22"/>
              </w:rPr>
            </w:pPr>
          </w:p>
          <w:p w:rsidRPr="008F0D91" w:rsidR="008F0D91" w:rsidP="00533EAD" w:rsidRDefault="008F0D91" w14:paraId="66833092" w14:textId="62D2AC5C">
            <w:pPr>
              <w:rPr>
                <w:rFonts w:ascii="Roboto" w:hAnsi="Roboto" w:eastAsia="Calibri" w:cs="Arial"/>
                <w:i/>
                <w:iCs/>
                <w:sz w:val="22"/>
                <w:szCs w:val="22"/>
              </w:rPr>
            </w:pPr>
            <w:r>
              <w:rPr>
                <w:rFonts w:ascii="Roboto" w:hAnsi="Roboto" w:eastAsia="Calibri" w:cs="Arial"/>
                <w:i/>
                <w:iCs/>
                <w:sz w:val="22"/>
                <w:szCs w:val="22"/>
              </w:rPr>
              <w:t>Must be an ink/wet signature</w:t>
            </w:r>
          </w:p>
        </w:tc>
        <w:tc>
          <w:tcPr>
            <w:tcW w:w="2377" w:type="dxa"/>
            <w:tcBorders>
              <w:top w:val="single" w:color="auto" w:sz="4" w:space="0"/>
              <w:bottom w:val="single" w:color="auto" w:sz="4" w:space="0"/>
            </w:tcBorders>
            <w:shd w:val="clear" w:color="auto" w:fill="E7E6E6"/>
          </w:tcPr>
          <w:p w:rsidRPr="00533EAD" w:rsidR="00533EAD" w:rsidP="00533EAD" w:rsidRDefault="00533EAD" w14:paraId="51EB3F08" w14:textId="77777777">
            <w:pPr>
              <w:rPr>
                <w:rFonts w:ascii="Roboto" w:hAnsi="Roboto" w:eastAsia="Calibri" w:cs="Arial"/>
                <w:sz w:val="22"/>
                <w:szCs w:val="22"/>
              </w:rPr>
            </w:pPr>
            <w:r w:rsidRPr="00533EAD">
              <w:rPr>
                <w:rFonts w:ascii="Roboto" w:hAnsi="Roboto" w:eastAsia="Calibri" w:cs="Arial"/>
                <w:sz w:val="22"/>
                <w:szCs w:val="22"/>
              </w:rPr>
              <w:t>Date:</w:t>
            </w:r>
          </w:p>
        </w:tc>
      </w:tr>
      <w:tr w:rsidRPr="00533EAD" w:rsidR="00533EAD" w:rsidTr="5CAF13A4" w14:paraId="40F23123" w14:textId="77777777">
        <w:trPr>
          <w:trHeight w:val="675"/>
        </w:trPr>
        <w:tc>
          <w:tcPr>
            <w:tcW w:w="3052" w:type="dxa"/>
            <w:tcBorders>
              <w:top w:val="single" w:color="auto" w:sz="4" w:space="0"/>
            </w:tcBorders>
            <w:shd w:val="clear" w:color="auto" w:fill="auto"/>
          </w:tcPr>
          <w:p w:rsidRPr="00533EAD" w:rsidR="00533EAD" w:rsidP="00533EAD" w:rsidRDefault="00552CBE" w14:paraId="08FD9920" w14:textId="0C55DD2F">
            <w:pPr>
              <w:rPr>
                <w:rFonts w:ascii="Roboto" w:hAnsi="Roboto" w:eastAsia="Calibri" w:cs="Arial"/>
                <w:sz w:val="22"/>
                <w:szCs w:val="22"/>
              </w:rPr>
            </w:pPr>
            <w:r w:rsidRPr="00533EAD">
              <w:rPr>
                <w:rFonts w:ascii="Calibri" w:hAnsi="Calibri" w:eastAsia="Calibri" w:cs="Calibri"/>
                <w:bCs/>
                <w:noProof/>
              </w:rPr>
              <w:t xml:space="preserve">     </w:t>
            </w:r>
          </w:p>
        </w:tc>
        <w:tc>
          <w:tcPr>
            <w:tcW w:w="4831" w:type="dxa"/>
            <w:gridSpan w:val="2"/>
            <w:tcBorders>
              <w:top w:val="single" w:color="auto" w:sz="4" w:space="0"/>
            </w:tcBorders>
            <w:shd w:val="clear" w:color="auto" w:fill="auto"/>
          </w:tcPr>
          <w:p w:rsidRPr="00533EAD" w:rsidR="00533EAD" w:rsidP="00533EAD" w:rsidRDefault="00533EAD" w14:paraId="03E8208B" w14:textId="77777777">
            <w:pPr>
              <w:rPr>
                <w:rFonts w:ascii="Roboto" w:hAnsi="Roboto" w:eastAsia="Calibri" w:cs="Arial"/>
                <w:sz w:val="22"/>
                <w:szCs w:val="22"/>
              </w:rPr>
            </w:pPr>
          </w:p>
        </w:tc>
        <w:tc>
          <w:tcPr>
            <w:tcW w:w="2377" w:type="dxa"/>
            <w:tcBorders>
              <w:top w:val="single" w:color="auto" w:sz="4" w:space="0"/>
            </w:tcBorders>
            <w:shd w:val="clear" w:color="auto" w:fill="auto"/>
          </w:tcPr>
          <w:p w:rsidRPr="00533EAD" w:rsidR="00533EAD" w:rsidP="00533EAD" w:rsidRDefault="00552CBE" w14:paraId="7B3525A5" w14:textId="27E0ED0C">
            <w:pPr>
              <w:rPr>
                <w:rFonts w:ascii="Roboto" w:hAnsi="Roboto" w:eastAsia="Calibri" w:cs="Arial"/>
                <w:sz w:val="22"/>
                <w:szCs w:val="22"/>
              </w:rPr>
            </w:pPr>
            <w:r w:rsidRPr="00533EAD">
              <w:rPr>
                <w:rFonts w:ascii="Calibri" w:hAnsi="Calibri" w:eastAsia="Calibri" w:cs="Calibri"/>
                <w:bCs/>
                <w:noProof/>
              </w:rPr>
              <w:t xml:space="preserve">     </w:t>
            </w:r>
          </w:p>
        </w:tc>
      </w:tr>
      <w:bookmarkEnd w:id="98"/>
    </w:tbl>
    <w:p w:rsidR="00464701" w:rsidP="00703E8D" w:rsidRDefault="00464701" w14:paraId="416FEB42" w14:textId="77777777"/>
    <w:p w:rsidRPr="00B71909" w:rsidR="00FC07A8" w:rsidP="00FC07A8" w:rsidRDefault="00FC07A8" w14:paraId="42082111" w14:textId="77777777">
      <w:pPr>
        <w:pStyle w:val="ListParagraph"/>
        <w:ind w:left="0"/>
        <w:jc w:val="center"/>
        <w:rPr>
          <w:b/>
        </w:rPr>
      </w:pPr>
      <w:r w:rsidRPr="00B71909">
        <w:rPr>
          <w:rFonts w:ascii="Roboto" w:hAnsi="Roboto"/>
          <w:b/>
          <w:color w:val="0D0D0D" w:themeColor="text1" w:themeTint="F2"/>
        </w:rPr>
        <w:t>Applicants must upload this application under</w:t>
      </w:r>
      <w:r>
        <w:rPr>
          <w:rFonts w:ascii="Roboto" w:hAnsi="Roboto"/>
          <w:b/>
          <w:color w:val="0D0D0D" w:themeColor="text1" w:themeTint="F2"/>
        </w:rPr>
        <w:t xml:space="preserve"> the</w:t>
      </w:r>
      <w:r w:rsidRPr="00B71909">
        <w:rPr>
          <w:rFonts w:ascii="Roboto" w:hAnsi="Roboto"/>
          <w:b/>
          <w:color w:val="0D0D0D" w:themeColor="text1" w:themeTint="F2"/>
        </w:rPr>
        <w:t xml:space="preserve"> ‘Related Documents’ section of CCIP. Anything submitted outside of CCIP will not be scored.</w:t>
      </w:r>
    </w:p>
    <w:p w:rsidR="00FC07A8" w:rsidP="00FC07A8" w:rsidRDefault="00FC07A8" w14:paraId="2942CAF2" w14:textId="77777777"/>
    <w:p w:rsidR="00FC07A8" w:rsidP="00FC07A8" w:rsidRDefault="00FC07A8" w14:paraId="0C153B26" w14:textId="77777777"/>
    <w:p w:rsidRPr="00703E8D" w:rsidR="00464701" w:rsidP="00703E8D" w:rsidRDefault="00464701" w14:paraId="721266C8" w14:textId="77777777">
      <w:pPr>
        <w:sectPr w:rsidRPr="00703E8D" w:rsidR="00464701" w:rsidSect="007A7E0C">
          <w:headerReference w:type="even" r:id="rId16"/>
          <w:footerReference w:type="even" r:id="rId17"/>
          <w:footerReference w:type="default" r:id="rId18"/>
          <w:headerReference w:type="first" r:id="rId19"/>
          <w:footerReference w:type="first" r:id="rId20"/>
          <w:pgSz w:w="12240" w:h="15840"/>
          <w:pgMar w:top="1440" w:right="1440" w:bottom="1440" w:left="1440" w:header="720" w:footer="259" w:gutter="0"/>
          <w:cols w:space="720"/>
          <w:titlePg/>
          <w:docGrid w:linePitch="326"/>
        </w:sectPr>
      </w:pPr>
    </w:p>
    <w:p w:rsidR="009D1C1E" w:rsidP="00FA2391" w:rsidRDefault="42EFF63D" w14:paraId="242D0BB6" w14:textId="5D3B5172">
      <w:pPr>
        <w:pStyle w:val="Heading1"/>
        <w:rPr>
          <w:rFonts w:ascii="Univers Light" w:hAnsi="Univers Light"/>
          <w:color w:val="003A70"/>
          <w:sz w:val="28"/>
          <w:szCs w:val="28"/>
        </w:rPr>
      </w:pPr>
      <w:bookmarkStart w:name="_Hlk143507221" w:id="99"/>
      <w:bookmarkStart w:name="_Toc143607361" w:id="100"/>
      <w:bookmarkStart w:name="_Toc143768278" w:id="101"/>
      <w:bookmarkStart w:name="_Toc871165179" w:id="102"/>
      <w:bookmarkStart w:name="_Hlk143505934" w:id="103"/>
      <w:r w:rsidRPr="0011456F">
        <w:rPr>
          <w:rFonts w:ascii="Univers Light" w:hAnsi="Univers Light"/>
          <w:color w:val="003A70"/>
          <w:sz w:val="28"/>
          <w:szCs w:val="28"/>
        </w:rPr>
        <w:t xml:space="preserve">Appendix </w:t>
      </w:r>
      <w:r w:rsidR="00954BF8">
        <w:rPr>
          <w:rFonts w:ascii="Univers Light" w:hAnsi="Univers Light"/>
          <w:color w:val="003A70"/>
          <w:sz w:val="28"/>
          <w:szCs w:val="28"/>
        </w:rPr>
        <w:t>B</w:t>
      </w:r>
      <w:r w:rsidRPr="0011456F">
        <w:rPr>
          <w:rFonts w:ascii="Univers Light" w:hAnsi="Univers Light"/>
          <w:color w:val="003A70"/>
          <w:sz w:val="28"/>
          <w:szCs w:val="28"/>
        </w:rPr>
        <w:t xml:space="preserve">: </w:t>
      </w:r>
      <w:r w:rsidR="004D7433">
        <w:rPr>
          <w:rFonts w:ascii="Univers Light" w:hAnsi="Univers Light"/>
          <w:color w:val="003A70"/>
          <w:sz w:val="28"/>
          <w:szCs w:val="28"/>
        </w:rPr>
        <w:t xml:space="preserve">FY24 BSCA </w:t>
      </w:r>
      <w:r w:rsidRPr="0011456F">
        <w:rPr>
          <w:rFonts w:ascii="Univers Light" w:hAnsi="Univers Light"/>
          <w:color w:val="003A70"/>
          <w:sz w:val="28"/>
          <w:szCs w:val="28"/>
        </w:rPr>
        <w:t>21</w:t>
      </w:r>
      <w:r w:rsidRPr="0011456F">
        <w:rPr>
          <w:rFonts w:ascii="Univers Light" w:hAnsi="Univers Light"/>
          <w:color w:val="003A70"/>
          <w:sz w:val="28"/>
          <w:szCs w:val="28"/>
          <w:vertAlign w:val="superscript"/>
        </w:rPr>
        <w:t>st</w:t>
      </w:r>
      <w:r w:rsidRPr="0011456F">
        <w:rPr>
          <w:rFonts w:ascii="Univers Light" w:hAnsi="Univers Light"/>
          <w:color w:val="003A70"/>
          <w:sz w:val="28"/>
          <w:szCs w:val="28"/>
        </w:rPr>
        <w:t xml:space="preserve"> CCLC </w:t>
      </w:r>
      <w:r w:rsidRPr="0011456F" w:rsidR="1628D9CD">
        <w:rPr>
          <w:rFonts w:ascii="Univers Light" w:hAnsi="Univers Light"/>
          <w:color w:val="003A70"/>
          <w:sz w:val="28"/>
          <w:szCs w:val="28"/>
        </w:rPr>
        <w:t xml:space="preserve">Competitive </w:t>
      </w:r>
      <w:r w:rsidRPr="0011456F">
        <w:rPr>
          <w:rFonts w:ascii="Univers Light" w:hAnsi="Univers Light"/>
          <w:color w:val="003A70"/>
          <w:sz w:val="28"/>
          <w:szCs w:val="28"/>
        </w:rPr>
        <w:t xml:space="preserve">Summer </w:t>
      </w:r>
      <w:r w:rsidR="004D7433">
        <w:rPr>
          <w:rFonts w:ascii="Univers Light" w:hAnsi="Univers Light"/>
          <w:color w:val="003A70"/>
          <w:sz w:val="28"/>
          <w:szCs w:val="28"/>
        </w:rPr>
        <w:t xml:space="preserve">Enhancement </w:t>
      </w:r>
      <w:r w:rsidRPr="0011456F">
        <w:rPr>
          <w:rFonts w:ascii="Univers Light" w:hAnsi="Univers Light"/>
          <w:color w:val="003A70"/>
          <w:sz w:val="28"/>
          <w:szCs w:val="28"/>
        </w:rPr>
        <w:t xml:space="preserve">Grant </w:t>
      </w:r>
      <w:r w:rsidRPr="0011456F" w:rsidR="7B1EA425">
        <w:rPr>
          <w:rFonts w:ascii="Univers Light" w:hAnsi="Univers Light"/>
          <w:color w:val="003A70"/>
          <w:sz w:val="28"/>
          <w:szCs w:val="28"/>
        </w:rPr>
        <w:t xml:space="preserve">Program </w:t>
      </w:r>
      <w:bookmarkEnd w:id="99"/>
      <w:r w:rsidRPr="0011456F" w:rsidR="595F9831">
        <w:rPr>
          <w:rFonts w:ascii="Univers Light" w:hAnsi="Univers Light"/>
          <w:color w:val="003A70"/>
          <w:sz w:val="28"/>
          <w:szCs w:val="28"/>
        </w:rPr>
        <w:t>SCORING RUBRIC</w:t>
      </w:r>
      <w:r w:rsidRPr="0011456F" w:rsidR="2414CA29">
        <w:rPr>
          <w:rFonts w:ascii="Univers Light" w:hAnsi="Univers Light"/>
          <w:color w:val="003A70"/>
          <w:sz w:val="28"/>
          <w:szCs w:val="28"/>
        </w:rPr>
        <w:t xml:space="preserve"> – Maximum of </w:t>
      </w:r>
      <w:r w:rsidR="00AE1141">
        <w:rPr>
          <w:rFonts w:ascii="Univers Light" w:hAnsi="Univers Light"/>
          <w:color w:val="003A70"/>
          <w:sz w:val="28"/>
          <w:szCs w:val="28"/>
        </w:rPr>
        <w:t>90</w:t>
      </w:r>
      <w:r w:rsidRPr="0011456F" w:rsidR="00AE1141">
        <w:rPr>
          <w:rFonts w:ascii="Univers Light" w:hAnsi="Univers Light"/>
          <w:color w:val="003A70"/>
          <w:sz w:val="28"/>
          <w:szCs w:val="28"/>
        </w:rPr>
        <w:t xml:space="preserve"> </w:t>
      </w:r>
      <w:r w:rsidRPr="0011456F" w:rsidR="2414CA29">
        <w:rPr>
          <w:rFonts w:ascii="Univers Light" w:hAnsi="Univers Light"/>
          <w:color w:val="003A70"/>
          <w:sz w:val="28"/>
          <w:szCs w:val="28"/>
        </w:rPr>
        <w:t>points</w:t>
      </w:r>
      <w:bookmarkEnd w:id="100"/>
      <w:bookmarkEnd w:id="101"/>
      <w:bookmarkEnd w:id="102"/>
      <w:r w:rsidRPr="0011456F" w:rsidR="2414CA29">
        <w:rPr>
          <w:rFonts w:ascii="Univers Light" w:hAnsi="Univers Light"/>
          <w:color w:val="003A70"/>
          <w:sz w:val="28"/>
          <w:szCs w:val="28"/>
        </w:rPr>
        <w:t xml:space="preserve"> </w:t>
      </w:r>
    </w:p>
    <w:bookmarkEnd w:id="103"/>
    <w:p w:rsidR="0066145F" w:rsidP="00FA2391" w:rsidRDefault="0066145F" w14:paraId="4CB16EC2" w14:textId="77777777">
      <w:pPr>
        <w:pStyle w:val="FootnoteText"/>
        <w:widowControl w:val="0"/>
        <w:autoSpaceDE w:val="0"/>
        <w:autoSpaceDN w:val="0"/>
        <w:rPr>
          <w:rFonts w:ascii="Univers Light" w:hAnsi="Univers Light"/>
          <w:color w:val="003A70"/>
          <w:sz w:val="28"/>
          <w:szCs w:val="28"/>
        </w:rPr>
      </w:pPr>
    </w:p>
    <w:p w:rsidRPr="00075E27" w:rsidR="0066145F" w:rsidP="00FA2391" w:rsidRDefault="0066145F" w14:paraId="0702AEE9" w14:textId="77777777">
      <w:pPr>
        <w:pStyle w:val="BodyText"/>
      </w:pPr>
      <w:r w:rsidRPr="00075E27">
        <w:t>Applicant Name:  _____________________________________________________________________________________________</w:t>
      </w:r>
    </w:p>
    <w:p w:rsidRPr="00075E27" w:rsidR="0066145F" w:rsidP="00FA2391" w:rsidRDefault="0066145F" w14:paraId="0CFCD612" w14:textId="77777777">
      <w:pPr>
        <w:pStyle w:val="BodyText"/>
      </w:pPr>
      <w:r w:rsidRPr="00075E27">
        <w:t>Applicant Number (Org Code): ______________________________</w:t>
      </w:r>
      <w:r w:rsidRPr="00075E27">
        <w:tab/>
      </w:r>
      <w:r w:rsidRPr="00075E27">
        <w:tab/>
      </w:r>
      <w:r w:rsidRPr="00075E27">
        <w:t>Reviewer Number: __________________________</w:t>
      </w:r>
      <w:r>
        <w:tab/>
      </w:r>
    </w:p>
    <w:p w:rsidR="0066145F" w:rsidP="00FA2391" w:rsidRDefault="0066145F" w14:paraId="5AAD3792" w14:textId="77777777">
      <w:pPr>
        <w:rPr>
          <w:rFonts w:asciiTheme="minorHAnsi" w:hAnsiTheme="minorHAnsi" w:cstheme="minorHAnsi"/>
          <w:b/>
          <w:bCs/>
        </w:rPr>
      </w:pPr>
    </w:p>
    <w:p w:rsidR="0066145F" w:rsidP="00FA2391" w:rsidRDefault="0066145F" w14:paraId="4239BD5F" w14:textId="77777777">
      <w:pPr>
        <w:rPr>
          <w:rFonts w:asciiTheme="minorHAnsi" w:hAnsiTheme="minorHAnsi" w:cstheme="minorHAnsi"/>
          <w:b/>
          <w:bCs/>
        </w:rPr>
      </w:pPr>
      <w:r>
        <w:rPr>
          <w:rFonts w:asciiTheme="minorHAnsi" w:hAnsiTheme="minorHAnsi" w:cstheme="minorHAnsi"/>
          <w:b/>
          <w:bCs/>
        </w:rPr>
        <w:t xml:space="preserve">Program Needs: </w:t>
      </w:r>
      <w:r w:rsidRPr="005B1011">
        <w:rPr>
          <w:rFonts w:asciiTheme="minorHAnsi" w:hAnsiTheme="minorHAnsi" w:cstheme="minorHAnsi"/>
          <w:i/>
          <w:iCs/>
        </w:rPr>
        <w:t>(Rate this section from 1-</w:t>
      </w:r>
      <w:r>
        <w:rPr>
          <w:rFonts w:asciiTheme="minorHAnsi" w:hAnsiTheme="minorHAnsi" w:cstheme="minorHAnsi"/>
          <w:i/>
          <w:iCs/>
        </w:rPr>
        <w:t>1</w:t>
      </w:r>
      <w:r w:rsidRPr="005B1011">
        <w:rPr>
          <w:rFonts w:asciiTheme="minorHAnsi" w:hAnsiTheme="minorHAnsi" w:cstheme="minorHAnsi"/>
          <w:i/>
          <w:iCs/>
        </w:rPr>
        <w:t xml:space="preserve">0 using the scoring guide below. </w:t>
      </w:r>
      <w:r w:rsidRPr="00A001EA">
        <w:rPr>
          <w:rFonts w:asciiTheme="minorHAnsi" w:hAnsiTheme="minorHAnsi" w:cstheme="minorHAnsi"/>
          <w:b/>
          <w:bCs/>
          <w:i/>
          <w:iCs/>
        </w:rPr>
        <w:t>10 is the highest possible score</w:t>
      </w:r>
      <w:r w:rsidRPr="005B1011">
        <w:rPr>
          <w:rFonts w:asciiTheme="minorHAnsi" w:hAnsiTheme="minorHAnsi" w:cstheme="minorHAnsi"/>
          <w:i/>
          <w:iCs/>
        </w:rPr>
        <w:t>.)</w:t>
      </w:r>
    </w:p>
    <w:tbl>
      <w:tblPr>
        <w:tblW w:w="14045"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360"/>
        <w:gridCol w:w="2751"/>
        <w:gridCol w:w="21"/>
        <w:gridCol w:w="1190"/>
        <w:gridCol w:w="1190"/>
        <w:gridCol w:w="1206"/>
        <w:gridCol w:w="914"/>
        <w:gridCol w:w="915"/>
        <w:gridCol w:w="914"/>
        <w:gridCol w:w="863"/>
        <w:gridCol w:w="53"/>
        <w:gridCol w:w="1190"/>
        <w:gridCol w:w="1190"/>
        <w:gridCol w:w="1288"/>
      </w:tblGrid>
      <w:tr w:rsidRPr="00123840" w:rsidR="0066145F" w:rsidTr="360834EE" w14:paraId="1BCBD49A" w14:textId="77777777">
        <w:trPr>
          <w:trHeight w:val="332"/>
        </w:trPr>
        <w:tc>
          <w:tcPr>
            <w:tcW w:w="14045" w:type="dxa"/>
            <w:gridSpan w:val="14"/>
            <w:tcBorders>
              <w:bottom w:val="single" w:color="FFFFFF" w:themeColor="background1" w:sz="6" w:space="0"/>
            </w:tcBorders>
            <w:shd w:val="clear" w:color="auto" w:fill="F2F2F2" w:themeFill="background1" w:themeFillShade="F2"/>
          </w:tcPr>
          <w:p w:rsidRPr="00625209" w:rsidR="0066145F" w:rsidP="00FA2391" w:rsidRDefault="0066145F" w14:paraId="3C22BD7A" w14:textId="77777777">
            <w:pPr>
              <w:pStyle w:val="TableParagraph"/>
              <w:rPr>
                <w:rFonts w:asciiTheme="minorHAnsi" w:hAnsiTheme="minorHAnsi" w:cstheme="minorHAnsi"/>
                <w:b/>
                <w:sz w:val="22"/>
              </w:rPr>
            </w:pPr>
            <w:r w:rsidRPr="00625209">
              <w:rPr>
                <w:rFonts w:asciiTheme="minorHAnsi" w:hAnsiTheme="minorHAnsi" w:cstheme="minorHAnsi"/>
                <w:b/>
                <w:sz w:val="22"/>
              </w:rPr>
              <w:t>The applicant provides</w:t>
            </w:r>
            <w:r>
              <w:rPr>
                <w:rFonts w:asciiTheme="minorHAnsi" w:hAnsiTheme="minorHAnsi" w:cstheme="minorHAnsi"/>
                <w:b/>
                <w:sz w:val="22"/>
              </w:rPr>
              <w:t xml:space="preserve"> a clear description of how and what data were used to identify: </w:t>
            </w:r>
            <w:r w:rsidRPr="007B560E">
              <w:rPr>
                <w:rFonts w:asciiTheme="minorHAnsi" w:hAnsiTheme="minorHAnsi" w:cstheme="minorHAnsi"/>
                <w:bCs/>
                <w:sz w:val="22"/>
              </w:rPr>
              <w:t xml:space="preserve">a) </w:t>
            </w:r>
            <w:r>
              <w:rPr>
                <w:rFonts w:asciiTheme="minorHAnsi" w:hAnsiTheme="minorHAnsi" w:cstheme="minorHAnsi"/>
                <w:bCs/>
                <w:sz w:val="22"/>
              </w:rPr>
              <w:t>the need(s) for</w:t>
            </w:r>
            <w:r w:rsidRPr="00E03517">
              <w:rPr>
                <w:rFonts w:asciiTheme="minorHAnsi" w:hAnsiTheme="minorHAnsi" w:cstheme="minorHAnsi"/>
                <w:bCs/>
                <w:sz w:val="22"/>
              </w:rPr>
              <w:t xml:space="preserve"> services to eliminat</w:t>
            </w:r>
            <w:r>
              <w:rPr>
                <w:rFonts w:asciiTheme="minorHAnsi" w:hAnsiTheme="minorHAnsi" w:cstheme="minorHAnsi"/>
                <w:bCs/>
                <w:sz w:val="22"/>
              </w:rPr>
              <w:t>e</w:t>
            </w:r>
            <w:r w:rsidRPr="00E03517">
              <w:rPr>
                <w:rFonts w:asciiTheme="minorHAnsi" w:hAnsiTheme="minorHAnsi" w:cstheme="minorHAnsi"/>
                <w:bCs/>
                <w:sz w:val="22"/>
              </w:rPr>
              <w:t xml:space="preserve"> skills gaps, accelerat</w:t>
            </w:r>
            <w:r>
              <w:rPr>
                <w:rFonts w:asciiTheme="minorHAnsi" w:hAnsiTheme="minorHAnsi" w:cstheme="minorHAnsi"/>
                <w:bCs/>
                <w:sz w:val="22"/>
              </w:rPr>
              <w:t>e</w:t>
            </w:r>
            <w:r w:rsidRPr="00E03517">
              <w:rPr>
                <w:rFonts w:asciiTheme="minorHAnsi" w:hAnsiTheme="minorHAnsi" w:cstheme="minorHAnsi"/>
                <w:bCs/>
                <w:sz w:val="22"/>
              </w:rPr>
              <w:t xml:space="preserve"> learning, and/or eas</w:t>
            </w:r>
            <w:r>
              <w:rPr>
                <w:rFonts w:asciiTheme="minorHAnsi" w:hAnsiTheme="minorHAnsi" w:cstheme="minorHAnsi"/>
                <w:bCs/>
                <w:sz w:val="22"/>
              </w:rPr>
              <w:t>e</w:t>
            </w:r>
            <w:r w:rsidRPr="00E03517">
              <w:rPr>
                <w:rFonts w:asciiTheme="minorHAnsi" w:hAnsiTheme="minorHAnsi" w:cstheme="minorHAnsi"/>
                <w:bCs/>
                <w:sz w:val="22"/>
              </w:rPr>
              <w:t xml:space="preserve"> social transition/prepar</w:t>
            </w:r>
            <w:r>
              <w:rPr>
                <w:rFonts w:asciiTheme="minorHAnsi" w:hAnsiTheme="minorHAnsi" w:cstheme="minorHAnsi"/>
                <w:bCs/>
                <w:sz w:val="22"/>
              </w:rPr>
              <w:t>ation of</w:t>
            </w:r>
            <w:r w:rsidRPr="00E03517">
              <w:rPr>
                <w:rFonts w:asciiTheme="minorHAnsi" w:hAnsiTheme="minorHAnsi" w:cstheme="minorHAnsi"/>
                <w:bCs/>
                <w:sz w:val="22"/>
              </w:rPr>
              <w:t xml:space="preserve"> participating students for success in </w:t>
            </w:r>
            <w:r>
              <w:rPr>
                <w:rFonts w:asciiTheme="minorHAnsi" w:hAnsiTheme="minorHAnsi" w:cstheme="minorHAnsi"/>
                <w:bCs/>
                <w:sz w:val="22"/>
              </w:rPr>
              <w:t xml:space="preserve">the </w:t>
            </w:r>
            <w:r w:rsidRPr="00E03517">
              <w:rPr>
                <w:rFonts w:asciiTheme="minorHAnsi" w:hAnsiTheme="minorHAnsi" w:cstheme="minorHAnsi"/>
                <w:bCs/>
                <w:sz w:val="22"/>
              </w:rPr>
              <w:t>upcoming school year</w:t>
            </w:r>
            <w:r>
              <w:rPr>
                <w:rFonts w:asciiTheme="minorHAnsi" w:hAnsiTheme="minorHAnsi" w:cstheme="minorHAnsi"/>
                <w:bCs/>
                <w:sz w:val="22"/>
              </w:rPr>
              <w:t>, and b)</w:t>
            </w:r>
            <w:r>
              <w:t xml:space="preserve"> </w:t>
            </w:r>
            <w:r>
              <w:rPr>
                <w:rFonts w:asciiTheme="minorHAnsi" w:hAnsiTheme="minorHAnsi" w:cstheme="minorHAnsi"/>
                <w:bCs/>
                <w:sz w:val="22"/>
              </w:rPr>
              <w:t xml:space="preserve">the </w:t>
            </w:r>
            <w:r w:rsidRPr="005E0EC2">
              <w:rPr>
                <w:rFonts w:asciiTheme="minorHAnsi" w:hAnsiTheme="minorHAnsi" w:cstheme="minorHAnsi"/>
                <w:bCs/>
                <w:sz w:val="22"/>
              </w:rPr>
              <w:t>school</w:t>
            </w:r>
            <w:r>
              <w:rPr>
                <w:rFonts w:asciiTheme="minorHAnsi" w:hAnsiTheme="minorHAnsi" w:cstheme="minorHAnsi"/>
                <w:bCs/>
                <w:sz w:val="22"/>
              </w:rPr>
              <w:t>(</w:t>
            </w:r>
            <w:r w:rsidRPr="005E0EC2">
              <w:rPr>
                <w:rFonts w:asciiTheme="minorHAnsi" w:hAnsiTheme="minorHAnsi" w:cstheme="minorHAnsi"/>
                <w:bCs/>
                <w:sz w:val="22"/>
              </w:rPr>
              <w:t>s</w:t>
            </w:r>
            <w:r>
              <w:rPr>
                <w:rFonts w:asciiTheme="minorHAnsi" w:hAnsiTheme="minorHAnsi" w:cstheme="minorHAnsi"/>
                <w:bCs/>
                <w:sz w:val="22"/>
              </w:rPr>
              <w:t xml:space="preserve">) and </w:t>
            </w:r>
            <w:r w:rsidRPr="005E0EC2">
              <w:rPr>
                <w:rFonts w:asciiTheme="minorHAnsi" w:hAnsiTheme="minorHAnsi" w:cstheme="minorHAnsi"/>
                <w:bCs/>
                <w:sz w:val="22"/>
              </w:rPr>
              <w:t>students to be served</w:t>
            </w:r>
            <w:r>
              <w:rPr>
                <w:rFonts w:asciiTheme="minorHAnsi" w:hAnsiTheme="minorHAnsi" w:cstheme="minorHAnsi"/>
                <w:bCs/>
                <w:sz w:val="22"/>
              </w:rPr>
              <w:t xml:space="preserve">. </w:t>
            </w:r>
          </w:p>
        </w:tc>
      </w:tr>
      <w:tr w:rsidRPr="00123840" w:rsidR="0066145F" w:rsidTr="360834EE" w14:paraId="51B27E10" w14:textId="77777777">
        <w:trPr>
          <w:trHeight w:val="336"/>
        </w:trPr>
        <w:tc>
          <w:tcPr>
            <w:tcW w:w="3111" w:type="dxa"/>
            <w:gridSpan w:val="2"/>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75A7E545"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Dimensions</w:t>
            </w:r>
          </w:p>
        </w:tc>
        <w:tc>
          <w:tcPr>
            <w:tcW w:w="3607" w:type="dxa"/>
            <w:gridSpan w:val="4"/>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4513734A"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Leading (</w:t>
            </w:r>
            <w:r>
              <w:rPr>
                <w:rFonts w:asciiTheme="minorHAnsi" w:hAnsiTheme="minorHAnsi" w:cstheme="minorHAnsi"/>
                <w:b/>
                <w:color w:val="FFFFFF"/>
                <w:sz w:val="20"/>
              </w:rPr>
              <w:t>10-8</w:t>
            </w:r>
            <w:r w:rsidRPr="00123840">
              <w:rPr>
                <w:rFonts w:asciiTheme="minorHAnsi" w:hAnsiTheme="minorHAnsi" w:cstheme="minorHAnsi"/>
                <w:b/>
                <w:color w:val="FFFFFF"/>
                <w:sz w:val="20"/>
              </w:rPr>
              <w:t xml:space="preserve"> points)</w:t>
            </w:r>
          </w:p>
        </w:tc>
        <w:tc>
          <w:tcPr>
            <w:tcW w:w="3606" w:type="dxa"/>
            <w:gridSpan w:val="4"/>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163AB507"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Developing (</w:t>
            </w:r>
            <w:r>
              <w:rPr>
                <w:rFonts w:asciiTheme="minorHAnsi" w:hAnsiTheme="minorHAnsi" w:cstheme="minorHAnsi"/>
                <w:b/>
                <w:color w:val="FFFFFF"/>
                <w:sz w:val="20"/>
              </w:rPr>
              <w:t>7-4</w:t>
            </w:r>
            <w:r w:rsidRPr="00123840">
              <w:rPr>
                <w:rFonts w:asciiTheme="minorHAnsi" w:hAnsiTheme="minorHAnsi" w:cstheme="minorHAnsi"/>
                <w:b/>
                <w:color w:val="FFFFFF"/>
                <w:sz w:val="20"/>
              </w:rPr>
              <w:t xml:space="preserve"> points)</w:t>
            </w:r>
          </w:p>
        </w:tc>
        <w:tc>
          <w:tcPr>
            <w:tcW w:w="3721" w:type="dxa"/>
            <w:gridSpan w:val="4"/>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653F8A88"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Lacking (</w:t>
            </w:r>
            <w:r>
              <w:rPr>
                <w:rFonts w:asciiTheme="minorHAnsi" w:hAnsiTheme="minorHAnsi" w:cstheme="minorHAnsi"/>
                <w:b/>
                <w:color w:val="FFFFFF"/>
                <w:sz w:val="20"/>
              </w:rPr>
              <w:t>3</w:t>
            </w:r>
            <w:r w:rsidRPr="00123840">
              <w:rPr>
                <w:rFonts w:asciiTheme="minorHAnsi" w:hAnsiTheme="minorHAnsi" w:cstheme="minorHAnsi"/>
                <w:b/>
                <w:color w:val="FFFFFF"/>
                <w:sz w:val="20"/>
              </w:rPr>
              <w:t>-1 points)</w:t>
            </w:r>
          </w:p>
        </w:tc>
      </w:tr>
      <w:tr w:rsidRPr="00123840" w:rsidR="0066145F" w:rsidTr="360834EE" w14:paraId="3BAA20E5" w14:textId="77777777">
        <w:trPr>
          <w:trHeight w:val="2528"/>
        </w:trPr>
        <w:tc>
          <w:tcPr>
            <w:tcW w:w="360" w:type="dxa"/>
            <w:vMerge w:val="restart"/>
            <w:tcBorders>
              <w:top w:val="single" w:color="FFFFFF" w:themeColor="background1" w:sz="4" w:space="0"/>
            </w:tcBorders>
            <w:shd w:val="clear" w:color="auto" w:fill="D9D9D9" w:themeFill="background1" w:themeFillShade="D9"/>
            <w:textDirection w:val="btLr"/>
          </w:tcPr>
          <w:p w:rsidRPr="00625209" w:rsidR="0066145F" w:rsidP="00FA2391" w:rsidRDefault="0066145F" w14:paraId="479B12EA" w14:textId="77777777">
            <w:pPr>
              <w:pStyle w:val="TableParagraph"/>
              <w:spacing w:before="8"/>
              <w:jc w:val="center"/>
              <w:rPr>
                <w:rFonts w:asciiTheme="minorHAnsi" w:hAnsiTheme="minorHAnsi" w:cstheme="minorHAnsi"/>
                <w:b/>
                <w:sz w:val="22"/>
              </w:rPr>
            </w:pPr>
            <w:r w:rsidRPr="00625209">
              <w:rPr>
                <w:rFonts w:asciiTheme="minorHAnsi" w:hAnsiTheme="minorHAnsi" w:cstheme="minorHAnsi"/>
                <w:b/>
                <w:sz w:val="22"/>
              </w:rPr>
              <w:t>Applicant provides:</w:t>
            </w:r>
          </w:p>
        </w:tc>
        <w:tc>
          <w:tcPr>
            <w:tcW w:w="2751" w:type="dxa"/>
            <w:tcBorders>
              <w:top w:val="single" w:color="FFFFFF" w:themeColor="background1" w:sz="4" w:space="0"/>
              <w:bottom w:val="dashSmallGap" w:color="808080" w:themeColor="background1" w:themeShade="80" w:sz="8" w:space="0"/>
            </w:tcBorders>
            <w:shd w:val="clear" w:color="auto" w:fill="F2F2F2" w:themeFill="background1" w:themeFillShade="F2"/>
          </w:tcPr>
          <w:p w:rsidRPr="00625209" w:rsidR="0066145F" w:rsidP="000B3008" w:rsidRDefault="0066145F" w14:paraId="23317274" w14:textId="77777777">
            <w:pPr>
              <w:pStyle w:val="TableParagraph"/>
              <w:numPr>
                <w:ilvl w:val="0"/>
                <w:numId w:val="20"/>
              </w:numPr>
              <w:tabs>
                <w:tab w:val="left" w:pos="827"/>
              </w:tabs>
              <w:rPr>
                <w:rFonts w:asciiTheme="minorHAnsi" w:hAnsiTheme="minorHAnsi" w:cstheme="minorHAnsi"/>
                <w:b/>
                <w:sz w:val="22"/>
              </w:rPr>
            </w:pPr>
            <w:r>
              <w:rPr>
                <w:rFonts w:asciiTheme="minorHAnsi" w:hAnsiTheme="minorHAnsi" w:cstheme="minorHAnsi"/>
                <w:b/>
                <w:sz w:val="22"/>
              </w:rPr>
              <w:t xml:space="preserve">Use of data to identify gaps in services to aid students in eliminating skills gaps, accelerate </w:t>
            </w:r>
            <w:r w:rsidRPr="0066456C">
              <w:rPr>
                <w:rFonts w:asciiTheme="minorHAnsi" w:hAnsiTheme="minorHAnsi" w:cstheme="minorHAnsi"/>
                <w:b/>
                <w:sz w:val="22"/>
              </w:rPr>
              <w:t xml:space="preserve">learning, </w:t>
            </w:r>
            <w:r w:rsidRPr="00330E2E">
              <w:rPr>
                <w:rFonts w:asciiTheme="minorHAnsi" w:hAnsiTheme="minorHAnsi" w:cstheme="minorHAnsi"/>
                <w:b/>
                <w:sz w:val="22"/>
              </w:rPr>
              <w:t>and/or</w:t>
            </w:r>
            <w:r w:rsidRPr="0066456C">
              <w:rPr>
                <w:rFonts w:asciiTheme="minorHAnsi" w:hAnsiTheme="minorHAnsi" w:cstheme="minorHAnsi"/>
                <w:b/>
                <w:sz w:val="22"/>
              </w:rPr>
              <w:t xml:space="preserve"> ease</w:t>
            </w:r>
            <w:r>
              <w:rPr>
                <w:rFonts w:asciiTheme="minorHAnsi" w:hAnsiTheme="minorHAnsi" w:cstheme="minorHAnsi"/>
                <w:b/>
                <w:sz w:val="22"/>
              </w:rPr>
              <w:t xml:space="preserve"> social transition/</w:t>
            </w:r>
            <w:r>
              <w:rPr>
                <w:rFonts w:asciiTheme="minorHAnsi" w:hAnsiTheme="minorHAnsi" w:cstheme="minorHAnsi"/>
                <w:b/>
                <w:sz w:val="22"/>
              </w:rPr>
              <w:br/>
            </w:r>
            <w:r>
              <w:rPr>
                <w:rFonts w:asciiTheme="minorHAnsi" w:hAnsiTheme="minorHAnsi" w:cstheme="minorHAnsi"/>
                <w:b/>
                <w:sz w:val="22"/>
              </w:rPr>
              <w:t>prepare participating students for success in upcoming school year</w:t>
            </w:r>
          </w:p>
        </w:tc>
        <w:tc>
          <w:tcPr>
            <w:tcW w:w="3607" w:type="dxa"/>
            <w:gridSpan w:val="4"/>
            <w:tcBorders>
              <w:top w:val="single" w:color="FFFFFF" w:themeColor="background1" w:sz="4" w:space="0"/>
              <w:bottom w:val="dashSmallGap" w:color="808080" w:themeColor="background1" w:themeShade="80" w:sz="8" w:space="0"/>
            </w:tcBorders>
          </w:tcPr>
          <w:p w:rsidRPr="005E0EC2" w:rsidR="0066145F" w:rsidP="000B3008" w:rsidRDefault="0066145F" w14:paraId="3B007EA5" w14:textId="4655C824">
            <w:pPr>
              <w:pStyle w:val="TableParagraph"/>
              <w:numPr>
                <w:ilvl w:val="0"/>
                <w:numId w:val="17"/>
              </w:numPr>
              <w:tabs>
                <w:tab w:val="left" w:pos="835"/>
              </w:tabs>
              <w:rPr>
                <w:rFonts w:asciiTheme="minorHAnsi" w:hAnsiTheme="minorHAnsi" w:cstheme="minorBidi"/>
                <w:sz w:val="22"/>
              </w:rPr>
            </w:pPr>
            <w:r w:rsidRPr="360834EE">
              <w:rPr>
                <w:rFonts w:asciiTheme="minorHAnsi" w:hAnsiTheme="minorHAnsi" w:cstheme="minorBidi"/>
                <w:sz w:val="22"/>
              </w:rPr>
              <w:t xml:space="preserve">Clear description of how and what data were used to identify the need(s) </w:t>
            </w:r>
            <w:r w:rsidRPr="360834EE" w:rsidR="27D6933E">
              <w:rPr>
                <w:rFonts w:asciiTheme="minorHAnsi" w:hAnsiTheme="minorHAnsi" w:cstheme="minorBidi"/>
                <w:sz w:val="22"/>
              </w:rPr>
              <w:t>for services</w:t>
            </w:r>
            <w:r w:rsidRPr="360834EE">
              <w:rPr>
                <w:rFonts w:asciiTheme="minorHAnsi" w:hAnsiTheme="minorHAnsi" w:cstheme="minorBidi"/>
                <w:sz w:val="22"/>
              </w:rPr>
              <w:t xml:space="preserve"> to eliminate skills gaps, accelerate learning, </w:t>
            </w:r>
            <w:r w:rsidRPr="360834EE">
              <w:rPr>
                <w:rFonts w:asciiTheme="minorHAnsi" w:hAnsiTheme="minorHAnsi" w:cstheme="minorBidi"/>
                <w:b/>
                <w:bCs/>
                <w:sz w:val="22"/>
              </w:rPr>
              <w:t>and/or</w:t>
            </w:r>
            <w:r w:rsidRPr="360834EE">
              <w:rPr>
                <w:rFonts w:asciiTheme="minorHAnsi" w:hAnsiTheme="minorHAnsi" w:cstheme="minorBidi"/>
                <w:sz w:val="22"/>
              </w:rPr>
              <w:t xml:space="preserve"> ease social transition/preparation of participating students for success in the upcoming school year.</w:t>
            </w:r>
          </w:p>
          <w:p w:rsidRPr="00695E8F" w:rsidR="0066145F" w:rsidP="00FA2391" w:rsidRDefault="0066145F" w14:paraId="1D0743C1" w14:textId="77777777">
            <w:pPr>
              <w:pStyle w:val="TableParagraph"/>
              <w:tabs>
                <w:tab w:val="left" w:pos="835"/>
              </w:tabs>
              <w:rPr>
                <w:rFonts w:asciiTheme="minorHAnsi" w:hAnsiTheme="minorHAnsi" w:cstheme="minorHAnsi"/>
                <w:sz w:val="22"/>
                <w:highlight w:val="yellow"/>
              </w:rPr>
            </w:pPr>
          </w:p>
        </w:tc>
        <w:tc>
          <w:tcPr>
            <w:tcW w:w="3606" w:type="dxa"/>
            <w:gridSpan w:val="4"/>
            <w:tcBorders>
              <w:top w:val="single" w:color="FFFFFF" w:themeColor="background1" w:sz="4" w:space="0"/>
              <w:bottom w:val="dashSmallGap" w:color="808080" w:themeColor="background1" w:themeShade="80" w:sz="8" w:space="0"/>
            </w:tcBorders>
          </w:tcPr>
          <w:p w:rsidRPr="005E0EC2" w:rsidR="0066145F" w:rsidP="000B3008" w:rsidRDefault="0066145F" w14:paraId="3ABF055A" w14:textId="40AFFA36">
            <w:pPr>
              <w:pStyle w:val="TableParagraph"/>
              <w:numPr>
                <w:ilvl w:val="0"/>
                <w:numId w:val="17"/>
              </w:numPr>
              <w:tabs>
                <w:tab w:val="left" w:pos="835"/>
              </w:tabs>
              <w:rPr>
                <w:rFonts w:asciiTheme="minorHAnsi" w:hAnsiTheme="minorHAnsi" w:cstheme="minorBidi"/>
                <w:sz w:val="22"/>
              </w:rPr>
            </w:pPr>
            <w:r w:rsidRPr="360834EE">
              <w:rPr>
                <w:rFonts w:asciiTheme="minorHAnsi" w:hAnsiTheme="minorHAnsi" w:cstheme="minorBidi"/>
                <w:sz w:val="22"/>
              </w:rPr>
              <w:t xml:space="preserve">Somewhat clear description of how and what data were used to identify the need(s) </w:t>
            </w:r>
            <w:r w:rsidRPr="360834EE" w:rsidR="69C8EFE0">
              <w:rPr>
                <w:rFonts w:asciiTheme="minorHAnsi" w:hAnsiTheme="minorHAnsi" w:cstheme="minorBidi"/>
                <w:sz w:val="22"/>
              </w:rPr>
              <w:t>for services</w:t>
            </w:r>
            <w:r w:rsidRPr="360834EE">
              <w:rPr>
                <w:rFonts w:asciiTheme="minorHAnsi" w:hAnsiTheme="minorHAnsi" w:cstheme="minorBidi"/>
                <w:sz w:val="22"/>
              </w:rPr>
              <w:t xml:space="preserve"> to eliminate skills gaps, accelerate learning, </w:t>
            </w:r>
            <w:r w:rsidRPr="360834EE">
              <w:rPr>
                <w:rFonts w:asciiTheme="minorHAnsi" w:hAnsiTheme="minorHAnsi" w:cstheme="minorBidi"/>
                <w:b/>
                <w:bCs/>
                <w:sz w:val="22"/>
              </w:rPr>
              <w:t>and/or</w:t>
            </w:r>
            <w:r w:rsidRPr="360834EE">
              <w:rPr>
                <w:rFonts w:asciiTheme="minorHAnsi" w:hAnsiTheme="minorHAnsi" w:cstheme="minorBidi"/>
                <w:sz w:val="22"/>
              </w:rPr>
              <w:t xml:space="preserve"> ease social transition/preparation of participating students for success in the upcoming school year.</w:t>
            </w:r>
          </w:p>
        </w:tc>
        <w:tc>
          <w:tcPr>
            <w:tcW w:w="3721" w:type="dxa"/>
            <w:gridSpan w:val="4"/>
            <w:tcBorders>
              <w:top w:val="single" w:color="FFFFFF" w:themeColor="background1" w:sz="4" w:space="0"/>
              <w:bottom w:val="dashSmallGap" w:color="808080" w:themeColor="background1" w:themeShade="80" w:sz="8" w:space="0"/>
            </w:tcBorders>
          </w:tcPr>
          <w:p w:rsidRPr="005E0EC2" w:rsidR="0066145F" w:rsidP="000B3008" w:rsidRDefault="0066145F" w14:paraId="4D3D170D" w14:textId="354425CC">
            <w:pPr>
              <w:pStyle w:val="TableParagraph"/>
              <w:numPr>
                <w:ilvl w:val="0"/>
                <w:numId w:val="17"/>
              </w:numPr>
              <w:tabs>
                <w:tab w:val="left" w:pos="834"/>
              </w:tabs>
              <w:rPr>
                <w:rFonts w:asciiTheme="minorHAnsi" w:hAnsiTheme="minorHAnsi" w:cstheme="minorBidi"/>
                <w:sz w:val="22"/>
              </w:rPr>
            </w:pPr>
            <w:r w:rsidRPr="360834EE">
              <w:rPr>
                <w:rFonts w:asciiTheme="minorHAnsi" w:hAnsiTheme="minorHAnsi" w:cstheme="minorBidi"/>
                <w:sz w:val="22"/>
              </w:rPr>
              <w:t xml:space="preserve">Vague or missing information of how and/or what data were used to identify the need(s) </w:t>
            </w:r>
            <w:r w:rsidRPr="360834EE" w:rsidR="43F3E76F">
              <w:rPr>
                <w:rFonts w:asciiTheme="minorHAnsi" w:hAnsiTheme="minorHAnsi" w:cstheme="minorBidi"/>
                <w:sz w:val="22"/>
              </w:rPr>
              <w:t>for services</w:t>
            </w:r>
            <w:r w:rsidRPr="360834EE">
              <w:rPr>
                <w:rFonts w:asciiTheme="minorHAnsi" w:hAnsiTheme="minorHAnsi" w:cstheme="minorBidi"/>
                <w:sz w:val="22"/>
              </w:rPr>
              <w:t xml:space="preserve"> to eliminate skills gaps, accelerate learning, </w:t>
            </w:r>
            <w:r w:rsidRPr="360834EE">
              <w:rPr>
                <w:rFonts w:asciiTheme="minorHAnsi" w:hAnsiTheme="minorHAnsi" w:cstheme="minorBidi"/>
                <w:b/>
                <w:bCs/>
                <w:sz w:val="22"/>
              </w:rPr>
              <w:t>and/or</w:t>
            </w:r>
            <w:r w:rsidRPr="360834EE">
              <w:rPr>
                <w:rFonts w:asciiTheme="minorHAnsi" w:hAnsiTheme="minorHAnsi" w:cstheme="minorBidi"/>
                <w:sz w:val="22"/>
              </w:rPr>
              <w:t xml:space="preserve"> ease social transition/preparation of participating students for success in the upcoming school year.</w:t>
            </w:r>
          </w:p>
        </w:tc>
      </w:tr>
      <w:tr w:rsidRPr="00123840" w:rsidR="0066145F" w:rsidTr="360834EE" w14:paraId="432F1790" w14:textId="77777777">
        <w:trPr>
          <w:trHeight w:val="858"/>
        </w:trPr>
        <w:tc>
          <w:tcPr>
            <w:tcW w:w="360" w:type="dxa"/>
            <w:vMerge/>
            <w:textDirection w:val="btLr"/>
          </w:tcPr>
          <w:p w:rsidRPr="00625209" w:rsidR="0066145F" w:rsidP="00FA2391" w:rsidRDefault="0066145F" w14:paraId="08BCBC7F" w14:textId="77777777">
            <w:pPr>
              <w:pStyle w:val="TableParagraph"/>
              <w:spacing w:before="8"/>
              <w:jc w:val="center"/>
              <w:rPr>
                <w:rFonts w:asciiTheme="minorHAnsi" w:hAnsiTheme="minorHAnsi" w:cstheme="minorHAnsi"/>
                <w:b/>
                <w:sz w:val="22"/>
              </w:rPr>
            </w:pPr>
          </w:p>
        </w:tc>
        <w:tc>
          <w:tcPr>
            <w:tcW w:w="2751" w:type="dxa"/>
            <w:tcBorders>
              <w:top w:val="single" w:color="FFFFFF" w:themeColor="background1" w:sz="4" w:space="0"/>
              <w:bottom w:val="dashSmallGap" w:color="808080" w:themeColor="background1" w:themeShade="80" w:sz="8" w:space="0"/>
            </w:tcBorders>
            <w:shd w:val="clear" w:color="auto" w:fill="F2F2F2" w:themeFill="background1" w:themeFillShade="F2"/>
          </w:tcPr>
          <w:p w:rsidR="0066145F" w:rsidP="000B3008" w:rsidRDefault="0066145F" w14:paraId="4B981CAB" w14:textId="77777777">
            <w:pPr>
              <w:pStyle w:val="TableParagraph"/>
              <w:numPr>
                <w:ilvl w:val="0"/>
                <w:numId w:val="20"/>
              </w:numPr>
              <w:tabs>
                <w:tab w:val="left" w:pos="827"/>
              </w:tabs>
              <w:rPr>
                <w:rFonts w:asciiTheme="minorHAnsi" w:hAnsiTheme="minorHAnsi" w:cstheme="minorHAnsi"/>
                <w:b/>
                <w:sz w:val="22"/>
              </w:rPr>
            </w:pPr>
            <w:r>
              <w:rPr>
                <w:rFonts w:asciiTheme="minorHAnsi" w:hAnsiTheme="minorHAnsi" w:cstheme="minorHAnsi"/>
                <w:b/>
                <w:sz w:val="22"/>
              </w:rPr>
              <w:t xml:space="preserve">Use of data for identifying school(s) and students to be served </w:t>
            </w:r>
          </w:p>
        </w:tc>
        <w:tc>
          <w:tcPr>
            <w:tcW w:w="3607" w:type="dxa"/>
            <w:gridSpan w:val="4"/>
            <w:tcBorders>
              <w:top w:val="single" w:color="FFFFFF" w:themeColor="background1" w:sz="4" w:space="0"/>
              <w:bottom w:val="dashSmallGap" w:color="808080" w:themeColor="background1" w:themeShade="80" w:sz="8" w:space="0"/>
            </w:tcBorders>
          </w:tcPr>
          <w:p w:rsidR="0066145F" w:rsidP="000B3008" w:rsidRDefault="0066145F" w14:paraId="25909F5E" w14:textId="77777777">
            <w:pPr>
              <w:pStyle w:val="TableParagraph"/>
              <w:numPr>
                <w:ilvl w:val="0"/>
                <w:numId w:val="17"/>
              </w:numPr>
              <w:tabs>
                <w:tab w:val="left" w:pos="835"/>
              </w:tabs>
              <w:rPr>
                <w:rFonts w:asciiTheme="minorHAnsi" w:hAnsiTheme="minorHAnsi" w:cstheme="minorHAnsi"/>
                <w:sz w:val="22"/>
              </w:rPr>
            </w:pPr>
            <w:r>
              <w:rPr>
                <w:rFonts w:asciiTheme="minorHAnsi" w:hAnsiTheme="minorHAnsi" w:cstheme="minorHAnsi"/>
                <w:sz w:val="22"/>
              </w:rPr>
              <w:t xml:space="preserve">Clear description of </w:t>
            </w:r>
            <w:r w:rsidRPr="005E0EC2">
              <w:rPr>
                <w:rFonts w:asciiTheme="minorHAnsi" w:hAnsiTheme="minorHAnsi" w:cstheme="minorHAnsi"/>
                <w:bCs/>
                <w:sz w:val="22"/>
              </w:rPr>
              <w:t>how and what data were used to identify</w:t>
            </w:r>
            <w:r>
              <w:rPr>
                <w:rFonts w:asciiTheme="minorHAnsi" w:hAnsiTheme="minorHAnsi" w:cstheme="minorHAnsi"/>
                <w:sz w:val="22"/>
              </w:rPr>
              <w:t xml:space="preserve"> the school(s) </w:t>
            </w:r>
            <w:r w:rsidRPr="00330E2E">
              <w:rPr>
                <w:rFonts w:asciiTheme="minorHAnsi" w:hAnsiTheme="minorHAnsi" w:cstheme="minorHAnsi"/>
                <w:b/>
                <w:bCs/>
                <w:sz w:val="22"/>
              </w:rPr>
              <w:t>and</w:t>
            </w:r>
            <w:r>
              <w:rPr>
                <w:rFonts w:asciiTheme="minorHAnsi" w:hAnsiTheme="minorHAnsi" w:cstheme="minorHAnsi"/>
                <w:sz w:val="22"/>
              </w:rPr>
              <w:t xml:space="preserve"> students to be served.</w:t>
            </w:r>
          </w:p>
        </w:tc>
        <w:tc>
          <w:tcPr>
            <w:tcW w:w="3606" w:type="dxa"/>
            <w:gridSpan w:val="4"/>
            <w:tcBorders>
              <w:top w:val="single" w:color="FFFFFF" w:themeColor="background1" w:sz="4" w:space="0"/>
              <w:bottom w:val="dashSmallGap" w:color="808080" w:themeColor="background1" w:themeShade="80" w:sz="8" w:space="0"/>
            </w:tcBorders>
          </w:tcPr>
          <w:p w:rsidR="0066145F" w:rsidP="00FA2391" w:rsidRDefault="0066145F" w14:paraId="383EAB6C" w14:textId="77777777">
            <w:pPr>
              <w:pStyle w:val="TableParagraph"/>
              <w:tabs>
                <w:tab w:val="left" w:pos="835"/>
              </w:tabs>
              <w:rPr>
                <w:rFonts w:asciiTheme="minorHAnsi" w:hAnsiTheme="minorHAnsi" w:cstheme="minorHAnsi"/>
                <w:sz w:val="22"/>
              </w:rPr>
            </w:pPr>
            <w:r>
              <w:rPr>
                <w:rFonts w:asciiTheme="minorHAnsi" w:hAnsiTheme="minorHAnsi" w:cstheme="minorHAnsi"/>
                <w:sz w:val="22"/>
              </w:rPr>
              <w:t xml:space="preserve">Somewhat clear description of </w:t>
            </w:r>
            <w:r w:rsidRPr="005E0EC2">
              <w:rPr>
                <w:rFonts w:asciiTheme="minorHAnsi" w:hAnsiTheme="minorHAnsi" w:cstheme="minorHAnsi"/>
                <w:bCs/>
                <w:sz w:val="22"/>
              </w:rPr>
              <w:t>how and what data were used to identify</w:t>
            </w:r>
            <w:r>
              <w:rPr>
                <w:rFonts w:asciiTheme="minorHAnsi" w:hAnsiTheme="minorHAnsi" w:cstheme="minorHAnsi"/>
                <w:sz w:val="22"/>
              </w:rPr>
              <w:t xml:space="preserve"> the school(s) </w:t>
            </w:r>
            <w:r w:rsidRPr="00330E2E">
              <w:rPr>
                <w:rFonts w:asciiTheme="minorHAnsi" w:hAnsiTheme="minorHAnsi" w:cstheme="minorHAnsi"/>
                <w:b/>
                <w:bCs/>
                <w:sz w:val="22"/>
              </w:rPr>
              <w:t>and</w:t>
            </w:r>
            <w:r>
              <w:rPr>
                <w:rFonts w:asciiTheme="minorHAnsi" w:hAnsiTheme="minorHAnsi" w:cstheme="minorHAnsi"/>
                <w:sz w:val="22"/>
              </w:rPr>
              <w:t xml:space="preserve"> students to be served.</w:t>
            </w:r>
          </w:p>
        </w:tc>
        <w:tc>
          <w:tcPr>
            <w:tcW w:w="3721" w:type="dxa"/>
            <w:gridSpan w:val="4"/>
            <w:tcBorders>
              <w:top w:val="single" w:color="FFFFFF" w:themeColor="background1" w:sz="4" w:space="0"/>
              <w:bottom w:val="dashSmallGap" w:color="808080" w:themeColor="background1" w:themeShade="80" w:sz="8" w:space="0"/>
            </w:tcBorders>
          </w:tcPr>
          <w:p w:rsidR="0066145F" w:rsidP="000B3008" w:rsidRDefault="0066145F" w14:paraId="574312A5" w14:textId="77777777">
            <w:pPr>
              <w:pStyle w:val="TableParagraph"/>
              <w:numPr>
                <w:ilvl w:val="0"/>
                <w:numId w:val="19"/>
              </w:numPr>
              <w:tabs>
                <w:tab w:val="left" w:pos="834"/>
              </w:tabs>
              <w:ind w:left="0"/>
              <w:rPr>
                <w:rFonts w:asciiTheme="minorHAnsi" w:hAnsiTheme="minorHAnsi" w:cstheme="minorHAnsi"/>
                <w:sz w:val="22"/>
              </w:rPr>
            </w:pPr>
            <w:r>
              <w:rPr>
                <w:rFonts w:asciiTheme="minorHAnsi" w:hAnsiTheme="minorHAnsi" w:cstheme="minorHAnsi"/>
                <w:sz w:val="22"/>
              </w:rPr>
              <w:t xml:space="preserve">Incomplete description of </w:t>
            </w:r>
            <w:r w:rsidRPr="005E0EC2">
              <w:rPr>
                <w:rFonts w:asciiTheme="minorHAnsi" w:hAnsiTheme="minorHAnsi" w:cstheme="minorHAnsi"/>
                <w:bCs/>
                <w:sz w:val="22"/>
              </w:rPr>
              <w:t xml:space="preserve">how </w:t>
            </w:r>
            <w:r>
              <w:rPr>
                <w:rFonts w:asciiTheme="minorHAnsi" w:hAnsiTheme="minorHAnsi" w:cstheme="minorHAnsi"/>
                <w:bCs/>
                <w:sz w:val="22"/>
              </w:rPr>
              <w:t>and/or</w:t>
            </w:r>
            <w:r w:rsidRPr="005E0EC2">
              <w:rPr>
                <w:rFonts w:asciiTheme="minorHAnsi" w:hAnsiTheme="minorHAnsi" w:cstheme="minorHAnsi"/>
                <w:bCs/>
                <w:sz w:val="22"/>
              </w:rPr>
              <w:t xml:space="preserve"> what data were used to identify</w:t>
            </w:r>
            <w:r>
              <w:rPr>
                <w:rFonts w:asciiTheme="minorHAnsi" w:hAnsiTheme="minorHAnsi" w:cstheme="minorHAnsi"/>
                <w:sz w:val="22"/>
              </w:rPr>
              <w:t xml:space="preserve"> the school(s) </w:t>
            </w:r>
            <w:r w:rsidRPr="00330E2E">
              <w:rPr>
                <w:rFonts w:asciiTheme="minorHAnsi" w:hAnsiTheme="minorHAnsi" w:cstheme="minorHAnsi"/>
                <w:b/>
                <w:bCs/>
                <w:sz w:val="22"/>
              </w:rPr>
              <w:t>and/or</w:t>
            </w:r>
            <w:r>
              <w:rPr>
                <w:rFonts w:asciiTheme="minorHAnsi" w:hAnsiTheme="minorHAnsi" w:cstheme="minorHAnsi"/>
                <w:sz w:val="22"/>
              </w:rPr>
              <w:t xml:space="preserve"> students to be served.</w:t>
            </w:r>
          </w:p>
        </w:tc>
      </w:tr>
      <w:tr w:rsidRPr="00A55242" w:rsidR="0066145F" w:rsidTr="360834EE" w14:paraId="3E3341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045" w:type="dxa"/>
            <w:gridSpan w:val="1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55242" w:rsidR="0066145F" w:rsidP="00FA2391" w:rsidRDefault="0066145F" w14:paraId="00A7BE11" w14:textId="77777777">
            <w:pPr>
              <w:rPr>
                <w:rFonts w:ascii="Calibri" w:hAnsi="Calibri"/>
                <w:i/>
                <w:sz w:val="20"/>
                <w:szCs w:val="20"/>
              </w:rPr>
            </w:pPr>
            <w:r w:rsidRPr="005C5CF8">
              <w:rPr>
                <w:rFonts w:ascii="Calibri" w:hAnsi="Calibri"/>
                <w:bCs/>
                <w:i/>
                <w:sz w:val="20"/>
                <w:szCs w:val="20"/>
              </w:rPr>
              <w:t xml:space="preserve">Circle your </w:t>
            </w:r>
            <w:r w:rsidRPr="007043B5">
              <w:rPr>
                <w:rFonts w:ascii="Calibri" w:hAnsi="Calibri"/>
                <w:bCs/>
                <w:i/>
                <w:sz w:val="20"/>
                <w:szCs w:val="20"/>
              </w:rPr>
              <w:t xml:space="preserve">score </w:t>
            </w:r>
            <w:r w:rsidRPr="00836579">
              <w:rPr>
                <w:rFonts w:ascii="Calibri" w:hAnsi="Calibri"/>
                <w:bCs/>
                <w:i/>
                <w:sz w:val="20"/>
                <w:szCs w:val="20"/>
              </w:rPr>
              <w:t>for</w:t>
            </w:r>
            <w:r w:rsidRPr="00836579">
              <w:rPr>
                <w:rFonts w:ascii="Calibri" w:hAnsi="Calibri"/>
                <w:b/>
                <w:i/>
                <w:sz w:val="20"/>
                <w:szCs w:val="20"/>
              </w:rPr>
              <w:t xml:space="preserve"> </w:t>
            </w:r>
            <w:r w:rsidRPr="007043B5">
              <w:rPr>
                <w:rFonts w:ascii="Calibri" w:hAnsi="Calibri"/>
                <w:b/>
                <w:i/>
                <w:sz w:val="20"/>
                <w:szCs w:val="20"/>
              </w:rPr>
              <w:t>PROGRAM</w:t>
            </w:r>
            <w:r>
              <w:rPr>
                <w:rFonts w:ascii="Calibri" w:hAnsi="Calibri"/>
                <w:b/>
                <w:i/>
                <w:sz w:val="20"/>
                <w:szCs w:val="20"/>
              </w:rPr>
              <w:t xml:space="preserve"> NEEDS</w:t>
            </w:r>
            <w:r w:rsidRPr="005C5CF8">
              <w:rPr>
                <w:rFonts w:ascii="Calibri" w:hAnsi="Calibri"/>
                <w:bCs/>
                <w:i/>
                <w:sz w:val="20"/>
                <w:szCs w:val="20"/>
              </w:rPr>
              <w:t>.</w:t>
            </w:r>
            <w:r w:rsidRPr="00A55242">
              <w:rPr>
                <w:rFonts w:ascii="Calibri" w:hAnsi="Calibri"/>
                <w:i/>
                <w:sz w:val="20"/>
                <w:szCs w:val="20"/>
              </w:rPr>
              <w:t xml:space="preserve"> </w:t>
            </w:r>
            <w:r w:rsidRPr="005C5CF8">
              <w:rPr>
                <w:rFonts w:ascii="Calibri" w:hAnsi="Calibri"/>
                <w:i/>
                <w:sz w:val="20"/>
                <w:szCs w:val="20"/>
              </w:rPr>
              <w:t>Note: An entry of ‘N/A’ in the narrative box must yield a score of zero (0) points.</w:t>
            </w:r>
          </w:p>
        </w:tc>
      </w:tr>
      <w:tr w:rsidRPr="004F3C7C" w:rsidR="0066145F" w:rsidTr="360834EE" w14:paraId="5CFC5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3132" w:type="dxa"/>
            <w:gridSpan w:val="3"/>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A3658F" w:rsidR="0066145F" w:rsidP="00FA2391" w:rsidRDefault="0066145F" w14:paraId="4F770FAD" w14:textId="77777777">
            <w:pPr>
              <w:jc w:val="center"/>
              <w:rPr>
                <w:rFonts w:ascii="Calibri" w:hAnsi="Calibri"/>
                <w:sz w:val="20"/>
                <w:szCs w:val="20"/>
              </w:rPr>
            </w:pPr>
          </w:p>
        </w:tc>
        <w:tc>
          <w:tcPr>
            <w:tcW w:w="11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D6710" w:rsidR="0066145F" w:rsidP="00FA2391" w:rsidRDefault="0066145F" w14:paraId="25A14ED2" w14:textId="77777777">
            <w:pPr>
              <w:jc w:val="center"/>
              <w:rPr>
                <w:rFonts w:ascii="Calibri" w:hAnsi="Calibri"/>
                <w:b/>
                <w:sz w:val="20"/>
                <w:szCs w:val="20"/>
              </w:rPr>
            </w:pPr>
            <w:r>
              <w:rPr>
                <w:rFonts w:ascii="Calibri" w:hAnsi="Calibri"/>
                <w:b/>
                <w:sz w:val="20"/>
                <w:szCs w:val="20"/>
              </w:rPr>
              <w:t>10</w:t>
            </w:r>
          </w:p>
        </w:tc>
        <w:tc>
          <w:tcPr>
            <w:tcW w:w="11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D6710" w:rsidR="0066145F" w:rsidP="00FA2391" w:rsidRDefault="0066145F" w14:paraId="38598224" w14:textId="77777777">
            <w:pPr>
              <w:jc w:val="center"/>
              <w:rPr>
                <w:rFonts w:ascii="Calibri" w:hAnsi="Calibri"/>
                <w:b/>
                <w:sz w:val="20"/>
                <w:szCs w:val="20"/>
              </w:rPr>
            </w:pPr>
            <w:r>
              <w:rPr>
                <w:rFonts w:ascii="Calibri" w:hAnsi="Calibri"/>
                <w:b/>
                <w:sz w:val="20"/>
                <w:szCs w:val="20"/>
              </w:rPr>
              <w:t>9</w:t>
            </w:r>
          </w:p>
        </w:tc>
        <w:tc>
          <w:tcPr>
            <w:tcW w:w="1206" w:type="dxa"/>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ED6710" w:rsidR="0066145F" w:rsidP="00FA2391" w:rsidRDefault="0066145F" w14:paraId="5CE26D3A" w14:textId="77777777">
            <w:pPr>
              <w:jc w:val="center"/>
              <w:rPr>
                <w:rFonts w:ascii="Calibri" w:hAnsi="Calibri"/>
                <w:b/>
                <w:sz w:val="20"/>
                <w:szCs w:val="20"/>
              </w:rPr>
            </w:pPr>
            <w:r>
              <w:rPr>
                <w:rFonts w:ascii="Calibri" w:hAnsi="Calibri"/>
                <w:b/>
                <w:sz w:val="20"/>
                <w:szCs w:val="20"/>
              </w:rPr>
              <w:t>8</w:t>
            </w:r>
          </w:p>
        </w:tc>
        <w:tc>
          <w:tcPr>
            <w:tcW w:w="914" w:type="dxa"/>
            <w:tcBorders>
              <w:top w:val="dashed" w:color="808080" w:themeColor="background1" w:themeShade="80" w:sz="8" w:space="0"/>
              <w:left w:val="single" w:color="auto" w:sz="12"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75853537" w14:textId="77777777">
            <w:pPr>
              <w:jc w:val="center"/>
              <w:rPr>
                <w:rFonts w:ascii="Calibri" w:hAnsi="Calibri"/>
                <w:b/>
                <w:sz w:val="20"/>
                <w:szCs w:val="20"/>
              </w:rPr>
            </w:pPr>
            <w:r>
              <w:rPr>
                <w:rFonts w:ascii="Calibri" w:hAnsi="Calibri"/>
                <w:b/>
                <w:sz w:val="20"/>
                <w:szCs w:val="20"/>
              </w:rPr>
              <w:t>7</w:t>
            </w:r>
          </w:p>
        </w:tc>
        <w:tc>
          <w:tcPr>
            <w:tcW w:w="915" w:type="dxa"/>
            <w:tcBorders>
              <w:top w:val="dashed" w:color="808080" w:themeColor="background1" w:themeShade="80" w:sz="8" w:space="0"/>
              <w:left w:val="single" w:color="auto" w:sz="4"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12577572" w14:textId="77777777">
            <w:pPr>
              <w:jc w:val="center"/>
              <w:rPr>
                <w:rFonts w:ascii="Calibri" w:hAnsi="Calibri"/>
                <w:b/>
                <w:sz w:val="20"/>
                <w:szCs w:val="20"/>
              </w:rPr>
            </w:pPr>
            <w:r>
              <w:rPr>
                <w:rFonts w:ascii="Calibri" w:hAnsi="Calibri"/>
                <w:b/>
                <w:sz w:val="20"/>
                <w:szCs w:val="20"/>
              </w:rPr>
              <w:t>6</w:t>
            </w:r>
          </w:p>
        </w:tc>
        <w:tc>
          <w:tcPr>
            <w:tcW w:w="914" w:type="dxa"/>
            <w:tcBorders>
              <w:top w:val="dashed" w:color="808080" w:themeColor="background1" w:themeShade="80" w:sz="8" w:space="0"/>
              <w:left w:val="single" w:color="auto" w:sz="4"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404150A2" w14:textId="77777777">
            <w:pPr>
              <w:jc w:val="center"/>
              <w:rPr>
                <w:rFonts w:ascii="Calibri" w:hAnsi="Calibri"/>
                <w:b/>
                <w:sz w:val="20"/>
                <w:szCs w:val="20"/>
              </w:rPr>
            </w:pPr>
            <w:r>
              <w:rPr>
                <w:rFonts w:ascii="Calibri" w:hAnsi="Calibri"/>
                <w:b/>
                <w:sz w:val="20"/>
                <w:szCs w:val="20"/>
              </w:rPr>
              <w:t>5</w:t>
            </w:r>
          </w:p>
        </w:tc>
        <w:tc>
          <w:tcPr>
            <w:tcW w:w="916" w:type="dxa"/>
            <w:gridSpan w:val="2"/>
            <w:tcBorders>
              <w:top w:val="dashed" w:color="808080" w:themeColor="background1" w:themeShade="80" w:sz="8" w:space="0"/>
              <w:left w:val="single" w:color="auto" w:sz="4" w:space="0"/>
              <w:bottom w:val="dashed" w:color="808080" w:themeColor="background1" w:themeShade="80" w:sz="8" w:space="0"/>
              <w:right w:val="single" w:color="auto" w:sz="12" w:space="0"/>
            </w:tcBorders>
            <w:shd w:val="clear" w:color="auto" w:fill="D9D9D9" w:themeFill="background1" w:themeFillShade="D9"/>
            <w:vAlign w:val="center"/>
          </w:tcPr>
          <w:p w:rsidRPr="00ED6710" w:rsidR="0066145F" w:rsidP="00FA2391" w:rsidRDefault="0066145F" w14:paraId="24BF35DD" w14:textId="77777777">
            <w:pPr>
              <w:jc w:val="center"/>
              <w:rPr>
                <w:rFonts w:ascii="Calibri" w:hAnsi="Calibri"/>
                <w:b/>
                <w:sz w:val="20"/>
                <w:szCs w:val="20"/>
              </w:rPr>
            </w:pPr>
            <w:r>
              <w:rPr>
                <w:rFonts w:ascii="Calibri" w:hAnsi="Calibri"/>
                <w:b/>
                <w:sz w:val="20"/>
                <w:szCs w:val="20"/>
              </w:rPr>
              <w:t>4</w:t>
            </w:r>
          </w:p>
        </w:tc>
        <w:tc>
          <w:tcPr>
            <w:tcW w:w="1190" w:type="dxa"/>
            <w:tcBorders>
              <w:top w:val="dashed" w:color="808080" w:themeColor="background1" w:themeShade="80" w:sz="8" w:space="0"/>
              <w:left w:val="single" w:color="auto" w:sz="12"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56821F0C" w14:textId="77777777">
            <w:pPr>
              <w:jc w:val="center"/>
              <w:rPr>
                <w:rFonts w:ascii="Calibri" w:hAnsi="Calibri"/>
                <w:b/>
                <w:sz w:val="20"/>
                <w:szCs w:val="20"/>
              </w:rPr>
            </w:pPr>
            <w:r>
              <w:rPr>
                <w:rFonts w:ascii="Calibri" w:hAnsi="Calibri"/>
                <w:b/>
                <w:sz w:val="20"/>
                <w:szCs w:val="20"/>
              </w:rPr>
              <w:t>3</w:t>
            </w:r>
          </w:p>
        </w:tc>
        <w:tc>
          <w:tcPr>
            <w:tcW w:w="1190" w:type="dxa"/>
            <w:tcBorders>
              <w:top w:val="dashed" w:color="808080" w:themeColor="background1" w:themeShade="80" w:sz="8" w:space="0"/>
              <w:left w:val="single" w:color="auto" w:sz="4"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58EDFF4D" w14:textId="77777777">
            <w:pPr>
              <w:jc w:val="center"/>
              <w:rPr>
                <w:rFonts w:ascii="Calibri" w:hAnsi="Calibri"/>
                <w:b/>
                <w:sz w:val="20"/>
                <w:szCs w:val="20"/>
              </w:rPr>
            </w:pPr>
            <w:r>
              <w:rPr>
                <w:rFonts w:ascii="Calibri" w:hAnsi="Calibri"/>
                <w:b/>
                <w:sz w:val="20"/>
                <w:szCs w:val="20"/>
              </w:rPr>
              <w:t>2</w:t>
            </w:r>
          </w:p>
        </w:tc>
        <w:tc>
          <w:tcPr>
            <w:tcW w:w="1288" w:type="dxa"/>
            <w:tcBorders>
              <w:top w:val="dashed" w:color="808080" w:themeColor="background1" w:themeShade="80" w:sz="8" w:space="0"/>
              <w:left w:val="single" w:color="auto" w:sz="4"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3D68150C" w14:textId="77777777">
            <w:pPr>
              <w:ind w:left="-20"/>
              <w:jc w:val="center"/>
              <w:rPr>
                <w:rFonts w:ascii="Calibri" w:hAnsi="Calibri"/>
                <w:b/>
                <w:sz w:val="20"/>
                <w:szCs w:val="20"/>
              </w:rPr>
            </w:pPr>
            <w:r>
              <w:rPr>
                <w:rFonts w:ascii="Calibri" w:hAnsi="Calibri"/>
                <w:b/>
                <w:sz w:val="20"/>
                <w:szCs w:val="20"/>
              </w:rPr>
              <w:t>1</w:t>
            </w:r>
          </w:p>
        </w:tc>
      </w:tr>
      <w:tr w:rsidRPr="0028098D" w:rsidR="00F47758" w:rsidTr="360834EE" w14:paraId="1E9B6431"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jc w:val="center"/>
        </w:trPr>
        <w:tc>
          <w:tcPr>
            <w:tcW w:w="14045" w:type="dxa"/>
            <w:gridSpan w:val="1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64E4A" w:rsidR="0066145F" w:rsidP="00FA2391" w:rsidRDefault="0066145F" w14:paraId="56FC0D69" w14:textId="77777777">
            <w:pPr>
              <w:rPr>
                <w:rFonts w:ascii="Calibri" w:hAnsi="Calibri"/>
                <w:bCs/>
                <w:i/>
                <w:sz w:val="20"/>
                <w:szCs w:val="20"/>
              </w:rPr>
            </w:pPr>
            <w:r w:rsidRPr="007F590B">
              <w:rPr>
                <w:rFonts w:ascii="Calibri" w:hAnsi="Calibri"/>
                <w:bCs/>
                <w:i/>
                <w:sz w:val="20"/>
                <w:szCs w:val="20"/>
              </w:rPr>
              <w:t>The space below is provided to record your notes on this section.</w:t>
            </w:r>
          </w:p>
        </w:tc>
      </w:tr>
      <w:tr w:rsidR="00A0070D" w:rsidTr="360834EE" w14:paraId="48F0ABCA" w14:textId="77777777">
        <w:tblPrEx>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jc w:val="center"/>
        </w:trPr>
        <w:tc>
          <w:tcPr>
            <w:tcW w:w="14045" w:type="dxa"/>
            <w:gridSpan w:val="14"/>
            <w:tcBorders>
              <w:top w:val="single" w:color="auto" w:sz="4" w:space="0"/>
              <w:left w:val="single" w:color="auto" w:sz="4" w:space="0"/>
              <w:bottom w:val="single" w:color="auto" w:sz="4" w:space="0"/>
              <w:right w:val="single" w:color="auto" w:sz="4" w:space="0"/>
            </w:tcBorders>
            <w:shd w:val="clear" w:color="auto" w:fill="auto"/>
          </w:tcPr>
          <w:p w:rsidR="0066145F" w:rsidP="00FA2391" w:rsidRDefault="0066145F" w14:paraId="4A5F669F" w14:textId="77777777">
            <w:pPr>
              <w:rPr>
                <w:rFonts w:ascii="Calibri" w:hAnsi="Calibri"/>
                <w:sz w:val="20"/>
                <w:szCs w:val="20"/>
              </w:rPr>
            </w:pPr>
          </w:p>
        </w:tc>
      </w:tr>
    </w:tbl>
    <w:p w:rsidR="0066145F" w:rsidP="00FA2391" w:rsidRDefault="0066145F" w14:paraId="53FB4FE7" w14:textId="60D2B1FD">
      <w:pPr>
        <w:rPr>
          <w:rFonts w:asciiTheme="minorHAnsi" w:hAnsiTheme="minorHAnsi" w:cstheme="minorHAnsi"/>
          <w:b/>
          <w:bCs/>
        </w:rPr>
      </w:pPr>
    </w:p>
    <w:p w:rsidR="0066145F" w:rsidP="00FA2391" w:rsidRDefault="0066145F" w14:paraId="6B3543DB" w14:textId="77777777">
      <w:pPr>
        <w:rPr>
          <w:rFonts w:asciiTheme="minorHAnsi" w:hAnsiTheme="minorHAnsi" w:cstheme="minorHAnsi"/>
          <w:b/>
          <w:bCs/>
        </w:rPr>
      </w:pPr>
    </w:p>
    <w:p w:rsidRPr="00F27B2E" w:rsidR="0066145F" w:rsidP="00FA2391" w:rsidRDefault="0066145F" w14:paraId="75791AD2" w14:textId="77777777">
      <w:pPr>
        <w:rPr>
          <w:rFonts w:asciiTheme="minorHAnsi" w:hAnsiTheme="minorHAnsi" w:cstheme="minorHAnsi"/>
        </w:rPr>
      </w:pPr>
      <w:r w:rsidRPr="00912885">
        <w:rPr>
          <w:rFonts w:asciiTheme="minorHAnsi" w:hAnsiTheme="minorHAnsi" w:cstheme="minorHAnsi"/>
          <w:b/>
          <w:bCs/>
        </w:rPr>
        <w:t>Program Design</w:t>
      </w:r>
      <w:r>
        <w:rPr>
          <w:rFonts w:asciiTheme="minorHAnsi" w:hAnsiTheme="minorHAnsi" w:cstheme="minorHAnsi"/>
          <w:b/>
          <w:bCs/>
        </w:rPr>
        <w:t>:</w:t>
      </w:r>
      <w:r w:rsidRPr="00912885">
        <w:rPr>
          <w:rFonts w:asciiTheme="minorHAnsi" w:hAnsiTheme="minorHAnsi" w:cstheme="minorHAnsi"/>
        </w:rPr>
        <w:t xml:space="preserve"> (</w:t>
      </w:r>
      <w:r w:rsidRPr="00912885">
        <w:rPr>
          <w:rFonts w:asciiTheme="minorHAnsi" w:hAnsiTheme="minorHAnsi" w:cstheme="minorHAnsi"/>
          <w:i/>
          <w:iCs/>
        </w:rPr>
        <w:t>Rate this</w:t>
      </w:r>
      <w:r w:rsidRPr="00031C54">
        <w:rPr>
          <w:rFonts w:asciiTheme="minorHAnsi" w:hAnsiTheme="minorHAnsi" w:cstheme="minorHAnsi"/>
          <w:i/>
          <w:iCs/>
        </w:rPr>
        <w:t xml:space="preserve"> section from 1-</w:t>
      </w:r>
      <w:r>
        <w:rPr>
          <w:rFonts w:asciiTheme="minorHAnsi" w:hAnsiTheme="minorHAnsi" w:cstheme="minorHAnsi"/>
          <w:i/>
          <w:iCs/>
        </w:rPr>
        <w:t>25</w:t>
      </w:r>
      <w:r w:rsidRPr="00031C54">
        <w:rPr>
          <w:rFonts w:asciiTheme="minorHAnsi" w:hAnsiTheme="minorHAnsi" w:cstheme="minorHAnsi"/>
          <w:i/>
          <w:iCs/>
        </w:rPr>
        <w:t xml:space="preserve"> using the scoring guide below. </w:t>
      </w:r>
      <w:r w:rsidRPr="00A001EA">
        <w:rPr>
          <w:rFonts w:asciiTheme="minorHAnsi" w:hAnsiTheme="minorHAnsi" w:cstheme="minorHAnsi"/>
          <w:b/>
          <w:bCs/>
          <w:i/>
          <w:iCs/>
        </w:rPr>
        <w:t>2</w:t>
      </w:r>
      <w:r>
        <w:rPr>
          <w:rFonts w:asciiTheme="minorHAnsi" w:hAnsiTheme="minorHAnsi" w:cstheme="minorHAnsi"/>
          <w:b/>
          <w:bCs/>
          <w:i/>
          <w:iCs/>
        </w:rPr>
        <w:t>5</w:t>
      </w:r>
      <w:r w:rsidRPr="00A001EA">
        <w:rPr>
          <w:rFonts w:asciiTheme="minorHAnsi" w:hAnsiTheme="minorHAnsi" w:cstheme="minorHAnsi"/>
          <w:b/>
          <w:bCs/>
          <w:i/>
          <w:iCs/>
        </w:rPr>
        <w:t xml:space="preserve"> is the highest possible score</w:t>
      </w:r>
      <w:r w:rsidRPr="00031C54">
        <w:rPr>
          <w:rFonts w:asciiTheme="minorHAnsi" w:hAnsiTheme="minorHAnsi" w:cstheme="minorHAnsi"/>
          <w:i/>
          <w:iCs/>
        </w:rPr>
        <w:t>.)</w:t>
      </w:r>
    </w:p>
    <w:tbl>
      <w:tblPr>
        <w:tblW w:w="14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367"/>
        <w:gridCol w:w="2581"/>
        <w:gridCol w:w="498"/>
        <w:gridCol w:w="499"/>
        <w:gridCol w:w="498"/>
        <w:gridCol w:w="499"/>
        <w:gridCol w:w="498"/>
        <w:gridCol w:w="499"/>
        <w:gridCol w:w="498"/>
        <w:gridCol w:w="450"/>
        <w:gridCol w:w="49"/>
        <w:gridCol w:w="414"/>
        <w:gridCol w:w="414"/>
        <w:gridCol w:w="415"/>
        <w:gridCol w:w="414"/>
        <w:gridCol w:w="415"/>
        <w:gridCol w:w="414"/>
        <w:gridCol w:w="415"/>
        <w:gridCol w:w="414"/>
        <w:gridCol w:w="308"/>
        <w:gridCol w:w="30"/>
        <w:gridCol w:w="77"/>
        <w:gridCol w:w="466"/>
        <w:gridCol w:w="467"/>
        <w:gridCol w:w="467"/>
        <w:gridCol w:w="467"/>
        <w:gridCol w:w="466"/>
        <w:gridCol w:w="467"/>
        <w:gridCol w:w="467"/>
        <w:gridCol w:w="467"/>
      </w:tblGrid>
      <w:tr w:rsidRPr="00123840" w:rsidR="00F47758" w:rsidTr="00111B57" w14:paraId="1E647544" w14:textId="77777777">
        <w:trPr>
          <w:trHeight w:val="677"/>
        </w:trPr>
        <w:tc>
          <w:tcPr>
            <w:tcW w:w="14400" w:type="dxa"/>
            <w:gridSpan w:val="30"/>
            <w:tcBorders>
              <w:bottom w:val="single" w:color="FFFFFF" w:sz="4" w:space="0"/>
            </w:tcBorders>
            <w:shd w:val="clear" w:color="auto" w:fill="F2F2F2" w:themeFill="background1" w:themeFillShade="F2"/>
          </w:tcPr>
          <w:p w:rsidRPr="00625209" w:rsidR="0066145F" w:rsidP="00FA2391" w:rsidRDefault="0066145F" w14:paraId="4206EAA4" w14:textId="77777777">
            <w:pPr>
              <w:pStyle w:val="TableParagraph"/>
              <w:spacing w:before="1" w:line="220" w:lineRule="atLeast"/>
              <w:rPr>
                <w:rFonts w:asciiTheme="minorHAnsi" w:hAnsiTheme="minorHAnsi" w:cstheme="minorHAnsi"/>
                <w:b/>
                <w:sz w:val="22"/>
              </w:rPr>
            </w:pPr>
            <w:r>
              <w:rPr>
                <w:rFonts w:asciiTheme="minorHAnsi" w:hAnsiTheme="minorHAnsi" w:cstheme="minorHAnsi"/>
                <w:b/>
                <w:sz w:val="22"/>
              </w:rPr>
              <w:t>The applicant provides clear description of</w:t>
            </w:r>
            <w:r w:rsidRPr="00695E8F">
              <w:rPr>
                <w:rFonts w:asciiTheme="minorHAnsi" w:hAnsiTheme="minorHAnsi" w:cstheme="minorHAnsi"/>
                <w:bCs/>
                <w:sz w:val="22"/>
              </w:rPr>
              <w:t>:</w:t>
            </w:r>
            <w:r>
              <w:rPr>
                <w:rFonts w:asciiTheme="minorHAnsi" w:hAnsiTheme="minorHAnsi" w:cstheme="minorHAnsi"/>
                <w:b/>
                <w:sz w:val="22"/>
              </w:rPr>
              <w:t xml:space="preserve"> </w:t>
            </w:r>
            <w:r w:rsidRPr="00912885">
              <w:rPr>
                <w:rFonts w:asciiTheme="minorHAnsi" w:hAnsiTheme="minorHAnsi" w:cstheme="minorHAnsi"/>
                <w:bCs/>
                <w:sz w:val="22"/>
              </w:rPr>
              <w:t>a)</w:t>
            </w:r>
            <w:r>
              <w:rPr>
                <w:rFonts w:asciiTheme="minorHAnsi" w:hAnsiTheme="minorHAnsi" w:cstheme="minorHAnsi"/>
                <w:bCs/>
                <w:sz w:val="22"/>
              </w:rPr>
              <w:t xml:space="preserve"> p</w:t>
            </w:r>
            <w:r w:rsidRPr="00165126">
              <w:rPr>
                <w:rFonts w:asciiTheme="minorHAnsi" w:hAnsiTheme="minorHAnsi" w:cstheme="minorHAnsi"/>
                <w:bCs/>
                <w:sz w:val="22"/>
              </w:rPr>
              <w:t>rogram goals aligned to identified needs</w:t>
            </w:r>
            <w:r w:rsidRPr="00912885">
              <w:rPr>
                <w:rFonts w:asciiTheme="minorHAnsi" w:hAnsiTheme="minorHAnsi" w:cstheme="minorHAnsi"/>
                <w:bCs/>
                <w:sz w:val="22"/>
              </w:rPr>
              <w:t xml:space="preserve">; </w:t>
            </w:r>
            <w:r>
              <w:rPr>
                <w:rFonts w:asciiTheme="minorHAnsi" w:hAnsiTheme="minorHAnsi" w:cstheme="minorHAnsi"/>
                <w:bCs/>
                <w:sz w:val="22"/>
              </w:rPr>
              <w:t>b</w:t>
            </w:r>
            <w:r w:rsidRPr="00912885">
              <w:rPr>
                <w:rFonts w:asciiTheme="minorHAnsi" w:hAnsiTheme="minorHAnsi" w:cstheme="minorHAnsi"/>
                <w:bCs/>
                <w:sz w:val="22"/>
              </w:rPr>
              <w:t xml:space="preserve">) </w:t>
            </w:r>
            <w:r>
              <w:rPr>
                <w:rFonts w:asciiTheme="minorHAnsi" w:hAnsiTheme="minorHAnsi" w:cstheme="minorHAnsi"/>
                <w:bCs/>
                <w:sz w:val="22"/>
              </w:rPr>
              <w:t>identified focus area(s) aligned to program goal, and implementation of key activities;  c) i</w:t>
            </w:r>
            <w:r w:rsidRPr="00165126">
              <w:rPr>
                <w:rFonts w:asciiTheme="minorHAnsi" w:hAnsiTheme="minorHAnsi" w:cstheme="minorHAnsi"/>
                <w:bCs/>
                <w:sz w:val="22"/>
              </w:rPr>
              <w:t>nnovative learning strategies to reduce chronic absenteeism and accelerate student learning</w:t>
            </w:r>
            <w:r w:rsidRPr="00912885">
              <w:rPr>
                <w:rFonts w:asciiTheme="minorHAnsi" w:hAnsiTheme="minorHAnsi" w:cstheme="minorHAnsi"/>
                <w:bCs/>
                <w:sz w:val="22"/>
              </w:rPr>
              <w:t xml:space="preserve">; and </w:t>
            </w:r>
            <w:r>
              <w:rPr>
                <w:rFonts w:asciiTheme="minorHAnsi" w:hAnsiTheme="minorHAnsi" w:cstheme="minorHAnsi"/>
                <w:bCs/>
                <w:sz w:val="22"/>
              </w:rPr>
              <w:t>d</w:t>
            </w:r>
            <w:r w:rsidRPr="00912885">
              <w:rPr>
                <w:rFonts w:asciiTheme="minorHAnsi" w:hAnsiTheme="minorHAnsi" w:cstheme="minorHAnsi"/>
                <w:bCs/>
                <w:sz w:val="22"/>
              </w:rPr>
              <w:t xml:space="preserve">) </w:t>
            </w:r>
            <w:r>
              <w:rPr>
                <w:rFonts w:asciiTheme="minorHAnsi" w:hAnsiTheme="minorHAnsi" w:cstheme="minorHAnsi"/>
                <w:bCs/>
                <w:sz w:val="22"/>
              </w:rPr>
              <w:t>f</w:t>
            </w:r>
            <w:r w:rsidRPr="00DD522F">
              <w:rPr>
                <w:rFonts w:asciiTheme="minorHAnsi" w:hAnsiTheme="minorHAnsi" w:cstheme="minorHAnsi"/>
                <w:bCs/>
                <w:sz w:val="22"/>
              </w:rPr>
              <w:t>amily engagement activities that focus on reducing chronic absenteeism and age-appropriate home-based strategies for supporting student social-emotional well-being</w:t>
            </w:r>
            <w:r>
              <w:rPr>
                <w:rFonts w:asciiTheme="minorHAnsi" w:hAnsiTheme="minorHAnsi" w:cstheme="minorHAnsi"/>
                <w:bCs/>
                <w:sz w:val="22"/>
              </w:rPr>
              <w:t xml:space="preserve">; and e) </w:t>
            </w:r>
            <w:r w:rsidRPr="00DD522F">
              <w:rPr>
                <w:rFonts w:asciiTheme="minorHAnsi" w:hAnsiTheme="minorHAnsi" w:cstheme="minorHAnsi"/>
                <w:bCs/>
                <w:sz w:val="22"/>
              </w:rPr>
              <w:t xml:space="preserve"> </w:t>
            </w:r>
            <w:r w:rsidRPr="00912885">
              <w:rPr>
                <w:rFonts w:asciiTheme="minorHAnsi" w:hAnsiTheme="minorHAnsi" w:cstheme="minorHAnsi"/>
                <w:bCs/>
                <w:sz w:val="22"/>
              </w:rPr>
              <w:t xml:space="preserve">rationale for how the </w:t>
            </w:r>
            <w:r>
              <w:rPr>
                <w:rFonts w:asciiTheme="minorHAnsi" w:hAnsiTheme="minorHAnsi" w:cstheme="minorHAnsi"/>
                <w:bCs/>
                <w:sz w:val="22"/>
              </w:rPr>
              <w:t xml:space="preserve"> proposed p</w:t>
            </w:r>
            <w:r w:rsidRPr="00912885">
              <w:rPr>
                <w:rFonts w:asciiTheme="minorHAnsi" w:hAnsiTheme="minorHAnsi" w:cstheme="minorHAnsi"/>
                <w:bCs/>
                <w:sz w:val="22"/>
              </w:rPr>
              <w:t xml:space="preserve">rogram </w:t>
            </w:r>
            <w:r>
              <w:rPr>
                <w:rFonts w:asciiTheme="minorHAnsi" w:hAnsiTheme="minorHAnsi" w:cstheme="minorHAnsi"/>
                <w:bCs/>
                <w:sz w:val="22"/>
              </w:rPr>
              <w:t>activities will impact targeted student outcomes.</w:t>
            </w:r>
          </w:p>
        </w:tc>
      </w:tr>
      <w:tr w:rsidRPr="00123840" w:rsidR="00805F65" w:rsidTr="00111B57" w14:paraId="370C11C4" w14:textId="77777777">
        <w:trPr>
          <w:trHeight w:val="329"/>
        </w:trPr>
        <w:tc>
          <w:tcPr>
            <w:tcW w:w="2948" w:type="dxa"/>
            <w:gridSpan w:val="2"/>
            <w:tcBorders>
              <w:top w:val="single" w:color="FFFFFF" w:sz="4" w:space="0"/>
              <w:left w:val="nil"/>
              <w:bottom w:val="single" w:color="FFFFFF" w:sz="6" w:space="0"/>
              <w:right w:val="nil"/>
            </w:tcBorders>
            <w:shd w:val="clear" w:color="auto" w:fill="000000"/>
          </w:tcPr>
          <w:p w:rsidRPr="00123840" w:rsidR="0066145F" w:rsidP="00FA2391" w:rsidRDefault="0066145F" w14:paraId="0EF36375" w14:textId="77777777">
            <w:pPr>
              <w:pStyle w:val="TableParagraph"/>
              <w:spacing w:before="106" w:line="204" w:lineRule="exact"/>
              <w:jc w:val="center"/>
              <w:rPr>
                <w:rFonts w:asciiTheme="minorHAnsi" w:hAnsiTheme="minorHAnsi" w:cstheme="minorHAnsi"/>
                <w:b/>
                <w:sz w:val="20"/>
              </w:rPr>
            </w:pPr>
            <w:r w:rsidRPr="00123840">
              <w:rPr>
                <w:rFonts w:asciiTheme="minorHAnsi" w:hAnsiTheme="minorHAnsi" w:cstheme="minorHAnsi"/>
                <w:b/>
                <w:color w:val="FFFFFF"/>
                <w:sz w:val="20"/>
              </w:rPr>
              <w:t>Dimensions</w:t>
            </w:r>
          </w:p>
        </w:tc>
        <w:tc>
          <w:tcPr>
            <w:tcW w:w="3988" w:type="dxa"/>
            <w:gridSpan w:val="9"/>
            <w:tcBorders>
              <w:top w:val="single" w:color="FFFFFF" w:sz="4" w:space="0"/>
              <w:left w:val="nil"/>
              <w:bottom w:val="single" w:color="FFFFFF" w:sz="6" w:space="0"/>
              <w:right w:val="nil"/>
            </w:tcBorders>
            <w:shd w:val="clear" w:color="auto" w:fill="000000"/>
          </w:tcPr>
          <w:p w:rsidRPr="007B0B2D" w:rsidR="0066145F" w:rsidP="00FA2391" w:rsidRDefault="0066145F" w14:paraId="2A3B4A5C" w14:textId="77777777">
            <w:pPr>
              <w:pStyle w:val="TableParagraph"/>
              <w:spacing w:before="106" w:line="204" w:lineRule="exact"/>
              <w:jc w:val="center"/>
              <w:rPr>
                <w:rFonts w:asciiTheme="minorHAnsi" w:hAnsiTheme="minorHAnsi" w:cstheme="minorHAnsi"/>
                <w:b/>
                <w:sz w:val="20"/>
              </w:rPr>
            </w:pPr>
            <w:r w:rsidRPr="007B0B2D">
              <w:rPr>
                <w:rFonts w:asciiTheme="minorHAnsi" w:hAnsiTheme="minorHAnsi" w:cstheme="minorHAnsi"/>
                <w:b/>
                <w:color w:val="FFFFFF"/>
                <w:sz w:val="20"/>
              </w:rPr>
              <w:t>Leading (</w:t>
            </w:r>
            <w:r>
              <w:rPr>
                <w:rFonts w:asciiTheme="minorHAnsi" w:hAnsiTheme="minorHAnsi" w:cstheme="minorHAnsi"/>
                <w:b/>
                <w:color w:val="FFFFFF"/>
                <w:sz w:val="20"/>
              </w:rPr>
              <w:t>25-18</w:t>
            </w:r>
            <w:r w:rsidRPr="007B0B2D">
              <w:rPr>
                <w:rFonts w:asciiTheme="minorHAnsi" w:hAnsiTheme="minorHAnsi" w:cstheme="minorHAnsi"/>
                <w:b/>
                <w:color w:val="FFFFFF"/>
                <w:sz w:val="20"/>
              </w:rPr>
              <w:t xml:space="preserve"> points)</w:t>
            </w:r>
          </w:p>
        </w:tc>
        <w:tc>
          <w:tcPr>
            <w:tcW w:w="3623" w:type="dxa"/>
            <w:gridSpan w:val="9"/>
            <w:tcBorders>
              <w:top w:val="single" w:color="FFFFFF" w:sz="4" w:space="0"/>
              <w:left w:val="nil"/>
              <w:bottom w:val="single" w:color="FFFFFF" w:sz="6" w:space="0"/>
              <w:right w:val="nil"/>
            </w:tcBorders>
            <w:shd w:val="clear" w:color="auto" w:fill="000000"/>
          </w:tcPr>
          <w:p w:rsidRPr="007B0B2D" w:rsidR="0066145F" w:rsidP="00FA2391" w:rsidRDefault="0066145F" w14:paraId="3FA07082" w14:textId="77777777">
            <w:pPr>
              <w:pStyle w:val="TableParagraph"/>
              <w:spacing w:before="106" w:line="204" w:lineRule="exact"/>
              <w:jc w:val="center"/>
              <w:rPr>
                <w:rFonts w:asciiTheme="minorHAnsi" w:hAnsiTheme="minorHAnsi" w:cstheme="minorHAnsi"/>
                <w:b/>
                <w:sz w:val="20"/>
              </w:rPr>
            </w:pPr>
            <w:r w:rsidRPr="007B0B2D">
              <w:rPr>
                <w:rFonts w:asciiTheme="minorHAnsi" w:hAnsiTheme="minorHAnsi" w:cstheme="minorHAnsi"/>
                <w:b/>
                <w:color w:val="FFFFFF"/>
                <w:sz w:val="20"/>
              </w:rPr>
              <w:t>Developing (</w:t>
            </w:r>
            <w:r>
              <w:rPr>
                <w:rFonts w:asciiTheme="minorHAnsi" w:hAnsiTheme="minorHAnsi" w:cstheme="minorHAnsi"/>
                <w:b/>
                <w:color w:val="FFFFFF"/>
                <w:sz w:val="20"/>
              </w:rPr>
              <w:t>17-9</w:t>
            </w:r>
            <w:r w:rsidRPr="007B0B2D">
              <w:rPr>
                <w:rFonts w:asciiTheme="minorHAnsi" w:hAnsiTheme="minorHAnsi" w:cstheme="minorHAnsi"/>
                <w:b/>
                <w:color w:val="FFFFFF"/>
                <w:sz w:val="20"/>
              </w:rPr>
              <w:t xml:space="preserve"> points)</w:t>
            </w:r>
          </w:p>
        </w:tc>
        <w:tc>
          <w:tcPr>
            <w:tcW w:w="3841" w:type="dxa"/>
            <w:gridSpan w:val="10"/>
            <w:tcBorders>
              <w:top w:val="single" w:color="FFFFFF" w:sz="4" w:space="0"/>
              <w:left w:val="nil"/>
              <w:bottom w:val="single" w:color="FFFFFF" w:sz="6" w:space="0"/>
              <w:right w:val="nil"/>
            </w:tcBorders>
            <w:shd w:val="clear" w:color="auto" w:fill="000000"/>
          </w:tcPr>
          <w:p w:rsidRPr="007B0B2D" w:rsidR="0066145F" w:rsidP="00FA2391" w:rsidRDefault="0066145F" w14:paraId="0908F0D7" w14:textId="77777777">
            <w:pPr>
              <w:pStyle w:val="TableParagraph"/>
              <w:spacing w:before="106" w:line="204" w:lineRule="exact"/>
              <w:jc w:val="center"/>
              <w:rPr>
                <w:rFonts w:asciiTheme="minorHAnsi" w:hAnsiTheme="minorHAnsi" w:cstheme="minorHAnsi"/>
                <w:b/>
                <w:sz w:val="20"/>
              </w:rPr>
            </w:pPr>
            <w:r w:rsidRPr="007B0B2D">
              <w:rPr>
                <w:rFonts w:asciiTheme="minorHAnsi" w:hAnsiTheme="minorHAnsi" w:cstheme="minorHAnsi"/>
                <w:b/>
                <w:color w:val="FFFFFF"/>
                <w:sz w:val="20"/>
              </w:rPr>
              <w:t>Lacking (</w:t>
            </w:r>
            <w:r>
              <w:rPr>
                <w:rFonts w:asciiTheme="minorHAnsi" w:hAnsiTheme="minorHAnsi" w:cstheme="minorHAnsi"/>
                <w:b/>
                <w:color w:val="FFFFFF"/>
                <w:sz w:val="20"/>
              </w:rPr>
              <w:t>8-1</w:t>
            </w:r>
            <w:r w:rsidRPr="007B0B2D">
              <w:rPr>
                <w:rFonts w:asciiTheme="minorHAnsi" w:hAnsiTheme="minorHAnsi" w:cstheme="minorHAnsi"/>
                <w:b/>
                <w:color w:val="FFFFFF"/>
                <w:sz w:val="20"/>
              </w:rPr>
              <w:t xml:space="preserve"> points)</w:t>
            </w:r>
          </w:p>
        </w:tc>
      </w:tr>
      <w:tr w:rsidRPr="00123840" w:rsidR="00797EA8" w:rsidTr="00111B57" w14:paraId="72188205" w14:textId="77777777">
        <w:trPr>
          <w:trHeight w:val="1113"/>
        </w:trPr>
        <w:tc>
          <w:tcPr>
            <w:tcW w:w="367" w:type="dxa"/>
            <w:tcBorders>
              <w:top w:val="single" w:color="FFFFFF" w:sz="6" w:space="0"/>
            </w:tcBorders>
            <w:shd w:val="clear" w:color="auto" w:fill="D9D9D9" w:themeFill="background1" w:themeFillShade="D9"/>
            <w:textDirection w:val="btLr"/>
          </w:tcPr>
          <w:p w:rsidRPr="00625209" w:rsidR="0066145F" w:rsidP="00FA2391" w:rsidRDefault="0066145F" w14:paraId="651265BE" w14:textId="77777777">
            <w:pPr>
              <w:pStyle w:val="TableParagraph"/>
              <w:spacing w:before="8"/>
              <w:jc w:val="center"/>
              <w:rPr>
                <w:rFonts w:asciiTheme="minorHAnsi" w:hAnsiTheme="minorHAnsi" w:cstheme="minorHAnsi"/>
                <w:b/>
                <w:sz w:val="22"/>
              </w:rPr>
            </w:pPr>
          </w:p>
        </w:tc>
        <w:tc>
          <w:tcPr>
            <w:tcW w:w="2581" w:type="dxa"/>
            <w:tcBorders>
              <w:top w:val="single" w:color="FFFFFF" w:sz="6" w:space="0"/>
              <w:bottom w:val="dashSmallGap" w:color="808080" w:sz="8" w:space="0"/>
            </w:tcBorders>
            <w:shd w:val="clear" w:color="auto" w:fill="F2F2F2" w:themeFill="background1" w:themeFillShade="F2"/>
          </w:tcPr>
          <w:p w:rsidR="0066145F" w:rsidP="000B3008" w:rsidRDefault="0066145F" w14:paraId="0DD60630" w14:textId="77777777">
            <w:pPr>
              <w:pStyle w:val="TableParagraph"/>
              <w:numPr>
                <w:ilvl w:val="0"/>
                <w:numId w:val="24"/>
              </w:numPr>
              <w:tabs>
                <w:tab w:val="left" w:pos="470"/>
              </w:tabs>
              <w:rPr>
                <w:rFonts w:asciiTheme="minorHAnsi" w:hAnsiTheme="minorHAnsi" w:cstheme="minorHAnsi"/>
                <w:b/>
                <w:sz w:val="22"/>
              </w:rPr>
            </w:pPr>
            <w:r>
              <w:rPr>
                <w:rFonts w:asciiTheme="minorHAnsi" w:hAnsiTheme="minorHAnsi" w:cstheme="minorHAnsi"/>
                <w:b/>
                <w:sz w:val="22"/>
              </w:rPr>
              <w:t xml:space="preserve">Program goals aligned to identified needs </w:t>
            </w:r>
          </w:p>
        </w:tc>
        <w:tc>
          <w:tcPr>
            <w:tcW w:w="3939" w:type="dxa"/>
            <w:gridSpan w:val="8"/>
            <w:tcBorders>
              <w:top w:val="single" w:color="FFFFFF" w:sz="6" w:space="0"/>
              <w:bottom w:val="dashSmallGap" w:color="808080" w:sz="8" w:space="0"/>
            </w:tcBorders>
          </w:tcPr>
          <w:p w:rsidRPr="00A2731B" w:rsidR="0066145F" w:rsidP="00FA2391" w:rsidRDefault="0066145F" w14:paraId="66B822F2" w14:textId="77777777">
            <w:pPr>
              <w:adjustRightInd w:val="0"/>
              <w:rPr>
                <w:rFonts w:asciiTheme="minorHAnsi" w:hAnsiTheme="minorHAnsi" w:cstheme="minorHAnsi"/>
                <w:sz w:val="22"/>
              </w:rPr>
            </w:pPr>
            <w:r>
              <w:rPr>
                <w:rFonts w:asciiTheme="minorHAnsi" w:hAnsiTheme="minorHAnsi" w:cstheme="minorHAnsi"/>
                <w:sz w:val="22"/>
              </w:rPr>
              <w:t xml:space="preserve">Clearly formed program goals aligned to identified needs of the school(s) </w:t>
            </w:r>
            <w:r w:rsidRPr="00330E2E">
              <w:rPr>
                <w:rFonts w:asciiTheme="minorHAnsi" w:hAnsiTheme="minorHAnsi" w:cstheme="minorHAnsi"/>
                <w:b/>
                <w:bCs/>
                <w:sz w:val="22"/>
              </w:rPr>
              <w:t>and</w:t>
            </w:r>
            <w:r>
              <w:rPr>
                <w:rFonts w:asciiTheme="minorHAnsi" w:hAnsiTheme="minorHAnsi" w:cstheme="minorHAnsi"/>
                <w:sz w:val="22"/>
              </w:rPr>
              <w:t xml:space="preserve"> students to be served. </w:t>
            </w:r>
          </w:p>
          <w:p w:rsidRPr="00A2731B" w:rsidR="0066145F" w:rsidP="00FA2391" w:rsidRDefault="0066145F" w14:paraId="41219101" w14:textId="77777777">
            <w:pPr>
              <w:adjustRightInd w:val="0"/>
              <w:rPr>
                <w:rFonts w:asciiTheme="minorHAnsi" w:hAnsiTheme="minorHAnsi" w:cstheme="minorHAnsi"/>
                <w:sz w:val="22"/>
              </w:rPr>
            </w:pPr>
          </w:p>
        </w:tc>
        <w:tc>
          <w:tcPr>
            <w:tcW w:w="3702" w:type="dxa"/>
            <w:gridSpan w:val="11"/>
            <w:tcBorders>
              <w:top w:val="single" w:color="FFFFFF" w:sz="6" w:space="0"/>
              <w:bottom w:val="dashSmallGap" w:color="808080" w:sz="8" w:space="0"/>
            </w:tcBorders>
          </w:tcPr>
          <w:p w:rsidRPr="00A2731B" w:rsidR="0066145F" w:rsidP="00FA2391" w:rsidRDefault="0066145F" w14:paraId="3FC4AD34" w14:textId="77777777">
            <w:pPr>
              <w:adjustRightInd w:val="0"/>
              <w:rPr>
                <w:rFonts w:asciiTheme="minorHAnsi" w:hAnsiTheme="minorHAnsi" w:cstheme="minorHAnsi"/>
                <w:sz w:val="22"/>
              </w:rPr>
            </w:pPr>
            <w:r>
              <w:rPr>
                <w:rFonts w:asciiTheme="minorHAnsi" w:hAnsiTheme="minorHAnsi" w:cstheme="minorHAnsi"/>
                <w:sz w:val="22"/>
              </w:rPr>
              <w:t xml:space="preserve">Somewhat clear program goals that reflect alignment to identified needs of the school(s) </w:t>
            </w:r>
            <w:r w:rsidRPr="00330E2E">
              <w:rPr>
                <w:rFonts w:asciiTheme="minorHAnsi" w:hAnsiTheme="minorHAnsi" w:cstheme="minorHAnsi"/>
                <w:b/>
                <w:bCs/>
                <w:sz w:val="22"/>
              </w:rPr>
              <w:t>and</w:t>
            </w:r>
            <w:r>
              <w:rPr>
                <w:rFonts w:asciiTheme="minorHAnsi" w:hAnsiTheme="minorHAnsi" w:cstheme="minorHAnsi"/>
                <w:sz w:val="22"/>
              </w:rPr>
              <w:t xml:space="preserve"> students to be served. </w:t>
            </w:r>
          </w:p>
          <w:p w:rsidRPr="00A2731B" w:rsidR="0066145F" w:rsidP="000B3008" w:rsidRDefault="0066145F" w14:paraId="7735758F" w14:textId="77777777">
            <w:pPr>
              <w:pStyle w:val="TableParagraph"/>
              <w:numPr>
                <w:ilvl w:val="0"/>
                <w:numId w:val="23"/>
              </w:numPr>
              <w:tabs>
                <w:tab w:val="left" w:pos="835"/>
              </w:tabs>
              <w:ind w:left="0" w:hanging="360"/>
              <w:rPr>
                <w:rFonts w:asciiTheme="minorHAnsi" w:hAnsiTheme="minorHAnsi" w:cstheme="minorHAnsi"/>
                <w:sz w:val="22"/>
              </w:rPr>
            </w:pPr>
          </w:p>
        </w:tc>
        <w:tc>
          <w:tcPr>
            <w:tcW w:w="3811" w:type="dxa"/>
            <w:gridSpan w:val="9"/>
            <w:tcBorders>
              <w:top w:val="single" w:color="FFFFFF" w:sz="6" w:space="0"/>
              <w:bottom w:val="dashSmallGap" w:color="808080" w:sz="8" w:space="0"/>
            </w:tcBorders>
          </w:tcPr>
          <w:p w:rsidRPr="00A2731B" w:rsidR="0066145F" w:rsidP="00FA2391" w:rsidRDefault="0066145F" w14:paraId="58EBEEB3" w14:textId="77777777">
            <w:pPr>
              <w:adjustRightInd w:val="0"/>
              <w:rPr>
                <w:rFonts w:asciiTheme="minorHAnsi" w:hAnsiTheme="minorHAnsi" w:cstheme="minorHAnsi"/>
                <w:sz w:val="22"/>
              </w:rPr>
            </w:pPr>
            <w:r>
              <w:rPr>
                <w:rFonts w:asciiTheme="minorHAnsi" w:hAnsiTheme="minorHAnsi" w:cstheme="minorHAnsi"/>
                <w:sz w:val="22"/>
              </w:rPr>
              <w:t xml:space="preserve">Vague program goals that lack clear alignment to identified needs of the school(s) </w:t>
            </w:r>
            <w:r w:rsidRPr="00330E2E">
              <w:rPr>
                <w:rFonts w:asciiTheme="minorHAnsi" w:hAnsiTheme="minorHAnsi" w:cstheme="minorHAnsi"/>
                <w:b/>
                <w:bCs/>
                <w:sz w:val="22"/>
              </w:rPr>
              <w:t>and</w:t>
            </w:r>
            <w:r>
              <w:rPr>
                <w:rFonts w:asciiTheme="minorHAnsi" w:hAnsiTheme="minorHAnsi" w:cstheme="minorHAnsi"/>
                <w:sz w:val="22"/>
              </w:rPr>
              <w:t xml:space="preserve"> students to be served. </w:t>
            </w:r>
          </w:p>
          <w:p w:rsidRPr="00A2731B" w:rsidR="0066145F" w:rsidP="000B3008" w:rsidRDefault="0066145F" w14:paraId="6E313DB0" w14:textId="77777777">
            <w:pPr>
              <w:pStyle w:val="TableParagraph"/>
              <w:numPr>
                <w:ilvl w:val="0"/>
                <w:numId w:val="22"/>
              </w:numPr>
              <w:tabs>
                <w:tab w:val="left" w:pos="834"/>
              </w:tabs>
              <w:ind w:left="0"/>
              <w:rPr>
                <w:rFonts w:asciiTheme="minorHAnsi" w:hAnsiTheme="minorHAnsi" w:cstheme="minorHAnsi"/>
                <w:sz w:val="22"/>
              </w:rPr>
            </w:pPr>
          </w:p>
        </w:tc>
      </w:tr>
      <w:tr w:rsidRPr="00123840" w:rsidR="00797EA8" w:rsidTr="00111B57" w14:paraId="09473576" w14:textId="77777777">
        <w:trPr>
          <w:trHeight w:val="1113"/>
        </w:trPr>
        <w:tc>
          <w:tcPr>
            <w:tcW w:w="367" w:type="dxa"/>
            <w:tcBorders>
              <w:top w:val="single" w:color="FFFFFF" w:sz="6" w:space="0"/>
            </w:tcBorders>
            <w:shd w:val="clear" w:color="auto" w:fill="D9D9D9" w:themeFill="background1" w:themeFillShade="D9"/>
            <w:textDirection w:val="btLr"/>
          </w:tcPr>
          <w:p w:rsidRPr="00625209" w:rsidR="0066145F" w:rsidP="00FA2391" w:rsidRDefault="0066145F" w14:paraId="3140E80A" w14:textId="77777777">
            <w:pPr>
              <w:pStyle w:val="TableParagraph"/>
              <w:spacing w:before="8"/>
              <w:jc w:val="center"/>
              <w:rPr>
                <w:rFonts w:asciiTheme="minorHAnsi" w:hAnsiTheme="minorHAnsi" w:cstheme="minorHAnsi"/>
                <w:b/>
                <w:sz w:val="22"/>
              </w:rPr>
            </w:pPr>
          </w:p>
        </w:tc>
        <w:tc>
          <w:tcPr>
            <w:tcW w:w="2581" w:type="dxa"/>
            <w:tcBorders>
              <w:top w:val="single" w:color="FFFFFF" w:sz="6" w:space="0"/>
              <w:bottom w:val="dashSmallGap" w:color="808080" w:sz="8" w:space="0"/>
            </w:tcBorders>
            <w:shd w:val="clear" w:color="auto" w:fill="F2F2F2" w:themeFill="background1" w:themeFillShade="F2"/>
          </w:tcPr>
          <w:p w:rsidR="0066145F" w:rsidP="000B3008" w:rsidRDefault="0066145F" w14:paraId="2212829B" w14:textId="77777777">
            <w:pPr>
              <w:pStyle w:val="TableParagraph"/>
              <w:numPr>
                <w:ilvl w:val="0"/>
                <w:numId w:val="24"/>
              </w:numPr>
              <w:tabs>
                <w:tab w:val="left" w:pos="470"/>
              </w:tabs>
              <w:rPr>
                <w:rFonts w:asciiTheme="minorHAnsi" w:hAnsiTheme="minorHAnsi" w:cstheme="minorHAnsi"/>
                <w:b/>
                <w:sz w:val="22"/>
              </w:rPr>
            </w:pPr>
            <w:r>
              <w:rPr>
                <w:rFonts w:asciiTheme="minorHAnsi" w:hAnsiTheme="minorHAnsi" w:cstheme="minorHAnsi"/>
                <w:b/>
                <w:sz w:val="22"/>
              </w:rPr>
              <w:t>Implementation plan of specific focus area(s)</w:t>
            </w:r>
          </w:p>
        </w:tc>
        <w:tc>
          <w:tcPr>
            <w:tcW w:w="3939" w:type="dxa"/>
            <w:gridSpan w:val="8"/>
            <w:tcBorders>
              <w:top w:val="single" w:color="FFFFFF" w:sz="6" w:space="0"/>
              <w:bottom w:val="dashSmallGap" w:color="808080" w:sz="8" w:space="0"/>
            </w:tcBorders>
          </w:tcPr>
          <w:p w:rsidRPr="00A2731B" w:rsidR="0066145F" w:rsidP="00FA2391" w:rsidRDefault="0066145F" w14:paraId="3B2925E9" w14:textId="77777777">
            <w:pPr>
              <w:adjustRightInd w:val="0"/>
              <w:rPr>
                <w:rFonts w:asciiTheme="minorHAnsi" w:hAnsiTheme="minorHAnsi" w:cstheme="minorHAnsi"/>
                <w:sz w:val="22"/>
              </w:rPr>
            </w:pPr>
            <w:r>
              <w:rPr>
                <w:rFonts w:asciiTheme="minorHAnsi" w:hAnsiTheme="minorHAnsi" w:cstheme="minorHAnsi"/>
                <w:sz w:val="22"/>
              </w:rPr>
              <w:t xml:space="preserve">Focused and clear description of identified focus area(s) aligned to program goals, </w:t>
            </w:r>
            <w:r w:rsidRPr="00330E2E">
              <w:rPr>
                <w:rFonts w:asciiTheme="minorHAnsi" w:hAnsiTheme="minorHAnsi" w:cstheme="minorHAnsi"/>
                <w:b/>
                <w:bCs/>
                <w:sz w:val="22"/>
              </w:rPr>
              <w:t>and</w:t>
            </w:r>
            <w:r>
              <w:rPr>
                <w:rFonts w:asciiTheme="minorHAnsi" w:hAnsiTheme="minorHAnsi" w:cstheme="minorHAnsi"/>
                <w:sz w:val="22"/>
              </w:rPr>
              <w:t xml:space="preserve"> how implementation of key activities will occur.</w:t>
            </w:r>
          </w:p>
        </w:tc>
        <w:tc>
          <w:tcPr>
            <w:tcW w:w="3702" w:type="dxa"/>
            <w:gridSpan w:val="11"/>
            <w:tcBorders>
              <w:top w:val="single" w:color="FFFFFF" w:sz="6" w:space="0"/>
              <w:bottom w:val="dashSmallGap" w:color="808080" w:sz="8" w:space="0"/>
            </w:tcBorders>
          </w:tcPr>
          <w:p w:rsidRPr="00A2731B" w:rsidR="0066145F" w:rsidP="000B3008" w:rsidRDefault="0066145F" w14:paraId="34A03EED" w14:textId="77777777">
            <w:pPr>
              <w:pStyle w:val="TableParagraph"/>
              <w:numPr>
                <w:ilvl w:val="0"/>
                <w:numId w:val="23"/>
              </w:numPr>
              <w:tabs>
                <w:tab w:val="left" w:pos="835"/>
              </w:tabs>
              <w:ind w:left="0" w:hanging="360"/>
              <w:rPr>
                <w:rFonts w:asciiTheme="minorHAnsi" w:hAnsiTheme="minorHAnsi" w:cstheme="minorHAnsi"/>
                <w:sz w:val="22"/>
              </w:rPr>
            </w:pPr>
            <w:r>
              <w:rPr>
                <w:rFonts w:asciiTheme="minorHAnsi" w:hAnsiTheme="minorHAnsi" w:cstheme="minorHAnsi"/>
                <w:sz w:val="22"/>
              </w:rPr>
              <w:t xml:space="preserve">Somewhat clear description of identified focus area(s) aligned to program goals, </w:t>
            </w:r>
            <w:r w:rsidRPr="00330E2E">
              <w:rPr>
                <w:rFonts w:asciiTheme="minorHAnsi" w:hAnsiTheme="minorHAnsi" w:cstheme="minorHAnsi"/>
                <w:b/>
                <w:bCs/>
                <w:sz w:val="22"/>
              </w:rPr>
              <w:t>and</w:t>
            </w:r>
            <w:r>
              <w:rPr>
                <w:rFonts w:asciiTheme="minorHAnsi" w:hAnsiTheme="minorHAnsi" w:cstheme="minorHAnsi"/>
                <w:sz w:val="22"/>
              </w:rPr>
              <w:t xml:space="preserve"> how implementation of key activities will occur.</w:t>
            </w:r>
          </w:p>
        </w:tc>
        <w:tc>
          <w:tcPr>
            <w:tcW w:w="3811" w:type="dxa"/>
            <w:gridSpan w:val="9"/>
            <w:tcBorders>
              <w:top w:val="single" w:color="FFFFFF" w:sz="6" w:space="0"/>
              <w:bottom w:val="dashSmallGap" w:color="808080" w:sz="8" w:space="0"/>
            </w:tcBorders>
          </w:tcPr>
          <w:p w:rsidRPr="00A2731B" w:rsidR="0066145F" w:rsidP="000B3008" w:rsidRDefault="0066145F" w14:paraId="029AD76D" w14:textId="77777777">
            <w:pPr>
              <w:pStyle w:val="TableParagraph"/>
              <w:numPr>
                <w:ilvl w:val="0"/>
                <w:numId w:val="22"/>
              </w:numPr>
              <w:tabs>
                <w:tab w:val="left" w:pos="834"/>
              </w:tabs>
              <w:ind w:left="0"/>
              <w:rPr>
                <w:rFonts w:asciiTheme="minorHAnsi" w:hAnsiTheme="minorHAnsi" w:cstheme="minorHAnsi"/>
                <w:sz w:val="22"/>
              </w:rPr>
            </w:pPr>
            <w:r>
              <w:rPr>
                <w:rFonts w:asciiTheme="minorHAnsi" w:hAnsiTheme="minorHAnsi" w:cstheme="minorHAnsi"/>
                <w:sz w:val="22"/>
              </w:rPr>
              <w:t xml:space="preserve">Vague or confusing description of identified focus area(s), alignment to program goals, </w:t>
            </w:r>
            <w:r w:rsidRPr="00330E2E">
              <w:rPr>
                <w:rFonts w:asciiTheme="minorHAnsi" w:hAnsiTheme="minorHAnsi" w:cstheme="minorHAnsi"/>
                <w:b/>
                <w:bCs/>
                <w:sz w:val="22"/>
              </w:rPr>
              <w:t>and/or</w:t>
            </w:r>
            <w:r>
              <w:rPr>
                <w:rFonts w:asciiTheme="minorHAnsi" w:hAnsiTheme="minorHAnsi" w:cstheme="minorHAnsi"/>
                <w:sz w:val="22"/>
              </w:rPr>
              <w:t xml:space="preserve"> how implementation will occur.</w:t>
            </w:r>
          </w:p>
        </w:tc>
      </w:tr>
      <w:tr w:rsidRPr="00123840" w:rsidR="00797EA8" w:rsidTr="00111B57" w14:paraId="6D991A88" w14:textId="77777777">
        <w:trPr>
          <w:trHeight w:val="1113"/>
        </w:trPr>
        <w:tc>
          <w:tcPr>
            <w:tcW w:w="367" w:type="dxa"/>
            <w:vMerge w:val="restart"/>
            <w:tcBorders>
              <w:top w:val="single" w:color="FFFFFF" w:sz="6" w:space="0"/>
            </w:tcBorders>
            <w:shd w:val="clear" w:color="auto" w:fill="D9D9D9" w:themeFill="background1" w:themeFillShade="D9"/>
            <w:textDirection w:val="btLr"/>
          </w:tcPr>
          <w:p w:rsidRPr="00625209" w:rsidR="0066145F" w:rsidP="00FA2391" w:rsidRDefault="0066145F" w14:paraId="0BDAA094" w14:textId="77777777">
            <w:pPr>
              <w:pStyle w:val="TableParagraph"/>
              <w:spacing w:before="8"/>
              <w:jc w:val="center"/>
              <w:rPr>
                <w:rFonts w:asciiTheme="minorHAnsi" w:hAnsiTheme="minorHAnsi" w:cstheme="minorHAnsi"/>
                <w:b/>
                <w:sz w:val="22"/>
              </w:rPr>
            </w:pPr>
            <w:r w:rsidRPr="00625209">
              <w:rPr>
                <w:rFonts w:asciiTheme="minorHAnsi" w:hAnsiTheme="minorHAnsi" w:cstheme="minorHAnsi"/>
                <w:b/>
                <w:sz w:val="22"/>
              </w:rPr>
              <w:t>Applicant provides:</w:t>
            </w:r>
          </w:p>
        </w:tc>
        <w:tc>
          <w:tcPr>
            <w:tcW w:w="2581" w:type="dxa"/>
            <w:tcBorders>
              <w:top w:val="single" w:color="FFFFFF" w:sz="6" w:space="0"/>
              <w:bottom w:val="dashSmallGap" w:color="808080" w:sz="8" w:space="0"/>
            </w:tcBorders>
            <w:shd w:val="clear" w:color="auto" w:fill="F2F2F2" w:themeFill="background1" w:themeFillShade="F2"/>
          </w:tcPr>
          <w:p w:rsidRPr="00625209" w:rsidR="0066145F" w:rsidP="000B3008" w:rsidRDefault="0066145F" w14:paraId="5D4EF46B" w14:textId="77777777">
            <w:pPr>
              <w:pStyle w:val="TableParagraph"/>
              <w:numPr>
                <w:ilvl w:val="0"/>
                <w:numId w:val="24"/>
              </w:numPr>
              <w:tabs>
                <w:tab w:val="left" w:pos="470"/>
              </w:tabs>
              <w:rPr>
                <w:rFonts w:asciiTheme="minorHAnsi" w:hAnsiTheme="minorHAnsi" w:cstheme="minorHAnsi"/>
                <w:b/>
                <w:sz w:val="22"/>
              </w:rPr>
            </w:pPr>
            <w:r>
              <w:rPr>
                <w:rFonts w:asciiTheme="minorHAnsi" w:hAnsiTheme="minorHAnsi" w:cstheme="minorHAnsi"/>
                <w:b/>
                <w:sz w:val="22"/>
              </w:rPr>
              <w:t>Innovative learning</w:t>
            </w:r>
            <w:r>
              <w:rPr>
                <w:rStyle w:val="FootnoteReference"/>
                <w:rFonts w:asciiTheme="minorHAnsi" w:hAnsiTheme="minorHAnsi" w:cstheme="minorHAnsi"/>
                <w:b/>
                <w:sz w:val="22"/>
              </w:rPr>
              <w:footnoteReference w:id="12"/>
            </w:r>
            <w:r>
              <w:rPr>
                <w:rFonts w:asciiTheme="minorHAnsi" w:hAnsiTheme="minorHAnsi" w:cstheme="minorHAnsi"/>
                <w:b/>
                <w:sz w:val="22"/>
              </w:rPr>
              <w:t xml:space="preserve"> strategies to reduce chronic absenteeism and increase student engagement</w:t>
            </w:r>
          </w:p>
        </w:tc>
        <w:tc>
          <w:tcPr>
            <w:tcW w:w="3939" w:type="dxa"/>
            <w:gridSpan w:val="8"/>
            <w:tcBorders>
              <w:top w:val="single" w:color="FFFFFF" w:sz="6" w:space="0"/>
              <w:bottom w:val="dashSmallGap" w:color="808080" w:sz="8" w:space="0"/>
            </w:tcBorders>
          </w:tcPr>
          <w:p w:rsidRPr="00A2731B" w:rsidR="0066145F" w:rsidP="00FA2391" w:rsidRDefault="0066145F" w14:paraId="39039354" w14:textId="77777777">
            <w:pPr>
              <w:adjustRightInd w:val="0"/>
              <w:rPr>
                <w:rFonts w:asciiTheme="minorHAnsi" w:hAnsiTheme="minorHAnsi" w:cstheme="minorHAnsi"/>
                <w:sz w:val="22"/>
                <w:highlight w:val="yellow"/>
              </w:rPr>
            </w:pPr>
            <w:r w:rsidRPr="00A2731B">
              <w:rPr>
                <w:rFonts w:asciiTheme="minorHAnsi" w:hAnsiTheme="minorHAnsi" w:cstheme="minorHAnsi"/>
                <w:sz w:val="22"/>
              </w:rPr>
              <w:t xml:space="preserve">Clear description of </w:t>
            </w:r>
            <w:r>
              <w:rPr>
                <w:rFonts w:asciiTheme="minorHAnsi" w:hAnsiTheme="minorHAnsi" w:cstheme="minorHAnsi"/>
                <w:sz w:val="22"/>
              </w:rPr>
              <w:t xml:space="preserve">the use of </w:t>
            </w:r>
            <w:r w:rsidRPr="00A2731B">
              <w:rPr>
                <w:rFonts w:ascii="CIDFont+F7" w:hAnsi="CIDFont+F7" w:cs="CIDFont+F7" w:eastAsiaTheme="minorHAnsi"/>
                <w:sz w:val="22"/>
              </w:rPr>
              <w:t xml:space="preserve">innovative learning strategies </w:t>
            </w:r>
            <w:r>
              <w:rPr>
                <w:rFonts w:ascii="CIDFont+F7" w:hAnsi="CIDFont+F7" w:cs="CIDFont+F7" w:eastAsiaTheme="minorHAnsi"/>
                <w:sz w:val="22"/>
              </w:rPr>
              <w:t xml:space="preserve">to increase student engagement </w:t>
            </w:r>
            <w:r w:rsidRPr="00330E2E">
              <w:rPr>
                <w:rFonts w:ascii="CIDFont+F7" w:hAnsi="CIDFont+F7" w:cs="CIDFont+F7" w:eastAsiaTheme="minorHAnsi"/>
                <w:b/>
                <w:bCs/>
                <w:sz w:val="22"/>
              </w:rPr>
              <w:t>and</w:t>
            </w:r>
            <w:r>
              <w:rPr>
                <w:rFonts w:ascii="CIDFont+F7" w:hAnsi="CIDFont+F7" w:cs="CIDFont+F7" w:eastAsiaTheme="minorHAnsi"/>
                <w:sz w:val="22"/>
              </w:rPr>
              <w:t xml:space="preserve"> reduce chronic absenteeism</w:t>
            </w:r>
            <w:r w:rsidRPr="00A2731B">
              <w:rPr>
                <w:rFonts w:ascii="CIDFont+F7" w:hAnsi="CIDFont+F7" w:cs="CIDFont+F7" w:eastAsiaTheme="minorHAnsi"/>
                <w:sz w:val="22"/>
              </w:rPr>
              <w:t xml:space="preserve"> </w:t>
            </w:r>
            <w:r>
              <w:rPr>
                <w:rFonts w:ascii="CIDFont+F7" w:hAnsi="CIDFont+F7" w:cs="CIDFont+F7" w:eastAsiaTheme="minorHAnsi"/>
                <w:sz w:val="22"/>
              </w:rPr>
              <w:t>for targeted students.</w:t>
            </w:r>
            <w:r w:rsidRPr="00A2731B">
              <w:rPr>
                <w:rFonts w:ascii="CIDFont+F7" w:hAnsi="CIDFont+F7" w:cs="CIDFont+F7" w:eastAsiaTheme="minorHAnsi"/>
                <w:i/>
                <w:iCs/>
                <w:sz w:val="22"/>
              </w:rPr>
              <w:t xml:space="preserve"> </w:t>
            </w:r>
          </w:p>
        </w:tc>
        <w:tc>
          <w:tcPr>
            <w:tcW w:w="3702" w:type="dxa"/>
            <w:gridSpan w:val="11"/>
            <w:tcBorders>
              <w:top w:val="single" w:color="FFFFFF" w:sz="6" w:space="0"/>
              <w:bottom w:val="dashSmallGap" w:color="808080" w:sz="8" w:space="0"/>
            </w:tcBorders>
          </w:tcPr>
          <w:p w:rsidRPr="00A2731B" w:rsidR="0066145F" w:rsidP="000B3008" w:rsidRDefault="0066145F" w14:paraId="5937C406" w14:textId="3353205E">
            <w:pPr>
              <w:pStyle w:val="TableParagraph"/>
              <w:numPr>
                <w:ilvl w:val="0"/>
                <w:numId w:val="23"/>
              </w:numPr>
              <w:tabs>
                <w:tab w:val="left" w:pos="835"/>
              </w:tabs>
              <w:ind w:left="0" w:hanging="360"/>
              <w:rPr>
                <w:rFonts w:asciiTheme="minorHAnsi" w:hAnsiTheme="minorHAnsi" w:cstheme="minorHAnsi"/>
                <w:i/>
                <w:iCs/>
                <w:sz w:val="22"/>
              </w:rPr>
            </w:pPr>
            <w:r w:rsidRPr="00A2731B">
              <w:rPr>
                <w:rFonts w:asciiTheme="minorHAnsi" w:hAnsiTheme="minorHAnsi" w:cstheme="minorHAnsi"/>
                <w:sz w:val="22"/>
              </w:rPr>
              <w:t xml:space="preserve">Somewhat clear description of </w:t>
            </w:r>
            <w:r>
              <w:rPr>
                <w:rFonts w:asciiTheme="minorHAnsi" w:hAnsiTheme="minorHAnsi" w:cstheme="minorHAnsi"/>
                <w:sz w:val="22"/>
              </w:rPr>
              <w:t xml:space="preserve">the use of </w:t>
            </w:r>
            <w:r w:rsidRPr="00A2731B">
              <w:rPr>
                <w:rFonts w:ascii="CIDFont+F7" w:hAnsi="CIDFont+F7" w:cs="CIDFont+F7" w:eastAsiaTheme="minorHAnsi"/>
                <w:sz w:val="22"/>
                <w:lang w:bidi="ar-SA"/>
              </w:rPr>
              <w:t xml:space="preserve">innovative learning strategies </w:t>
            </w:r>
            <w:r>
              <w:rPr>
                <w:rFonts w:ascii="CIDFont+F7" w:hAnsi="CIDFont+F7" w:cs="CIDFont+F7" w:eastAsiaTheme="minorHAnsi"/>
                <w:sz w:val="22"/>
                <w:lang w:bidi="ar-SA"/>
              </w:rPr>
              <w:t xml:space="preserve">to increase student engagement </w:t>
            </w:r>
            <w:r w:rsidRPr="00330E2E">
              <w:rPr>
                <w:rFonts w:ascii="CIDFont+F7" w:hAnsi="CIDFont+F7" w:cs="CIDFont+F7" w:eastAsiaTheme="minorHAnsi"/>
                <w:b/>
                <w:bCs/>
                <w:sz w:val="22"/>
                <w:lang w:bidi="ar-SA"/>
              </w:rPr>
              <w:t>and</w:t>
            </w:r>
            <w:r>
              <w:rPr>
                <w:rFonts w:ascii="CIDFont+F7" w:hAnsi="CIDFont+F7" w:cs="CIDFont+F7" w:eastAsiaTheme="minorHAnsi"/>
                <w:sz w:val="22"/>
                <w:lang w:bidi="ar-SA"/>
              </w:rPr>
              <w:t xml:space="preserve"> reduce chronic absenteeism</w:t>
            </w:r>
            <w:r w:rsidRPr="00A2731B">
              <w:rPr>
                <w:rFonts w:ascii="CIDFont+F7" w:hAnsi="CIDFont+F7" w:cs="CIDFont+F7" w:eastAsiaTheme="minorHAnsi"/>
                <w:sz w:val="22"/>
                <w:lang w:bidi="ar-SA"/>
              </w:rPr>
              <w:t xml:space="preserve"> </w:t>
            </w:r>
            <w:r>
              <w:rPr>
                <w:rFonts w:ascii="CIDFont+F7" w:hAnsi="CIDFont+F7" w:cs="CIDFont+F7" w:eastAsiaTheme="minorHAnsi"/>
                <w:sz w:val="22"/>
                <w:lang w:bidi="ar-SA"/>
              </w:rPr>
              <w:t xml:space="preserve">for targeted students. </w:t>
            </w:r>
          </w:p>
        </w:tc>
        <w:tc>
          <w:tcPr>
            <w:tcW w:w="3811" w:type="dxa"/>
            <w:gridSpan w:val="9"/>
            <w:tcBorders>
              <w:top w:val="single" w:color="FFFFFF" w:sz="6" w:space="0"/>
              <w:bottom w:val="dashSmallGap" w:color="808080" w:sz="8" w:space="0"/>
            </w:tcBorders>
          </w:tcPr>
          <w:p w:rsidRPr="00A2731B" w:rsidR="0066145F" w:rsidP="000B3008" w:rsidRDefault="0066145F" w14:paraId="4B67F119" w14:textId="77777777">
            <w:pPr>
              <w:pStyle w:val="TableParagraph"/>
              <w:numPr>
                <w:ilvl w:val="0"/>
                <w:numId w:val="22"/>
              </w:numPr>
              <w:tabs>
                <w:tab w:val="left" w:pos="834"/>
              </w:tabs>
              <w:ind w:left="0"/>
              <w:rPr>
                <w:rFonts w:asciiTheme="minorHAnsi" w:hAnsiTheme="minorHAnsi" w:cstheme="minorHAnsi"/>
                <w:i/>
                <w:iCs/>
                <w:sz w:val="22"/>
              </w:rPr>
            </w:pPr>
            <w:r w:rsidRPr="00A2731B">
              <w:rPr>
                <w:rFonts w:asciiTheme="minorHAnsi" w:hAnsiTheme="minorHAnsi" w:cstheme="minorHAnsi"/>
                <w:sz w:val="22"/>
              </w:rPr>
              <w:t xml:space="preserve">Vague or incomplete description of </w:t>
            </w:r>
            <w:r w:rsidRPr="00A2731B">
              <w:rPr>
                <w:rFonts w:ascii="CIDFont+F7" w:hAnsi="CIDFont+F7" w:cs="CIDFont+F7" w:eastAsiaTheme="minorHAnsi"/>
                <w:sz w:val="22"/>
                <w:lang w:bidi="ar-SA"/>
              </w:rPr>
              <w:t xml:space="preserve">how learning strategies will </w:t>
            </w:r>
            <w:r>
              <w:rPr>
                <w:rFonts w:ascii="CIDFont+F7" w:hAnsi="CIDFont+F7" w:cs="CIDFont+F7" w:eastAsiaTheme="minorHAnsi"/>
                <w:sz w:val="22"/>
                <w:lang w:bidi="ar-SA"/>
              </w:rPr>
              <w:t xml:space="preserve">lead to increased student engagement </w:t>
            </w:r>
            <w:r w:rsidRPr="00330E2E">
              <w:rPr>
                <w:rFonts w:ascii="CIDFont+F7" w:hAnsi="CIDFont+F7" w:cs="CIDFont+F7" w:eastAsiaTheme="minorHAnsi"/>
                <w:b/>
                <w:bCs/>
                <w:sz w:val="22"/>
                <w:lang w:bidi="ar-SA"/>
              </w:rPr>
              <w:t>and/or</w:t>
            </w:r>
            <w:r>
              <w:rPr>
                <w:rFonts w:ascii="CIDFont+F7" w:hAnsi="CIDFont+F7" w:cs="CIDFont+F7" w:eastAsiaTheme="minorHAnsi"/>
                <w:sz w:val="22"/>
                <w:lang w:bidi="ar-SA"/>
              </w:rPr>
              <w:t xml:space="preserve"> reduce chronic absenteeism for targeted students.</w:t>
            </w:r>
          </w:p>
        </w:tc>
      </w:tr>
      <w:tr w:rsidRPr="00123840" w:rsidR="00797EA8" w:rsidTr="0066145F" w14:paraId="0B25F381" w14:textId="77777777">
        <w:trPr>
          <w:trHeight w:val="484"/>
        </w:trPr>
        <w:tc>
          <w:tcPr>
            <w:tcW w:w="367" w:type="dxa"/>
            <w:vMerge/>
            <w:tcBorders>
              <w:top w:val="single" w:color="FFFFFF" w:sz="6" w:space="0"/>
            </w:tcBorders>
            <w:shd w:val="clear" w:color="auto" w:fill="D9D9D9" w:themeFill="background1" w:themeFillShade="D9"/>
            <w:textDirection w:val="btLr"/>
          </w:tcPr>
          <w:p w:rsidRPr="00625209" w:rsidR="0066145F" w:rsidP="00FA2391" w:rsidRDefault="0066145F" w14:paraId="259BB411" w14:textId="77777777">
            <w:pPr>
              <w:pStyle w:val="TableParagraph"/>
              <w:spacing w:before="8"/>
              <w:jc w:val="center"/>
              <w:rPr>
                <w:rFonts w:asciiTheme="minorHAnsi" w:hAnsiTheme="minorHAnsi" w:cstheme="minorHAnsi"/>
                <w:b/>
                <w:sz w:val="22"/>
              </w:rPr>
            </w:pPr>
          </w:p>
        </w:tc>
        <w:tc>
          <w:tcPr>
            <w:tcW w:w="2581" w:type="dxa"/>
            <w:tcBorders>
              <w:top w:val="single" w:color="FFFFFF" w:sz="6" w:space="0"/>
              <w:bottom w:val="dashSmallGap" w:color="808080" w:sz="8" w:space="0"/>
            </w:tcBorders>
            <w:shd w:val="clear" w:color="auto" w:fill="F2F2F2" w:themeFill="background1" w:themeFillShade="F2"/>
          </w:tcPr>
          <w:p w:rsidR="0066145F" w:rsidP="000B3008" w:rsidRDefault="0066145F" w14:paraId="6157AFF0" w14:textId="77777777">
            <w:pPr>
              <w:pStyle w:val="TableParagraph"/>
              <w:numPr>
                <w:ilvl w:val="0"/>
                <w:numId w:val="24"/>
              </w:numPr>
              <w:tabs>
                <w:tab w:val="left" w:pos="470"/>
              </w:tabs>
              <w:rPr>
                <w:rFonts w:asciiTheme="minorHAnsi" w:hAnsiTheme="minorHAnsi" w:cstheme="minorHAnsi"/>
                <w:b/>
                <w:sz w:val="22"/>
              </w:rPr>
            </w:pPr>
            <w:r w:rsidRPr="00330E2E">
              <w:rPr>
                <w:rFonts w:asciiTheme="minorHAnsi" w:hAnsiTheme="minorHAnsi" w:cstheme="minorHAnsi"/>
                <w:b/>
                <w:sz w:val="22"/>
              </w:rPr>
              <w:t>Family engagement activities that focus on reducing chronic absenteeism and age-appropriate home-based strategies for supporting student social-emotional well-being</w:t>
            </w:r>
          </w:p>
        </w:tc>
        <w:tc>
          <w:tcPr>
            <w:tcW w:w="3939" w:type="dxa"/>
            <w:gridSpan w:val="8"/>
            <w:tcBorders>
              <w:top w:val="single" w:color="FFFFFF" w:sz="6" w:space="0"/>
              <w:bottom w:val="dashSmallGap" w:color="808080" w:sz="8" w:space="0"/>
            </w:tcBorders>
          </w:tcPr>
          <w:p w:rsidRPr="00A2731B" w:rsidR="0066145F" w:rsidP="00FA2391" w:rsidRDefault="0066145F" w14:paraId="7C057A21" w14:textId="77777777">
            <w:pPr>
              <w:adjustRightInd w:val="0"/>
              <w:rPr>
                <w:rFonts w:asciiTheme="minorHAnsi" w:hAnsiTheme="minorHAnsi" w:cstheme="minorHAnsi"/>
                <w:sz w:val="22"/>
              </w:rPr>
            </w:pPr>
            <w:r>
              <w:rPr>
                <w:rFonts w:asciiTheme="minorHAnsi" w:hAnsiTheme="minorHAnsi" w:cstheme="minorHAnsi"/>
                <w:sz w:val="22"/>
              </w:rPr>
              <w:t xml:space="preserve">Clear description and timeline of workshops for families of participating students that focus on deepening families’ understanding of 1) importance of consistent school attendance, </w:t>
            </w:r>
            <w:r w:rsidRPr="00330E2E">
              <w:rPr>
                <w:rFonts w:asciiTheme="minorHAnsi" w:hAnsiTheme="minorHAnsi" w:cstheme="minorHAnsi"/>
                <w:b/>
                <w:bCs/>
                <w:sz w:val="22"/>
              </w:rPr>
              <w:t>and</w:t>
            </w:r>
            <w:r>
              <w:rPr>
                <w:rFonts w:asciiTheme="minorHAnsi" w:hAnsiTheme="minorHAnsi" w:cstheme="minorHAnsi"/>
                <w:sz w:val="22"/>
              </w:rPr>
              <w:t xml:space="preserve"> 2) training on age-appropriate home-based strategies for supporting student social-emotional well-being. </w:t>
            </w:r>
          </w:p>
        </w:tc>
        <w:tc>
          <w:tcPr>
            <w:tcW w:w="3702" w:type="dxa"/>
            <w:gridSpan w:val="11"/>
            <w:tcBorders>
              <w:top w:val="single" w:color="FFFFFF" w:sz="6" w:space="0"/>
              <w:bottom w:val="dashSmallGap" w:color="808080" w:sz="8" w:space="0"/>
            </w:tcBorders>
          </w:tcPr>
          <w:p w:rsidRPr="00A2731B" w:rsidR="0066145F" w:rsidP="000B3008" w:rsidRDefault="0066145F" w14:paraId="792B2C0F" w14:textId="77777777">
            <w:pPr>
              <w:pStyle w:val="TableParagraph"/>
              <w:numPr>
                <w:ilvl w:val="0"/>
                <w:numId w:val="23"/>
              </w:numPr>
              <w:tabs>
                <w:tab w:val="left" w:pos="835"/>
              </w:tabs>
              <w:ind w:left="0" w:hanging="360"/>
              <w:rPr>
                <w:rFonts w:asciiTheme="minorHAnsi" w:hAnsiTheme="minorHAnsi" w:cstheme="minorHAnsi"/>
                <w:sz w:val="22"/>
              </w:rPr>
            </w:pPr>
            <w:r>
              <w:rPr>
                <w:rFonts w:asciiTheme="minorHAnsi" w:hAnsiTheme="minorHAnsi" w:cstheme="minorHAnsi"/>
                <w:sz w:val="22"/>
              </w:rPr>
              <w:t xml:space="preserve">General description and timeline of workshops for families of participating students that focus on deepening families’ understanding of 1) importance of consistent school attendance, </w:t>
            </w:r>
            <w:r w:rsidRPr="00330E2E">
              <w:rPr>
                <w:rFonts w:asciiTheme="minorHAnsi" w:hAnsiTheme="minorHAnsi" w:cstheme="minorHAnsi"/>
                <w:b/>
                <w:bCs/>
                <w:sz w:val="22"/>
              </w:rPr>
              <w:t>and</w:t>
            </w:r>
            <w:r>
              <w:rPr>
                <w:rFonts w:asciiTheme="minorHAnsi" w:hAnsiTheme="minorHAnsi" w:cstheme="minorHAnsi"/>
                <w:sz w:val="22"/>
              </w:rPr>
              <w:t xml:space="preserve"> 2) training on age-appropriate home-based strategies for supporting student social-emotional well-being.</w:t>
            </w:r>
          </w:p>
        </w:tc>
        <w:tc>
          <w:tcPr>
            <w:tcW w:w="3811" w:type="dxa"/>
            <w:gridSpan w:val="9"/>
            <w:tcBorders>
              <w:top w:val="single" w:color="FFFFFF" w:sz="6" w:space="0"/>
              <w:bottom w:val="dashSmallGap" w:color="808080" w:sz="8" w:space="0"/>
            </w:tcBorders>
          </w:tcPr>
          <w:p w:rsidRPr="00A2731B" w:rsidR="0066145F" w:rsidP="000B3008" w:rsidRDefault="0066145F" w14:paraId="08464732" w14:textId="77777777">
            <w:pPr>
              <w:pStyle w:val="TableParagraph"/>
              <w:numPr>
                <w:ilvl w:val="0"/>
                <w:numId w:val="22"/>
              </w:numPr>
              <w:tabs>
                <w:tab w:val="left" w:pos="834"/>
              </w:tabs>
              <w:ind w:left="0"/>
              <w:rPr>
                <w:rFonts w:asciiTheme="minorHAnsi" w:hAnsiTheme="minorHAnsi" w:cstheme="minorHAnsi"/>
                <w:sz w:val="22"/>
              </w:rPr>
            </w:pPr>
            <w:r>
              <w:rPr>
                <w:rFonts w:asciiTheme="minorHAnsi" w:hAnsiTheme="minorHAnsi" w:cstheme="minorHAnsi"/>
                <w:sz w:val="22"/>
              </w:rPr>
              <w:t xml:space="preserve">Vague or incomplete description and/or timeline of workshops for families of participating students that focus on deepening families’ understanding of 1) importance of consistent school attendance, </w:t>
            </w:r>
            <w:r w:rsidRPr="00330E2E">
              <w:rPr>
                <w:rFonts w:asciiTheme="minorHAnsi" w:hAnsiTheme="minorHAnsi" w:cstheme="minorHAnsi"/>
                <w:b/>
                <w:bCs/>
                <w:sz w:val="22"/>
              </w:rPr>
              <w:t>and</w:t>
            </w:r>
            <w:r>
              <w:rPr>
                <w:rFonts w:asciiTheme="minorHAnsi" w:hAnsiTheme="minorHAnsi" w:cstheme="minorHAnsi"/>
                <w:sz w:val="22"/>
              </w:rPr>
              <w:t xml:space="preserve"> 2) training on age-appropriate home-based strategies for supporting student social-emotional well-being.</w:t>
            </w:r>
          </w:p>
        </w:tc>
      </w:tr>
      <w:tr w:rsidRPr="00123840" w:rsidR="00797EA8" w:rsidTr="00111B57" w14:paraId="691E616A" w14:textId="77777777">
        <w:trPr>
          <w:trHeight w:val="295"/>
        </w:trPr>
        <w:tc>
          <w:tcPr>
            <w:tcW w:w="367" w:type="dxa"/>
            <w:vMerge/>
            <w:tcBorders>
              <w:top w:val="nil"/>
            </w:tcBorders>
            <w:shd w:val="clear" w:color="auto" w:fill="D9D9D9" w:themeFill="background1" w:themeFillShade="D9"/>
            <w:textDirection w:val="btLr"/>
          </w:tcPr>
          <w:p w:rsidRPr="00123840" w:rsidR="0066145F" w:rsidP="00FA2391" w:rsidRDefault="0066145F" w14:paraId="49FB4107" w14:textId="77777777">
            <w:pPr>
              <w:rPr>
                <w:rFonts w:asciiTheme="minorHAnsi" w:hAnsiTheme="minorHAnsi" w:cstheme="minorHAnsi"/>
                <w:sz w:val="2"/>
                <w:szCs w:val="2"/>
              </w:rPr>
            </w:pPr>
          </w:p>
        </w:tc>
        <w:tc>
          <w:tcPr>
            <w:tcW w:w="2581" w:type="dxa"/>
            <w:tcBorders>
              <w:top w:val="dashSmallGap" w:color="808080" w:sz="8" w:space="0"/>
              <w:bottom w:val="dashSmallGap" w:color="808080" w:sz="8" w:space="0"/>
            </w:tcBorders>
            <w:shd w:val="clear" w:color="auto" w:fill="F2F2F2" w:themeFill="background1" w:themeFillShade="F2"/>
          </w:tcPr>
          <w:p w:rsidRPr="00625209" w:rsidR="0066145F" w:rsidP="000B3008" w:rsidRDefault="0066145F" w14:paraId="46FA86FA" w14:textId="77777777">
            <w:pPr>
              <w:pStyle w:val="TableParagraph"/>
              <w:numPr>
                <w:ilvl w:val="0"/>
                <w:numId w:val="24"/>
              </w:numPr>
              <w:tabs>
                <w:tab w:val="left" w:pos="470"/>
              </w:tabs>
              <w:rPr>
                <w:rFonts w:asciiTheme="minorHAnsi" w:hAnsiTheme="minorHAnsi" w:cstheme="minorHAnsi"/>
                <w:b/>
                <w:sz w:val="22"/>
              </w:rPr>
            </w:pPr>
            <w:r>
              <w:rPr>
                <w:rFonts w:asciiTheme="minorHAnsi" w:hAnsiTheme="minorHAnsi" w:cstheme="minorHAnsi"/>
                <w:b/>
                <w:sz w:val="22"/>
              </w:rPr>
              <w:t xml:space="preserve">Rationale for how proposed program will </w:t>
            </w:r>
            <w:r>
              <w:rPr>
                <w:rFonts w:asciiTheme="minorHAnsi" w:hAnsiTheme="minorHAnsi" w:cstheme="minorHAnsi"/>
                <w:b/>
                <w:sz w:val="22"/>
              </w:rPr>
              <w:t>impact targeted student outcomes</w:t>
            </w:r>
          </w:p>
        </w:tc>
        <w:tc>
          <w:tcPr>
            <w:tcW w:w="3939" w:type="dxa"/>
            <w:gridSpan w:val="8"/>
            <w:tcBorders>
              <w:top w:val="dashSmallGap" w:color="808080" w:sz="8" w:space="0"/>
              <w:bottom w:val="dashSmallGap" w:color="808080" w:sz="8" w:space="0"/>
            </w:tcBorders>
          </w:tcPr>
          <w:p w:rsidRPr="00A2731B" w:rsidR="0066145F" w:rsidP="00FA2391" w:rsidRDefault="0066145F" w14:paraId="14191212" w14:textId="77777777">
            <w:pPr>
              <w:rPr>
                <w:rFonts w:ascii="Calibri" w:hAnsi="Calibri" w:cs="Calibri"/>
                <w:sz w:val="22"/>
                <w:highlight w:val="yellow"/>
              </w:rPr>
            </w:pPr>
            <w:r w:rsidRPr="00A2731B">
              <w:rPr>
                <w:rFonts w:ascii="Calibri" w:hAnsi="Calibri" w:cs="Calibri"/>
                <w:sz w:val="22"/>
              </w:rPr>
              <w:t xml:space="preserve">Clear rationale (including citing the research, evidence base, best practice </w:t>
            </w:r>
            <w:r w:rsidRPr="00A2731B">
              <w:rPr>
                <w:rFonts w:ascii="Calibri" w:hAnsi="Calibri" w:cs="Calibri"/>
                <w:sz w:val="22"/>
              </w:rPr>
              <w:t xml:space="preserve">literature, or prior promising practices) for how the </w:t>
            </w:r>
            <w:r>
              <w:rPr>
                <w:rFonts w:ascii="Calibri" w:hAnsi="Calibri" w:cs="Calibri"/>
                <w:sz w:val="22"/>
              </w:rPr>
              <w:t xml:space="preserve">proposed </w:t>
            </w:r>
            <w:r w:rsidRPr="00A2731B">
              <w:rPr>
                <w:rFonts w:ascii="Calibri" w:hAnsi="Calibri" w:cs="Calibri"/>
                <w:sz w:val="22"/>
              </w:rPr>
              <w:t xml:space="preserve">program activities will impact </w:t>
            </w:r>
            <w:r>
              <w:rPr>
                <w:rFonts w:ascii="Calibri" w:hAnsi="Calibri" w:cs="Calibri"/>
                <w:sz w:val="22"/>
              </w:rPr>
              <w:t xml:space="preserve">targeted </w:t>
            </w:r>
            <w:r w:rsidRPr="00A2731B">
              <w:rPr>
                <w:rFonts w:ascii="Calibri" w:hAnsi="Calibri" w:cs="Calibri"/>
                <w:sz w:val="22"/>
              </w:rPr>
              <w:t>student outcomes (</w:t>
            </w:r>
            <w:r>
              <w:rPr>
                <w:rFonts w:ascii="Calibri" w:hAnsi="Calibri" w:cs="Calibri"/>
                <w:sz w:val="22"/>
              </w:rPr>
              <w:t>e.g.,</w:t>
            </w:r>
            <w:r w:rsidRPr="00A2731B">
              <w:rPr>
                <w:rFonts w:ascii="Calibri" w:hAnsi="Calibri" w:cs="Calibri"/>
                <w:sz w:val="22"/>
              </w:rPr>
              <w:t xml:space="preserve"> academic progress, </w:t>
            </w:r>
            <w:r>
              <w:rPr>
                <w:rFonts w:ascii="Calibri" w:hAnsi="Calibri" w:cs="Calibri"/>
                <w:sz w:val="22"/>
              </w:rPr>
              <w:t>improved attendance, increased student engagement, positive behaviors</w:t>
            </w:r>
            <w:r w:rsidRPr="00A2731B">
              <w:rPr>
                <w:rFonts w:ascii="Calibri" w:hAnsi="Calibri" w:cs="Calibri"/>
                <w:sz w:val="22"/>
              </w:rPr>
              <w:t>).</w:t>
            </w:r>
          </w:p>
        </w:tc>
        <w:tc>
          <w:tcPr>
            <w:tcW w:w="3702" w:type="dxa"/>
            <w:gridSpan w:val="11"/>
            <w:tcBorders>
              <w:top w:val="dashSmallGap" w:color="808080" w:sz="8" w:space="0"/>
              <w:bottom w:val="dashSmallGap" w:color="808080" w:sz="8" w:space="0"/>
            </w:tcBorders>
          </w:tcPr>
          <w:p w:rsidRPr="001C1D80" w:rsidR="0066145F" w:rsidP="00FA2391" w:rsidRDefault="0066145F" w14:paraId="20D6E993" w14:textId="77777777">
            <w:pPr>
              <w:pStyle w:val="TableParagraph"/>
              <w:tabs>
                <w:tab w:val="left" w:pos="835"/>
              </w:tabs>
              <w:rPr>
                <w:rFonts w:asciiTheme="minorHAnsi" w:hAnsiTheme="minorHAnsi" w:cstheme="minorHAnsi"/>
                <w:bCs/>
                <w:sz w:val="22"/>
              </w:rPr>
            </w:pPr>
            <w:r w:rsidRPr="001C1D80">
              <w:rPr>
                <w:rFonts w:asciiTheme="minorHAnsi" w:hAnsiTheme="minorHAnsi" w:cstheme="minorHAnsi"/>
                <w:bCs/>
                <w:sz w:val="22"/>
              </w:rPr>
              <w:t xml:space="preserve">Somewhat clear </w:t>
            </w:r>
            <w:r w:rsidRPr="00A2731B">
              <w:rPr>
                <w:rFonts w:asciiTheme="minorHAnsi" w:hAnsiTheme="minorHAnsi" w:cstheme="minorHAnsi"/>
                <w:bCs/>
                <w:sz w:val="22"/>
              </w:rPr>
              <w:t xml:space="preserve">rationale </w:t>
            </w:r>
            <w:r w:rsidRPr="00A2731B">
              <w:rPr>
                <w:rFonts w:ascii="Calibri" w:hAnsi="Calibri" w:cs="Calibri"/>
                <w:bCs/>
                <w:sz w:val="22"/>
              </w:rPr>
              <w:t xml:space="preserve">(including citing the research, evidence base, best </w:t>
            </w:r>
            <w:r w:rsidRPr="00A2731B">
              <w:rPr>
                <w:rFonts w:ascii="Calibri" w:hAnsi="Calibri" w:cs="Calibri"/>
                <w:bCs/>
                <w:sz w:val="22"/>
              </w:rPr>
              <w:t xml:space="preserve">practice literature, or prior promising practices) for how the </w:t>
            </w:r>
            <w:r>
              <w:rPr>
                <w:rFonts w:ascii="Calibri" w:hAnsi="Calibri" w:cs="Calibri"/>
                <w:bCs/>
                <w:sz w:val="22"/>
              </w:rPr>
              <w:t xml:space="preserve">proposed </w:t>
            </w:r>
            <w:r w:rsidRPr="00A2731B">
              <w:rPr>
                <w:rFonts w:ascii="Calibri" w:hAnsi="Calibri" w:cs="Calibri"/>
                <w:bCs/>
                <w:sz w:val="22"/>
              </w:rPr>
              <w:t xml:space="preserve">program activities will impact </w:t>
            </w:r>
            <w:r>
              <w:rPr>
                <w:rFonts w:ascii="Calibri" w:hAnsi="Calibri" w:cs="Calibri"/>
                <w:bCs/>
                <w:sz w:val="22"/>
              </w:rPr>
              <w:t>targeted</w:t>
            </w:r>
            <w:r w:rsidRPr="00A2731B">
              <w:rPr>
                <w:rFonts w:ascii="Calibri" w:hAnsi="Calibri" w:cs="Calibri"/>
                <w:bCs/>
                <w:sz w:val="22"/>
              </w:rPr>
              <w:t xml:space="preserve"> student outcomes (</w:t>
            </w:r>
            <w:r>
              <w:rPr>
                <w:rFonts w:ascii="Calibri" w:hAnsi="Calibri" w:cs="Calibri"/>
                <w:bCs/>
                <w:sz w:val="22"/>
              </w:rPr>
              <w:t>e.g.,</w:t>
            </w:r>
            <w:r w:rsidRPr="00A2731B">
              <w:rPr>
                <w:rFonts w:ascii="Calibri" w:hAnsi="Calibri" w:cs="Calibri"/>
                <w:bCs/>
                <w:sz w:val="22"/>
              </w:rPr>
              <w:t xml:space="preserve"> academic progress, improved attendance, </w:t>
            </w:r>
            <w:r>
              <w:rPr>
                <w:rFonts w:ascii="Calibri" w:hAnsi="Calibri" w:cs="Calibri"/>
                <w:bCs/>
                <w:sz w:val="22"/>
              </w:rPr>
              <w:t xml:space="preserve">increased student engagement, </w:t>
            </w:r>
            <w:r w:rsidRPr="00A2731B">
              <w:rPr>
                <w:rFonts w:ascii="Calibri" w:hAnsi="Calibri" w:cs="Calibri"/>
                <w:bCs/>
                <w:sz w:val="22"/>
              </w:rPr>
              <w:t>positive behaviors).</w:t>
            </w:r>
          </w:p>
        </w:tc>
        <w:tc>
          <w:tcPr>
            <w:tcW w:w="3811" w:type="dxa"/>
            <w:gridSpan w:val="9"/>
            <w:tcBorders>
              <w:top w:val="dashSmallGap" w:color="808080" w:sz="8" w:space="0"/>
              <w:bottom w:val="dashSmallGap" w:color="808080" w:sz="8" w:space="0"/>
            </w:tcBorders>
          </w:tcPr>
          <w:p w:rsidRPr="001C1D80" w:rsidR="0066145F" w:rsidP="000B3008" w:rsidRDefault="0066145F" w14:paraId="6FCB663F" w14:textId="77777777">
            <w:pPr>
              <w:pStyle w:val="TableParagraph"/>
              <w:numPr>
                <w:ilvl w:val="0"/>
                <w:numId w:val="21"/>
              </w:numPr>
              <w:tabs>
                <w:tab w:val="left" w:pos="834"/>
              </w:tabs>
              <w:ind w:left="0"/>
              <w:rPr>
                <w:rFonts w:asciiTheme="minorHAnsi" w:hAnsiTheme="minorHAnsi" w:cstheme="minorHAnsi"/>
                <w:bCs/>
                <w:sz w:val="22"/>
              </w:rPr>
            </w:pPr>
            <w:r w:rsidRPr="001C1D80">
              <w:rPr>
                <w:rFonts w:asciiTheme="minorHAnsi" w:hAnsiTheme="minorHAnsi" w:cstheme="minorHAnsi"/>
                <w:bCs/>
                <w:sz w:val="22"/>
              </w:rPr>
              <w:t xml:space="preserve">Vague or incomplete description of </w:t>
            </w:r>
            <w:r w:rsidRPr="00A2731B">
              <w:rPr>
                <w:rFonts w:asciiTheme="minorHAnsi" w:hAnsiTheme="minorHAnsi" w:cstheme="minorHAnsi"/>
                <w:bCs/>
                <w:sz w:val="22"/>
              </w:rPr>
              <w:t xml:space="preserve">rationale for how the proposed program </w:t>
            </w:r>
            <w:r w:rsidRPr="00A2731B">
              <w:rPr>
                <w:rFonts w:asciiTheme="minorHAnsi" w:hAnsiTheme="minorHAnsi" w:cstheme="minorHAnsi"/>
                <w:bCs/>
                <w:sz w:val="22"/>
              </w:rPr>
              <w:t>activities will impact student outcomes.</w:t>
            </w:r>
            <w:r>
              <w:rPr>
                <w:rFonts w:asciiTheme="minorHAnsi" w:hAnsiTheme="minorHAnsi" w:cstheme="minorHAnsi"/>
                <w:bCs/>
                <w:sz w:val="22"/>
              </w:rPr>
              <w:t xml:space="preserve"> </w:t>
            </w:r>
          </w:p>
        </w:tc>
      </w:tr>
      <w:tr w:rsidRPr="0072220E" w:rsidR="00797EA8" w:rsidTr="00111B57" w14:paraId="12DA64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400" w:type="dxa"/>
            <w:gridSpan w:val="30"/>
            <w:shd w:val="clear" w:color="auto" w:fill="F2F2F2" w:themeFill="background1" w:themeFillShade="F2"/>
          </w:tcPr>
          <w:p w:rsidRPr="0072220E" w:rsidR="0066145F" w:rsidP="00FA2391" w:rsidRDefault="0066145F" w14:paraId="4D8C1A51" w14:textId="77777777">
            <w:pPr>
              <w:rPr>
                <w:rFonts w:ascii="Calibri" w:hAnsi="Calibri"/>
                <w:b/>
                <w:i/>
                <w:sz w:val="20"/>
                <w:szCs w:val="20"/>
              </w:rPr>
            </w:pPr>
            <w:r w:rsidRPr="0084112A">
              <w:rPr>
                <w:rFonts w:ascii="Calibri" w:hAnsi="Calibri"/>
                <w:bCs/>
                <w:i/>
                <w:sz w:val="20"/>
                <w:szCs w:val="20"/>
              </w:rPr>
              <w:t>Circle your score for</w:t>
            </w:r>
            <w:r w:rsidRPr="0072220E">
              <w:rPr>
                <w:rFonts w:ascii="Calibri" w:hAnsi="Calibri"/>
                <w:b/>
                <w:i/>
                <w:sz w:val="20"/>
                <w:szCs w:val="20"/>
              </w:rPr>
              <w:t xml:space="preserve"> </w:t>
            </w:r>
            <w:r>
              <w:rPr>
                <w:rFonts w:ascii="Calibri" w:hAnsi="Calibri"/>
                <w:b/>
                <w:i/>
                <w:sz w:val="20"/>
                <w:szCs w:val="20"/>
              </w:rPr>
              <w:t>PROGRAM DESIGN</w:t>
            </w:r>
            <w:r w:rsidRPr="0072220E">
              <w:rPr>
                <w:rFonts w:ascii="Calibri" w:hAnsi="Calibri"/>
                <w:b/>
                <w:i/>
                <w:sz w:val="20"/>
                <w:szCs w:val="20"/>
              </w:rPr>
              <w:t>.</w:t>
            </w:r>
            <w:r>
              <w:rPr>
                <w:rFonts w:ascii="Calibri" w:hAnsi="Calibri"/>
                <w:b/>
                <w:i/>
                <w:sz w:val="20"/>
                <w:szCs w:val="20"/>
              </w:rPr>
              <w:t xml:space="preserve"> </w:t>
            </w:r>
            <w:r w:rsidRPr="00CF3EBC">
              <w:rPr>
                <w:rFonts w:ascii="Calibri" w:hAnsi="Calibri"/>
                <w:bCs/>
                <w:i/>
                <w:sz w:val="20"/>
                <w:szCs w:val="20"/>
              </w:rPr>
              <w:t>Note: An entry of ‘N/A’ in the narrative box must yield a score of zero (0) points.</w:t>
            </w:r>
          </w:p>
        </w:tc>
      </w:tr>
      <w:tr w:rsidRPr="0072220E" w:rsidR="00805F65" w:rsidTr="00111B57" w14:paraId="56C4D3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2948" w:type="dxa"/>
            <w:gridSpan w:val="2"/>
            <w:shd w:val="clear" w:color="auto" w:fill="000000"/>
            <w:vAlign w:val="center"/>
          </w:tcPr>
          <w:p w:rsidRPr="0072220E" w:rsidR="0066145F" w:rsidP="00FA2391" w:rsidRDefault="0066145F" w14:paraId="5F3F08A5" w14:textId="77777777">
            <w:pPr>
              <w:jc w:val="center"/>
              <w:rPr>
                <w:rFonts w:ascii="Calibri" w:hAnsi="Calibri"/>
                <w:sz w:val="20"/>
                <w:szCs w:val="20"/>
              </w:rPr>
            </w:pPr>
          </w:p>
        </w:tc>
        <w:tc>
          <w:tcPr>
            <w:tcW w:w="498" w:type="dxa"/>
            <w:shd w:val="clear" w:color="auto" w:fill="D9D9D9" w:themeFill="background1" w:themeFillShade="D9"/>
            <w:vAlign w:val="center"/>
          </w:tcPr>
          <w:p w:rsidRPr="001D5022" w:rsidR="0066145F" w:rsidP="00FA2391" w:rsidRDefault="0066145F" w14:paraId="103B7B8F" w14:textId="77777777">
            <w:pPr>
              <w:jc w:val="center"/>
              <w:rPr>
                <w:rFonts w:ascii="Calibri" w:hAnsi="Calibri" w:cs="Calibri"/>
                <w:b/>
                <w:sz w:val="12"/>
                <w:szCs w:val="12"/>
              </w:rPr>
            </w:pPr>
            <w:r>
              <w:rPr>
                <w:rFonts w:ascii="Calibri" w:hAnsi="Calibri" w:cs="Calibri"/>
                <w:b/>
                <w:sz w:val="12"/>
                <w:szCs w:val="12"/>
              </w:rPr>
              <w:t>25</w:t>
            </w:r>
          </w:p>
        </w:tc>
        <w:tc>
          <w:tcPr>
            <w:tcW w:w="499" w:type="dxa"/>
            <w:shd w:val="clear" w:color="auto" w:fill="D9D9D9" w:themeFill="background1" w:themeFillShade="D9"/>
            <w:vAlign w:val="center"/>
          </w:tcPr>
          <w:p w:rsidRPr="001D5022" w:rsidR="0066145F" w:rsidP="00FA2391" w:rsidRDefault="0066145F" w14:paraId="54FFD9B7" w14:textId="77777777">
            <w:pPr>
              <w:jc w:val="center"/>
              <w:rPr>
                <w:rFonts w:ascii="Calibri" w:hAnsi="Calibri" w:cs="Calibri"/>
                <w:b/>
                <w:sz w:val="12"/>
                <w:szCs w:val="12"/>
              </w:rPr>
            </w:pPr>
            <w:r>
              <w:rPr>
                <w:rFonts w:ascii="Calibri" w:hAnsi="Calibri" w:cs="Calibri"/>
                <w:b/>
                <w:sz w:val="12"/>
                <w:szCs w:val="12"/>
              </w:rPr>
              <w:t>24</w:t>
            </w:r>
          </w:p>
        </w:tc>
        <w:tc>
          <w:tcPr>
            <w:tcW w:w="498" w:type="dxa"/>
            <w:shd w:val="clear" w:color="auto" w:fill="D9D9D9" w:themeFill="background1" w:themeFillShade="D9"/>
            <w:vAlign w:val="center"/>
          </w:tcPr>
          <w:p w:rsidRPr="001D5022" w:rsidR="0066145F" w:rsidP="00FA2391" w:rsidRDefault="0066145F" w14:paraId="7650273B" w14:textId="77777777">
            <w:pPr>
              <w:jc w:val="center"/>
              <w:rPr>
                <w:rFonts w:ascii="Calibri" w:hAnsi="Calibri" w:cs="Calibri"/>
                <w:b/>
                <w:sz w:val="12"/>
                <w:szCs w:val="12"/>
              </w:rPr>
            </w:pPr>
            <w:r>
              <w:rPr>
                <w:rFonts w:ascii="Calibri" w:hAnsi="Calibri" w:cs="Calibri"/>
                <w:b/>
                <w:sz w:val="12"/>
                <w:szCs w:val="12"/>
              </w:rPr>
              <w:t>23</w:t>
            </w:r>
          </w:p>
        </w:tc>
        <w:tc>
          <w:tcPr>
            <w:tcW w:w="499" w:type="dxa"/>
            <w:shd w:val="clear" w:color="auto" w:fill="D9D9D9" w:themeFill="background1" w:themeFillShade="D9"/>
            <w:vAlign w:val="center"/>
          </w:tcPr>
          <w:p w:rsidRPr="001D5022" w:rsidR="0066145F" w:rsidP="00FA2391" w:rsidRDefault="0066145F" w14:paraId="7BFDF5E5" w14:textId="77777777">
            <w:pPr>
              <w:jc w:val="center"/>
              <w:rPr>
                <w:rFonts w:ascii="Calibri" w:hAnsi="Calibri" w:cs="Calibri"/>
                <w:b/>
                <w:sz w:val="12"/>
                <w:szCs w:val="12"/>
              </w:rPr>
            </w:pPr>
            <w:r>
              <w:rPr>
                <w:rFonts w:ascii="Calibri" w:hAnsi="Calibri" w:cs="Calibri"/>
                <w:b/>
                <w:sz w:val="12"/>
                <w:szCs w:val="12"/>
              </w:rPr>
              <w:t>22</w:t>
            </w:r>
          </w:p>
        </w:tc>
        <w:tc>
          <w:tcPr>
            <w:tcW w:w="498" w:type="dxa"/>
            <w:shd w:val="clear" w:color="auto" w:fill="D9D9D9" w:themeFill="background1" w:themeFillShade="D9"/>
            <w:vAlign w:val="center"/>
          </w:tcPr>
          <w:p w:rsidRPr="001D5022" w:rsidR="0066145F" w:rsidP="00FA2391" w:rsidRDefault="0066145F" w14:paraId="58CF4EF2" w14:textId="77777777">
            <w:pPr>
              <w:jc w:val="center"/>
              <w:rPr>
                <w:rFonts w:ascii="Calibri" w:hAnsi="Calibri" w:cs="Calibri"/>
                <w:b/>
                <w:sz w:val="12"/>
                <w:szCs w:val="12"/>
              </w:rPr>
            </w:pPr>
            <w:r>
              <w:rPr>
                <w:rFonts w:ascii="Calibri" w:hAnsi="Calibri" w:cs="Calibri"/>
                <w:b/>
                <w:sz w:val="12"/>
                <w:szCs w:val="12"/>
              </w:rPr>
              <w:t>21</w:t>
            </w:r>
          </w:p>
        </w:tc>
        <w:tc>
          <w:tcPr>
            <w:tcW w:w="499" w:type="dxa"/>
            <w:shd w:val="clear" w:color="auto" w:fill="D9D9D9" w:themeFill="background1" w:themeFillShade="D9"/>
            <w:vAlign w:val="center"/>
          </w:tcPr>
          <w:p w:rsidRPr="001D5022" w:rsidR="0066145F" w:rsidP="00FA2391" w:rsidRDefault="0066145F" w14:paraId="24148464" w14:textId="77777777">
            <w:pPr>
              <w:jc w:val="center"/>
              <w:rPr>
                <w:rFonts w:ascii="Calibri" w:hAnsi="Calibri" w:cs="Calibri"/>
                <w:b/>
                <w:sz w:val="12"/>
                <w:szCs w:val="12"/>
              </w:rPr>
            </w:pPr>
            <w:r>
              <w:rPr>
                <w:rFonts w:ascii="Calibri" w:hAnsi="Calibri" w:cs="Calibri"/>
                <w:b/>
                <w:sz w:val="12"/>
                <w:szCs w:val="12"/>
              </w:rPr>
              <w:t>20</w:t>
            </w:r>
          </w:p>
        </w:tc>
        <w:tc>
          <w:tcPr>
            <w:tcW w:w="498" w:type="dxa"/>
            <w:shd w:val="clear" w:color="auto" w:fill="D9D9D9" w:themeFill="background1" w:themeFillShade="D9"/>
            <w:vAlign w:val="center"/>
          </w:tcPr>
          <w:p w:rsidRPr="001D5022" w:rsidR="0066145F" w:rsidP="00FA2391" w:rsidRDefault="0066145F" w14:paraId="4227A813" w14:textId="77777777">
            <w:pPr>
              <w:jc w:val="center"/>
              <w:rPr>
                <w:rFonts w:ascii="Calibri" w:hAnsi="Calibri" w:cs="Calibri"/>
                <w:b/>
                <w:sz w:val="12"/>
                <w:szCs w:val="12"/>
              </w:rPr>
            </w:pPr>
            <w:r>
              <w:rPr>
                <w:rFonts w:ascii="Calibri" w:hAnsi="Calibri" w:cs="Calibri"/>
                <w:b/>
                <w:sz w:val="12"/>
                <w:szCs w:val="12"/>
              </w:rPr>
              <w:t>19</w:t>
            </w:r>
          </w:p>
        </w:tc>
        <w:tc>
          <w:tcPr>
            <w:tcW w:w="499" w:type="dxa"/>
            <w:gridSpan w:val="2"/>
            <w:tcBorders>
              <w:right w:val="single" w:color="auto" w:sz="12" w:space="0"/>
            </w:tcBorders>
            <w:shd w:val="clear" w:color="auto" w:fill="D9D9D9" w:themeFill="background1" w:themeFillShade="D9"/>
            <w:vAlign w:val="center"/>
          </w:tcPr>
          <w:p w:rsidRPr="001D5022" w:rsidR="0066145F" w:rsidP="00FA2391" w:rsidRDefault="0066145F" w14:paraId="0667C024" w14:textId="77777777">
            <w:pPr>
              <w:jc w:val="center"/>
              <w:rPr>
                <w:rFonts w:ascii="Calibri" w:hAnsi="Calibri" w:cs="Calibri"/>
                <w:b/>
                <w:sz w:val="12"/>
                <w:szCs w:val="12"/>
              </w:rPr>
            </w:pPr>
            <w:r>
              <w:rPr>
                <w:rFonts w:ascii="Calibri" w:hAnsi="Calibri" w:cs="Calibri"/>
                <w:b/>
                <w:sz w:val="12"/>
                <w:szCs w:val="12"/>
              </w:rPr>
              <w:t>18</w:t>
            </w:r>
          </w:p>
        </w:tc>
        <w:tc>
          <w:tcPr>
            <w:tcW w:w="414" w:type="dxa"/>
            <w:tcBorders>
              <w:left w:val="single" w:color="auto" w:sz="12" w:space="0"/>
            </w:tcBorders>
            <w:shd w:val="clear" w:color="auto" w:fill="D9D9D9" w:themeFill="background1" w:themeFillShade="D9"/>
            <w:vAlign w:val="center"/>
          </w:tcPr>
          <w:p w:rsidRPr="001D5022" w:rsidR="0066145F" w:rsidP="00FA2391" w:rsidRDefault="0066145F" w14:paraId="5542D362" w14:textId="77777777">
            <w:pPr>
              <w:jc w:val="center"/>
              <w:rPr>
                <w:rFonts w:ascii="Calibri" w:hAnsi="Calibri" w:cs="Calibri"/>
                <w:b/>
                <w:sz w:val="12"/>
                <w:szCs w:val="12"/>
              </w:rPr>
            </w:pPr>
            <w:r>
              <w:rPr>
                <w:rFonts w:ascii="Calibri" w:hAnsi="Calibri" w:cs="Calibri"/>
                <w:b/>
                <w:sz w:val="12"/>
                <w:szCs w:val="12"/>
              </w:rPr>
              <w:t>17</w:t>
            </w:r>
          </w:p>
        </w:tc>
        <w:tc>
          <w:tcPr>
            <w:tcW w:w="414" w:type="dxa"/>
            <w:shd w:val="clear" w:color="auto" w:fill="D9D9D9" w:themeFill="background1" w:themeFillShade="D9"/>
            <w:vAlign w:val="center"/>
          </w:tcPr>
          <w:p w:rsidRPr="001D5022" w:rsidR="0066145F" w:rsidP="00FA2391" w:rsidRDefault="0066145F" w14:paraId="7FB43A2D" w14:textId="77777777">
            <w:pPr>
              <w:jc w:val="center"/>
              <w:rPr>
                <w:rFonts w:ascii="Calibri" w:hAnsi="Calibri" w:cs="Calibri"/>
                <w:b/>
                <w:sz w:val="12"/>
                <w:szCs w:val="12"/>
              </w:rPr>
            </w:pPr>
            <w:r>
              <w:rPr>
                <w:rFonts w:ascii="Calibri" w:hAnsi="Calibri" w:cs="Calibri"/>
                <w:b/>
                <w:sz w:val="12"/>
                <w:szCs w:val="12"/>
              </w:rPr>
              <w:t>16</w:t>
            </w:r>
          </w:p>
        </w:tc>
        <w:tc>
          <w:tcPr>
            <w:tcW w:w="415" w:type="dxa"/>
            <w:shd w:val="clear" w:color="auto" w:fill="D9D9D9" w:themeFill="background1" w:themeFillShade="D9"/>
            <w:vAlign w:val="center"/>
          </w:tcPr>
          <w:p w:rsidRPr="001D5022" w:rsidR="0066145F" w:rsidP="00FA2391" w:rsidRDefault="0066145F" w14:paraId="4028DFE9" w14:textId="77777777">
            <w:pPr>
              <w:jc w:val="center"/>
              <w:rPr>
                <w:rFonts w:ascii="Calibri" w:hAnsi="Calibri" w:cs="Calibri"/>
                <w:b/>
                <w:sz w:val="12"/>
                <w:szCs w:val="12"/>
              </w:rPr>
            </w:pPr>
            <w:r>
              <w:rPr>
                <w:rFonts w:ascii="Calibri" w:hAnsi="Calibri" w:cs="Calibri"/>
                <w:b/>
                <w:sz w:val="12"/>
                <w:szCs w:val="12"/>
              </w:rPr>
              <w:t>15</w:t>
            </w:r>
          </w:p>
        </w:tc>
        <w:tc>
          <w:tcPr>
            <w:tcW w:w="414"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7B22C861" w14:textId="77777777">
            <w:pPr>
              <w:jc w:val="center"/>
              <w:rPr>
                <w:rFonts w:ascii="Calibri" w:hAnsi="Calibri" w:cs="Calibri"/>
                <w:b/>
                <w:sz w:val="12"/>
                <w:szCs w:val="12"/>
              </w:rPr>
            </w:pPr>
            <w:r>
              <w:rPr>
                <w:rFonts w:ascii="Calibri" w:hAnsi="Calibri" w:cs="Calibri"/>
                <w:b/>
                <w:sz w:val="12"/>
                <w:szCs w:val="12"/>
              </w:rPr>
              <w:t>14</w:t>
            </w:r>
          </w:p>
        </w:tc>
        <w:tc>
          <w:tcPr>
            <w:tcW w:w="415"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006E302C" w14:textId="77777777">
            <w:pPr>
              <w:jc w:val="center"/>
              <w:rPr>
                <w:rFonts w:ascii="Calibri" w:hAnsi="Calibri" w:cs="Calibri"/>
                <w:b/>
                <w:sz w:val="12"/>
                <w:szCs w:val="12"/>
              </w:rPr>
            </w:pPr>
            <w:r>
              <w:rPr>
                <w:rFonts w:ascii="Calibri" w:hAnsi="Calibri" w:cs="Calibri"/>
                <w:b/>
                <w:sz w:val="12"/>
                <w:szCs w:val="12"/>
              </w:rPr>
              <w:t>13</w:t>
            </w:r>
          </w:p>
        </w:tc>
        <w:tc>
          <w:tcPr>
            <w:tcW w:w="414"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1E3AB013" w14:textId="77777777">
            <w:pPr>
              <w:jc w:val="center"/>
              <w:rPr>
                <w:rFonts w:ascii="Calibri" w:hAnsi="Calibri" w:cs="Calibri"/>
                <w:b/>
                <w:sz w:val="12"/>
                <w:szCs w:val="12"/>
              </w:rPr>
            </w:pPr>
            <w:r>
              <w:rPr>
                <w:rFonts w:ascii="Calibri" w:hAnsi="Calibri" w:cs="Calibri"/>
                <w:b/>
                <w:sz w:val="12"/>
                <w:szCs w:val="12"/>
              </w:rPr>
              <w:t>12</w:t>
            </w:r>
          </w:p>
        </w:tc>
        <w:tc>
          <w:tcPr>
            <w:tcW w:w="415"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4C818333" w14:textId="77777777">
            <w:pPr>
              <w:jc w:val="center"/>
              <w:rPr>
                <w:rFonts w:ascii="Calibri" w:hAnsi="Calibri" w:cs="Calibri"/>
                <w:b/>
                <w:sz w:val="12"/>
                <w:szCs w:val="12"/>
              </w:rPr>
            </w:pPr>
            <w:r>
              <w:rPr>
                <w:rFonts w:ascii="Calibri" w:hAnsi="Calibri" w:cs="Calibri"/>
                <w:b/>
                <w:sz w:val="12"/>
                <w:szCs w:val="12"/>
              </w:rPr>
              <w:t>11</w:t>
            </w:r>
          </w:p>
        </w:tc>
        <w:tc>
          <w:tcPr>
            <w:tcW w:w="414"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1F9306A5" w14:textId="77777777">
            <w:pPr>
              <w:jc w:val="center"/>
              <w:rPr>
                <w:rFonts w:ascii="Calibri" w:hAnsi="Calibri" w:cs="Calibri"/>
                <w:b/>
                <w:sz w:val="12"/>
                <w:szCs w:val="12"/>
              </w:rPr>
            </w:pPr>
            <w:r>
              <w:rPr>
                <w:rFonts w:ascii="Calibri" w:hAnsi="Calibri" w:cs="Calibri"/>
                <w:b/>
                <w:sz w:val="12"/>
                <w:szCs w:val="12"/>
              </w:rPr>
              <w:t>10</w:t>
            </w:r>
          </w:p>
        </w:tc>
        <w:tc>
          <w:tcPr>
            <w:tcW w:w="415" w:type="dxa"/>
            <w:gridSpan w:val="3"/>
            <w:tcBorders>
              <w:top w:val="dashed" w:color="808080" w:sz="8" w:space="0"/>
              <w:bottom w:val="dashed" w:color="808080" w:sz="8" w:space="0"/>
              <w:right w:val="single" w:color="auto" w:sz="12" w:space="0"/>
            </w:tcBorders>
            <w:shd w:val="clear" w:color="auto" w:fill="D9D9D9" w:themeFill="background1" w:themeFillShade="D9"/>
            <w:vAlign w:val="center"/>
          </w:tcPr>
          <w:p w:rsidRPr="001D5022" w:rsidR="0066145F" w:rsidP="00FA2391" w:rsidRDefault="0066145F" w14:paraId="6672B245" w14:textId="77777777">
            <w:pPr>
              <w:jc w:val="center"/>
              <w:rPr>
                <w:rFonts w:ascii="Calibri" w:hAnsi="Calibri" w:cs="Calibri"/>
                <w:b/>
                <w:sz w:val="12"/>
                <w:szCs w:val="12"/>
              </w:rPr>
            </w:pPr>
            <w:r>
              <w:rPr>
                <w:rFonts w:ascii="Calibri" w:hAnsi="Calibri" w:cs="Calibri"/>
                <w:b/>
                <w:sz w:val="12"/>
                <w:szCs w:val="12"/>
              </w:rPr>
              <w:t>9</w:t>
            </w:r>
          </w:p>
        </w:tc>
        <w:tc>
          <w:tcPr>
            <w:tcW w:w="466" w:type="dxa"/>
            <w:tcBorders>
              <w:top w:val="dashed" w:color="808080" w:sz="8" w:space="0"/>
              <w:left w:val="single" w:color="auto" w:sz="12" w:space="0"/>
              <w:bottom w:val="dashed" w:color="808080" w:sz="8" w:space="0"/>
            </w:tcBorders>
            <w:shd w:val="clear" w:color="auto" w:fill="D9D9D9" w:themeFill="background1" w:themeFillShade="D9"/>
            <w:vAlign w:val="center"/>
          </w:tcPr>
          <w:p w:rsidRPr="001D5022" w:rsidR="0066145F" w:rsidP="00FA2391" w:rsidRDefault="0066145F" w14:paraId="592DE219" w14:textId="77777777">
            <w:pPr>
              <w:ind w:left="-20"/>
              <w:jc w:val="center"/>
              <w:rPr>
                <w:rFonts w:ascii="Calibri" w:hAnsi="Calibri" w:cs="Calibri"/>
                <w:b/>
                <w:sz w:val="12"/>
                <w:szCs w:val="12"/>
              </w:rPr>
            </w:pPr>
            <w:r>
              <w:rPr>
                <w:rFonts w:ascii="Calibri" w:hAnsi="Calibri" w:cs="Calibri"/>
                <w:b/>
                <w:sz w:val="12"/>
                <w:szCs w:val="12"/>
              </w:rPr>
              <w:t>8</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5047BB8A" w14:textId="77777777">
            <w:pPr>
              <w:jc w:val="center"/>
              <w:rPr>
                <w:rFonts w:ascii="Calibri" w:hAnsi="Calibri" w:cs="Calibri"/>
                <w:b/>
                <w:sz w:val="12"/>
                <w:szCs w:val="12"/>
              </w:rPr>
            </w:pPr>
            <w:r>
              <w:rPr>
                <w:rFonts w:ascii="Calibri" w:hAnsi="Calibri" w:cs="Calibri"/>
                <w:b/>
                <w:sz w:val="12"/>
                <w:szCs w:val="12"/>
              </w:rPr>
              <w:t>7</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6AF26A88" w14:textId="77777777">
            <w:pPr>
              <w:jc w:val="center"/>
              <w:rPr>
                <w:rFonts w:ascii="Calibri" w:hAnsi="Calibri" w:cs="Calibri"/>
                <w:b/>
                <w:sz w:val="12"/>
                <w:szCs w:val="12"/>
              </w:rPr>
            </w:pPr>
            <w:r>
              <w:rPr>
                <w:rFonts w:ascii="Calibri" w:hAnsi="Calibri" w:cs="Calibri"/>
                <w:b/>
                <w:sz w:val="12"/>
                <w:szCs w:val="12"/>
              </w:rPr>
              <w:t>6</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70EDD598" w14:textId="77777777">
            <w:pPr>
              <w:jc w:val="center"/>
              <w:rPr>
                <w:rFonts w:ascii="Calibri" w:hAnsi="Calibri" w:cs="Calibri"/>
                <w:b/>
                <w:sz w:val="12"/>
                <w:szCs w:val="12"/>
              </w:rPr>
            </w:pPr>
            <w:r>
              <w:rPr>
                <w:rFonts w:ascii="Calibri" w:hAnsi="Calibri" w:cs="Calibri"/>
                <w:b/>
                <w:sz w:val="12"/>
                <w:szCs w:val="12"/>
              </w:rPr>
              <w:t>5</w:t>
            </w:r>
          </w:p>
        </w:tc>
        <w:tc>
          <w:tcPr>
            <w:tcW w:w="466"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6F282186" w14:textId="77777777">
            <w:pPr>
              <w:jc w:val="center"/>
              <w:rPr>
                <w:rFonts w:ascii="Calibri" w:hAnsi="Calibri" w:cs="Calibri"/>
                <w:b/>
                <w:sz w:val="12"/>
                <w:szCs w:val="12"/>
              </w:rPr>
            </w:pPr>
            <w:r>
              <w:rPr>
                <w:rFonts w:ascii="Calibri" w:hAnsi="Calibri" w:cs="Calibri"/>
                <w:b/>
                <w:sz w:val="12"/>
                <w:szCs w:val="12"/>
              </w:rPr>
              <w:t>4</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719B14E0" w14:textId="77777777">
            <w:pPr>
              <w:jc w:val="center"/>
              <w:rPr>
                <w:rFonts w:ascii="Calibri" w:hAnsi="Calibri" w:cs="Calibri"/>
                <w:b/>
                <w:sz w:val="12"/>
                <w:szCs w:val="12"/>
              </w:rPr>
            </w:pPr>
            <w:r>
              <w:rPr>
                <w:rFonts w:ascii="Calibri" w:hAnsi="Calibri" w:cs="Calibri"/>
                <w:b/>
                <w:sz w:val="12"/>
                <w:szCs w:val="12"/>
              </w:rPr>
              <w:t>3</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657CD7AC" w14:textId="77777777">
            <w:pPr>
              <w:jc w:val="center"/>
              <w:rPr>
                <w:rFonts w:ascii="Calibri" w:hAnsi="Calibri" w:cs="Calibri"/>
                <w:b/>
                <w:sz w:val="12"/>
                <w:szCs w:val="12"/>
              </w:rPr>
            </w:pPr>
            <w:r>
              <w:rPr>
                <w:rFonts w:ascii="Calibri" w:hAnsi="Calibri" w:cs="Calibri"/>
                <w:b/>
                <w:sz w:val="12"/>
                <w:szCs w:val="12"/>
              </w:rPr>
              <w:t>2</w:t>
            </w:r>
          </w:p>
        </w:tc>
        <w:tc>
          <w:tcPr>
            <w:tcW w:w="467" w:type="dxa"/>
            <w:tcBorders>
              <w:top w:val="dashed" w:color="808080" w:sz="8" w:space="0"/>
              <w:bottom w:val="dashed" w:color="808080" w:sz="8" w:space="0"/>
            </w:tcBorders>
            <w:shd w:val="clear" w:color="auto" w:fill="D9D9D9" w:themeFill="background1" w:themeFillShade="D9"/>
            <w:vAlign w:val="center"/>
          </w:tcPr>
          <w:p w:rsidRPr="001D5022" w:rsidR="0066145F" w:rsidP="00FA2391" w:rsidRDefault="0066145F" w14:paraId="016ADCE5" w14:textId="77777777">
            <w:pPr>
              <w:jc w:val="center"/>
              <w:rPr>
                <w:rFonts w:ascii="Calibri" w:hAnsi="Calibri" w:cs="Calibri"/>
                <w:b/>
                <w:sz w:val="12"/>
                <w:szCs w:val="12"/>
              </w:rPr>
            </w:pPr>
            <w:r w:rsidRPr="001D5022">
              <w:rPr>
                <w:rFonts w:ascii="Calibri" w:hAnsi="Calibri" w:cs="Calibri"/>
                <w:b/>
                <w:sz w:val="12"/>
                <w:szCs w:val="12"/>
              </w:rPr>
              <w:t>1</w:t>
            </w:r>
          </w:p>
        </w:tc>
      </w:tr>
      <w:tr w:rsidRPr="0072220E" w:rsidR="00797EA8" w:rsidTr="00111B57" w14:paraId="4E9122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400" w:type="dxa"/>
            <w:gridSpan w:val="30"/>
            <w:shd w:val="clear" w:color="auto" w:fill="F2F2F2" w:themeFill="background1" w:themeFillShade="F2"/>
          </w:tcPr>
          <w:p w:rsidRPr="0084112A" w:rsidR="0066145F" w:rsidP="00FA2391" w:rsidRDefault="0066145F" w14:paraId="1C143710" w14:textId="77777777">
            <w:pPr>
              <w:rPr>
                <w:rFonts w:ascii="Calibri" w:hAnsi="Calibri"/>
                <w:bCs/>
                <w:i/>
                <w:sz w:val="20"/>
                <w:szCs w:val="20"/>
              </w:rPr>
            </w:pPr>
            <w:r w:rsidRPr="0084112A">
              <w:rPr>
                <w:rFonts w:ascii="Calibri" w:hAnsi="Calibri"/>
                <w:bCs/>
                <w:i/>
                <w:sz w:val="20"/>
                <w:szCs w:val="20"/>
              </w:rPr>
              <w:t>Th</w:t>
            </w:r>
            <w:r>
              <w:rPr>
                <w:rFonts w:ascii="Calibri" w:hAnsi="Calibri"/>
                <w:bCs/>
                <w:i/>
                <w:sz w:val="20"/>
                <w:szCs w:val="20"/>
              </w:rPr>
              <w:t xml:space="preserve">e </w:t>
            </w:r>
            <w:r w:rsidRPr="0084112A">
              <w:rPr>
                <w:rFonts w:ascii="Calibri" w:hAnsi="Calibri"/>
                <w:bCs/>
                <w:i/>
                <w:sz w:val="20"/>
                <w:szCs w:val="20"/>
              </w:rPr>
              <w:t>space</w:t>
            </w:r>
            <w:r>
              <w:rPr>
                <w:rFonts w:ascii="Calibri" w:hAnsi="Calibri"/>
                <w:bCs/>
                <w:i/>
                <w:sz w:val="20"/>
                <w:szCs w:val="20"/>
              </w:rPr>
              <w:t xml:space="preserve"> below is</w:t>
            </w:r>
            <w:r w:rsidRPr="0084112A">
              <w:rPr>
                <w:rFonts w:ascii="Calibri" w:hAnsi="Calibri"/>
                <w:bCs/>
                <w:i/>
                <w:sz w:val="20"/>
                <w:szCs w:val="20"/>
              </w:rPr>
              <w:t xml:space="preserve"> provided to record your notes on this section.</w:t>
            </w:r>
          </w:p>
        </w:tc>
      </w:tr>
      <w:tr w:rsidRPr="0072220E" w:rsidR="005227A4" w:rsidTr="00111B57" w14:paraId="6BBD87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400" w:type="dxa"/>
            <w:gridSpan w:val="30"/>
            <w:shd w:val="clear" w:color="auto" w:fill="auto"/>
          </w:tcPr>
          <w:p w:rsidRPr="0084112A" w:rsidR="0066145F" w:rsidP="00FA2391" w:rsidRDefault="0066145F" w14:paraId="30EC13BA" w14:textId="77777777">
            <w:pPr>
              <w:rPr>
                <w:rFonts w:ascii="Calibri" w:hAnsi="Calibri"/>
                <w:bCs/>
                <w:i/>
                <w:sz w:val="20"/>
                <w:szCs w:val="20"/>
              </w:rPr>
            </w:pPr>
          </w:p>
        </w:tc>
      </w:tr>
    </w:tbl>
    <w:p w:rsidR="0066145F" w:rsidP="00FA2391" w:rsidRDefault="0066145F" w14:paraId="0590438E" w14:textId="77777777">
      <w:pPr>
        <w:spacing w:line="204" w:lineRule="exact"/>
        <w:rPr>
          <w:rFonts w:asciiTheme="minorHAnsi" w:hAnsiTheme="minorHAnsi" w:cstheme="minorHAnsi"/>
          <w:sz w:val="20"/>
        </w:rPr>
      </w:pPr>
    </w:p>
    <w:p w:rsidR="0066145F" w:rsidP="00FA2391" w:rsidRDefault="0066145F" w14:paraId="0A7C4122" w14:textId="77777777">
      <w:pPr>
        <w:rPr>
          <w:rFonts w:asciiTheme="minorHAnsi" w:hAnsiTheme="minorHAnsi" w:cstheme="minorHAnsi"/>
          <w:b/>
          <w:bCs/>
        </w:rPr>
      </w:pPr>
    </w:p>
    <w:p w:rsidRPr="0085715C" w:rsidR="0066145F" w:rsidP="00FA2391" w:rsidRDefault="0066145F" w14:paraId="5BDB5EB6" w14:textId="77777777">
      <w:pPr>
        <w:spacing w:line="204" w:lineRule="exact"/>
        <w:rPr>
          <w:rFonts w:asciiTheme="minorHAnsi" w:hAnsiTheme="minorHAnsi" w:cstheme="minorHAnsi"/>
          <w:i/>
          <w:iCs/>
        </w:rPr>
      </w:pPr>
      <w:r w:rsidRPr="0085715C">
        <w:rPr>
          <w:rFonts w:asciiTheme="minorHAnsi" w:hAnsiTheme="minorHAnsi" w:cstheme="minorHAnsi"/>
          <w:b/>
          <w:bCs/>
        </w:rPr>
        <w:t>Program Schedule</w:t>
      </w:r>
      <w:r w:rsidRPr="0085715C">
        <w:rPr>
          <w:rFonts w:asciiTheme="minorHAnsi" w:hAnsiTheme="minorHAnsi" w:cstheme="minorHAnsi"/>
        </w:rPr>
        <w:t xml:space="preserve"> </w:t>
      </w:r>
      <w:r w:rsidRPr="0085715C">
        <w:rPr>
          <w:rFonts w:asciiTheme="minorHAnsi" w:hAnsiTheme="minorHAnsi" w:cstheme="minorHAnsi"/>
          <w:i/>
          <w:iCs/>
        </w:rPr>
        <w:t xml:space="preserve">(Rate this section from 1-5 using the scoring guide below. </w:t>
      </w:r>
      <w:r w:rsidRPr="00A001EA">
        <w:rPr>
          <w:rFonts w:asciiTheme="minorHAnsi" w:hAnsiTheme="minorHAnsi" w:cstheme="minorHAnsi"/>
          <w:b/>
          <w:bCs/>
          <w:i/>
          <w:iCs/>
        </w:rPr>
        <w:t>5 is the highest possible score</w:t>
      </w:r>
      <w:r w:rsidRPr="0085715C">
        <w:rPr>
          <w:rFonts w:asciiTheme="minorHAnsi" w:hAnsiTheme="minorHAnsi" w:cstheme="minorHAnsi"/>
          <w:i/>
          <w:iCs/>
        </w:rPr>
        <w:t>.)</w:t>
      </w:r>
    </w:p>
    <w:tbl>
      <w:tblPr>
        <w:tblW w:w="143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273"/>
        <w:gridCol w:w="2924"/>
        <w:gridCol w:w="16"/>
        <w:gridCol w:w="3590"/>
        <w:gridCol w:w="1829"/>
        <w:gridCol w:w="1777"/>
        <w:gridCol w:w="53"/>
        <w:gridCol w:w="1785"/>
        <w:gridCol w:w="2148"/>
      </w:tblGrid>
      <w:tr w:rsidRPr="00123840" w:rsidR="0066145F" w:rsidTr="360834EE" w14:paraId="24888817" w14:textId="77777777">
        <w:trPr>
          <w:trHeight w:val="332"/>
        </w:trPr>
        <w:tc>
          <w:tcPr>
            <w:tcW w:w="14395" w:type="dxa"/>
            <w:gridSpan w:val="9"/>
            <w:tcBorders>
              <w:bottom w:val="single" w:color="FFFFFF" w:themeColor="background1" w:sz="6" w:space="0"/>
            </w:tcBorders>
            <w:shd w:val="clear" w:color="auto" w:fill="F2F2F2" w:themeFill="background1" w:themeFillShade="F2"/>
          </w:tcPr>
          <w:p w:rsidRPr="00625209" w:rsidR="0066145F" w:rsidP="360834EE" w:rsidRDefault="0066145F" w14:paraId="09CD5026" w14:textId="29A70B62">
            <w:pPr>
              <w:pStyle w:val="TableParagraph"/>
              <w:rPr>
                <w:rFonts w:asciiTheme="minorHAnsi" w:hAnsiTheme="minorHAnsi" w:cstheme="minorBidi"/>
                <w:b/>
                <w:bCs/>
                <w:sz w:val="22"/>
              </w:rPr>
            </w:pPr>
            <w:r w:rsidRPr="360834EE">
              <w:rPr>
                <w:rFonts w:asciiTheme="minorHAnsi" w:hAnsiTheme="minorHAnsi" w:cstheme="minorBidi"/>
                <w:b/>
                <w:bCs/>
                <w:sz w:val="22"/>
              </w:rPr>
              <w:t xml:space="preserve">The applicant provides detailed sample(s) of schedule(s) for: </w:t>
            </w:r>
            <w:r w:rsidRPr="360834EE">
              <w:rPr>
                <w:rFonts w:asciiTheme="minorHAnsi" w:hAnsiTheme="minorHAnsi" w:cstheme="minorBidi"/>
                <w:sz w:val="22"/>
              </w:rPr>
              <w:t xml:space="preserve">a) intensive programming for the FY24 21st CCLC Summer Enhancement Grant Program. If multiple sites and/or multiple grade spans are planned with various </w:t>
            </w:r>
            <w:r w:rsidRPr="360834EE" w:rsidR="0B444075">
              <w:rPr>
                <w:rFonts w:asciiTheme="minorHAnsi" w:hAnsiTheme="minorHAnsi" w:cstheme="minorBidi"/>
                <w:sz w:val="22"/>
              </w:rPr>
              <w:t>activities,</w:t>
            </w:r>
            <w:r w:rsidRPr="360834EE">
              <w:rPr>
                <w:rFonts w:asciiTheme="minorHAnsi" w:hAnsiTheme="minorHAnsi" w:cstheme="minorBidi"/>
                <w:sz w:val="22"/>
              </w:rPr>
              <w:t xml:space="preserve"> a sample schedule should be provided for each site and/or grade span.  </w:t>
            </w:r>
          </w:p>
        </w:tc>
      </w:tr>
      <w:tr w:rsidRPr="00123840" w:rsidR="0066145F" w:rsidTr="360834EE" w14:paraId="61050253" w14:textId="77777777">
        <w:trPr>
          <w:trHeight w:val="336"/>
        </w:trPr>
        <w:tc>
          <w:tcPr>
            <w:tcW w:w="3197" w:type="dxa"/>
            <w:gridSpan w:val="2"/>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24D99C5F"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Dimensions</w:t>
            </w:r>
          </w:p>
        </w:tc>
        <w:tc>
          <w:tcPr>
            <w:tcW w:w="3606" w:type="dxa"/>
            <w:gridSpan w:val="2"/>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4B509CF6"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Leading (</w:t>
            </w:r>
            <w:r>
              <w:rPr>
                <w:rFonts w:asciiTheme="minorHAnsi" w:hAnsiTheme="minorHAnsi" w:cstheme="minorHAnsi"/>
                <w:b/>
                <w:color w:val="FFFFFF"/>
                <w:sz w:val="20"/>
              </w:rPr>
              <w:t>5</w:t>
            </w:r>
            <w:r w:rsidRPr="00123840">
              <w:rPr>
                <w:rFonts w:asciiTheme="minorHAnsi" w:hAnsiTheme="minorHAnsi" w:cstheme="minorHAnsi"/>
                <w:b/>
                <w:color w:val="FFFFFF"/>
                <w:sz w:val="20"/>
              </w:rPr>
              <w:t xml:space="preserve"> points)</w:t>
            </w:r>
          </w:p>
        </w:tc>
        <w:tc>
          <w:tcPr>
            <w:tcW w:w="3606" w:type="dxa"/>
            <w:gridSpan w:val="2"/>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6EA268E6"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Developing (</w:t>
            </w:r>
            <w:r>
              <w:rPr>
                <w:rFonts w:asciiTheme="minorHAnsi" w:hAnsiTheme="minorHAnsi" w:cstheme="minorHAnsi"/>
                <w:b/>
                <w:color w:val="FFFFFF"/>
                <w:sz w:val="20"/>
              </w:rPr>
              <w:t>4-3</w:t>
            </w:r>
            <w:r w:rsidRPr="00123840">
              <w:rPr>
                <w:rFonts w:asciiTheme="minorHAnsi" w:hAnsiTheme="minorHAnsi" w:cstheme="minorHAnsi"/>
                <w:b/>
                <w:color w:val="FFFFFF"/>
                <w:sz w:val="20"/>
              </w:rPr>
              <w:t xml:space="preserve"> points)</w:t>
            </w:r>
          </w:p>
        </w:tc>
        <w:tc>
          <w:tcPr>
            <w:tcW w:w="3986" w:type="dxa"/>
            <w:gridSpan w:val="3"/>
            <w:tcBorders>
              <w:top w:val="single" w:color="FFFFFF" w:themeColor="background1" w:sz="6" w:space="0"/>
              <w:left w:val="nil"/>
              <w:bottom w:val="single" w:color="FFFFFF" w:themeColor="background1" w:sz="4" w:space="0"/>
              <w:right w:val="nil"/>
            </w:tcBorders>
            <w:shd w:val="clear" w:color="auto" w:fill="000000" w:themeFill="text1"/>
          </w:tcPr>
          <w:p w:rsidRPr="00123840" w:rsidR="0066145F" w:rsidP="00FA2391" w:rsidRDefault="0066145F" w14:paraId="679F3018"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Lacking (</w:t>
            </w:r>
            <w:r>
              <w:rPr>
                <w:rFonts w:asciiTheme="minorHAnsi" w:hAnsiTheme="minorHAnsi" w:cstheme="minorHAnsi"/>
                <w:b/>
                <w:color w:val="FFFFFF"/>
                <w:sz w:val="20"/>
              </w:rPr>
              <w:t>2</w:t>
            </w:r>
            <w:r w:rsidRPr="00123840">
              <w:rPr>
                <w:rFonts w:asciiTheme="minorHAnsi" w:hAnsiTheme="minorHAnsi" w:cstheme="minorHAnsi"/>
                <w:b/>
                <w:color w:val="FFFFFF"/>
                <w:sz w:val="20"/>
              </w:rPr>
              <w:t>-1 points)</w:t>
            </w:r>
          </w:p>
        </w:tc>
      </w:tr>
      <w:tr w:rsidRPr="00123840" w:rsidR="0066145F" w:rsidTr="360834EE" w14:paraId="3FFDB593" w14:textId="77777777">
        <w:trPr>
          <w:trHeight w:val="1061"/>
        </w:trPr>
        <w:tc>
          <w:tcPr>
            <w:tcW w:w="273" w:type="dxa"/>
            <w:tcBorders>
              <w:top w:val="single" w:color="FFFFFF" w:themeColor="background1" w:sz="4" w:space="0"/>
            </w:tcBorders>
            <w:shd w:val="clear" w:color="auto" w:fill="D9D9D9" w:themeFill="background1" w:themeFillShade="D9"/>
            <w:textDirection w:val="btLr"/>
          </w:tcPr>
          <w:p w:rsidRPr="00625209" w:rsidR="0066145F" w:rsidP="00FA2391" w:rsidRDefault="0066145F" w14:paraId="183722CA" w14:textId="77777777">
            <w:pPr>
              <w:pStyle w:val="TableParagraph"/>
              <w:spacing w:before="8"/>
              <w:jc w:val="center"/>
              <w:rPr>
                <w:rFonts w:asciiTheme="minorHAnsi" w:hAnsiTheme="minorHAnsi" w:cstheme="minorHAnsi"/>
                <w:b/>
                <w:sz w:val="22"/>
              </w:rPr>
            </w:pPr>
            <w:r w:rsidRPr="00625209">
              <w:rPr>
                <w:rFonts w:asciiTheme="minorHAnsi" w:hAnsiTheme="minorHAnsi" w:cstheme="minorHAnsi"/>
                <w:b/>
                <w:sz w:val="22"/>
              </w:rPr>
              <w:t>Applicant provides:</w:t>
            </w:r>
          </w:p>
        </w:tc>
        <w:tc>
          <w:tcPr>
            <w:tcW w:w="2924" w:type="dxa"/>
            <w:tcBorders>
              <w:top w:val="single" w:color="FFFFFF" w:themeColor="background1" w:sz="4" w:space="0"/>
              <w:bottom w:val="dashSmallGap" w:color="808080" w:themeColor="background1" w:themeShade="80" w:sz="8" w:space="0"/>
            </w:tcBorders>
            <w:shd w:val="clear" w:color="auto" w:fill="F2F2F2" w:themeFill="background1" w:themeFillShade="F2"/>
          </w:tcPr>
          <w:p w:rsidR="0066145F" w:rsidP="000B3008" w:rsidRDefault="0066145F" w14:paraId="163E63CC" w14:textId="77777777">
            <w:pPr>
              <w:pStyle w:val="TableParagraph"/>
              <w:numPr>
                <w:ilvl w:val="0"/>
                <w:numId w:val="28"/>
              </w:numPr>
              <w:tabs>
                <w:tab w:val="left" w:pos="470"/>
              </w:tabs>
              <w:spacing w:before="2"/>
              <w:rPr>
                <w:rFonts w:asciiTheme="minorHAnsi" w:hAnsiTheme="minorHAnsi" w:cstheme="minorHAnsi"/>
                <w:b/>
                <w:sz w:val="22"/>
              </w:rPr>
            </w:pPr>
            <w:r>
              <w:rPr>
                <w:rFonts w:asciiTheme="minorHAnsi" w:hAnsiTheme="minorHAnsi" w:cstheme="minorHAnsi"/>
                <w:b/>
                <w:sz w:val="22"/>
              </w:rPr>
              <w:t xml:space="preserve">Weekly </w:t>
            </w:r>
            <w:r w:rsidRPr="00625209">
              <w:rPr>
                <w:rFonts w:asciiTheme="minorHAnsi" w:hAnsiTheme="minorHAnsi" w:cstheme="minorHAnsi"/>
                <w:b/>
                <w:sz w:val="22"/>
              </w:rPr>
              <w:t>schedule</w:t>
            </w:r>
            <w:r>
              <w:rPr>
                <w:rFonts w:asciiTheme="minorHAnsi" w:hAnsiTheme="minorHAnsi" w:cstheme="minorHAnsi"/>
                <w:b/>
                <w:sz w:val="22"/>
              </w:rPr>
              <w:t>(s)</w:t>
            </w:r>
          </w:p>
          <w:p w:rsidRPr="00625209" w:rsidR="0066145F" w:rsidP="00FA2391" w:rsidRDefault="0066145F" w14:paraId="7287365D" w14:textId="77777777">
            <w:pPr>
              <w:pStyle w:val="TableParagraph"/>
              <w:tabs>
                <w:tab w:val="left" w:pos="827"/>
              </w:tabs>
              <w:ind w:left="360"/>
              <w:jc w:val="right"/>
              <w:rPr>
                <w:rFonts w:asciiTheme="minorHAnsi" w:hAnsiTheme="minorHAnsi" w:cstheme="minorHAnsi"/>
                <w:b/>
                <w:sz w:val="22"/>
              </w:rPr>
            </w:pPr>
          </w:p>
        </w:tc>
        <w:tc>
          <w:tcPr>
            <w:tcW w:w="3606" w:type="dxa"/>
            <w:gridSpan w:val="2"/>
            <w:tcBorders>
              <w:top w:val="single" w:color="FFFFFF" w:themeColor="background1" w:sz="4" w:space="0"/>
              <w:bottom w:val="dashSmallGap" w:color="808080" w:themeColor="background1" w:themeShade="80" w:sz="8" w:space="0"/>
            </w:tcBorders>
          </w:tcPr>
          <w:p w:rsidRPr="00D6703D" w:rsidR="0066145F" w:rsidP="000B3008" w:rsidRDefault="0066145F" w14:paraId="483D82E6" w14:textId="77777777">
            <w:pPr>
              <w:pStyle w:val="TableParagraph"/>
              <w:numPr>
                <w:ilvl w:val="0"/>
                <w:numId w:val="27"/>
              </w:numPr>
              <w:tabs>
                <w:tab w:val="left" w:pos="835"/>
              </w:tabs>
              <w:ind w:left="0"/>
              <w:rPr>
                <w:rFonts w:asciiTheme="minorHAnsi" w:hAnsiTheme="minorHAnsi" w:cstheme="minorHAnsi"/>
                <w:sz w:val="22"/>
              </w:rPr>
            </w:pPr>
            <w:r w:rsidRPr="00591DAC">
              <w:rPr>
                <w:rFonts w:asciiTheme="minorHAnsi" w:hAnsiTheme="minorHAnsi" w:cstheme="minorHAnsi"/>
                <w:sz w:val="22"/>
              </w:rPr>
              <w:t xml:space="preserve">Detailed sample schedule(s) of weekly </w:t>
            </w:r>
            <w:r w:rsidRPr="00B10C18">
              <w:rPr>
                <w:rFonts w:asciiTheme="minorHAnsi" w:hAnsiTheme="minorHAnsi" w:cstheme="minorHAnsi"/>
                <w:sz w:val="22"/>
              </w:rPr>
              <w:t>academic and enrichment activities</w:t>
            </w:r>
            <w:r w:rsidRPr="00591DAC">
              <w:rPr>
                <w:rFonts w:asciiTheme="minorHAnsi" w:hAnsiTheme="minorHAnsi" w:cstheme="minorHAnsi"/>
                <w:sz w:val="22"/>
              </w:rPr>
              <w:t xml:space="preserve">. </w:t>
            </w:r>
            <w:r w:rsidRPr="00591DAC">
              <w:rPr>
                <w:rFonts w:ascii="Calibri" w:hAnsi="Calibri" w:cs="Calibri"/>
                <w:sz w:val="22"/>
              </w:rPr>
              <w:t xml:space="preserve">(If multiple sites </w:t>
            </w:r>
            <w:r>
              <w:rPr>
                <w:rFonts w:ascii="Calibri" w:hAnsi="Calibri" w:cs="Calibri"/>
                <w:sz w:val="22"/>
              </w:rPr>
              <w:t xml:space="preserve">and/or grade spans </w:t>
            </w:r>
            <w:r w:rsidRPr="00591DAC">
              <w:rPr>
                <w:rFonts w:ascii="Calibri" w:hAnsi="Calibri" w:cs="Calibri"/>
                <w:sz w:val="22"/>
              </w:rPr>
              <w:t xml:space="preserve">with varied activities are planned, a schedule </w:t>
            </w:r>
            <w:r>
              <w:rPr>
                <w:rFonts w:ascii="Calibri" w:hAnsi="Calibri" w:cs="Calibri"/>
                <w:sz w:val="22"/>
              </w:rPr>
              <w:t>must</w:t>
            </w:r>
            <w:r w:rsidRPr="00591DAC">
              <w:rPr>
                <w:rFonts w:ascii="Calibri" w:hAnsi="Calibri" w:cs="Calibri"/>
                <w:sz w:val="22"/>
              </w:rPr>
              <w:t xml:space="preserve"> be provided for each). </w:t>
            </w:r>
          </w:p>
        </w:tc>
        <w:tc>
          <w:tcPr>
            <w:tcW w:w="3606" w:type="dxa"/>
            <w:gridSpan w:val="2"/>
            <w:tcBorders>
              <w:top w:val="single" w:color="FFFFFF" w:themeColor="background1" w:sz="4" w:space="0"/>
              <w:bottom w:val="dashSmallGap" w:color="808080" w:themeColor="background1" w:themeShade="80" w:sz="8" w:space="0"/>
            </w:tcBorders>
          </w:tcPr>
          <w:p w:rsidRPr="00625209" w:rsidR="0066145F" w:rsidP="000B3008" w:rsidRDefault="0066145F" w14:paraId="7AD387CB" w14:textId="77777777">
            <w:pPr>
              <w:pStyle w:val="TableParagraph"/>
              <w:numPr>
                <w:ilvl w:val="0"/>
                <w:numId w:val="26"/>
              </w:numPr>
              <w:tabs>
                <w:tab w:val="left" w:pos="835"/>
              </w:tabs>
              <w:ind w:left="0" w:hanging="360"/>
              <w:rPr>
                <w:rFonts w:asciiTheme="minorHAnsi" w:hAnsiTheme="minorHAnsi" w:cstheme="minorHAnsi"/>
                <w:sz w:val="22"/>
              </w:rPr>
            </w:pPr>
            <w:r w:rsidRPr="00591DAC">
              <w:rPr>
                <w:rFonts w:asciiTheme="minorHAnsi" w:hAnsiTheme="minorHAnsi" w:cstheme="minorHAnsi"/>
                <w:sz w:val="22"/>
              </w:rPr>
              <w:t>Somewhat clear</w:t>
            </w:r>
            <w:r w:rsidRPr="00591DAC">
              <w:rPr>
                <w:rFonts w:asciiTheme="minorHAnsi" w:hAnsiTheme="minorHAnsi" w:cstheme="minorHAnsi"/>
                <w:spacing w:val="-14"/>
                <w:sz w:val="22"/>
              </w:rPr>
              <w:t xml:space="preserve"> </w:t>
            </w:r>
            <w:r w:rsidRPr="00591DAC">
              <w:rPr>
                <w:rFonts w:asciiTheme="minorHAnsi" w:hAnsiTheme="minorHAnsi" w:cstheme="minorHAnsi"/>
                <w:sz w:val="22"/>
              </w:rPr>
              <w:t xml:space="preserve">description of the overall schedule of </w:t>
            </w:r>
            <w:r>
              <w:rPr>
                <w:rFonts w:asciiTheme="minorHAnsi" w:hAnsiTheme="minorHAnsi" w:cstheme="minorHAnsi"/>
                <w:sz w:val="22"/>
              </w:rPr>
              <w:t xml:space="preserve">weekly </w:t>
            </w:r>
            <w:r w:rsidRPr="00B10C18">
              <w:rPr>
                <w:rFonts w:asciiTheme="minorHAnsi" w:hAnsiTheme="minorHAnsi" w:cstheme="minorHAnsi"/>
                <w:sz w:val="22"/>
              </w:rPr>
              <w:t>academic and enrichment activities</w:t>
            </w:r>
            <w:r>
              <w:rPr>
                <w:rFonts w:asciiTheme="minorHAnsi" w:hAnsiTheme="minorHAnsi" w:cstheme="minorHAnsi"/>
                <w:sz w:val="22"/>
              </w:rPr>
              <w:t>.</w:t>
            </w:r>
          </w:p>
        </w:tc>
        <w:tc>
          <w:tcPr>
            <w:tcW w:w="3986" w:type="dxa"/>
            <w:gridSpan w:val="3"/>
            <w:tcBorders>
              <w:top w:val="single" w:color="FFFFFF" w:themeColor="background1" w:sz="4" w:space="0"/>
              <w:bottom w:val="dashSmallGap" w:color="808080" w:themeColor="background1" w:themeShade="80" w:sz="8" w:space="0"/>
            </w:tcBorders>
          </w:tcPr>
          <w:p w:rsidRPr="00625209" w:rsidR="0066145F" w:rsidP="000B3008" w:rsidRDefault="0066145F" w14:paraId="200D7993" w14:textId="77777777">
            <w:pPr>
              <w:pStyle w:val="TableParagraph"/>
              <w:numPr>
                <w:ilvl w:val="0"/>
                <w:numId w:val="19"/>
              </w:numPr>
              <w:tabs>
                <w:tab w:val="left" w:pos="834"/>
              </w:tabs>
              <w:ind w:left="0"/>
              <w:rPr>
                <w:rFonts w:asciiTheme="minorHAnsi" w:hAnsiTheme="minorHAnsi" w:cstheme="minorHAnsi"/>
                <w:sz w:val="22"/>
              </w:rPr>
            </w:pPr>
            <w:r w:rsidRPr="00591DAC">
              <w:rPr>
                <w:rFonts w:asciiTheme="minorHAnsi" w:hAnsiTheme="minorHAnsi" w:cstheme="minorHAnsi"/>
                <w:sz w:val="22"/>
              </w:rPr>
              <w:t xml:space="preserve">Confusing or incomplete description </w:t>
            </w:r>
            <w:r>
              <w:rPr>
                <w:rFonts w:asciiTheme="minorHAnsi" w:hAnsiTheme="minorHAnsi" w:cstheme="minorHAnsi"/>
                <w:sz w:val="22"/>
              </w:rPr>
              <w:t xml:space="preserve">(i.e., missing time slots, days, site schedules [if multiple sites or grade spans are listed], </w:t>
            </w:r>
            <w:r w:rsidRPr="00591DAC">
              <w:rPr>
                <w:rFonts w:asciiTheme="minorHAnsi" w:hAnsiTheme="minorHAnsi" w:cstheme="minorHAnsi"/>
                <w:sz w:val="22"/>
              </w:rPr>
              <w:t>of the overall schedule of activities to</w:t>
            </w:r>
            <w:r w:rsidRPr="00591DAC">
              <w:rPr>
                <w:rFonts w:asciiTheme="minorHAnsi" w:hAnsiTheme="minorHAnsi" w:cstheme="minorHAnsi"/>
                <w:spacing w:val="-12"/>
                <w:sz w:val="22"/>
              </w:rPr>
              <w:t xml:space="preserve"> </w:t>
            </w:r>
            <w:r w:rsidRPr="00591DAC">
              <w:rPr>
                <w:rFonts w:asciiTheme="minorHAnsi" w:hAnsiTheme="minorHAnsi" w:cstheme="minorHAnsi"/>
                <w:sz w:val="22"/>
              </w:rPr>
              <w:t>be provided.</w:t>
            </w:r>
          </w:p>
        </w:tc>
      </w:tr>
      <w:tr w:rsidRPr="00A55242" w:rsidR="0066145F" w:rsidTr="360834EE" w14:paraId="39A331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395"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B10C18" w:rsidR="0066145F" w:rsidP="00FA2391" w:rsidRDefault="0066145F" w14:paraId="032B9296" w14:textId="77777777">
            <w:pPr>
              <w:rPr>
                <w:rFonts w:ascii="Calibri" w:hAnsi="Calibri"/>
                <w:i/>
                <w:sz w:val="20"/>
                <w:szCs w:val="20"/>
                <w:highlight w:val="yellow"/>
              </w:rPr>
            </w:pPr>
            <w:r w:rsidRPr="00E215F9">
              <w:rPr>
                <w:rFonts w:ascii="Calibri" w:hAnsi="Calibri"/>
                <w:bCs/>
                <w:i/>
                <w:sz w:val="20"/>
                <w:szCs w:val="20"/>
              </w:rPr>
              <w:t>Circle your score for</w:t>
            </w:r>
            <w:r w:rsidRPr="00E215F9">
              <w:rPr>
                <w:rFonts w:ascii="Calibri" w:hAnsi="Calibri"/>
                <w:b/>
                <w:i/>
                <w:sz w:val="20"/>
                <w:szCs w:val="20"/>
              </w:rPr>
              <w:t xml:space="preserve"> </w:t>
            </w:r>
            <w:r w:rsidRPr="00B10C18">
              <w:rPr>
                <w:rFonts w:ascii="Calibri" w:hAnsi="Calibri"/>
                <w:b/>
                <w:i/>
                <w:sz w:val="20"/>
                <w:szCs w:val="20"/>
              </w:rPr>
              <w:t>PROGRAM SCHEDULE</w:t>
            </w:r>
            <w:r w:rsidRPr="00E215F9">
              <w:rPr>
                <w:rFonts w:ascii="Calibri" w:hAnsi="Calibri"/>
                <w:bCs/>
                <w:i/>
                <w:sz w:val="20"/>
                <w:szCs w:val="20"/>
              </w:rPr>
              <w:t>.</w:t>
            </w:r>
            <w:r w:rsidRPr="00E215F9">
              <w:rPr>
                <w:rFonts w:ascii="Calibri" w:hAnsi="Calibri"/>
                <w:i/>
                <w:sz w:val="20"/>
                <w:szCs w:val="20"/>
              </w:rPr>
              <w:t xml:space="preserve"> Note: An entry of ‘N/A’ in the narrative box must yield a score of zero (0) points.</w:t>
            </w:r>
          </w:p>
        </w:tc>
      </w:tr>
      <w:tr w:rsidRPr="004F3C7C" w:rsidR="0066145F" w:rsidTr="360834EE" w14:paraId="19050E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3213" w:type="dxa"/>
            <w:gridSpan w:val="3"/>
            <w:tcBorders>
              <w:top w:val="single" w:color="auto" w:sz="4" w:space="0"/>
              <w:left w:val="single" w:color="auto" w:sz="4" w:space="0"/>
              <w:bottom w:val="single" w:color="auto" w:sz="4" w:space="0"/>
              <w:right w:val="single" w:color="auto" w:sz="4" w:space="0"/>
            </w:tcBorders>
            <w:shd w:val="clear" w:color="auto" w:fill="000000" w:themeFill="text1"/>
            <w:vAlign w:val="center"/>
          </w:tcPr>
          <w:p w:rsidRPr="00A3658F" w:rsidR="0066145F" w:rsidP="00FA2391" w:rsidRDefault="0066145F" w14:paraId="44A44268" w14:textId="77777777">
            <w:pPr>
              <w:jc w:val="center"/>
              <w:rPr>
                <w:rFonts w:ascii="Calibri" w:hAnsi="Calibri"/>
                <w:sz w:val="20"/>
                <w:szCs w:val="20"/>
              </w:rPr>
            </w:pPr>
          </w:p>
        </w:tc>
        <w:tc>
          <w:tcPr>
            <w:tcW w:w="3590" w:type="dxa"/>
            <w:tcBorders>
              <w:top w:val="single" w:color="auto" w:sz="4" w:space="0"/>
              <w:left w:val="single" w:color="auto" w:sz="4" w:space="0"/>
              <w:bottom w:val="single" w:color="auto" w:sz="4" w:space="0"/>
              <w:right w:val="single" w:color="auto" w:sz="12" w:space="0"/>
            </w:tcBorders>
            <w:shd w:val="clear" w:color="auto" w:fill="D9D9D9" w:themeFill="background1" w:themeFillShade="D9"/>
            <w:vAlign w:val="center"/>
          </w:tcPr>
          <w:p w:rsidRPr="00ED6710" w:rsidR="0066145F" w:rsidP="00FA2391" w:rsidRDefault="0066145F" w14:paraId="6C94736F" w14:textId="77777777">
            <w:pPr>
              <w:jc w:val="center"/>
              <w:rPr>
                <w:rFonts w:ascii="Calibri" w:hAnsi="Calibri"/>
                <w:b/>
                <w:sz w:val="20"/>
                <w:szCs w:val="20"/>
              </w:rPr>
            </w:pPr>
            <w:r>
              <w:rPr>
                <w:rFonts w:ascii="Calibri" w:hAnsi="Calibri"/>
                <w:b/>
                <w:sz w:val="20"/>
                <w:szCs w:val="20"/>
              </w:rPr>
              <w:t>5</w:t>
            </w:r>
          </w:p>
        </w:tc>
        <w:tc>
          <w:tcPr>
            <w:tcW w:w="1829" w:type="dxa"/>
            <w:tcBorders>
              <w:top w:val="dashed" w:color="808080" w:themeColor="background1" w:themeShade="80" w:sz="8" w:space="0"/>
              <w:left w:val="single" w:color="auto" w:sz="12"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161D597F" w14:textId="77777777">
            <w:pPr>
              <w:jc w:val="center"/>
              <w:rPr>
                <w:rFonts w:ascii="Calibri" w:hAnsi="Calibri"/>
                <w:b/>
                <w:sz w:val="20"/>
                <w:szCs w:val="20"/>
              </w:rPr>
            </w:pPr>
            <w:r>
              <w:rPr>
                <w:rFonts w:ascii="Calibri" w:hAnsi="Calibri"/>
                <w:b/>
                <w:sz w:val="20"/>
                <w:szCs w:val="20"/>
              </w:rPr>
              <w:t>4</w:t>
            </w:r>
          </w:p>
        </w:tc>
        <w:tc>
          <w:tcPr>
            <w:tcW w:w="1830" w:type="dxa"/>
            <w:gridSpan w:val="2"/>
            <w:tcBorders>
              <w:top w:val="dashed" w:color="808080" w:themeColor="background1" w:themeShade="80" w:sz="8" w:space="0"/>
              <w:left w:val="single" w:color="auto" w:sz="4" w:space="0"/>
              <w:bottom w:val="dashed" w:color="808080" w:themeColor="background1" w:themeShade="80" w:sz="8" w:space="0"/>
              <w:right w:val="single" w:color="auto" w:sz="12" w:space="0"/>
            </w:tcBorders>
            <w:shd w:val="clear" w:color="auto" w:fill="D9D9D9" w:themeFill="background1" w:themeFillShade="D9"/>
            <w:vAlign w:val="center"/>
          </w:tcPr>
          <w:p w:rsidRPr="00ED6710" w:rsidR="0066145F" w:rsidP="00FA2391" w:rsidRDefault="0066145F" w14:paraId="7EFF0D76" w14:textId="77777777">
            <w:pPr>
              <w:jc w:val="center"/>
              <w:rPr>
                <w:rFonts w:ascii="Calibri" w:hAnsi="Calibri"/>
                <w:b/>
                <w:sz w:val="20"/>
                <w:szCs w:val="20"/>
              </w:rPr>
            </w:pPr>
            <w:r>
              <w:rPr>
                <w:rFonts w:ascii="Calibri" w:hAnsi="Calibri"/>
                <w:b/>
                <w:sz w:val="20"/>
                <w:szCs w:val="20"/>
              </w:rPr>
              <w:t>3</w:t>
            </w:r>
          </w:p>
        </w:tc>
        <w:tc>
          <w:tcPr>
            <w:tcW w:w="1785" w:type="dxa"/>
            <w:tcBorders>
              <w:top w:val="dashed" w:color="808080" w:themeColor="background1" w:themeShade="80" w:sz="8" w:space="0"/>
              <w:left w:val="single" w:color="auto" w:sz="12"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19B46E24" w14:textId="77777777">
            <w:pPr>
              <w:jc w:val="center"/>
              <w:rPr>
                <w:rFonts w:ascii="Calibri" w:hAnsi="Calibri"/>
                <w:b/>
                <w:sz w:val="20"/>
                <w:szCs w:val="20"/>
              </w:rPr>
            </w:pPr>
            <w:r>
              <w:rPr>
                <w:rFonts w:ascii="Calibri" w:hAnsi="Calibri"/>
                <w:b/>
                <w:sz w:val="20"/>
                <w:szCs w:val="20"/>
              </w:rPr>
              <w:t>2</w:t>
            </w:r>
          </w:p>
        </w:tc>
        <w:tc>
          <w:tcPr>
            <w:tcW w:w="2148" w:type="dxa"/>
            <w:tcBorders>
              <w:top w:val="dashed" w:color="808080" w:themeColor="background1" w:themeShade="80" w:sz="8" w:space="0"/>
              <w:left w:val="single" w:color="auto" w:sz="4" w:space="0"/>
              <w:bottom w:val="dashed" w:color="808080" w:themeColor="background1" w:themeShade="80" w:sz="8" w:space="0"/>
              <w:right w:val="single" w:color="auto" w:sz="4" w:space="0"/>
            </w:tcBorders>
            <w:shd w:val="clear" w:color="auto" w:fill="D9D9D9" w:themeFill="background1" w:themeFillShade="D9"/>
            <w:vAlign w:val="center"/>
          </w:tcPr>
          <w:p w:rsidRPr="00ED6710" w:rsidR="0066145F" w:rsidP="00FA2391" w:rsidRDefault="0066145F" w14:paraId="39F221BC" w14:textId="77777777">
            <w:pPr>
              <w:ind w:left="-20"/>
              <w:jc w:val="center"/>
              <w:rPr>
                <w:rFonts w:ascii="Calibri" w:hAnsi="Calibri"/>
                <w:b/>
                <w:sz w:val="20"/>
                <w:szCs w:val="20"/>
              </w:rPr>
            </w:pPr>
            <w:r>
              <w:rPr>
                <w:rFonts w:ascii="Calibri" w:hAnsi="Calibri"/>
                <w:b/>
                <w:sz w:val="20"/>
                <w:szCs w:val="20"/>
              </w:rPr>
              <w:t>1</w:t>
            </w:r>
          </w:p>
        </w:tc>
      </w:tr>
      <w:tr w:rsidRPr="0028098D" w:rsidR="0066145F" w:rsidTr="360834EE" w14:paraId="06A0A849"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jc w:val="center"/>
        </w:trPr>
        <w:tc>
          <w:tcPr>
            <w:tcW w:w="14395" w:type="dxa"/>
            <w:gridSpan w:val="9"/>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5C5CF8" w:rsidR="0066145F" w:rsidP="00FA2391" w:rsidRDefault="0066145F" w14:paraId="71FCB460" w14:textId="77777777">
            <w:pPr>
              <w:rPr>
                <w:rFonts w:ascii="Calibri" w:hAnsi="Calibri"/>
                <w:bCs/>
                <w:sz w:val="20"/>
                <w:szCs w:val="20"/>
              </w:rPr>
            </w:pPr>
            <w:r w:rsidRPr="007F590B">
              <w:rPr>
                <w:rFonts w:ascii="Calibri" w:hAnsi="Calibri"/>
                <w:bCs/>
                <w:i/>
                <w:sz w:val="20"/>
                <w:szCs w:val="20"/>
              </w:rPr>
              <w:t>The space below is provided to record your notes on this section.</w:t>
            </w:r>
          </w:p>
        </w:tc>
      </w:tr>
      <w:tr w:rsidRPr="0028098D" w:rsidR="0066145F" w:rsidTr="360834EE" w14:paraId="4CCFFBA7"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jc w:val="center"/>
        </w:trPr>
        <w:tc>
          <w:tcPr>
            <w:tcW w:w="14395" w:type="dxa"/>
            <w:gridSpan w:val="9"/>
            <w:tcBorders>
              <w:top w:val="single" w:color="auto" w:sz="4" w:space="0"/>
              <w:left w:val="single" w:color="auto" w:sz="4" w:space="0"/>
              <w:bottom w:val="single" w:color="auto" w:sz="4" w:space="0"/>
              <w:right w:val="single" w:color="auto" w:sz="4" w:space="0"/>
            </w:tcBorders>
            <w:shd w:val="clear" w:color="auto" w:fill="auto"/>
          </w:tcPr>
          <w:p w:rsidR="0066145F" w:rsidP="00FA2391" w:rsidRDefault="0066145F" w14:paraId="5C64B117" w14:textId="77777777">
            <w:pPr>
              <w:rPr>
                <w:rFonts w:ascii="Calibri" w:hAnsi="Calibri"/>
                <w:bCs/>
                <w:i/>
                <w:sz w:val="20"/>
                <w:szCs w:val="20"/>
              </w:rPr>
            </w:pPr>
          </w:p>
          <w:p w:rsidRPr="007F590B" w:rsidR="0066145F" w:rsidP="00FA2391" w:rsidRDefault="0066145F" w14:paraId="1DEA9E84" w14:textId="77777777">
            <w:pPr>
              <w:rPr>
                <w:rFonts w:ascii="Calibri" w:hAnsi="Calibri"/>
                <w:bCs/>
                <w:i/>
                <w:sz w:val="20"/>
                <w:szCs w:val="20"/>
              </w:rPr>
            </w:pPr>
          </w:p>
        </w:tc>
      </w:tr>
    </w:tbl>
    <w:p w:rsidR="0066145F" w:rsidP="00FA2391" w:rsidRDefault="0066145F" w14:paraId="39D187F9" w14:textId="0E032A4E">
      <w:pPr>
        <w:rPr>
          <w:rFonts w:asciiTheme="minorHAnsi" w:hAnsiTheme="minorHAnsi" w:cstheme="minorHAnsi"/>
          <w:b/>
          <w:bCs/>
        </w:rPr>
      </w:pPr>
    </w:p>
    <w:p w:rsidRPr="00F27B2E" w:rsidR="0066145F" w:rsidP="00FA2391" w:rsidRDefault="0066145F" w14:paraId="365A39B8" w14:textId="77777777">
      <w:pPr>
        <w:spacing w:before="240"/>
        <w:rPr>
          <w:rFonts w:asciiTheme="minorHAnsi" w:hAnsiTheme="minorHAnsi" w:cstheme="minorHAnsi"/>
        </w:rPr>
      </w:pPr>
      <w:r w:rsidRPr="00F27B2E">
        <w:rPr>
          <w:rFonts w:asciiTheme="minorHAnsi" w:hAnsiTheme="minorHAnsi" w:cstheme="minorHAnsi"/>
          <w:b/>
          <w:bCs/>
        </w:rPr>
        <w:t>O</w:t>
      </w:r>
      <w:r>
        <w:rPr>
          <w:rFonts w:asciiTheme="minorHAnsi" w:hAnsiTheme="minorHAnsi" w:cstheme="minorHAnsi"/>
          <w:b/>
          <w:bCs/>
        </w:rPr>
        <w:t>RG</w:t>
      </w:r>
      <w:r w:rsidRPr="00F27B2E">
        <w:rPr>
          <w:rFonts w:asciiTheme="minorHAnsi" w:hAnsiTheme="minorHAnsi" w:cstheme="minorHAnsi"/>
          <w:b/>
          <w:bCs/>
        </w:rPr>
        <w:t>A</w:t>
      </w:r>
      <w:r>
        <w:rPr>
          <w:rFonts w:asciiTheme="minorHAnsi" w:hAnsiTheme="minorHAnsi" w:cstheme="minorHAnsi"/>
          <w:b/>
          <w:bCs/>
        </w:rPr>
        <w:t>NIZA</w:t>
      </w:r>
      <w:r w:rsidRPr="00F27B2E">
        <w:rPr>
          <w:rFonts w:asciiTheme="minorHAnsi" w:hAnsiTheme="minorHAnsi" w:cstheme="minorHAnsi"/>
          <w:b/>
          <w:bCs/>
        </w:rPr>
        <w:t>TIONAL CAPACITY</w:t>
      </w:r>
      <w:r w:rsidRPr="00F27B2E">
        <w:rPr>
          <w:rFonts w:asciiTheme="minorHAnsi" w:hAnsiTheme="minorHAnsi" w:cstheme="minorHAnsi"/>
        </w:rPr>
        <w:t xml:space="preserve"> (</w:t>
      </w:r>
      <w:r w:rsidRPr="00031C54">
        <w:rPr>
          <w:rFonts w:asciiTheme="minorHAnsi" w:hAnsiTheme="minorHAnsi" w:cstheme="minorHAnsi"/>
          <w:i/>
          <w:iCs/>
        </w:rPr>
        <w:t>Rate this section from 1-</w:t>
      </w:r>
      <w:r>
        <w:rPr>
          <w:rFonts w:asciiTheme="minorHAnsi" w:hAnsiTheme="minorHAnsi" w:cstheme="minorHAnsi"/>
          <w:i/>
          <w:iCs/>
        </w:rPr>
        <w:t>20</w:t>
      </w:r>
      <w:r w:rsidRPr="00031C54">
        <w:rPr>
          <w:rFonts w:asciiTheme="minorHAnsi" w:hAnsiTheme="minorHAnsi" w:cstheme="minorHAnsi"/>
          <w:i/>
          <w:iCs/>
        </w:rPr>
        <w:t xml:space="preserve"> using the scoring guide below. </w:t>
      </w:r>
      <w:r w:rsidRPr="0094511E">
        <w:rPr>
          <w:rFonts w:asciiTheme="minorHAnsi" w:hAnsiTheme="minorHAnsi" w:cstheme="minorHAnsi"/>
          <w:b/>
          <w:bCs/>
          <w:i/>
          <w:iCs/>
        </w:rPr>
        <w:t>20 is the highest possible score</w:t>
      </w:r>
      <w:r w:rsidRPr="00031C54">
        <w:rPr>
          <w:rFonts w:asciiTheme="minorHAnsi" w:hAnsiTheme="minorHAnsi" w:cstheme="minorHAnsi"/>
          <w:i/>
          <w:iCs/>
        </w:rPr>
        <w:t>.)</w:t>
      </w:r>
    </w:p>
    <w:tbl>
      <w:tblPr>
        <w:tblW w:w="14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6"/>
        <w:gridCol w:w="358"/>
        <w:gridCol w:w="2855"/>
        <w:gridCol w:w="290"/>
        <w:gridCol w:w="305"/>
        <w:gridCol w:w="595"/>
        <w:gridCol w:w="595"/>
        <w:gridCol w:w="595"/>
        <w:gridCol w:w="595"/>
        <w:gridCol w:w="773"/>
        <w:gridCol w:w="44"/>
        <w:gridCol w:w="467"/>
        <w:gridCol w:w="468"/>
        <w:gridCol w:w="467"/>
        <w:gridCol w:w="468"/>
        <w:gridCol w:w="467"/>
        <w:gridCol w:w="468"/>
        <w:gridCol w:w="467"/>
        <w:gridCol w:w="231"/>
        <w:gridCol w:w="201"/>
        <w:gridCol w:w="36"/>
        <w:gridCol w:w="551"/>
        <w:gridCol w:w="551"/>
        <w:gridCol w:w="552"/>
        <w:gridCol w:w="551"/>
        <w:gridCol w:w="551"/>
        <w:gridCol w:w="509"/>
        <w:gridCol w:w="19"/>
      </w:tblGrid>
      <w:tr w:rsidRPr="00123840" w:rsidR="0066145F" w:rsidTr="00111B57" w14:paraId="45EFE918" w14:textId="77777777">
        <w:trPr>
          <w:gridAfter w:val="1"/>
          <w:wAfter w:w="19" w:type="dxa"/>
          <w:trHeight w:val="566"/>
        </w:trPr>
        <w:tc>
          <w:tcPr>
            <w:tcW w:w="14016" w:type="dxa"/>
            <w:gridSpan w:val="27"/>
            <w:tcBorders>
              <w:bottom w:val="single" w:color="FFFFFF" w:sz="4" w:space="0"/>
            </w:tcBorders>
            <w:shd w:val="clear" w:color="auto" w:fill="F2F2F2" w:themeFill="background1" w:themeFillShade="F2"/>
          </w:tcPr>
          <w:p w:rsidRPr="00625209" w:rsidR="0066145F" w:rsidP="00FA2391" w:rsidRDefault="0066145F" w14:paraId="3E650EA7" w14:textId="1F0F550B">
            <w:pPr>
              <w:pStyle w:val="TableParagraph"/>
              <w:rPr>
                <w:rFonts w:asciiTheme="minorHAnsi" w:hAnsiTheme="minorHAnsi" w:cstheme="minorHAnsi"/>
                <w:b/>
                <w:sz w:val="22"/>
              </w:rPr>
            </w:pPr>
            <w:r w:rsidRPr="00625209">
              <w:rPr>
                <w:rFonts w:asciiTheme="minorHAnsi" w:hAnsiTheme="minorHAnsi" w:cstheme="minorHAnsi"/>
                <w:b/>
                <w:sz w:val="22"/>
              </w:rPr>
              <w:t>The applicant clearly describes</w:t>
            </w:r>
            <w:r>
              <w:rPr>
                <w:rFonts w:asciiTheme="minorHAnsi" w:hAnsiTheme="minorHAnsi" w:cstheme="minorHAnsi"/>
                <w:b/>
                <w:sz w:val="22"/>
              </w:rPr>
              <w:t>:</w:t>
            </w:r>
            <w:r w:rsidRPr="00625209">
              <w:rPr>
                <w:rFonts w:asciiTheme="minorHAnsi" w:hAnsiTheme="minorHAnsi" w:cstheme="minorHAnsi"/>
                <w:b/>
                <w:sz w:val="22"/>
              </w:rPr>
              <w:t xml:space="preserve"> </w:t>
            </w:r>
            <w:r w:rsidRPr="00F10186">
              <w:rPr>
                <w:rFonts w:asciiTheme="minorHAnsi" w:hAnsiTheme="minorHAnsi" w:cstheme="minorHAnsi"/>
                <w:bCs/>
                <w:sz w:val="22"/>
              </w:rPr>
              <w:t xml:space="preserve">a) </w:t>
            </w:r>
            <w:r>
              <w:rPr>
                <w:rFonts w:asciiTheme="minorHAnsi" w:hAnsiTheme="minorHAnsi" w:cstheme="minorHAnsi"/>
                <w:bCs/>
                <w:sz w:val="22"/>
              </w:rPr>
              <w:t xml:space="preserve">the </w:t>
            </w:r>
            <w:r w:rsidRPr="00F10186">
              <w:rPr>
                <w:rFonts w:asciiTheme="minorHAnsi" w:hAnsiTheme="minorHAnsi" w:cstheme="minorHAnsi"/>
                <w:bCs/>
                <w:sz w:val="22"/>
              </w:rPr>
              <w:t xml:space="preserve">organization’s past experience/success or capacity to provide high-quality </w:t>
            </w:r>
            <w:r>
              <w:rPr>
                <w:rFonts w:asciiTheme="minorHAnsi" w:hAnsiTheme="minorHAnsi" w:cstheme="minorHAnsi"/>
                <w:bCs/>
                <w:sz w:val="22"/>
              </w:rPr>
              <w:t xml:space="preserve">innovative learning strategies that meet the academic and social-emotional needs </w:t>
            </w:r>
            <w:r w:rsidRPr="00F10186">
              <w:rPr>
                <w:rFonts w:asciiTheme="minorHAnsi" w:hAnsiTheme="minorHAnsi" w:cstheme="minorHAnsi"/>
                <w:bCs/>
                <w:sz w:val="22"/>
              </w:rPr>
              <w:t>of targeted students</w:t>
            </w:r>
            <w:r>
              <w:rPr>
                <w:rFonts w:asciiTheme="minorHAnsi" w:hAnsiTheme="minorHAnsi" w:cstheme="minorHAnsi"/>
                <w:bCs/>
                <w:sz w:val="22"/>
              </w:rPr>
              <w:t xml:space="preserve">; b) </w:t>
            </w:r>
            <w:r w:rsidRPr="00F10186">
              <w:rPr>
                <w:rFonts w:asciiTheme="minorHAnsi" w:hAnsiTheme="minorHAnsi" w:cstheme="minorHAnsi"/>
                <w:bCs/>
                <w:sz w:val="22"/>
              </w:rPr>
              <w:t>key leaders’ experience and proposed staffing (including a staff to student ratio)</w:t>
            </w:r>
            <w:r>
              <w:rPr>
                <w:rFonts w:asciiTheme="minorHAnsi" w:hAnsiTheme="minorHAnsi" w:cstheme="minorHAnsi"/>
                <w:bCs/>
                <w:sz w:val="22"/>
              </w:rPr>
              <w:t xml:space="preserve">; c) </w:t>
            </w:r>
            <w:r w:rsidRPr="00F10186">
              <w:rPr>
                <w:rFonts w:asciiTheme="minorHAnsi" w:hAnsiTheme="minorHAnsi" w:cstheme="minorHAnsi"/>
                <w:bCs/>
                <w:sz w:val="22"/>
              </w:rPr>
              <w:t>proposed collaboration with partnering school principal(s) and/or community organization</w:t>
            </w:r>
            <w:r>
              <w:rPr>
                <w:rFonts w:asciiTheme="minorHAnsi" w:hAnsiTheme="minorHAnsi" w:cstheme="minorHAnsi"/>
                <w:bCs/>
                <w:sz w:val="22"/>
              </w:rPr>
              <w:t>(</w:t>
            </w:r>
            <w:r w:rsidRPr="00F10186">
              <w:rPr>
                <w:rFonts w:asciiTheme="minorHAnsi" w:hAnsiTheme="minorHAnsi" w:cstheme="minorHAnsi"/>
                <w:bCs/>
                <w:sz w:val="22"/>
              </w:rPr>
              <w:t>s</w:t>
            </w:r>
            <w:r>
              <w:rPr>
                <w:rFonts w:asciiTheme="minorHAnsi" w:hAnsiTheme="minorHAnsi" w:cstheme="minorHAnsi"/>
                <w:bCs/>
                <w:sz w:val="22"/>
              </w:rPr>
              <w:t>)</w:t>
            </w:r>
            <w:r w:rsidRPr="00F10186">
              <w:rPr>
                <w:rFonts w:asciiTheme="minorHAnsi" w:hAnsiTheme="minorHAnsi" w:cstheme="minorHAnsi"/>
                <w:bCs/>
                <w:sz w:val="22"/>
              </w:rPr>
              <w:t>, including respective roles, responsibilities, and resources committed</w:t>
            </w:r>
            <w:r>
              <w:rPr>
                <w:rFonts w:asciiTheme="minorHAnsi" w:hAnsiTheme="minorHAnsi" w:cstheme="minorHAnsi"/>
                <w:bCs/>
                <w:sz w:val="22"/>
              </w:rPr>
              <w:t xml:space="preserve">; and d) the </w:t>
            </w:r>
            <w:r w:rsidRPr="00BC59F4">
              <w:rPr>
                <w:rFonts w:asciiTheme="minorHAnsi" w:hAnsiTheme="minorHAnsi" w:cstheme="minorHAnsi"/>
                <w:bCs/>
                <w:sz w:val="22"/>
              </w:rPr>
              <w:t xml:space="preserve">organization’s asset-based approaches </w:t>
            </w:r>
            <w:r w:rsidR="000A75BF">
              <w:rPr>
                <w:rFonts w:asciiTheme="minorHAnsi" w:hAnsiTheme="minorHAnsi" w:cstheme="minorHAnsi"/>
                <w:bCs/>
                <w:sz w:val="22"/>
              </w:rPr>
              <w:t xml:space="preserve">ensuring </w:t>
            </w:r>
            <w:r>
              <w:rPr>
                <w:rFonts w:asciiTheme="minorHAnsi" w:hAnsiTheme="minorHAnsi" w:cstheme="minorHAnsi"/>
                <w:bCs/>
                <w:sz w:val="22"/>
              </w:rPr>
              <w:t xml:space="preserve">that the </w:t>
            </w:r>
            <w:r w:rsidRPr="00BC59F4">
              <w:rPr>
                <w:rFonts w:asciiTheme="minorHAnsi" w:hAnsiTheme="minorHAnsi" w:cstheme="minorHAnsi"/>
                <w:bCs/>
                <w:sz w:val="22"/>
              </w:rPr>
              <w:t>school environment</w:t>
            </w:r>
            <w:r>
              <w:rPr>
                <w:rFonts w:asciiTheme="minorHAnsi" w:hAnsiTheme="minorHAnsi" w:cstheme="minorHAnsi"/>
                <w:bCs/>
                <w:sz w:val="22"/>
              </w:rPr>
              <w:t xml:space="preserve"> </w:t>
            </w:r>
            <w:r w:rsidRPr="00BC59F4">
              <w:rPr>
                <w:rFonts w:asciiTheme="minorHAnsi" w:hAnsiTheme="minorHAnsi" w:cstheme="minorHAnsi"/>
                <w:bCs/>
                <w:sz w:val="22"/>
              </w:rPr>
              <w:t xml:space="preserve">is safe, inclusive, and positive for </w:t>
            </w:r>
            <w:r>
              <w:rPr>
                <w:rFonts w:asciiTheme="minorHAnsi" w:hAnsiTheme="minorHAnsi" w:cstheme="minorHAnsi"/>
                <w:bCs/>
                <w:sz w:val="22"/>
              </w:rPr>
              <w:t xml:space="preserve">all </w:t>
            </w:r>
            <w:r w:rsidRPr="00BC59F4">
              <w:rPr>
                <w:rFonts w:asciiTheme="minorHAnsi" w:hAnsiTheme="minorHAnsi" w:cstheme="minorHAnsi"/>
                <w:bCs/>
                <w:sz w:val="22"/>
              </w:rPr>
              <w:t>students, educators, and school staff.</w:t>
            </w:r>
          </w:p>
        </w:tc>
      </w:tr>
      <w:tr w:rsidRPr="00123840" w:rsidR="0066145F" w:rsidTr="00111B57" w14:paraId="4465DB1A" w14:textId="77777777">
        <w:trPr>
          <w:gridAfter w:val="1"/>
          <w:wAfter w:w="19" w:type="dxa"/>
          <w:trHeight w:val="333"/>
        </w:trPr>
        <w:tc>
          <w:tcPr>
            <w:tcW w:w="3509" w:type="dxa"/>
            <w:gridSpan w:val="4"/>
            <w:tcBorders>
              <w:top w:val="single" w:color="FFFFFF" w:sz="4" w:space="0"/>
              <w:left w:val="nil"/>
              <w:bottom w:val="single" w:color="FFFFFF" w:sz="4" w:space="0"/>
              <w:right w:val="nil"/>
            </w:tcBorders>
            <w:shd w:val="clear" w:color="auto" w:fill="000000"/>
          </w:tcPr>
          <w:p w:rsidRPr="007236D1" w:rsidR="0066145F" w:rsidP="00FA2391" w:rsidRDefault="0066145F" w14:paraId="1FCE220D" w14:textId="77777777">
            <w:pPr>
              <w:pStyle w:val="TableParagraph"/>
              <w:spacing w:before="108" w:line="205" w:lineRule="exact"/>
              <w:jc w:val="center"/>
              <w:rPr>
                <w:rFonts w:asciiTheme="minorHAnsi" w:hAnsiTheme="minorHAnsi" w:cstheme="minorHAnsi"/>
                <w:b/>
                <w:sz w:val="20"/>
              </w:rPr>
            </w:pPr>
            <w:r w:rsidRPr="007236D1">
              <w:rPr>
                <w:rFonts w:asciiTheme="minorHAnsi" w:hAnsiTheme="minorHAnsi" w:cstheme="minorHAnsi"/>
                <w:b/>
                <w:color w:val="FFFFFF"/>
                <w:sz w:val="20"/>
              </w:rPr>
              <w:t>Dimensions</w:t>
            </w:r>
          </w:p>
        </w:tc>
        <w:tc>
          <w:tcPr>
            <w:tcW w:w="3502" w:type="dxa"/>
            <w:gridSpan w:val="7"/>
            <w:tcBorders>
              <w:top w:val="single" w:color="FFFFFF" w:sz="4" w:space="0"/>
              <w:left w:val="nil"/>
              <w:bottom w:val="single" w:color="FFFFFF" w:sz="4" w:space="0"/>
              <w:right w:val="nil"/>
            </w:tcBorders>
            <w:shd w:val="clear" w:color="auto" w:fill="000000"/>
          </w:tcPr>
          <w:p w:rsidRPr="007236D1" w:rsidR="0066145F" w:rsidP="00FA2391" w:rsidRDefault="0066145F" w14:paraId="41FD0884" w14:textId="77777777">
            <w:pPr>
              <w:pStyle w:val="TableParagraph"/>
              <w:spacing w:before="108" w:line="205" w:lineRule="exact"/>
              <w:jc w:val="center"/>
              <w:rPr>
                <w:rFonts w:asciiTheme="minorHAnsi" w:hAnsiTheme="minorHAnsi" w:cstheme="minorHAnsi"/>
                <w:b/>
                <w:sz w:val="20"/>
              </w:rPr>
            </w:pPr>
            <w:r w:rsidRPr="007236D1">
              <w:rPr>
                <w:rFonts w:asciiTheme="minorHAnsi" w:hAnsiTheme="minorHAnsi" w:cstheme="minorHAnsi"/>
                <w:b/>
                <w:color w:val="FFFFFF"/>
                <w:sz w:val="20"/>
              </w:rPr>
              <w:t>Leading (</w:t>
            </w:r>
            <w:r>
              <w:rPr>
                <w:rFonts w:asciiTheme="minorHAnsi" w:hAnsiTheme="minorHAnsi" w:cstheme="minorHAnsi"/>
                <w:b/>
                <w:color w:val="FFFFFF"/>
                <w:sz w:val="20"/>
              </w:rPr>
              <w:t>20</w:t>
            </w:r>
            <w:r w:rsidRPr="007236D1">
              <w:rPr>
                <w:rFonts w:asciiTheme="minorHAnsi" w:hAnsiTheme="minorHAnsi" w:cstheme="minorHAnsi"/>
                <w:b/>
                <w:color w:val="FFFFFF"/>
                <w:sz w:val="20"/>
              </w:rPr>
              <w:t>-1</w:t>
            </w:r>
            <w:r>
              <w:rPr>
                <w:rFonts w:asciiTheme="minorHAnsi" w:hAnsiTheme="minorHAnsi" w:cstheme="minorHAnsi"/>
                <w:b/>
                <w:color w:val="FFFFFF"/>
                <w:sz w:val="20"/>
              </w:rPr>
              <w:t>5</w:t>
            </w:r>
            <w:r w:rsidRPr="007236D1">
              <w:rPr>
                <w:rFonts w:asciiTheme="minorHAnsi" w:hAnsiTheme="minorHAnsi" w:cstheme="minorHAnsi"/>
                <w:b/>
                <w:color w:val="FFFFFF"/>
                <w:sz w:val="20"/>
              </w:rPr>
              <w:t xml:space="preserve"> points)</w:t>
            </w:r>
          </w:p>
        </w:tc>
        <w:tc>
          <w:tcPr>
            <w:tcW w:w="3503" w:type="dxa"/>
            <w:gridSpan w:val="8"/>
            <w:tcBorders>
              <w:top w:val="single" w:color="FFFFFF" w:sz="4" w:space="0"/>
              <w:left w:val="nil"/>
              <w:bottom w:val="single" w:color="FFFFFF" w:sz="4" w:space="0"/>
              <w:right w:val="nil"/>
            </w:tcBorders>
            <w:shd w:val="clear" w:color="auto" w:fill="000000"/>
          </w:tcPr>
          <w:p w:rsidRPr="007236D1" w:rsidR="0066145F" w:rsidP="00FA2391" w:rsidRDefault="0066145F" w14:paraId="233C87D9" w14:textId="77777777">
            <w:pPr>
              <w:pStyle w:val="TableParagraph"/>
              <w:spacing w:before="108" w:line="205" w:lineRule="exact"/>
              <w:jc w:val="center"/>
              <w:rPr>
                <w:rFonts w:asciiTheme="minorHAnsi" w:hAnsiTheme="minorHAnsi" w:cstheme="minorHAnsi"/>
                <w:b/>
                <w:sz w:val="20"/>
              </w:rPr>
            </w:pPr>
            <w:r w:rsidRPr="007236D1">
              <w:rPr>
                <w:rFonts w:asciiTheme="minorHAnsi" w:hAnsiTheme="minorHAnsi" w:cstheme="minorHAnsi"/>
                <w:b/>
                <w:color w:val="FFFFFF"/>
                <w:sz w:val="20"/>
              </w:rPr>
              <w:t>Developing (</w:t>
            </w:r>
            <w:r>
              <w:rPr>
                <w:rFonts w:asciiTheme="minorHAnsi" w:hAnsiTheme="minorHAnsi" w:cstheme="minorHAnsi"/>
                <w:b/>
                <w:color w:val="FFFFFF"/>
                <w:sz w:val="20"/>
              </w:rPr>
              <w:t>14</w:t>
            </w:r>
            <w:r w:rsidRPr="007236D1">
              <w:rPr>
                <w:rFonts w:asciiTheme="minorHAnsi" w:hAnsiTheme="minorHAnsi" w:cstheme="minorHAnsi"/>
                <w:b/>
                <w:color w:val="FFFFFF"/>
                <w:sz w:val="20"/>
              </w:rPr>
              <w:t>-</w:t>
            </w:r>
            <w:r>
              <w:rPr>
                <w:rFonts w:asciiTheme="minorHAnsi" w:hAnsiTheme="minorHAnsi" w:cstheme="minorHAnsi"/>
                <w:b/>
                <w:color w:val="FFFFFF"/>
                <w:sz w:val="20"/>
              </w:rPr>
              <w:t>7</w:t>
            </w:r>
            <w:r w:rsidRPr="007236D1">
              <w:rPr>
                <w:rFonts w:asciiTheme="minorHAnsi" w:hAnsiTheme="minorHAnsi" w:cstheme="minorHAnsi"/>
                <w:b/>
                <w:color w:val="FFFFFF"/>
                <w:sz w:val="20"/>
              </w:rPr>
              <w:t xml:space="preserve"> points)</w:t>
            </w:r>
          </w:p>
        </w:tc>
        <w:tc>
          <w:tcPr>
            <w:tcW w:w="3502" w:type="dxa"/>
            <w:gridSpan w:val="8"/>
            <w:tcBorders>
              <w:top w:val="single" w:color="FFFFFF" w:sz="4" w:space="0"/>
              <w:left w:val="nil"/>
              <w:bottom w:val="single" w:color="FFFFFF" w:sz="4" w:space="0"/>
              <w:right w:val="nil"/>
            </w:tcBorders>
            <w:shd w:val="clear" w:color="auto" w:fill="000000"/>
          </w:tcPr>
          <w:p w:rsidRPr="007236D1" w:rsidR="0066145F" w:rsidP="00FA2391" w:rsidRDefault="0066145F" w14:paraId="643445C7" w14:textId="77777777">
            <w:pPr>
              <w:pStyle w:val="TableParagraph"/>
              <w:spacing w:before="108" w:line="205" w:lineRule="exact"/>
              <w:jc w:val="center"/>
              <w:rPr>
                <w:rFonts w:asciiTheme="minorHAnsi" w:hAnsiTheme="minorHAnsi" w:cstheme="minorHAnsi"/>
                <w:b/>
                <w:sz w:val="20"/>
              </w:rPr>
            </w:pPr>
            <w:r w:rsidRPr="007236D1">
              <w:rPr>
                <w:rFonts w:asciiTheme="minorHAnsi" w:hAnsiTheme="minorHAnsi" w:cstheme="minorHAnsi"/>
                <w:b/>
                <w:color w:val="FFFFFF"/>
                <w:sz w:val="20"/>
              </w:rPr>
              <w:t>Lacking (</w:t>
            </w:r>
            <w:r>
              <w:rPr>
                <w:rFonts w:asciiTheme="minorHAnsi" w:hAnsiTheme="minorHAnsi" w:cstheme="minorHAnsi"/>
                <w:b/>
                <w:color w:val="FFFFFF"/>
                <w:sz w:val="20"/>
              </w:rPr>
              <w:t>6</w:t>
            </w:r>
            <w:r w:rsidRPr="007236D1">
              <w:rPr>
                <w:rFonts w:asciiTheme="minorHAnsi" w:hAnsiTheme="minorHAnsi" w:cstheme="minorHAnsi"/>
                <w:b/>
                <w:color w:val="FFFFFF"/>
                <w:sz w:val="20"/>
              </w:rPr>
              <w:t>-1 points)</w:t>
            </w:r>
          </w:p>
        </w:tc>
      </w:tr>
      <w:tr w:rsidRPr="00123840" w:rsidR="0066145F" w:rsidTr="00111B57" w14:paraId="27246070" w14:textId="77777777">
        <w:trPr>
          <w:gridAfter w:val="1"/>
          <w:wAfter w:w="19" w:type="dxa"/>
          <w:trHeight w:val="1754"/>
        </w:trPr>
        <w:tc>
          <w:tcPr>
            <w:tcW w:w="364" w:type="dxa"/>
            <w:gridSpan w:val="2"/>
            <w:vMerge w:val="restart"/>
            <w:tcBorders>
              <w:top w:val="single" w:color="FFFFFF" w:sz="4" w:space="0"/>
            </w:tcBorders>
            <w:shd w:val="clear" w:color="auto" w:fill="D9D9D9" w:themeFill="background1" w:themeFillShade="D9"/>
            <w:textDirection w:val="btLr"/>
          </w:tcPr>
          <w:p w:rsidRPr="00625209" w:rsidR="0066145F" w:rsidP="00FA2391" w:rsidRDefault="0066145F" w14:paraId="12935F4C" w14:textId="77777777">
            <w:pPr>
              <w:pStyle w:val="TableParagraph"/>
              <w:spacing w:before="8"/>
              <w:jc w:val="center"/>
              <w:rPr>
                <w:rFonts w:asciiTheme="minorHAnsi" w:hAnsiTheme="minorHAnsi" w:cstheme="minorHAnsi"/>
                <w:b/>
                <w:sz w:val="22"/>
              </w:rPr>
            </w:pPr>
            <w:r w:rsidRPr="00625209">
              <w:rPr>
                <w:rFonts w:asciiTheme="minorHAnsi" w:hAnsiTheme="minorHAnsi" w:cstheme="minorHAnsi"/>
                <w:b/>
                <w:sz w:val="22"/>
              </w:rPr>
              <w:t>Applicant provides:</w:t>
            </w:r>
          </w:p>
        </w:tc>
        <w:tc>
          <w:tcPr>
            <w:tcW w:w="2855" w:type="dxa"/>
            <w:tcBorders>
              <w:top w:val="single" w:color="FFFFFF" w:sz="4" w:space="0"/>
              <w:bottom w:val="dashSmallGap" w:color="808080" w:sz="8" w:space="0"/>
            </w:tcBorders>
            <w:shd w:val="clear" w:color="auto" w:fill="F2F2F2" w:themeFill="background1" w:themeFillShade="F2"/>
          </w:tcPr>
          <w:p w:rsidR="0066145F" w:rsidP="000B3008" w:rsidRDefault="0066145F" w14:paraId="3ABB9AD6" w14:textId="77777777">
            <w:pPr>
              <w:pStyle w:val="TableParagraph"/>
              <w:numPr>
                <w:ilvl w:val="0"/>
                <w:numId w:val="32"/>
              </w:numPr>
              <w:tabs>
                <w:tab w:val="left" w:pos="470"/>
              </w:tabs>
              <w:rPr>
                <w:rFonts w:asciiTheme="minorHAnsi" w:hAnsiTheme="minorHAnsi" w:cstheme="minorHAnsi"/>
                <w:b/>
                <w:sz w:val="22"/>
              </w:rPr>
            </w:pPr>
            <w:r>
              <w:rPr>
                <w:rFonts w:asciiTheme="minorHAnsi" w:hAnsiTheme="minorHAnsi" w:cstheme="minorHAnsi"/>
                <w:b/>
                <w:sz w:val="22"/>
              </w:rPr>
              <w:t xml:space="preserve">Organization’s past experience/success or capacity to </w:t>
            </w:r>
            <w:r w:rsidRPr="00EE2FDB">
              <w:rPr>
                <w:rFonts w:asciiTheme="minorHAnsi" w:hAnsiTheme="minorHAnsi" w:cstheme="minorHAnsi"/>
                <w:b/>
                <w:sz w:val="22"/>
              </w:rPr>
              <w:t>innovative learning strategies that meet the academic and social-emotional needs</w:t>
            </w:r>
            <w:r>
              <w:rPr>
                <w:rFonts w:asciiTheme="minorHAnsi" w:hAnsiTheme="minorHAnsi" w:cstheme="minorHAnsi"/>
                <w:b/>
                <w:sz w:val="22"/>
              </w:rPr>
              <w:t xml:space="preserve"> of </w:t>
            </w:r>
            <w:proofErr w:type="gramStart"/>
            <w:r>
              <w:rPr>
                <w:rFonts w:asciiTheme="minorHAnsi" w:hAnsiTheme="minorHAnsi" w:cstheme="minorHAnsi"/>
                <w:b/>
                <w:sz w:val="22"/>
              </w:rPr>
              <w:t>students</w:t>
            </w:r>
            <w:proofErr w:type="gramEnd"/>
          </w:p>
          <w:p w:rsidRPr="00625209" w:rsidR="0066145F" w:rsidP="00FA2391" w:rsidRDefault="0066145F" w14:paraId="4A2FCE5F" w14:textId="77777777">
            <w:pPr>
              <w:pStyle w:val="TableParagraph"/>
              <w:tabs>
                <w:tab w:val="left" w:pos="470"/>
              </w:tabs>
              <w:jc w:val="right"/>
              <w:rPr>
                <w:rFonts w:asciiTheme="minorHAnsi" w:hAnsiTheme="minorHAnsi" w:cstheme="minorHAnsi"/>
                <w:b/>
                <w:sz w:val="22"/>
              </w:rPr>
            </w:pPr>
          </w:p>
        </w:tc>
        <w:tc>
          <w:tcPr>
            <w:tcW w:w="3748" w:type="dxa"/>
            <w:gridSpan w:val="7"/>
            <w:tcBorders>
              <w:top w:val="single" w:color="FFFFFF" w:sz="4" w:space="0"/>
              <w:bottom w:val="dashSmallGap" w:color="808080" w:sz="8" w:space="0"/>
            </w:tcBorders>
          </w:tcPr>
          <w:p w:rsidRPr="00730B9B" w:rsidR="0066145F" w:rsidP="00FA2391" w:rsidRDefault="0066145F" w14:paraId="270CE90E" w14:textId="77777777">
            <w:pPr>
              <w:pStyle w:val="TableParagraph"/>
              <w:tabs>
                <w:tab w:val="left" w:pos="473"/>
              </w:tabs>
              <w:spacing w:before="2"/>
              <w:rPr>
                <w:rFonts w:asciiTheme="minorHAnsi" w:hAnsiTheme="minorHAnsi" w:cstheme="minorHAnsi"/>
                <w:sz w:val="22"/>
              </w:rPr>
            </w:pPr>
            <w:r w:rsidRPr="00730B9B">
              <w:rPr>
                <w:rFonts w:asciiTheme="minorHAnsi" w:hAnsiTheme="minorHAnsi" w:cstheme="minorHAnsi"/>
                <w:sz w:val="22"/>
              </w:rPr>
              <w:t xml:space="preserve">Extensive record of organization’s </w:t>
            </w:r>
            <w:proofErr w:type="gramStart"/>
            <w:r w:rsidRPr="00730B9B">
              <w:rPr>
                <w:rFonts w:asciiTheme="minorHAnsi" w:hAnsiTheme="minorHAnsi" w:cstheme="minorHAnsi"/>
                <w:sz w:val="22"/>
              </w:rPr>
              <w:t>past experience</w:t>
            </w:r>
            <w:proofErr w:type="gramEnd"/>
            <w:r w:rsidRPr="00730B9B">
              <w:rPr>
                <w:rFonts w:asciiTheme="minorHAnsi" w:hAnsiTheme="minorHAnsi" w:cstheme="minorHAnsi"/>
                <w:sz w:val="22"/>
              </w:rPr>
              <w:t>/success or compelling description of applicant’s capacity to provide high-quality innovative learning strategies that meet the academic and social-emotional needs of targeted students. (</w:t>
            </w:r>
            <w:proofErr w:type="gramStart"/>
            <w:r w:rsidRPr="00730B9B">
              <w:rPr>
                <w:rFonts w:asciiTheme="minorHAnsi" w:hAnsiTheme="minorHAnsi" w:cstheme="minorHAnsi"/>
                <w:sz w:val="22"/>
              </w:rPr>
              <w:t>must</w:t>
            </w:r>
            <w:proofErr w:type="gramEnd"/>
            <w:r w:rsidRPr="00730B9B">
              <w:rPr>
                <w:rFonts w:asciiTheme="minorHAnsi" w:hAnsiTheme="minorHAnsi" w:cstheme="minorHAnsi"/>
                <w:sz w:val="22"/>
              </w:rPr>
              <w:t xml:space="preserve"> address both academic and social-emotional capacity) </w:t>
            </w:r>
          </w:p>
        </w:tc>
        <w:tc>
          <w:tcPr>
            <w:tcW w:w="3748" w:type="dxa"/>
            <w:gridSpan w:val="10"/>
            <w:tcBorders>
              <w:top w:val="single" w:color="FFFFFF" w:sz="4" w:space="0"/>
              <w:bottom w:val="dashSmallGap" w:color="808080" w:sz="8" w:space="0"/>
            </w:tcBorders>
          </w:tcPr>
          <w:p w:rsidRPr="00730B9B" w:rsidR="0066145F" w:rsidP="000B3008" w:rsidRDefault="0066145F" w14:paraId="3555900F" w14:textId="77777777">
            <w:pPr>
              <w:pStyle w:val="TableParagraph"/>
              <w:numPr>
                <w:ilvl w:val="0"/>
                <w:numId w:val="31"/>
              </w:numPr>
              <w:ind w:left="0" w:hanging="392"/>
              <w:rPr>
                <w:rFonts w:asciiTheme="minorHAnsi" w:hAnsiTheme="minorHAnsi" w:cstheme="minorHAnsi"/>
                <w:sz w:val="22"/>
              </w:rPr>
            </w:pPr>
            <w:r w:rsidRPr="00730B9B">
              <w:rPr>
                <w:rFonts w:asciiTheme="minorHAnsi" w:hAnsiTheme="minorHAnsi" w:cstheme="minorHAnsi"/>
                <w:sz w:val="22"/>
              </w:rPr>
              <w:t xml:space="preserve">Some record of organization’s </w:t>
            </w:r>
            <w:proofErr w:type="gramStart"/>
            <w:r w:rsidRPr="00730B9B">
              <w:rPr>
                <w:rFonts w:asciiTheme="minorHAnsi" w:hAnsiTheme="minorHAnsi" w:cstheme="minorHAnsi"/>
                <w:sz w:val="22"/>
              </w:rPr>
              <w:t>past experience</w:t>
            </w:r>
            <w:proofErr w:type="gramEnd"/>
            <w:r w:rsidRPr="00730B9B">
              <w:rPr>
                <w:rFonts w:asciiTheme="minorHAnsi" w:hAnsiTheme="minorHAnsi" w:cstheme="minorHAnsi"/>
                <w:sz w:val="22"/>
              </w:rPr>
              <w:t>/success or general description of applicant’s capacity to provide high-quality academic and enrichment summer innovative learning strategies that meet the academic and social-emotional needs of targeted students.</w:t>
            </w:r>
          </w:p>
        </w:tc>
        <w:tc>
          <w:tcPr>
            <w:tcW w:w="3301" w:type="dxa"/>
            <w:gridSpan w:val="7"/>
            <w:tcBorders>
              <w:top w:val="single" w:color="FFFFFF" w:sz="4" w:space="0"/>
              <w:bottom w:val="dashSmallGap" w:color="808080" w:sz="8" w:space="0"/>
            </w:tcBorders>
          </w:tcPr>
          <w:p w:rsidRPr="00730B9B" w:rsidR="0066145F" w:rsidP="000B3008" w:rsidRDefault="0066145F" w14:paraId="2E845E5A" w14:textId="77777777">
            <w:pPr>
              <w:pStyle w:val="TableParagraph"/>
              <w:numPr>
                <w:ilvl w:val="0"/>
                <w:numId w:val="30"/>
              </w:numPr>
              <w:tabs>
                <w:tab w:val="left" w:pos="835"/>
              </w:tabs>
              <w:ind w:left="0"/>
              <w:rPr>
                <w:rFonts w:asciiTheme="minorHAnsi" w:hAnsiTheme="minorHAnsi" w:cstheme="minorHAnsi"/>
                <w:sz w:val="22"/>
              </w:rPr>
            </w:pPr>
            <w:r w:rsidRPr="00730B9B">
              <w:rPr>
                <w:rFonts w:asciiTheme="minorHAnsi" w:hAnsiTheme="minorHAnsi" w:cstheme="minorHAnsi"/>
                <w:sz w:val="22"/>
              </w:rPr>
              <w:t>Limited to no evidence of past success or unconvincing description of applicant’s capacity to implement high-quality academic and social-emotional summer programming.</w:t>
            </w:r>
          </w:p>
        </w:tc>
      </w:tr>
      <w:tr w:rsidRPr="00123840" w:rsidR="0066145F" w:rsidTr="00111B57" w14:paraId="375A07B4" w14:textId="77777777">
        <w:trPr>
          <w:gridAfter w:val="1"/>
          <w:wAfter w:w="19" w:type="dxa"/>
          <w:cantSplit/>
          <w:trHeight w:val="853"/>
        </w:trPr>
        <w:tc>
          <w:tcPr>
            <w:tcW w:w="364" w:type="dxa"/>
            <w:gridSpan w:val="2"/>
            <w:vMerge/>
            <w:shd w:val="clear" w:color="auto" w:fill="D9D9D9" w:themeFill="background1" w:themeFillShade="D9"/>
            <w:textDirection w:val="btLr"/>
          </w:tcPr>
          <w:p w:rsidRPr="00625209" w:rsidR="0066145F" w:rsidP="00FA2391" w:rsidRDefault="0066145F" w14:paraId="399475F0" w14:textId="77777777">
            <w:pPr>
              <w:pStyle w:val="TableParagraph"/>
              <w:spacing w:before="8"/>
              <w:rPr>
                <w:rFonts w:asciiTheme="minorHAnsi" w:hAnsiTheme="minorHAnsi" w:cstheme="minorHAnsi"/>
                <w:b/>
                <w:sz w:val="22"/>
              </w:rPr>
            </w:pPr>
          </w:p>
        </w:tc>
        <w:tc>
          <w:tcPr>
            <w:tcW w:w="2855" w:type="dxa"/>
            <w:tcBorders>
              <w:top w:val="single" w:color="FFFFFF" w:sz="4" w:space="0"/>
              <w:bottom w:val="dashSmallGap" w:color="808080" w:sz="8" w:space="0"/>
            </w:tcBorders>
            <w:shd w:val="clear" w:color="auto" w:fill="F2F2F2" w:themeFill="background1" w:themeFillShade="F2"/>
          </w:tcPr>
          <w:p w:rsidRPr="00625209" w:rsidR="0066145F" w:rsidP="000B3008" w:rsidRDefault="0066145F" w14:paraId="0F7D5C72" w14:textId="77777777">
            <w:pPr>
              <w:pStyle w:val="TableParagraph"/>
              <w:numPr>
                <w:ilvl w:val="0"/>
                <w:numId w:val="32"/>
              </w:numPr>
              <w:tabs>
                <w:tab w:val="left" w:pos="470"/>
              </w:tabs>
              <w:rPr>
                <w:rFonts w:asciiTheme="minorHAnsi" w:hAnsiTheme="minorHAnsi" w:cstheme="minorHAnsi"/>
                <w:b/>
                <w:sz w:val="22"/>
              </w:rPr>
            </w:pPr>
            <w:r>
              <w:rPr>
                <w:rFonts w:asciiTheme="minorHAnsi" w:hAnsiTheme="minorHAnsi" w:cstheme="minorHAnsi"/>
                <w:b/>
                <w:sz w:val="22"/>
              </w:rPr>
              <w:t>Key leaders’ expertise and s</w:t>
            </w:r>
            <w:r w:rsidRPr="00625209">
              <w:rPr>
                <w:rFonts w:asciiTheme="minorHAnsi" w:hAnsiTheme="minorHAnsi" w:cstheme="minorHAnsi"/>
                <w:b/>
                <w:sz w:val="22"/>
              </w:rPr>
              <w:t xml:space="preserve">taffing plan </w:t>
            </w:r>
            <w:r>
              <w:rPr>
                <w:rFonts w:asciiTheme="minorHAnsi" w:hAnsiTheme="minorHAnsi" w:cstheme="minorHAnsi"/>
                <w:b/>
                <w:sz w:val="22"/>
              </w:rPr>
              <w:t>(including staff to student ratio)</w:t>
            </w:r>
          </w:p>
        </w:tc>
        <w:tc>
          <w:tcPr>
            <w:tcW w:w="3748" w:type="dxa"/>
            <w:gridSpan w:val="7"/>
            <w:tcBorders>
              <w:top w:val="single" w:color="FFFFFF" w:sz="4" w:space="0"/>
              <w:bottom w:val="dashSmallGap" w:color="808080" w:sz="8" w:space="0"/>
            </w:tcBorders>
          </w:tcPr>
          <w:p w:rsidRPr="00730B9B" w:rsidR="0066145F" w:rsidP="00FA2391" w:rsidRDefault="0066145F" w14:paraId="5750363D" w14:textId="77777777">
            <w:pPr>
              <w:pStyle w:val="TableParagraph"/>
              <w:tabs>
                <w:tab w:val="left" w:pos="473"/>
              </w:tabs>
              <w:spacing w:before="2"/>
              <w:rPr>
                <w:rFonts w:asciiTheme="minorHAnsi" w:hAnsiTheme="minorHAnsi" w:cstheme="minorHAnsi"/>
                <w:sz w:val="22"/>
              </w:rPr>
            </w:pPr>
            <w:r w:rsidRPr="00730B9B">
              <w:rPr>
                <w:rFonts w:asciiTheme="minorHAnsi" w:hAnsiTheme="minorHAnsi" w:cstheme="minorHAnsi"/>
                <w:sz w:val="22"/>
              </w:rPr>
              <w:t xml:space="preserve">Detailed description of key leaders’ experience </w:t>
            </w:r>
            <w:r w:rsidRPr="00330E2E">
              <w:rPr>
                <w:rFonts w:asciiTheme="minorHAnsi" w:hAnsiTheme="minorHAnsi" w:cstheme="minorHAnsi"/>
                <w:b/>
                <w:bCs/>
                <w:sz w:val="22"/>
              </w:rPr>
              <w:t>and</w:t>
            </w:r>
            <w:r w:rsidRPr="00730B9B">
              <w:rPr>
                <w:rFonts w:asciiTheme="minorHAnsi" w:hAnsiTheme="minorHAnsi" w:cstheme="minorHAnsi"/>
                <w:sz w:val="22"/>
              </w:rPr>
              <w:t xml:space="preserve"> proposed staffing (including a staff to student ratio). </w:t>
            </w:r>
          </w:p>
        </w:tc>
        <w:tc>
          <w:tcPr>
            <w:tcW w:w="3748" w:type="dxa"/>
            <w:gridSpan w:val="10"/>
            <w:tcBorders>
              <w:top w:val="single" w:color="FFFFFF" w:sz="4" w:space="0"/>
              <w:bottom w:val="dashSmallGap" w:color="808080" w:sz="8" w:space="0"/>
            </w:tcBorders>
          </w:tcPr>
          <w:p w:rsidRPr="00730B9B" w:rsidR="0066145F" w:rsidP="000B3008" w:rsidRDefault="0066145F" w14:paraId="3B3D9E2C" w14:textId="77777777">
            <w:pPr>
              <w:pStyle w:val="TableParagraph"/>
              <w:numPr>
                <w:ilvl w:val="0"/>
                <w:numId w:val="31"/>
              </w:numPr>
              <w:ind w:left="0" w:hanging="392"/>
              <w:rPr>
                <w:rFonts w:asciiTheme="minorHAnsi" w:hAnsiTheme="minorHAnsi" w:cstheme="minorHAnsi"/>
                <w:sz w:val="22"/>
              </w:rPr>
            </w:pPr>
            <w:r w:rsidRPr="00730B9B">
              <w:rPr>
                <w:rFonts w:asciiTheme="minorHAnsi" w:hAnsiTheme="minorHAnsi" w:cstheme="minorHAnsi"/>
                <w:sz w:val="22"/>
              </w:rPr>
              <w:t xml:space="preserve">General description of key leaders’ experience </w:t>
            </w:r>
            <w:r w:rsidRPr="00330E2E">
              <w:rPr>
                <w:rFonts w:asciiTheme="minorHAnsi" w:hAnsiTheme="minorHAnsi" w:cstheme="minorHAnsi"/>
                <w:b/>
                <w:bCs/>
                <w:sz w:val="22"/>
              </w:rPr>
              <w:t>and</w:t>
            </w:r>
            <w:r w:rsidRPr="00730B9B">
              <w:rPr>
                <w:rFonts w:asciiTheme="minorHAnsi" w:hAnsiTheme="minorHAnsi" w:cstheme="minorHAnsi"/>
                <w:sz w:val="22"/>
              </w:rPr>
              <w:t xml:space="preserve"> proposed staffing (including a staff to student ration).</w:t>
            </w:r>
          </w:p>
        </w:tc>
        <w:tc>
          <w:tcPr>
            <w:tcW w:w="3301" w:type="dxa"/>
            <w:gridSpan w:val="7"/>
            <w:tcBorders>
              <w:top w:val="single" w:color="FFFFFF" w:sz="4" w:space="0"/>
              <w:bottom w:val="dashSmallGap" w:color="808080" w:sz="8" w:space="0"/>
            </w:tcBorders>
          </w:tcPr>
          <w:p w:rsidRPr="00730B9B" w:rsidR="0066145F" w:rsidP="000B3008" w:rsidRDefault="0066145F" w14:paraId="45E9D9EC" w14:textId="77777777">
            <w:pPr>
              <w:pStyle w:val="TableParagraph"/>
              <w:numPr>
                <w:ilvl w:val="0"/>
                <w:numId w:val="30"/>
              </w:numPr>
              <w:tabs>
                <w:tab w:val="left" w:pos="835"/>
              </w:tabs>
              <w:ind w:left="0"/>
              <w:rPr>
                <w:rFonts w:asciiTheme="minorHAnsi" w:hAnsiTheme="minorHAnsi" w:cstheme="minorHAnsi"/>
                <w:sz w:val="22"/>
              </w:rPr>
            </w:pPr>
            <w:r w:rsidRPr="00730B9B">
              <w:rPr>
                <w:rFonts w:asciiTheme="minorHAnsi" w:hAnsiTheme="minorHAnsi" w:cstheme="minorHAnsi"/>
                <w:sz w:val="22"/>
              </w:rPr>
              <w:t>Limited or incomplete staffing information. Staff to student ratio is missing or unconvincing.</w:t>
            </w:r>
          </w:p>
        </w:tc>
      </w:tr>
      <w:tr w:rsidRPr="00123840" w:rsidR="0066145F" w:rsidTr="00111B57" w14:paraId="73B9B5ED" w14:textId="77777777">
        <w:trPr>
          <w:gridAfter w:val="1"/>
          <w:wAfter w:w="19" w:type="dxa"/>
          <w:trHeight w:val="1613"/>
        </w:trPr>
        <w:tc>
          <w:tcPr>
            <w:tcW w:w="364" w:type="dxa"/>
            <w:gridSpan w:val="2"/>
            <w:vMerge/>
            <w:shd w:val="clear" w:color="auto" w:fill="D9D9D9" w:themeFill="background1" w:themeFillShade="D9"/>
            <w:textDirection w:val="btLr"/>
          </w:tcPr>
          <w:p w:rsidRPr="00625209" w:rsidR="0066145F" w:rsidP="00FA2391" w:rsidRDefault="0066145F" w14:paraId="13E65D7C" w14:textId="77777777">
            <w:pPr>
              <w:rPr>
                <w:rFonts w:asciiTheme="minorHAnsi" w:hAnsiTheme="minorHAnsi" w:cstheme="minorHAnsi"/>
                <w:sz w:val="22"/>
              </w:rPr>
            </w:pPr>
          </w:p>
        </w:tc>
        <w:tc>
          <w:tcPr>
            <w:tcW w:w="2855" w:type="dxa"/>
            <w:tcBorders>
              <w:top w:val="dashSmallGap" w:color="808080" w:sz="8" w:space="0"/>
              <w:bottom w:val="dashSmallGap" w:color="808080" w:sz="8" w:space="0"/>
            </w:tcBorders>
            <w:shd w:val="clear" w:color="auto" w:fill="F2F2F2" w:themeFill="background1" w:themeFillShade="F2"/>
          </w:tcPr>
          <w:p w:rsidR="0066145F" w:rsidP="000B3008" w:rsidRDefault="0066145F" w14:paraId="079D1067" w14:textId="77777777">
            <w:pPr>
              <w:pStyle w:val="ListParagraph"/>
              <w:widowControl w:val="0"/>
              <w:numPr>
                <w:ilvl w:val="0"/>
                <w:numId w:val="32"/>
              </w:numPr>
              <w:autoSpaceDE w:val="0"/>
              <w:autoSpaceDN w:val="0"/>
              <w:spacing w:after="0" w:line="240" w:lineRule="auto"/>
              <w:contextualSpacing w:val="0"/>
              <w:rPr>
                <w:rFonts w:cstheme="minorHAnsi"/>
                <w:b/>
                <w:bCs/>
              </w:rPr>
            </w:pPr>
            <w:r w:rsidRPr="00F90746">
              <w:rPr>
                <w:rFonts w:cstheme="minorHAnsi"/>
                <w:b/>
                <w:bCs/>
              </w:rPr>
              <w:t xml:space="preserve">Collaboration </w:t>
            </w:r>
            <w:r>
              <w:rPr>
                <w:rFonts w:cstheme="minorHAnsi"/>
                <w:b/>
                <w:bCs/>
              </w:rPr>
              <w:t>among</w:t>
            </w:r>
            <w:r w:rsidRPr="00F90746">
              <w:rPr>
                <w:rFonts w:cstheme="minorHAnsi"/>
                <w:b/>
                <w:bCs/>
              </w:rPr>
              <w:t xml:space="preserve"> school</w:t>
            </w:r>
            <w:r>
              <w:rPr>
                <w:rFonts w:cstheme="minorHAnsi"/>
                <w:b/>
                <w:bCs/>
              </w:rPr>
              <w:t xml:space="preserve"> principal</w:t>
            </w:r>
            <w:r w:rsidRPr="00F90746">
              <w:rPr>
                <w:rFonts w:cstheme="minorHAnsi"/>
                <w:b/>
                <w:bCs/>
              </w:rPr>
              <w:t>(s) and community partner</w:t>
            </w:r>
            <w:r>
              <w:rPr>
                <w:rFonts w:cstheme="minorHAnsi"/>
                <w:b/>
                <w:bCs/>
              </w:rPr>
              <w:t>(</w:t>
            </w:r>
            <w:r w:rsidRPr="00F90746">
              <w:rPr>
                <w:rFonts w:cstheme="minorHAnsi"/>
                <w:b/>
                <w:bCs/>
              </w:rPr>
              <w:t>s</w:t>
            </w:r>
            <w:r>
              <w:rPr>
                <w:rFonts w:cstheme="minorHAnsi"/>
                <w:b/>
                <w:bCs/>
              </w:rPr>
              <w:t>)</w:t>
            </w:r>
          </w:p>
          <w:p w:rsidRPr="00F90746" w:rsidR="0066145F" w:rsidP="00FA2391" w:rsidRDefault="0066145F" w14:paraId="2F8AF54B" w14:textId="77777777">
            <w:pPr>
              <w:jc w:val="right"/>
              <w:rPr>
                <w:rFonts w:asciiTheme="minorHAnsi" w:hAnsiTheme="minorHAnsi" w:cstheme="minorHAnsi"/>
                <w:b/>
                <w:bCs/>
                <w:sz w:val="22"/>
              </w:rPr>
            </w:pPr>
          </w:p>
        </w:tc>
        <w:tc>
          <w:tcPr>
            <w:tcW w:w="3748" w:type="dxa"/>
            <w:gridSpan w:val="7"/>
            <w:tcBorders>
              <w:top w:val="dashSmallGap" w:color="808080" w:sz="8" w:space="0"/>
              <w:bottom w:val="dashSmallGap" w:color="808080" w:sz="8" w:space="0"/>
            </w:tcBorders>
          </w:tcPr>
          <w:p w:rsidRPr="00730B9B" w:rsidR="0066145F" w:rsidP="00FA2391" w:rsidRDefault="0066145F" w14:paraId="00F108BB" w14:textId="77777777">
            <w:pPr>
              <w:pStyle w:val="TableParagraph"/>
              <w:tabs>
                <w:tab w:val="left" w:pos="472"/>
                <w:tab w:val="left" w:pos="473"/>
              </w:tabs>
              <w:rPr>
                <w:rFonts w:asciiTheme="minorHAnsi" w:hAnsiTheme="minorHAnsi" w:cstheme="minorHAnsi"/>
                <w:sz w:val="22"/>
              </w:rPr>
            </w:pPr>
            <w:r w:rsidRPr="00730B9B">
              <w:rPr>
                <w:rFonts w:asciiTheme="minorHAnsi" w:hAnsiTheme="minorHAnsi" w:cstheme="minorHAnsi"/>
                <w:sz w:val="22"/>
              </w:rPr>
              <w:t xml:space="preserve">Detailed description of proposed collaboration with partnering school principal(s) </w:t>
            </w:r>
            <w:r w:rsidRPr="00330E2E">
              <w:rPr>
                <w:rFonts w:asciiTheme="minorHAnsi" w:hAnsiTheme="minorHAnsi" w:cstheme="minorHAnsi"/>
                <w:b/>
                <w:bCs/>
                <w:sz w:val="22"/>
              </w:rPr>
              <w:t>and/or</w:t>
            </w:r>
            <w:r w:rsidRPr="00730B9B">
              <w:rPr>
                <w:rFonts w:asciiTheme="minorHAnsi" w:hAnsiTheme="minorHAnsi" w:cstheme="minorHAnsi"/>
                <w:sz w:val="22"/>
              </w:rPr>
              <w:t xml:space="preserve"> community organization(s), including respective roles, responsibilities, and resources committed. </w:t>
            </w:r>
          </w:p>
        </w:tc>
        <w:tc>
          <w:tcPr>
            <w:tcW w:w="3748" w:type="dxa"/>
            <w:gridSpan w:val="10"/>
            <w:tcBorders>
              <w:top w:val="dashSmallGap" w:color="808080" w:sz="8" w:space="0"/>
              <w:bottom w:val="dashSmallGap" w:color="808080" w:sz="8" w:space="0"/>
            </w:tcBorders>
          </w:tcPr>
          <w:p w:rsidRPr="00730B9B" w:rsidR="0066145F" w:rsidP="00FA2391" w:rsidRDefault="0066145F" w14:paraId="39E8902D" w14:textId="77777777">
            <w:pPr>
              <w:pStyle w:val="TableParagraph"/>
              <w:tabs>
                <w:tab w:val="left" w:pos="475"/>
              </w:tabs>
              <w:spacing w:before="2"/>
              <w:rPr>
                <w:rFonts w:asciiTheme="minorHAnsi" w:hAnsiTheme="minorHAnsi" w:cstheme="minorHAnsi"/>
                <w:sz w:val="22"/>
              </w:rPr>
            </w:pPr>
            <w:r w:rsidRPr="00730B9B">
              <w:rPr>
                <w:rFonts w:asciiTheme="minorHAnsi" w:hAnsiTheme="minorHAnsi" w:cstheme="minorHAnsi"/>
                <w:sz w:val="22"/>
              </w:rPr>
              <w:t xml:space="preserve">General description of proposed collaboration with partnering school principal(s) </w:t>
            </w:r>
            <w:r w:rsidRPr="00330E2E">
              <w:rPr>
                <w:rFonts w:asciiTheme="minorHAnsi" w:hAnsiTheme="minorHAnsi" w:cstheme="minorHAnsi"/>
                <w:b/>
                <w:bCs/>
                <w:sz w:val="22"/>
              </w:rPr>
              <w:t>and/or</w:t>
            </w:r>
            <w:r w:rsidRPr="00730B9B">
              <w:rPr>
                <w:rFonts w:asciiTheme="minorHAnsi" w:hAnsiTheme="minorHAnsi" w:cstheme="minorHAnsi"/>
                <w:sz w:val="22"/>
              </w:rPr>
              <w:t xml:space="preserve"> community organization(s), including respective roles, responsibilities, and resources committed.</w:t>
            </w:r>
          </w:p>
        </w:tc>
        <w:tc>
          <w:tcPr>
            <w:tcW w:w="3301" w:type="dxa"/>
            <w:gridSpan w:val="7"/>
            <w:tcBorders>
              <w:top w:val="dashSmallGap" w:color="808080" w:sz="8" w:space="0"/>
              <w:bottom w:val="dashSmallGap" w:color="808080" w:sz="8" w:space="0"/>
            </w:tcBorders>
          </w:tcPr>
          <w:p w:rsidRPr="00730B9B" w:rsidR="0066145F" w:rsidP="000B3008" w:rsidRDefault="0066145F" w14:paraId="29EFE890" w14:textId="77777777">
            <w:pPr>
              <w:pStyle w:val="TableParagraph"/>
              <w:numPr>
                <w:ilvl w:val="0"/>
                <w:numId w:val="29"/>
              </w:numPr>
              <w:tabs>
                <w:tab w:val="left" w:pos="475"/>
              </w:tabs>
              <w:spacing w:before="2"/>
              <w:ind w:left="0"/>
              <w:rPr>
                <w:rFonts w:asciiTheme="minorHAnsi" w:hAnsiTheme="minorHAnsi" w:cstheme="minorHAnsi"/>
                <w:sz w:val="22"/>
              </w:rPr>
            </w:pPr>
            <w:r w:rsidRPr="00730B9B">
              <w:rPr>
                <w:rFonts w:asciiTheme="minorHAnsi" w:hAnsiTheme="minorHAnsi" w:cstheme="minorHAnsi"/>
                <w:sz w:val="22"/>
              </w:rPr>
              <w:t xml:space="preserve">Weak or confusing summary of proposed collaborations and/or identification of respective roles, responsibilities, </w:t>
            </w:r>
            <w:r w:rsidRPr="00330E2E">
              <w:rPr>
                <w:rFonts w:asciiTheme="minorHAnsi" w:hAnsiTheme="minorHAnsi" w:cstheme="minorHAnsi"/>
                <w:i/>
                <w:iCs/>
                <w:sz w:val="22"/>
              </w:rPr>
              <w:t>and/or</w:t>
            </w:r>
            <w:r w:rsidRPr="00730B9B">
              <w:rPr>
                <w:rFonts w:asciiTheme="minorHAnsi" w:hAnsiTheme="minorHAnsi" w:cstheme="minorHAnsi"/>
                <w:sz w:val="22"/>
              </w:rPr>
              <w:t xml:space="preserve"> resources.</w:t>
            </w:r>
          </w:p>
        </w:tc>
      </w:tr>
      <w:tr w:rsidRPr="00123840" w:rsidR="0066145F" w:rsidTr="00111B57" w14:paraId="289B18F6" w14:textId="77777777">
        <w:trPr>
          <w:gridAfter w:val="1"/>
          <w:wAfter w:w="19" w:type="dxa"/>
          <w:trHeight w:val="1622"/>
        </w:trPr>
        <w:tc>
          <w:tcPr>
            <w:tcW w:w="364" w:type="dxa"/>
            <w:gridSpan w:val="2"/>
            <w:vMerge/>
            <w:shd w:val="clear" w:color="auto" w:fill="D9D9D9" w:themeFill="background1" w:themeFillShade="D9"/>
            <w:textDirection w:val="btLr"/>
          </w:tcPr>
          <w:p w:rsidRPr="0066456C" w:rsidR="0066145F" w:rsidP="00FA2391" w:rsidRDefault="0066145F" w14:paraId="3685283B" w14:textId="77777777">
            <w:pPr>
              <w:rPr>
                <w:rFonts w:asciiTheme="minorHAnsi" w:hAnsiTheme="minorHAnsi" w:cstheme="minorHAnsi"/>
                <w:sz w:val="22"/>
              </w:rPr>
            </w:pPr>
          </w:p>
        </w:tc>
        <w:tc>
          <w:tcPr>
            <w:tcW w:w="2855" w:type="dxa"/>
            <w:tcBorders>
              <w:top w:val="dashSmallGap" w:color="808080" w:sz="8" w:space="0"/>
              <w:bottom w:val="dashSmallGap" w:color="808080" w:sz="8" w:space="0"/>
            </w:tcBorders>
            <w:shd w:val="clear" w:color="auto" w:fill="F2F2F2" w:themeFill="background1" w:themeFillShade="F2"/>
          </w:tcPr>
          <w:p w:rsidRPr="00330E2E" w:rsidR="0066145F" w:rsidP="000B3008" w:rsidRDefault="0066145F" w14:paraId="2D651EE6" w14:textId="77777777">
            <w:pPr>
              <w:pStyle w:val="ListParagraph"/>
              <w:widowControl w:val="0"/>
              <w:numPr>
                <w:ilvl w:val="0"/>
                <w:numId w:val="32"/>
              </w:numPr>
              <w:autoSpaceDE w:val="0"/>
              <w:autoSpaceDN w:val="0"/>
              <w:spacing w:after="0" w:line="240" w:lineRule="auto"/>
              <w:contextualSpacing w:val="0"/>
              <w:rPr>
                <w:rFonts w:cstheme="minorHAnsi"/>
                <w:b/>
                <w:bCs/>
              </w:rPr>
            </w:pPr>
            <w:r w:rsidRPr="00330E2E">
              <w:rPr>
                <w:rFonts w:cstheme="minorHAnsi"/>
                <w:b/>
                <w:bCs/>
              </w:rPr>
              <w:t xml:space="preserve">Safe, inclusive, and positive school environment for students, educators, and school staff </w:t>
            </w:r>
          </w:p>
        </w:tc>
        <w:tc>
          <w:tcPr>
            <w:tcW w:w="3748" w:type="dxa"/>
            <w:gridSpan w:val="7"/>
            <w:tcBorders>
              <w:top w:val="dashSmallGap" w:color="808080" w:sz="8" w:space="0"/>
              <w:bottom w:val="dashSmallGap" w:color="808080" w:sz="8" w:space="0"/>
            </w:tcBorders>
          </w:tcPr>
          <w:p w:rsidRPr="006A1857" w:rsidR="0066145F" w:rsidP="00FA2391" w:rsidRDefault="0066145F" w14:paraId="1B5F31A0" w14:textId="77777777">
            <w:pPr>
              <w:pStyle w:val="TableParagraph"/>
              <w:tabs>
                <w:tab w:val="left" w:pos="472"/>
                <w:tab w:val="left" w:pos="473"/>
              </w:tabs>
              <w:rPr>
                <w:rFonts w:asciiTheme="minorHAnsi" w:hAnsiTheme="minorHAnsi" w:cstheme="minorHAnsi"/>
                <w:i/>
                <w:iCs/>
                <w:sz w:val="22"/>
              </w:rPr>
            </w:pPr>
            <w:r>
              <w:rPr>
                <w:rFonts w:asciiTheme="minorHAnsi" w:hAnsiTheme="minorHAnsi" w:cstheme="minorHAnsi"/>
                <w:sz w:val="22"/>
              </w:rPr>
              <w:t xml:space="preserve">Clear description of organization’s asset-based approaches that ensure the school environment is safe, inclusive, and positive for all students, educators, and school staff. </w:t>
            </w:r>
          </w:p>
        </w:tc>
        <w:tc>
          <w:tcPr>
            <w:tcW w:w="3748" w:type="dxa"/>
            <w:gridSpan w:val="10"/>
            <w:tcBorders>
              <w:top w:val="dashSmallGap" w:color="808080" w:sz="8" w:space="0"/>
              <w:bottom w:val="dashSmallGap" w:color="808080" w:sz="8" w:space="0"/>
            </w:tcBorders>
          </w:tcPr>
          <w:p w:rsidRPr="00884EF2" w:rsidR="0066145F" w:rsidP="00FA2391" w:rsidRDefault="0066145F" w14:paraId="2DFF9953" w14:textId="77777777">
            <w:pPr>
              <w:pStyle w:val="TableParagraph"/>
              <w:tabs>
                <w:tab w:val="left" w:pos="475"/>
              </w:tabs>
              <w:spacing w:before="2"/>
              <w:rPr>
                <w:rFonts w:asciiTheme="minorHAnsi" w:hAnsiTheme="minorHAnsi" w:cstheme="minorHAnsi"/>
                <w:sz w:val="22"/>
              </w:rPr>
            </w:pPr>
            <w:r>
              <w:rPr>
                <w:rFonts w:asciiTheme="minorHAnsi" w:hAnsiTheme="minorHAnsi" w:cstheme="minorHAnsi"/>
                <w:sz w:val="22"/>
              </w:rPr>
              <w:t>General description of organization’s asset-based approaches that ensure the school environment is safe, inclusive, and positive for all students, educators, and school staff.</w:t>
            </w:r>
          </w:p>
        </w:tc>
        <w:tc>
          <w:tcPr>
            <w:tcW w:w="3301" w:type="dxa"/>
            <w:gridSpan w:val="7"/>
            <w:tcBorders>
              <w:top w:val="dashSmallGap" w:color="808080" w:sz="8" w:space="0"/>
              <w:bottom w:val="dashSmallGap" w:color="808080" w:sz="8" w:space="0"/>
            </w:tcBorders>
          </w:tcPr>
          <w:p w:rsidRPr="00884EF2" w:rsidR="0066145F" w:rsidP="000B3008" w:rsidRDefault="0066145F" w14:paraId="41A9C298" w14:textId="77777777">
            <w:pPr>
              <w:pStyle w:val="TableParagraph"/>
              <w:numPr>
                <w:ilvl w:val="0"/>
                <w:numId w:val="29"/>
              </w:numPr>
              <w:tabs>
                <w:tab w:val="left" w:pos="475"/>
              </w:tabs>
              <w:spacing w:before="2"/>
              <w:ind w:left="0"/>
              <w:rPr>
                <w:rFonts w:asciiTheme="minorHAnsi" w:hAnsiTheme="minorHAnsi" w:cstheme="minorHAnsi"/>
                <w:sz w:val="22"/>
              </w:rPr>
            </w:pPr>
            <w:r>
              <w:rPr>
                <w:rFonts w:asciiTheme="minorHAnsi" w:hAnsiTheme="minorHAnsi" w:cstheme="minorHAnsi"/>
                <w:sz w:val="22"/>
              </w:rPr>
              <w:t>Vague or incomplete description of organization’s asset-based approaches that ensure the school environment is safe, inclusive, and/or positive for all students, and/or educators, and school staff.</w:t>
            </w:r>
          </w:p>
        </w:tc>
      </w:tr>
      <w:tr w:rsidRPr="00A55242" w:rsidR="0066145F" w:rsidTr="00111B57" w14:paraId="261449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trPr>
        <w:tc>
          <w:tcPr>
            <w:tcW w:w="14029" w:type="dxa"/>
            <w:gridSpan w:val="27"/>
            <w:shd w:val="clear" w:color="auto" w:fill="F2F2F2" w:themeFill="background1" w:themeFillShade="F2"/>
          </w:tcPr>
          <w:p w:rsidRPr="005C5CF8" w:rsidR="0066145F" w:rsidP="00FA2391" w:rsidRDefault="0066145F" w14:paraId="611963BE" w14:textId="77777777">
            <w:pPr>
              <w:rPr>
                <w:rFonts w:ascii="Calibri" w:hAnsi="Calibri"/>
                <w:bCs/>
                <w:i/>
                <w:sz w:val="20"/>
                <w:szCs w:val="20"/>
              </w:rPr>
            </w:pPr>
            <w:r w:rsidRPr="005C5CF8">
              <w:rPr>
                <w:rFonts w:ascii="Calibri" w:hAnsi="Calibri"/>
                <w:bCs/>
                <w:i/>
                <w:sz w:val="20"/>
                <w:szCs w:val="20"/>
              </w:rPr>
              <w:t xml:space="preserve">Circle your score for </w:t>
            </w:r>
            <w:r w:rsidRPr="005C5CF8">
              <w:rPr>
                <w:rFonts w:ascii="Calibri" w:hAnsi="Calibri"/>
                <w:b/>
                <w:i/>
                <w:sz w:val="20"/>
                <w:szCs w:val="20"/>
              </w:rPr>
              <w:t>OPERATIONAL CAPACITY</w:t>
            </w:r>
            <w:r w:rsidRPr="005C5CF8">
              <w:rPr>
                <w:rFonts w:ascii="Calibri" w:hAnsi="Calibri"/>
                <w:bCs/>
                <w:i/>
                <w:sz w:val="20"/>
                <w:szCs w:val="20"/>
              </w:rPr>
              <w:t>. Note: An entry of ‘N/A’ in the narrative box must yield a score of zero (0) points.</w:t>
            </w:r>
          </w:p>
        </w:tc>
      </w:tr>
      <w:tr w:rsidRPr="006A366C" w:rsidR="0066145F" w:rsidTr="00111B57" w14:paraId="1501D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trPr>
        <w:tc>
          <w:tcPr>
            <w:tcW w:w="3213" w:type="dxa"/>
            <w:gridSpan w:val="2"/>
            <w:shd w:val="clear" w:color="auto" w:fill="000000" w:themeFill="text1"/>
            <w:vAlign w:val="center"/>
          </w:tcPr>
          <w:p w:rsidRPr="00A3658F" w:rsidR="0066145F" w:rsidP="00FA2391" w:rsidRDefault="0066145F" w14:paraId="735CB536" w14:textId="77777777">
            <w:pPr>
              <w:jc w:val="center"/>
              <w:rPr>
                <w:rFonts w:ascii="Calibri" w:hAnsi="Calibri"/>
                <w:sz w:val="20"/>
                <w:szCs w:val="20"/>
              </w:rPr>
            </w:pPr>
          </w:p>
        </w:tc>
        <w:tc>
          <w:tcPr>
            <w:tcW w:w="595" w:type="dxa"/>
            <w:gridSpan w:val="2"/>
            <w:shd w:val="clear" w:color="auto" w:fill="D9D9D9" w:themeFill="background1" w:themeFillShade="D9"/>
            <w:vAlign w:val="center"/>
          </w:tcPr>
          <w:p w:rsidRPr="007236D1" w:rsidR="0066145F" w:rsidP="00FA2391" w:rsidRDefault="0066145F" w14:paraId="46A0E09D" w14:textId="77777777">
            <w:pPr>
              <w:jc w:val="center"/>
              <w:rPr>
                <w:rFonts w:ascii="Calibri" w:hAnsi="Calibri"/>
                <w:b/>
                <w:sz w:val="20"/>
                <w:szCs w:val="20"/>
              </w:rPr>
            </w:pPr>
            <w:r w:rsidRPr="007236D1">
              <w:rPr>
                <w:rFonts w:ascii="Calibri" w:hAnsi="Calibri"/>
                <w:b/>
                <w:sz w:val="20"/>
                <w:szCs w:val="20"/>
              </w:rPr>
              <w:t>20</w:t>
            </w:r>
          </w:p>
        </w:tc>
        <w:tc>
          <w:tcPr>
            <w:tcW w:w="595" w:type="dxa"/>
            <w:shd w:val="clear" w:color="auto" w:fill="D9D9D9" w:themeFill="background1" w:themeFillShade="D9"/>
            <w:vAlign w:val="center"/>
          </w:tcPr>
          <w:p w:rsidRPr="007236D1" w:rsidR="0066145F" w:rsidP="00FA2391" w:rsidRDefault="0066145F" w14:paraId="24D5B497" w14:textId="77777777">
            <w:pPr>
              <w:jc w:val="center"/>
              <w:rPr>
                <w:rFonts w:ascii="Calibri" w:hAnsi="Calibri"/>
                <w:b/>
                <w:sz w:val="20"/>
                <w:szCs w:val="20"/>
              </w:rPr>
            </w:pPr>
            <w:r w:rsidRPr="007236D1">
              <w:rPr>
                <w:rFonts w:ascii="Calibri" w:hAnsi="Calibri"/>
                <w:b/>
                <w:sz w:val="20"/>
                <w:szCs w:val="20"/>
              </w:rPr>
              <w:t>19</w:t>
            </w:r>
          </w:p>
        </w:tc>
        <w:tc>
          <w:tcPr>
            <w:tcW w:w="595" w:type="dxa"/>
            <w:shd w:val="clear" w:color="auto" w:fill="D9D9D9" w:themeFill="background1" w:themeFillShade="D9"/>
            <w:vAlign w:val="center"/>
          </w:tcPr>
          <w:p w:rsidRPr="007236D1" w:rsidR="0066145F" w:rsidP="00FA2391" w:rsidRDefault="0066145F" w14:paraId="357DB842" w14:textId="77777777">
            <w:pPr>
              <w:jc w:val="center"/>
              <w:rPr>
                <w:rFonts w:ascii="Calibri" w:hAnsi="Calibri"/>
                <w:b/>
                <w:sz w:val="20"/>
                <w:szCs w:val="20"/>
              </w:rPr>
            </w:pPr>
            <w:r w:rsidRPr="007236D1">
              <w:rPr>
                <w:rFonts w:ascii="Calibri" w:hAnsi="Calibri"/>
                <w:b/>
                <w:sz w:val="20"/>
                <w:szCs w:val="20"/>
              </w:rPr>
              <w:t>18</w:t>
            </w:r>
          </w:p>
        </w:tc>
        <w:tc>
          <w:tcPr>
            <w:tcW w:w="595" w:type="dxa"/>
            <w:shd w:val="clear" w:color="auto" w:fill="D9D9D9" w:themeFill="background1" w:themeFillShade="D9"/>
            <w:vAlign w:val="center"/>
          </w:tcPr>
          <w:p w:rsidRPr="007236D1" w:rsidR="0066145F" w:rsidP="00FA2391" w:rsidRDefault="0066145F" w14:paraId="331286AE" w14:textId="77777777">
            <w:pPr>
              <w:jc w:val="center"/>
              <w:rPr>
                <w:rFonts w:ascii="Calibri" w:hAnsi="Calibri"/>
                <w:b/>
                <w:sz w:val="20"/>
                <w:szCs w:val="20"/>
              </w:rPr>
            </w:pPr>
            <w:r w:rsidRPr="007236D1">
              <w:rPr>
                <w:rFonts w:ascii="Calibri" w:hAnsi="Calibri"/>
                <w:b/>
                <w:sz w:val="20"/>
                <w:szCs w:val="20"/>
              </w:rPr>
              <w:t>17</w:t>
            </w:r>
          </w:p>
        </w:tc>
        <w:tc>
          <w:tcPr>
            <w:tcW w:w="595" w:type="dxa"/>
            <w:tcBorders>
              <w:top w:val="dashed" w:color="808080" w:sz="8" w:space="0"/>
              <w:bottom w:val="dashed" w:color="808080" w:sz="8" w:space="0"/>
              <w:right w:val="single" w:color="auto" w:sz="4" w:space="0"/>
            </w:tcBorders>
            <w:shd w:val="clear" w:color="auto" w:fill="D9D9D9" w:themeFill="background1" w:themeFillShade="D9"/>
            <w:vAlign w:val="center"/>
          </w:tcPr>
          <w:p w:rsidRPr="007236D1" w:rsidR="0066145F" w:rsidP="00FA2391" w:rsidRDefault="0066145F" w14:paraId="68C59EB8" w14:textId="77777777">
            <w:pPr>
              <w:jc w:val="center"/>
              <w:rPr>
                <w:rFonts w:ascii="Calibri" w:hAnsi="Calibri"/>
                <w:b/>
                <w:sz w:val="20"/>
                <w:szCs w:val="20"/>
              </w:rPr>
            </w:pPr>
            <w:r w:rsidRPr="007236D1">
              <w:rPr>
                <w:rFonts w:ascii="Calibri" w:hAnsi="Calibri"/>
                <w:b/>
                <w:sz w:val="20"/>
                <w:szCs w:val="20"/>
              </w:rPr>
              <w:t>16</w:t>
            </w:r>
          </w:p>
        </w:tc>
        <w:tc>
          <w:tcPr>
            <w:tcW w:w="817" w:type="dxa"/>
            <w:gridSpan w:val="2"/>
            <w:tcBorders>
              <w:top w:val="dashed" w:color="808080" w:sz="8" w:space="0"/>
              <w:left w:val="single" w:color="auto" w:sz="4" w:space="0"/>
              <w:bottom w:val="dashed" w:color="808080" w:sz="8" w:space="0"/>
              <w:right w:val="single" w:color="auto" w:sz="12" w:space="0"/>
            </w:tcBorders>
            <w:shd w:val="clear" w:color="auto" w:fill="D9D9D9" w:themeFill="background1" w:themeFillShade="D9"/>
            <w:vAlign w:val="center"/>
          </w:tcPr>
          <w:p w:rsidRPr="007236D1" w:rsidR="0066145F" w:rsidP="00FA2391" w:rsidRDefault="0066145F" w14:paraId="0066ED10" w14:textId="77777777">
            <w:pPr>
              <w:jc w:val="center"/>
              <w:rPr>
                <w:rFonts w:ascii="Calibri" w:hAnsi="Calibri"/>
                <w:b/>
                <w:sz w:val="20"/>
                <w:szCs w:val="20"/>
              </w:rPr>
            </w:pPr>
            <w:r w:rsidRPr="007236D1">
              <w:rPr>
                <w:rFonts w:ascii="Calibri" w:hAnsi="Calibri"/>
                <w:b/>
                <w:sz w:val="20"/>
                <w:szCs w:val="20"/>
              </w:rPr>
              <w:t>15</w:t>
            </w:r>
          </w:p>
        </w:tc>
        <w:tc>
          <w:tcPr>
            <w:tcW w:w="467" w:type="dxa"/>
            <w:tcBorders>
              <w:top w:val="dashed" w:color="808080" w:sz="8" w:space="0"/>
              <w:left w:val="single" w:color="auto" w:sz="12" w:space="0"/>
              <w:bottom w:val="dashed" w:color="808080" w:sz="8" w:space="0"/>
            </w:tcBorders>
            <w:shd w:val="clear" w:color="auto" w:fill="D9D9D9" w:themeFill="background1" w:themeFillShade="D9"/>
            <w:vAlign w:val="center"/>
          </w:tcPr>
          <w:p w:rsidRPr="007236D1" w:rsidR="0066145F" w:rsidP="00FA2391" w:rsidRDefault="0066145F" w14:paraId="07A127BA" w14:textId="77777777">
            <w:pPr>
              <w:jc w:val="center"/>
              <w:rPr>
                <w:rFonts w:ascii="Calibri" w:hAnsi="Calibri"/>
                <w:b/>
                <w:sz w:val="20"/>
                <w:szCs w:val="20"/>
              </w:rPr>
            </w:pPr>
            <w:r w:rsidRPr="007236D1">
              <w:rPr>
                <w:rFonts w:ascii="Calibri" w:hAnsi="Calibri"/>
                <w:b/>
                <w:sz w:val="20"/>
                <w:szCs w:val="20"/>
              </w:rPr>
              <w:t>14</w:t>
            </w:r>
          </w:p>
        </w:tc>
        <w:tc>
          <w:tcPr>
            <w:tcW w:w="468"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4C7DC4CA" w14:textId="77777777">
            <w:pPr>
              <w:jc w:val="center"/>
              <w:rPr>
                <w:rFonts w:ascii="Calibri" w:hAnsi="Calibri"/>
                <w:b/>
                <w:sz w:val="20"/>
                <w:szCs w:val="20"/>
              </w:rPr>
            </w:pPr>
            <w:r w:rsidRPr="007236D1">
              <w:rPr>
                <w:rFonts w:ascii="Calibri" w:hAnsi="Calibri"/>
                <w:b/>
                <w:sz w:val="20"/>
                <w:szCs w:val="20"/>
              </w:rPr>
              <w:t>13</w:t>
            </w:r>
          </w:p>
        </w:tc>
        <w:tc>
          <w:tcPr>
            <w:tcW w:w="467"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0FF366C6" w14:textId="77777777">
            <w:pPr>
              <w:jc w:val="center"/>
              <w:rPr>
                <w:rFonts w:ascii="Calibri" w:hAnsi="Calibri"/>
                <w:b/>
                <w:sz w:val="20"/>
                <w:szCs w:val="20"/>
              </w:rPr>
            </w:pPr>
            <w:r w:rsidRPr="007236D1">
              <w:rPr>
                <w:rFonts w:ascii="Calibri" w:hAnsi="Calibri"/>
                <w:b/>
                <w:sz w:val="20"/>
                <w:szCs w:val="20"/>
              </w:rPr>
              <w:t>12</w:t>
            </w:r>
          </w:p>
        </w:tc>
        <w:tc>
          <w:tcPr>
            <w:tcW w:w="468"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07BA659E" w14:textId="77777777">
            <w:pPr>
              <w:jc w:val="center"/>
              <w:rPr>
                <w:rFonts w:ascii="Calibri" w:hAnsi="Calibri"/>
                <w:b/>
                <w:sz w:val="20"/>
                <w:szCs w:val="20"/>
              </w:rPr>
            </w:pPr>
            <w:r w:rsidRPr="007236D1">
              <w:rPr>
                <w:rFonts w:ascii="Calibri" w:hAnsi="Calibri"/>
                <w:b/>
                <w:sz w:val="20"/>
                <w:szCs w:val="20"/>
              </w:rPr>
              <w:t>11</w:t>
            </w:r>
          </w:p>
        </w:tc>
        <w:tc>
          <w:tcPr>
            <w:tcW w:w="467"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14D90DE8" w14:textId="77777777">
            <w:pPr>
              <w:jc w:val="center"/>
              <w:rPr>
                <w:rFonts w:ascii="Calibri" w:hAnsi="Calibri"/>
                <w:b/>
                <w:sz w:val="20"/>
                <w:szCs w:val="20"/>
              </w:rPr>
            </w:pPr>
            <w:r w:rsidRPr="007236D1">
              <w:rPr>
                <w:rFonts w:ascii="Calibri" w:hAnsi="Calibri"/>
                <w:b/>
                <w:sz w:val="20"/>
                <w:szCs w:val="20"/>
              </w:rPr>
              <w:t>10</w:t>
            </w:r>
          </w:p>
        </w:tc>
        <w:tc>
          <w:tcPr>
            <w:tcW w:w="468"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65F736E6" w14:textId="77777777">
            <w:pPr>
              <w:jc w:val="center"/>
              <w:rPr>
                <w:rFonts w:ascii="Calibri" w:hAnsi="Calibri"/>
                <w:b/>
                <w:sz w:val="20"/>
                <w:szCs w:val="20"/>
              </w:rPr>
            </w:pPr>
            <w:r w:rsidRPr="007236D1">
              <w:rPr>
                <w:rFonts w:ascii="Calibri" w:hAnsi="Calibri"/>
                <w:b/>
                <w:sz w:val="20"/>
                <w:szCs w:val="20"/>
              </w:rPr>
              <w:t>9</w:t>
            </w:r>
          </w:p>
        </w:tc>
        <w:tc>
          <w:tcPr>
            <w:tcW w:w="467"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5802098B" w14:textId="77777777">
            <w:pPr>
              <w:jc w:val="center"/>
              <w:rPr>
                <w:rFonts w:ascii="Calibri" w:hAnsi="Calibri"/>
                <w:b/>
                <w:sz w:val="20"/>
                <w:szCs w:val="20"/>
              </w:rPr>
            </w:pPr>
            <w:r w:rsidRPr="007236D1">
              <w:rPr>
                <w:rFonts w:ascii="Calibri" w:hAnsi="Calibri"/>
                <w:b/>
                <w:sz w:val="20"/>
                <w:szCs w:val="20"/>
              </w:rPr>
              <w:t>8</w:t>
            </w:r>
          </w:p>
        </w:tc>
        <w:tc>
          <w:tcPr>
            <w:tcW w:w="468" w:type="dxa"/>
            <w:gridSpan w:val="3"/>
            <w:tcBorders>
              <w:top w:val="dashed" w:color="808080" w:sz="8" w:space="0"/>
              <w:bottom w:val="dashed" w:color="808080" w:sz="8" w:space="0"/>
              <w:right w:val="single" w:color="auto" w:sz="12" w:space="0"/>
            </w:tcBorders>
            <w:shd w:val="clear" w:color="auto" w:fill="D9D9D9" w:themeFill="background1" w:themeFillShade="D9"/>
            <w:vAlign w:val="center"/>
          </w:tcPr>
          <w:p w:rsidRPr="007236D1" w:rsidR="0066145F" w:rsidP="00FA2391" w:rsidRDefault="0066145F" w14:paraId="6134FA3A" w14:textId="77777777">
            <w:pPr>
              <w:jc w:val="center"/>
              <w:rPr>
                <w:rFonts w:ascii="Calibri" w:hAnsi="Calibri"/>
                <w:b/>
                <w:sz w:val="20"/>
                <w:szCs w:val="20"/>
              </w:rPr>
            </w:pPr>
            <w:r w:rsidRPr="007236D1">
              <w:rPr>
                <w:rFonts w:ascii="Calibri" w:hAnsi="Calibri"/>
                <w:b/>
                <w:sz w:val="20"/>
                <w:szCs w:val="20"/>
              </w:rPr>
              <w:t>7</w:t>
            </w:r>
          </w:p>
        </w:tc>
        <w:tc>
          <w:tcPr>
            <w:tcW w:w="551" w:type="dxa"/>
            <w:tcBorders>
              <w:top w:val="dashed" w:color="808080" w:sz="8" w:space="0"/>
              <w:left w:val="single" w:color="auto" w:sz="12" w:space="0"/>
              <w:bottom w:val="dashed" w:color="808080" w:sz="8" w:space="0"/>
            </w:tcBorders>
            <w:shd w:val="clear" w:color="auto" w:fill="D9D9D9" w:themeFill="background1" w:themeFillShade="D9"/>
            <w:vAlign w:val="center"/>
          </w:tcPr>
          <w:p w:rsidRPr="007236D1" w:rsidR="0066145F" w:rsidP="00FA2391" w:rsidRDefault="0066145F" w14:paraId="48707004" w14:textId="77777777">
            <w:pPr>
              <w:jc w:val="center"/>
              <w:rPr>
                <w:rFonts w:ascii="Calibri" w:hAnsi="Calibri"/>
                <w:b/>
                <w:sz w:val="20"/>
                <w:szCs w:val="20"/>
              </w:rPr>
            </w:pPr>
            <w:r w:rsidRPr="007236D1">
              <w:rPr>
                <w:rFonts w:ascii="Calibri" w:hAnsi="Calibri"/>
                <w:b/>
                <w:sz w:val="20"/>
                <w:szCs w:val="20"/>
              </w:rPr>
              <w:t>6</w:t>
            </w:r>
          </w:p>
        </w:tc>
        <w:tc>
          <w:tcPr>
            <w:tcW w:w="551"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1C862757" w14:textId="77777777">
            <w:pPr>
              <w:jc w:val="center"/>
              <w:rPr>
                <w:rFonts w:ascii="Calibri" w:hAnsi="Calibri"/>
                <w:b/>
                <w:sz w:val="20"/>
                <w:szCs w:val="20"/>
              </w:rPr>
            </w:pPr>
            <w:r w:rsidRPr="007236D1">
              <w:rPr>
                <w:rFonts w:ascii="Calibri" w:hAnsi="Calibri"/>
                <w:b/>
                <w:sz w:val="20"/>
                <w:szCs w:val="20"/>
              </w:rPr>
              <w:t>5</w:t>
            </w:r>
          </w:p>
        </w:tc>
        <w:tc>
          <w:tcPr>
            <w:tcW w:w="552"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619FFEEF" w14:textId="77777777">
            <w:pPr>
              <w:jc w:val="center"/>
              <w:rPr>
                <w:rFonts w:ascii="Calibri" w:hAnsi="Calibri"/>
                <w:b/>
                <w:sz w:val="20"/>
                <w:szCs w:val="20"/>
              </w:rPr>
            </w:pPr>
            <w:r w:rsidRPr="007236D1">
              <w:rPr>
                <w:rFonts w:ascii="Calibri" w:hAnsi="Calibri"/>
                <w:b/>
                <w:sz w:val="20"/>
                <w:szCs w:val="20"/>
              </w:rPr>
              <w:t>4</w:t>
            </w:r>
          </w:p>
        </w:tc>
        <w:tc>
          <w:tcPr>
            <w:tcW w:w="551"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5203F7DB" w14:textId="77777777">
            <w:pPr>
              <w:jc w:val="center"/>
              <w:rPr>
                <w:rFonts w:ascii="Calibri" w:hAnsi="Calibri"/>
                <w:b/>
                <w:sz w:val="20"/>
                <w:szCs w:val="20"/>
              </w:rPr>
            </w:pPr>
            <w:r w:rsidRPr="007236D1">
              <w:rPr>
                <w:rFonts w:ascii="Calibri" w:hAnsi="Calibri"/>
                <w:b/>
                <w:sz w:val="20"/>
                <w:szCs w:val="20"/>
              </w:rPr>
              <w:t>3</w:t>
            </w:r>
          </w:p>
        </w:tc>
        <w:tc>
          <w:tcPr>
            <w:tcW w:w="551" w:type="dxa"/>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7D486F03" w14:textId="77777777">
            <w:pPr>
              <w:jc w:val="center"/>
              <w:rPr>
                <w:rFonts w:ascii="Calibri" w:hAnsi="Calibri"/>
                <w:b/>
                <w:sz w:val="20"/>
                <w:szCs w:val="20"/>
              </w:rPr>
            </w:pPr>
            <w:r w:rsidRPr="007236D1">
              <w:rPr>
                <w:rFonts w:ascii="Calibri" w:hAnsi="Calibri"/>
                <w:b/>
                <w:sz w:val="20"/>
                <w:szCs w:val="20"/>
              </w:rPr>
              <w:t>2</w:t>
            </w:r>
          </w:p>
        </w:tc>
        <w:tc>
          <w:tcPr>
            <w:tcW w:w="528" w:type="dxa"/>
            <w:gridSpan w:val="2"/>
            <w:tcBorders>
              <w:top w:val="dashed" w:color="808080" w:sz="8" w:space="0"/>
              <w:bottom w:val="dashed" w:color="808080" w:sz="8" w:space="0"/>
            </w:tcBorders>
            <w:shd w:val="clear" w:color="auto" w:fill="D9D9D9" w:themeFill="background1" w:themeFillShade="D9"/>
            <w:vAlign w:val="center"/>
          </w:tcPr>
          <w:p w:rsidRPr="007236D1" w:rsidR="0066145F" w:rsidP="00FA2391" w:rsidRDefault="0066145F" w14:paraId="5ED7B9DA" w14:textId="77777777">
            <w:pPr>
              <w:ind w:left="-20"/>
              <w:jc w:val="center"/>
              <w:rPr>
                <w:rFonts w:ascii="Calibri" w:hAnsi="Calibri"/>
                <w:b/>
                <w:sz w:val="20"/>
                <w:szCs w:val="20"/>
              </w:rPr>
            </w:pPr>
            <w:r w:rsidRPr="007236D1">
              <w:rPr>
                <w:rFonts w:ascii="Calibri" w:hAnsi="Calibri"/>
                <w:b/>
                <w:sz w:val="20"/>
                <w:szCs w:val="20"/>
              </w:rPr>
              <w:t>1</w:t>
            </w:r>
          </w:p>
        </w:tc>
      </w:tr>
      <w:tr w:rsidRPr="00EE2772" w:rsidR="0066145F" w:rsidTr="00111B57" w14:paraId="01EA1B4D"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jc w:val="center"/>
        </w:trPr>
        <w:tc>
          <w:tcPr>
            <w:tcW w:w="14029" w:type="dxa"/>
            <w:gridSpan w:val="27"/>
            <w:shd w:val="clear" w:color="auto" w:fill="F2F2F2" w:themeFill="background1" w:themeFillShade="F2"/>
          </w:tcPr>
          <w:p w:rsidRPr="005C5CF8" w:rsidR="0066145F" w:rsidP="00FA2391" w:rsidRDefault="0066145F" w14:paraId="01F3D2C9" w14:textId="77777777">
            <w:pPr>
              <w:rPr>
                <w:rFonts w:ascii="Calibri" w:hAnsi="Calibri"/>
                <w:bCs/>
                <w:sz w:val="20"/>
                <w:szCs w:val="20"/>
              </w:rPr>
            </w:pPr>
            <w:r w:rsidRPr="007F590B">
              <w:rPr>
                <w:rFonts w:ascii="Calibri" w:hAnsi="Calibri"/>
                <w:bCs/>
                <w:i/>
                <w:sz w:val="20"/>
                <w:szCs w:val="20"/>
              </w:rPr>
              <w:t>The space below is provided to record your notes on this section.</w:t>
            </w:r>
          </w:p>
        </w:tc>
      </w:tr>
    </w:tbl>
    <w:p w:rsidRPr="00123840" w:rsidR="0066145F" w:rsidP="00FA2391" w:rsidRDefault="0066145F" w14:paraId="055D4926" w14:textId="77777777">
      <w:pPr>
        <w:spacing w:line="220" w:lineRule="atLeast"/>
        <w:rPr>
          <w:rFonts w:asciiTheme="minorHAnsi" w:hAnsiTheme="minorHAnsi" w:cstheme="minorHAnsi"/>
          <w:sz w:val="20"/>
        </w:rPr>
        <w:sectPr w:rsidRPr="00123840" w:rsidR="0066145F" w:rsidSect="00684CB5">
          <w:headerReference w:type="default" r:id="rId21"/>
          <w:footerReference w:type="default" r:id="rId22"/>
          <w:footerReference w:type="first" r:id="rId23"/>
          <w:pgSz w:w="15840" w:h="12240" w:orient="landscape"/>
          <w:pgMar w:top="720" w:right="720" w:bottom="720" w:left="720" w:header="720" w:footer="259" w:gutter="0"/>
          <w:cols w:space="720"/>
          <w:docGrid w:linePitch="326"/>
        </w:sectPr>
      </w:pPr>
    </w:p>
    <w:p w:rsidRPr="007F4476" w:rsidR="0066145F" w:rsidP="00FA2391" w:rsidRDefault="0066145F" w14:paraId="66CBF948" w14:textId="2D450CFA">
      <w:pPr>
        <w:pStyle w:val="BodyText"/>
        <w:spacing w:after="0"/>
        <w:rPr>
          <w:sz w:val="24"/>
          <w:szCs w:val="24"/>
        </w:rPr>
      </w:pPr>
      <w:r w:rsidRPr="007F4476">
        <w:rPr>
          <w:b/>
          <w:bCs/>
          <w:sz w:val="24"/>
          <w:szCs w:val="24"/>
        </w:rPr>
        <w:t>EVALUATION PLAN AND DATA USE</w:t>
      </w:r>
      <w:r w:rsidRPr="007F4476">
        <w:rPr>
          <w:sz w:val="24"/>
          <w:szCs w:val="24"/>
        </w:rPr>
        <w:t xml:space="preserve"> </w:t>
      </w:r>
      <w:r w:rsidRPr="007F4476">
        <w:rPr>
          <w:i/>
          <w:iCs/>
          <w:sz w:val="24"/>
          <w:szCs w:val="24"/>
        </w:rPr>
        <w:t xml:space="preserve">(Rate this section from 1-15 using the scoring guide below. </w:t>
      </w:r>
      <w:r w:rsidRPr="007F4476">
        <w:rPr>
          <w:b/>
          <w:bCs/>
          <w:i/>
          <w:iCs/>
          <w:sz w:val="24"/>
          <w:szCs w:val="24"/>
        </w:rPr>
        <w:t>15 is the highest possible score</w:t>
      </w:r>
      <w:r w:rsidRPr="007F4476">
        <w:rPr>
          <w:i/>
          <w:iCs/>
          <w:sz w:val="24"/>
          <w:szCs w:val="24"/>
        </w:rPr>
        <w:t>.)</w:t>
      </w:r>
    </w:p>
    <w:tbl>
      <w:tblPr>
        <w:tblW w:w="13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6"/>
        <w:gridCol w:w="316"/>
        <w:gridCol w:w="2813"/>
        <w:gridCol w:w="661"/>
        <w:gridCol w:w="661"/>
        <w:gridCol w:w="662"/>
        <w:gridCol w:w="663"/>
        <w:gridCol w:w="666"/>
        <w:gridCol w:w="662"/>
        <w:gridCol w:w="663"/>
        <w:gridCol w:w="663"/>
        <w:gridCol w:w="663"/>
        <w:gridCol w:w="669"/>
        <w:gridCol w:w="663"/>
        <w:gridCol w:w="663"/>
        <w:gridCol w:w="663"/>
        <w:gridCol w:w="663"/>
        <w:gridCol w:w="696"/>
        <w:gridCol w:w="24"/>
      </w:tblGrid>
      <w:tr w:rsidRPr="00236E11" w:rsidR="00F47758" w:rsidTr="00111B57" w14:paraId="0E32FBFF" w14:textId="77777777">
        <w:trPr>
          <w:gridAfter w:val="1"/>
          <w:wAfter w:w="24" w:type="dxa"/>
          <w:trHeight w:val="566"/>
        </w:trPr>
        <w:tc>
          <w:tcPr>
            <w:tcW w:w="13116" w:type="dxa"/>
            <w:gridSpan w:val="18"/>
            <w:tcBorders>
              <w:right w:val="single" w:color="000000" w:sz="12" w:space="0"/>
            </w:tcBorders>
            <w:shd w:val="clear" w:color="auto" w:fill="F2F2F2"/>
          </w:tcPr>
          <w:p w:rsidRPr="00236E11" w:rsidR="0066145F" w:rsidP="00FA2391" w:rsidRDefault="0066145F" w14:paraId="3A273BEE" w14:textId="77777777">
            <w:pPr>
              <w:spacing w:before="1"/>
              <w:rPr>
                <w:rFonts w:ascii="Calibri" w:hAnsi="Calibri" w:cs="Calibri"/>
                <w:b/>
                <w:sz w:val="22"/>
              </w:rPr>
            </w:pPr>
            <w:r w:rsidRPr="00236E11">
              <w:rPr>
                <w:rFonts w:ascii="Calibri" w:hAnsi="Calibri" w:cs="Calibri"/>
                <w:b/>
                <w:sz w:val="22"/>
              </w:rPr>
              <w:t>The</w:t>
            </w:r>
            <w:r w:rsidRPr="00236E11">
              <w:rPr>
                <w:rFonts w:ascii="Calibri" w:hAnsi="Calibri" w:cs="Calibri"/>
                <w:b/>
                <w:spacing w:val="-3"/>
                <w:sz w:val="22"/>
              </w:rPr>
              <w:t xml:space="preserve"> </w:t>
            </w:r>
            <w:r w:rsidRPr="00236E11">
              <w:rPr>
                <w:rFonts w:ascii="Calibri" w:hAnsi="Calibri" w:cs="Calibri"/>
                <w:b/>
                <w:sz w:val="22"/>
              </w:rPr>
              <w:t>applicant describes</w:t>
            </w:r>
            <w:r w:rsidRPr="0071257E">
              <w:rPr>
                <w:rFonts w:ascii="Calibri" w:hAnsi="Calibri" w:cs="Calibri"/>
                <w:b/>
                <w:sz w:val="22"/>
              </w:rPr>
              <w:t>:</w:t>
            </w:r>
            <w:r w:rsidRPr="0071257E">
              <w:rPr>
                <w:rFonts w:ascii="Calibri" w:hAnsi="Calibri" w:cs="Calibri"/>
                <w:b/>
                <w:spacing w:val="-2"/>
                <w:sz w:val="22"/>
              </w:rPr>
              <w:t xml:space="preserve"> </w:t>
            </w:r>
            <w:r w:rsidRPr="0071257E">
              <w:rPr>
                <w:rFonts w:ascii="Calibri" w:hAnsi="Calibri" w:cs="Calibri"/>
                <w:bCs/>
                <w:spacing w:val="-2"/>
                <w:sz w:val="22"/>
              </w:rPr>
              <w:t xml:space="preserve">a) key student </w:t>
            </w:r>
            <w:r>
              <w:rPr>
                <w:rFonts w:ascii="Calibri" w:hAnsi="Calibri" w:cs="Calibri"/>
                <w:bCs/>
                <w:spacing w:val="-2"/>
                <w:sz w:val="22"/>
              </w:rPr>
              <w:t>attendance and engagement</w:t>
            </w:r>
            <w:r w:rsidRPr="0071257E">
              <w:rPr>
                <w:rFonts w:ascii="Calibri" w:hAnsi="Calibri" w:cs="Calibri"/>
                <w:bCs/>
                <w:spacing w:val="-2"/>
                <w:sz w:val="22"/>
              </w:rPr>
              <w:t xml:space="preserve"> outcome measures</w:t>
            </w:r>
            <w:r>
              <w:rPr>
                <w:rFonts w:ascii="Calibri" w:hAnsi="Calibri" w:cs="Calibri"/>
                <w:bCs/>
                <w:spacing w:val="-2"/>
                <w:sz w:val="22"/>
              </w:rPr>
              <w:t xml:space="preserve"> for which data will be collected, analyzed, and reported, and assurance that the organization has access to the proposed student outcome data described</w:t>
            </w:r>
            <w:r w:rsidRPr="0071257E">
              <w:rPr>
                <w:rFonts w:ascii="Calibri" w:hAnsi="Calibri" w:cs="Calibri"/>
                <w:bCs/>
                <w:spacing w:val="-2"/>
                <w:sz w:val="22"/>
              </w:rPr>
              <w:t>; b)</w:t>
            </w:r>
            <w:r>
              <w:rPr>
                <w:rFonts w:ascii="Calibri" w:hAnsi="Calibri" w:cs="Calibri"/>
                <w:bCs/>
                <w:spacing w:val="-2"/>
                <w:sz w:val="22"/>
              </w:rPr>
              <w:t xml:space="preserve"> the organizational plan for collecting outcome data on students served</w:t>
            </w:r>
            <w:r w:rsidRPr="0071257E">
              <w:rPr>
                <w:rFonts w:ascii="Calibri" w:hAnsi="Calibri" w:cs="Calibri"/>
                <w:bCs/>
                <w:spacing w:val="-2"/>
                <w:sz w:val="22"/>
              </w:rPr>
              <w:t>; and c) capacity (internal and/or external) for completing the required end-of-grant evaluation reporting on key performance measures.</w:t>
            </w:r>
          </w:p>
        </w:tc>
      </w:tr>
      <w:tr w:rsidRPr="00236E11" w:rsidR="00805F65" w:rsidTr="00111B57" w14:paraId="26E01070" w14:textId="77777777">
        <w:trPr>
          <w:gridAfter w:val="1"/>
          <w:wAfter w:w="24" w:type="dxa"/>
          <w:trHeight w:val="325"/>
        </w:trPr>
        <w:tc>
          <w:tcPr>
            <w:tcW w:w="3135" w:type="dxa"/>
            <w:gridSpan w:val="3"/>
            <w:tcBorders>
              <w:top w:val="single" w:color="auto" w:sz="4" w:space="0"/>
              <w:left w:val="single" w:color="auto" w:sz="4" w:space="0"/>
              <w:bottom w:val="single" w:color="auto" w:sz="4" w:space="0"/>
              <w:right w:val="single" w:color="auto" w:sz="4" w:space="0"/>
            </w:tcBorders>
            <w:shd w:val="clear" w:color="auto" w:fill="000000"/>
          </w:tcPr>
          <w:p w:rsidRPr="00236E11" w:rsidR="0066145F" w:rsidP="00FA2391" w:rsidRDefault="0066145F" w14:paraId="54FA13A4" w14:textId="77777777">
            <w:pPr>
              <w:spacing w:before="101" w:line="205" w:lineRule="exact"/>
              <w:jc w:val="center"/>
              <w:rPr>
                <w:rFonts w:ascii="Calibri" w:hAnsi="Calibri" w:cs="Calibri"/>
                <w:b/>
                <w:sz w:val="22"/>
              </w:rPr>
            </w:pPr>
            <w:r w:rsidRPr="00236E11">
              <w:rPr>
                <w:rFonts w:ascii="Calibri" w:hAnsi="Calibri" w:cs="Calibri"/>
                <w:b/>
                <w:color w:val="FFFFFF"/>
                <w:sz w:val="22"/>
              </w:rPr>
              <w:t>Dimensions</w:t>
            </w:r>
          </w:p>
        </w:tc>
        <w:tc>
          <w:tcPr>
            <w:tcW w:w="3313" w:type="dxa"/>
            <w:gridSpan w:val="5"/>
            <w:tcBorders>
              <w:top w:val="single" w:color="auto" w:sz="4" w:space="0"/>
              <w:left w:val="single" w:color="auto" w:sz="4" w:space="0"/>
              <w:bottom w:val="single" w:color="auto" w:sz="4" w:space="0"/>
              <w:right w:val="single" w:color="auto" w:sz="4" w:space="0"/>
            </w:tcBorders>
            <w:shd w:val="clear" w:color="auto" w:fill="000000"/>
          </w:tcPr>
          <w:p w:rsidRPr="00236E11" w:rsidR="0066145F" w:rsidP="00FA2391" w:rsidRDefault="0066145F" w14:paraId="18D068A7" w14:textId="77777777">
            <w:pPr>
              <w:spacing w:before="101" w:line="205" w:lineRule="exact"/>
              <w:jc w:val="center"/>
              <w:rPr>
                <w:rFonts w:ascii="Calibri" w:hAnsi="Calibri" w:cs="Calibri"/>
                <w:b/>
                <w:sz w:val="22"/>
              </w:rPr>
            </w:pPr>
            <w:r w:rsidRPr="00236E11">
              <w:rPr>
                <w:rFonts w:ascii="Calibri" w:hAnsi="Calibri" w:cs="Calibri"/>
                <w:b/>
                <w:color w:val="FFFFFF"/>
                <w:sz w:val="22"/>
              </w:rPr>
              <w:t>Leading (15-11)</w:t>
            </w:r>
          </w:p>
        </w:tc>
        <w:tc>
          <w:tcPr>
            <w:tcW w:w="3320" w:type="dxa"/>
            <w:gridSpan w:val="5"/>
            <w:tcBorders>
              <w:top w:val="nil"/>
              <w:left w:val="single" w:color="auto" w:sz="4" w:space="0"/>
              <w:bottom w:val="single" w:color="FFFFFF" w:sz="4" w:space="0"/>
              <w:right w:val="single" w:color="auto" w:sz="4" w:space="0"/>
            </w:tcBorders>
            <w:shd w:val="clear" w:color="auto" w:fill="000000"/>
          </w:tcPr>
          <w:p w:rsidRPr="00236E11" w:rsidR="0066145F" w:rsidP="00FA2391" w:rsidRDefault="0066145F" w14:paraId="0E4B7BA1" w14:textId="77777777">
            <w:pPr>
              <w:spacing w:before="101" w:line="205" w:lineRule="exact"/>
              <w:jc w:val="center"/>
              <w:rPr>
                <w:rFonts w:ascii="Calibri" w:hAnsi="Calibri" w:cs="Calibri"/>
                <w:b/>
                <w:sz w:val="22"/>
              </w:rPr>
            </w:pPr>
            <w:r w:rsidRPr="00236E11">
              <w:rPr>
                <w:rFonts w:ascii="Calibri" w:hAnsi="Calibri" w:cs="Calibri"/>
                <w:b/>
                <w:color w:val="FFFFFF"/>
                <w:sz w:val="22"/>
              </w:rPr>
              <w:t>Developing (10-6)</w:t>
            </w:r>
          </w:p>
        </w:tc>
        <w:tc>
          <w:tcPr>
            <w:tcW w:w="3348" w:type="dxa"/>
            <w:gridSpan w:val="5"/>
            <w:tcBorders>
              <w:top w:val="single" w:color="auto" w:sz="4" w:space="0"/>
              <w:left w:val="single" w:color="auto" w:sz="4" w:space="0"/>
              <w:bottom w:val="single" w:color="auto" w:sz="4" w:space="0"/>
              <w:right w:val="single" w:color="000000" w:sz="12" w:space="0"/>
            </w:tcBorders>
            <w:shd w:val="clear" w:color="auto" w:fill="000000"/>
          </w:tcPr>
          <w:p w:rsidRPr="00236E11" w:rsidR="0066145F" w:rsidP="00FA2391" w:rsidRDefault="0066145F" w14:paraId="00D2825E" w14:textId="77777777">
            <w:pPr>
              <w:spacing w:before="101" w:line="205" w:lineRule="exact"/>
              <w:jc w:val="center"/>
              <w:rPr>
                <w:rFonts w:ascii="Calibri" w:hAnsi="Calibri" w:cs="Calibri"/>
                <w:b/>
                <w:sz w:val="22"/>
              </w:rPr>
            </w:pPr>
            <w:r w:rsidRPr="00236E11">
              <w:rPr>
                <w:rFonts w:ascii="Calibri" w:hAnsi="Calibri" w:cs="Calibri"/>
                <w:b/>
                <w:color w:val="FFFFFF"/>
                <w:sz w:val="22"/>
              </w:rPr>
              <w:t>Lacking (5-1)</w:t>
            </w:r>
          </w:p>
        </w:tc>
      </w:tr>
      <w:tr w:rsidRPr="00236E11" w:rsidR="00805F65" w:rsidTr="00111B57" w14:paraId="2B88E535" w14:textId="77777777">
        <w:trPr>
          <w:gridAfter w:val="1"/>
          <w:wAfter w:w="24" w:type="dxa"/>
          <w:trHeight w:val="2177"/>
        </w:trPr>
        <w:tc>
          <w:tcPr>
            <w:tcW w:w="322" w:type="dxa"/>
            <w:gridSpan w:val="2"/>
            <w:vMerge w:val="restart"/>
            <w:tcBorders>
              <w:top w:val="single" w:color="auto" w:sz="4" w:space="0"/>
            </w:tcBorders>
            <w:shd w:val="clear" w:color="auto" w:fill="D9D9D9"/>
            <w:textDirection w:val="btLr"/>
          </w:tcPr>
          <w:p w:rsidRPr="00236E11" w:rsidR="0066145F" w:rsidP="00FA2391" w:rsidRDefault="0066145F" w14:paraId="7CE36CAE" w14:textId="77777777">
            <w:pPr>
              <w:spacing w:before="8"/>
              <w:jc w:val="center"/>
              <w:rPr>
                <w:rFonts w:ascii="Calibri" w:hAnsi="Calibri" w:cs="Calibri"/>
                <w:b/>
                <w:sz w:val="22"/>
              </w:rPr>
            </w:pPr>
            <w:r w:rsidRPr="00236E11">
              <w:rPr>
                <w:rFonts w:ascii="Calibri" w:hAnsi="Calibri" w:cs="Calibri"/>
                <w:b/>
                <w:sz w:val="22"/>
              </w:rPr>
              <w:t>Applicant provides:</w:t>
            </w:r>
          </w:p>
        </w:tc>
        <w:tc>
          <w:tcPr>
            <w:tcW w:w="2813" w:type="dxa"/>
            <w:tcBorders>
              <w:top w:val="single" w:color="auto" w:sz="4" w:space="0"/>
              <w:bottom w:val="dashSmallGap" w:color="808080" w:sz="8" w:space="0"/>
            </w:tcBorders>
            <w:shd w:val="clear" w:color="auto" w:fill="F2F2F2"/>
          </w:tcPr>
          <w:p w:rsidRPr="00236E11" w:rsidR="0066145F" w:rsidP="000B3008" w:rsidRDefault="0066145F" w14:paraId="3BCD4C4E" w14:textId="77777777">
            <w:pPr>
              <w:numPr>
                <w:ilvl w:val="0"/>
                <w:numId w:val="33"/>
              </w:numPr>
              <w:tabs>
                <w:tab w:val="left" w:pos="826"/>
              </w:tabs>
              <w:spacing w:after="160" w:line="259" w:lineRule="auto"/>
              <w:rPr>
                <w:rFonts w:ascii="Calibri" w:hAnsi="Calibri" w:cs="Calibri"/>
                <w:b/>
                <w:sz w:val="22"/>
              </w:rPr>
            </w:pPr>
            <w:r w:rsidRPr="00236E11">
              <w:rPr>
                <w:rFonts w:ascii="Calibri" w:hAnsi="Calibri" w:cs="Calibri"/>
                <w:b/>
                <w:sz w:val="22"/>
              </w:rPr>
              <w:t xml:space="preserve">Key student </w:t>
            </w:r>
            <w:r>
              <w:rPr>
                <w:rFonts w:ascii="Calibri" w:hAnsi="Calibri" w:cs="Calibri"/>
                <w:b/>
                <w:sz w:val="22"/>
              </w:rPr>
              <w:t xml:space="preserve">attendance and </w:t>
            </w:r>
            <w:proofErr w:type="gramStart"/>
            <w:r>
              <w:rPr>
                <w:rFonts w:ascii="Calibri" w:hAnsi="Calibri" w:cs="Calibri"/>
                <w:b/>
                <w:sz w:val="22"/>
              </w:rPr>
              <w:t xml:space="preserve">engagement </w:t>
            </w:r>
            <w:r w:rsidRPr="00236E11">
              <w:rPr>
                <w:rFonts w:ascii="Calibri" w:hAnsi="Calibri" w:cs="Calibri"/>
                <w:b/>
                <w:sz w:val="22"/>
              </w:rPr>
              <w:t xml:space="preserve"> </w:t>
            </w:r>
            <w:r>
              <w:rPr>
                <w:rFonts w:ascii="Calibri" w:hAnsi="Calibri" w:cs="Calibri"/>
                <w:b/>
                <w:sz w:val="22"/>
              </w:rPr>
              <w:t>outcome</w:t>
            </w:r>
            <w:proofErr w:type="gramEnd"/>
            <w:r>
              <w:rPr>
                <w:rFonts w:ascii="Calibri" w:hAnsi="Calibri" w:cs="Calibri"/>
                <w:b/>
                <w:sz w:val="22"/>
              </w:rPr>
              <w:t xml:space="preserve"> measures </w:t>
            </w:r>
          </w:p>
          <w:p w:rsidRPr="00236E11" w:rsidR="0066145F" w:rsidP="00FA2391" w:rsidRDefault="0066145F" w14:paraId="4DF51C95" w14:textId="77777777">
            <w:pPr>
              <w:tabs>
                <w:tab w:val="left" w:pos="826"/>
              </w:tabs>
              <w:ind w:left="360"/>
              <w:jc w:val="right"/>
              <w:rPr>
                <w:rFonts w:ascii="Calibri" w:hAnsi="Calibri" w:cs="Calibri"/>
                <w:b/>
                <w:sz w:val="22"/>
              </w:rPr>
            </w:pPr>
          </w:p>
        </w:tc>
        <w:tc>
          <w:tcPr>
            <w:tcW w:w="3313" w:type="dxa"/>
            <w:gridSpan w:val="5"/>
            <w:tcBorders>
              <w:top w:val="single" w:color="auto" w:sz="4" w:space="0"/>
              <w:bottom w:val="dashSmallGap" w:color="808080" w:sz="8" w:space="0"/>
            </w:tcBorders>
            <w:shd w:val="clear" w:color="auto" w:fill="auto"/>
          </w:tcPr>
          <w:p w:rsidRPr="004409EA" w:rsidR="0066145F" w:rsidP="00FA2391" w:rsidRDefault="0066145F" w14:paraId="4F566E93" w14:textId="1C3851F6">
            <w:pPr>
              <w:tabs>
                <w:tab w:val="left" w:pos="833"/>
              </w:tabs>
              <w:rPr>
                <w:sz w:val="22"/>
              </w:rPr>
            </w:pPr>
            <w:r w:rsidRPr="00330E2E">
              <w:rPr>
                <w:rFonts w:ascii="Calibri" w:hAnsi="Calibri" w:cs="Calibri"/>
                <w:sz w:val="22"/>
              </w:rPr>
              <w:t xml:space="preserve">Clear and specific </w:t>
            </w:r>
            <w:r w:rsidRPr="00330E2E">
              <w:rPr>
                <w:rFonts w:asciiTheme="minorHAnsi" w:hAnsiTheme="minorHAnsi" w:cstheme="minorHAnsi"/>
                <w:sz w:val="22"/>
              </w:rPr>
              <w:t xml:space="preserve">identification of at least one student attendance measure </w:t>
            </w:r>
            <w:r w:rsidRPr="00330E2E">
              <w:rPr>
                <w:rFonts w:asciiTheme="minorHAnsi" w:hAnsiTheme="minorHAnsi" w:cstheme="minorHAnsi"/>
                <w:b/>
                <w:bCs/>
                <w:sz w:val="22"/>
              </w:rPr>
              <w:t>and</w:t>
            </w:r>
            <w:r w:rsidRPr="00330E2E">
              <w:rPr>
                <w:rFonts w:asciiTheme="minorHAnsi" w:hAnsiTheme="minorHAnsi" w:cstheme="minorHAnsi"/>
                <w:sz w:val="22"/>
              </w:rPr>
              <w:t xml:space="preserve"> one student engagement measure for which outcome data will be collected, analyzed, and reported; and assurance that the organization has access to the data described.</w:t>
            </w:r>
            <w:r w:rsidRPr="004409EA">
              <w:rPr>
                <w:sz w:val="22"/>
              </w:rPr>
              <w:t xml:space="preserve"> </w:t>
            </w:r>
          </w:p>
        </w:tc>
        <w:tc>
          <w:tcPr>
            <w:tcW w:w="3320" w:type="dxa"/>
            <w:gridSpan w:val="5"/>
            <w:tcBorders>
              <w:top w:val="single" w:color="FFFFFF" w:sz="4" w:space="0"/>
              <w:bottom w:val="dashSmallGap" w:color="808080" w:sz="8" w:space="0"/>
            </w:tcBorders>
            <w:shd w:val="clear" w:color="auto" w:fill="auto"/>
          </w:tcPr>
          <w:p w:rsidRPr="004409EA" w:rsidR="0066145F" w:rsidP="00FA2391" w:rsidRDefault="0066145F" w14:paraId="41DCCD34" w14:textId="77777777">
            <w:pPr>
              <w:tabs>
                <w:tab w:val="left" w:pos="836"/>
              </w:tabs>
              <w:rPr>
                <w:rFonts w:ascii="Calibri" w:hAnsi="Calibri" w:cs="Calibri"/>
                <w:sz w:val="22"/>
              </w:rPr>
            </w:pPr>
            <w:r w:rsidRPr="004409EA">
              <w:rPr>
                <w:rFonts w:ascii="Calibri" w:hAnsi="Calibri" w:cs="Calibri"/>
                <w:sz w:val="22"/>
              </w:rPr>
              <w:t xml:space="preserve">Somewhat clear identification </w:t>
            </w:r>
            <w:r w:rsidRPr="002B501D">
              <w:rPr>
                <w:rFonts w:ascii="Calibri" w:hAnsi="Calibri" w:cs="Calibri"/>
                <w:sz w:val="22"/>
              </w:rPr>
              <w:t>of</w:t>
            </w:r>
            <w:r>
              <w:rPr>
                <w:rFonts w:ascii="Calibri" w:hAnsi="Calibri" w:cs="Calibri"/>
                <w:sz w:val="22"/>
              </w:rPr>
              <w:t xml:space="preserve"> at least one student attendance measure </w:t>
            </w:r>
            <w:r w:rsidRPr="00330E2E">
              <w:rPr>
                <w:rFonts w:ascii="Calibri" w:hAnsi="Calibri" w:cs="Calibri"/>
                <w:b/>
                <w:bCs/>
                <w:sz w:val="22"/>
              </w:rPr>
              <w:t>and</w:t>
            </w:r>
            <w:r>
              <w:rPr>
                <w:rFonts w:ascii="Calibri" w:hAnsi="Calibri" w:cs="Calibri"/>
                <w:sz w:val="22"/>
              </w:rPr>
              <w:t xml:space="preserve"> one student engagement measure for which</w:t>
            </w:r>
            <w:r w:rsidRPr="002B501D">
              <w:rPr>
                <w:rFonts w:ascii="Calibri" w:hAnsi="Calibri" w:cs="Calibri"/>
                <w:sz w:val="22"/>
              </w:rPr>
              <w:t xml:space="preserve"> </w:t>
            </w:r>
            <w:r>
              <w:rPr>
                <w:rFonts w:ascii="Calibri" w:hAnsi="Calibri" w:cs="Calibri"/>
                <w:sz w:val="22"/>
              </w:rPr>
              <w:t xml:space="preserve">outcome </w:t>
            </w:r>
            <w:r w:rsidRPr="004409EA">
              <w:rPr>
                <w:rFonts w:ascii="Calibri" w:hAnsi="Calibri" w:cs="Calibri"/>
                <w:sz w:val="22"/>
              </w:rPr>
              <w:t xml:space="preserve">data will be collected, analyzed, and reported; </w:t>
            </w:r>
            <w:r w:rsidRPr="002B501D">
              <w:rPr>
                <w:rFonts w:ascii="Calibri" w:hAnsi="Calibri" w:cs="Calibri"/>
                <w:sz w:val="22"/>
              </w:rPr>
              <w:t>and</w:t>
            </w:r>
            <w:r w:rsidRPr="004409EA">
              <w:rPr>
                <w:rFonts w:ascii="Calibri" w:hAnsi="Calibri" w:cs="Calibri"/>
                <w:sz w:val="22"/>
              </w:rPr>
              <w:t xml:space="preserve"> </w:t>
            </w:r>
            <w:r w:rsidRPr="002B501D">
              <w:rPr>
                <w:rFonts w:ascii="Calibri" w:hAnsi="Calibri" w:cs="Calibri"/>
                <w:sz w:val="22"/>
              </w:rPr>
              <w:t>assurance</w:t>
            </w:r>
            <w:r w:rsidRPr="004409EA">
              <w:rPr>
                <w:rFonts w:ascii="Calibri" w:hAnsi="Calibri" w:cs="Calibri"/>
                <w:sz w:val="22"/>
              </w:rPr>
              <w:t xml:space="preserve"> that the organization has access to the data described.</w:t>
            </w:r>
          </w:p>
        </w:tc>
        <w:tc>
          <w:tcPr>
            <w:tcW w:w="3348" w:type="dxa"/>
            <w:gridSpan w:val="5"/>
            <w:tcBorders>
              <w:top w:val="single" w:color="FFFFFF" w:sz="4" w:space="0"/>
              <w:bottom w:val="dashSmallGap" w:color="808080" w:sz="8" w:space="0"/>
              <w:right w:val="single" w:color="000000" w:sz="12" w:space="0"/>
            </w:tcBorders>
            <w:shd w:val="clear" w:color="auto" w:fill="auto"/>
          </w:tcPr>
          <w:p w:rsidRPr="004409EA" w:rsidR="0066145F" w:rsidP="00FA2391" w:rsidRDefault="0066145F" w14:paraId="4EB90886" w14:textId="77777777">
            <w:pPr>
              <w:tabs>
                <w:tab w:val="left" w:pos="834"/>
              </w:tabs>
              <w:rPr>
                <w:rFonts w:ascii="Calibri" w:hAnsi="Calibri" w:cs="Calibri"/>
                <w:sz w:val="22"/>
              </w:rPr>
            </w:pPr>
            <w:r w:rsidRPr="004409EA">
              <w:rPr>
                <w:rFonts w:ascii="Calibri" w:hAnsi="Calibri" w:cs="Calibri"/>
                <w:sz w:val="22"/>
              </w:rPr>
              <w:t xml:space="preserve">Incomplete or missing identification of </w:t>
            </w:r>
            <w:r>
              <w:rPr>
                <w:rFonts w:ascii="Calibri" w:hAnsi="Calibri" w:cs="Calibri"/>
                <w:sz w:val="22"/>
              </w:rPr>
              <w:t xml:space="preserve">at least one student attendance measure </w:t>
            </w:r>
            <w:r w:rsidRPr="00330E2E">
              <w:rPr>
                <w:rFonts w:ascii="Calibri" w:hAnsi="Calibri" w:cs="Calibri"/>
                <w:b/>
                <w:bCs/>
                <w:sz w:val="22"/>
              </w:rPr>
              <w:t>and</w:t>
            </w:r>
            <w:r>
              <w:rPr>
                <w:rFonts w:ascii="Calibri" w:hAnsi="Calibri" w:cs="Calibri"/>
                <w:sz w:val="22"/>
              </w:rPr>
              <w:t xml:space="preserve"> one student engagement measure; and </w:t>
            </w:r>
            <w:r w:rsidRPr="00FE4B46">
              <w:rPr>
                <w:rFonts w:ascii="Calibri" w:hAnsi="Calibri" w:cs="Calibri"/>
                <w:sz w:val="22"/>
              </w:rPr>
              <w:t>assurance</w:t>
            </w:r>
            <w:r w:rsidRPr="004409EA">
              <w:rPr>
                <w:rFonts w:ascii="Calibri" w:hAnsi="Calibri" w:cs="Calibri"/>
                <w:sz w:val="22"/>
              </w:rPr>
              <w:t xml:space="preserve"> that the organization has access to the data described.</w:t>
            </w:r>
          </w:p>
        </w:tc>
      </w:tr>
      <w:tr w:rsidRPr="00236E11" w:rsidR="00805F65" w:rsidTr="00111B57" w14:paraId="2DDD363F" w14:textId="77777777">
        <w:trPr>
          <w:gridAfter w:val="1"/>
          <w:wAfter w:w="24" w:type="dxa"/>
          <w:cantSplit/>
          <w:trHeight w:val="880"/>
        </w:trPr>
        <w:tc>
          <w:tcPr>
            <w:tcW w:w="322" w:type="dxa"/>
            <w:gridSpan w:val="2"/>
            <w:vMerge/>
            <w:tcBorders>
              <w:top w:val="nil"/>
            </w:tcBorders>
            <w:shd w:val="clear" w:color="auto" w:fill="D9D9D9"/>
            <w:textDirection w:val="btLr"/>
          </w:tcPr>
          <w:p w:rsidRPr="00236E11" w:rsidR="0066145F" w:rsidP="00FA2391" w:rsidRDefault="0066145F" w14:paraId="3DCDE4A4" w14:textId="77777777">
            <w:pPr>
              <w:rPr>
                <w:rFonts w:ascii="Calibri" w:hAnsi="Calibri" w:cs="Calibri"/>
                <w:sz w:val="22"/>
              </w:rPr>
            </w:pPr>
          </w:p>
        </w:tc>
        <w:tc>
          <w:tcPr>
            <w:tcW w:w="2813" w:type="dxa"/>
            <w:tcBorders>
              <w:top w:val="dashSmallGap" w:color="808080" w:sz="8" w:space="0"/>
              <w:bottom w:val="dashSmallGap" w:color="808080" w:sz="8" w:space="0"/>
            </w:tcBorders>
            <w:shd w:val="clear" w:color="auto" w:fill="F2F2F2"/>
          </w:tcPr>
          <w:p w:rsidRPr="00C950FF" w:rsidR="0066145F" w:rsidP="000B3008" w:rsidRDefault="00803382" w14:paraId="1EC93EDF" w14:textId="0F197628">
            <w:pPr>
              <w:pStyle w:val="ListParagraph"/>
              <w:widowControl w:val="0"/>
              <w:numPr>
                <w:ilvl w:val="0"/>
                <w:numId w:val="34"/>
              </w:numPr>
              <w:autoSpaceDE w:val="0"/>
              <w:autoSpaceDN w:val="0"/>
              <w:spacing w:after="0" w:line="240" w:lineRule="auto"/>
              <w:contextualSpacing w:val="0"/>
              <w:rPr>
                <w:rFonts w:cstheme="minorHAnsi"/>
                <w:b/>
                <w:bCs/>
              </w:rPr>
            </w:pPr>
            <w:r w:rsidRPr="00C950FF">
              <w:rPr>
                <w:rFonts w:cstheme="minorHAnsi"/>
                <w:b/>
                <w:bCs/>
              </w:rPr>
              <w:t>Student outcome</w:t>
            </w:r>
            <w:r w:rsidRPr="00C950FF" w:rsidR="0066145F">
              <w:rPr>
                <w:rFonts w:cstheme="minorHAnsi"/>
                <w:b/>
                <w:bCs/>
              </w:rPr>
              <w:t xml:space="preserve"> data collection plan</w:t>
            </w:r>
          </w:p>
          <w:p w:rsidRPr="00C950FF" w:rsidR="0066145F" w:rsidP="00FA2391" w:rsidRDefault="0066145F" w14:paraId="297DBBF1" w14:textId="77777777">
            <w:pPr>
              <w:jc w:val="right"/>
              <w:rPr>
                <w:rFonts w:asciiTheme="minorHAnsi" w:hAnsiTheme="minorHAnsi" w:cstheme="minorHAnsi"/>
                <w:b/>
                <w:bCs/>
                <w:sz w:val="22"/>
              </w:rPr>
            </w:pPr>
          </w:p>
        </w:tc>
        <w:tc>
          <w:tcPr>
            <w:tcW w:w="3313" w:type="dxa"/>
            <w:gridSpan w:val="5"/>
            <w:tcBorders>
              <w:top w:val="dashSmallGap" w:color="808080" w:sz="8" w:space="0"/>
              <w:bottom w:val="dashSmallGap" w:color="808080" w:sz="8" w:space="0"/>
            </w:tcBorders>
            <w:shd w:val="clear" w:color="auto" w:fill="auto"/>
          </w:tcPr>
          <w:p w:rsidRPr="004409EA" w:rsidR="0066145F" w:rsidP="00FA2391" w:rsidRDefault="0066145F" w14:paraId="579FD89A" w14:textId="77777777">
            <w:pPr>
              <w:rPr>
                <w:rFonts w:asciiTheme="minorHAnsi" w:hAnsiTheme="minorHAnsi" w:cstheme="minorHAnsi"/>
                <w:sz w:val="22"/>
              </w:rPr>
            </w:pPr>
            <w:r w:rsidRPr="004409EA">
              <w:rPr>
                <w:rFonts w:asciiTheme="minorHAnsi" w:hAnsiTheme="minorHAnsi" w:cstheme="minorHAnsi"/>
                <w:sz w:val="22"/>
              </w:rPr>
              <w:t xml:space="preserve">Clear and specific articulation of plan for collecting </w:t>
            </w:r>
            <w:r w:rsidRPr="002B501D">
              <w:rPr>
                <w:rFonts w:asciiTheme="minorHAnsi" w:hAnsiTheme="minorHAnsi" w:cstheme="minorHAnsi"/>
                <w:sz w:val="22"/>
              </w:rPr>
              <w:t>outcome data</w:t>
            </w:r>
            <w:r w:rsidRPr="004409EA">
              <w:rPr>
                <w:rFonts w:asciiTheme="minorHAnsi" w:hAnsiTheme="minorHAnsi" w:cstheme="minorHAnsi"/>
                <w:sz w:val="22"/>
              </w:rPr>
              <w:t xml:space="preserve"> on students served.</w:t>
            </w:r>
          </w:p>
        </w:tc>
        <w:tc>
          <w:tcPr>
            <w:tcW w:w="3320" w:type="dxa"/>
            <w:gridSpan w:val="5"/>
            <w:tcBorders>
              <w:top w:val="dashSmallGap" w:color="808080" w:sz="8" w:space="0"/>
              <w:bottom w:val="dashSmallGap" w:color="808080" w:sz="8" w:space="0"/>
            </w:tcBorders>
            <w:shd w:val="clear" w:color="auto" w:fill="auto"/>
          </w:tcPr>
          <w:p w:rsidRPr="004409EA" w:rsidR="0066145F" w:rsidP="00FA2391" w:rsidRDefault="0066145F" w14:paraId="2A4573CC" w14:textId="77777777">
            <w:pPr>
              <w:rPr>
                <w:rFonts w:asciiTheme="minorHAnsi" w:hAnsiTheme="minorHAnsi" w:cstheme="minorHAnsi"/>
                <w:sz w:val="22"/>
              </w:rPr>
            </w:pPr>
            <w:r w:rsidRPr="004409EA">
              <w:rPr>
                <w:rFonts w:asciiTheme="minorHAnsi" w:hAnsiTheme="minorHAnsi" w:cstheme="minorHAnsi"/>
                <w:sz w:val="22"/>
              </w:rPr>
              <w:t xml:space="preserve">General description of plan for collecting </w:t>
            </w:r>
            <w:r w:rsidRPr="002B501D">
              <w:rPr>
                <w:rFonts w:asciiTheme="minorHAnsi" w:hAnsiTheme="minorHAnsi" w:cstheme="minorHAnsi"/>
                <w:sz w:val="22"/>
              </w:rPr>
              <w:t>outcome data</w:t>
            </w:r>
            <w:r>
              <w:rPr>
                <w:rFonts w:asciiTheme="minorHAnsi" w:hAnsiTheme="minorHAnsi" w:cstheme="minorHAnsi"/>
                <w:sz w:val="22"/>
              </w:rPr>
              <w:t xml:space="preserve"> on students served</w:t>
            </w:r>
            <w:r w:rsidRPr="004409EA">
              <w:rPr>
                <w:rFonts w:asciiTheme="minorHAnsi" w:hAnsiTheme="minorHAnsi" w:cstheme="minorHAnsi"/>
                <w:sz w:val="22"/>
              </w:rPr>
              <w:t>.</w:t>
            </w:r>
          </w:p>
        </w:tc>
        <w:tc>
          <w:tcPr>
            <w:tcW w:w="3348" w:type="dxa"/>
            <w:gridSpan w:val="5"/>
            <w:tcBorders>
              <w:top w:val="dashSmallGap" w:color="808080" w:sz="8" w:space="0"/>
              <w:bottom w:val="dashSmallGap" w:color="808080" w:sz="8" w:space="0"/>
              <w:right w:val="single" w:color="000000" w:sz="12" w:space="0"/>
            </w:tcBorders>
            <w:shd w:val="clear" w:color="auto" w:fill="auto"/>
          </w:tcPr>
          <w:p w:rsidRPr="004409EA" w:rsidR="0066145F" w:rsidP="00FA2391" w:rsidRDefault="0066145F" w14:paraId="45782982" w14:textId="77777777">
            <w:pPr>
              <w:rPr>
                <w:rFonts w:asciiTheme="minorHAnsi" w:hAnsiTheme="minorHAnsi" w:cstheme="minorHAnsi"/>
                <w:sz w:val="22"/>
              </w:rPr>
            </w:pPr>
            <w:r w:rsidRPr="004409EA">
              <w:rPr>
                <w:rFonts w:asciiTheme="minorHAnsi" w:hAnsiTheme="minorHAnsi" w:cstheme="minorHAnsi"/>
                <w:sz w:val="22"/>
              </w:rPr>
              <w:t xml:space="preserve">Incomplete or missing description of plan for </w:t>
            </w:r>
            <w:r w:rsidRPr="002B501D">
              <w:rPr>
                <w:rFonts w:asciiTheme="minorHAnsi" w:hAnsiTheme="minorHAnsi" w:cstheme="minorHAnsi"/>
                <w:sz w:val="22"/>
              </w:rPr>
              <w:t>data collection</w:t>
            </w:r>
            <w:r w:rsidRPr="004409EA">
              <w:rPr>
                <w:rFonts w:asciiTheme="minorHAnsi" w:hAnsiTheme="minorHAnsi" w:cstheme="minorHAnsi"/>
                <w:sz w:val="22"/>
              </w:rPr>
              <w:t>.</w:t>
            </w:r>
          </w:p>
        </w:tc>
      </w:tr>
      <w:tr w:rsidRPr="00236E11" w:rsidR="00805F65" w:rsidTr="00111B57" w14:paraId="2F61BCB9" w14:textId="77777777">
        <w:trPr>
          <w:gridAfter w:val="1"/>
          <w:wAfter w:w="24" w:type="dxa"/>
          <w:trHeight w:val="1234"/>
        </w:trPr>
        <w:tc>
          <w:tcPr>
            <w:tcW w:w="322" w:type="dxa"/>
            <w:gridSpan w:val="2"/>
            <w:vMerge/>
            <w:tcBorders>
              <w:top w:val="nil"/>
            </w:tcBorders>
            <w:shd w:val="clear" w:color="auto" w:fill="D9D9D9"/>
            <w:textDirection w:val="btLr"/>
          </w:tcPr>
          <w:p w:rsidRPr="00236E11" w:rsidR="0066145F" w:rsidP="00FA2391" w:rsidRDefault="0066145F" w14:paraId="1A76D672" w14:textId="77777777">
            <w:pPr>
              <w:rPr>
                <w:rFonts w:ascii="Calibri" w:hAnsi="Calibri" w:cs="Calibri"/>
                <w:sz w:val="22"/>
              </w:rPr>
            </w:pPr>
          </w:p>
        </w:tc>
        <w:tc>
          <w:tcPr>
            <w:tcW w:w="2813" w:type="dxa"/>
            <w:tcBorders>
              <w:top w:val="dashSmallGap" w:color="808080" w:sz="8" w:space="0"/>
              <w:bottom w:val="dashSmallGap" w:color="808080" w:sz="8" w:space="0"/>
            </w:tcBorders>
            <w:shd w:val="clear" w:color="auto" w:fill="F2F2F2"/>
          </w:tcPr>
          <w:p w:rsidRPr="00C950FF" w:rsidR="0066145F" w:rsidP="000B3008" w:rsidRDefault="0066145F" w14:paraId="5C0D98CC" w14:textId="77777777">
            <w:pPr>
              <w:pStyle w:val="ListParagraph"/>
              <w:numPr>
                <w:ilvl w:val="0"/>
                <w:numId w:val="34"/>
              </w:numPr>
              <w:spacing w:after="160" w:line="259" w:lineRule="auto"/>
              <w:contextualSpacing w:val="0"/>
              <w:rPr>
                <w:rFonts w:ascii="Calibri" w:hAnsi="Calibri" w:cs="Calibri"/>
                <w:b/>
              </w:rPr>
            </w:pPr>
            <w:r w:rsidRPr="00C950FF">
              <w:rPr>
                <w:rFonts w:ascii="Calibri" w:hAnsi="Calibri" w:cs="Calibri"/>
                <w:b/>
              </w:rPr>
              <w:t xml:space="preserve">Capacity (internal </w:t>
            </w:r>
            <w:r>
              <w:rPr>
                <w:rFonts w:ascii="Calibri" w:hAnsi="Calibri" w:cs="Calibri"/>
                <w:b/>
              </w:rPr>
              <w:t>and/</w:t>
            </w:r>
            <w:r w:rsidRPr="00C950FF">
              <w:rPr>
                <w:rFonts w:ascii="Calibri" w:hAnsi="Calibri" w:cs="Calibri"/>
                <w:b/>
              </w:rPr>
              <w:t xml:space="preserve">or external) for completing </w:t>
            </w:r>
            <w:r>
              <w:rPr>
                <w:rFonts w:ascii="Calibri" w:hAnsi="Calibri" w:cs="Calibri"/>
                <w:b/>
              </w:rPr>
              <w:t>the required</w:t>
            </w:r>
            <w:r w:rsidRPr="00C950FF">
              <w:rPr>
                <w:rFonts w:ascii="Calibri" w:hAnsi="Calibri" w:cs="Calibri"/>
                <w:b/>
              </w:rPr>
              <w:t xml:space="preserve"> end-of-grant </w:t>
            </w:r>
            <w:proofErr w:type="gramStart"/>
            <w:r w:rsidRPr="00C950FF">
              <w:rPr>
                <w:rFonts w:ascii="Calibri" w:hAnsi="Calibri" w:cs="Calibri"/>
                <w:b/>
              </w:rPr>
              <w:t>report</w:t>
            </w:r>
            <w:r>
              <w:rPr>
                <w:rFonts w:ascii="Calibri" w:hAnsi="Calibri" w:cs="Calibri"/>
                <w:b/>
              </w:rPr>
              <w:t>ing</w:t>
            </w:r>
            <w:proofErr w:type="gramEnd"/>
          </w:p>
          <w:p w:rsidRPr="00236E11" w:rsidR="0066145F" w:rsidP="00FA2391" w:rsidRDefault="0066145F" w14:paraId="10ABAB98" w14:textId="77777777">
            <w:pPr>
              <w:ind w:left="360"/>
              <w:jc w:val="right"/>
              <w:rPr>
                <w:rFonts w:ascii="Calibri" w:hAnsi="Calibri" w:cs="Calibri"/>
                <w:b/>
                <w:sz w:val="22"/>
              </w:rPr>
            </w:pPr>
          </w:p>
        </w:tc>
        <w:tc>
          <w:tcPr>
            <w:tcW w:w="3313" w:type="dxa"/>
            <w:gridSpan w:val="5"/>
            <w:tcBorders>
              <w:top w:val="dashSmallGap" w:color="808080" w:sz="8" w:space="0"/>
              <w:bottom w:val="dashSmallGap" w:color="808080" w:sz="8" w:space="0"/>
            </w:tcBorders>
            <w:shd w:val="clear" w:color="auto" w:fill="auto"/>
          </w:tcPr>
          <w:p w:rsidRPr="004409EA" w:rsidR="0066145F" w:rsidP="00FA2391" w:rsidRDefault="0066145F" w14:paraId="24E2A5C3" w14:textId="77777777">
            <w:pPr>
              <w:tabs>
                <w:tab w:val="left" w:pos="833"/>
              </w:tabs>
              <w:rPr>
                <w:rFonts w:ascii="Calibri" w:hAnsi="Calibri" w:cs="Calibri"/>
                <w:sz w:val="22"/>
              </w:rPr>
            </w:pPr>
            <w:r w:rsidRPr="004409EA">
              <w:rPr>
                <w:rFonts w:ascii="Calibri" w:hAnsi="Calibri" w:cs="Calibri"/>
                <w:sz w:val="22"/>
              </w:rPr>
              <w:t xml:space="preserve">Clear and convincing description of organizational </w:t>
            </w:r>
            <w:r w:rsidRPr="004409EA">
              <w:rPr>
                <w:rFonts w:asciiTheme="minorHAnsi" w:hAnsiTheme="minorHAnsi" w:cstheme="minorHAnsi"/>
                <w:sz w:val="22"/>
              </w:rPr>
              <w:t xml:space="preserve">capacity (internal and/or external) for completing the </w:t>
            </w:r>
            <w:r w:rsidRPr="002B501D">
              <w:rPr>
                <w:rFonts w:asciiTheme="minorHAnsi" w:hAnsiTheme="minorHAnsi" w:cstheme="minorHAnsi"/>
                <w:sz w:val="22"/>
              </w:rPr>
              <w:t>required end-of-grant reporting</w:t>
            </w:r>
            <w:r w:rsidRPr="002B501D">
              <w:t xml:space="preserve"> </w:t>
            </w:r>
            <w:r w:rsidRPr="002B501D">
              <w:rPr>
                <w:rFonts w:asciiTheme="minorHAnsi" w:hAnsiTheme="minorHAnsi" w:cstheme="minorHAnsi"/>
                <w:sz w:val="22"/>
              </w:rPr>
              <w:t xml:space="preserve">on key </w:t>
            </w:r>
            <w:r>
              <w:rPr>
                <w:rFonts w:asciiTheme="minorHAnsi" w:hAnsiTheme="minorHAnsi" w:cstheme="minorHAnsi"/>
                <w:sz w:val="22"/>
              </w:rPr>
              <w:t xml:space="preserve">student outcomes. </w:t>
            </w:r>
          </w:p>
        </w:tc>
        <w:tc>
          <w:tcPr>
            <w:tcW w:w="3320" w:type="dxa"/>
            <w:gridSpan w:val="5"/>
            <w:tcBorders>
              <w:top w:val="dashSmallGap" w:color="808080" w:sz="8" w:space="0"/>
              <w:bottom w:val="dashSmallGap" w:color="808080" w:sz="8" w:space="0"/>
            </w:tcBorders>
            <w:shd w:val="clear" w:color="auto" w:fill="auto"/>
          </w:tcPr>
          <w:p w:rsidRPr="004409EA" w:rsidR="0066145F" w:rsidP="00FA2391" w:rsidRDefault="0066145F" w14:paraId="25FDDE84" w14:textId="77777777">
            <w:pPr>
              <w:rPr>
                <w:rFonts w:asciiTheme="minorHAnsi" w:hAnsiTheme="minorHAnsi" w:cstheme="minorHAnsi"/>
                <w:sz w:val="22"/>
              </w:rPr>
            </w:pPr>
            <w:r w:rsidRPr="004409EA">
              <w:rPr>
                <w:rFonts w:asciiTheme="minorHAnsi" w:hAnsiTheme="minorHAnsi" w:cstheme="minorHAnsi"/>
                <w:sz w:val="22"/>
              </w:rPr>
              <w:t xml:space="preserve">General description of organizational capacity (internal and/or external) for completing the </w:t>
            </w:r>
            <w:r w:rsidRPr="002B501D">
              <w:rPr>
                <w:rFonts w:asciiTheme="minorHAnsi" w:hAnsiTheme="minorHAnsi" w:cstheme="minorHAnsi"/>
                <w:sz w:val="22"/>
              </w:rPr>
              <w:t>required end-of-grant reporting</w:t>
            </w:r>
            <w:r w:rsidRPr="002B501D">
              <w:t xml:space="preserve"> </w:t>
            </w:r>
            <w:r w:rsidRPr="002B501D">
              <w:rPr>
                <w:rFonts w:asciiTheme="minorHAnsi" w:hAnsiTheme="minorHAnsi" w:cstheme="minorHAnsi"/>
                <w:sz w:val="22"/>
              </w:rPr>
              <w:t xml:space="preserve">on key </w:t>
            </w:r>
            <w:r>
              <w:rPr>
                <w:rFonts w:asciiTheme="minorHAnsi" w:hAnsiTheme="minorHAnsi" w:cstheme="minorHAnsi"/>
                <w:sz w:val="22"/>
              </w:rPr>
              <w:t>student outcomes.</w:t>
            </w:r>
          </w:p>
        </w:tc>
        <w:tc>
          <w:tcPr>
            <w:tcW w:w="3348" w:type="dxa"/>
            <w:gridSpan w:val="5"/>
            <w:tcBorders>
              <w:top w:val="dashSmallGap" w:color="808080" w:sz="8" w:space="0"/>
              <w:bottom w:val="dashSmallGap" w:color="808080" w:sz="8" w:space="0"/>
              <w:right w:val="single" w:color="000000" w:sz="12" w:space="0"/>
            </w:tcBorders>
            <w:shd w:val="clear" w:color="auto" w:fill="auto"/>
          </w:tcPr>
          <w:p w:rsidRPr="004409EA" w:rsidR="0066145F" w:rsidP="00FA2391" w:rsidRDefault="0066145F" w14:paraId="174E3C08" w14:textId="77777777">
            <w:pPr>
              <w:tabs>
                <w:tab w:val="left" w:pos="834"/>
              </w:tabs>
              <w:rPr>
                <w:rFonts w:ascii="Calibri" w:hAnsi="Calibri" w:cs="Calibri"/>
                <w:sz w:val="22"/>
              </w:rPr>
            </w:pPr>
            <w:r w:rsidRPr="004409EA">
              <w:rPr>
                <w:rFonts w:ascii="Calibri" w:hAnsi="Calibri" w:cs="Calibri"/>
                <w:sz w:val="22"/>
              </w:rPr>
              <w:t xml:space="preserve">Incomplete or unconvincing description of capacity for completing the </w:t>
            </w:r>
            <w:r w:rsidRPr="002B501D">
              <w:rPr>
                <w:rFonts w:ascii="Calibri" w:hAnsi="Calibri" w:cs="Calibri"/>
                <w:sz w:val="22"/>
              </w:rPr>
              <w:t>required end-of-grant reporting</w:t>
            </w:r>
            <w:r w:rsidRPr="004409EA">
              <w:rPr>
                <w:rFonts w:ascii="Calibri" w:hAnsi="Calibri" w:cs="Calibri"/>
                <w:sz w:val="22"/>
              </w:rPr>
              <w:t>.</w:t>
            </w:r>
          </w:p>
        </w:tc>
      </w:tr>
      <w:tr w:rsidRPr="00236E11" w:rsidR="00F47758" w:rsidTr="00111B57" w14:paraId="1D4F0A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trPr>
        <w:tc>
          <w:tcPr>
            <w:tcW w:w="13134" w:type="dxa"/>
            <w:gridSpan w:val="18"/>
            <w:tcBorders>
              <w:right w:val="single" w:color="000000" w:sz="12" w:space="0"/>
            </w:tcBorders>
            <w:shd w:val="clear" w:color="auto" w:fill="F2F2F2"/>
          </w:tcPr>
          <w:p w:rsidRPr="00236E11" w:rsidR="0066145F" w:rsidP="00FA2391" w:rsidRDefault="0066145F" w14:paraId="5391D96D" w14:textId="77777777">
            <w:pPr>
              <w:rPr>
                <w:rFonts w:ascii="Calibri" w:hAnsi="Calibri"/>
                <w:i/>
                <w:sz w:val="20"/>
                <w:szCs w:val="20"/>
              </w:rPr>
            </w:pPr>
            <w:r w:rsidRPr="00236E11">
              <w:rPr>
                <w:rFonts w:ascii="Calibri" w:hAnsi="Calibri"/>
                <w:bCs/>
                <w:i/>
                <w:sz w:val="20"/>
                <w:szCs w:val="20"/>
              </w:rPr>
              <w:t>Circle your score for</w:t>
            </w:r>
            <w:r w:rsidRPr="00236E11">
              <w:rPr>
                <w:rFonts w:ascii="Calibri" w:hAnsi="Calibri"/>
                <w:b/>
                <w:i/>
                <w:sz w:val="20"/>
                <w:szCs w:val="20"/>
              </w:rPr>
              <w:t xml:space="preserve"> EVALUATION CAPACITY</w:t>
            </w:r>
            <w:r w:rsidRPr="00236E11">
              <w:rPr>
                <w:rFonts w:ascii="Calibri" w:hAnsi="Calibri"/>
                <w:bCs/>
                <w:i/>
                <w:sz w:val="20"/>
                <w:szCs w:val="20"/>
              </w:rPr>
              <w:t>.</w:t>
            </w:r>
            <w:r w:rsidRPr="00236E11">
              <w:rPr>
                <w:rFonts w:ascii="Calibri" w:hAnsi="Calibri"/>
                <w:i/>
                <w:sz w:val="20"/>
                <w:szCs w:val="20"/>
              </w:rPr>
              <w:t xml:space="preserve"> Note: An entry of ‘N/A’ in the narrative box must yield a score of zero (0) points.</w:t>
            </w:r>
          </w:p>
        </w:tc>
      </w:tr>
      <w:tr w:rsidRPr="00236E11" w:rsidR="006C7D02" w:rsidTr="00111B57" w14:paraId="2B2BBC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trPr>
        <w:tc>
          <w:tcPr>
            <w:tcW w:w="3129" w:type="dxa"/>
            <w:gridSpan w:val="2"/>
            <w:shd w:val="clear" w:color="auto" w:fill="000000"/>
            <w:vAlign w:val="center"/>
          </w:tcPr>
          <w:p w:rsidRPr="00236E11" w:rsidR="0066145F" w:rsidP="00FA2391" w:rsidRDefault="0066145F" w14:paraId="7C5B837E" w14:textId="77777777">
            <w:pPr>
              <w:ind w:left="-20"/>
              <w:jc w:val="center"/>
              <w:rPr>
                <w:rFonts w:ascii="Calibri" w:hAnsi="Calibri"/>
                <w:b/>
                <w:sz w:val="20"/>
                <w:szCs w:val="20"/>
              </w:rPr>
            </w:pPr>
          </w:p>
        </w:tc>
        <w:tc>
          <w:tcPr>
            <w:tcW w:w="661" w:type="dxa"/>
            <w:shd w:val="clear" w:color="auto" w:fill="D9D9D9"/>
            <w:vAlign w:val="center"/>
          </w:tcPr>
          <w:p w:rsidRPr="00236E11" w:rsidR="0066145F" w:rsidP="00FA2391" w:rsidRDefault="0066145F" w14:paraId="5DD077A0" w14:textId="77777777">
            <w:pPr>
              <w:ind w:left="-20"/>
              <w:jc w:val="center"/>
              <w:rPr>
                <w:rFonts w:ascii="Calibri" w:hAnsi="Calibri"/>
                <w:b/>
                <w:sz w:val="20"/>
                <w:szCs w:val="20"/>
              </w:rPr>
            </w:pPr>
            <w:r w:rsidRPr="00236E11">
              <w:rPr>
                <w:rFonts w:ascii="Calibri" w:hAnsi="Calibri"/>
                <w:b/>
                <w:sz w:val="20"/>
                <w:szCs w:val="20"/>
              </w:rPr>
              <w:t>15</w:t>
            </w:r>
          </w:p>
        </w:tc>
        <w:tc>
          <w:tcPr>
            <w:tcW w:w="661" w:type="dxa"/>
            <w:shd w:val="clear" w:color="auto" w:fill="D9D9D9"/>
            <w:vAlign w:val="center"/>
          </w:tcPr>
          <w:p w:rsidRPr="00236E11" w:rsidR="0066145F" w:rsidP="00FA2391" w:rsidRDefault="0066145F" w14:paraId="218A22E6" w14:textId="77777777">
            <w:pPr>
              <w:ind w:left="-20"/>
              <w:jc w:val="center"/>
              <w:rPr>
                <w:rFonts w:ascii="Calibri" w:hAnsi="Calibri"/>
                <w:b/>
                <w:sz w:val="20"/>
                <w:szCs w:val="20"/>
              </w:rPr>
            </w:pPr>
            <w:r w:rsidRPr="00236E11">
              <w:rPr>
                <w:rFonts w:ascii="Calibri" w:hAnsi="Calibri"/>
                <w:b/>
                <w:sz w:val="20"/>
                <w:szCs w:val="20"/>
              </w:rPr>
              <w:t>14</w:t>
            </w:r>
          </w:p>
        </w:tc>
        <w:tc>
          <w:tcPr>
            <w:tcW w:w="662" w:type="dxa"/>
            <w:shd w:val="clear" w:color="auto" w:fill="D9D9D9"/>
            <w:vAlign w:val="center"/>
          </w:tcPr>
          <w:p w:rsidRPr="00236E11" w:rsidR="0066145F" w:rsidP="00FA2391" w:rsidRDefault="0066145F" w14:paraId="4B698900" w14:textId="77777777">
            <w:pPr>
              <w:ind w:left="-20"/>
              <w:jc w:val="center"/>
              <w:rPr>
                <w:rFonts w:ascii="Calibri" w:hAnsi="Calibri"/>
                <w:b/>
                <w:sz w:val="20"/>
                <w:szCs w:val="20"/>
              </w:rPr>
            </w:pPr>
            <w:r w:rsidRPr="00236E11">
              <w:rPr>
                <w:rFonts w:ascii="Calibri" w:hAnsi="Calibri"/>
                <w:b/>
                <w:sz w:val="20"/>
                <w:szCs w:val="20"/>
              </w:rPr>
              <w:t>13</w:t>
            </w:r>
          </w:p>
        </w:tc>
        <w:tc>
          <w:tcPr>
            <w:tcW w:w="663" w:type="dxa"/>
            <w:shd w:val="clear" w:color="auto" w:fill="D9D9D9"/>
            <w:vAlign w:val="center"/>
          </w:tcPr>
          <w:p w:rsidRPr="00236E11" w:rsidR="0066145F" w:rsidP="00FA2391" w:rsidRDefault="0066145F" w14:paraId="2AB9AEBA" w14:textId="77777777">
            <w:pPr>
              <w:ind w:left="-20"/>
              <w:jc w:val="center"/>
              <w:rPr>
                <w:rFonts w:ascii="Calibri" w:hAnsi="Calibri"/>
                <w:b/>
                <w:sz w:val="20"/>
                <w:szCs w:val="20"/>
              </w:rPr>
            </w:pPr>
            <w:r w:rsidRPr="00236E11">
              <w:rPr>
                <w:rFonts w:ascii="Calibri" w:hAnsi="Calibri"/>
                <w:b/>
                <w:sz w:val="20"/>
                <w:szCs w:val="20"/>
              </w:rPr>
              <w:t>12</w:t>
            </w:r>
          </w:p>
        </w:tc>
        <w:tc>
          <w:tcPr>
            <w:tcW w:w="666" w:type="dxa"/>
            <w:tcBorders>
              <w:right w:val="single" w:color="000000" w:sz="12" w:space="0"/>
            </w:tcBorders>
            <w:shd w:val="clear" w:color="auto" w:fill="D9D9D9"/>
            <w:vAlign w:val="center"/>
          </w:tcPr>
          <w:p w:rsidRPr="00236E11" w:rsidR="0066145F" w:rsidP="00FA2391" w:rsidRDefault="0066145F" w14:paraId="3070D45D" w14:textId="77777777">
            <w:pPr>
              <w:ind w:left="-20"/>
              <w:jc w:val="center"/>
              <w:rPr>
                <w:rFonts w:ascii="Calibri" w:hAnsi="Calibri"/>
                <w:b/>
                <w:sz w:val="20"/>
                <w:szCs w:val="20"/>
              </w:rPr>
            </w:pPr>
            <w:r w:rsidRPr="00236E11">
              <w:rPr>
                <w:rFonts w:ascii="Calibri" w:hAnsi="Calibri"/>
                <w:b/>
                <w:sz w:val="20"/>
                <w:szCs w:val="20"/>
              </w:rPr>
              <w:t>11</w:t>
            </w:r>
          </w:p>
        </w:tc>
        <w:tc>
          <w:tcPr>
            <w:tcW w:w="662" w:type="dxa"/>
            <w:tcBorders>
              <w:left w:val="single" w:color="000000" w:sz="12" w:space="0"/>
            </w:tcBorders>
            <w:shd w:val="clear" w:color="auto" w:fill="D9D9D9"/>
            <w:vAlign w:val="center"/>
          </w:tcPr>
          <w:p w:rsidRPr="00236E11" w:rsidR="0066145F" w:rsidP="00FA2391" w:rsidRDefault="0066145F" w14:paraId="738FAF80" w14:textId="77777777">
            <w:pPr>
              <w:ind w:left="-20"/>
              <w:jc w:val="center"/>
              <w:rPr>
                <w:rFonts w:ascii="Calibri" w:hAnsi="Calibri"/>
                <w:b/>
                <w:sz w:val="20"/>
                <w:szCs w:val="20"/>
              </w:rPr>
            </w:pPr>
            <w:r w:rsidRPr="00236E11">
              <w:rPr>
                <w:rFonts w:ascii="Calibri" w:hAnsi="Calibri"/>
                <w:b/>
                <w:sz w:val="20"/>
                <w:szCs w:val="20"/>
              </w:rPr>
              <w:t>10</w:t>
            </w:r>
          </w:p>
        </w:tc>
        <w:tc>
          <w:tcPr>
            <w:tcW w:w="663" w:type="dxa"/>
            <w:shd w:val="clear" w:color="auto" w:fill="D9D9D9"/>
            <w:vAlign w:val="center"/>
          </w:tcPr>
          <w:p w:rsidRPr="00236E11" w:rsidR="0066145F" w:rsidP="00FA2391" w:rsidRDefault="0066145F" w14:paraId="6A4CB8C9" w14:textId="77777777">
            <w:pPr>
              <w:ind w:left="-20"/>
              <w:jc w:val="center"/>
              <w:rPr>
                <w:rFonts w:ascii="Calibri" w:hAnsi="Calibri"/>
                <w:b/>
                <w:sz w:val="20"/>
                <w:szCs w:val="20"/>
              </w:rPr>
            </w:pPr>
            <w:r w:rsidRPr="00236E11">
              <w:rPr>
                <w:rFonts w:ascii="Calibri" w:hAnsi="Calibri"/>
                <w:b/>
                <w:sz w:val="20"/>
                <w:szCs w:val="20"/>
              </w:rPr>
              <w:t>9</w:t>
            </w:r>
          </w:p>
        </w:tc>
        <w:tc>
          <w:tcPr>
            <w:tcW w:w="663" w:type="dxa"/>
            <w:shd w:val="clear" w:color="auto" w:fill="D9D9D9"/>
            <w:vAlign w:val="center"/>
          </w:tcPr>
          <w:p w:rsidRPr="00236E11" w:rsidR="0066145F" w:rsidP="00FA2391" w:rsidRDefault="0066145F" w14:paraId="1C59D774" w14:textId="77777777">
            <w:pPr>
              <w:ind w:left="-20"/>
              <w:jc w:val="center"/>
              <w:rPr>
                <w:rFonts w:ascii="Calibri" w:hAnsi="Calibri"/>
                <w:b/>
                <w:sz w:val="20"/>
                <w:szCs w:val="20"/>
              </w:rPr>
            </w:pPr>
            <w:r w:rsidRPr="00236E11">
              <w:rPr>
                <w:rFonts w:ascii="Calibri" w:hAnsi="Calibri"/>
                <w:b/>
                <w:sz w:val="20"/>
                <w:szCs w:val="20"/>
              </w:rPr>
              <w:t>8</w:t>
            </w:r>
          </w:p>
        </w:tc>
        <w:tc>
          <w:tcPr>
            <w:tcW w:w="663" w:type="dxa"/>
            <w:shd w:val="clear" w:color="auto" w:fill="D9D9D9"/>
            <w:vAlign w:val="center"/>
          </w:tcPr>
          <w:p w:rsidRPr="00236E11" w:rsidR="0066145F" w:rsidP="00FA2391" w:rsidRDefault="0066145F" w14:paraId="3DAB4E37" w14:textId="77777777">
            <w:pPr>
              <w:ind w:left="-20"/>
              <w:jc w:val="center"/>
              <w:rPr>
                <w:rFonts w:ascii="Calibri" w:hAnsi="Calibri"/>
                <w:b/>
                <w:sz w:val="20"/>
                <w:szCs w:val="20"/>
              </w:rPr>
            </w:pPr>
            <w:r w:rsidRPr="00236E11">
              <w:rPr>
                <w:rFonts w:ascii="Calibri" w:hAnsi="Calibri"/>
                <w:b/>
                <w:sz w:val="20"/>
                <w:szCs w:val="20"/>
              </w:rPr>
              <w:t>7</w:t>
            </w:r>
          </w:p>
        </w:tc>
        <w:tc>
          <w:tcPr>
            <w:tcW w:w="669" w:type="dxa"/>
            <w:tcBorders>
              <w:right w:val="single" w:color="000000" w:sz="12" w:space="0"/>
            </w:tcBorders>
            <w:shd w:val="clear" w:color="auto" w:fill="D9D9D9"/>
            <w:vAlign w:val="center"/>
          </w:tcPr>
          <w:p w:rsidRPr="00236E11" w:rsidR="0066145F" w:rsidP="00FA2391" w:rsidRDefault="0066145F" w14:paraId="6FE45BFC" w14:textId="77777777">
            <w:pPr>
              <w:ind w:left="-20"/>
              <w:jc w:val="center"/>
              <w:rPr>
                <w:rFonts w:ascii="Calibri" w:hAnsi="Calibri"/>
                <w:b/>
                <w:sz w:val="20"/>
                <w:szCs w:val="20"/>
              </w:rPr>
            </w:pPr>
            <w:r w:rsidRPr="00236E11">
              <w:rPr>
                <w:rFonts w:ascii="Calibri" w:hAnsi="Calibri"/>
                <w:b/>
                <w:sz w:val="20"/>
                <w:szCs w:val="20"/>
              </w:rPr>
              <w:t>6</w:t>
            </w:r>
          </w:p>
        </w:tc>
        <w:tc>
          <w:tcPr>
            <w:tcW w:w="663" w:type="dxa"/>
            <w:tcBorders>
              <w:left w:val="single" w:color="000000" w:sz="12" w:space="0"/>
            </w:tcBorders>
            <w:shd w:val="clear" w:color="auto" w:fill="D9D9D9"/>
            <w:vAlign w:val="center"/>
          </w:tcPr>
          <w:p w:rsidRPr="00236E11" w:rsidR="0066145F" w:rsidP="00FA2391" w:rsidRDefault="0066145F" w14:paraId="26A9C1BE" w14:textId="77777777">
            <w:pPr>
              <w:ind w:left="-20"/>
              <w:jc w:val="center"/>
              <w:rPr>
                <w:rFonts w:ascii="Calibri" w:hAnsi="Calibri"/>
                <w:b/>
                <w:sz w:val="20"/>
                <w:szCs w:val="20"/>
              </w:rPr>
            </w:pPr>
            <w:r w:rsidRPr="00236E11">
              <w:rPr>
                <w:rFonts w:ascii="Calibri" w:hAnsi="Calibri"/>
                <w:b/>
                <w:sz w:val="20"/>
                <w:szCs w:val="20"/>
              </w:rPr>
              <w:t>5</w:t>
            </w:r>
          </w:p>
        </w:tc>
        <w:tc>
          <w:tcPr>
            <w:tcW w:w="663" w:type="dxa"/>
            <w:shd w:val="clear" w:color="auto" w:fill="D9D9D9"/>
            <w:vAlign w:val="center"/>
          </w:tcPr>
          <w:p w:rsidRPr="00236E11" w:rsidR="0066145F" w:rsidP="00FA2391" w:rsidRDefault="0066145F" w14:paraId="597A5EC7" w14:textId="77777777">
            <w:pPr>
              <w:ind w:left="-20"/>
              <w:jc w:val="center"/>
              <w:rPr>
                <w:rFonts w:ascii="Calibri" w:hAnsi="Calibri"/>
                <w:b/>
                <w:sz w:val="20"/>
                <w:szCs w:val="20"/>
              </w:rPr>
            </w:pPr>
            <w:r w:rsidRPr="00236E11">
              <w:rPr>
                <w:rFonts w:ascii="Calibri" w:hAnsi="Calibri"/>
                <w:b/>
                <w:sz w:val="20"/>
                <w:szCs w:val="20"/>
              </w:rPr>
              <w:t>4</w:t>
            </w:r>
          </w:p>
        </w:tc>
        <w:tc>
          <w:tcPr>
            <w:tcW w:w="663" w:type="dxa"/>
            <w:shd w:val="clear" w:color="auto" w:fill="D9D9D9"/>
            <w:vAlign w:val="center"/>
          </w:tcPr>
          <w:p w:rsidRPr="00236E11" w:rsidR="0066145F" w:rsidP="00FA2391" w:rsidRDefault="0066145F" w14:paraId="4692E071" w14:textId="77777777">
            <w:pPr>
              <w:ind w:left="-20"/>
              <w:jc w:val="center"/>
              <w:rPr>
                <w:rFonts w:ascii="Calibri" w:hAnsi="Calibri"/>
                <w:b/>
                <w:sz w:val="20"/>
                <w:szCs w:val="20"/>
              </w:rPr>
            </w:pPr>
            <w:r w:rsidRPr="00236E11">
              <w:rPr>
                <w:rFonts w:ascii="Calibri" w:hAnsi="Calibri"/>
                <w:b/>
                <w:sz w:val="20"/>
                <w:szCs w:val="20"/>
              </w:rPr>
              <w:t>3</w:t>
            </w:r>
          </w:p>
        </w:tc>
        <w:tc>
          <w:tcPr>
            <w:tcW w:w="663" w:type="dxa"/>
            <w:shd w:val="clear" w:color="auto" w:fill="D9D9D9"/>
            <w:vAlign w:val="center"/>
          </w:tcPr>
          <w:p w:rsidRPr="00236E11" w:rsidR="0066145F" w:rsidP="00FA2391" w:rsidRDefault="0066145F" w14:paraId="0BB93B53" w14:textId="77777777">
            <w:pPr>
              <w:ind w:left="-20"/>
              <w:jc w:val="center"/>
              <w:rPr>
                <w:rFonts w:ascii="Calibri" w:hAnsi="Calibri"/>
                <w:b/>
                <w:sz w:val="20"/>
                <w:szCs w:val="20"/>
              </w:rPr>
            </w:pPr>
            <w:r w:rsidRPr="00236E11">
              <w:rPr>
                <w:rFonts w:ascii="Calibri" w:hAnsi="Calibri"/>
                <w:b/>
                <w:sz w:val="20"/>
                <w:szCs w:val="20"/>
              </w:rPr>
              <w:t>2</w:t>
            </w:r>
          </w:p>
        </w:tc>
        <w:tc>
          <w:tcPr>
            <w:tcW w:w="720" w:type="dxa"/>
            <w:gridSpan w:val="2"/>
            <w:tcBorders>
              <w:right w:val="single" w:color="000000" w:sz="12" w:space="0"/>
            </w:tcBorders>
            <w:shd w:val="clear" w:color="auto" w:fill="D9D9D9"/>
            <w:vAlign w:val="center"/>
          </w:tcPr>
          <w:p w:rsidRPr="00236E11" w:rsidR="0066145F" w:rsidP="00FA2391" w:rsidRDefault="0066145F" w14:paraId="5C25A4AF" w14:textId="77777777">
            <w:pPr>
              <w:ind w:left="-20"/>
              <w:jc w:val="center"/>
              <w:rPr>
                <w:rFonts w:ascii="Calibri" w:hAnsi="Calibri"/>
                <w:b/>
                <w:sz w:val="20"/>
                <w:szCs w:val="20"/>
              </w:rPr>
            </w:pPr>
            <w:r w:rsidRPr="00236E11">
              <w:rPr>
                <w:rFonts w:ascii="Calibri" w:hAnsi="Calibri"/>
                <w:b/>
                <w:sz w:val="20"/>
                <w:szCs w:val="20"/>
              </w:rPr>
              <w:t>1</w:t>
            </w:r>
          </w:p>
        </w:tc>
      </w:tr>
      <w:tr w:rsidRPr="00236E11" w:rsidR="00F47758" w:rsidTr="00111B57" w14:paraId="7F0161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79"/>
        </w:trPr>
        <w:tc>
          <w:tcPr>
            <w:tcW w:w="13134" w:type="dxa"/>
            <w:gridSpan w:val="18"/>
            <w:tcBorders>
              <w:right w:val="single" w:color="000000" w:sz="12" w:space="0"/>
            </w:tcBorders>
            <w:shd w:val="clear" w:color="auto" w:fill="F2F2F2"/>
          </w:tcPr>
          <w:p w:rsidRPr="00236E11" w:rsidR="0066145F" w:rsidP="00FA2391" w:rsidRDefault="0066145F" w14:paraId="47FE39EF" w14:textId="77777777">
            <w:pPr>
              <w:rPr>
                <w:rFonts w:ascii="Calibri" w:hAnsi="Calibri"/>
                <w:bCs/>
                <w:sz w:val="20"/>
                <w:szCs w:val="20"/>
              </w:rPr>
            </w:pPr>
            <w:r w:rsidRPr="00236E11">
              <w:rPr>
                <w:rFonts w:ascii="Calibri" w:hAnsi="Calibri"/>
                <w:bCs/>
                <w:i/>
                <w:sz w:val="20"/>
                <w:szCs w:val="20"/>
              </w:rPr>
              <w:t>The space below is provided to record your notes on this section.</w:t>
            </w:r>
          </w:p>
        </w:tc>
      </w:tr>
      <w:tr w:rsidRPr="00236E11" w:rsidR="00797EA8" w:rsidTr="00111B57" w14:paraId="7685EC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Height w:val="318"/>
        </w:trPr>
        <w:tc>
          <w:tcPr>
            <w:tcW w:w="13134" w:type="dxa"/>
            <w:gridSpan w:val="18"/>
            <w:tcBorders>
              <w:right w:val="single" w:color="000000" w:sz="12" w:space="0"/>
            </w:tcBorders>
            <w:shd w:val="clear" w:color="auto" w:fill="auto"/>
          </w:tcPr>
          <w:p w:rsidRPr="00236E11" w:rsidR="0066145F" w:rsidP="00FA2391" w:rsidRDefault="0066145F" w14:paraId="730A8B10" w14:textId="77777777">
            <w:pPr>
              <w:rPr>
                <w:rFonts w:ascii="Calibri" w:hAnsi="Calibri"/>
                <w:sz w:val="20"/>
                <w:szCs w:val="20"/>
              </w:rPr>
            </w:pPr>
          </w:p>
        </w:tc>
      </w:tr>
    </w:tbl>
    <w:p w:rsidRPr="00100470" w:rsidR="0066145F" w:rsidP="00FA2391" w:rsidRDefault="0066145F" w14:paraId="0ACF0F45" w14:textId="77777777">
      <w:pPr>
        <w:rPr>
          <w:rFonts w:ascii="Calibri" w:hAnsi="Calibri"/>
          <w:i/>
          <w:sz w:val="22"/>
        </w:rPr>
      </w:pPr>
      <w:r>
        <w:rPr>
          <w:rFonts w:ascii="Calibri" w:hAnsi="Calibri" w:cs="Arial-BoldMT"/>
          <w:b/>
          <w:bCs/>
        </w:rPr>
        <w:br w:type="page"/>
      </w:r>
      <w:r w:rsidRPr="00625209">
        <w:rPr>
          <w:rFonts w:ascii="Calibri" w:hAnsi="Calibri" w:cs="Arial-BoldMT"/>
          <w:b/>
          <w:bCs/>
        </w:rPr>
        <w:t>BUDGET NARRATIVE</w:t>
      </w:r>
      <w:r>
        <w:rPr>
          <w:rFonts w:ascii="Calibri" w:hAnsi="Calibri" w:cs="Arial-BoldMT"/>
          <w:b/>
          <w:bCs/>
        </w:rPr>
        <w:t xml:space="preserve"> AND ALIGNMENT</w:t>
      </w:r>
      <w:r w:rsidRPr="00EE7F2C">
        <w:rPr>
          <w:rFonts w:ascii="Calibri" w:hAnsi="Calibri" w:cs="Arial-BoldMT"/>
          <w:b/>
          <w:bCs/>
          <w:i/>
          <w:iCs/>
          <w:sz w:val="22"/>
        </w:rPr>
        <w:t xml:space="preserve"> </w:t>
      </w:r>
      <w:r>
        <w:rPr>
          <w:rFonts w:ascii="Calibri" w:hAnsi="Calibri" w:cs="Arial-BoldMT"/>
          <w:b/>
          <w:bCs/>
          <w:i/>
          <w:iCs/>
          <w:sz w:val="22"/>
        </w:rPr>
        <w:t>(</w:t>
      </w:r>
      <w:r w:rsidRPr="00100470">
        <w:rPr>
          <w:rFonts w:ascii="Calibri" w:hAnsi="Calibri"/>
          <w:i/>
        </w:rPr>
        <w:t>Rate this section from 1-</w:t>
      </w:r>
      <w:r>
        <w:rPr>
          <w:rFonts w:ascii="Calibri" w:hAnsi="Calibri"/>
          <w:i/>
        </w:rPr>
        <w:t>10</w:t>
      </w:r>
      <w:r w:rsidRPr="00100470">
        <w:rPr>
          <w:rFonts w:ascii="Calibri" w:hAnsi="Calibri"/>
          <w:i/>
        </w:rPr>
        <w:t xml:space="preserve"> using the scoring guide below. </w:t>
      </w:r>
      <w:r>
        <w:rPr>
          <w:rFonts w:ascii="Calibri" w:hAnsi="Calibri"/>
          <w:i/>
        </w:rPr>
        <w:t>10</w:t>
      </w:r>
      <w:r w:rsidRPr="00100470">
        <w:rPr>
          <w:rFonts w:ascii="Calibri" w:hAnsi="Calibri"/>
          <w:i/>
        </w:rPr>
        <w:t xml:space="preserve"> is the highest possible score.</w:t>
      </w:r>
      <w:r w:rsidRPr="00100470">
        <w:rPr>
          <w:rFonts w:ascii="Calibri" w:hAnsi="Calibri"/>
          <w:i/>
          <w:sz w:val="22"/>
        </w:rPr>
        <w:t>)</w:t>
      </w:r>
    </w:p>
    <w:tbl>
      <w:tblPr>
        <w:tblW w:w="140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4" w:type="dxa"/>
          <w:bottom w:w="14" w:type="dxa"/>
          <w:right w:w="14" w:type="dxa"/>
        </w:tblCellMar>
        <w:tblLook w:val="01E0" w:firstRow="1" w:lastRow="1" w:firstColumn="1" w:lastColumn="1" w:noHBand="0" w:noVBand="0"/>
      </w:tblPr>
      <w:tblGrid>
        <w:gridCol w:w="271"/>
        <w:gridCol w:w="2924"/>
        <w:gridCol w:w="16"/>
        <w:gridCol w:w="1190"/>
        <w:gridCol w:w="1190"/>
        <w:gridCol w:w="1211"/>
        <w:gridCol w:w="914"/>
        <w:gridCol w:w="915"/>
        <w:gridCol w:w="914"/>
        <w:gridCol w:w="864"/>
        <w:gridCol w:w="52"/>
        <w:gridCol w:w="1190"/>
        <w:gridCol w:w="1190"/>
        <w:gridCol w:w="1175"/>
        <w:gridCol w:w="19"/>
      </w:tblGrid>
      <w:tr w:rsidRPr="00123840" w:rsidR="0066145F" w:rsidTr="00111B57" w14:paraId="6C1A72B7" w14:textId="77777777">
        <w:trPr>
          <w:gridAfter w:val="1"/>
          <w:wAfter w:w="19" w:type="dxa"/>
          <w:trHeight w:val="332"/>
        </w:trPr>
        <w:tc>
          <w:tcPr>
            <w:tcW w:w="14016" w:type="dxa"/>
            <w:gridSpan w:val="14"/>
            <w:tcBorders>
              <w:bottom w:val="single" w:color="FFFFFF" w:sz="6" w:space="0"/>
            </w:tcBorders>
            <w:shd w:val="clear" w:color="auto" w:fill="F2F2F2" w:themeFill="background1" w:themeFillShade="F2"/>
          </w:tcPr>
          <w:p w:rsidRPr="00625209" w:rsidR="0066145F" w:rsidP="00FA2391" w:rsidRDefault="0066145F" w14:paraId="44898E07" w14:textId="77777777">
            <w:pPr>
              <w:pStyle w:val="TableParagraph"/>
              <w:rPr>
                <w:rFonts w:asciiTheme="minorHAnsi" w:hAnsiTheme="minorHAnsi" w:cstheme="minorHAnsi"/>
                <w:b/>
                <w:sz w:val="22"/>
              </w:rPr>
            </w:pPr>
            <w:bookmarkStart w:name="_Hlk92726573" w:id="104"/>
            <w:r w:rsidRPr="00625209">
              <w:rPr>
                <w:rFonts w:asciiTheme="minorHAnsi" w:hAnsiTheme="minorHAnsi" w:cstheme="minorHAnsi"/>
                <w:b/>
                <w:sz w:val="22"/>
              </w:rPr>
              <w:t>The applicant provides a budget narrative tha</w:t>
            </w:r>
            <w:r>
              <w:rPr>
                <w:rFonts w:asciiTheme="minorHAnsi" w:hAnsiTheme="minorHAnsi" w:cstheme="minorHAnsi"/>
                <w:b/>
                <w:sz w:val="22"/>
              </w:rPr>
              <w:t>t</w:t>
            </w:r>
            <w:r w:rsidRPr="00625209">
              <w:rPr>
                <w:rFonts w:asciiTheme="minorHAnsi" w:hAnsiTheme="minorHAnsi" w:cstheme="minorHAnsi"/>
                <w:b/>
                <w:sz w:val="22"/>
              </w:rPr>
              <w:t xml:space="preserve">: </w:t>
            </w:r>
            <w:r w:rsidRPr="00B64EA4">
              <w:rPr>
                <w:rFonts w:asciiTheme="minorHAnsi" w:hAnsiTheme="minorHAnsi" w:cstheme="minorHAnsi"/>
                <w:bCs/>
                <w:sz w:val="22"/>
              </w:rPr>
              <w:t>a) illustrates how costs are aligned to proposed program components; and b) demonstrates that costs are reasonable and necessary.</w:t>
            </w:r>
            <w:r>
              <w:rPr>
                <w:rFonts w:asciiTheme="minorHAnsi" w:hAnsiTheme="minorHAnsi" w:cstheme="minorHAnsi"/>
                <w:b/>
                <w:sz w:val="22"/>
              </w:rPr>
              <w:t xml:space="preserve"> </w:t>
            </w:r>
          </w:p>
        </w:tc>
      </w:tr>
      <w:tr w:rsidRPr="00123840" w:rsidR="0066145F" w:rsidTr="00111B57" w14:paraId="5999AD00" w14:textId="77777777">
        <w:trPr>
          <w:gridAfter w:val="1"/>
          <w:wAfter w:w="19" w:type="dxa"/>
          <w:trHeight w:val="336"/>
        </w:trPr>
        <w:tc>
          <w:tcPr>
            <w:tcW w:w="3196" w:type="dxa"/>
            <w:gridSpan w:val="2"/>
            <w:tcBorders>
              <w:top w:val="single" w:color="FFFFFF" w:sz="6" w:space="0"/>
              <w:left w:val="nil"/>
              <w:bottom w:val="single" w:color="FFFFFF" w:sz="4" w:space="0"/>
              <w:right w:val="nil"/>
            </w:tcBorders>
            <w:shd w:val="clear" w:color="auto" w:fill="000000"/>
          </w:tcPr>
          <w:p w:rsidRPr="00123840" w:rsidR="0066145F" w:rsidP="00FA2391" w:rsidRDefault="0066145F" w14:paraId="4DAFBDF5"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Dimensions</w:t>
            </w:r>
          </w:p>
        </w:tc>
        <w:tc>
          <w:tcPr>
            <w:tcW w:w="3606" w:type="dxa"/>
            <w:gridSpan w:val="4"/>
            <w:tcBorders>
              <w:top w:val="single" w:color="FFFFFF" w:sz="6" w:space="0"/>
              <w:left w:val="nil"/>
              <w:bottom w:val="single" w:color="FFFFFF" w:sz="4" w:space="0"/>
              <w:right w:val="nil"/>
            </w:tcBorders>
            <w:shd w:val="clear" w:color="auto" w:fill="000000"/>
          </w:tcPr>
          <w:p w:rsidRPr="00123840" w:rsidR="0066145F" w:rsidP="00FA2391" w:rsidRDefault="0066145F" w14:paraId="6A1733FF"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Leading (</w:t>
            </w:r>
            <w:r>
              <w:rPr>
                <w:rFonts w:asciiTheme="minorHAnsi" w:hAnsiTheme="minorHAnsi" w:cstheme="minorHAnsi"/>
                <w:b/>
                <w:color w:val="FFFFFF"/>
                <w:sz w:val="20"/>
              </w:rPr>
              <w:t>10-8</w:t>
            </w:r>
            <w:r w:rsidRPr="00123840">
              <w:rPr>
                <w:rFonts w:asciiTheme="minorHAnsi" w:hAnsiTheme="minorHAnsi" w:cstheme="minorHAnsi"/>
                <w:b/>
                <w:color w:val="FFFFFF"/>
                <w:sz w:val="20"/>
              </w:rPr>
              <w:t xml:space="preserve"> points)</w:t>
            </w:r>
          </w:p>
        </w:tc>
        <w:tc>
          <w:tcPr>
            <w:tcW w:w="3607" w:type="dxa"/>
            <w:gridSpan w:val="4"/>
            <w:tcBorders>
              <w:top w:val="single" w:color="FFFFFF" w:sz="6" w:space="0"/>
              <w:left w:val="nil"/>
              <w:bottom w:val="single" w:color="FFFFFF" w:sz="4" w:space="0"/>
              <w:right w:val="nil"/>
            </w:tcBorders>
            <w:shd w:val="clear" w:color="auto" w:fill="000000"/>
          </w:tcPr>
          <w:p w:rsidRPr="00123840" w:rsidR="0066145F" w:rsidP="00FA2391" w:rsidRDefault="0066145F" w14:paraId="1732AF3B"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Developing (</w:t>
            </w:r>
            <w:r>
              <w:rPr>
                <w:rFonts w:asciiTheme="minorHAnsi" w:hAnsiTheme="minorHAnsi" w:cstheme="minorHAnsi"/>
                <w:b/>
                <w:color w:val="FFFFFF"/>
                <w:sz w:val="20"/>
              </w:rPr>
              <w:t>7-4</w:t>
            </w:r>
            <w:r w:rsidRPr="00123840">
              <w:rPr>
                <w:rFonts w:asciiTheme="minorHAnsi" w:hAnsiTheme="minorHAnsi" w:cstheme="minorHAnsi"/>
                <w:b/>
                <w:color w:val="FFFFFF"/>
                <w:sz w:val="20"/>
              </w:rPr>
              <w:t xml:space="preserve"> points)</w:t>
            </w:r>
          </w:p>
        </w:tc>
        <w:tc>
          <w:tcPr>
            <w:tcW w:w="3607" w:type="dxa"/>
            <w:gridSpan w:val="4"/>
            <w:tcBorders>
              <w:top w:val="single" w:color="FFFFFF" w:sz="6" w:space="0"/>
              <w:left w:val="nil"/>
              <w:bottom w:val="single" w:color="FFFFFF" w:sz="4" w:space="0"/>
              <w:right w:val="nil"/>
            </w:tcBorders>
            <w:shd w:val="clear" w:color="auto" w:fill="000000"/>
          </w:tcPr>
          <w:p w:rsidRPr="00123840" w:rsidR="0066145F" w:rsidP="00FA2391" w:rsidRDefault="0066145F" w14:paraId="0E792C00" w14:textId="77777777">
            <w:pPr>
              <w:pStyle w:val="TableParagraph"/>
              <w:spacing w:before="104" w:line="205" w:lineRule="exact"/>
              <w:jc w:val="center"/>
              <w:rPr>
                <w:rFonts w:asciiTheme="minorHAnsi" w:hAnsiTheme="minorHAnsi" w:cstheme="minorHAnsi"/>
                <w:b/>
                <w:sz w:val="20"/>
              </w:rPr>
            </w:pPr>
            <w:r w:rsidRPr="00123840">
              <w:rPr>
                <w:rFonts w:asciiTheme="minorHAnsi" w:hAnsiTheme="minorHAnsi" w:cstheme="minorHAnsi"/>
                <w:b/>
                <w:color w:val="FFFFFF"/>
                <w:sz w:val="20"/>
              </w:rPr>
              <w:t>Lacking (</w:t>
            </w:r>
            <w:r>
              <w:rPr>
                <w:rFonts w:asciiTheme="minorHAnsi" w:hAnsiTheme="minorHAnsi" w:cstheme="minorHAnsi"/>
                <w:b/>
                <w:color w:val="FFFFFF"/>
                <w:sz w:val="20"/>
              </w:rPr>
              <w:t>3</w:t>
            </w:r>
            <w:r w:rsidRPr="00123840">
              <w:rPr>
                <w:rFonts w:asciiTheme="minorHAnsi" w:hAnsiTheme="minorHAnsi" w:cstheme="minorHAnsi"/>
                <w:b/>
                <w:color w:val="FFFFFF"/>
                <w:sz w:val="20"/>
              </w:rPr>
              <w:t>-1 points)</w:t>
            </w:r>
          </w:p>
        </w:tc>
      </w:tr>
      <w:tr w:rsidRPr="00123840" w:rsidR="0066145F" w:rsidTr="00111B57" w14:paraId="3AACEDF4" w14:textId="77777777">
        <w:trPr>
          <w:gridAfter w:val="1"/>
          <w:wAfter w:w="19" w:type="dxa"/>
          <w:trHeight w:val="1061"/>
        </w:trPr>
        <w:tc>
          <w:tcPr>
            <w:tcW w:w="272" w:type="dxa"/>
            <w:vMerge w:val="restart"/>
            <w:tcBorders>
              <w:top w:val="single" w:color="FFFFFF" w:sz="4" w:space="0"/>
            </w:tcBorders>
            <w:shd w:val="clear" w:color="auto" w:fill="D9D9D9" w:themeFill="background1" w:themeFillShade="D9"/>
            <w:textDirection w:val="btLr"/>
          </w:tcPr>
          <w:p w:rsidRPr="00625209" w:rsidR="0066145F" w:rsidP="00FA2391" w:rsidRDefault="0066145F" w14:paraId="778ED142" w14:textId="77777777">
            <w:pPr>
              <w:pStyle w:val="TableParagraph"/>
              <w:spacing w:before="8"/>
              <w:jc w:val="center"/>
              <w:rPr>
                <w:rFonts w:asciiTheme="minorHAnsi" w:hAnsiTheme="minorHAnsi" w:cstheme="minorHAnsi"/>
                <w:b/>
                <w:sz w:val="22"/>
              </w:rPr>
            </w:pPr>
            <w:r w:rsidRPr="00625209">
              <w:rPr>
                <w:rFonts w:asciiTheme="minorHAnsi" w:hAnsiTheme="minorHAnsi" w:cstheme="minorHAnsi"/>
                <w:b/>
                <w:sz w:val="22"/>
              </w:rPr>
              <w:t>Applicant provides:</w:t>
            </w:r>
          </w:p>
        </w:tc>
        <w:tc>
          <w:tcPr>
            <w:tcW w:w="2924" w:type="dxa"/>
            <w:tcBorders>
              <w:top w:val="single" w:color="FFFFFF" w:sz="4" w:space="0"/>
              <w:bottom w:val="dashSmallGap" w:color="808080" w:sz="8" w:space="0"/>
            </w:tcBorders>
            <w:shd w:val="clear" w:color="auto" w:fill="F2F2F2" w:themeFill="background1" w:themeFillShade="F2"/>
          </w:tcPr>
          <w:p w:rsidR="0066145F" w:rsidP="000B3008" w:rsidRDefault="0066145F" w14:paraId="3CFEBF46" w14:textId="77777777">
            <w:pPr>
              <w:pStyle w:val="TableParagraph"/>
              <w:numPr>
                <w:ilvl w:val="0"/>
                <w:numId w:val="38"/>
              </w:numPr>
              <w:tabs>
                <w:tab w:val="left" w:pos="827"/>
              </w:tabs>
              <w:rPr>
                <w:rFonts w:asciiTheme="minorHAnsi" w:hAnsiTheme="minorHAnsi" w:cstheme="minorHAnsi"/>
                <w:b/>
                <w:sz w:val="22"/>
              </w:rPr>
            </w:pPr>
            <w:r w:rsidRPr="00625209">
              <w:rPr>
                <w:rFonts w:asciiTheme="minorHAnsi" w:hAnsiTheme="minorHAnsi" w:cstheme="minorHAnsi"/>
                <w:b/>
                <w:sz w:val="22"/>
              </w:rPr>
              <w:t xml:space="preserve">Budget narrative aligns to </w:t>
            </w:r>
            <w:r w:rsidRPr="00625209">
              <w:rPr>
                <w:rFonts w:asciiTheme="minorHAnsi" w:hAnsiTheme="minorHAnsi" w:cstheme="minorHAnsi"/>
                <w:b/>
                <w:spacing w:val="-3"/>
                <w:sz w:val="22"/>
              </w:rPr>
              <w:t xml:space="preserve">proposed </w:t>
            </w:r>
            <w:r w:rsidRPr="00625209">
              <w:rPr>
                <w:rFonts w:asciiTheme="minorHAnsi" w:hAnsiTheme="minorHAnsi" w:cstheme="minorHAnsi"/>
                <w:b/>
                <w:sz w:val="22"/>
              </w:rPr>
              <w:t>program</w:t>
            </w:r>
            <w:r>
              <w:rPr>
                <w:rFonts w:asciiTheme="minorHAnsi" w:hAnsiTheme="minorHAnsi" w:cstheme="minorHAnsi"/>
                <w:b/>
                <w:sz w:val="22"/>
              </w:rPr>
              <w:t xml:space="preserve"> </w:t>
            </w:r>
            <w:proofErr w:type="gramStart"/>
            <w:r w:rsidRPr="00DE2CCB">
              <w:rPr>
                <w:rFonts w:asciiTheme="minorHAnsi" w:hAnsiTheme="minorHAnsi" w:cstheme="minorHAnsi"/>
                <w:b/>
                <w:sz w:val="22"/>
              </w:rPr>
              <w:t>components</w:t>
            </w:r>
            <w:proofErr w:type="gramEnd"/>
          </w:p>
          <w:p w:rsidRPr="00625209" w:rsidR="0066145F" w:rsidP="00FA2391" w:rsidRDefault="0066145F" w14:paraId="13FCA24B" w14:textId="77777777">
            <w:pPr>
              <w:pStyle w:val="TableParagraph"/>
              <w:tabs>
                <w:tab w:val="left" w:pos="827"/>
              </w:tabs>
              <w:ind w:left="360"/>
              <w:jc w:val="right"/>
              <w:rPr>
                <w:rFonts w:asciiTheme="minorHAnsi" w:hAnsiTheme="minorHAnsi" w:cstheme="minorHAnsi"/>
                <w:b/>
                <w:sz w:val="22"/>
              </w:rPr>
            </w:pPr>
          </w:p>
        </w:tc>
        <w:tc>
          <w:tcPr>
            <w:tcW w:w="3606" w:type="dxa"/>
            <w:gridSpan w:val="4"/>
            <w:tcBorders>
              <w:top w:val="single" w:color="FFFFFF" w:sz="4" w:space="0"/>
              <w:bottom w:val="dashSmallGap" w:color="808080" w:sz="8" w:space="0"/>
            </w:tcBorders>
          </w:tcPr>
          <w:p w:rsidRPr="004409EA" w:rsidR="0066145F" w:rsidP="00FA2391" w:rsidRDefault="0066145F" w14:paraId="5DEAE41F" w14:textId="77777777">
            <w:pPr>
              <w:pStyle w:val="TableParagraph"/>
              <w:rPr>
                <w:rFonts w:asciiTheme="minorHAnsi" w:hAnsiTheme="minorHAnsi" w:cstheme="minorHAnsi"/>
                <w:sz w:val="22"/>
              </w:rPr>
            </w:pPr>
            <w:r w:rsidRPr="004409EA">
              <w:rPr>
                <w:rFonts w:asciiTheme="minorHAnsi" w:hAnsiTheme="minorHAnsi" w:cstheme="minorHAnsi"/>
                <w:sz w:val="22"/>
              </w:rPr>
              <w:t xml:space="preserve">Detailed budget narrative that clearly illustrates how costs are </w:t>
            </w:r>
            <w:r w:rsidRPr="002B501D">
              <w:rPr>
                <w:rFonts w:asciiTheme="minorHAnsi" w:hAnsiTheme="minorHAnsi" w:cstheme="minorHAnsi"/>
                <w:sz w:val="22"/>
              </w:rPr>
              <w:t>aligned to proposed program components</w:t>
            </w:r>
            <w:r w:rsidRPr="004409EA">
              <w:rPr>
                <w:rFonts w:asciiTheme="minorHAnsi" w:hAnsiTheme="minorHAnsi" w:cstheme="minorHAnsi"/>
                <w:sz w:val="22"/>
              </w:rPr>
              <w:t xml:space="preserve">. </w:t>
            </w:r>
          </w:p>
        </w:tc>
        <w:tc>
          <w:tcPr>
            <w:tcW w:w="3607" w:type="dxa"/>
            <w:gridSpan w:val="4"/>
            <w:tcBorders>
              <w:top w:val="single" w:color="FFFFFF" w:sz="4" w:space="0"/>
              <w:bottom w:val="dashSmallGap" w:color="808080" w:sz="8" w:space="0"/>
            </w:tcBorders>
          </w:tcPr>
          <w:p w:rsidRPr="004409EA" w:rsidR="0066145F" w:rsidP="000B3008" w:rsidRDefault="0066145F" w14:paraId="173E610A" w14:textId="77777777">
            <w:pPr>
              <w:pStyle w:val="TableParagraph"/>
              <w:numPr>
                <w:ilvl w:val="0"/>
                <w:numId w:val="26"/>
              </w:numPr>
              <w:tabs>
                <w:tab w:val="left" w:pos="835"/>
              </w:tabs>
              <w:ind w:left="0" w:hanging="360"/>
              <w:rPr>
                <w:rFonts w:asciiTheme="minorHAnsi" w:hAnsiTheme="minorHAnsi" w:cstheme="minorHAnsi"/>
                <w:sz w:val="22"/>
              </w:rPr>
            </w:pPr>
            <w:r w:rsidRPr="004409EA">
              <w:rPr>
                <w:rFonts w:asciiTheme="minorHAnsi" w:hAnsiTheme="minorHAnsi" w:cstheme="minorHAnsi"/>
                <w:sz w:val="22"/>
              </w:rPr>
              <w:t xml:space="preserve">Budget narrative that somewhat </w:t>
            </w:r>
            <w:r w:rsidRPr="002B501D">
              <w:rPr>
                <w:rFonts w:asciiTheme="minorHAnsi" w:hAnsiTheme="minorHAnsi" w:cstheme="minorHAnsi"/>
                <w:sz w:val="22"/>
              </w:rPr>
              <w:t>aligns to proposed program components</w:t>
            </w:r>
            <w:r w:rsidRPr="004409EA">
              <w:rPr>
                <w:rFonts w:asciiTheme="minorHAnsi" w:hAnsiTheme="minorHAnsi" w:cstheme="minorHAnsi"/>
                <w:sz w:val="22"/>
              </w:rPr>
              <w:t>.</w:t>
            </w:r>
          </w:p>
        </w:tc>
        <w:tc>
          <w:tcPr>
            <w:tcW w:w="3607" w:type="dxa"/>
            <w:gridSpan w:val="4"/>
            <w:tcBorders>
              <w:top w:val="single" w:color="FFFFFF" w:sz="4" w:space="0"/>
              <w:bottom w:val="dashSmallGap" w:color="808080" w:sz="8" w:space="0"/>
            </w:tcBorders>
          </w:tcPr>
          <w:p w:rsidRPr="004409EA" w:rsidR="0066145F" w:rsidP="000B3008" w:rsidRDefault="0066145F" w14:paraId="4F1D8610" w14:textId="77777777">
            <w:pPr>
              <w:pStyle w:val="TableParagraph"/>
              <w:numPr>
                <w:ilvl w:val="0"/>
                <w:numId w:val="19"/>
              </w:numPr>
              <w:tabs>
                <w:tab w:val="left" w:pos="834"/>
              </w:tabs>
              <w:ind w:left="0"/>
              <w:rPr>
                <w:rFonts w:asciiTheme="minorHAnsi" w:hAnsiTheme="minorHAnsi" w:cstheme="minorHAnsi"/>
                <w:sz w:val="22"/>
              </w:rPr>
            </w:pPr>
            <w:r w:rsidRPr="004409EA">
              <w:rPr>
                <w:rFonts w:asciiTheme="minorHAnsi" w:hAnsiTheme="minorHAnsi" w:cstheme="minorHAnsi"/>
                <w:sz w:val="22"/>
              </w:rPr>
              <w:t xml:space="preserve">Budget narrative with incomplete information or </w:t>
            </w:r>
            <w:r w:rsidRPr="002B501D">
              <w:rPr>
                <w:rFonts w:asciiTheme="minorHAnsi" w:hAnsiTheme="minorHAnsi" w:cstheme="minorHAnsi"/>
                <w:sz w:val="22"/>
              </w:rPr>
              <w:t xml:space="preserve">conflicting alignment </w:t>
            </w:r>
            <w:r w:rsidRPr="002B501D">
              <w:rPr>
                <w:rFonts w:asciiTheme="minorHAnsi" w:hAnsiTheme="minorHAnsi" w:cstheme="minorHAnsi"/>
                <w:spacing w:val="-4"/>
                <w:sz w:val="22"/>
              </w:rPr>
              <w:t xml:space="preserve">with </w:t>
            </w:r>
            <w:r w:rsidRPr="002B501D">
              <w:rPr>
                <w:rFonts w:asciiTheme="minorHAnsi" w:hAnsiTheme="minorHAnsi" w:cstheme="minorHAnsi"/>
                <w:sz w:val="22"/>
              </w:rPr>
              <w:t>the proposed</w:t>
            </w:r>
            <w:r w:rsidRPr="002B501D">
              <w:rPr>
                <w:rFonts w:asciiTheme="minorHAnsi" w:hAnsiTheme="minorHAnsi" w:cstheme="minorHAnsi"/>
                <w:spacing w:val="-2"/>
                <w:sz w:val="22"/>
              </w:rPr>
              <w:t xml:space="preserve"> </w:t>
            </w:r>
            <w:r w:rsidRPr="002B501D">
              <w:rPr>
                <w:rFonts w:asciiTheme="minorHAnsi" w:hAnsiTheme="minorHAnsi" w:cstheme="minorHAnsi"/>
                <w:sz w:val="22"/>
              </w:rPr>
              <w:t>program component</w:t>
            </w:r>
            <w:r w:rsidRPr="004409EA">
              <w:rPr>
                <w:rFonts w:asciiTheme="minorHAnsi" w:hAnsiTheme="minorHAnsi" w:cstheme="minorHAnsi"/>
                <w:sz w:val="22"/>
              </w:rPr>
              <w:t>s.</w:t>
            </w:r>
          </w:p>
        </w:tc>
      </w:tr>
      <w:tr w:rsidRPr="00123840" w:rsidR="0066145F" w:rsidTr="00111B57" w14:paraId="4634E8CC" w14:textId="77777777">
        <w:trPr>
          <w:gridAfter w:val="1"/>
          <w:wAfter w:w="19" w:type="dxa"/>
          <w:trHeight w:val="1123"/>
        </w:trPr>
        <w:tc>
          <w:tcPr>
            <w:tcW w:w="272" w:type="dxa"/>
            <w:vMerge/>
            <w:tcBorders>
              <w:top w:val="nil"/>
            </w:tcBorders>
            <w:shd w:val="clear" w:color="auto" w:fill="D9D9D9" w:themeFill="background1" w:themeFillShade="D9"/>
            <w:textDirection w:val="btLr"/>
          </w:tcPr>
          <w:p w:rsidRPr="00625209" w:rsidR="0066145F" w:rsidP="00FA2391" w:rsidRDefault="0066145F" w14:paraId="173170D3" w14:textId="77777777">
            <w:pPr>
              <w:rPr>
                <w:rFonts w:asciiTheme="minorHAnsi" w:hAnsiTheme="minorHAnsi" w:cstheme="minorHAnsi"/>
                <w:sz w:val="22"/>
              </w:rPr>
            </w:pPr>
          </w:p>
        </w:tc>
        <w:tc>
          <w:tcPr>
            <w:tcW w:w="2924" w:type="dxa"/>
            <w:tcBorders>
              <w:top w:val="dashSmallGap" w:color="808080" w:sz="8" w:space="0"/>
            </w:tcBorders>
            <w:shd w:val="clear" w:color="auto" w:fill="F2F2F2" w:themeFill="background1" w:themeFillShade="F2"/>
          </w:tcPr>
          <w:p w:rsidR="0066145F" w:rsidP="000B3008" w:rsidRDefault="0066145F" w14:paraId="5EC2178E" w14:textId="77777777">
            <w:pPr>
              <w:pStyle w:val="TableParagraph"/>
              <w:numPr>
                <w:ilvl w:val="0"/>
                <w:numId w:val="38"/>
              </w:numPr>
              <w:rPr>
                <w:rFonts w:asciiTheme="minorHAnsi" w:hAnsiTheme="minorHAnsi" w:cstheme="minorHAnsi"/>
                <w:b/>
                <w:sz w:val="22"/>
              </w:rPr>
            </w:pPr>
            <w:r w:rsidRPr="00625209">
              <w:rPr>
                <w:rFonts w:asciiTheme="minorHAnsi" w:hAnsiTheme="minorHAnsi" w:cstheme="minorHAnsi"/>
                <w:b/>
                <w:sz w:val="22"/>
              </w:rPr>
              <w:t xml:space="preserve">Costs are reasonable and </w:t>
            </w:r>
            <w:proofErr w:type="gramStart"/>
            <w:r w:rsidRPr="00625209">
              <w:rPr>
                <w:rFonts w:asciiTheme="minorHAnsi" w:hAnsiTheme="minorHAnsi" w:cstheme="minorHAnsi"/>
                <w:b/>
                <w:sz w:val="22"/>
              </w:rPr>
              <w:t>necessary</w:t>
            </w:r>
            <w:proofErr w:type="gramEnd"/>
          </w:p>
          <w:p w:rsidRPr="00625209" w:rsidR="0066145F" w:rsidP="00FA2391" w:rsidRDefault="0066145F" w14:paraId="570E98AC" w14:textId="77777777">
            <w:pPr>
              <w:pStyle w:val="TableParagraph"/>
              <w:ind w:left="360"/>
              <w:jc w:val="right"/>
              <w:rPr>
                <w:rFonts w:asciiTheme="minorHAnsi" w:hAnsiTheme="minorHAnsi" w:cstheme="minorHAnsi"/>
                <w:b/>
                <w:sz w:val="22"/>
              </w:rPr>
            </w:pPr>
          </w:p>
        </w:tc>
        <w:tc>
          <w:tcPr>
            <w:tcW w:w="3606" w:type="dxa"/>
            <w:gridSpan w:val="4"/>
            <w:tcBorders>
              <w:top w:val="dashSmallGap" w:color="808080" w:sz="8" w:space="0"/>
            </w:tcBorders>
          </w:tcPr>
          <w:p w:rsidRPr="004C1628" w:rsidR="0066145F" w:rsidP="000B3008" w:rsidRDefault="0066145F" w14:paraId="6603E283" w14:textId="77777777">
            <w:pPr>
              <w:pStyle w:val="TableParagraph"/>
              <w:numPr>
                <w:ilvl w:val="0"/>
                <w:numId w:val="37"/>
              </w:numPr>
              <w:tabs>
                <w:tab w:val="left" w:pos="835"/>
              </w:tabs>
              <w:rPr>
                <w:rFonts w:asciiTheme="minorHAnsi" w:hAnsiTheme="minorHAnsi" w:cstheme="minorHAnsi"/>
                <w:sz w:val="22"/>
              </w:rPr>
            </w:pPr>
            <w:r w:rsidRPr="004409EA">
              <w:rPr>
                <w:rFonts w:asciiTheme="minorHAnsi" w:hAnsiTheme="minorHAnsi" w:cstheme="minorHAnsi"/>
                <w:sz w:val="22"/>
              </w:rPr>
              <w:t>Budget narrative</w:t>
            </w:r>
            <w:r w:rsidRPr="004409EA">
              <w:rPr>
                <w:rFonts w:asciiTheme="minorHAnsi" w:hAnsiTheme="minorHAnsi" w:cstheme="minorHAnsi"/>
                <w:spacing w:val="-15"/>
                <w:sz w:val="22"/>
              </w:rPr>
              <w:t xml:space="preserve"> </w:t>
            </w:r>
            <w:r w:rsidRPr="004409EA">
              <w:rPr>
                <w:rFonts w:asciiTheme="minorHAnsi" w:hAnsiTheme="minorHAnsi" w:cstheme="minorHAnsi"/>
                <w:sz w:val="22"/>
              </w:rPr>
              <w:t>sufficiently demonstrates costs are</w:t>
            </w:r>
            <w:r w:rsidRPr="002B501D">
              <w:rPr>
                <w:rFonts w:asciiTheme="minorHAnsi" w:hAnsiTheme="minorHAnsi" w:cstheme="minorHAnsi"/>
                <w:sz w:val="22"/>
              </w:rPr>
              <w:t xml:space="preserve"> reasonable and necessary</w:t>
            </w:r>
            <w:r w:rsidRPr="004409EA">
              <w:rPr>
                <w:rFonts w:asciiTheme="minorHAnsi" w:hAnsiTheme="minorHAnsi" w:cstheme="minorHAnsi"/>
                <w:sz w:val="22"/>
              </w:rPr>
              <w:t xml:space="preserve"> (including a calculated cost estimate per student served). </w:t>
            </w:r>
          </w:p>
        </w:tc>
        <w:tc>
          <w:tcPr>
            <w:tcW w:w="3607" w:type="dxa"/>
            <w:gridSpan w:val="4"/>
            <w:tcBorders>
              <w:top w:val="dashSmallGap" w:color="808080" w:sz="8" w:space="0"/>
            </w:tcBorders>
            <w:shd w:val="clear" w:color="auto" w:fill="auto"/>
          </w:tcPr>
          <w:p w:rsidRPr="004409EA" w:rsidR="0066145F" w:rsidP="000B3008" w:rsidRDefault="0066145F" w14:paraId="3E15A83C" w14:textId="77777777">
            <w:pPr>
              <w:pStyle w:val="TableParagraph"/>
              <w:numPr>
                <w:ilvl w:val="0"/>
                <w:numId w:val="36"/>
              </w:numPr>
              <w:tabs>
                <w:tab w:val="left" w:pos="835"/>
              </w:tabs>
              <w:ind w:left="0" w:hanging="360"/>
              <w:rPr>
                <w:rFonts w:asciiTheme="minorHAnsi" w:hAnsiTheme="minorHAnsi" w:cstheme="minorHAnsi"/>
                <w:sz w:val="22"/>
              </w:rPr>
            </w:pPr>
            <w:r w:rsidRPr="004409EA">
              <w:rPr>
                <w:rFonts w:asciiTheme="minorHAnsi" w:hAnsiTheme="minorHAnsi" w:cstheme="minorHAnsi"/>
                <w:sz w:val="22"/>
              </w:rPr>
              <w:t>General description suggesting that most</w:t>
            </w:r>
            <w:r w:rsidRPr="004409EA">
              <w:rPr>
                <w:rFonts w:asciiTheme="minorHAnsi" w:hAnsiTheme="minorHAnsi" w:cstheme="minorHAnsi"/>
                <w:spacing w:val="-13"/>
                <w:sz w:val="22"/>
              </w:rPr>
              <w:t xml:space="preserve"> </w:t>
            </w:r>
            <w:r w:rsidRPr="004409EA">
              <w:rPr>
                <w:rFonts w:asciiTheme="minorHAnsi" w:hAnsiTheme="minorHAnsi" w:cstheme="minorHAnsi"/>
                <w:sz w:val="22"/>
              </w:rPr>
              <w:t xml:space="preserve">costs are </w:t>
            </w:r>
            <w:r w:rsidRPr="002B501D">
              <w:rPr>
                <w:rFonts w:asciiTheme="minorHAnsi" w:hAnsiTheme="minorHAnsi" w:cstheme="minorHAnsi"/>
                <w:sz w:val="22"/>
              </w:rPr>
              <w:t>reasonable</w:t>
            </w:r>
            <w:r w:rsidRPr="004409EA">
              <w:rPr>
                <w:rFonts w:asciiTheme="minorHAnsi" w:hAnsiTheme="minorHAnsi" w:cstheme="minorHAnsi"/>
                <w:sz w:val="22"/>
              </w:rPr>
              <w:t xml:space="preserve"> </w:t>
            </w:r>
            <w:r w:rsidRPr="002B501D">
              <w:rPr>
                <w:rFonts w:asciiTheme="minorHAnsi" w:hAnsiTheme="minorHAnsi" w:cstheme="minorHAnsi"/>
                <w:sz w:val="22"/>
              </w:rPr>
              <w:t>and</w:t>
            </w:r>
            <w:r w:rsidRPr="004409EA">
              <w:rPr>
                <w:rFonts w:asciiTheme="minorHAnsi" w:hAnsiTheme="minorHAnsi" w:cstheme="minorHAnsi"/>
                <w:sz w:val="22"/>
              </w:rPr>
              <w:t xml:space="preserve"> </w:t>
            </w:r>
            <w:r w:rsidRPr="002B501D">
              <w:rPr>
                <w:rFonts w:asciiTheme="minorHAnsi" w:hAnsiTheme="minorHAnsi" w:cstheme="minorHAnsi"/>
                <w:sz w:val="22"/>
              </w:rPr>
              <w:t>necessary</w:t>
            </w:r>
            <w:r w:rsidRPr="004409EA">
              <w:rPr>
                <w:rFonts w:asciiTheme="minorHAnsi" w:hAnsiTheme="minorHAnsi" w:cstheme="minorHAnsi"/>
                <w:sz w:val="22"/>
              </w:rPr>
              <w:t>.</w:t>
            </w:r>
          </w:p>
        </w:tc>
        <w:tc>
          <w:tcPr>
            <w:tcW w:w="3607" w:type="dxa"/>
            <w:gridSpan w:val="4"/>
            <w:tcBorders>
              <w:top w:val="dashSmallGap" w:color="808080" w:sz="8" w:space="0"/>
            </w:tcBorders>
          </w:tcPr>
          <w:p w:rsidRPr="004409EA" w:rsidR="0066145F" w:rsidP="000B3008" w:rsidRDefault="0066145F" w14:paraId="5FE3EE2C" w14:textId="77777777">
            <w:pPr>
              <w:pStyle w:val="TableParagraph"/>
              <w:numPr>
                <w:ilvl w:val="0"/>
                <w:numId w:val="35"/>
              </w:numPr>
              <w:tabs>
                <w:tab w:val="left" w:pos="834"/>
              </w:tabs>
              <w:ind w:left="0"/>
              <w:rPr>
                <w:rFonts w:asciiTheme="minorHAnsi" w:hAnsiTheme="minorHAnsi" w:cstheme="minorHAnsi"/>
                <w:sz w:val="22"/>
              </w:rPr>
            </w:pPr>
            <w:r w:rsidRPr="004409EA">
              <w:rPr>
                <w:rFonts w:asciiTheme="minorHAnsi" w:hAnsiTheme="minorHAnsi" w:cstheme="minorHAnsi"/>
                <w:sz w:val="22"/>
              </w:rPr>
              <w:t xml:space="preserve">Insufficient description raises serious </w:t>
            </w:r>
            <w:r w:rsidRPr="004409EA">
              <w:rPr>
                <w:rFonts w:asciiTheme="minorHAnsi" w:hAnsiTheme="minorHAnsi" w:cstheme="minorHAnsi"/>
                <w:spacing w:val="-3"/>
                <w:sz w:val="22"/>
              </w:rPr>
              <w:t xml:space="preserve">questions </w:t>
            </w:r>
            <w:r w:rsidRPr="004409EA">
              <w:rPr>
                <w:rFonts w:asciiTheme="minorHAnsi" w:hAnsiTheme="minorHAnsi" w:cstheme="minorHAnsi"/>
                <w:sz w:val="22"/>
              </w:rPr>
              <w:t>about</w:t>
            </w:r>
            <w:r w:rsidRPr="004409EA">
              <w:rPr>
                <w:rFonts w:asciiTheme="minorHAnsi" w:hAnsiTheme="minorHAnsi" w:cstheme="minorHAnsi"/>
                <w:spacing w:val="-2"/>
                <w:sz w:val="22"/>
              </w:rPr>
              <w:t xml:space="preserve"> </w:t>
            </w:r>
            <w:r w:rsidRPr="004409EA">
              <w:rPr>
                <w:rFonts w:asciiTheme="minorHAnsi" w:hAnsiTheme="minorHAnsi" w:cstheme="minorHAnsi"/>
                <w:sz w:val="22"/>
              </w:rPr>
              <w:t>costs.</w:t>
            </w:r>
          </w:p>
        </w:tc>
      </w:tr>
      <w:tr w:rsidRPr="00A55242" w:rsidR="0066145F" w:rsidTr="00111B57" w14:paraId="3385B9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14035" w:type="dxa"/>
            <w:gridSpan w:val="15"/>
            <w:shd w:val="clear" w:color="auto" w:fill="F2F2F2" w:themeFill="background1" w:themeFillShade="F2"/>
          </w:tcPr>
          <w:p w:rsidRPr="00A55242" w:rsidR="0066145F" w:rsidP="00FA2391" w:rsidRDefault="0066145F" w14:paraId="76D3B9A4" w14:textId="77777777">
            <w:pPr>
              <w:rPr>
                <w:rFonts w:ascii="Calibri" w:hAnsi="Calibri"/>
                <w:i/>
                <w:sz w:val="20"/>
                <w:szCs w:val="20"/>
              </w:rPr>
            </w:pPr>
            <w:r w:rsidRPr="005C5CF8">
              <w:rPr>
                <w:rFonts w:ascii="Calibri" w:hAnsi="Calibri"/>
                <w:bCs/>
                <w:i/>
                <w:sz w:val="20"/>
                <w:szCs w:val="20"/>
              </w:rPr>
              <w:t>Circle your score for</w:t>
            </w:r>
            <w:r w:rsidRPr="00A55242">
              <w:rPr>
                <w:rFonts w:ascii="Calibri" w:hAnsi="Calibri"/>
                <w:b/>
                <w:i/>
                <w:sz w:val="20"/>
                <w:szCs w:val="20"/>
              </w:rPr>
              <w:t xml:space="preserve"> </w:t>
            </w:r>
            <w:r>
              <w:rPr>
                <w:rFonts w:ascii="Calibri" w:hAnsi="Calibri"/>
                <w:b/>
                <w:i/>
                <w:sz w:val="20"/>
                <w:szCs w:val="20"/>
              </w:rPr>
              <w:t>BUDGET NARRATIVE</w:t>
            </w:r>
            <w:r w:rsidRPr="005C5CF8">
              <w:rPr>
                <w:rFonts w:ascii="Calibri" w:hAnsi="Calibri"/>
                <w:bCs/>
                <w:i/>
                <w:sz w:val="20"/>
                <w:szCs w:val="20"/>
              </w:rPr>
              <w:t>.</w:t>
            </w:r>
            <w:r w:rsidRPr="00A55242">
              <w:rPr>
                <w:rFonts w:ascii="Calibri" w:hAnsi="Calibri"/>
                <w:i/>
                <w:sz w:val="20"/>
                <w:szCs w:val="20"/>
              </w:rPr>
              <w:t xml:space="preserve"> </w:t>
            </w:r>
            <w:r w:rsidRPr="005C5CF8">
              <w:rPr>
                <w:rFonts w:ascii="Calibri" w:hAnsi="Calibri"/>
                <w:i/>
                <w:sz w:val="20"/>
                <w:szCs w:val="20"/>
              </w:rPr>
              <w:t>Note: An entry of ‘N/A’ in the narrative box must yield a score of zero (0) points.</w:t>
            </w:r>
          </w:p>
        </w:tc>
      </w:tr>
      <w:tr w:rsidRPr="004F3C7C" w:rsidR="0066145F" w:rsidTr="00111B57" w14:paraId="05E2CA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trPr>
        <w:tc>
          <w:tcPr>
            <w:tcW w:w="3212" w:type="dxa"/>
            <w:gridSpan w:val="3"/>
            <w:shd w:val="clear" w:color="auto" w:fill="000000" w:themeFill="text1"/>
            <w:vAlign w:val="center"/>
          </w:tcPr>
          <w:p w:rsidRPr="00A3658F" w:rsidR="0066145F" w:rsidP="00FA2391" w:rsidRDefault="0066145F" w14:paraId="2C1BAD82" w14:textId="77777777">
            <w:pPr>
              <w:jc w:val="center"/>
              <w:rPr>
                <w:rFonts w:ascii="Calibri" w:hAnsi="Calibri"/>
                <w:sz w:val="20"/>
                <w:szCs w:val="20"/>
              </w:rPr>
            </w:pPr>
          </w:p>
        </w:tc>
        <w:tc>
          <w:tcPr>
            <w:tcW w:w="1190" w:type="dxa"/>
            <w:tcBorders>
              <w:right w:val="single" w:color="auto" w:sz="4" w:space="0"/>
            </w:tcBorders>
            <w:shd w:val="clear" w:color="auto" w:fill="D9D9D9" w:themeFill="background1" w:themeFillShade="D9"/>
            <w:vAlign w:val="center"/>
          </w:tcPr>
          <w:p w:rsidRPr="00ED6710" w:rsidR="0066145F" w:rsidP="00FA2391" w:rsidRDefault="0066145F" w14:paraId="3CDC2680" w14:textId="77777777">
            <w:pPr>
              <w:jc w:val="center"/>
              <w:rPr>
                <w:rFonts w:ascii="Calibri" w:hAnsi="Calibri"/>
                <w:b/>
                <w:sz w:val="20"/>
                <w:szCs w:val="20"/>
              </w:rPr>
            </w:pPr>
            <w:r>
              <w:rPr>
                <w:rFonts w:ascii="Calibri" w:hAnsi="Calibri"/>
                <w:b/>
                <w:sz w:val="20"/>
                <w:szCs w:val="20"/>
              </w:rPr>
              <w:t>10</w:t>
            </w:r>
          </w:p>
        </w:tc>
        <w:tc>
          <w:tcPr>
            <w:tcW w:w="1190" w:type="dxa"/>
            <w:tcBorders>
              <w:left w:val="single" w:color="auto" w:sz="4" w:space="0"/>
              <w:right w:val="single" w:color="auto" w:sz="4" w:space="0"/>
            </w:tcBorders>
            <w:shd w:val="clear" w:color="auto" w:fill="D9D9D9" w:themeFill="background1" w:themeFillShade="D9"/>
            <w:vAlign w:val="center"/>
          </w:tcPr>
          <w:p w:rsidRPr="00ED6710" w:rsidR="0066145F" w:rsidP="00FA2391" w:rsidRDefault="0066145F" w14:paraId="64BDC0E8" w14:textId="77777777">
            <w:pPr>
              <w:jc w:val="center"/>
              <w:rPr>
                <w:rFonts w:ascii="Calibri" w:hAnsi="Calibri"/>
                <w:b/>
                <w:sz w:val="20"/>
                <w:szCs w:val="20"/>
              </w:rPr>
            </w:pPr>
            <w:r>
              <w:rPr>
                <w:rFonts w:ascii="Calibri" w:hAnsi="Calibri"/>
                <w:b/>
                <w:sz w:val="20"/>
                <w:szCs w:val="20"/>
              </w:rPr>
              <w:t>9</w:t>
            </w:r>
          </w:p>
        </w:tc>
        <w:tc>
          <w:tcPr>
            <w:tcW w:w="1211" w:type="dxa"/>
            <w:tcBorders>
              <w:left w:val="single" w:color="auto" w:sz="4" w:space="0"/>
              <w:right w:val="single" w:color="auto" w:sz="12" w:space="0"/>
            </w:tcBorders>
            <w:shd w:val="clear" w:color="auto" w:fill="D9D9D9" w:themeFill="background1" w:themeFillShade="D9"/>
            <w:vAlign w:val="center"/>
          </w:tcPr>
          <w:p w:rsidRPr="00ED6710" w:rsidR="0066145F" w:rsidP="00FA2391" w:rsidRDefault="0066145F" w14:paraId="5E9E7E43" w14:textId="77777777">
            <w:pPr>
              <w:jc w:val="center"/>
              <w:rPr>
                <w:rFonts w:ascii="Calibri" w:hAnsi="Calibri"/>
                <w:b/>
                <w:sz w:val="20"/>
                <w:szCs w:val="20"/>
              </w:rPr>
            </w:pPr>
            <w:r>
              <w:rPr>
                <w:rFonts w:ascii="Calibri" w:hAnsi="Calibri"/>
                <w:b/>
                <w:sz w:val="20"/>
                <w:szCs w:val="20"/>
              </w:rPr>
              <w:t>8</w:t>
            </w:r>
          </w:p>
        </w:tc>
        <w:tc>
          <w:tcPr>
            <w:tcW w:w="914" w:type="dxa"/>
            <w:tcBorders>
              <w:top w:val="dashed" w:color="808080" w:sz="8" w:space="0"/>
              <w:left w:val="single" w:color="auto" w:sz="12" w:space="0"/>
              <w:bottom w:val="dashed" w:color="808080" w:sz="8" w:space="0"/>
              <w:right w:val="single" w:color="auto" w:sz="4" w:space="0"/>
            </w:tcBorders>
            <w:shd w:val="clear" w:color="auto" w:fill="D9D9D9" w:themeFill="background1" w:themeFillShade="D9"/>
            <w:vAlign w:val="center"/>
          </w:tcPr>
          <w:p w:rsidRPr="00ED6710" w:rsidR="0066145F" w:rsidP="00FA2391" w:rsidRDefault="0066145F" w14:paraId="015EC575" w14:textId="77777777">
            <w:pPr>
              <w:jc w:val="center"/>
              <w:rPr>
                <w:rFonts w:ascii="Calibri" w:hAnsi="Calibri"/>
                <w:b/>
                <w:sz w:val="20"/>
                <w:szCs w:val="20"/>
              </w:rPr>
            </w:pPr>
            <w:r>
              <w:rPr>
                <w:rFonts w:ascii="Calibri" w:hAnsi="Calibri"/>
                <w:b/>
                <w:sz w:val="20"/>
                <w:szCs w:val="20"/>
              </w:rPr>
              <w:t>7</w:t>
            </w:r>
          </w:p>
        </w:tc>
        <w:tc>
          <w:tcPr>
            <w:tcW w:w="915" w:type="dxa"/>
            <w:tcBorders>
              <w:top w:val="dashed" w:color="808080" w:sz="8" w:space="0"/>
              <w:left w:val="single" w:color="auto" w:sz="4" w:space="0"/>
              <w:bottom w:val="dashed" w:color="808080" w:sz="8" w:space="0"/>
            </w:tcBorders>
            <w:shd w:val="clear" w:color="auto" w:fill="D9D9D9" w:themeFill="background1" w:themeFillShade="D9"/>
            <w:vAlign w:val="center"/>
          </w:tcPr>
          <w:p w:rsidRPr="00ED6710" w:rsidR="0066145F" w:rsidP="00FA2391" w:rsidRDefault="0066145F" w14:paraId="2BC9C94F" w14:textId="77777777">
            <w:pPr>
              <w:jc w:val="center"/>
              <w:rPr>
                <w:rFonts w:ascii="Calibri" w:hAnsi="Calibri"/>
                <w:b/>
                <w:sz w:val="20"/>
                <w:szCs w:val="20"/>
              </w:rPr>
            </w:pPr>
            <w:r>
              <w:rPr>
                <w:rFonts w:ascii="Calibri" w:hAnsi="Calibri"/>
                <w:b/>
                <w:sz w:val="20"/>
                <w:szCs w:val="20"/>
              </w:rPr>
              <w:t>6</w:t>
            </w:r>
          </w:p>
        </w:tc>
        <w:tc>
          <w:tcPr>
            <w:tcW w:w="914" w:type="dxa"/>
            <w:tcBorders>
              <w:top w:val="dashed" w:color="808080" w:sz="8" w:space="0"/>
              <w:bottom w:val="dashed" w:color="808080" w:sz="8" w:space="0"/>
              <w:right w:val="single" w:color="auto" w:sz="4" w:space="0"/>
            </w:tcBorders>
            <w:shd w:val="clear" w:color="auto" w:fill="D9D9D9" w:themeFill="background1" w:themeFillShade="D9"/>
            <w:vAlign w:val="center"/>
          </w:tcPr>
          <w:p w:rsidRPr="00ED6710" w:rsidR="0066145F" w:rsidP="00FA2391" w:rsidRDefault="0066145F" w14:paraId="773CB131" w14:textId="77777777">
            <w:pPr>
              <w:jc w:val="center"/>
              <w:rPr>
                <w:rFonts w:ascii="Calibri" w:hAnsi="Calibri"/>
                <w:b/>
                <w:sz w:val="20"/>
                <w:szCs w:val="20"/>
              </w:rPr>
            </w:pPr>
            <w:r>
              <w:rPr>
                <w:rFonts w:ascii="Calibri" w:hAnsi="Calibri"/>
                <w:b/>
                <w:sz w:val="20"/>
                <w:szCs w:val="20"/>
              </w:rPr>
              <w:t>5</w:t>
            </w:r>
          </w:p>
        </w:tc>
        <w:tc>
          <w:tcPr>
            <w:tcW w:w="916" w:type="dxa"/>
            <w:gridSpan w:val="2"/>
            <w:tcBorders>
              <w:top w:val="dashed" w:color="808080" w:sz="8" w:space="0"/>
              <w:left w:val="single" w:color="auto" w:sz="4" w:space="0"/>
              <w:bottom w:val="dashed" w:color="808080" w:sz="8" w:space="0"/>
              <w:right w:val="single" w:color="auto" w:sz="12" w:space="0"/>
            </w:tcBorders>
            <w:shd w:val="clear" w:color="auto" w:fill="D9D9D9" w:themeFill="background1" w:themeFillShade="D9"/>
            <w:vAlign w:val="center"/>
          </w:tcPr>
          <w:p w:rsidRPr="00ED6710" w:rsidR="0066145F" w:rsidP="00FA2391" w:rsidRDefault="0066145F" w14:paraId="6E6693CE" w14:textId="77777777">
            <w:pPr>
              <w:jc w:val="center"/>
              <w:rPr>
                <w:rFonts w:ascii="Calibri" w:hAnsi="Calibri"/>
                <w:b/>
                <w:sz w:val="20"/>
                <w:szCs w:val="20"/>
              </w:rPr>
            </w:pPr>
            <w:r>
              <w:rPr>
                <w:rFonts w:ascii="Calibri" w:hAnsi="Calibri"/>
                <w:b/>
                <w:sz w:val="20"/>
                <w:szCs w:val="20"/>
              </w:rPr>
              <w:t>4</w:t>
            </w:r>
          </w:p>
        </w:tc>
        <w:tc>
          <w:tcPr>
            <w:tcW w:w="1190" w:type="dxa"/>
            <w:tcBorders>
              <w:top w:val="dashed" w:color="808080" w:sz="8" w:space="0"/>
              <w:left w:val="single" w:color="auto" w:sz="12" w:space="0"/>
              <w:bottom w:val="dashed" w:color="808080" w:sz="8" w:space="0"/>
              <w:right w:val="single" w:color="auto" w:sz="4" w:space="0"/>
            </w:tcBorders>
            <w:shd w:val="clear" w:color="auto" w:fill="D9D9D9" w:themeFill="background1" w:themeFillShade="D9"/>
            <w:vAlign w:val="center"/>
          </w:tcPr>
          <w:p w:rsidRPr="00ED6710" w:rsidR="0066145F" w:rsidP="00FA2391" w:rsidRDefault="0066145F" w14:paraId="704136C0" w14:textId="77777777">
            <w:pPr>
              <w:jc w:val="center"/>
              <w:rPr>
                <w:rFonts w:ascii="Calibri" w:hAnsi="Calibri"/>
                <w:b/>
                <w:sz w:val="20"/>
                <w:szCs w:val="20"/>
              </w:rPr>
            </w:pPr>
            <w:r>
              <w:rPr>
                <w:rFonts w:ascii="Calibri" w:hAnsi="Calibri"/>
                <w:b/>
                <w:sz w:val="20"/>
                <w:szCs w:val="20"/>
              </w:rPr>
              <w:t>3</w:t>
            </w:r>
          </w:p>
        </w:tc>
        <w:tc>
          <w:tcPr>
            <w:tcW w:w="1190" w:type="dxa"/>
            <w:tcBorders>
              <w:top w:val="dashed" w:color="808080" w:sz="8" w:space="0"/>
              <w:left w:val="single" w:color="auto" w:sz="4" w:space="0"/>
              <w:bottom w:val="dashed" w:color="808080" w:sz="8" w:space="0"/>
            </w:tcBorders>
            <w:shd w:val="clear" w:color="auto" w:fill="D9D9D9" w:themeFill="background1" w:themeFillShade="D9"/>
            <w:vAlign w:val="center"/>
          </w:tcPr>
          <w:p w:rsidRPr="00ED6710" w:rsidR="0066145F" w:rsidP="00FA2391" w:rsidRDefault="0066145F" w14:paraId="10DE59C4" w14:textId="77777777">
            <w:pPr>
              <w:jc w:val="center"/>
              <w:rPr>
                <w:rFonts w:ascii="Calibri" w:hAnsi="Calibri"/>
                <w:b/>
                <w:sz w:val="20"/>
                <w:szCs w:val="20"/>
              </w:rPr>
            </w:pPr>
            <w:r>
              <w:rPr>
                <w:rFonts w:ascii="Calibri" w:hAnsi="Calibri"/>
                <w:b/>
                <w:sz w:val="20"/>
                <w:szCs w:val="20"/>
              </w:rPr>
              <w:t>2</w:t>
            </w:r>
          </w:p>
        </w:tc>
        <w:tc>
          <w:tcPr>
            <w:tcW w:w="1193" w:type="dxa"/>
            <w:gridSpan w:val="2"/>
            <w:tcBorders>
              <w:top w:val="dashed" w:color="808080" w:sz="8" w:space="0"/>
              <w:bottom w:val="dashed" w:color="808080" w:sz="8" w:space="0"/>
            </w:tcBorders>
            <w:shd w:val="clear" w:color="auto" w:fill="D9D9D9" w:themeFill="background1" w:themeFillShade="D9"/>
            <w:vAlign w:val="center"/>
          </w:tcPr>
          <w:p w:rsidRPr="00ED6710" w:rsidR="0066145F" w:rsidP="00FA2391" w:rsidRDefault="0066145F" w14:paraId="3D266AFA" w14:textId="77777777">
            <w:pPr>
              <w:ind w:left="-20"/>
              <w:jc w:val="center"/>
              <w:rPr>
                <w:rFonts w:ascii="Calibri" w:hAnsi="Calibri"/>
                <w:b/>
                <w:sz w:val="20"/>
                <w:szCs w:val="20"/>
              </w:rPr>
            </w:pPr>
            <w:r>
              <w:rPr>
                <w:rFonts w:ascii="Calibri" w:hAnsi="Calibri"/>
                <w:b/>
                <w:sz w:val="20"/>
                <w:szCs w:val="20"/>
              </w:rPr>
              <w:t>1</w:t>
            </w:r>
          </w:p>
        </w:tc>
      </w:tr>
      <w:tr w:rsidRPr="0028098D" w:rsidR="0066145F" w:rsidTr="00111B57" w14:paraId="3674FAEC"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jc w:val="center"/>
        </w:trPr>
        <w:tc>
          <w:tcPr>
            <w:tcW w:w="14035" w:type="dxa"/>
            <w:gridSpan w:val="15"/>
            <w:shd w:val="clear" w:color="auto" w:fill="F2F2F2" w:themeFill="background1" w:themeFillShade="F2"/>
          </w:tcPr>
          <w:p w:rsidRPr="005C5CF8" w:rsidR="0066145F" w:rsidP="00FA2391" w:rsidRDefault="0066145F" w14:paraId="68739DAE" w14:textId="77777777">
            <w:pPr>
              <w:rPr>
                <w:rFonts w:ascii="Calibri" w:hAnsi="Calibri"/>
                <w:bCs/>
                <w:sz w:val="20"/>
                <w:szCs w:val="20"/>
              </w:rPr>
            </w:pPr>
            <w:r w:rsidRPr="007F590B">
              <w:rPr>
                <w:rFonts w:ascii="Calibri" w:hAnsi="Calibri"/>
                <w:bCs/>
                <w:i/>
                <w:sz w:val="20"/>
                <w:szCs w:val="20"/>
              </w:rPr>
              <w:t>The space below is provided to record your notes on this section.</w:t>
            </w:r>
          </w:p>
        </w:tc>
      </w:tr>
      <w:tr w:rsidRPr="0028098D" w:rsidR="0066145F" w:rsidTr="00111B57" w14:paraId="45E538F9"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jc w:val="center"/>
        </w:trPr>
        <w:tc>
          <w:tcPr>
            <w:tcW w:w="14035" w:type="dxa"/>
            <w:gridSpan w:val="15"/>
            <w:shd w:val="clear" w:color="auto" w:fill="auto"/>
          </w:tcPr>
          <w:p w:rsidRPr="007F590B" w:rsidR="0066145F" w:rsidP="00FA2391" w:rsidRDefault="0066145F" w14:paraId="40CAF9FD" w14:textId="77777777">
            <w:pPr>
              <w:rPr>
                <w:rFonts w:ascii="Calibri" w:hAnsi="Calibri"/>
                <w:bCs/>
                <w:i/>
                <w:sz w:val="20"/>
                <w:szCs w:val="20"/>
              </w:rPr>
            </w:pPr>
          </w:p>
        </w:tc>
      </w:tr>
      <w:bookmarkEnd w:id="104"/>
    </w:tbl>
    <w:p w:rsidR="0066145F" w:rsidP="00FA2391" w:rsidRDefault="0066145F" w14:paraId="05C78F0A" w14:textId="77777777">
      <w:pPr>
        <w:rPr>
          <w:rFonts w:asciiTheme="minorHAnsi" w:hAnsiTheme="minorHAnsi" w:cstheme="minorHAnsi"/>
          <w:sz w:val="20"/>
        </w:rPr>
      </w:pPr>
    </w:p>
    <w:p w:rsidR="00BE4780" w:rsidP="00FA2391" w:rsidRDefault="00BE4780" w14:paraId="3A9FE279" w14:textId="77777777">
      <w:pPr>
        <w:spacing w:after="120"/>
        <w:rPr>
          <w:rFonts w:ascii="Calibri" w:hAnsi="Calibri" w:cstheme="minorBidi"/>
          <w:b/>
          <w:sz w:val="22"/>
        </w:rPr>
      </w:pPr>
    </w:p>
    <w:p w:rsidR="00BE4780" w:rsidP="00FA2391" w:rsidRDefault="00BE4780" w14:paraId="7219BFD3" w14:textId="77777777">
      <w:pPr>
        <w:spacing w:after="120"/>
        <w:rPr>
          <w:rFonts w:ascii="Calibri" w:hAnsi="Calibri" w:cstheme="minorBidi"/>
          <w:b/>
          <w:sz w:val="22"/>
        </w:rPr>
      </w:pPr>
    </w:p>
    <w:p w:rsidR="00BE4780" w:rsidP="00FA2391" w:rsidRDefault="00BE4780" w14:paraId="7F999097" w14:textId="77777777">
      <w:pPr>
        <w:spacing w:after="120"/>
        <w:rPr>
          <w:rFonts w:ascii="Calibri" w:hAnsi="Calibri" w:cstheme="minorBidi"/>
          <w:b/>
          <w:sz w:val="22"/>
        </w:rPr>
      </w:pPr>
    </w:p>
    <w:p w:rsidR="00BE4780" w:rsidP="00FA2391" w:rsidRDefault="00BE4780" w14:paraId="44E4F4D5" w14:textId="77777777">
      <w:pPr>
        <w:spacing w:after="120"/>
        <w:rPr>
          <w:rFonts w:ascii="Calibri" w:hAnsi="Calibri" w:cstheme="minorBidi"/>
          <w:b/>
          <w:sz w:val="22"/>
        </w:rPr>
      </w:pPr>
    </w:p>
    <w:p w:rsidR="00BE4780" w:rsidP="00FA2391" w:rsidRDefault="00BE4780" w14:paraId="4821FD66" w14:textId="77777777">
      <w:pPr>
        <w:spacing w:after="120"/>
        <w:rPr>
          <w:rFonts w:ascii="Calibri" w:hAnsi="Calibri" w:cstheme="minorBidi"/>
          <w:b/>
          <w:sz w:val="22"/>
        </w:rPr>
      </w:pPr>
    </w:p>
    <w:p w:rsidR="00BE4780" w:rsidP="00FA2391" w:rsidRDefault="00BE4780" w14:paraId="618F2AB2" w14:textId="77777777">
      <w:pPr>
        <w:spacing w:after="120"/>
        <w:rPr>
          <w:rFonts w:ascii="Calibri" w:hAnsi="Calibri" w:cstheme="minorBidi"/>
          <w:b/>
          <w:sz w:val="22"/>
        </w:rPr>
      </w:pPr>
    </w:p>
    <w:p w:rsidR="00BE4780" w:rsidP="00FA2391" w:rsidRDefault="00BE4780" w14:paraId="46B44C18" w14:textId="77777777">
      <w:pPr>
        <w:spacing w:after="120"/>
        <w:rPr>
          <w:rFonts w:ascii="Calibri" w:hAnsi="Calibri" w:cstheme="minorBidi"/>
          <w:b/>
          <w:sz w:val="22"/>
        </w:rPr>
      </w:pPr>
    </w:p>
    <w:p w:rsidR="00BE4780" w:rsidP="00FA2391" w:rsidRDefault="00BE4780" w14:paraId="76FBE182" w14:textId="77777777">
      <w:pPr>
        <w:spacing w:after="120"/>
        <w:rPr>
          <w:rFonts w:ascii="Calibri" w:hAnsi="Calibri" w:cstheme="minorBidi"/>
          <w:b/>
          <w:sz w:val="22"/>
        </w:rPr>
      </w:pPr>
    </w:p>
    <w:p w:rsidR="00BE4780" w:rsidP="00FA2391" w:rsidRDefault="00BE4780" w14:paraId="68D35CE5" w14:textId="77777777">
      <w:pPr>
        <w:spacing w:after="120"/>
        <w:rPr>
          <w:rFonts w:ascii="Calibri" w:hAnsi="Calibri" w:cstheme="minorBidi"/>
          <w:b/>
          <w:sz w:val="22"/>
        </w:rPr>
      </w:pPr>
    </w:p>
    <w:p w:rsidR="00BE4780" w:rsidP="00FA2391" w:rsidRDefault="00BE4780" w14:paraId="63D1497B" w14:textId="77777777">
      <w:pPr>
        <w:spacing w:after="120"/>
        <w:rPr>
          <w:rFonts w:ascii="Calibri" w:hAnsi="Calibri" w:cstheme="minorBidi"/>
          <w:b/>
          <w:sz w:val="22"/>
        </w:rPr>
      </w:pPr>
    </w:p>
    <w:p w:rsidR="0066145F" w:rsidP="00FA2391" w:rsidRDefault="0066145F" w14:paraId="53C7194C" w14:textId="53544B15">
      <w:pPr>
        <w:spacing w:after="120"/>
        <w:rPr>
          <w:rFonts w:ascii="Calibri" w:hAnsi="Calibri" w:cstheme="minorBidi"/>
          <w:sz w:val="22"/>
        </w:rPr>
      </w:pPr>
      <w:r w:rsidRPr="00091A02">
        <w:rPr>
          <w:rFonts w:ascii="Calibri" w:hAnsi="Calibri" w:cstheme="minorBidi"/>
          <w:b/>
          <w:sz w:val="22"/>
        </w:rPr>
        <w:t>Note.</w:t>
      </w:r>
      <w:r w:rsidRPr="00091A02">
        <w:rPr>
          <w:rFonts w:ascii="Calibri" w:hAnsi="Calibri" w:cstheme="minorBidi"/>
          <w:sz w:val="22"/>
        </w:rPr>
        <w:t xml:space="preserve"> CCIP does not include a field for “Overall Proposal Alignment;” rather, the grant reviewers will look across all sections of the proposal to determine</w:t>
      </w:r>
      <w:proofErr w:type="gramStart"/>
      <w:r w:rsidRPr="00091A02">
        <w:rPr>
          <w:rFonts w:ascii="Calibri" w:hAnsi="Calibri" w:cstheme="minorBidi"/>
          <w:sz w:val="22"/>
        </w:rPr>
        <w:t>, as a whole, how</w:t>
      </w:r>
      <w:proofErr w:type="gramEnd"/>
      <w:r w:rsidRPr="00091A02">
        <w:rPr>
          <w:rFonts w:ascii="Calibri" w:hAnsi="Calibri" w:cstheme="minorBidi"/>
          <w:sz w:val="22"/>
        </w:rPr>
        <w:t xml:space="preserve"> well-aligned and coherent the components of the proposal are, and the degree to which the proposal makes a compelling case for the need of the program and the likelihood the program will have positive student impacts.</w:t>
      </w:r>
    </w:p>
    <w:p w:rsidR="0066145F" w:rsidP="00FA2391" w:rsidRDefault="0066145F" w14:paraId="182247F6" w14:textId="77777777">
      <w:pPr>
        <w:rPr>
          <w:rFonts w:asciiTheme="minorHAnsi" w:hAnsiTheme="minorHAnsi" w:cstheme="minorHAnsi"/>
          <w:sz w:val="20"/>
        </w:rPr>
      </w:pPr>
      <w:r w:rsidRPr="00091A02">
        <w:rPr>
          <w:rFonts w:ascii="Calibri" w:hAnsi="Calibri" w:cs="Arial-BoldMT"/>
          <w:b/>
          <w:bCs/>
          <w:sz w:val="22"/>
        </w:rPr>
        <w:t>Overall Proposal Alignment</w:t>
      </w:r>
      <w:r>
        <w:rPr>
          <w:rFonts w:ascii="Calibri" w:hAnsi="Calibri" w:cs="Arial-BoldMT"/>
          <w:b/>
          <w:bCs/>
          <w:sz w:val="22"/>
        </w:rPr>
        <w:t>:</w:t>
      </w:r>
      <w:r w:rsidRPr="00091A02">
        <w:rPr>
          <w:rFonts w:cs="Arial-BoldMT" w:asciiTheme="minorHAnsi" w:hAnsiTheme="minorHAnsi"/>
          <w:b/>
          <w:bCs/>
          <w:sz w:val="22"/>
        </w:rPr>
        <w:t xml:space="preserve"> </w:t>
      </w:r>
      <w:r w:rsidRPr="00091A02">
        <w:rPr>
          <w:rFonts w:ascii="Calibri" w:hAnsi="Calibri" w:cstheme="minorBidi"/>
          <w:i/>
          <w:sz w:val="22"/>
        </w:rPr>
        <w:t>(Rate this section from 1-</w:t>
      </w:r>
      <w:r>
        <w:rPr>
          <w:rFonts w:ascii="Calibri" w:hAnsi="Calibri" w:cstheme="minorBidi"/>
          <w:i/>
          <w:sz w:val="22"/>
        </w:rPr>
        <w:t>5</w:t>
      </w:r>
      <w:r w:rsidRPr="00091A02">
        <w:rPr>
          <w:rFonts w:ascii="Calibri" w:hAnsi="Calibri" w:cstheme="minorBidi"/>
          <w:i/>
          <w:sz w:val="22"/>
        </w:rPr>
        <w:t xml:space="preserve"> using the scoring guide below. </w:t>
      </w:r>
      <w:r>
        <w:rPr>
          <w:rFonts w:ascii="Calibri" w:hAnsi="Calibri" w:cstheme="minorBidi"/>
          <w:b/>
          <w:bCs/>
          <w:i/>
          <w:sz w:val="22"/>
        </w:rPr>
        <w:t>5</w:t>
      </w:r>
      <w:r w:rsidRPr="00F15211">
        <w:rPr>
          <w:rFonts w:ascii="Calibri" w:hAnsi="Calibri" w:cstheme="minorBidi"/>
          <w:b/>
          <w:bCs/>
          <w:i/>
          <w:sz w:val="22"/>
        </w:rPr>
        <w:t xml:space="preserve"> is the highest possible score.</w:t>
      </w:r>
      <w:r w:rsidRPr="00091A02">
        <w:rPr>
          <w:rFonts w:ascii="Calibri" w:hAnsi="Calibri" w:cstheme="minorBidi"/>
          <w:i/>
          <w:sz w:val="22"/>
        </w:rPr>
        <w:t>)</w:t>
      </w:r>
    </w:p>
    <w:tbl>
      <w:tblPr>
        <w:tblpPr w:leftFromText="180" w:rightFromText="180" w:vertAnchor="text" w:horzAnchor="margin" w:tblpY="42"/>
        <w:tblW w:w="14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66"/>
        <w:gridCol w:w="2718"/>
        <w:gridCol w:w="3354"/>
        <w:gridCol w:w="329"/>
        <w:gridCol w:w="1393"/>
        <w:gridCol w:w="1722"/>
        <w:gridCol w:w="569"/>
        <w:gridCol w:w="1063"/>
        <w:gridCol w:w="2621"/>
      </w:tblGrid>
      <w:tr w:rsidRPr="00091A02" w:rsidR="0066145F" w:rsidTr="00111B57" w14:paraId="13F1477A" w14:textId="77777777">
        <w:trPr>
          <w:trHeight w:val="50"/>
        </w:trPr>
        <w:tc>
          <w:tcPr>
            <w:tcW w:w="14035" w:type="dxa"/>
            <w:gridSpan w:val="9"/>
            <w:shd w:val="clear" w:color="auto" w:fill="F2F2F2" w:themeFill="background1" w:themeFillShade="F2"/>
            <w:vAlign w:val="bottom"/>
          </w:tcPr>
          <w:p w:rsidRPr="00091A02" w:rsidR="0066145F" w:rsidP="00FA2391" w:rsidRDefault="0066145F" w14:paraId="762F698D" w14:textId="77777777">
            <w:pPr>
              <w:rPr>
                <w:rFonts w:asciiTheme="minorHAnsi" w:hAnsiTheme="minorHAnsi" w:cstheme="minorBidi"/>
                <w:b/>
                <w:sz w:val="20"/>
                <w:szCs w:val="20"/>
              </w:rPr>
            </w:pPr>
            <w:r w:rsidRPr="00091A02">
              <w:rPr>
                <w:rFonts w:asciiTheme="minorHAnsi" w:hAnsiTheme="minorHAnsi" w:cstheme="minorBidi"/>
                <w:b/>
                <w:sz w:val="20"/>
                <w:szCs w:val="20"/>
              </w:rPr>
              <w:t>Applicant provides a proposal that</w:t>
            </w:r>
            <w:proofErr w:type="gramStart"/>
            <w:r w:rsidRPr="00091A02">
              <w:rPr>
                <w:rFonts w:asciiTheme="minorHAnsi" w:hAnsiTheme="minorHAnsi" w:cstheme="minorBidi"/>
                <w:b/>
                <w:sz w:val="20"/>
                <w:szCs w:val="20"/>
              </w:rPr>
              <w:t>, as a whole, is</w:t>
            </w:r>
            <w:proofErr w:type="gramEnd"/>
            <w:r>
              <w:rPr>
                <w:rFonts w:asciiTheme="minorHAnsi" w:hAnsiTheme="minorHAnsi" w:cstheme="minorBidi"/>
                <w:b/>
                <w:sz w:val="20"/>
                <w:szCs w:val="20"/>
              </w:rPr>
              <w:t xml:space="preserve"> a) </w:t>
            </w:r>
            <w:r w:rsidRPr="00091A02">
              <w:rPr>
                <w:rFonts w:asciiTheme="minorHAnsi" w:hAnsiTheme="minorHAnsi" w:cstheme="minorBidi"/>
                <w:b/>
                <w:sz w:val="20"/>
                <w:szCs w:val="20"/>
              </w:rPr>
              <w:t xml:space="preserve">aligned </w:t>
            </w:r>
            <w:r>
              <w:rPr>
                <w:rFonts w:asciiTheme="minorHAnsi" w:hAnsiTheme="minorHAnsi" w:cstheme="minorBidi"/>
                <w:b/>
                <w:sz w:val="20"/>
                <w:szCs w:val="20"/>
              </w:rPr>
              <w:t xml:space="preserve">across all sections of the proposal and </w:t>
            </w:r>
            <w:r w:rsidRPr="00091A02">
              <w:rPr>
                <w:rFonts w:asciiTheme="minorHAnsi" w:hAnsiTheme="minorHAnsi" w:cstheme="minorBidi"/>
                <w:b/>
                <w:sz w:val="20"/>
                <w:szCs w:val="20"/>
              </w:rPr>
              <w:t>makes a compelling case for the need for the program and its likelihood for positive student impacts (measurable student success).</w:t>
            </w:r>
          </w:p>
        </w:tc>
      </w:tr>
      <w:tr w:rsidRPr="00091A02" w:rsidR="0066145F" w:rsidTr="00111B57" w14:paraId="0AC0B421" w14:textId="77777777">
        <w:trPr>
          <w:trHeight w:val="50"/>
        </w:trPr>
        <w:tc>
          <w:tcPr>
            <w:tcW w:w="2984" w:type="dxa"/>
            <w:gridSpan w:val="2"/>
            <w:tcBorders>
              <w:right w:val="single" w:color="FFFFFF" w:sz="4" w:space="0"/>
            </w:tcBorders>
            <w:shd w:val="clear" w:color="auto" w:fill="000000"/>
            <w:vAlign w:val="bottom"/>
          </w:tcPr>
          <w:p w:rsidRPr="00091A02" w:rsidR="0066145F" w:rsidP="00FA2391" w:rsidRDefault="0066145F" w14:paraId="2A4FD389" w14:textId="77777777">
            <w:pPr>
              <w:jc w:val="center"/>
              <w:rPr>
                <w:rFonts w:ascii="Calibri" w:hAnsi="Calibri" w:cstheme="minorBidi"/>
                <w:b/>
                <w:color w:val="FFFFFF"/>
                <w:sz w:val="20"/>
                <w:szCs w:val="20"/>
              </w:rPr>
            </w:pPr>
            <w:r w:rsidRPr="00091A02">
              <w:rPr>
                <w:rFonts w:ascii="Calibri" w:hAnsi="Calibri" w:cstheme="minorBidi"/>
                <w:b/>
                <w:color w:val="FFFFFF"/>
                <w:sz w:val="20"/>
                <w:szCs w:val="20"/>
              </w:rPr>
              <w:t>Dimensions </w:t>
            </w:r>
          </w:p>
        </w:tc>
        <w:tc>
          <w:tcPr>
            <w:tcW w:w="3683" w:type="dxa"/>
            <w:gridSpan w:val="2"/>
            <w:tcBorders>
              <w:left w:val="single" w:color="FFFFFF" w:sz="4" w:space="0"/>
              <w:right w:val="single" w:color="FFFFFF" w:sz="4" w:space="0"/>
            </w:tcBorders>
            <w:shd w:val="clear" w:color="auto" w:fill="000000"/>
            <w:vAlign w:val="bottom"/>
          </w:tcPr>
          <w:p w:rsidRPr="00091A02" w:rsidR="0066145F" w:rsidP="00FA2391" w:rsidRDefault="0066145F" w14:paraId="5372FBCC" w14:textId="77777777">
            <w:pPr>
              <w:jc w:val="center"/>
              <w:rPr>
                <w:rFonts w:ascii="Calibri" w:hAnsi="Calibri" w:cstheme="minorBidi"/>
                <w:b/>
                <w:sz w:val="20"/>
                <w:szCs w:val="20"/>
              </w:rPr>
            </w:pPr>
            <w:r w:rsidRPr="00091A02">
              <w:rPr>
                <w:rFonts w:ascii="Calibri" w:hAnsi="Calibri" w:cstheme="minorBidi"/>
                <w:b/>
                <w:sz w:val="20"/>
                <w:szCs w:val="20"/>
              </w:rPr>
              <w:t>Leading (</w:t>
            </w:r>
            <w:r>
              <w:rPr>
                <w:rFonts w:ascii="Calibri" w:hAnsi="Calibri" w:cstheme="minorBidi"/>
                <w:b/>
                <w:sz w:val="20"/>
                <w:szCs w:val="20"/>
              </w:rPr>
              <w:t>5</w:t>
            </w:r>
            <w:r w:rsidRPr="00091A02">
              <w:rPr>
                <w:rFonts w:ascii="Calibri" w:hAnsi="Calibri" w:cstheme="minorBidi"/>
                <w:b/>
                <w:sz w:val="20"/>
                <w:szCs w:val="20"/>
              </w:rPr>
              <w:t xml:space="preserve"> points)</w:t>
            </w:r>
          </w:p>
        </w:tc>
        <w:tc>
          <w:tcPr>
            <w:tcW w:w="3684" w:type="dxa"/>
            <w:gridSpan w:val="3"/>
            <w:tcBorders>
              <w:left w:val="single" w:color="FFFFFF" w:sz="4" w:space="0"/>
              <w:right w:val="single" w:color="FFFFFF" w:sz="4" w:space="0"/>
            </w:tcBorders>
            <w:shd w:val="clear" w:color="auto" w:fill="000000"/>
            <w:vAlign w:val="bottom"/>
          </w:tcPr>
          <w:p w:rsidRPr="00091A02" w:rsidR="0066145F" w:rsidP="00FA2391" w:rsidRDefault="0066145F" w14:paraId="7D329074" w14:textId="77777777">
            <w:pPr>
              <w:jc w:val="center"/>
              <w:rPr>
                <w:rFonts w:ascii="Calibri" w:hAnsi="Calibri" w:cstheme="minorBidi"/>
                <w:b/>
                <w:sz w:val="20"/>
                <w:szCs w:val="20"/>
              </w:rPr>
            </w:pPr>
            <w:r w:rsidRPr="00091A02">
              <w:rPr>
                <w:rFonts w:ascii="Calibri" w:hAnsi="Calibri" w:cstheme="minorBidi"/>
                <w:b/>
                <w:sz w:val="20"/>
                <w:szCs w:val="20"/>
              </w:rPr>
              <w:t>Developing (</w:t>
            </w:r>
            <w:r>
              <w:rPr>
                <w:rFonts w:ascii="Calibri" w:hAnsi="Calibri" w:cstheme="minorBidi"/>
                <w:b/>
                <w:sz w:val="20"/>
                <w:szCs w:val="20"/>
              </w:rPr>
              <w:t>4-3</w:t>
            </w:r>
            <w:r w:rsidRPr="00091A02">
              <w:rPr>
                <w:rFonts w:ascii="Calibri" w:hAnsi="Calibri" w:cstheme="minorBidi"/>
                <w:b/>
                <w:sz w:val="20"/>
                <w:szCs w:val="20"/>
              </w:rPr>
              <w:t xml:space="preserve"> points)</w:t>
            </w:r>
          </w:p>
        </w:tc>
        <w:tc>
          <w:tcPr>
            <w:tcW w:w="3684" w:type="dxa"/>
            <w:gridSpan w:val="2"/>
            <w:tcBorders>
              <w:left w:val="single" w:color="FFFFFF" w:sz="4" w:space="0"/>
            </w:tcBorders>
            <w:shd w:val="clear" w:color="auto" w:fill="000000"/>
            <w:vAlign w:val="bottom"/>
          </w:tcPr>
          <w:p w:rsidRPr="00091A02" w:rsidR="0066145F" w:rsidP="00FA2391" w:rsidRDefault="0066145F" w14:paraId="17DCC00F" w14:textId="77777777">
            <w:pPr>
              <w:jc w:val="center"/>
              <w:rPr>
                <w:rFonts w:ascii="Calibri" w:hAnsi="Calibri" w:cstheme="minorBidi"/>
                <w:b/>
                <w:sz w:val="20"/>
                <w:szCs w:val="20"/>
              </w:rPr>
            </w:pPr>
            <w:r w:rsidRPr="00091A02">
              <w:rPr>
                <w:rFonts w:ascii="Calibri" w:hAnsi="Calibri" w:cstheme="minorBidi"/>
                <w:b/>
                <w:sz w:val="20"/>
                <w:szCs w:val="20"/>
              </w:rPr>
              <w:t>Lacking (</w:t>
            </w:r>
            <w:r>
              <w:rPr>
                <w:rFonts w:ascii="Calibri" w:hAnsi="Calibri" w:cstheme="minorBidi"/>
                <w:b/>
                <w:sz w:val="20"/>
                <w:szCs w:val="20"/>
              </w:rPr>
              <w:t>2-</w:t>
            </w:r>
            <w:r w:rsidRPr="00091A02">
              <w:rPr>
                <w:rFonts w:ascii="Calibri" w:hAnsi="Calibri" w:cstheme="minorBidi"/>
                <w:b/>
                <w:sz w:val="20"/>
                <w:szCs w:val="20"/>
              </w:rPr>
              <w:t>1 point)</w:t>
            </w:r>
          </w:p>
        </w:tc>
      </w:tr>
      <w:tr w:rsidRPr="00091A02" w:rsidR="0066145F" w:rsidTr="00111B57" w14:paraId="4F70CC9E" w14:textId="77777777">
        <w:trPr>
          <w:cantSplit/>
          <w:trHeight w:val="278"/>
        </w:trPr>
        <w:tc>
          <w:tcPr>
            <w:tcW w:w="266" w:type="dxa"/>
            <w:shd w:val="clear" w:color="auto" w:fill="D9D9D9"/>
            <w:tcMar>
              <w:left w:w="0" w:type="dxa"/>
              <w:right w:w="0" w:type="dxa"/>
            </w:tcMar>
            <w:textDirection w:val="btLr"/>
          </w:tcPr>
          <w:p w:rsidRPr="00091A02" w:rsidR="0066145F" w:rsidP="00FA2391" w:rsidRDefault="0066145F" w14:paraId="1DCAFDB4" w14:textId="77777777">
            <w:pPr>
              <w:ind w:left="115" w:right="115"/>
              <w:jc w:val="center"/>
              <w:rPr>
                <w:rFonts w:ascii="Calibri" w:hAnsi="Calibri" w:cstheme="minorBidi"/>
                <w:b/>
                <w:sz w:val="20"/>
                <w:szCs w:val="20"/>
              </w:rPr>
            </w:pPr>
            <w:r w:rsidRPr="00091A02">
              <w:rPr>
                <w:rFonts w:ascii="Calibri" w:hAnsi="Calibri" w:cstheme="minorBidi"/>
                <w:b/>
                <w:sz w:val="20"/>
                <w:szCs w:val="20"/>
              </w:rPr>
              <w:t>Applicant provides:</w:t>
            </w:r>
          </w:p>
          <w:p w:rsidRPr="00091A02" w:rsidR="0066145F" w:rsidP="00FA2391" w:rsidRDefault="0066145F" w14:paraId="0F73A036" w14:textId="77777777">
            <w:pPr>
              <w:ind w:left="115" w:right="115"/>
              <w:jc w:val="center"/>
              <w:rPr>
                <w:rFonts w:ascii="Calibri" w:hAnsi="Calibri" w:cstheme="minorBidi"/>
                <w:b/>
                <w:sz w:val="20"/>
                <w:szCs w:val="20"/>
              </w:rPr>
            </w:pPr>
          </w:p>
        </w:tc>
        <w:tc>
          <w:tcPr>
            <w:tcW w:w="2718" w:type="dxa"/>
            <w:tcBorders>
              <w:bottom w:val="dashed" w:color="808080" w:sz="8" w:space="0"/>
            </w:tcBorders>
            <w:shd w:val="clear" w:color="auto" w:fill="F2F2F2" w:themeFill="background1" w:themeFillShade="F2"/>
          </w:tcPr>
          <w:p w:rsidRPr="00091A02" w:rsidR="0066145F" w:rsidP="000B3008" w:rsidRDefault="0066145F" w14:paraId="61D5E579" w14:textId="77777777">
            <w:pPr>
              <w:numPr>
                <w:ilvl w:val="0"/>
                <w:numId w:val="18"/>
              </w:numPr>
              <w:ind w:left="240" w:hanging="270"/>
              <w:rPr>
                <w:rFonts w:ascii="Calibri" w:hAnsi="Calibri" w:cstheme="minorBidi"/>
                <w:b/>
                <w:sz w:val="20"/>
                <w:szCs w:val="20"/>
              </w:rPr>
            </w:pPr>
            <w:r w:rsidRPr="00091A02">
              <w:rPr>
                <w:rFonts w:ascii="Calibri" w:hAnsi="Calibri" w:cstheme="minorBidi"/>
                <w:b/>
                <w:sz w:val="20"/>
                <w:szCs w:val="20"/>
              </w:rPr>
              <w:t xml:space="preserve">Alignment across </w:t>
            </w:r>
            <w:r>
              <w:rPr>
                <w:rFonts w:ascii="Calibri" w:hAnsi="Calibri" w:cstheme="minorBidi"/>
                <w:b/>
                <w:sz w:val="20"/>
                <w:szCs w:val="20"/>
              </w:rPr>
              <w:t xml:space="preserve">all </w:t>
            </w:r>
            <w:r w:rsidRPr="00091A02">
              <w:rPr>
                <w:rFonts w:ascii="Calibri" w:hAnsi="Calibri" w:cstheme="minorBidi"/>
                <w:b/>
                <w:sz w:val="20"/>
                <w:szCs w:val="20"/>
              </w:rPr>
              <w:t>sections of the proposal</w:t>
            </w:r>
            <w:r>
              <w:rPr>
                <w:rFonts w:ascii="Calibri" w:hAnsi="Calibri" w:cstheme="minorBidi"/>
                <w:b/>
                <w:sz w:val="20"/>
                <w:szCs w:val="20"/>
              </w:rPr>
              <w:t xml:space="preserve"> and makes a compelling case for program need and likelihood of positive student impacts</w:t>
            </w:r>
          </w:p>
        </w:tc>
        <w:tc>
          <w:tcPr>
            <w:tcW w:w="3683" w:type="dxa"/>
            <w:gridSpan w:val="2"/>
            <w:tcBorders>
              <w:bottom w:val="dashed" w:color="808080" w:sz="8" w:space="0"/>
            </w:tcBorders>
            <w:shd w:val="clear" w:color="auto" w:fill="auto"/>
          </w:tcPr>
          <w:p w:rsidRPr="00091A02" w:rsidR="0066145F" w:rsidP="00FA2391" w:rsidRDefault="0066145F" w14:paraId="65D13317" w14:textId="77777777">
            <w:pPr>
              <w:ind w:left="-24"/>
              <w:rPr>
                <w:rFonts w:ascii="Calibri" w:hAnsi="Calibri" w:cstheme="minorBidi"/>
                <w:sz w:val="20"/>
                <w:szCs w:val="20"/>
              </w:rPr>
            </w:pPr>
            <w:r w:rsidRPr="00091A02">
              <w:rPr>
                <w:rFonts w:ascii="Calibri" w:hAnsi="Calibri" w:cstheme="minorBidi"/>
                <w:sz w:val="20"/>
                <w:szCs w:val="20"/>
              </w:rPr>
              <w:t>Well-written proposal that is clearly aligned across</w:t>
            </w:r>
            <w:r w:rsidRPr="00091A02">
              <w:rPr>
                <w:rFonts w:ascii="Calibri" w:hAnsi="Calibri" w:cstheme="minorBidi"/>
                <w:b/>
                <w:sz w:val="20"/>
                <w:szCs w:val="20"/>
              </w:rPr>
              <w:t xml:space="preserve"> </w:t>
            </w:r>
            <w:r w:rsidRPr="00091A02">
              <w:rPr>
                <w:rFonts w:ascii="Calibri" w:hAnsi="Calibri" w:cstheme="minorBidi"/>
                <w:sz w:val="20"/>
                <w:szCs w:val="20"/>
              </w:rPr>
              <w:t>all sections of the application</w:t>
            </w:r>
            <w:r>
              <w:rPr>
                <w:rFonts w:ascii="Calibri" w:hAnsi="Calibri" w:cstheme="minorBidi"/>
                <w:sz w:val="20"/>
                <w:szCs w:val="20"/>
              </w:rPr>
              <w:t xml:space="preserve"> </w:t>
            </w:r>
            <w:r w:rsidRPr="00207715">
              <w:rPr>
                <w:rFonts w:ascii="Calibri" w:hAnsi="Calibri" w:cstheme="minorBidi"/>
                <w:b/>
                <w:bCs/>
                <w:sz w:val="20"/>
                <w:szCs w:val="20"/>
              </w:rPr>
              <w:t>and</w:t>
            </w:r>
            <w:r>
              <w:rPr>
                <w:rFonts w:ascii="Calibri" w:hAnsi="Calibri" w:cstheme="minorBidi"/>
                <w:sz w:val="20"/>
                <w:szCs w:val="20"/>
              </w:rPr>
              <w:t xml:space="preserve"> that makes a </w:t>
            </w:r>
            <w:r w:rsidRPr="00091A02">
              <w:rPr>
                <w:rFonts w:ascii="Calibri" w:hAnsi="Calibri" w:cstheme="minorBidi"/>
                <w:sz w:val="20"/>
                <w:szCs w:val="20"/>
              </w:rPr>
              <w:t>compelling case for the need and rationale for the program and the likelihood of measurable student success.</w:t>
            </w:r>
          </w:p>
        </w:tc>
        <w:tc>
          <w:tcPr>
            <w:tcW w:w="3684" w:type="dxa"/>
            <w:gridSpan w:val="3"/>
            <w:tcBorders>
              <w:bottom w:val="dashed" w:color="808080" w:sz="8" w:space="0"/>
            </w:tcBorders>
            <w:shd w:val="clear" w:color="auto" w:fill="auto"/>
          </w:tcPr>
          <w:p w:rsidRPr="00091A02" w:rsidR="0066145F" w:rsidP="00FA2391" w:rsidRDefault="0066145F" w14:paraId="25A1D4EB" w14:textId="77777777">
            <w:pPr>
              <w:ind w:left="-24"/>
              <w:rPr>
                <w:rFonts w:ascii="Calibri" w:hAnsi="Calibri" w:cs="Tahoma"/>
                <w:sz w:val="20"/>
                <w:szCs w:val="20"/>
              </w:rPr>
            </w:pPr>
            <w:r w:rsidRPr="00091A02">
              <w:rPr>
                <w:rFonts w:ascii="Calibri" w:hAnsi="Calibri" w:cstheme="minorBidi"/>
                <w:sz w:val="20"/>
                <w:szCs w:val="20"/>
              </w:rPr>
              <w:t>Somewhat clear proposal that is aligned across most sections of the application</w:t>
            </w:r>
            <w:r>
              <w:rPr>
                <w:rFonts w:ascii="Calibri" w:hAnsi="Calibri" w:cstheme="minorBidi"/>
                <w:sz w:val="20"/>
                <w:szCs w:val="20"/>
              </w:rPr>
              <w:t xml:space="preserve"> </w:t>
            </w:r>
            <w:r w:rsidRPr="00207715">
              <w:rPr>
                <w:rFonts w:ascii="Calibri" w:hAnsi="Calibri" w:cstheme="minorBidi"/>
                <w:b/>
                <w:bCs/>
                <w:sz w:val="20"/>
                <w:szCs w:val="20"/>
              </w:rPr>
              <w:t>and</w:t>
            </w:r>
            <w:r>
              <w:rPr>
                <w:rFonts w:ascii="Calibri" w:hAnsi="Calibri" w:cstheme="minorBidi"/>
                <w:sz w:val="20"/>
                <w:szCs w:val="20"/>
              </w:rPr>
              <w:t xml:space="preserve"> that </w:t>
            </w:r>
            <w:r w:rsidRPr="00091A02">
              <w:rPr>
                <w:rFonts w:ascii="Calibri" w:hAnsi="Calibri" w:cstheme="minorBidi"/>
                <w:sz w:val="20"/>
                <w:szCs w:val="20"/>
              </w:rPr>
              <w:t xml:space="preserve">makes a </w:t>
            </w:r>
            <w:r>
              <w:rPr>
                <w:rFonts w:ascii="Calibri" w:hAnsi="Calibri" w:cstheme="minorBidi"/>
                <w:sz w:val="20"/>
                <w:szCs w:val="20"/>
              </w:rPr>
              <w:t xml:space="preserve">somewhat sound </w:t>
            </w:r>
            <w:r w:rsidRPr="00091A02">
              <w:rPr>
                <w:rFonts w:ascii="Calibri" w:hAnsi="Calibri" w:cstheme="minorBidi"/>
                <w:sz w:val="20"/>
                <w:szCs w:val="20"/>
              </w:rPr>
              <w:t xml:space="preserve">case for the need and rationale for the program and </w:t>
            </w:r>
            <w:r>
              <w:rPr>
                <w:rFonts w:ascii="Calibri" w:hAnsi="Calibri" w:cstheme="minorBidi"/>
                <w:sz w:val="20"/>
                <w:szCs w:val="20"/>
              </w:rPr>
              <w:t>its</w:t>
            </w:r>
            <w:r w:rsidRPr="00091A02">
              <w:rPr>
                <w:rFonts w:ascii="Calibri" w:hAnsi="Calibri" w:cstheme="minorBidi"/>
                <w:sz w:val="20"/>
                <w:szCs w:val="20"/>
              </w:rPr>
              <w:t xml:space="preserve"> likelihood of measurable student success.</w:t>
            </w:r>
          </w:p>
        </w:tc>
        <w:tc>
          <w:tcPr>
            <w:tcW w:w="3684" w:type="dxa"/>
            <w:gridSpan w:val="2"/>
            <w:tcBorders>
              <w:bottom w:val="dashed" w:color="808080" w:sz="8" w:space="0"/>
            </w:tcBorders>
            <w:shd w:val="clear" w:color="auto" w:fill="auto"/>
          </w:tcPr>
          <w:p w:rsidRPr="00091A02" w:rsidR="0066145F" w:rsidP="00FA2391" w:rsidRDefault="0066145F" w14:paraId="4C7213DC" w14:textId="77777777">
            <w:pPr>
              <w:ind w:left="-24"/>
              <w:rPr>
                <w:rFonts w:ascii="Calibri" w:hAnsi="Calibri" w:cstheme="minorBidi"/>
                <w:sz w:val="20"/>
                <w:szCs w:val="20"/>
              </w:rPr>
            </w:pPr>
            <w:r w:rsidRPr="00091A02">
              <w:rPr>
                <w:rFonts w:ascii="Calibri" w:hAnsi="Calibri" w:cstheme="minorBidi"/>
                <w:sz w:val="20"/>
                <w:szCs w:val="20"/>
              </w:rPr>
              <w:t>Confusing proposal that is limited in alignment and fragmented across several sections</w:t>
            </w:r>
            <w:r>
              <w:rPr>
                <w:rFonts w:ascii="Calibri" w:hAnsi="Calibri" w:cstheme="minorBidi"/>
                <w:sz w:val="20"/>
                <w:szCs w:val="20"/>
              </w:rPr>
              <w:t xml:space="preserve"> </w:t>
            </w:r>
            <w:r w:rsidRPr="00207715">
              <w:rPr>
                <w:rFonts w:ascii="Calibri" w:hAnsi="Calibri" w:cstheme="minorBidi"/>
                <w:b/>
                <w:bCs/>
                <w:sz w:val="20"/>
                <w:szCs w:val="20"/>
              </w:rPr>
              <w:t>and/or</w:t>
            </w:r>
            <w:r>
              <w:rPr>
                <w:rFonts w:ascii="Calibri" w:hAnsi="Calibri" w:cstheme="minorBidi"/>
                <w:sz w:val="20"/>
                <w:szCs w:val="20"/>
              </w:rPr>
              <w:t xml:space="preserve"> does not make a convincing case </w:t>
            </w:r>
            <w:r w:rsidRPr="00091A02">
              <w:rPr>
                <w:rFonts w:ascii="Calibri" w:hAnsi="Calibri" w:cstheme="minorBidi"/>
                <w:sz w:val="20"/>
                <w:szCs w:val="20"/>
              </w:rPr>
              <w:t>regarding the need for the program and</w:t>
            </w:r>
            <w:r>
              <w:rPr>
                <w:rFonts w:ascii="Calibri" w:hAnsi="Calibri" w:cstheme="minorBidi"/>
                <w:sz w:val="20"/>
                <w:szCs w:val="20"/>
              </w:rPr>
              <w:t>/or</w:t>
            </w:r>
            <w:r w:rsidRPr="00091A02">
              <w:rPr>
                <w:rFonts w:ascii="Calibri" w:hAnsi="Calibri" w:cstheme="minorBidi"/>
                <w:sz w:val="20"/>
                <w:szCs w:val="20"/>
              </w:rPr>
              <w:t xml:space="preserve"> likelihood of measurable student success.</w:t>
            </w:r>
          </w:p>
        </w:tc>
      </w:tr>
      <w:tr w:rsidRPr="00091A02" w:rsidR="0066145F" w:rsidTr="00111B57" w14:paraId="3D1E3201" w14:textId="77777777">
        <w:trPr>
          <w:trHeight w:val="341"/>
        </w:trPr>
        <w:tc>
          <w:tcPr>
            <w:tcW w:w="14035" w:type="dxa"/>
            <w:gridSpan w:val="9"/>
            <w:shd w:val="clear" w:color="auto" w:fill="F2F2F2" w:themeFill="background1" w:themeFillShade="F2"/>
          </w:tcPr>
          <w:p w:rsidRPr="00091A02" w:rsidR="0066145F" w:rsidP="00FA2391" w:rsidRDefault="0066145F" w14:paraId="3566A03E" w14:textId="77777777">
            <w:pPr>
              <w:rPr>
                <w:rFonts w:ascii="Calibri" w:hAnsi="Calibri" w:cstheme="minorBidi"/>
                <w:i/>
                <w:sz w:val="20"/>
                <w:szCs w:val="20"/>
              </w:rPr>
            </w:pPr>
            <w:r w:rsidRPr="00091A02">
              <w:rPr>
                <w:rFonts w:ascii="Calibri" w:hAnsi="Calibri" w:cstheme="minorBidi"/>
                <w:b/>
                <w:i/>
                <w:sz w:val="20"/>
                <w:szCs w:val="20"/>
              </w:rPr>
              <w:t>Circle your score for Overall Proposal Alignment.</w:t>
            </w:r>
            <w:r w:rsidRPr="00091A02">
              <w:rPr>
                <w:rFonts w:ascii="Calibri" w:hAnsi="Calibri" w:cstheme="minorBidi"/>
                <w:i/>
                <w:sz w:val="20"/>
                <w:szCs w:val="20"/>
              </w:rPr>
              <w:t xml:space="preserve"> </w:t>
            </w:r>
            <w:r w:rsidRPr="00091A02">
              <w:rPr>
                <w:rFonts w:ascii="Calibri" w:hAnsi="Calibri" w:cstheme="minorBidi"/>
                <w:b/>
                <w:i/>
                <w:sz w:val="20"/>
                <w:szCs w:val="20"/>
              </w:rPr>
              <w:t>Note: An entry of ‘N/A’ in the narrative box must yield a score of zero (0) points.</w:t>
            </w:r>
          </w:p>
        </w:tc>
      </w:tr>
      <w:tr w:rsidRPr="00091A02" w:rsidR="0066145F" w:rsidTr="00111B57" w14:paraId="75504E26" w14:textId="77777777">
        <w:trPr>
          <w:trHeight w:val="79"/>
        </w:trPr>
        <w:tc>
          <w:tcPr>
            <w:tcW w:w="2984" w:type="dxa"/>
            <w:gridSpan w:val="2"/>
            <w:shd w:val="clear" w:color="auto" w:fill="000000" w:themeFill="text1"/>
            <w:vAlign w:val="center"/>
          </w:tcPr>
          <w:p w:rsidRPr="00091A02" w:rsidR="0066145F" w:rsidP="00FA2391" w:rsidRDefault="0066145F" w14:paraId="4A713524" w14:textId="77777777">
            <w:pPr>
              <w:jc w:val="center"/>
              <w:rPr>
                <w:rFonts w:ascii="Calibri" w:hAnsi="Calibri" w:cstheme="minorBidi"/>
                <w:sz w:val="20"/>
                <w:szCs w:val="20"/>
              </w:rPr>
            </w:pPr>
          </w:p>
        </w:tc>
        <w:tc>
          <w:tcPr>
            <w:tcW w:w="3354" w:type="dxa"/>
            <w:tcBorders>
              <w:right w:val="single" w:color="auto" w:sz="12" w:space="0"/>
            </w:tcBorders>
            <w:shd w:val="clear" w:color="auto" w:fill="D9D9D9" w:themeFill="background1" w:themeFillShade="D9"/>
            <w:vAlign w:val="center"/>
          </w:tcPr>
          <w:p w:rsidRPr="00091A02" w:rsidR="0066145F" w:rsidP="00FA2391" w:rsidRDefault="0066145F" w14:paraId="74108BAE" w14:textId="77777777">
            <w:pPr>
              <w:jc w:val="center"/>
              <w:rPr>
                <w:rFonts w:ascii="Calibri" w:hAnsi="Calibri" w:cstheme="minorBidi"/>
                <w:b/>
                <w:sz w:val="20"/>
                <w:szCs w:val="20"/>
              </w:rPr>
            </w:pPr>
            <w:r>
              <w:rPr>
                <w:rFonts w:ascii="Calibri" w:hAnsi="Calibri" w:cstheme="minorBidi"/>
                <w:b/>
                <w:sz w:val="20"/>
                <w:szCs w:val="20"/>
              </w:rPr>
              <w:t>5</w:t>
            </w:r>
          </w:p>
        </w:tc>
        <w:tc>
          <w:tcPr>
            <w:tcW w:w="1722" w:type="dxa"/>
            <w:gridSpan w:val="2"/>
            <w:tcBorders>
              <w:left w:val="single" w:color="auto" w:sz="12" w:space="0"/>
            </w:tcBorders>
            <w:shd w:val="clear" w:color="auto" w:fill="D9D9D9" w:themeFill="background1" w:themeFillShade="D9"/>
            <w:vAlign w:val="center"/>
          </w:tcPr>
          <w:p w:rsidRPr="00091A02" w:rsidR="0066145F" w:rsidP="00FA2391" w:rsidRDefault="0066145F" w14:paraId="39CB77BD" w14:textId="77777777">
            <w:pPr>
              <w:jc w:val="center"/>
              <w:rPr>
                <w:rFonts w:ascii="Calibri" w:hAnsi="Calibri" w:cstheme="minorBidi"/>
                <w:b/>
                <w:sz w:val="20"/>
                <w:szCs w:val="20"/>
              </w:rPr>
            </w:pPr>
            <w:r>
              <w:rPr>
                <w:rFonts w:ascii="Calibri" w:hAnsi="Calibri" w:cstheme="minorBidi"/>
                <w:b/>
                <w:sz w:val="20"/>
                <w:szCs w:val="20"/>
              </w:rPr>
              <w:t>4</w:t>
            </w:r>
          </w:p>
        </w:tc>
        <w:tc>
          <w:tcPr>
            <w:tcW w:w="1722" w:type="dxa"/>
            <w:tcBorders>
              <w:top w:val="single" w:color="808080" w:sz="4" w:space="0"/>
              <w:bottom w:val="single" w:color="808080" w:sz="4" w:space="0"/>
              <w:right w:val="single" w:color="auto" w:sz="12" w:space="0"/>
            </w:tcBorders>
            <w:shd w:val="clear" w:color="auto" w:fill="D9D9D9" w:themeFill="background1" w:themeFillShade="D9"/>
            <w:vAlign w:val="center"/>
          </w:tcPr>
          <w:p w:rsidRPr="00091A02" w:rsidR="0066145F" w:rsidP="00FA2391" w:rsidRDefault="0066145F" w14:paraId="4DBD6C4B" w14:textId="77777777">
            <w:pPr>
              <w:jc w:val="center"/>
              <w:rPr>
                <w:rFonts w:ascii="Calibri" w:hAnsi="Calibri" w:cstheme="minorBidi"/>
                <w:b/>
                <w:sz w:val="20"/>
                <w:szCs w:val="20"/>
              </w:rPr>
            </w:pPr>
            <w:r>
              <w:rPr>
                <w:rFonts w:ascii="Calibri" w:hAnsi="Calibri" w:cstheme="minorBidi"/>
                <w:b/>
                <w:sz w:val="20"/>
                <w:szCs w:val="20"/>
              </w:rPr>
              <w:t>3</w:t>
            </w:r>
          </w:p>
        </w:tc>
        <w:tc>
          <w:tcPr>
            <w:tcW w:w="1632" w:type="dxa"/>
            <w:gridSpan w:val="2"/>
            <w:tcBorders>
              <w:top w:val="single" w:color="808080" w:sz="4" w:space="0"/>
              <w:left w:val="single" w:color="auto" w:sz="12" w:space="0"/>
              <w:bottom w:val="single" w:color="808080" w:sz="4" w:space="0"/>
            </w:tcBorders>
            <w:shd w:val="clear" w:color="auto" w:fill="D9D9D9" w:themeFill="background1" w:themeFillShade="D9"/>
            <w:vAlign w:val="center"/>
          </w:tcPr>
          <w:p w:rsidRPr="00091A02" w:rsidR="0066145F" w:rsidP="00FA2391" w:rsidRDefault="0066145F" w14:paraId="76F062E4" w14:textId="77777777">
            <w:pPr>
              <w:ind w:left="-20"/>
              <w:jc w:val="center"/>
              <w:rPr>
                <w:rFonts w:ascii="Calibri" w:hAnsi="Calibri" w:cstheme="minorBidi"/>
                <w:b/>
                <w:sz w:val="20"/>
                <w:szCs w:val="20"/>
              </w:rPr>
            </w:pPr>
            <w:r>
              <w:rPr>
                <w:rFonts w:ascii="Calibri" w:hAnsi="Calibri" w:cstheme="minorBidi"/>
                <w:b/>
                <w:sz w:val="20"/>
                <w:szCs w:val="20"/>
              </w:rPr>
              <w:t>2</w:t>
            </w:r>
          </w:p>
        </w:tc>
        <w:tc>
          <w:tcPr>
            <w:tcW w:w="2621" w:type="dxa"/>
            <w:tcBorders>
              <w:top w:val="single" w:color="808080" w:sz="4" w:space="0"/>
              <w:left w:val="single" w:color="auto" w:sz="12" w:space="0"/>
              <w:bottom w:val="single" w:color="808080" w:sz="4" w:space="0"/>
            </w:tcBorders>
            <w:shd w:val="clear" w:color="auto" w:fill="D9D9D9" w:themeFill="background1" w:themeFillShade="D9"/>
            <w:vAlign w:val="center"/>
          </w:tcPr>
          <w:p w:rsidRPr="00091A02" w:rsidR="0066145F" w:rsidP="00FA2391" w:rsidRDefault="0066145F" w14:paraId="7F0EC95F" w14:textId="77777777">
            <w:pPr>
              <w:ind w:left="-20"/>
              <w:jc w:val="center"/>
              <w:rPr>
                <w:rFonts w:ascii="Calibri" w:hAnsi="Calibri" w:cstheme="minorBidi"/>
                <w:b/>
                <w:sz w:val="20"/>
                <w:szCs w:val="20"/>
              </w:rPr>
            </w:pPr>
            <w:r>
              <w:rPr>
                <w:rFonts w:ascii="Calibri" w:hAnsi="Calibri" w:cstheme="minorBidi"/>
                <w:b/>
                <w:sz w:val="20"/>
                <w:szCs w:val="20"/>
              </w:rPr>
              <w:t>1</w:t>
            </w:r>
          </w:p>
        </w:tc>
      </w:tr>
      <w:tr w:rsidRPr="00091A02" w:rsidR="0066145F" w:rsidTr="00111B57" w14:paraId="4E90CA5A" w14:textId="77777777">
        <w:trPr>
          <w:trHeight w:val="79"/>
        </w:trPr>
        <w:tc>
          <w:tcPr>
            <w:tcW w:w="14035" w:type="dxa"/>
            <w:gridSpan w:val="9"/>
            <w:shd w:val="clear" w:color="auto" w:fill="F2F2F2" w:themeFill="background1" w:themeFillShade="F2"/>
          </w:tcPr>
          <w:p w:rsidRPr="00091A02" w:rsidR="0066145F" w:rsidP="00FA2391" w:rsidRDefault="0066145F" w14:paraId="24D305C3" w14:textId="77777777">
            <w:pPr>
              <w:rPr>
                <w:rFonts w:ascii="Calibri" w:hAnsi="Calibri" w:cstheme="minorBidi"/>
                <w:b/>
                <w:i/>
                <w:sz w:val="20"/>
                <w:szCs w:val="20"/>
              </w:rPr>
            </w:pPr>
            <w:r w:rsidRPr="00091A02">
              <w:rPr>
                <w:rFonts w:ascii="Calibri" w:hAnsi="Calibri" w:cstheme="minorBidi"/>
                <w:b/>
                <w:i/>
                <w:sz w:val="20"/>
                <w:szCs w:val="20"/>
              </w:rPr>
              <w:t xml:space="preserve">This space is provided to record your </w:t>
            </w:r>
            <w:r w:rsidRPr="009A341D">
              <w:rPr>
                <w:rFonts w:ascii="Calibri" w:hAnsi="Calibri" w:cstheme="minorBidi"/>
                <w:b/>
                <w:i/>
                <w:sz w:val="20"/>
                <w:szCs w:val="20"/>
                <w:shd w:val="clear" w:color="auto" w:fill="F2F2F2" w:themeFill="background1" w:themeFillShade="F2"/>
              </w:rPr>
              <w:t>notes on this section.</w:t>
            </w:r>
          </w:p>
        </w:tc>
      </w:tr>
    </w:tbl>
    <w:p w:rsidR="00AF206E" w:rsidP="00FA2391" w:rsidRDefault="00AF206E" w14:paraId="44D0EC33" w14:textId="77777777"/>
    <w:p w:rsidR="00BE4780" w:rsidP="00F12DB3" w:rsidRDefault="00BE4780" w14:paraId="411CDCAC" w14:textId="77777777">
      <w:pPr>
        <w:pStyle w:val="Heading1"/>
        <w:rPr>
          <w:rFonts w:ascii="Univers Light" w:hAnsi="Univers Light"/>
          <w:color w:val="002060"/>
          <w:sz w:val="28"/>
          <w:szCs w:val="28"/>
        </w:rPr>
        <w:sectPr w:rsidR="00BE4780" w:rsidSect="00BE4780">
          <w:headerReference w:type="default" r:id="rId24"/>
          <w:pgSz w:w="15840" w:h="12240" w:orient="landscape"/>
          <w:pgMar w:top="720" w:right="720" w:bottom="720" w:left="720" w:header="720" w:footer="259" w:gutter="0"/>
          <w:cols w:space="720"/>
          <w:docGrid w:linePitch="326"/>
        </w:sectPr>
      </w:pPr>
      <w:bookmarkStart w:name="_Appendix_B:_Summer" w:id="105"/>
      <w:bookmarkEnd w:id="105"/>
    </w:p>
    <w:p w:rsidRPr="00273539" w:rsidR="00273539" w:rsidP="00273539" w:rsidRDefault="00AF206E" w14:paraId="182DC345" w14:textId="77777777">
      <w:pPr>
        <w:pStyle w:val="Heading1"/>
        <w:rPr>
          <w:rFonts w:ascii="Univers Light" w:hAnsi="Univers Light"/>
          <w:color w:val="002060"/>
          <w:sz w:val="28"/>
          <w:szCs w:val="28"/>
        </w:rPr>
      </w:pPr>
      <w:bookmarkStart w:name="_Appendix_C:_Summer" w:id="106"/>
      <w:bookmarkStart w:name="_Toc143607362" w:id="107"/>
      <w:bookmarkStart w:name="_Toc143768279" w:id="108"/>
      <w:bookmarkStart w:name="_Toc309537106" w:id="109"/>
      <w:bookmarkEnd w:id="106"/>
      <w:r w:rsidRPr="00F12DB3">
        <w:rPr>
          <w:rFonts w:ascii="Univers Light" w:hAnsi="Univers Light"/>
          <w:color w:val="002060"/>
          <w:sz w:val="28"/>
          <w:szCs w:val="28"/>
        </w:rPr>
        <w:t xml:space="preserve">Appendix </w:t>
      </w:r>
      <w:r w:rsidR="009545A5">
        <w:rPr>
          <w:rFonts w:ascii="Univers Light" w:hAnsi="Univers Light"/>
          <w:color w:val="002060"/>
          <w:sz w:val="28"/>
          <w:szCs w:val="28"/>
        </w:rPr>
        <w:t>C</w:t>
      </w:r>
      <w:proofErr w:type="gramStart"/>
      <w:r w:rsidRPr="00F12DB3">
        <w:rPr>
          <w:rFonts w:ascii="Univers Light" w:hAnsi="Univers Light"/>
          <w:color w:val="002060"/>
          <w:sz w:val="28"/>
          <w:szCs w:val="28"/>
        </w:rPr>
        <w:t xml:space="preserve">: </w:t>
      </w:r>
      <w:bookmarkEnd w:id="107"/>
      <w:bookmarkEnd w:id="108"/>
      <w:bookmarkEnd w:id="109"/>
      <w:r w:rsidRPr="00273539" w:rsidR="00273539">
        <w:rPr>
          <w:rFonts w:ascii="Univers Light" w:hAnsi="Univers Light"/>
          <w:color w:val="002060"/>
          <w:sz w:val="28"/>
          <w:szCs w:val="28"/>
        </w:rPr>
        <w:t>:</w:t>
      </w:r>
      <w:proofErr w:type="gramEnd"/>
      <w:r w:rsidRPr="00273539" w:rsidR="00273539">
        <w:rPr>
          <w:rFonts w:ascii="Univers Light" w:hAnsi="Univers Light"/>
          <w:color w:val="002060"/>
          <w:sz w:val="28"/>
          <w:szCs w:val="28"/>
        </w:rPr>
        <w:t xml:space="preserve"> Summer Intensive Program Development and Implementation Resources </w:t>
      </w:r>
    </w:p>
    <w:p w:rsidRPr="00273539" w:rsidR="00273539" w:rsidP="00273539" w:rsidRDefault="00273539" w14:paraId="2EA8FDF1" w14:textId="77777777"/>
    <w:p w:rsidRPr="00273539" w:rsidR="00273539" w:rsidP="00273539" w:rsidRDefault="00273539" w14:paraId="2422D228" w14:textId="77777777">
      <w:pPr>
        <w:rPr>
          <w:rFonts w:ascii="Roboto" w:hAnsi="Roboto"/>
          <w:b/>
          <w:bCs/>
          <w:color w:val="002060"/>
          <w:sz w:val="22"/>
          <w:szCs w:val="22"/>
          <w:u w:val="single"/>
        </w:rPr>
      </w:pPr>
      <w:r w:rsidRPr="00273539">
        <w:rPr>
          <w:rFonts w:ascii="Roboto" w:hAnsi="Roboto"/>
          <w:b/>
          <w:bCs/>
          <w:color w:val="002060"/>
          <w:sz w:val="22"/>
          <w:szCs w:val="22"/>
          <w:u w:val="single"/>
        </w:rPr>
        <w:t>Creating Safe and Inclusive School Environments</w:t>
      </w:r>
    </w:p>
    <w:p w:rsidRPr="00273539" w:rsidR="00273539" w:rsidP="00273539" w:rsidRDefault="00273539" w14:paraId="66E50692" w14:textId="77777777">
      <w:pPr>
        <w:rPr>
          <w:rFonts w:ascii="Roboto" w:hAnsi="Roboto"/>
          <w:b/>
          <w:bCs/>
          <w:color w:val="002060"/>
          <w:sz w:val="22"/>
          <w:szCs w:val="22"/>
          <w:u w:val="single"/>
        </w:rPr>
      </w:pPr>
    </w:p>
    <w:p w:rsidRPr="00273539" w:rsidR="00273539" w:rsidP="00273539" w:rsidRDefault="00273539" w14:paraId="7B39F829" w14:textId="77777777">
      <w:pPr>
        <w:ind w:left="270"/>
        <w:rPr>
          <w:rFonts w:ascii="Roboto" w:hAnsi="Roboto"/>
          <w:color w:val="002060"/>
          <w:sz w:val="22"/>
          <w:szCs w:val="22"/>
          <w:u w:val="single"/>
        </w:rPr>
      </w:pPr>
      <w:hyperlink w:history="1" r:id="rId25">
        <w:r w:rsidRPr="00273539">
          <w:rPr>
            <w:rFonts w:ascii="Roboto" w:hAnsi="Roboto"/>
            <w:color w:val="0000FF"/>
            <w:sz w:val="22"/>
            <w:szCs w:val="22"/>
            <w:u w:val="single"/>
          </w:rPr>
          <w:t>U.S. Department of Education</w:t>
        </w:r>
      </w:hyperlink>
    </w:p>
    <w:p w:rsidRPr="00273539" w:rsidR="00273539" w:rsidP="00273539" w:rsidRDefault="00273539" w14:paraId="79F23706" w14:textId="77777777">
      <w:pPr>
        <w:ind w:left="720"/>
        <w:rPr>
          <w:rFonts w:ascii="Roboto" w:hAnsi="Roboto"/>
          <w:b/>
          <w:bCs/>
          <w:sz w:val="22"/>
          <w:szCs w:val="22"/>
          <w:u w:val="single"/>
        </w:rPr>
      </w:pPr>
      <w:r w:rsidRPr="00273539">
        <w:rPr>
          <w:rFonts w:ascii="Roboto" w:hAnsi="Roboto"/>
          <w:sz w:val="22"/>
          <w:szCs w:val="22"/>
        </w:rPr>
        <w:t>The U.S. Department of Education believes</w:t>
      </w:r>
      <w:r w:rsidRPr="00273539">
        <w:rPr>
          <w:rFonts w:ascii="Roboto" w:hAnsi="Roboto"/>
          <w:b/>
          <w:bCs/>
          <w:sz w:val="22"/>
          <w:szCs w:val="22"/>
        </w:rPr>
        <w:t xml:space="preserve"> </w:t>
      </w:r>
      <w:r w:rsidRPr="00273539">
        <w:rPr>
          <w:rFonts w:ascii="Roboto" w:hAnsi="Roboto"/>
          <w:sz w:val="22"/>
          <w:szCs w:val="22"/>
          <w:shd w:val="clear" w:color="auto" w:fill="FFFFFF"/>
        </w:rPr>
        <w:t>all students deserve learning environments that are safe, inclusive, supportive, and fair. To support schools across the nation to intentionally implement evidence-based practices and policies that build positive school communities for students and staff, the Department has developed the following resources:</w:t>
      </w:r>
    </w:p>
    <w:p w:rsidRPr="00273539" w:rsidR="00273539" w:rsidP="00273539" w:rsidRDefault="00273539" w14:paraId="5C35E461" w14:textId="77777777">
      <w:pPr>
        <w:numPr>
          <w:ilvl w:val="0"/>
          <w:numId w:val="16"/>
        </w:numPr>
        <w:spacing w:after="200" w:line="276" w:lineRule="auto"/>
        <w:ind w:left="1710"/>
        <w:contextualSpacing/>
        <w:rPr>
          <w:rFonts w:ascii="Roboto" w:hAnsi="Roboto" w:eastAsiaTheme="minorHAnsi" w:cstheme="minorBidi"/>
          <w:b/>
          <w:bCs/>
          <w:color w:val="0000FF"/>
          <w:sz w:val="22"/>
          <w:szCs w:val="22"/>
          <w:u w:val="single"/>
        </w:rPr>
      </w:pPr>
      <w:r w:rsidRPr="00273539">
        <w:rPr>
          <w:rFonts w:ascii="Roboto" w:hAnsi="Roboto" w:eastAsiaTheme="minorHAnsi" w:cstheme="minorBidi"/>
          <w:color w:val="403F42"/>
          <w:sz w:val="22"/>
          <w:szCs w:val="22"/>
        </w:rPr>
        <w:fldChar w:fldCharType="begin"/>
      </w:r>
      <w:r w:rsidRPr="00273539">
        <w:rPr>
          <w:rFonts w:ascii="Roboto" w:hAnsi="Roboto" w:eastAsiaTheme="minorHAnsi" w:cstheme="minorBidi"/>
          <w:color w:val="403F42"/>
          <w:sz w:val="22"/>
          <w:szCs w:val="22"/>
        </w:rPr>
        <w:instrText xml:space="preserve"> HYPERLINK "https://www2.ed.gov/policy/gen/guid/school-discipline/guiding-principles.pdf" \t "_blank" </w:instrText>
      </w:r>
      <w:r w:rsidRPr="00273539">
        <w:rPr>
          <w:rFonts w:ascii="Roboto" w:hAnsi="Roboto" w:eastAsiaTheme="minorHAnsi" w:cstheme="minorBidi"/>
          <w:color w:val="403F42"/>
          <w:sz w:val="22"/>
          <w:szCs w:val="22"/>
        </w:rPr>
      </w:r>
      <w:r w:rsidRPr="00273539">
        <w:rPr>
          <w:rFonts w:ascii="Roboto" w:hAnsi="Roboto" w:eastAsiaTheme="minorHAnsi" w:cstheme="minorBidi"/>
          <w:color w:val="403F42"/>
          <w:sz w:val="22"/>
          <w:szCs w:val="22"/>
        </w:rPr>
        <w:fldChar w:fldCharType="separate"/>
      </w:r>
      <w:r w:rsidRPr="00273539">
        <w:rPr>
          <w:rFonts w:ascii="Roboto" w:hAnsi="Roboto" w:eastAsiaTheme="minorHAnsi" w:cstheme="minorBidi"/>
          <w:color w:val="0000FF"/>
          <w:sz w:val="22"/>
          <w:szCs w:val="22"/>
          <w:u w:val="single"/>
        </w:rPr>
        <w:t>Guiding Principles for Creating Safe, Inclusive, Supportive, and Fair School Climates</w:t>
      </w:r>
    </w:p>
    <w:p w:rsidRPr="00273539" w:rsidR="00273539" w:rsidP="00273539" w:rsidRDefault="00273539" w14:paraId="1A87392E" w14:textId="77777777">
      <w:pPr>
        <w:numPr>
          <w:ilvl w:val="0"/>
          <w:numId w:val="15"/>
        </w:numPr>
        <w:shd w:val="clear" w:color="auto" w:fill="FFFFFF"/>
        <w:spacing w:before="100" w:beforeAutospacing="1" w:after="100" w:afterAutospacing="1"/>
        <w:contextualSpacing/>
        <w:rPr>
          <w:rFonts w:ascii="Roboto" w:hAnsi="Roboto" w:eastAsiaTheme="minorHAnsi" w:cstheme="minorBidi"/>
          <w:color w:val="403F42"/>
          <w:sz w:val="22"/>
          <w:szCs w:val="22"/>
        </w:rPr>
      </w:pPr>
      <w:r w:rsidRPr="00273539">
        <w:rPr>
          <w:rFonts w:ascii="Roboto" w:hAnsi="Roboto" w:eastAsiaTheme="minorHAnsi" w:cstheme="minorBidi"/>
          <w:color w:val="403F42"/>
          <w:sz w:val="22"/>
          <w:szCs w:val="22"/>
        </w:rPr>
        <w:fldChar w:fldCharType="end"/>
      </w:r>
      <w:hyperlink w:tgtFrame="_blank" w:history="1" r:id="rId26">
        <w:r w:rsidRPr="00273539">
          <w:rPr>
            <w:rFonts w:ascii="Roboto" w:hAnsi="Roboto" w:eastAsiaTheme="minorHAnsi" w:cstheme="minorBidi"/>
            <w:color w:val="0000FF"/>
            <w:sz w:val="22"/>
            <w:szCs w:val="22"/>
            <w:u w:val="single"/>
          </w:rPr>
          <w:t>Guiding Principles and Best Practices in School Discipline to Support Students’ Social, Emotional, Behavioral, and Academic Needs</w:t>
        </w:r>
      </w:hyperlink>
    </w:p>
    <w:p w:rsidRPr="00273539" w:rsidR="00273539" w:rsidP="00273539" w:rsidRDefault="00273539" w14:paraId="50A94851" w14:textId="77777777">
      <w:pPr>
        <w:rPr>
          <w:rFonts w:ascii="Roboto" w:hAnsi="Roboto"/>
          <w:b/>
          <w:bCs/>
          <w:color w:val="002060"/>
          <w:sz w:val="22"/>
          <w:szCs w:val="22"/>
          <w:u w:val="single"/>
        </w:rPr>
      </w:pPr>
    </w:p>
    <w:p w:rsidRPr="00273539" w:rsidR="00273539" w:rsidP="00273539" w:rsidRDefault="00273539" w14:paraId="09482485" w14:textId="77777777">
      <w:pPr>
        <w:rPr>
          <w:rFonts w:ascii="Roboto" w:hAnsi="Roboto"/>
          <w:b/>
          <w:bCs/>
          <w:color w:val="002060"/>
          <w:sz w:val="22"/>
          <w:szCs w:val="22"/>
          <w:u w:val="single"/>
        </w:rPr>
      </w:pPr>
      <w:r w:rsidRPr="00273539">
        <w:rPr>
          <w:rFonts w:ascii="Roboto" w:hAnsi="Roboto"/>
          <w:b/>
          <w:bCs/>
          <w:color w:val="002060"/>
          <w:sz w:val="22"/>
          <w:szCs w:val="22"/>
          <w:u w:val="single"/>
        </w:rPr>
        <w:t>Kindergarten Transition Programs</w:t>
      </w:r>
    </w:p>
    <w:p w:rsidRPr="00273539" w:rsidR="00273539" w:rsidP="00273539" w:rsidRDefault="00273539" w14:paraId="2FADB4AB" w14:textId="77777777">
      <w:pPr>
        <w:rPr>
          <w:rFonts w:ascii="Roboto" w:hAnsi="Roboto"/>
          <w:sz w:val="22"/>
          <w:szCs w:val="22"/>
        </w:rPr>
      </w:pPr>
    </w:p>
    <w:p w:rsidRPr="00273539" w:rsidR="00273539" w:rsidP="00273539" w:rsidRDefault="00273539" w14:paraId="35F8E05C" w14:textId="77777777">
      <w:pPr>
        <w:ind w:firstLine="270"/>
        <w:rPr>
          <w:rFonts w:ascii="Roboto" w:hAnsi="Roboto"/>
          <w:sz w:val="22"/>
          <w:szCs w:val="22"/>
        </w:rPr>
      </w:pPr>
      <w:hyperlink w:history="1" r:id="rId27">
        <w:r w:rsidRPr="00273539">
          <w:rPr>
            <w:rFonts w:ascii="Roboto" w:hAnsi="Roboto"/>
            <w:color w:val="0000FF"/>
            <w:sz w:val="22"/>
            <w:szCs w:val="22"/>
            <w:u w:val="single"/>
          </w:rPr>
          <w:t>Attendance Works</w:t>
        </w:r>
      </w:hyperlink>
      <w:r w:rsidRPr="00273539">
        <w:rPr>
          <w:rFonts w:ascii="Roboto" w:hAnsi="Roboto"/>
          <w:sz w:val="22"/>
          <w:szCs w:val="22"/>
        </w:rPr>
        <w:t xml:space="preserve"> </w:t>
      </w:r>
    </w:p>
    <w:p w:rsidRPr="00273539" w:rsidR="00273539" w:rsidP="00273539" w:rsidRDefault="00273539" w14:paraId="27C3F3E7" w14:textId="77777777">
      <w:pPr>
        <w:ind w:left="720"/>
        <w:rPr>
          <w:rFonts w:ascii="Roboto" w:hAnsi="Roboto"/>
          <w:sz w:val="22"/>
          <w:szCs w:val="22"/>
        </w:rPr>
      </w:pPr>
      <w:r w:rsidRPr="00273539">
        <w:rPr>
          <w:rFonts w:ascii="Roboto" w:hAnsi="Roboto"/>
          <w:sz w:val="22"/>
          <w:szCs w:val="22"/>
        </w:rPr>
        <w:t xml:space="preserve">Attendance Works has developed the “Early Matters: Site Level Practices” Toolkit to support the development and implementation of high-quality kindergarten transition programs focused on developing strong attendance habits among families prior to the start of the school year. </w:t>
      </w:r>
    </w:p>
    <w:p w:rsidRPr="00273539" w:rsidR="00273539" w:rsidP="00273539" w:rsidRDefault="00273539" w14:paraId="2370AD87" w14:textId="77777777">
      <w:pPr>
        <w:rPr>
          <w:rFonts w:ascii="Roboto" w:hAnsi="Roboto"/>
          <w:sz w:val="22"/>
          <w:szCs w:val="22"/>
        </w:rPr>
      </w:pPr>
    </w:p>
    <w:p w:rsidRPr="00273539" w:rsidR="00273539" w:rsidP="00273539" w:rsidRDefault="00273539" w14:paraId="34BDC7E5" w14:textId="77777777">
      <w:pPr>
        <w:ind w:firstLine="360"/>
        <w:rPr>
          <w:rFonts w:ascii="Roboto" w:hAnsi="Roboto"/>
          <w:sz w:val="22"/>
          <w:szCs w:val="22"/>
        </w:rPr>
      </w:pPr>
      <w:hyperlink w:history="1" r:id="rId28">
        <w:r w:rsidRPr="00273539">
          <w:rPr>
            <w:rFonts w:ascii="Roboto" w:hAnsi="Roboto"/>
            <w:color w:val="0000FF"/>
            <w:sz w:val="22"/>
            <w:szCs w:val="22"/>
            <w:u w:val="single"/>
          </w:rPr>
          <w:t>Education Commission of the States Special Report</w:t>
        </w:r>
      </w:hyperlink>
      <w:r w:rsidRPr="00273539">
        <w:rPr>
          <w:rFonts w:ascii="Roboto" w:hAnsi="Roboto"/>
          <w:sz w:val="22"/>
          <w:szCs w:val="22"/>
        </w:rPr>
        <w:t xml:space="preserve"> </w:t>
      </w:r>
    </w:p>
    <w:p w:rsidRPr="00273539" w:rsidR="00273539" w:rsidP="00273539" w:rsidRDefault="00273539" w14:paraId="6FAA6A57" w14:textId="77777777">
      <w:pPr>
        <w:tabs>
          <w:tab w:val="left" w:pos="630"/>
        </w:tabs>
        <w:ind w:left="630"/>
        <w:rPr>
          <w:rFonts w:ascii="Roboto" w:hAnsi="Roboto"/>
          <w:sz w:val="22"/>
          <w:szCs w:val="22"/>
        </w:rPr>
      </w:pPr>
      <w:r w:rsidRPr="00273539">
        <w:rPr>
          <w:rFonts w:ascii="Roboto" w:hAnsi="Roboto"/>
          <w:sz w:val="22"/>
          <w:szCs w:val="22"/>
        </w:rPr>
        <w:t xml:space="preserve">The “Transitions and Alignment from Preschool to Kindergarten” (2018) special report outlines effective components of high-quality transition programs for kindergarteners. </w:t>
      </w:r>
    </w:p>
    <w:p w:rsidRPr="00273539" w:rsidR="00273539" w:rsidP="00273539" w:rsidRDefault="00273539" w14:paraId="77BE76C0" w14:textId="77777777">
      <w:pPr>
        <w:tabs>
          <w:tab w:val="left" w:pos="630"/>
        </w:tabs>
        <w:ind w:left="630"/>
        <w:rPr>
          <w:rFonts w:ascii="Roboto" w:hAnsi="Roboto"/>
          <w:sz w:val="22"/>
          <w:szCs w:val="22"/>
        </w:rPr>
      </w:pPr>
    </w:p>
    <w:p w:rsidRPr="00273539" w:rsidR="00273539" w:rsidP="00273539" w:rsidRDefault="00273539" w14:paraId="60DE9A5C" w14:textId="77777777">
      <w:pPr>
        <w:ind w:left="270"/>
        <w:rPr>
          <w:rFonts w:ascii="Roboto" w:hAnsi="Roboto" w:cs="Arial"/>
          <w:color w:val="293745"/>
          <w:sz w:val="22"/>
          <w:szCs w:val="22"/>
          <w:shd w:val="clear" w:color="auto" w:fill="FFFFFF"/>
        </w:rPr>
      </w:pPr>
      <w:hyperlink w:history="1" r:id="rId29">
        <w:r w:rsidRPr="00273539">
          <w:rPr>
            <w:rFonts w:ascii="Roboto" w:hAnsi="Roboto" w:cs="Arial"/>
            <w:color w:val="0000FF"/>
            <w:sz w:val="22"/>
            <w:szCs w:val="22"/>
            <w:u w:val="single"/>
            <w:shd w:val="clear" w:color="auto" w:fill="FFFFFF"/>
          </w:rPr>
          <w:t>Georgia Department of Education</w:t>
        </w:r>
      </w:hyperlink>
      <w:r w:rsidRPr="00273539">
        <w:rPr>
          <w:rFonts w:ascii="Roboto" w:hAnsi="Roboto" w:cs="Arial"/>
          <w:color w:val="293745"/>
          <w:sz w:val="22"/>
          <w:szCs w:val="22"/>
          <w:shd w:val="clear" w:color="auto" w:fill="FFFFFF"/>
        </w:rPr>
        <w:t xml:space="preserve"> </w:t>
      </w:r>
    </w:p>
    <w:p w:rsidRPr="00273539" w:rsidR="00273539" w:rsidP="00273539" w:rsidRDefault="00273539" w14:paraId="56D4A9F1" w14:textId="77777777">
      <w:pPr>
        <w:ind w:left="630"/>
        <w:rPr>
          <w:rFonts w:ascii="Roboto" w:hAnsi="Roboto" w:cs="Arial"/>
          <w:sz w:val="22"/>
          <w:szCs w:val="22"/>
          <w:shd w:val="clear" w:color="auto" w:fill="FFFFFF"/>
        </w:rPr>
      </w:pPr>
      <w:proofErr w:type="spellStart"/>
      <w:r w:rsidRPr="00273539">
        <w:rPr>
          <w:rFonts w:ascii="Roboto" w:hAnsi="Roboto" w:cs="Arial"/>
          <w:sz w:val="22"/>
          <w:szCs w:val="22"/>
          <w:shd w:val="clear" w:color="auto" w:fill="FFFFFF"/>
        </w:rPr>
        <w:t>GADoE</w:t>
      </w:r>
      <w:proofErr w:type="spellEnd"/>
      <w:r w:rsidRPr="00273539">
        <w:rPr>
          <w:rFonts w:ascii="Roboto" w:hAnsi="Roboto" w:cs="Arial"/>
          <w:sz w:val="22"/>
          <w:szCs w:val="22"/>
          <w:shd w:val="clear" w:color="auto" w:fill="FFFFFF"/>
        </w:rPr>
        <w:t xml:space="preserve"> has developed transition tool kits for kindergarten through 12</w:t>
      </w:r>
      <w:r w:rsidRPr="00273539">
        <w:rPr>
          <w:rFonts w:ascii="Roboto" w:hAnsi="Roboto" w:cs="Arial"/>
          <w:sz w:val="22"/>
          <w:szCs w:val="22"/>
          <w:shd w:val="clear" w:color="auto" w:fill="FFFFFF"/>
          <w:vertAlign w:val="superscript"/>
        </w:rPr>
        <w:t>th</w:t>
      </w:r>
      <w:r w:rsidRPr="00273539">
        <w:rPr>
          <w:rFonts w:ascii="Roboto" w:hAnsi="Roboto" w:cs="Arial"/>
          <w:sz w:val="22"/>
          <w:szCs w:val="22"/>
          <w:shd w:val="clear" w:color="auto" w:fill="FFFFFF"/>
        </w:rPr>
        <w:t xml:space="preserve"> grade. The resources are available in English and Spanish and include supplemental videos. </w:t>
      </w:r>
    </w:p>
    <w:p w:rsidRPr="00273539" w:rsidR="00273539" w:rsidP="00273539" w:rsidRDefault="00273539" w14:paraId="37885952" w14:textId="77777777">
      <w:pPr>
        <w:tabs>
          <w:tab w:val="left" w:pos="630"/>
        </w:tabs>
        <w:ind w:left="630"/>
        <w:rPr>
          <w:rFonts w:ascii="Roboto" w:hAnsi="Roboto"/>
          <w:sz w:val="22"/>
          <w:szCs w:val="22"/>
        </w:rPr>
      </w:pPr>
    </w:p>
    <w:p w:rsidRPr="00273539" w:rsidR="00273539" w:rsidP="00273539" w:rsidRDefault="00273539" w14:paraId="04D75F4E" w14:textId="77777777">
      <w:pPr>
        <w:rPr>
          <w:rFonts w:ascii="Roboto" w:hAnsi="Roboto"/>
          <w:sz w:val="22"/>
          <w:szCs w:val="22"/>
        </w:rPr>
      </w:pPr>
    </w:p>
    <w:p w:rsidRPr="00273539" w:rsidR="00273539" w:rsidP="00273539" w:rsidRDefault="00273539" w14:paraId="556FF5DF" w14:textId="77777777">
      <w:pPr>
        <w:ind w:left="270"/>
        <w:rPr>
          <w:rFonts w:ascii="Roboto" w:hAnsi="Roboto"/>
          <w:sz w:val="22"/>
          <w:szCs w:val="22"/>
        </w:rPr>
      </w:pPr>
      <w:hyperlink w:history="1" r:id="rId30">
        <w:r w:rsidRPr="00273539">
          <w:rPr>
            <w:rFonts w:ascii="Roboto" w:hAnsi="Roboto"/>
            <w:color w:val="0000FF"/>
            <w:sz w:val="22"/>
            <w:szCs w:val="22"/>
            <w:u w:val="single"/>
          </w:rPr>
          <w:t>National Head Start Association – New Early Childhood Coordination Requirements in the ESSA</w:t>
        </w:r>
      </w:hyperlink>
    </w:p>
    <w:p w:rsidRPr="00273539" w:rsidR="00273539" w:rsidP="00273539" w:rsidRDefault="00273539" w14:paraId="4338513D" w14:textId="77777777">
      <w:pPr>
        <w:ind w:left="630"/>
        <w:rPr>
          <w:rFonts w:ascii="Roboto" w:hAnsi="Roboto"/>
          <w:sz w:val="22"/>
          <w:szCs w:val="22"/>
        </w:rPr>
      </w:pPr>
      <w:r w:rsidRPr="00273539">
        <w:rPr>
          <w:rFonts w:ascii="Roboto" w:hAnsi="Roboto"/>
          <w:sz w:val="22"/>
          <w:szCs w:val="22"/>
        </w:rPr>
        <w:t xml:space="preserve">NHSA developed a guide outlining steps LEAs can take to have effective coordination with Head Start and other early childhood programs regarding kindergarten transitions. </w:t>
      </w:r>
    </w:p>
    <w:p w:rsidRPr="00273539" w:rsidR="00273539" w:rsidP="00273539" w:rsidRDefault="00273539" w14:paraId="62917A35" w14:textId="77777777">
      <w:pPr>
        <w:rPr>
          <w:rFonts w:ascii="Roboto" w:hAnsi="Roboto"/>
          <w:sz w:val="22"/>
          <w:szCs w:val="22"/>
        </w:rPr>
      </w:pPr>
    </w:p>
    <w:p w:rsidRPr="00273539" w:rsidR="00273539" w:rsidP="00273539" w:rsidRDefault="00273539" w14:paraId="020A366C" w14:textId="77777777">
      <w:pPr>
        <w:ind w:left="360" w:hanging="90"/>
        <w:rPr>
          <w:rFonts w:ascii="Roboto" w:hAnsi="Roboto"/>
          <w:sz w:val="22"/>
          <w:szCs w:val="22"/>
        </w:rPr>
      </w:pPr>
      <w:hyperlink w:history="1" r:id="rId31">
        <w:r w:rsidRPr="00273539">
          <w:rPr>
            <w:rFonts w:ascii="Roboto" w:hAnsi="Roboto"/>
            <w:color w:val="0000FF"/>
            <w:sz w:val="22"/>
            <w:szCs w:val="22"/>
            <w:u w:val="single"/>
          </w:rPr>
          <w:t>New America</w:t>
        </w:r>
      </w:hyperlink>
      <w:r w:rsidRPr="00273539">
        <w:rPr>
          <w:rFonts w:ascii="Roboto" w:hAnsi="Roboto"/>
          <w:sz w:val="22"/>
          <w:szCs w:val="22"/>
        </w:rPr>
        <w:t xml:space="preserve"> </w:t>
      </w:r>
    </w:p>
    <w:p w:rsidRPr="00273539" w:rsidR="00273539" w:rsidP="00273539" w:rsidRDefault="00273539" w14:paraId="5CD687AD" w14:textId="77777777">
      <w:pPr>
        <w:ind w:left="720"/>
        <w:rPr>
          <w:rFonts w:ascii="Roboto" w:hAnsi="Roboto"/>
          <w:sz w:val="22"/>
          <w:szCs w:val="22"/>
        </w:rPr>
      </w:pPr>
      <w:r w:rsidRPr="00273539">
        <w:rPr>
          <w:rFonts w:ascii="Roboto" w:hAnsi="Roboto"/>
          <w:sz w:val="22"/>
          <w:szCs w:val="22"/>
        </w:rPr>
        <w:t xml:space="preserve">New America is a resource center and idea hub that offers several resources regarding developing and implementing high-quality, evidence-based kindergarten transition programs. </w:t>
      </w:r>
    </w:p>
    <w:p w:rsidRPr="00273539" w:rsidR="00273539" w:rsidP="00273539" w:rsidRDefault="00273539" w14:paraId="2D1FEBC4" w14:textId="77777777">
      <w:pPr>
        <w:numPr>
          <w:ilvl w:val="0"/>
          <w:numId w:val="13"/>
        </w:numPr>
        <w:spacing w:after="200" w:line="276" w:lineRule="auto"/>
        <w:ind w:left="1440" w:hanging="270"/>
        <w:contextualSpacing/>
        <w:rPr>
          <w:rFonts w:ascii="Roboto" w:hAnsi="Roboto" w:eastAsiaTheme="minorHAnsi" w:cstheme="minorBidi"/>
          <w:sz w:val="22"/>
          <w:szCs w:val="22"/>
        </w:rPr>
      </w:pPr>
      <w:hyperlink w:history="1" r:id="rId32">
        <w:r w:rsidRPr="00273539">
          <w:rPr>
            <w:rFonts w:ascii="Roboto" w:hAnsi="Roboto" w:cs="Calibri" w:eastAsiaTheme="minorHAnsi"/>
            <w:color w:val="0000FF"/>
            <w:sz w:val="22"/>
            <w:szCs w:val="22"/>
            <w:u w:val="single"/>
          </w:rPr>
          <w:t xml:space="preserve">Toolkit for Effective and Supportive Transitions for Children, Families, and Educators in Fall 2021 and </w:t>
        </w:r>
        <w:proofErr w:type="gramStart"/>
        <w:r w:rsidRPr="00273539">
          <w:rPr>
            <w:rFonts w:ascii="Roboto" w:hAnsi="Roboto" w:cs="Calibri" w:eastAsiaTheme="minorHAnsi"/>
            <w:color w:val="0000FF"/>
            <w:sz w:val="22"/>
            <w:szCs w:val="22"/>
            <w:u w:val="single"/>
          </w:rPr>
          <w:t>Beyond</w:t>
        </w:r>
        <w:proofErr w:type="gramEnd"/>
        <w:r w:rsidRPr="00273539">
          <w:rPr>
            <w:rFonts w:ascii="Roboto" w:hAnsi="Roboto" w:cs="Calibri" w:eastAsiaTheme="minorHAnsi"/>
            <w:color w:val="0000FF"/>
            <w:sz w:val="22"/>
            <w:szCs w:val="22"/>
            <w:u w:val="single"/>
          </w:rPr>
          <w:t> </w:t>
        </w:r>
      </w:hyperlink>
    </w:p>
    <w:p w:rsidRPr="00273539" w:rsidR="00273539" w:rsidP="00273539" w:rsidRDefault="00273539" w14:paraId="3CA4889C" w14:textId="77777777">
      <w:pPr>
        <w:numPr>
          <w:ilvl w:val="0"/>
          <w:numId w:val="13"/>
        </w:numPr>
        <w:spacing w:after="200" w:line="276" w:lineRule="auto"/>
        <w:ind w:left="1440" w:hanging="270"/>
        <w:contextualSpacing/>
        <w:rPr>
          <w:rFonts w:ascii="Roboto" w:hAnsi="Roboto" w:eastAsiaTheme="minorHAnsi" w:cstheme="minorBidi"/>
          <w:sz w:val="22"/>
          <w:szCs w:val="22"/>
        </w:rPr>
      </w:pPr>
      <w:hyperlink w:history="1" w:anchor="authors" r:id="rId33">
        <w:r w:rsidRPr="00273539">
          <w:rPr>
            <w:rFonts w:ascii="Roboto" w:hAnsi="Roboto" w:cs="Calibri" w:eastAsiaTheme="minorHAnsi"/>
            <w:color w:val="0000FF"/>
            <w:sz w:val="22"/>
            <w:szCs w:val="22"/>
            <w:u w:val="single"/>
          </w:rPr>
          <w:t>Toolkit for Using Policy to Enable Effective and Supportive Transitions for Children, Families, &amp; Educators</w:t>
        </w:r>
      </w:hyperlink>
    </w:p>
    <w:p w:rsidRPr="00273539" w:rsidR="00273539" w:rsidP="00273539" w:rsidRDefault="00273539" w14:paraId="0F198A50" w14:textId="77777777">
      <w:pPr>
        <w:ind w:firstLine="270"/>
        <w:rPr>
          <w:rFonts w:ascii="Roboto" w:hAnsi="Roboto" w:cs="Calibri"/>
          <w:sz w:val="22"/>
          <w:szCs w:val="22"/>
        </w:rPr>
      </w:pPr>
      <w:hyperlink w:history="1" r:id="rId34">
        <w:r w:rsidRPr="00273539">
          <w:rPr>
            <w:rFonts w:ascii="Roboto" w:hAnsi="Roboto" w:cs="Calibri"/>
            <w:color w:val="0000FF"/>
            <w:sz w:val="22"/>
            <w:szCs w:val="22"/>
            <w:u w:val="single"/>
          </w:rPr>
          <w:t>Supporting the Transition to Kindergarten in Nevada   </w:t>
        </w:r>
      </w:hyperlink>
    </w:p>
    <w:p w:rsidRPr="00273539" w:rsidR="00273539" w:rsidP="00273539" w:rsidRDefault="00273539" w14:paraId="61DBD708" w14:textId="77777777">
      <w:pPr>
        <w:ind w:left="630"/>
        <w:rPr>
          <w:rFonts w:ascii="Roboto" w:hAnsi="Roboto"/>
          <w:sz w:val="22"/>
          <w:szCs w:val="22"/>
        </w:rPr>
      </w:pPr>
      <w:r w:rsidRPr="00273539">
        <w:rPr>
          <w:rFonts w:ascii="Roboto" w:hAnsi="Roboto" w:cs="Calibri"/>
          <w:sz w:val="22"/>
          <w:szCs w:val="22"/>
        </w:rPr>
        <w:t xml:space="preserve">The Nevada Department of Education developed this transition guide (2021) which includes examples regarding planning for successful kindergarten transitions. </w:t>
      </w:r>
    </w:p>
    <w:p w:rsidRPr="00273539" w:rsidR="00273539" w:rsidP="00273539" w:rsidRDefault="00273539" w14:paraId="49D5420B" w14:textId="77777777">
      <w:pPr>
        <w:rPr>
          <w:rFonts w:ascii="Roboto" w:hAnsi="Roboto"/>
          <w:sz w:val="22"/>
          <w:szCs w:val="22"/>
        </w:rPr>
      </w:pPr>
    </w:p>
    <w:p w:rsidRPr="00273539" w:rsidR="00273539" w:rsidP="00273539" w:rsidRDefault="00273539" w14:paraId="15538EAB" w14:textId="77777777">
      <w:pPr>
        <w:rPr>
          <w:rFonts w:ascii="Roboto" w:hAnsi="Roboto"/>
          <w:b/>
          <w:bCs/>
          <w:color w:val="002060"/>
          <w:sz w:val="22"/>
          <w:szCs w:val="22"/>
          <w:u w:val="single"/>
        </w:rPr>
      </w:pPr>
      <w:r w:rsidRPr="00273539">
        <w:rPr>
          <w:rFonts w:ascii="Roboto" w:hAnsi="Roboto"/>
          <w:b/>
          <w:bCs/>
          <w:color w:val="002060"/>
          <w:sz w:val="22"/>
          <w:szCs w:val="22"/>
          <w:u w:val="single"/>
        </w:rPr>
        <w:t>Middle School Transition Programs (5</w:t>
      </w:r>
      <w:r w:rsidRPr="00273539">
        <w:rPr>
          <w:rFonts w:ascii="Roboto" w:hAnsi="Roboto"/>
          <w:b/>
          <w:bCs/>
          <w:color w:val="002060"/>
          <w:sz w:val="22"/>
          <w:szCs w:val="22"/>
          <w:u w:val="single"/>
          <w:vertAlign w:val="superscript"/>
        </w:rPr>
        <w:t>th</w:t>
      </w:r>
      <w:r w:rsidRPr="00273539">
        <w:rPr>
          <w:rFonts w:ascii="Roboto" w:hAnsi="Roboto"/>
          <w:b/>
          <w:bCs/>
          <w:color w:val="002060"/>
          <w:sz w:val="22"/>
          <w:szCs w:val="22"/>
          <w:u w:val="single"/>
        </w:rPr>
        <w:t xml:space="preserve"> to 6</w:t>
      </w:r>
      <w:r w:rsidRPr="00273539">
        <w:rPr>
          <w:rFonts w:ascii="Roboto" w:hAnsi="Roboto"/>
          <w:b/>
          <w:bCs/>
          <w:color w:val="002060"/>
          <w:sz w:val="22"/>
          <w:szCs w:val="22"/>
          <w:u w:val="single"/>
          <w:vertAlign w:val="superscript"/>
        </w:rPr>
        <w:t>th</w:t>
      </w:r>
      <w:r w:rsidRPr="00273539">
        <w:rPr>
          <w:rFonts w:ascii="Roboto" w:hAnsi="Roboto"/>
          <w:b/>
          <w:bCs/>
          <w:color w:val="002060"/>
          <w:sz w:val="22"/>
          <w:szCs w:val="22"/>
          <w:u w:val="single"/>
        </w:rPr>
        <w:t xml:space="preserve"> grade)  </w:t>
      </w:r>
    </w:p>
    <w:p w:rsidRPr="00273539" w:rsidR="00273539" w:rsidP="00273539" w:rsidRDefault="00273539" w14:paraId="4194F476" w14:textId="77777777">
      <w:pPr>
        <w:rPr>
          <w:rFonts w:ascii="Roboto" w:hAnsi="Roboto"/>
          <w:sz w:val="22"/>
          <w:szCs w:val="22"/>
        </w:rPr>
      </w:pPr>
    </w:p>
    <w:p w:rsidRPr="00273539" w:rsidR="00273539" w:rsidP="00273539" w:rsidRDefault="00273539" w14:paraId="0A733181" w14:textId="77777777">
      <w:pPr>
        <w:ind w:left="270"/>
        <w:rPr>
          <w:rFonts w:ascii="Roboto" w:hAnsi="Roboto"/>
          <w:sz w:val="22"/>
          <w:szCs w:val="22"/>
        </w:rPr>
      </w:pPr>
      <w:hyperlink w:history="1" r:id="rId35">
        <w:r w:rsidRPr="00273539">
          <w:rPr>
            <w:rFonts w:ascii="Roboto" w:hAnsi="Roboto"/>
            <w:color w:val="0000FF"/>
            <w:sz w:val="22"/>
            <w:szCs w:val="22"/>
            <w:u w:val="single"/>
          </w:rPr>
          <w:t>A Guide for Planning Transitions to Secondary (6-12) School</w:t>
        </w:r>
      </w:hyperlink>
      <w:r w:rsidRPr="00273539">
        <w:rPr>
          <w:rFonts w:ascii="Roboto" w:hAnsi="Roboto"/>
          <w:sz w:val="22"/>
          <w:szCs w:val="22"/>
        </w:rPr>
        <w:t xml:space="preserve"> </w:t>
      </w:r>
    </w:p>
    <w:p w:rsidRPr="00273539" w:rsidR="00273539" w:rsidP="00273539" w:rsidRDefault="00273539" w14:paraId="003EE527" w14:textId="77777777">
      <w:pPr>
        <w:ind w:left="630"/>
        <w:rPr>
          <w:rFonts w:ascii="Roboto" w:hAnsi="Roboto"/>
          <w:color w:val="212121"/>
          <w:sz w:val="22"/>
          <w:szCs w:val="22"/>
          <w:shd w:val="clear" w:color="auto" w:fill="FFFFFF"/>
        </w:rPr>
      </w:pPr>
      <w:r w:rsidRPr="00273539">
        <w:rPr>
          <w:rFonts w:ascii="Roboto" w:hAnsi="Roboto"/>
          <w:sz w:val="22"/>
          <w:szCs w:val="22"/>
        </w:rPr>
        <w:t xml:space="preserve">Attendance Works has developed “A Guide for Planning Transitions to Secondary (6-12) School”. </w:t>
      </w:r>
      <w:r w:rsidRPr="00273539">
        <w:rPr>
          <w:rFonts w:ascii="Roboto" w:hAnsi="Roboto"/>
          <w:color w:val="212121"/>
          <w:sz w:val="22"/>
          <w:szCs w:val="22"/>
          <w:shd w:val="clear" w:color="auto" w:fill="FFFFFF"/>
        </w:rPr>
        <w:t>This transition planning guide helps secondary school leaders work with district and school teams to develop a data-informed transition plan that supports the engagement of students and families so that students are more likely to attend or participate.</w:t>
      </w:r>
    </w:p>
    <w:p w:rsidRPr="00273539" w:rsidR="00273539" w:rsidP="00273539" w:rsidRDefault="00273539" w14:paraId="07E9C0FE" w14:textId="77777777">
      <w:pPr>
        <w:ind w:left="630"/>
        <w:rPr>
          <w:rFonts w:ascii="Roboto" w:hAnsi="Roboto"/>
          <w:color w:val="212121"/>
          <w:sz w:val="22"/>
          <w:szCs w:val="22"/>
          <w:shd w:val="clear" w:color="auto" w:fill="FFFFFF"/>
        </w:rPr>
      </w:pPr>
    </w:p>
    <w:p w:rsidRPr="00273539" w:rsidR="00273539" w:rsidP="00273539" w:rsidRDefault="00273539" w14:paraId="2D9D901E" w14:textId="77777777">
      <w:pPr>
        <w:ind w:left="270"/>
        <w:rPr>
          <w:rFonts w:ascii="Roboto" w:hAnsi="Roboto"/>
          <w:color w:val="212121"/>
          <w:sz w:val="22"/>
          <w:szCs w:val="22"/>
          <w:shd w:val="clear" w:color="auto" w:fill="FFFFFF"/>
        </w:rPr>
      </w:pPr>
      <w:hyperlink w:history="1" r:id="rId36">
        <w:r w:rsidRPr="00273539">
          <w:rPr>
            <w:rFonts w:ascii="Roboto" w:hAnsi="Roboto"/>
            <w:color w:val="0000FF"/>
            <w:sz w:val="22"/>
            <w:szCs w:val="22"/>
            <w:u w:val="single"/>
            <w:shd w:val="clear" w:color="auto" w:fill="FFFFFF"/>
          </w:rPr>
          <w:t>Association for Middle Level Education (AMLE)</w:t>
        </w:r>
      </w:hyperlink>
    </w:p>
    <w:p w:rsidRPr="00273539" w:rsidR="00273539" w:rsidP="00273539" w:rsidRDefault="00273539" w14:paraId="10AE8777" w14:textId="77777777">
      <w:pPr>
        <w:ind w:left="630"/>
        <w:rPr>
          <w:rFonts w:ascii="Roboto" w:hAnsi="Roboto"/>
          <w:color w:val="212121"/>
          <w:sz w:val="22"/>
          <w:szCs w:val="22"/>
          <w:shd w:val="clear" w:color="auto" w:fill="FFFFFF"/>
        </w:rPr>
      </w:pPr>
      <w:r w:rsidRPr="00273539">
        <w:rPr>
          <w:rFonts w:ascii="Roboto" w:hAnsi="Roboto"/>
          <w:color w:val="212121"/>
          <w:sz w:val="22"/>
          <w:szCs w:val="22"/>
          <w:shd w:val="clear" w:color="auto" w:fill="FFFFFF"/>
        </w:rPr>
        <w:t xml:space="preserve">AMLE has developed several resources connecting best-practice research to high-quality transition programming planning and implementation for middle school students: </w:t>
      </w:r>
    </w:p>
    <w:p w:rsidRPr="00273539" w:rsidR="00273539" w:rsidP="00273539" w:rsidRDefault="00273539" w14:paraId="128F89C8" w14:textId="77777777">
      <w:pPr>
        <w:numPr>
          <w:ilvl w:val="0"/>
          <w:numId w:val="14"/>
        </w:numPr>
        <w:spacing w:after="200" w:line="276" w:lineRule="auto"/>
        <w:ind w:firstLine="90"/>
        <w:contextualSpacing/>
        <w:rPr>
          <w:rFonts w:ascii="Roboto" w:hAnsi="Roboto" w:eastAsiaTheme="minorHAnsi" w:cstheme="minorBidi"/>
          <w:color w:val="212121"/>
          <w:sz w:val="22"/>
          <w:szCs w:val="22"/>
          <w:shd w:val="clear" w:color="auto" w:fill="FFFFFF"/>
        </w:rPr>
      </w:pPr>
      <w:hyperlink w:history="1" r:id="rId37">
        <w:r w:rsidRPr="00273539">
          <w:rPr>
            <w:rFonts w:ascii="Roboto" w:hAnsi="Roboto" w:eastAsiaTheme="minorHAnsi" w:cstheme="minorBidi"/>
            <w:color w:val="0000FF"/>
            <w:sz w:val="22"/>
            <w:szCs w:val="22"/>
            <w:u w:val="single"/>
            <w:shd w:val="clear" w:color="auto" w:fill="FFFFFF"/>
          </w:rPr>
          <w:t>Supporting Young Adolescents’ Transition in and out of the Middle School</w:t>
        </w:r>
      </w:hyperlink>
    </w:p>
    <w:p w:rsidRPr="00273539" w:rsidR="00273539" w:rsidP="00273539" w:rsidRDefault="00273539" w14:paraId="27A57990" w14:textId="77777777">
      <w:pPr>
        <w:numPr>
          <w:ilvl w:val="0"/>
          <w:numId w:val="14"/>
        </w:numPr>
        <w:spacing w:after="200" w:line="276" w:lineRule="auto"/>
        <w:ind w:firstLine="90"/>
        <w:contextualSpacing/>
        <w:rPr>
          <w:rFonts w:ascii="Roboto" w:hAnsi="Roboto" w:eastAsiaTheme="minorHAnsi" w:cstheme="minorBidi"/>
          <w:color w:val="212121"/>
          <w:sz w:val="22"/>
          <w:szCs w:val="22"/>
          <w:shd w:val="clear" w:color="auto" w:fill="FFFFFF"/>
        </w:rPr>
      </w:pPr>
      <w:hyperlink w:history="1" r:id="rId38">
        <w:r w:rsidRPr="00273539">
          <w:rPr>
            <w:rFonts w:ascii="Roboto" w:hAnsi="Roboto" w:eastAsiaTheme="minorHAnsi" w:cstheme="minorBidi"/>
            <w:color w:val="0000FF"/>
            <w:sz w:val="22"/>
            <w:szCs w:val="22"/>
            <w:u w:val="single"/>
            <w:shd w:val="clear" w:color="auto" w:fill="FFFFFF"/>
          </w:rPr>
          <w:t>Transitioning Young Adolescents from Elementary to Middle School</w:t>
        </w:r>
      </w:hyperlink>
      <w:r w:rsidRPr="00273539">
        <w:rPr>
          <w:rFonts w:ascii="Roboto" w:hAnsi="Roboto" w:eastAsiaTheme="minorHAnsi" w:cstheme="minorBidi"/>
          <w:color w:val="212121"/>
          <w:sz w:val="22"/>
          <w:szCs w:val="22"/>
          <w:shd w:val="clear" w:color="auto" w:fill="FFFFFF"/>
        </w:rPr>
        <w:t xml:space="preserve"> </w:t>
      </w:r>
    </w:p>
    <w:p w:rsidRPr="00273539" w:rsidR="00273539" w:rsidP="00273539" w:rsidRDefault="00273539" w14:paraId="1235587A" w14:textId="77777777">
      <w:pPr>
        <w:numPr>
          <w:ilvl w:val="0"/>
          <w:numId w:val="14"/>
        </w:numPr>
        <w:spacing w:after="200" w:line="276" w:lineRule="auto"/>
        <w:ind w:firstLine="90"/>
        <w:contextualSpacing/>
        <w:rPr>
          <w:rFonts w:ascii="Roboto" w:hAnsi="Roboto" w:eastAsiaTheme="minorHAnsi" w:cstheme="minorBidi"/>
          <w:color w:val="212121"/>
          <w:sz w:val="22"/>
          <w:szCs w:val="22"/>
          <w:shd w:val="clear" w:color="auto" w:fill="FFFFFF"/>
        </w:rPr>
      </w:pPr>
      <w:hyperlink w:history="1" r:id="rId39">
        <w:r w:rsidRPr="00273539">
          <w:rPr>
            <w:rFonts w:ascii="Roboto" w:hAnsi="Roboto" w:eastAsiaTheme="minorHAnsi" w:cstheme="minorBidi"/>
            <w:color w:val="0000FF"/>
            <w:sz w:val="22"/>
            <w:szCs w:val="22"/>
            <w:u w:val="single"/>
            <w:shd w:val="clear" w:color="auto" w:fill="FFFFFF"/>
          </w:rPr>
          <w:t>Welcoming Students to Middle School</w:t>
        </w:r>
      </w:hyperlink>
      <w:r w:rsidRPr="00273539">
        <w:rPr>
          <w:rFonts w:ascii="Roboto" w:hAnsi="Roboto" w:eastAsiaTheme="minorHAnsi" w:cstheme="minorBidi"/>
          <w:color w:val="212121"/>
          <w:sz w:val="22"/>
          <w:szCs w:val="22"/>
          <w:shd w:val="clear" w:color="auto" w:fill="FFFFFF"/>
        </w:rPr>
        <w:t xml:space="preserve"> </w:t>
      </w:r>
    </w:p>
    <w:p w:rsidRPr="00273539" w:rsidR="00273539" w:rsidP="00273539" w:rsidRDefault="00273539" w14:paraId="23900345" w14:textId="77777777">
      <w:pPr>
        <w:ind w:left="270"/>
        <w:rPr>
          <w:rFonts w:ascii="Roboto" w:hAnsi="Roboto"/>
          <w:color w:val="212121"/>
          <w:sz w:val="22"/>
          <w:szCs w:val="22"/>
          <w:shd w:val="clear" w:color="auto" w:fill="FFFFFF"/>
        </w:rPr>
      </w:pPr>
      <w:hyperlink w:history="1" r:id="rId40">
        <w:r w:rsidRPr="00273539">
          <w:rPr>
            <w:rFonts w:ascii="Roboto" w:hAnsi="Roboto"/>
            <w:color w:val="0000FF"/>
            <w:sz w:val="22"/>
            <w:szCs w:val="22"/>
            <w:u w:val="single"/>
            <w:shd w:val="clear" w:color="auto" w:fill="FFFFFF"/>
          </w:rPr>
          <w:t>FHI 360</w:t>
        </w:r>
      </w:hyperlink>
    </w:p>
    <w:p w:rsidRPr="00273539" w:rsidR="00273539" w:rsidP="00273539" w:rsidRDefault="00273539" w14:paraId="66DA4013" w14:textId="77777777">
      <w:pPr>
        <w:ind w:left="630"/>
        <w:rPr>
          <w:rFonts w:ascii="Roboto" w:hAnsi="Roboto" w:cs="Arial"/>
          <w:color w:val="293745"/>
          <w:sz w:val="22"/>
          <w:szCs w:val="22"/>
          <w:shd w:val="clear" w:color="auto" w:fill="FFFFFF"/>
        </w:rPr>
      </w:pPr>
      <w:r w:rsidRPr="00273539">
        <w:rPr>
          <w:rFonts w:ascii="Roboto" w:hAnsi="Roboto" w:cs="Arial"/>
          <w:color w:val="293745"/>
          <w:sz w:val="22"/>
          <w:szCs w:val="22"/>
          <w:shd w:val="clear" w:color="auto" w:fill="FFFFFF"/>
        </w:rPr>
        <w:t xml:space="preserve">FHI 360's education work in the United States spans the continuum of learning and development from early childhood to adulthood. FHI 360’s compiled a guide of strategies and resources to support effective middle school transitions. </w:t>
      </w:r>
    </w:p>
    <w:p w:rsidRPr="00273539" w:rsidR="00273539" w:rsidP="00273539" w:rsidRDefault="00273539" w14:paraId="5DD8FE77" w14:textId="77777777">
      <w:pPr>
        <w:ind w:left="630"/>
        <w:rPr>
          <w:rFonts w:ascii="Roboto" w:hAnsi="Roboto" w:cs="Arial"/>
          <w:color w:val="293745"/>
          <w:sz w:val="22"/>
          <w:szCs w:val="22"/>
          <w:shd w:val="clear" w:color="auto" w:fill="FFFFFF"/>
        </w:rPr>
      </w:pPr>
    </w:p>
    <w:p w:rsidRPr="00273539" w:rsidR="00273539" w:rsidP="00273539" w:rsidRDefault="00273539" w14:paraId="68A7106B" w14:textId="77777777">
      <w:pPr>
        <w:ind w:left="270"/>
        <w:rPr>
          <w:rFonts w:ascii="Roboto" w:hAnsi="Roboto" w:cs="Arial"/>
          <w:color w:val="293745"/>
          <w:sz w:val="22"/>
          <w:szCs w:val="22"/>
          <w:shd w:val="clear" w:color="auto" w:fill="FFFFFF"/>
        </w:rPr>
      </w:pPr>
      <w:hyperlink w:history="1" r:id="rId41">
        <w:r w:rsidRPr="00273539">
          <w:rPr>
            <w:rFonts w:ascii="Roboto" w:hAnsi="Roboto" w:cs="Arial"/>
            <w:color w:val="0000FF"/>
            <w:sz w:val="22"/>
            <w:szCs w:val="22"/>
            <w:u w:val="single"/>
            <w:shd w:val="clear" w:color="auto" w:fill="FFFFFF"/>
          </w:rPr>
          <w:t>Georgia Department of Education</w:t>
        </w:r>
      </w:hyperlink>
      <w:r w:rsidRPr="00273539">
        <w:rPr>
          <w:rFonts w:ascii="Roboto" w:hAnsi="Roboto" w:cs="Arial"/>
          <w:color w:val="293745"/>
          <w:sz w:val="22"/>
          <w:szCs w:val="22"/>
          <w:shd w:val="clear" w:color="auto" w:fill="FFFFFF"/>
        </w:rPr>
        <w:t xml:space="preserve"> </w:t>
      </w:r>
    </w:p>
    <w:p w:rsidRPr="00273539" w:rsidR="00273539" w:rsidP="00273539" w:rsidRDefault="00273539" w14:paraId="6C2DB601" w14:textId="77777777">
      <w:pPr>
        <w:ind w:left="630"/>
        <w:rPr>
          <w:rFonts w:ascii="Roboto" w:hAnsi="Roboto" w:cs="Arial"/>
          <w:color w:val="293745"/>
          <w:sz w:val="22"/>
          <w:szCs w:val="22"/>
          <w:shd w:val="clear" w:color="auto" w:fill="FFFFFF"/>
        </w:rPr>
      </w:pPr>
      <w:proofErr w:type="spellStart"/>
      <w:r w:rsidRPr="00273539">
        <w:rPr>
          <w:rFonts w:ascii="Roboto" w:hAnsi="Roboto" w:cs="Arial"/>
          <w:color w:val="293745"/>
          <w:sz w:val="22"/>
          <w:szCs w:val="22"/>
          <w:shd w:val="clear" w:color="auto" w:fill="FFFFFF"/>
        </w:rPr>
        <w:t>GADoE</w:t>
      </w:r>
      <w:proofErr w:type="spellEnd"/>
      <w:r w:rsidRPr="00273539">
        <w:rPr>
          <w:rFonts w:ascii="Roboto" w:hAnsi="Roboto" w:cs="Arial"/>
          <w:color w:val="293745"/>
          <w:sz w:val="22"/>
          <w:szCs w:val="22"/>
          <w:shd w:val="clear" w:color="auto" w:fill="FFFFFF"/>
        </w:rPr>
        <w:t xml:space="preserve"> has developed transition tool kits for kindergarten through 12</w:t>
      </w:r>
      <w:r w:rsidRPr="00273539">
        <w:rPr>
          <w:rFonts w:ascii="Roboto" w:hAnsi="Roboto" w:cs="Arial"/>
          <w:color w:val="293745"/>
          <w:sz w:val="22"/>
          <w:szCs w:val="22"/>
          <w:shd w:val="clear" w:color="auto" w:fill="FFFFFF"/>
          <w:vertAlign w:val="superscript"/>
        </w:rPr>
        <w:t>th</w:t>
      </w:r>
      <w:r w:rsidRPr="00273539">
        <w:rPr>
          <w:rFonts w:ascii="Roboto" w:hAnsi="Roboto" w:cs="Arial"/>
          <w:color w:val="293745"/>
          <w:sz w:val="22"/>
          <w:szCs w:val="22"/>
          <w:shd w:val="clear" w:color="auto" w:fill="FFFFFF"/>
        </w:rPr>
        <w:t xml:space="preserve"> grade. The resources are available in English and Spanish and include supplemental videos. </w:t>
      </w:r>
    </w:p>
    <w:p w:rsidRPr="00273539" w:rsidR="00273539" w:rsidP="00273539" w:rsidRDefault="00273539" w14:paraId="30AC3C1A" w14:textId="77777777">
      <w:pPr>
        <w:ind w:left="630"/>
        <w:rPr>
          <w:rFonts w:ascii="Roboto" w:hAnsi="Roboto"/>
          <w:sz w:val="22"/>
          <w:szCs w:val="22"/>
        </w:rPr>
      </w:pPr>
    </w:p>
    <w:p w:rsidRPr="00273539" w:rsidR="00273539" w:rsidP="00273539" w:rsidRDefault="00273539" w14:paraId="5A8A6F1C" w14:textId="77777777">
      <w:pPr>
        <w:ind w:left="270"/>
        <w:rPr>
          <w:rFonts w:ascii="Roboto" w:hAnsi="Roboto"/>
          <w:sz w:val="22"/>
          <w:szCs w:val="22"/>
        </w:rPr>
      </w:pPr>
      <w:hyperlink w:history="1" r:id="rId42">
        <w:r w:rsidRPr="00273539">
          <w:rPr>
            <w:rFonts w:ascii="Roboto" w:hAnsi="Roboto"/>
            <w:color w:val="0000FF"/>
            <w:sz w:val="22"/>
            <w:szCs w:val="22"/>
            <w:u w:val="single"/>
          </w:rPr>
          <w:t>IRIS Center at Peabody College – Vanderbilt University</w:t>
        </w:r>
      </w:hyperlink>
    </w:p>
    <w:p w:rsidRPr="00273539" w:rsidR="00273539" w:rsidP="00273539" w:rsidRDefault="00273539" w14:paraId="0BD571D2" w14:textId="77777777">
      <w:pPr>
        <w:ind w:left="630"/>
        <w:rPr>
          <w:rFonts w:ascii="Roboto" w:hAnsi="Roboto"/>
          <w:sz w:val="22"/>
          <w:szCs w:val="22"/>
        </w:rPr>
      </w:pPr>
      <w:r w:rsidRPr="00273539">
        <w:rPr>
          <w:rFonts w:ascii="Roboto" w:hAnsi="Roboto"/>
          <w:sz w:val="22"/>
          <w:szCs w:val="22"/>
        </w:rPr>
        <w:t xml:space="preserve">The IRIS Center is a national center providing learning modules regarding the use of effective evidence-based practices and interventions in the classroom. The linked module focuses on how to develop student-centered transition plans, especially for students with IEPs. </w:t>
      </w:r>
    </w:p>
    <w:p w:rsidRPr="00273539" w:rsidR="00273539" w:rsidP="00273539" w:rsidRDefault="00273539" w14:paraId="167C474E" w14:textId="77777777">
      <w:pPr>
        <w:ind w:left="630"/>
        <w:rPr>
          <w:rFonts w:ascii="Roboto" w:hAnsi="Roboto"/>
          <w:sz w:val="22"/>
          <w:szCs w:val="22"/>
        </w:rPr>
      </w:pPr>
    </w:p>
    <w:p w:rsidRPr="00273539" w:rsidR="00273539" w:rsidP="00273539" w:rsidRDefault="00273539" w14:paraId="38C82FC9" w14:textId="77777777">
      <w:pPr>
        <w:ind w:firstLine="270"/>
        <w:rPr>
          <w:rFonts w:ascii="Roboto" w:hAnsi="Roboto"/>
          <w:sz w:val="22"/>
          <w:szCs w:val="22"/>
        </w:rPr>
      </w:pPr>
      <w:hyperlink w:history="1" r:id="rId43">
        <w:r w:rsidRPr="00273539">
          <w:rPr>
            <w:rFonts w:ascii="Roboto" w:hAnsi="Roboto"/>
            <w:color w:val="0000FF"/>
            <w:sz w:val="22"/>
            <w:szCs w:val="22"/>
            <w:u w:val="single"/>
          </w:rPr>
          <w:t>Making the Change from Elementary to Middle School</w:t>
        </w:r>
      </w:hyperlink>
      <w:r w:rsidRPr="00273539">
        <w:rPr>
          <w:rFonts w:ascii="Roboto" w:hAnsi="Roboto"/>
          <w:sz w:val="22"/>
          <w:szCs w:val="22"/>
        </w:rPr>
        <w:t xml:space="preserve"> </w:t>
      </w:r>
    </w:p>
    <w:p w:rsidRPr="00273539" w:rsidR="00273539" w:rsidP="00273539" w:rsidRDefault="00273539" w14:paraId="72DE118D" w14:textId="77777777">
      <w:pPr>
        <w:ind w:left="630"/>
        <w:rPr>
          <w:rFonts w:ascii="Roboto" w:hAnsi="Roboto"/>
          <w:sz w:val="22"/>
          <w:szCs w:val="22"/>
        </w:rPr>
      </w:pPr>
      <w:r w:rsidRPr="00273539">
        <w:rPr>
          <w:rFonts w:ascii="Roboto" w:hAnsi="Roboto"/>
          <w:sz w:val="22"/>
          <w:szCs w:val="22"/>
        </w:rPr>
        <w:t>The American Counseling Association has published the article “Making the Change from Elementary to Middle School” (2016) highlighting the importance of developing and implementing comprehensive middle school transition programs for elementary students.</w:t>
      </w:r>
    </w:p>
    <w:p w:rsidRPr="00273539" w:rsidR="00273539" w:rsidP="00273539" w:rsidRDefault="00273539" w14:paraId="4C543EC4" w14:textId="77777777">
      <w:pPr>
        <w:ind w:left="630"/>
        <w:rPr>
          <w:rFonts w:ascii="Roboto" w:hAnsi="Roboto"/>
          <w:sz w:val="22"/>
          <w:szCs w:val="22"/>
        </w:rPr>
      </w:pPr>
    </w:p>
    <w:p w:rsidRPr="00273539" w:rsidR="00273539" w:rsidP="00273539" w:rsidRDefault="00273539" w14:paraId="56F8B873" w14:textId="77777777">
      <w:pPr>
        <w:ind w:left="630"/>
        <w:rPr>
          <w:rFonts w:ascii="Roboto" w:hAnsi="Roboto"/>
          <w:sz w:val="22"/>
          <w:szCs w:val="22"/>
        </w:rPr>
      </w:pPr>
    </w:p>
    <w:p w:rsidRPr="00273539" w:rsidR="00273539" w:rsidP="00273539" w:rsidRDefault="00273539" w14:paraId="1EC8E60D" w14:textId="77777777">
      <w:pPr>
        <w:ind w:left="270"/>
        <w:rPr>
          <w:rFonts w:ascii="Roboto" w:hAnsi="Roboto"/>
          <w:sz w:val="22"/>
          <w:szCs w:val="22"/>
        </w:rPr>
      </w:pPr>
      <w:hyperlink w:history="1" r:id="rId44">
        <w:r w:rsidRPr="00273539">
          <w:rPr>
            <w:rFonts w:ascii="Roboto" w:hAnsi="Roboto"/>
            <w:color w:val="0000FF"/>
            <w:sz w:val="22"/>
            <w:szCs w:val="22"/>
            <w:u w:val="single"/>
          </w:rPr>
          <w:t>National Technical Assistance Center on Transition</w:t>
        </w:r>
      </w:hyperlink>
      <w:r w:rsidRPr="00273539">
        <w:rPr>
          <w:rFonts w:ascii="Roboto" w:hAnsi="Roboto"/>
          <w:sz w:val="22"/>
          <w:szCs w:val="22"/>
        </w:rPr>
        <w:t xml:space="preserve"> </w:t>
      </w:r>
    </w:p>
    <w:p w:rsidRPr="00273539" w:rsidR="00273539" w:rsidP="00273539" w:rsidRDefault="00273539" w14:paraId="1C2E4522" w14:textId="77777777">
      <w:pPr>
        <w:ind w:left="630"/>
        <w:rPr>
          <w:rFonts w:ascii="Roboto" w:hAnsi="Roboto"/>
          <w:sz w:val="22"/>
          <w:szCs w:val="22"/>
        </w:rPr>
      </w:pPr>
      <w:r w:rsidRPr="00273539">
        <w:rPr>
          <w:rFonts w:ascii="Roboto" w:hAnsi="Roboto"/>
          <w:sz w:val="22"/>
          <w:szCs w:val="22"/>
        </w:rPr>
        <w:t xml:space="preserve">The NTACT produced an annotated bibliography (2018) to support the planning practices of stakeholders developing and implementing middle school transitions for students. The resources in the guide can be used to design programs to support all students and particularly students with disabilities. </w:t>
      </w:r>
    </w:p>
    <w:p w:rsidRPr="00273539" w:rsidR="00273539" w:rsidP="00273539" w:rsidRDefault="00273539" w14:paraId="361EFCF9" w14:textId="77777777">
      <w:pPr>
        <w:ind w:left="630"/>
        <w:rPr>
          <w:rFonts w:ascii="Roboto" w:hAnsi="Roboto"/>
          <w:sz w:val="22"/>
          <w:szCs w:val="22"/>
        </w:rPr>
      </w:pPr>
    </w:p>
    <w:p w:rsidRPr="00273539" w:rsidR="00273539" w:rsidP="00273539" w:rsidRDefault="00273539" w14:paraId="5DDBAB35" w14:textId="77777777">
      <w:pPr>
        <w:ind w:left="630" w:hanging="360"/>
        <w:rPr>
          <w:rFonts w:ascii="Roboto" w:hAnsi="Roboto"/>
          <w:sz w:val="22"/>
          <w:szCs w:val="22"/>
        </w:rPr>
      </w:pPr>
      <w:hyperlink w:history="1" r:id="rId45">
        <w:r w:rsidRPr="00273539">
          <w:rPr>
            <w:rFonts w:ascii="Roboto" w:hAnsi="Roboto"/>
            <w:color w:val="0000FF"/>
            <w:sz w:val="22"/>
            <w:szCs w:val="22"/>
            <w:u w:val="single"/>
          </w:rPr>
          <w:t>PACER Center</w:t>
        </w:r>
      </w:hyperlink>
    </w:p>
    <w:p w:rsidRPr="00273539" w:rsidR="00273539" w:rsidP="00273539" w:rsidRDefault="00273539" w14:paraId="4F43E66C" w14:textId="77777777">
      <w:pPr>
        <w:ind w:left="630"/>
        <w:rPr>
          <w:rFonts w:ascii="Roboto" w:hAnsi="Roboto"/>
          <w:sz w:val="22"/>
          <w:szCs w:val="22"/>
        </w:rPr>
      </w:pPr>
      <w:r w:rsidRPr="00273539">
        <w:rPr>
          <w:rFonts w:ascii="Roboto" w:hAnsi="Roboto"/>
          <w:sz w:val="22"/>
          <w:szCs w:val="22"/>
        </w:rPr>
        <w:t>The PACER Center has published the report “Making the Move from Elementary to Middle or Junior High School: Transition Tips for Parents of Students with Disabilities” (2017) highlighting best practices for middle school transitions that are applicable to all students, and specifically discusses how to support those students with additional needs.</w:t>
      </w:r>
    </w:p>
    <w:p w:rsidRPr="00273539" w:rsidR="00273539" w:rsidP="00273539" w:rsidRDefault="00273539" w14:paraId="7AEB92B9" w14:textId="77777777">
      <w:pPr>
        <w:rPr>
          <w:rFonts w:ascii="Roboto" w:hAnsi="Roboto"/>
          <w:b/>
          <w:bCs/>
          <w:color w:val="002060"/>
          <w:sz w:val="22"/>
          <w:szCs w:val="22"/>
          <w:u w:val="single"/>
        </w:rPr>
      </w:pPr>
    </w:p>
    <w:p w:rsidRPr="00273539" w:rsidR="00273539" w:rsidP="00273539" w:rsidRDefault="00273539" w14:paraId="3A68CD13" w14:textId="77777777">
      <w:pPr>
        <w:rPr>
          <w:rFonts w:ascii="Roboto" w:hAnsi="Roboto"/>
          <w:b/>
          <w:bCs/>
          <w:color w:val="002060"/>
          <w:sz w:val="22"/>
          <w:szCs w:val="22"/>
          <w:u w:val="single"/>
        </w:rPr>
      </w:pPr>
      <w:r w:rsidRPr="00273539">
        <w:rPr>
          <w:rFonts w:ascii="Roboto" w:hAnsi="Roboto"/>
          <w:b/>
          <w:bCs/>
          <w:color w:val="002060"/>
          <w:sz w:val="22"/>
          <w:szCs w:val="22"/>
          <w:u w:val="single"/>
        </w:rPr>
        <w:t>High School Transition Programs (8</w:t>
      </w:r>
      <w:r w:rsidRPr="00273539">
        <w:rPr>
          <w:rFonts w:ascii="Roboto" w:hAnsi="Roboto"/>
          <w:b/>
          <w:bCs/>
          <w:color w:val="002060"/>
          <w:sz w:val="22"/>
          <w:szCs w:val="22"/>
          <w:u w:val="single"/>
          <w:vertAlign w:val="superscript"/>
        </w:rPr>
        <w:t>th</w:t>
      </w:r>
      <w:r w:rsidRPr="00273539">
        <w:rPr>
          <w:rFonts w:ascii="Roboto" w:hAnsi="Roboto"/>
          <w:b/>
          <w:bCs/>
          <w:color w:val="002060"/>
          <w:sz w:val="22"/>
          <w:szCs w:val="22"/>
          <w:u w:val="single"/>
        </w:rPr>
        <w:t xml:space="preserve"> to 9</w:t>
      </w:r>
      <w:r w:rsidRPr="00273539">
        <w:rPr>
          <w:rFonts w:ascii="Roboto" w:hAnsi="Roboto"/>
          <w:b/>
          <w:bCs/>
          <w:color w:val="002060"/>
          <w:sz w:val="22"/>
          <w:szCs w:val="22"/>
          <w:u w:val="single"/>
          <w:vertAlign w:val="superscript"/>
        </w:rPr>
        <w:t>th</w:t>
      </w:r>
      <w:r w:rsidRPr="00273539">
        <w:rPr>
          <w:rFonts w:ascii="Roboto" w:hAnsi="Roboto"/>
          <w:b/>
          <w:bCs/>
          <w:color w:val="002060"/>
          <w:sz w:val="22"/>
          <w:szCs w:val="22"/>
          <w:u w:val="single"/>
        </w:rPr>
        <w:t xml:space="preserve"> grade) </w:t>
      </w:r>
    </w:p>
    <w:p w:rsidRPr="00273539" w:rsidR="00273539" w:rsidP="00273539" w:rsidRDefault="00273539" w14:paraId="61903422" w14:textId="77777777">
      <w:pPr>
        <w:rPr>
          <w:rFonts w:ascii="Roboto" w:hAnsi="Roboto"/>
          <w:sz w:val="22"/>
          <w:szCs w:val="22"/>
        </w:rPr>
      </w:pPr>
    </w:p>
    <w:p w:rsidRPr="00273539" w:rsidR="00273539" w:rsidP="00273539" w:rsidRDefault="00273539" w14:paraId="742CDB35" w14:textId="77777777">
      <w:pPr>
        <w:ind w:left="270"/>
        <w:rPr>
          <w:rFonts w:ascii="Roboto" w:hAnsi="Roboto"/>
          <w:sz w:val="22"/>
          <w:szCs w:val="22"/>
        </w:rPr>
      </w:pPr>
      <w:hyperlink w:history="1" r:id="rId46">
        <w:r w:rsidRPr="00273539">
          <w:rPr>
            <w:rFonts w:ascii="Roboto" w:hAnsi="Roboto"/>
            <w:color w:val="0000FF"/>
            <w:sz w:val="22"/>
            <w:szCs w:val="22"/>
            <w:u w:val="single"/>
          </w:rPr>
          <w:t>A Guide for Planning Transitions to Secondary (6-12) School</w:t>
        </w:r>
      </w:hyperlink>
      <w:r w:rsidRPr="00273539">
        <w:rPr>
          <w:rFonts w:ascii="Roboto" w:hAnsi="Roboto"/>
          <w:sz w:val="22"/>
          <w:szCs w:val="22"/>
        </w:rPr>
        <w:t xml:space="preserve"> </w:t>
      </w:r>
    </w:p>
    <w:p w:rsidRPr="00273539" w:rsidR="00273539" w:rsidP="00273539" w:rsidRDefault="00273539" w14:paraId="77E27ECE" w14:textId="77777777">
      <w:pPr>
        <w:ind w:left="630"/>
        <w:rPr>
          <w:rFonts w:ascii="Roboto" w:hAnsi="Roboto"/>
          <w:color w:val="212121"/>
          <w:sz w:val="22"/>
          <w:szCs w:val="22"/>
          <w:shd w:val="clear" w:color="auto" w:fill="FFFFFF"/>
        </w:rPr>
      </w:pPr>
      <w:r w:rsidRPr="00273539">
        <w:rPr>
          <w:rFonts w:ascii="Roboto" w:hAnsi="Roboto"/>
          <w:sz w:val="22"/>
          <w:szCs w:val="22"/>
        </w:rPr>
        <w:t xml:space="preserve">Attendance Works has developed “A Guide for Planning Transitions to Secondary (6-12) School”. </w:t>
      </w:r>
      <w:r w:rsidRPr="00273539">
        <w:rPr>
          <w:rFonts w:ascii="Roboto" w:hAnsi="Roboto"/>
          <w:color w:val="212121"/>
          <w:sz w:val="22"/>
          <w:szCs w:val="22"/>
          <w:shd w:val="clear" w:color="auto" w:fill="FFFFFF"/>
        </w:rPr>
        <w:t>This transition planning guide helps secondary school leaders work with district and school teams to develop a data-informed transition plan that supports the engagement of students and families so that students are more likely to attend or participate.</w:t>
      </w:r>
    </w:p>
    <w:p w:rsidRPr="00273539" w:rsidR="00273539" w:rsidP="00273539" w:rsidRDefault="00273539" w14:paraId="47279D19" w14:textId="77777777">
      <w:pPr>
        <w:ind w:left="630"/>
        <w:rPr>
          <w:rFonts w:ascii="Roboto" w:hAnsi="Roboto"/>
          <w:color w:val="212121"/>
          <w:sz w:val="22"/>
          <w:szCs w:val="22"/>
          <w:shd w:val="clear" w:color="auto" w:fill="FFFFFF"/>
        </w:rPr>
      </w:pPr>
    </w:p>
    <w:p w:rsidRPr="00273539" w:rsidR="00273539" w:rsidP="00273539" w:rsidRDefault="00273539" w14:paraId="55C29016" w14:textId="77777777">
      <w:pPr>
        <w:ind w:left="270"/>
        <w:rPr>
          <w:rFonts w:ascii="Roboto" w:hAnsi="Roboto"/>
          <w:color w:val="212121"/>
          <w:sz w:val="22"/>
          <w:szCs w:val="22"/>
          <w:shd w:val="clear" w:color="auto" w:fill="FFFFFF"/>
        </w:rPr>
      </w:pPr>
      <w:hyperlink w:history="1" r:id="rId47">
        <w:r w:rsidRPr="00273539">
          <w:rPr>
            <w:rFonts w:ascii="Roboto" w:hAnsi="Roboto"/>
            <w:color w:val="0000FF"/>
            <w:sz w:val="22"/>
            <w:szCs w:val="22"/>
            <w:u w:val="single"/>
            <w:shd w:val="clear" w:color="auto" w:fill="FFFFFF"/>
          </w:rPr>
          <w:t>Charting a Course for the Future – A Transition Toolkit</w:t>
        </w:r>
      </w:hyperlink>
      <w:r w:rsidRPr="00273539">
        <w:rPr>
          <w:rFonts w:ascii="Roboto" w:hAnsi="Roboto"/>
          <w:color w:val="212121"/>
          <w:sz w:val="22"/>
          <w:szCs w:val="22"/>
          <w:shd w:val="clear" w:color="auto" w:fill="FFFFFF"/>
        </w:rPr>
        <w:t xml:space="preserve"> </w:t>
      </w:r>
    </w:p>
    <w:p w:rsidRPr="00273539" w:rsidR="00273539" w:rsidP="00273539" w:rsidRDefault="00273539" w14:paraId="241E8B30" w14:textId="77777777">
      <w:pPr>
        <w:ind w:left="630"/>
        <w:rPr>
          <w:rFonts w:ascii="Roboto" w:hAnsi="Roboto"/>
          <w:color w:val="212121"/>
          <w:sz w:val="22"/>
          <w:szCs w:val="22"/>
          <w:shd w:val="clear" w:color="auto" w:fill="FFFFFF"/>
        </w:rPr>
      </w:pPr>
      <w:r w:rsidRPr="00273539">
        <w:rPr>
          <w:rFonts w:ascii="Roboto" w:hAnsi="Roboto"/>
          <w:color w:val="212121"/>
          <w:sz w:val="22"/>
          <w:szCs w:val="22"/>
          <w:shd w:val="clear" w:color="auto" w:fill="FFFFFF"/>
        </w:rPr>
        <w:t>CDE has developed the “Charting a Course for the Future – A Transition Toolkit” to support educators as they support students in secondary transitions.</w:t>
      </w:r>
    </w:p>
    <w:p w:rsidRPr="00273539" w:rsidR="00273539" w:rsidP="00273539" w:rsidRDefault="00273539" w14:paraId="42CE7931" w14:textId="77777777">
      <w:pPr>
        <w:ind w:left="630"/>
        <w:rPr>
          <w:rFonts w:ascii="Roboto" w:hAnsi="Roboto"/>
          <w:color w:val="212121"/>
          <w:sz w:val="22"/>
          <w:szCs w:val="22"/>
          <w:shd w:val="clear" w:color="auto" w:fill="FFFFFF"/>
        </w:rPr>
      </w:pPr>
    </w:p>
    <w:p w:rsidRPr="00273539" w:rsidR="00273539" w:rsidP="00273539" w:rsidRDefault="00273539" w14:paraId="060C34F4" w14:textId="77777777">
      <w:pPr>
        <w:ind w:left="630" w:hanging="360"/>
        <w:rPr>
          <w:rFonts w:ascii="Roboto" w:hAnsi="Roboto"/>
          <w:color w:val="212121"/>
          <w:sz w:val="22"/>
          <w:szCs w:val="22"/>
          <w:shd w:val="clear" w:color="auto" w:fill="FFFFFF"/>
        </w:rPr>
      </w:pPr>
      <w:hyperlink w:history="1" r:id="rId48">
        <w:r w:rsidRPr="00273539">
          <w:rPr>
            <w:rFonts w:ascii="Roboto" w:hAnsi="Roboto"/>
            <w:color w:val="0000FF"/>
            <w:sz w:val="22"/>
            <w:szCs w:val="22"/>
            <w:u w:val="single"/>
            <w:shd w:val="clear" w:color="auto" w:fill="FFFFFF"/>
          </w:rPr>
          <w:t>Ensuring Successful Student Transitions from the Middle Grades to High School</w:t>
        </w:r>
      </w:hyperlink>
      <w:r w:rsidRPr="00273539">
        <w:rPr>
          <w:rFonts w:ascii="Roboto" w:hAnsi="Roboto"/>
          <w:color w:val="212121"/>
          <w:sz w:val="22"/>
          <w:szCs w:val="22"/>
          <w:shd w:val="clear" w:color="auto" w:fill="FFFFFF"/>
        </w:rPr>
        <w:t xml:space="preserve"> </w:t>
      </w:r>
    </w:p>
    <w:p w:rsidRPr="00273539" w:rsidR="00273539" w:rsidP="00273539" w:rsidRDefault="00273539" w14:paraId="1D583A8D" w14:textId="77777777">
      <w:pPr>
        <w:ind w:left="630"/>
        <w:rPr>
          <w:rFonts w:ascii="Roboto" w:hAnsi="Roboto"/>
          <w:color w:val="212121"/>
          <w:sz w:val="22"/>
          <w:szCs w:val="22"/>
          <w:shd w:val="clear" w:color="auto" w:fill="FFFFFF"/>
        </w:rPr>
      </w:pPr>
      <w:r w:rsidRPr="00273539">
        <w:rPr>
          <w:rFonts w:ascii="Roboto" w:hAnsi="Roboto"/>
          <w:color w:val="212121"/>
          <w:sz w:val="22"/>
          <w:szCs w:val="22"/>
          <w:shd w:val="clear" w:color="auto" w:fill="FFFFFF"/>
        </w:rPr>
        <w:t xml:space="preserve">ECS published the policy brief “Ensuring Successful Student Transitions from the Middle Grades to High School” (2008) outlining expert recommendations for successful high school transition programs. </w:t>
      </w:r>
    </w:p>
    <w:p w:rsidRPr="00273539" w:rsidR="00273539" w:rsidP="00273539" w:rsidRDefault="00273539" w14:paraId="5CCAF8C1" w14:textId="77777777">
      <w:pPr>
        <w:ind w:left="630" w:hanging="360"/>
        <w:rPr>
          <w:rFonts w:ascii="Roboto" w:hAnsi="Roboto"/>
          <w:color w:val="212121"/>
          <w:sz w:val="22"/>
          <w:szCs w:val="22"/>
          <w:shd w:val="clear" w:color="auto" w:fill="FFFFFF"/>
        </w:rPr>
      </w:pPr>
    </w:p>
    <w:p w:rsidRPr="00273539" w:rsidR="00273539" w:rsidP="00273539" w:rsidRDefault="00273539" w14:paraId="71B5F387" w14:textId="77777777">
      <w:pPr>
        <w:ind w:left="270"/>
        <w:rPr>
          <w:rFonts w:ascii="Roboto" w:hAnsi="Roboto"/>
          <w:color w:val="0000FF"/>
          <w:sz w:val="22"/>
          <w:szCs w:val="22"/>
          <w:u w:val="single"/>
          <w:shd w:val="clear" w:color="auto" w:fill="FFFFFF"/>
        </w:rPr>
      </w:pPr>
      <w:r w:rsidRPr="00273539">
        <w:rPr>
          <w:rFonts w:ascii="Roboto" w:hAnsi="Roboto"/>
          <w:color w:val="212121"/>
          <w:sz w:val="22"/>
          <w:szCs w:val="22"/>
          <w:shd w:val="clear" w:color="auto" w:fill="FFFFFF"/>
        </w:rPr>
        <w:fldChar w:fldCharType="begin"/>
      </w:r>
      <w:r w:rsidRPr="00273539">
        <w:rPr>
          <w:rFonts w:ascii="Roboto" w:hAnsi="Roboto"/>
          <w:color w:val="212121"/>
          <w:sz w:val="22"/>
          <w:szCs w:val="22"/>
          <w:shd w:val="clear" w:color="auto" w:fill="FFFFFF"/>
        </w:rPr>
        <w:instrText xml:space="preserve"> HYPERLINK "https://connectedandengaged.fhi360.org/easing-transitions/transition-to-high-school/" </w:instrText>
      </w:r>
      <w:r w:rsidRPr="00273539">
        <w:rPr>
          <w:rFonts w:ascii="Roboto" w:hAnsi="Roboto"/>
          <w:color w:val="212121"/>
          <w:sz w:val="22"/>
          <w:szCs w:val="22"/>
          <w:shd w:val="clear" w:color="auto" w:fill="FFFFFF"/>
        </w:rPr>
      </w:r>
      <w:r w:rsidRPr="00273539">
        <w:rPr>
          <w:rFonts w:ascii="Roboto" w:hAnsi="Roboto"/>
          <w:color w:val="212121"/>
          <w:sz w:val="22"/>
          <w:szCs w:val="22"/>
          <w:shd w:val="clear" w:color="auto" w:fill="FFFFFF"/>
        </w:rPr>
        <w:fldChar w:fldCharType="separate"/>
      </w:r>
      <w:r w:rsidRPr="00273539">
        <w:rPr>
          <w:rFonts w:ascii="Roboto" w:hAnsi="Roboto"/>
          <w:color w:val="0000FF"/>
          <w:sz w:val="22"/>
          <w:szCs w:val="22"/>
          <w:u w:val="single"/>
          <w:shd w:val="clear" w:color="auto" w:fill="FFFFFF"/>
        </w:rPr>
        <w:t>FHI 360</w:t>
      </w:r>
    </w:p>
    <w:p w:rsidRPr="00273539" w:rsidR="00273539" w:rsidP="00273539" w:rsidRDefault="00273539" w14:paraId="6C4C8610" w14:textId="77777777">
      <w:pPr>
        <w:ind w:left="630"/>
        <w:rPr>
          <w:rFonts w:ascii="Roboto" w:hAnsi="Roboto" w:cs="Arial"/>
          <w:color w:val="293745"/>
          <w:sz w:val="22"/>
          <w:szCs w:val="22"/>
          <w:shd w:val="clear" w:color="auto" w:fill="FFFFFF"/>
        </w:rPr>
      </w:pPr>
      <w:r w:rsidRPr="00273539">
        <w:rPr>
          <w:rFonts w:ascii="Roboto" w:hAnsi="Roboto"/>
          <w:color w:val="212121"/>
          <w:sz w:val="22"/>
          <w:szCs w:val="22"/>
          <w:shd w:val="clear" w:color="auto" w:fill="FFFFFF"/>
        </w:rPr>
        <w:fldChar w:fldCharType="end"/>
      </w:r>
      <w:r w:rsidRPr="00273539">
        <w:rPr>
          <w:rFonts w:ascii="Roboto" w:hAnsi="Roboto" w:cs="Arial"/>
          <w:color w:val="293745"/>
          <w:sz w:val="22"/>
          <w:szCs w:val="22"/>
          <w:shd w:val="clear" w:color="auto" w:fill="FFFFFF"/>
        </w:rPr>
        <w:t xml:space="preserve">FHI 360's education work in the United States spans the continuum of learning and development from early childhood to adulthood. FHI 360’s compiled a guide of strategies and resources to support effective high school transitions. </w:t>
      </w:r>
    </w:p>
    <w:p w:rsidRPr="00273539" w:rsidR="00273539" w:rsidP="00273539" w:rsidRDefault="00273539" w14:paraId="4EC0161D" w14:textId="77777777">
      <w:pPr>
        <w:ind w:left="630"/>
        <w:rPr>
          <w:rFonts w:ascii="Roboto" w:hAnsi="Roboto" w:cs="Arial"/>
          <w:color w:val="293745"/>
          <w:sz w:val="22"/>
          <w:szCs w:val="22"/>
          <w:shd w:val="clear" w:color="auto" w:fill="FFFFFF"/>
        </w:rPr>
      </w:pPr>
    </w:p>
    <w:p w:rsidRPr="00273539" w:rsidR="00273539" w:rsidP="00273539" w:rsidRDefault="00273539" w14:paraId="3A1D2B94" w14:textId="77777777">
      <w:pPr>
        <w:ind w:left="270"/>
        <w:rPr>
          <w:rFonts w:ascii="Roboto" w:hAnsi="Roboto" w:cs="Arial"/>
          <w:color w:val="293745"/>
          <w:sz w:val="22"/>
          <w:szCs w:val="22"/>
          <w:shd w:val="clear" w:color="auto" w:fill="FFFFFF"/>
        </w:rPr>
      </w:pPr>
      <w:hyperlink w:history="1" r:id="rId49">
        <w:r w:rsidRPr="00273539">
          <w:rPr>
            <w:rFonts w:ascii="Roboto" w:hAnsi="Roboto" w:cs="Arial"/>
            <w:color w:val="0000FF"/>
            <w:sz w:val="22"/>
            <w:szCs w:val="22"/>
            <w:u w:val="single"/>
            <w:shd w:val="clear" w:color="auto" w:fill="FFFFFF"/>
          </w:rPr>
          <w:t>Georgia Department of Education</w:t>
        </w:r>
      </w:hyperlink>
      <w:r w:rsidRPr="00273539">
        <w:rPr>
          <w:rFonts w:ascii="Roboto" w:hAnsi="Roboto" w:cs="Arial"/>
          <w:color w:val="293745"/>
          <w:sz w:val="22"/>
          <w:szCs w:val="22"/>
          <w:shd w:val="clear" w:color="auto" w:fill="FFFFFF"/>
        </w:rPr>
        <w:t xml:space="preserve"> </w:t>
      </w:r>
    </w:p>
    <w:p w:rsidRPr="00273539" w:rsidR="00273539" w:rsidP="00273539" w:rsidRDefault="00273539" w14:paraId="0C1DACD4" w14:textId="77777777">
      <w:pPr>
        <w:ind w:left="630"/>
        <w:rPr>
          <w:rFonts w:ascii="Roboto" w:hAnsi="Roboto" w:cs="Arial"/>
          <w:color w:val="293745"/>
          <w:sz w:val="22"/>
          <w:szCs w:val="22"/>
          <w:shd w:val="clear" w:color="auto" w:fill="FFFFFF"/>
        </w:rPr>
      </w:pPr>
      <w:proofErr w:type="spellStart"/>
      <w:r w:rsidRPr="00273539">
        <w:rPr>
          <w:rFonts w:ascii="Roboto" w:hAnsi="Roboto" w:cs="Arial"/>
          <w:color w:val="293745"/>
          <w:sz w:val="22"/>
          <w:szCs w:val="22"/>
          <w:shd w:val="clear" w:color="auto" w:fill="FFFFFF"/>
        </w:rPr>
        <w:t>GADoE</w:t>
      </w:r>
      <w:proofErr w:type="spellEnd"/>
      <w:r w:rsidRPr="00273539">
        <w:rPr>
          <w:rFonts w:ascii="Roboto" w:hAnsi="Roboto" w:cs="Arial"/>
          <w:color w:val="293745"/>
          <w:sz w:val="22"/>
          <w:szCs w:val="22"/>
          <w:shd w:val="clear" w:color="auto" w:fill="FFFFFF"/>
        </w:rPr>
        <w:t xml:space="preserve"> has developed transition tool kits for kindergarten through 12</w:t>
      </w:r>
      <w:r w:rsidRPr="00273539">
        <w:rPr>
          <w:rFonts w:ascii="Roboto" w:hAnsi="Roboto" w:cs="Arial"/>
          <w:color w:val="293745"/>
          <w:sz w:val="22"/>
          <w:szCs w:val="22"/>
          <w:shd w:val="clear" w:color="auto" w:fill="FFFFFF"/>
          <w:vertAlign w:val="superscript"/>
        </w:rPr>
        <w:t>th</w:t>
      </w:r>
      <w:r w:rsidRPr="00273539">
        <w:rPr>
          <w:rFonts w:ascii="Roboto" w:hAnsi="Roboto" w:cs="Arial"/>
          <w:color w:val="293745"/>
          <w:sz w:val="22"/>
          <w:szCs w:val="22"/>
          <w:shd w:val="clear" w:color="auto" w:fill="FFFFFF"/>
        </w:rPr>
        <w:t xml:space="preserve"> grade. The resources are available in English and Spanish and include supplemental videos. </w:t>
      </w:r>
    </w:p>
    <w:p w:rsidRPr="00273539" w:rsidR="00273539" w:rsidP="00273539" w:rsidRDefault="00273539" w14:paraId="697BEF3F" w14:textId="77777777">
      <w:pPr>
        <w:ind w:left="630"/>
        <w:rPr>
          <w:rFonts w:ascii="Roboto" w:hAnsi="Roboto" w:cs="Arial"/>
          <w:color w:val="293745"/>
          <w:sz w:val="22"/>
          <w:szCs w:val="22"/>
          <w:shd w:val="clear" w:color="auto" w:fill="FFFFFF"/>
        </w:rPr>
      </w:pPr>
    </w:p>
    <w:p w:rsidRPr="00273539" w:rsidR="00273539" w:rsidP="00273539" w:rsidRDefault="00273539" w14:paraId="5296207F" w14:textId="77777777">
      <w:pPr>
        <w:ind w:left="720" w:hanging="450"/>
        <w:rPr>
          <w:rFonts w:ascii="Roboto" w:hAnsi="Roboto"/>
          <w:sz w:val="22"/>
          <w:szCs w:val="22"/>
        </w:rPr>
      </w:pPr>
      <w:hyperlink w:history="1" r:id="rId50">
        <w:r w:rsidRPr="00273539">
          <w:rPr>
            <w:rFonts w:ascii="Roboto" w:hAnsi="Roboto"/>
            <w:color w:val="0000FF"/>
            <w:sz w:val="22"/>
            <w:szCs w:val="22"/>
            <w:u w:val="single"/>
          </w:rPr>
          <w:t>Ninth Grade Counts: Strengthening the Transition into High School</w:t>
        </w:r>
      </w:hyperlink>
      <w:r w:rsidRPr="00273539">
        <w:rPr>
          <w:rFonts w:ascii="Roboto" w:hAnsi="Roboto"/>
          <w:sz w:val="22"/>
          <w:szCs w:val="22"/>
        </w:rPr>
        <w:t xml:space="preserve"> </w:t>
      </w:r>
    </w:p>
    <w:p w:rsidRPr="00273539" w:rsidR="00273539" w:rsidP="00273539" w:rsidRDefault="00273539" w14:paraId="64699575" w14:textId="77777777">
      <w:pPr>
        <w:ind w:left="720"/>
        <w:rPr>
          <w:rFonts w:ascii="Roboto" w:hAnsi="Roboto"/>
          <w:sz w:val="22"/>
          <w:szCs w:val="22"/>
        </w:rPr>
      </w:pPr>
      <w:r w:rsidRPr="00273539">
        <w:rPr>
          <w:rFonts w:ascii="Roboto" w:hAnsi="Roboto"/>
          <w:sz w:val="22"/>
          <w:szCs w:val="22"/>
        </w:rPr>
        <w:t xml:space="preserve">The US Department of Education developed the “Ninth Grade Counts: Strengthening the Transition into High School” (2012) guide to strengthen the development of secondary transition programs across the nation. </w:t>
      </w:r>
    </w:p>
    <w:p w:rsidRPr="00273539" w:rsidR="00273539" w:rsidP="00273539" w:rsidRDefault="00273539" w14:paraId="419783DE" w14:textId="77777777">
      <w:pPr>
        <w:ind w:left="630"/>
        <w:rPr>
          <w:rFonts w:ascii="Roboto" w:hAnsi="Roboto" w:cs="Arial"/>
          <w:color w:val="293745"/>
          <w:sz w:val="22"/>
          <w:szCs w:val="22"/>
          <w:shd w:val="clear" w:color="auto" w:fill="FFFFFF"/>
        </w:rPr>
      </w:pPr>
    </w:p>
    <w:p w:rsidRPr="00273539" w:rsidR="00273539" w:rsidP="00273539" w:rsidRDefault="00273539" w14:paraId="6CAAB7BC" w14:textId="77777777">
      <w:pPr>
        <w:ind w:left="630" w:hanging="360"/>
        <w:rPr>
          <w:rFonts w:ascii="Roboto" w:hAnsi="Roboto"/>
          <w:color w:val="0000FF"/>
          <w:sz w:val="22"/>
          <w:szCs w:val="22"/>
          <w:u w:val="single"/>
        </w:rPr>
      </w:pPr>
      <w:r w:rsidRPr="00273539">
        <w:rPr>
          <w:rFonts w:ascii="Roboto" w:hAnsi="Roboto"/>
          <w:sz w:val="22"/>
          <w:szCs w:val="22"/>
        </w:rPr>
        <w:fldChar w:fldCharType="begin"/>
      </w:r>
      <w:r w:rsidRPr="00273539">
        <w:rPr>
          <w:rFonts w:ascii="Roboto" w:hAnsi="Roboto"/>
          <w:sz w:val="22"/>
          <w:szCs w:val="22"/>
        </w:rPr>
        <w:instrText xml:space="preserve"> HYPERLINK "https://www.pacer.org/transition/learning-center/planning/" </w:instrText>
      </w:r>
      <w:r w:rsidRPr="00273539">
        <w:rPr>
          <w:rFonts w:ascii="Roboto" w:hAnsi="Roboto"/>
          <w:sz w:val="22"/>
          <w:szCs w:val="22"/>
        </w:rPr>
      </w:r>
      <w:r w:rsidRPr="00273539">
        <w:rPr>
          <w:rFonts w:ascii="Roboto" w:hAnsi="Roboto"/>
          <w:sz w:val="22"/>
          <w:szCs w:val="22"/>
        </w:rPr>
        <w:fldChar w:fldCharType="separate"/>
      </w:r>
      <w:r w:rsidRPr="00273539">
        <w:rPr>
          <w:rFonts w:ascii="Roboto" w:hAnsi="Roboto"/>
          <w:color w:val="0000FF"/>
          <w:sz w:val="22"/>
          <w:szCs w:val="22"/>
          <w:u w:val="single"/>
        </w:rPr>
        <w:t>PACER Center</w:t>
      </w:r>
    </w:p>
    <w:p w:rsidRPr="00273539" w:rsidR="00273539" w:rsidP="00273539" w:rsidRDefault="00273539" w14:paraId="6C578A33" w14:textId="77777777">
      <w:pPr>
        <w:ind w:left="630"/>
        <w:rPr>
          <w:rFonts w:ascii="Roboto" w:hAnsi="Roboto"/>
          <w:sz w:val="22"/>
          <w:szCs w:val="22"/>
        </w:rPr>
      </w:pPr>
      <w:r w:rsidRPr="00273539">
        <w:rPr>
          <w:rFonts w:ascii="Roboto" w:hAnsi="Roboto"/>
          <w:sz w:val="22"/>
          <w:szCs w:val="22"/>
        </w:rPr>
        <w:fldChar w:fldCharType="end"/>
      </w:r>
      <w:r w:rsidRPr="00273539">
        <w:rPr>
          <w:rFonts w:ascii="Roboto" w:hAnsi="Roboto"/>
          <w:sz w:val="22"/>
          <w:szCs w:val="22"/>
        </w:rPr>
        <w:t xml:space="preserve">The PACER Center has a variety of resources highlighting best practices for high school transitions that are applicable to all students, and specifically discusses how to support those students with additional needs. </w:t>
      </w:r>
    </w:p>
    <w:p w:rsidRPr="00273539" w:rsidR="00273539" w:rsidP="00273539" w:rsidRDefault="00273539" w14:paraId="755DBDBC" w14:textId="77777777">
      <w:pPr>
        <w:ind w:left="630"/>
        <w:rPr>
          <w:rFonts w:ascii="Roboto" w:hAnsi="Roboto"/>
          <w:sz w:val="22"/>
          <w:szCs w:val="22"/>
        </w:rPr>
      </w:pPr>
    </w:p>
    <w:p w:rsidRPr="00273539" w:rsidR="00273539" w:rsidP="00273539" w:rsidRDefault="00273539" w14:paraId="2844D534" w14:textId="77777777">
      <w:pPr>
        <w:ind w:left="270"/>
      </w:pPr>
    </w:p>
    <w:p w:rsidRPr="00273539" w:rsidR="00273539" w:rsidP="00273539" w:rsidRDefault="00273539" w14:paraId="73B3E1C3" w14:textId="77777777">
      <w:pPr>
        <w:ind w:left="270"/>
      </w:pPr>
    </w:p>
    <w:p w:rsidRPr="00273539" w:rsidR="00273539" w:rsidP="00273539" w:rsidRDefault="00273539" w14:paraId="56E8E6AE" w14:textId="77777777">
      <w:pPr>
        <w:ind w:left="270"/>
        <w:rPr>
          <w:rFonts w:ascii="Roboto" w:hAnsi="Roboto"/>
          <w:sz w:val="22"/>
          <w:szCs w:val="22"/>
        </w:rPr>
      </w:pPr>
      <w:hyperlink w:history="1" r:id="rId51">
        <w:r w:rsidRPr="00273539">
          <w:rPr>
            <w:rFonts w:ascii="Roboto" w:hAnsi="Roboto"/>
            <w:color w:val="0000FF"/>
            <w:sz w:val="22"/>
            <w:szCs w:val="22"/>
            <w:u w:val="single"/>
          </w:rPr>
          <w:t>Virginia Department of Education</w:t>
        </w:r>
      </w:hyperlink>
    </w:p>
    <w:p w:rsidRPr="00273539" w:rsidR="00273539" w:rsidP="00273539" w:rsidRDefault="00273539" w14:paraId="3FE69054" w14:textId="77777777">
      <w:pPr>
        <w:ind w:left="720"/>
        <w:rPr>
          <w:rFonts w:ascii="Roboto" w:hAnsi="Roboto"/>
          <w:sz w:val="22"/>
          <w:szCs w:val="22"/>
        </w:rPr>
      </w:pPr>
      <w:r w:rsidRPr="00273539">
        <w:rPr>
          <w:rFonts w:ascii="Roboto" w:hAnsi="Roboto"/>
          <w:sz w:val="22"/>
          <w:szCs w:val="22"/>
        </w:rPr>
        <w:t xml:space="preserve">The VDOE offers a variety of Secondary Transition Resources for educators developing and implementing secondary transition resources. </w:t>
      </w:r>
    </w:p>
    <w:p w:rsidRPr="00273539" w:rsidR="00273539" w:rsidP="00273539" w:rsidRDefault="00273539" w14:paraId="0B3BCEAB" w14:textId="77777777">
      <w:pPr>
        <w:rPr>
          <w:rFonts w:ascii="Roboto" w:hAnsi="Roboto"/>
          <w:sz w:val="22"/>
          <w:szCs w:val="22"/>
        </w:rPr>
      </w:pPr>
    </w:p>
    <w:p w:rsidRPr="00273539" w:rsidR="00273539" w:rsidP="00273539" w:rsidRDefault="00273539" w14:paraId="10743C08" w14:textId="77777777">
      <w:pPr>
        <w:rPr>
          <w:rFonts w:ascii="Roboto" w:hAnsi="Roboto"/>
          <w:b/>
          <w:bCs/>
          <w:color w:val="002060"/>
          <w:sz w:val="22"/>
          <w:szCs w:val="22"/>
          <w:u w:val="single"/>
        </w:rPr>
      </w:pPr>
      <w:r w:rsidRPr="00273539">
        <w:rPr>
          <w:rFonts w:ascii="Roboto" w:hAnsi="Roboto"/>
          <w:b/>
          <w:bCs/>
          <w:color w:val="002060"/>
          <w:sz w:val="22"/>
          <w:szCs w:val="22"/>
          <w:u w:val="single"/>
        </w:rPr>
        <w:t>Intensive Tutoring Programs</w:t>
      </w:r>
    </w:p>
    <w:p w:rsidRPr="00273539" w:rsidR="00273539" w:rsidP="00273539" w:rsidRDefault="00273539" w14:paraId="562FC470" w14:textId="77777777">
      <w:pPr>
        <w:rPr>
          <w:rFonts w:ascii="Roboto" w:hAnsi="Roboto"/>
          <w:sz w:val="22"/>
          <w:szCs w:val="22"/>
        </w:rPr>
      </w:pPr>
    </w:p>
    <w:p w:rsidRPr="00273539" w:rsidR="00273539" w:rsidP="00273539" w:rsidRDefault="00273539" w14:paraId="018FEC1C" w14:textId="77777777">
      <w:pPr>
        <w:ind w:firstLine="360"/>
        <w:rPr>
          <w:rFonts w:ascii="Roboto" w:hAnsi="Roboto"/>
          <w:sz w:val="22"/>
          <w:szCs w:val="22"/>
        </w:rPr>
      </w:pPr>
      <w:hyperlink w:history="1" r:id="rId52">
        <w:r w:rsidRPr="00273539">
          <w:rPr>
            <w:rFonts w:ascii="Roboto" w:hAnsi="Roboto"/>
            <w:color w:val="0000FF"/>
            <w:sz w:val="22"/>
            <w:szCs w:val="22"/>
            <w:u w:val="single"/>
          </w:rPr>
          <w:t>Accelerating Student Learning with High-Dosage Tutoring</w:t>
        </w:r>
      </w:hyperlink>
      <w:r w:rsidRPr="00273539">
        <w:rPr>
          <w:rFonts w:ascii="Roboto" w:hAnsi="Roboto"/>
          <w:sz w:val="22"/>
          <w:szCs w:val="22"/>
        </w:rPr>
        <w:t xml:space="preserve"> </w:t>
      </w:r>
    </w:p>
    <w:p w:rsidRPr="00273539" w:rsidR="00273539" w:rsidP="00273539" w:rsidRDefault="00273539" w14:paraId="0961A579" w14:textId="77777777">
      <w:pPr>
        <w:ind w:left="720"/>
        <w:rPr>
          <w:rFonts w:ascii="Roboto" w:hAnsi="Roboto"/>
          <w:sz w:val="22"/>
          <w:szCs w:val="22"/>
        </w:rPr>
      </w:pPr>
      <w:r w:rsidRPr="00273539">
        <w:rPr>
          <w:rFonts w:ascii="Roboto" w:hAnsi="Roboto"/>
          <w:sz w:val="22"/>
          <w:szCs w:val="22"/>
        </w:rPr>
        <w:t xml:space="preserve">The </w:t>
      </w:r>
      <w:proofErr w:type="spellStart"/>
      <w:r w:rsidRPr="00273539">
        <w:rPr>
          <w:rFonts w:ascii="Roboto" w:hAnsi="Roboto"/>
          <w:sz w:val="22"/>
          <w:szCs w:val="22"/>
        </w:rPr>
        <w:t>EdResearch</w:t>
      </w:r>
      <w:proofErr w:type="spellEnd"/>
      <w:r w:rsidRPr="00273539">
        <w:rPr>
          <w:rFonts w:ascii="Roboto" w:hAnsi="Roboto"/>
          <w:sz w:val="22"/>
          <w:szCs w:val="22"/>
        </w:rPr>
        <w:t xml:space="preserve"> for Recovery Project developed the “Accelerating Student Learning with High-Dosage Tutoring” (2021) handbook outlining design principles for effective tutoring. </w:t>
      </w:r>
    </w:p>
    <w:p w:rsidRPr="00273539" w:rsidR="00273539" w:rsidP="00273539" w:rsidRDefault="00273539" w14:paraId="0215C863" w14:textId="77777777">
      <w:pPr>
        <w:ind w:left="720"/>
        <w:rPr>
          <w:rFonts w:ascii="Roboto" w:hAnsi="Roboto"/>
          <w:sz w:val="22"/>
          <w:szCs w:val="22"/>
        </w:rPr>
      </w:pPr>
    </w:p>
    <w:p w:rsidRPr="00273539" w:rsidR="00273539" w:rsidP="00273539" w:rsidRDefault="00273539" w14:paraId="18B52A23" w14:textId="77777777">
      <w:pPr>
        <w:ind w:left="360"/>
        <w:rPr>
          <w:rFonts w:ascii="Roboto" w:hAnsi="Roboto"/>
          <w:sz w:val="22"/>
          <w:szCs w:val="22"/>
        </w:rPr>
      </w:pPr>
      <w:hyperlink w:history="1" r:id="rId53">
        <w:r w:rsidRPr="00273539">
          <w:rPr>
            <w:rFonts w:ascii="Roboto" w:hAnsi="Roboto"/>
            <w:color w:val="0000FF"/>
            <w:sz w:val="22"/>
            <w:szCs w:val="22"/>
            <w:u w:val="single"/>
          </w:rPr>
          <w:t>High Impact Tutoring Toolkit</w:t>
        </w:r>
      </w:hyperlink>
    </w:p>
    <w:p w:rsidRPr="00273539" w:rsidR="00273539" w:rsidP="00273539" w:rsidRDefault="00273539" w14:paraId="791E4A55" w14:textId="77777777">
      <w:pPr>
        <w:ind w:left="810"/>
        <w:rPr>
          <w:rFonts w:ascii="Roboto" w:hAnsi="Roboto"/>
          <w:sz w:val="22"/>
          <w:szCs w:val="22"/>
        </w:rPr>
      </w:pPr>
      <w:r w:rsidRPr="00273539">
        <w:rPr>
          <w:rFonts w:ascii="Roboto" w:hAnsi="Roboto"/>
          <w:sz w:val="22"/>
          <w:szCs w:val="22"/>
        </w:rPr>
        <w:t xml:space="preserve">TEA partnered with the National Student Support Accelerator to develop the “High Impact Tutoring Toolkit” for designing and implementing tutoring programs. </w:t>
      </w:r>
    </w:p>
    <w:p w:rsidRPr="00273539" w:rsidR="00273539" w:rsidP="00273539" w:rsidRDefault="00273539" w14:paraId="1A168E43" w14:textId="77777777">
      <w:pPr>
        <w:ind w:left="720"/>
        <w:rPr>
          <w:rFonts w:ascii="Roboto" w:hAnsi="Roboto"/>
          <w:sz w:val="22"/>
          <w:szCs w:val="22"/>
        </w:rPr>
      </w:pPr>
    </w:p>
    <w:p w:rsidRPr="00273539" w:rsidR="00273539" w:rsidP="00273539" w:rsidRDefault="00273539" w14:paraId="6E5C6772" w14:textId="77777777">
      <w:pPr>
        <w:ind w:left="720"/>
        <w:rPr>
          <w:rFonts w:ascii="Roboto" w:hAnsi="Roboto"/>
          <w:sz w:val="22"/>
          <w:szCs w:val="22"/>
        </w:rPr>
      </w:pPr>
    </w:p>
    <w:p w:rsidRPr="00273539" w:rsidR="00273539" w:rsidP="00273539" w:rsidRDefault="00273539" w14:paraId="69F968B6" w14:textId="77777777">
      <w:pPr>
        <w:ind w:left="360"/>
        <w:rPr>
          <w:rFonts w:ascii="Roboto" w:hAnsi="Roboto"/>
          <w:sz w:val="22"/>
          <w:szCs w:val="22"/>
        </w:rPr>
      </w:pPr>
      <w:hyperlink w:history="1" r:id="rId54">
        <w:r w:rsidRPr="00273539">
          <w:rPr>
            <w:rFonts w:ascii="Roboto" w:hAnsi="Roboto"/>
            <w:color w:val="0000FF"/>
            <w:sz w:val="22"/>
            <w:szCs w:val="22"/>
            <w:u w:val="single"/>
          </w:rPr>
          <w:t>High-Impact Tutoring: Accelerating Student Learning</w:t>
        </w:r>
      </w:hyperlink>
    </w:p>
    <w:p w:rsidRPr="00273539" w:rsidR="00273539" w:rsidP="00273539" w:rsidRDefault="00273539" w14:paraId="20330854" w14:textId="77777777">
      <w:pPr>
        <w:ind w:left="900"/>
        <w:rPr>
          <w:rFonts w:ascii="Roboto" w:hAnsi="Roboto"/>
          <w:sz w:val="22"/>
          <w:szCs w:val="22"/>
        </w:rPr>
      </w:pPr>
      <w:r w:rsidRPr="00273539">
        <w:rPr>
          <w:rFonts w:ascii="Roboto" w:hAnsi="Roboto"/>
          <w:sz w:val="22"/>
          <w:szCs w:val="22"/>
        </w:rPr>
        <w:t xml:space="preserve">Office of the State Superintendent of Education – Washington DC developed the “High-Impact Tutoring: Accelerating Student Learning” (2022) handbook for local districts and schools. </w:t>
      </w:r>
    </w:p>
    <w:p w:rsidRPr="00273539" w:rsidR="00273539" w:rsidP="00273539" w:rsidRDefault="00273539" w14:paraId="60D33BCE" w14:textId="77777777">
      <w:pPr>
        <w:ind w:left="720"/>
        <w:rPr>
          <w:rFonts w:ascii="Roboto" w:hAnsi="Roboto"/>
          <w:sz w:val="22"/>
          <w:szCs w:val="22"/>
        </w:rPr>
      </w:pPr>
    </w:p>
    <w:p w:rsidRPr="00273539" w:rsidR="00273539" w:rsidP="00273539" w:rsidRDefault="00273539" w14:paraId="22AA3E01" w14:textId="77777777">
      <w:pPr>
        <w:ind w:left="720"/>
        <w:rPr>
          <w:rFonts w:ascii="Roboto" w:hAnsi="Roboto"/>
          <w:sz w:val="22"/>
          <w:szCs w:val="22"/>
        </w:rPr>
      </w:pPr>
    </w:p>
    <w:p w:rsidRPr="00273539" w:rsidR="00273539" w:rsidP="00273539" w:rsidRDefault="00273539" w14:paraId="781982FA" w14:textId="77777777">
      <w:pPr>
        <w:ind w:left="360"/>
        <w:rPr>
          <w:rFonts w:ascii="Roboto" w:hAnsi="Roboto"/>
          <w:sz w:val="22"/>
          <w:szCs w:val="22"/>
        </w:rPr>
      </w:pPr>
      <w:hyperlink w:history="1" r:id="rId55">
        <w:r w:rsidRPr="00273539">
          <w:rPr>
            <w:rFonts w:ascii="Roboto" w:hAnsi="Roboto"/>
            <w:color w:val="0000FF"/>
            <w:sz w:val="22"/>
            <w:szCs w:val="22"/>
            <w:u w:val="single"/>
          </w:rPr>
          <w:t>High-Impact Tutoring: District Playbook</w:t>
        </w:r>
      </w:hyperlink>
      <w:r w:rsidRPr="00273539">
        <w:rPr>
          <w:rFonts w:ascii="Roboto" w:hAnsi="Roboto"/>
          <w:sz w:val="22"/>
          <w:szCs w:val="22"/>
        </w:rPr>
        <w:t xml:space="preserve"> </w:t>
      </w:r>
    </w:p>
    <w:p w:rsidRPr="00273539" w:rsidR="00273539" w:rsidP="00273539" w:rsidRDefault="00273539" w14:paraId="05C2B021" w14:textId="77777777">
      <w:pPr>
        <w:ind w:left="810"/>
        <w:rPr>
          <w:rFonts w:ascii="Roboto" w:hAnsi="Roboto"/>
          <w:sz w:val="22"/>
          <w:szCs w:val="22"/>
        </w:rPr>
      </w:pPr>
      <w:r w:rsidRPr="00273539">
        <w:rPr>
          <w:rFonts w:ascii="Roboto" w:hAnsi="Roboto"/>
          <w:sz w:val="22"/>
          <w:szCs w:val="22"/>
        </w:rPr>
        <w:t>National Student Support Accelerator seeks to ensure ever student in need has access to an effective tutor and developed the “High-Impact Tutoring: District Playbook” to support the development of high-quality tutoring programs nationwide.</w:t>
      </w:r>
    </w:p>
    <w:p w:rsidRPr="00273539" w:rsidR="00273539" w:rsidP="00273539" w:rsidRDefault="00273539" w14:paraId="18EB867B" w14:textId="77777777">
      <w:pPr>
        <w:ind w:left="720"/>
        <w:rPr>
          <w:rFonts w:ascii="Roboto" w:hAnsi="Roboto"/>
          <w:sz w:val="22"/>
          <w:szCs w:val="22"/>
        </w:rPr>
      </w:pPr>
    </w:p>
    <w:p w:rsidRPr="00273539" w:rsidR="00273539" w:rsidP="00273539" w:rsidRDefault="00273539" w14:paraId="1E92E1C5" w14:textId="77777777">
      <w:pPr>
        <w:ind w:firstLine="360"/>
        <w:rPr>
          <w:rFonts w:ascii="Roboto" w:hAnsi="Roboto"/>
          <w:sz w:val="22"/>
          <w:szCs w:val="22"/>
        </w:rPr>
      </w:pPr>
    </w:p>
    <w:p w:rsidRPr="00273539" w:rsidR="00273539" w:rsidP="00273539" w:rsidRDefault="00273539" w14:paraId="03EC082E" w14:textId="77777777">
      <w:pPr>
        <w:ind w:firstLine="360"/>
        <w:rPr>
          <w:rFonts w:ascii="Roboto" w:hAnsi="Roboto"/>
          <w:sz w:val="22"/>
          <w:szCs w:val="22"/>
        </w:rPr>
      </w:pPr>
      <w:hyperlink w:history="1" r:id="rId56">
        <w:r w:rsidRPr="00273539">
          <w:rPr>
            <w:rFonts w:ascii="Roboto" w:hAnsi="Roboto"/>
            <w:color w:val="0000FF"/>
            <w:sz w:val="22"/>
            <w:szCs w:val="22"/>
            <w:u w:val="single"/>
          </w:rPr>
          <w:t>National Partnership for Student Success</w:t>
        </w:r>
      </w:hyperlink>
      <w:r w:rsidRPr="00273539">
        <w:rPr>
          <w:rFonts w:ascii="Roboto" w:hAnsi="Roboto"/>
          <w:sz w:val="22"/>
          <w:szCs w:val="22"/>
        </w:rPr>
        <w:t xml:space="preserve"> </w:t>
      </w:r>
    </w:p>
    <w:p w:rsidRPr="00273539" w:rsidR="00273539" w:rsidP="00273539" w:rsidRDefault="00273539" w14:paraId="11027660" w14:textId="77777777">
      <w:pPr>
        <w:ind w:left="810"/>
        <w:rPr>
          <w:rFonts w:ascii="Roboto" w:hAnsi="Roboto"/>
          <w:sz w:val="22"/>
          <w:szCs w:val="22"/>
        </w:rPr>
      </w:pPr>
      <w:r w:rsidRPr="00273539">
        <w:rPr>
          <w:rFonts w:ascii="Roboto" w:hAnsi="Roboto"/>
          <w:sz w:val="22"/>
          <w:szCs w:val="22"/>
        </w:rPr>
        <w:t xml:space="preserve">NPSS provides technical assistance on establishing high-quality, intensive tutoring programs. </w:t>
      </w:r>
    </w:p>
    <w:p w:rsidRPr="00273539" w:rsidR="00273539" w:rsidP="00273539" w:rsidRDefault="00273539" w14:paraId="2683F40E" w14:textId="77777777">
      <w:pPr>
        <w:rPr>
          <w:rFonts w:ascii="Roboto" w:hAnsi="Roboto"/>
          <w:sz w:val="22"/>
          <w:szCs w:val="22"/>
        </w:rPr>
      </w:pPr>
    </w:p>
    <w:p w:rsidRPr="00273539" w:rsidR="00273539" w:rsidP="00273539" w:rsidRDefault="00273539" w14:paraId="2F3672E3" w14:textId="77777777">
      <w:pPr>
        <w:ind w:left="360"/>
        <w:rPr>
          <w:rFonts w:ascii="Roboto" w:hAnsi="Roboto"/>
          <w:sz w:val="22"/>
          <w:szCs w:val="22"/>
        </w:rPr>
      </w:pPr>
      <w:hyperlink w:history="1" r:id="rId57">
        <w:r w:rsidRPr="00273539">
          <w:rPr>
            <w:rFonts w:ascii="Roboto" w:hAnsi="Roboto"/>
            <w:color w:val="0000FF"/>
            <w:sz w:val="22"/>
            <w:szCs w:val="22"/>
            <w:u w:val="single"/>
          </w:rPr>
          <w:t>New Analysis of Best Practices from State High-Impact Tutoring Programs</w:t>
        </w:r>
      </w:hyperlink>
      <w:r w:rsidRPr="00273539">
        <w:rPr>
          <w:rFonts w:ascii="Roboto" w:hAnsi="Roboto"/>
          <w:sz w:val="22"/>
          <w:szCs w:val="22"/>
        </w:rPr>
        <w:t xml:space="preserve"> </w:t>
      </w:r>
    </w:p>
    <w:p w:rsidRPr="00273539" w:rsidR="00273539" w:rsidP="00273539" w:rsidRDefault="00273539" w14:paraId="56E231F9" w14:textId="77777777">
      <w:pPr>
        <w:ind w:left="810"/>
        <w:rPr>
          <w:rFonts w:ascii="Roboto" w:hAnsi="Roboto"/>
          <w:sz w:val="22"/>
          <w:szCs w:val="22"/>
        </w:rPr>
      </w:pPr>
      <w:r w:rsidRPr="00273539">
        <w:rPr>
          <w:rFonts w:ascii="Roboto" w:hAnsi="Roboto"/>
          <w:sz w:val="22"/>
          <w:szCs w:val="22"/>
        </w:rPr>
        <w:t xml:space="preserve">The Education Trust published the press release, “New Analysis of Best Practices from State High-Impact Tutoring Programs” (2022) highlighting five states’ evidence-based strategies to accelerate student learning through tutoring. </w:t>
      </w:r>
    </w:p>
    <w:p w:rsidRPr="00273539" w:rsidR="00273539" w:rsidP="00273539" w:rsidRDefault="00273539" w14:paraId="3EA4108C" w14:textId="77777777">
      <w:pPr>
        <w:ind w:left="810"/>
        <w:rPr>
          <w:rFonts w:ascii="Roboto" w:hAnsi="Roboto"/>
          <w:sz w:val="22"/>
          <w:szCs w:val="22"/>
        </w:rPr>
      </w:pPr>
    </w:p>
    <w:p w:rsidRPr="00273539" w:rsidR="00273539" w:rsidP="00273539" w:rsidRDefault="00273539" w14:paraId="371BA4B3" w14:textId="77777777">
      <w:pPr>
        <w:ind w:left="810"/>
        <w:rPr>
          <w:rFonts w:ascii="Roboto" w:hAnsi="Roboto"/>
          <w:sz w:val="22"/>
          <w:szCs w:val="22"/>
        </w:rPr>
      </w:pPr>
    </w:p>
    <w:p w:rsidRPr="00273539" w:rsidR="00273539" w:rsidP="00273539" w:rsidRDefault="00273539" w14:paraId="3A8A38B3" w14:textId="77777777">
      <w:pPr>
        <w:rPr>
          <w:rFonts w:ascii="Roboto" w:hAnsi="Roboto"/>
          <w:b/>
          <w:bCs/>
          <w:color w:val="002060"/>
          <w:sz w:val="22"/>
          <w:szCs w:val="22"/>
          <w:u w:val="single"/>
        </w:rPr>
      </w:pPr>
      <w:r w:rsidRPr="00273539">
        <w:rPr>
          <w:rFonts w:ascii="Roboto" w:hAnsi="Roboto"/>
          <w:b/>
          <w:bCs/>
          <w:color w:val="002060"/>
          <w:sz w:val="22"/>
          <w:szCs w:val="22"/>
          <w:u w:val="single"/>
        </w:rPr>
        <w:t xml:space="preserve">Credit Recovery Programs </w:t>
      </w:r>
    </w:p>
    <w:p w:rsidRPr="00273539" w:rsidR="00273539" w:rsidP="00273539" w:rsidRDefault="00273539" w14:paraId="63AE046A" w14:textId="77777777">
      <w:pPr>
        <w:rPr>
          <w:rFonts w:ascii="Roboto" w:hAnsi="Roboto"/>
          <w:sz w:val="22"/>
          <w:szCs w:val="22"/>
          <w:u w:val="single"/>
        </w:rPr>
      </w:pPr>
    </w:p>
    <w:p w:rsidRPr="00273539" w:rsidR="00273539" w:rsidP="00273539" w:rsidRDefault="00273539" w14:paraId="25EC4B19" w14:textId="77777777">
      <w:pPr>
        <w:ind w:left="810" w:hanging="450"/>
        <w:rPr>
          <w:rFonts w:ascii="Roboto" w:hAnsi="Roboto"/>
          <w:sz w:val="22"/>
          <w:szCs w:val="22"/>
          <w:u w:val="single"/>
        </w:rPr>
      </w:pPr>
      <w:hyperlink w:history="1" r:id="rId58">
        <w:r w:rsidRPr="00273539">
          <w:rPr>
            <w:rFonts w:ascii="Roboto" w:hAnsi="Roboto"/>
            <w:color w:val="0000FF"/>
            <w:sz w:val="22"/>
            <w:szCs w:val="22"/>
            <w:u w:val="single"/>
          </w:rPr>
          <w:t>US Department of Education</w:t>
        </w:r>
      </w:hyperlink>
      <w:r w:rsidRPr="00273539">
        <w:rPr>
          <w:rFonts w:ascii="Roboto" w:hAnsi="Roboto"/>
          <w:sz w:val="22"/>
          <w:szCs w:val="22"/>
          <w:u w:val="single"/>
        </w:rPr>
        <w:t xml:space="preserve"> </w:t>
      </w:r>
    </w:p>
    <w:p w:rsidRPr="00273539" w:rsidR="00273539" w:rsidP="00273539" w:rsidRDefault="00273539" w14:paraId="7509C9D5" w14:textId="77777777">
      <w:pPr>
        <w:ind w:left="810"/>
        <w:rPr>
          <w:rFonts w:ascii="Roboto" w:hAnsi="Roboto"/>
          <w:sz w:val="22"/>
          <w:szCs w:val="22"/>
          <w:u w:val="single"/>
        </w:rPr>
      </w:pPr>
      <w:r w:rsidRPr="00273539">
        <w:rPr>
          <w:rFonts w:ascii="Roboto" w:hAnsi="Roboto"/>
          <w:sz w:val="22"/>
          <w:szCs w:val="22"/>
          <w:u w:val="single"/>
        </w:rPr>
        <w:t xml:space="preserve">US Department of Education published an issue brief on credit recovery (2018) providing an overview of credit recovery research and nationwide survey results regarding credit recovery programs. </w:t>
      </w:r>
    </w:p>
    <w:p w:rsidRPr="00273539" w:rsidR="00273539" w:rsidP="00273539" w:rsidRDefault="00273539" w14:paraId="1390E2B9" w14:textId="77777777">
      <w:pPr>
        <w:ind w:left="810"/>
        <w:rPr>
          <w:rFonts w:ascii="Roboto" w:hAnsi="Roboto"/>
          <w:sz w:val="22"/>
          <w:szCs w:val="22"/>
          <w:u w:val="single"/>
        </w:rPr>
      </w:pPr>
    </w:p>
    <w:p w:rsidRPr="00273539" w:rsidR="00273539" w:rsidP="00273539" w:rsidRDefault="00273539" w14:paraId="38568DE0" w14:textId="77777777">
      <w:pPr>
        <w:ind w:firstLine="360"/>
        <w:rPr>
          <w:rFonts w:ascii="Roboto" w:hAnsi="Roboto"/>
          <w:sz w:val="22"/>
          <w:szCs w:val="22"/>
          <w:u w:val="single"/>
        </w:rPr>
      </w:pPr>
      <w:hyperlink w:history="1" r:id="rId59">
        <w:r w:rsidRPr="00273539">
          <w:rPr>
            <w:rFonts w:ascii="Roboto" w:hAnsi="Roboto"/>
            <w:color w:val="0000FF"/>
            <w:sz w:val="22"/>
            <w:szCs w:val="22"/>
            <w:u w:val="single"/>
          </w:rPr>
          <w:t>Using ESSER Funds for Supportive, Targeted, &amp; Flexible Credit Recovery</w:t>
        </w:r>
      </w:hyperlink>
      <w:r w:rsidRPr="00273539">
        <w:rPr>
          <w:rFonts w:ascii="Roboto" w:hAnsi="Roboto"/>
          <w:sz w:val="22"/>
          <w:szCs w:val="22"/>
          <w:u w:val="single"/>
        </w:rPr>
        <w:t xml:space="preserve"> </w:t>
      </w:r>
    </w:p>
    <w:p w:rsidRPr="00273539" w:rsidR="00273539" w:rsidP="00273539" w:rsidRDefault="00273539" w14:paraId="6B8DACD4" w14:textId="77777777">
      <w:pPr>
        <w:ind w:left="810"/>
        <w:rPr>
          <w:rFonts w:ascii="Roboto" w:hAnsi="Roboto"/>
          <w:sz w:val="22"/>
          <w:szCs w:val="22"/>
          <w:u w:val="single"/>
        </w:rPr>
      </w:pPr>
      <w:r w:rsidRPr="00273539">
        <w:rPr>
          <w:rFonts w:ascii="Roboto" w:hAnsi="Roboto"/>
          <w:sz w:val="22"/>
          <w:szCs w:val="22"/>
          <w:u w:val="single"/>
        </w:rPr>
        <w:t xml:space="preserve">ERS developed the “Using ESSER Funds for Supportive, Targeted, &amp; Flexible Credit Recovery” handbook which provides credit recovery program best practices and samples of successful programs. </w:t>
      </w:r>
    </w:p>
    <w:p w:rsidRPr="00273539" w:rsidR="00273539" w:rsidP="00273539" w:rsidRDefault="00273539" w14:paraId="352C34C8" w14:textId="77777777">
      <w:pPr>
        <w:ind w:left="810"/>
        <w:rPr>
          <w:rFonts w:ascii="Roboto" w:hAnsi="Roboto"/>
          <w:sz w:val="22"/>
          <w:szCs w:val="22"/>
          <w:u w:val="single"/>
        </w:rPr>
      </w:pPr>
    </w:p>
    <w:p w:rsidRPr="00273539" w:rsidR="00273539" w:rsidP="00273539" w:rsidRDefault="00273539" w14:paraId="7BF1A88E" w14:textId="77777777">
      <w:pPr>
        <w:rPr>
          <w:rFonts w:ascii="Roboto" w:hAnsi="Roboto"/>
          <w:sz w:val="22"/>
          <w:szCs w:val="22"/>
        </w:rPr>
      </w:pPr>
    </w:p>
    <w:p w:rsidRPr="00273539" w:rsidR="00273539" w:rsidP="00273539" w:rsidRDefault="00273539" w14:paraId="00DC4FDE" w14:textId="77777777">
      <w:pPr>
        <w:rPr>
          <w:rFonts w:ascii="Roboto" w:hAnsi="Roboto"/>
          <w:b/>
          <w:bCs/>
          <w:sz w:val="22"/>
          <w:szCs w:val="22"/>
          <w:u w:val="single"/>
        </w:rPr>
      </w:pPr>
    </w:p>
    <w:p w:rsidRPr="00273539" w:rsidR="00273539" w:rsidP="00273539" w:rsidRDefault="00273539" w14:paraId="1EF0A9ED" w14:textId="77777777">
      <w:pPr>
        <w:rPr>
          <w:rFonts w:ascii="Roboto" w:hAnsi="Roboto"/>
          <w:color w:val="002060"/>
          <w:sz w:val="22"/>
          <w:szCs w:val="22"/>
        </w:rPr>
      </w:pPr>
      <w:r w:rsidRPr="00273539">
        <w:rPr>
          <w:rFonts w:ascii="Roboto" w:hAnsi="Roboto"/>
          <w:b/>
          <w:bCs/>
          <w:color w:val="002060"/>
          <w:sz w:val="22"/>
          <w:szCs w:val="22"/>
          <w:u w:val="single"/>
        </w:rPr>
        <w:t>Comprehensive Mental Health Support Programs</w:t>
      </w:r>
      <w:r w:rsidRPr="00273539">
        <w:rPr>
          <w:rFonts w:ascii="Roboto" w:hAnsi="Roboto"/>
          <w:color w:val="002060"/>
          <w:sz w:val="22"/>
          <w:szCs w:val="22"/>
        </w:rPr>
        <w:t xml:space="preserve"> </w:t>
      </w:r>
    </w:p>
    <w:p w:rsidRPr="00273539" w:rsidR="00273539" w:rsidP="00273539" w:rsidRDefault="00273539" w14:paraId="11B3BE5F" w14:textId="77777777">
      <w:pPr>
        <w:rPr>
          <w:rFonts w:ascii="Roboto" w:hAnsi="Roboto"/>
          <w:sz w:val="22"/>
          <w:szCs w:val="22"/>
        </w:rPr>
      </w:pPr>
    </w:p>
    <w:p w:rsidRPr="00273539" w:rsidR="00273539" w:rsidP="00273539" w:rsidRDefault="00273539" w14:paraId="379AF640" w14:textId="77777777">
      <w:pPr>
        <w:ind w:left="360"/>
        <w:rPr>
          <w:rFonts w:ascii="Roboto" w:hAnsi="Roboto"/>
          <w:sz w:val="22"/>
          <w:szCs w:val="22"/>
        </w:rPr>
      </w:pPr>
      <w:hyperlink w:history="1" r:id="rId60">
        <w:r w:rsidRPr="00273539">
          <w:rPr>
            <w:rFonts w:ascii="Roboto" w:hAnsi="Roboto"/>
            <w:color w:val="0000FF"/>
            <w:sz w:val="22"/>
            <w:szCs w:val="22"/>
            <w:u w:val="single"/>
          </w:rPr>
          <w:t xml:space="preserve">Mental Health and Schools: Best Practices to Support our </w:t>
        </w:r>
        <w:proofErr w:type="gramStart"/>
        <w:r w:rsidRPr="00273539">
          <w:rPr>
            <w:rFonts w:ascii="Roboto" w:hAnsi="Roboto"/>
            <w:color w:val="0000FF"/>
            <w:sz w:val="22"/>
            <w:szCs w:val="22"/>
            <w:u w:val="single"/>
          </w:rPr>
          <w:t>Students</w:t>
        </w:r>
        <w:proofErr w:type="gramEnd"/>
      </w:hyperlink>
    </w:p>
    <w:p w:rsidRPr="00273539" w:rsidR="00273539" w:rsidP="00273539" w:rsidRDefault="00273539" w14:paraId="4EE5CC21" w14:textId="77777777">
      <w:pPr>
        <w:ind w:left="900"/>
        <w:rPr>
          <w:rFonts w:ascii="Roboto" w:hAnsi="Roboto"/>
          <w:sz w:val="22"/>
          <w:szCs w:val="22"/>
        </w:rPr>
      </w:pPr>
      <w:r w:rsidRPr="00273539">
        <w:rPr>
          <w:rFonts w:ascii="Roboto" w:hAnsi="Roboto"/>
          <w:sz w:val="22"/>
          <w:szCs w:val="22"/>
        </w:rPr>
        <w:t xml:space="preserve">The Baker Center for Children and Families is an evidence-based policy institute who published the report, “Mental Health and Schools: Best Practices to Support our </w:t>
      </w:r>
      <w:proofErr w:type="gramStart"/>
      <w:r w:rsidRPr="00273539">
        <w:rPr>
          <w:rFonts w:ascii="Roboto" w:hAnsi="Roboto"/>
          <w:sz w:val="22"/>
          <w:szCs w:val="22"/>
        </w:rPr>
        <w:t>Students</w:t>
      </w:r>
      <w:proofErr w:type="gramEnd"/>
      <w:r w:rsidRPr="00273539">
        <w:rPr>
          <w:rFonts w:ascii="Roboto" w:hAnsi="Roboto"/>
          <w:sz w:val="22"/>
          <w:szCs w:val="22"/>
        </w:rPr>
        <w:t xml:space="preserve">” (2023) which offers research, best practices, and examples of comprehensive mental health programs in school settings. </w:t>
      </w:r>
    </w:p>
    <w:p w:rsidRPr="00273539" w:rsidR="00273539" w:rsidP="00273539" w:rsidRDefault="00273539" w14:paraId="60D4EC19" w14:textId="77777777">
      <w:pPr>
        <w:ind w:left="900"/>
        <w:rPr>
          <w:rFonts w:ascii="Roboto" w:hAnsi="Roboto"/>
          <w:sz w:val="22"/>
          <w:szCs w:val="22"/>
        </w:rPr>
      </w:pPr>
    </w:p>
    <w:p w:rsidRPr="00273539" w:rsidR="00273539" w:rsidP="00273539" w:rsidRDefault="00273539" w14:paraId="63725A50" w14:textId="77777777">
      <w:pPr>
        <w:ind w:left="360"/>
        <w:rPr>
          <w:rFonts w:ascii="Roboto" w:hAnsi="Roboto"/>
          <w:sz w:val="22"/>
          <w:szCs w:val="22"/>
        </w:rPr>
      </w:pPr>
      <w:hyperlink w:history="1" r:id="rId61">
        <w:r w:rsidRPr="00273539">
          <w:rPr>
            <w:rFonts w:ascii="Roboto" w:hAnsi="Roboto"/>
            <w:color w:val="0000FF"/>
            <w:sz w:val="22"/>
            <w:szCs w:val="22"/>
            <w:u w:val="single"/>
          </w:rPr>
          <w:t>Mental Health Resources for K-12 Schools</w:t>
        </w:r>
      </w:hyperlink>
      <w:r w:rsidRPr="00273539">
        <w:rPr>
          <w:rFonts w:ascii="Roboto" w:hAnsi="Roboto"/>
          <w:sz w:val="22"/>
          <w:szCs w:val="22"/>
        </w:rPr>
        <w:t xml:space="preserve"> </w:t>
      </w:r>
    </w:p>
    <w:p w:rsidRPr="00273539" w:rsidR="00273539" w:rsidP="00273539" w:rsidRDefault="00273539" w14:paraId="34FFAA19" w14:textId="77777777">
      <w:pPr>
        <w:ind w:left="900"/>
        <w:rPr>
          <w:rFonts w:ascii="Roboto" w:hAnsi="Roboto"/>
          <w:sz w:val="22"/>
          <w:szCs w:val="22"/>
        </w:rPr>
      </w:pPr>
      <w:r w:rsidRPr="00273539">
        <w:rPr>
          <w:rFonts w:ascii="Roboto" w:hAnsi="Roboto"/>
          <w:sz w:val="22"/>
          <w:szCs w:val="22"/>
        </w:rPr>
        <w:t xml:space="preserve">The multi-agency collaborative effort, SchoolSafety.gov, published a “Mental Health Resources for K-12 Schools” resource guide including links to a variety of resources, programs and tools school communities can reference on mental health. </w:t>
      </w:r>
    </w:p>
    <w:p w:rsidRPr="00273539" w:rsidR="00273539" w:rsidP="00273539" w:rsidRDefault="00273539" w14:paraId="4F2D3E4C" w14:textId="77777777">
      <w:pPr>
        <w:ind w:left="900"/>
        <w:rPr>
          <w:rFonts w:ascii="Roboto" w:hAnsi="Roboto"/>
          <w:sz w:val="22"/>
          <w:szCs w:val="22"/>
        </w:rPr>
      </w:pPr>
    </w:p>
    <w:p w:rsidRPr="00273539" w:rsidR="00273539" w:rsidP="00273539" w:rsidRDefault="00273539" w14:paraId="15BBD2D0" w14:textId="77777777">
      <w:pPr>
        <w:ind w:left="900"/>
        <w:rPr>
          <w:rFonts w:ascii="Roboto" w:hAnsi="Roboto"/>
          <w:sz w:val="22"/>
          <w:szCs w:val="22"/>
        </w:rPr>
      </w:pPr>
    </w:p>
    <w:p w:rsidRPr="00273539" w:rsidR="00273539" w:rsidP="00273539" w:rsidRDefault="00273539" w14:paraId="619329F0" w14:textId="77777777">
      <w:pPr>
        <w:ind w:firstLine="360"/>
        <w:rPr>
          <w:rFonts w:ascii="Roboto" w:hAnsi="Roboto"/>
          <w:sz w:val="22"/>
          <w:szCs w:val="22"/>
        </w:rPr>
      </w:pPr>
      <w:hyperlink w:history="1" r:id="rId62">
        <w:r w:rsidRPr="00273539">
          <w:rPr>
            <w:rFonts w:ascii="Roboto" w:hAnsi="Roboto"/>
            <w:color w:val="0000FF"/>
            <w:sz w:val="22"/>
            <w:szCs w:val="22"/>
            <w:u w:val="single"/>
          </w:rPr>
          <w:t>National Center on Safe and Supportive Learning Environments</w:t>
        </w:r>
      </w:hyperlink>
      <w:r w:rsidRPr="00273539">
        <w:rPr>
          <w:rFonts w:ascii="Roboto" w:hAnsi="Roboto"/>
          <w:sz w:val="22"/>
          <w:szCs w:val="22"/>
        </w:rPr>
        <w:t xml:space="preserve"> </w:t>
      </w:r>
    </w:p>
    <w:p w:rsidRPr="00273539" w:rsidR="00273539" w:rsidP="00273539" w:rsidRDefault="00273539" w14:paraId="65BCB4C0" w14:textId="77777777">
      <w:pPr>
        <w:ind w:left="900"/>
        <w:rPr>
          <w:rFonts w:ascii="Roboto" w:hAnsi="Roboto"/>
          <w:sz w:val="22"/>
          <w:szCs w:val="22"/>
        </w:rPr>
      </w:pPr>
      <w:r w:rsidRPr="00273539">
        <w:rPr>
          <w:rFonts w:ascii="Roboto" w:hAnsi="Roboto"/>
          <w:sz w:val="22"/>
          <w:szCs w:val="22"/>
        </w:rPr>
        <w:t xml:space="preserve">The National Center on Safe and Supportive Learning Environments works to support stakeholders nationwide to implement trauma-informed programs. The Center has also developed the worksheet, </w:t>
      </w:r>
      <w:hyperlink w:history="1" r:id="rId63">
        <w:r w:rsidRPr="00273539">
          <w:rPr>
            <w:rFonts w:ascii="Roboto" w:hAnsi="Roboto"/>
            <w:color w:val="0000FF"/>
            <w:sz w:val="22"/>
            <w:szCs w:val="22"/>
            <w:u w:val="single"/>
          </w:rPr>
          <w:t>“Implementing School Mental Health Supports: Best Practices in Action”</w:t>
        </w:r>
      </w:hyperlink>
      <w:r w:rsidRPr="00273539">
        <w:rPr>
          <w:rFonts w:ascii="Roboto" w:hAnsi="Roboto"/>
          <w:sz w:val="22"/>
          <w:szCs w:val="22"/>
        </w:rPr>
        <w:t xml:space="preserve"> which provides resources, examples, and checklists to ensure the implementation of comprehensive mental health supports in school settings. </w:t>
      </w:r>
    </w:p>
    <w:p w:rsidRPr="00273539" w:rsidR="00273539" w:rsidP="00273539" w:rsidRDefault="00273539" w14:paraId="136F1E6B" w14:textId="77777777">
      <w:pPr>
        <w:rPr>
          <w:rFonts w:ascii="Roboto" w:hAnsi="Roboto"/>
          <w:sz w:val="22"/>
          <w:szCs w:val="22"/>
        </w:rPr>
      </w:pPr>
    </w:p>
    <w:p w:rsidRPr="00273539" w:rsidR="00273539" w:rsidP="00273539" w:rsidRDefault="00273539" w14:paraId="28EE9B3B" w14:textId="77777777">
      <w:pPr>
        <w:ind w:left="900"/>
        <w:rPr>
          <w:rFonts w:ascii="Roboto" w:hAnsi="Roboto"/>
          <w:sz w:val="22"/>
          <w:szCs w:val="22"/>
        </w:rPr>
      </w:pPr>
    </w:p>
    <w:p w:rsidRPr="00273539" w:rsidR="00273539" w:rsidP="00273539" w:rsidRDefault="00273539" w14:paraId="64C5EE4A" w14:textId="77777777">
      <w:pPr>
        <w:ind w:left="450"/>
        <w:rPr>
          <w:rFonts w:ascii="Roboto" w:hAnsi="Roboto"/>
          <w:sz w:val="22"/>
          <w:szCs w:val="22"/>
        </w:rPr>
      </w:pPr>
      <w:hyperlink w:history="1" r:id="rId64">
        <w:r w:rsidRPr="00273539">
          <w:rPr>
            <w:rFonts w:ascii="Roboto" w:hAnsi="Roboto"/>
            <w:color w:val="0000FF"/>
            <w:sz w:val="22"/>
            <w:szCs w:val="22"/>
            <w:u w:val="single"/>
          </w:rPr>
          <w:t>The Wisconsin School Mental Health Framework</w:t>
        </w:r>
      </w:hyperlink>
      <w:r w:rsidRPr="00273539">
        <w:rPr>
          <w:rFonts w:ascii="Roboto" w:hAnsi="Roboto"/>
          <w:sz w:val="22"/>
          <w:szCs w:val="22"/>
        </w:rPr>
        <w:t xml:space="preserve"> </w:t>
      </w:r>
    </w:p>
    <w:p w:rsidRPr="00273539" w:rsidR="00273539" w:rsidP="00273539" w:rsidRDefault="00273539" w14:paraId="18536E24" w14:textId="77777777">
      <w:pPr>
        <w:ind w:left="900"/>
        <w:rPr>
          <w:rFonts w:ascii="Roboto" w:hAnsi="Roboto"/>
          <w:sz w:val="22"/>
          <w:szCs w:val="22"/>
        </w:rPr>
      </w:pPr>
      <w:r w:rsidRPr="00273539">
        <w:rPr>
          <w:rFonts w:ascii="Roboto" w:hAnsi="Roboto"/>
          <w:sz w:val="22"/>
          <w:szCs w:val="22"/>
        </w:rPr>
        <w:t xml:space="preserve">The Wisconsin Department of Public Instruction developed, “The Wisconsin School Mental Health Framework” (2015) guidance which outlines best practices in tiered approaches to mental health supports and provides examples of community mental health service partnership models. </w:t>
      </w:r>
    </w:p>
    <w:p w:rsidRPr="00273539" w:rsidR="00273539" w:rsidP="00273539" w:rsidRDefault="00273539" w14:paraId="53B52C13" w14:textId="77777777">
      <w:pPr>
        <w:ind w:left="900"/>
        <w:rPr>
          <w:rFonts w:ascii="Roboto" w:hAnsi="Roboto"/>
          <w:sz w:val="22"/>
          <w:szCs w:val="22"/>
        </w:rPr>
      </w:pPr>
    </w:p>
    <w:p w:rsidRPr="00273539" w:rsidR="00273539" w:rsidP="00273539" w:rsidRDefault="00273539" w14:paraId="6868BC4D" w14:textId="77777777">
      <w:pPr>
        <w:ind w:left="450"/>
        <w:rPr>
          <w:rFonts w:ascii="Roboto" w:hAnsi="Roboto"/>
          <w:sz w:val="22"/>
          <w:szCs w:val="22"/>
        </w:rPr>
      </w:pPr>
      <w:hyperlink w:history="1" r:id="rId65">
        <w:r w:rsidRPr="00273539">
          <w:rPr>
            <w:rFonts w:ascii="Roboto" w:hAnsi="Roboto"/>
            <w:color w:val="0000FF"/>
            <w:sz w:val="22"/>
            <w:szCs w:val="22"/>
            <w:u w:val="single"/>
          </w:rPr>
          <w:t>Youth.gov</w:t>
        </w:r>
      </w:hyperlink>
      <w:r w:rsidRPr="00273539">
        <w:rPr>
          <w:rFonts w:ascii="Roboto" w:hAnsi="Roboto"/>
          <w:sz w:val="22"/>
          <w:szCs w:val="22"/>
        </w:rPr>
        <w:t xml:space="preserve"> </w:t>
      </w:r>
    </w:p>
    <w:p w:rsidRPr="00273539" w:rsidR="00273539" w:rsidP="00273539" w:rsidRDefault="00273539" w14:paraId="150CC94A" w14:textId="77777777">
      <w:pPr>
        <w:ind w:left="900"/>
        <w:rPr>
          <w:rFonts w:ascii="Roboto" w:hAnsi="Roboto"/>
          <w:sz w:val="22"/>
          <w:szCs w:val="22"/>
        </w:rPr>
      </w:pPr>
      <w:r w:rsidRPr="00273539">
        <w:rPr>
          <w:rFonts w:ascii="Roboto" w:hAnsi="Roboto"/>
          <w:sz w:val="22"/>
          <w:szCs w:val="22"/>
        </w:rPr>
        <w:t xml:space="preserve">A federal resource outlining definitions, research and best practices for school based mental health programs. </w:t>
      </w:r>
    </w:p>
    <w:p w:rsidRPr="00273539" w:rsidR="00273539" w:rsidP="00273539" w:rsidRDefault="00273539" w14:paraId="2692E444" w14:textId="77777777">
      <w:pPr>
        <w:spacing w:after="200" w:line="276" w:lineRule="auto"/>
      </w:pPr>
    </w:p>
    <w:p w:rsidRPr="00CD1E2E" w:rsidR="006C6087" w:rsidP="00273539" w:rsidRDefault="006C6087" w14:paraId="6766B4FD" w14:textId="6C4BCA02">
      <w:pPr>
        <w:pStyle w:val="NormalWeb"/>
      </w:pPr>
    </w:p>
    <w:sectPr w:rsidRPr="00CD1E2E" w:rsidR="006C6087" w:rsidSect="00BE4780">
      <w:headerReference w:type="default" r:id="rId66"/>
      <w:footerReference w:type="default" r:id="rId67"/>
      <w:pgSz w:w="12240" w:h="15840"/>
      <w:pgMar w:top="1440" w:right="1440" w:bottom="1440" w:left="1440" w:header="720" w:footer="25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ACC" w:rsidP="009A5A5B" w:rsidRDefault="00C67ACC" w14:paraId="4C8DFEA2" w14:textId="77777777">
      <w:r>
        <w:separator/>
      </w:r>
    </w:p>
  </w:endnote>
  <w:endnote w:type="continuationSeparator" w:id="0">
    <w:p w:rsidR="00C67ACC" w:rsidP="009A5A5B" w:rsidRDefault="00C67ACC" w14:paraId="6C71E574" w14:textId="77777777">
      <w:r>
        <w:continuationSeparator/>
      </w:r>
    </w:p>
  </w:endnote>
  <w:endnote w:type="continuationNotice" w:id="1">
    <w:p w:rsidR="00C67ACC" w:rsidRDefault="00C67ACC" w14:paraId="0BA985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Univers Light">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DYQIM+TimesNewRomanBdMS">
    <w:altName w:val="Georg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Condensed">
    <w:altName w:val="Calibri"/>
    <w:charset w:val="00"/>
    <w:family w:val="swiss"/>
    <w:pitch w:val="variable"/>
    <w:sig w:usb0="80000287" w:usb1="00000000" w:usb2="00000000" w:usb3="00000000" w:csb0="0000000F" w:csb1="00000000"/>
  </w:font>
  <w:font w:name="Roboto">
    <w:altName w:val="Arial"/>
    <w:charset w:val="00"/>
    <w:family w:val="auto"/>
    <w:pitch w:val="variable"/>
    <w:sig w:usb0="E0000AFF" w:usb1="5000217F" w:usb2="00000021" w:usb3="00000000" w:csb0="0000019F" w:csb1="00000000"/>
  </w:font>
  <w:font w:name="FranklinGothic URW Cond Book">
    <w:altName w:val="Calibri"/>
    <w:panose1 w:val="00000000000000000000"/>
    <w:charset w:val="00"/>
    <w:family w:val="swiss"/>
    <w:notTrueType/>
    <w:pitch w:val="default"/>
    <w:sig w:usb0="00000003" w:usb1="00000000" w:usb2="00000000" w:usb3="00000000" w:csb0="00000001" w:csb1="00000000"/>
  </w:font>
  <w:font w:name="FranklinGothicURWConBoo">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C1E" w:rsidRDefault="009D1C1E" w14:paraId="7B9DA2E0" w14:textId="77777777">
    <w:pPr>
      <w:pStyle w:val="Footer"/>
    </w:pPr>
  </w:p>
  <w:p w:rsidR="0045173A" w:rsidRDefault="0045173A" w14:paraId="393269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865" w:rsidP="00E71865" w:rsidRDefault="00E71865" w14:paraId="201D9134" w14:textId="77777777">
    <w:pPr>
      <w:pStyle w:val="Footer"/>
      <w:pBdr>
        <w:bottom w:val="single" w:color="auto" w:sz="12" w:space="0"/>
      </w:pBdr>
      <w:rPr>
        <w:rFonts w:ascii="Roboto" w:hAnsi="Roboto"/>
        <w:sz w:val="16"/>
        <w:szCs w:val="16"/>
      </w:rPr>
    </w:pPr>
  </w:p>
  <w:p w:rsidR="00E71865" w:rsidP="00E71865" w:rsidRDefault="00E71865" w14:paraId="29584C09" w14:textId="77777777">
    <w:pPr>
      <w:pStyle w:val="Footer"/>
      <w:rPr>
        <w:rFonts w:ascii="Roboto" w:hAnsi="Roboto"/>
        <w:sz w:val="16"/>
        <w:szCs w:val="16"/>
      </w:rPr>
    </w:pPr>
  </w:p>
  <w:p w:rsidRPr="00F12DB3" w:rsidR="00E71865" w:rsidP="00E71865" w:rsidRDefault="00E71865" w14:paraId="3B69CE6F" w14:textId="77777777">
    <w:pPr>
      <w:pStyle w:val="Footer"/>
      <w:rPr>
        <w:rFonts w:ascii="Calibri" w:hAnsi="Calibri"/>
        <w:sz w:val="16"/>
        <w:szCs w:val="16"/>
      </w:rPr>
    </w:pPr>
    <w:r w:rsidRPr="00F12DB3">
      <w:rPr>
        <w:rFonts w:ascii="Roboto" w:hAnsi="Roboto"/>
        <w:sz w:val="16"/>
        <w:szCs w:val="16"/>
      </w:rPr>
      <w:t>FY24 BSCA 21</w:t>
    </w:r>
    <w:r w:rsidRPr="00F12DB3">
      <w:rPr>
        <w:rFonts w:ascii="Roboto" w:hAnsi="Roboto"/>
        <w:sz w:val="16"/>
        <w:szCs w:val="16"/>
        <w:vertAlign w:val="superscript"/>
      </w:rPr>
      <w:t>st</w:t>
    </w:r>
    <w:r w:rsidRPr="00F12DB3">
      <w:rPr>
        <w:rFonts w:ascii="Roboto" w:hAnsi="Roboto"/>
        <w:sz w:val="16"/>
        <w:szCs w:val="16"/>
      </w:rPr>
      <w:t xml:space="preserve"> CCLC Competitive Summer Enhancement Grant Program</w:t>
    </w:r>
    <w:r w:rsidRPr="00F12DB3">
      <w:rPr>
        <w:rFonts w:ascii="Calibri" w:hAnsi="Calibri"/>
        <w:sz w:val="16"/>
        <w:szCs w:val="16"/>
      </w:rPr>
      <w:tab/>
    </w:r>
    <w:r w:rsidRPr="00F12DB3">
      <w:rPr>
        <w:rFonts w:ascii="Calibri" w:hAnsi="Calibri"/>
        <w:sz w:val="16"/>
        <w:szCs w:val="16"/>
      </w:rPr>
      <w:tab/>
    </w:r>
    <w:r w:rsidRPr="00F12DB3">
      <w:rPr>
        <w:rFonts w:ascii="Calibri" w:hAnsi="Calibri"/>
        <w:sz w:val="16"/>
        <w:szCs w:val="16"/>
      </w:rPr>
      <w:fldChar w:fldCharType="begin"/>
    </w:r>
    <w:r w:rsidRPr="00F12DB3">
      <w:rPr>
        <w:rFonts w:ascii="Calibri" w:hAnsi="Calibri"/>
        <w:sz w:val="16"/>
        <w:szCs w:val="16"/>
      </w:rPr>
      <w:instrText xml:space="preserve"> PAGE   \* MERGEFORMAT </w:instrText>
    </w:r>
    <w:r w:rsidRPr="00F12DB3">
      <w:rPr>
        <w:rFonts w:ascii="Calibri" w:hAnsi="Calibri"/>
        <w:sz w:val="16"/>
        <w:szCs w:val="16"/>
      </w:rPr>
      <w:fldChar w:fldCharType="separate"/>
    </w:r>
    <w:r>
      <w:rPr>
        <w:rFonts w:ascii="Calibri" w:hAnsi="Calibri"/>
        <w:sz w:val="16"/>
        <w:szCs w:val="16"/>
      </w:rPr>
      <w:t>2</w:t>
    </w:r>
    <w:r w:rsidRPr="00F12DB3">
      <w:rPr>
        <w:rFonts w:ascii="Calibri" w:hAnsi="Calibri"/>
        <w:noProof/>
        <w:sz w:val="16"/>
        <w:szCs w:val="16"/>
      </w:rPr>
      <w:fldChar w:fldCharType="end"/>
    </w:r>
  </w:p>
  <w:p w:rsidR="00E71865" w:rsidP="00E71865" w:rsidRDefault="00E71865" w14:paraId="65215801" w14:textId="77777777">
    <w:pPr>
      <w:pStyle w:val="Footer"/>
    </w:pPr>
  </w:p>
  <w:p w:rsidR="007772A5" w:rsidRDefault="007772A5" w14:paraId="7C45E2D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26FA" w:rsidRDefault="007A7E0C" w14:paraId="4EFAF717" w14:textId="118C18AB">
    <w:pPr>
      <w:pStyle w:val="Footer"/>
    </w:pPr>
    <w:r>
      <w:rPr>
        <w:noProof/>
      </w:rPr>
      <w:drawing>
        <wp:anchor distT="0" distB="0" distL="114300" distR="114300" simplePos="0" relativeHeight="251658240" behindDoc="0" locked="0" layoutInCell="1" allowOverlap="1" wp14:anchorId="09DE2657" wp14:editId="280C2BE2">
          <wp:simplePos x="0" y="0"/>
          <wp:positionH relativeFrom="column">
            <wp:posOffset>-119269</wp:posOffset>
          </wp:positionH>
          <wp:positionV relativeFrom="paragraph">
            <wp:posOffset>-476194</wp:posOffset>
          </wp:positionV>
          <wp:extent cx="3288799" cy="490729"/>
          <wp:effectExtent l="0" t="0" r="0" b="5080"/>
          <wp:wrapSquare wrapText="bothSides"/>
          <wp:docPr id="11" name="Picture 1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8799" cy="490729"/>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32355" w:rsidR="0066145F" w:rsidP="00111B57" w:rsidRDefault="0066145F" w14:paraId="31271903" w14:textId="5366165D">
    <w:pPr>
      <w:pStyle w:val="Footer"/>
      <w:tabs>
        <w:tab w:val="center" w:pos="7056"/>
        <w:tab w:val="left" w:pos="7665"/>
      </w:tabs>
      <w:rPr>
        <w:rFonts w:cstheme="minorHAnsi"/>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4780" w:rsidP="00684CB5" w:rsidRDefault="00BE4780" w14:paraId="74C30D23" w14:textId="7AAF7A6A">
    <w:pPr>
      <w:pStyle w:val="Footer"/>
      <w:tabs>
        <w:tab w:val="clear" w:pos="4680"/>
        <w:tab w:val="clear" w:pos="9360"/>
        <w:tab w:val="left" w:pos="2025"/>
      </w:tabs>
    </w:pPr>
    <w:r>
      <w:rPr>
        <w:noProof/>
      </w:rPr>
      <w:drawing>
        <wp:anchor distT="0" distB="0" distL="114300" distR="114300" simplePos="0" relativeHeight="251658241" behindDoc="0" locked="0" layoutInCell="1" allowOverlap="1" wp14:anchorId="79DBFF7B" wp14:editId="07E516FC">
          <wp:simplePos x="0" y="0"/>
          <wp:positionH relativeFrom="column">
            <wp:posOffset>-119269</wp:posOffset>
          </wp:positionH>
          <wp:positionV relativeFrom="paragraph">
            <wp:posOffset>-476194</wp:posOffset>
          </wp:positionV>
          <wp:extent cx="3288799" cy="490729"/>
          <wp:effectExtent l="0" t="0" r="0" b="5080"/>
          <wp:wrapSquare wrapText="bothSides"/>
          <wp:docPr id="16" name="Picture 1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8799" cy="490729"/>
                  </a:xfrm>
                  <a:prstGeom prst="rect">
                    <a:avLst/>
                  </a:prstGeom>
                </pic:spPr>
              </pic:pic>
            </a:graphicData>
          </a:graphic>
        </wp:anchor>
      </w:drawing>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231862"/>
      <w:docPartObj>
        <w:docPartGallery w:val="Page Numbers (Bottom of Page)"/>
        <w:docPartUnique/>
      </w:docPartObj>
    </w:sdtPr>
    <w:sdtEndPr>
      <w:rPr>
        <w:rFonts w:cstheme="minorHAnsi"/>
        <w:noProof/>
        <w:sz w:val="20"/>
      </w:rPr>
    </w:sdtEndPr>
    <w:sdtContent>
      <w:p w:rsidR="000566BC" w:rsidP="00111B57" w:rsidRDefault="000566BC" w14:paraId="134BE717" w14:textId="544FB306">
        <w:pPr>
          <w:pStyle w:val="Footer"/>
          <w:pBdr>
            <w:bottom w:val="single" w:color="auto" w:sz="6" w:space="1"/>
          </w:pBdr>
          <w:jc w:val="center"/>
          <w:rPr>
            <w:rFonts w:cstheme="minorHAnsi"/>
            <w:sz w:val="20"/>
          </w:rPr>
        </w:pPr>
        <w:r>
          <w:rPr>
            <w:rFonts w:cstheme="minorHAnsi"/>
            <w:sz w:val="20"/>
          </w:rPr>
          <w:t xml:space="preserve">      </w:t>
        </w:r>
      </w:p>
      <w:p w:rsidR="000566BC" w:rsidP="002C206F" w:rsidRDefault="00000000" w14:paraId="5E105408" w14:textId="3427417C">
        <w:pPr>
          <w:pStyle w:val="Footer"/>
          <w:tabs>
            <w:tab w:val="center" w:pos="7056"/>
            <w:tab w:val="left" w:pos="7665"/>
          </w:tabs>
          <w:ind w:left="4680" w:hanging="4680"/>
          <w:rPr>
            <w:rFonts w:cstheme="minorHAnsi"/>
            <w:sz w:val="20"/>
          </w:rPr>
        </w:pPr>
        <w:sdt>
          <w:sdtPr>
            <w:rPr>
              <w:rFonts w:cstheme="minorHAnsi"/>
              <w:sz w:val="20"/>
            </w:rPr>
            <w:id w:val="-1364507567"/>
            <w:docPartObj>
              <w:docPartGallery w:val="Page Numbers (Bottom of Page)"/>
              <w:docPartUnique/>
            </w:docPartObj>
          </w:sdtPr>
          <w:sdtEndPr>
            <w:rPr>
              <w:noProof/>
            </w:rPr>
          </w:sdtEndPr>
          <w:sdtContent>
            <w:r w:rsidRPr="00F12DB3" w:rsidR="008D6877">
              <w:rPr>
                <w:rFonts w:ascii="Roboto" w:hAnsi="Roboto"/>
                <w:sz w:val="16"/>
                <w:szCs w:val="16"/>
              </w:rPr>
              <w:t>FY24 BSCA 21</w:t>
            </w:r>
            <w:r w:rsidRPr="00F12DB3" w:rsidR="008D6877">
              <w:rPr>
                <w:rFonts w:ascii="Roboto" w:hAnsi="Roboto"/>
                <w:sz w:val="16"/>
                <w:szCs w:val="16"/>
                <w:vertAlign w:val="superscript"/>
              </w:rPr>
              <w:t>st</w:t>
            </w:r>
            <w:r w:rsidRPr="00F12DB3" w:rsidR="008D6877">
              <w:rPr>
                <w:rFonts w:ascii="Roboto" w:hAnsi="Roboto"/>
                <w:sz w:val="16"/>
                <w:szCs w:val="16"/>
              </w:rPr>
              <w:t xml:space="preserve"> CCLC Competitive Summer Enhancement Grant Program</w:t>
            </w:r>
            <w:r w:rsidR="0049133A">
              <w:rPr>
                <w:rFonts w:ascii="Roboto" w:hAnsi="Roboto"/>
                <w:sz w:val="16"/>
                <w:szCs w:val="16"/>
              </w:rPr>
              <w:t xml:space="preserve">                                                                                                         </w:t>
            </w:r>
            <w:r w:rsidRPr="00C32355" w:rsidR="008D6877">
              <w:rPr>
                <w:rFonts w:cstheme="minorHAnsi"/>
                <w:sz w:val="20"/>
              </w:rPr>
              <w:t xml:space="preserve"> </w:t>
            </w:r>
            <w:r w:rsidRPr="002C206F" w:rsidR="000566BC">
              <w:rPr>
                <w:rFonts w:cstheme="minorHAnsi"/>
                <w:sz w:val="16"/>
                <w:szCs w:val="16"/>
              </w:rPr>
              <w:fldChar w:fldCharType="begin"/>
            </w:r>
            <w:r w:rsidRPr="002C206F" w:rsidR="000566BC">
              <w:rPr>
                <w:rFonts w:cstheme="minorHAnsi"/>
                <w:sz w:val="16"/>
                <w:szCs w:val="16"/>
              </w:rPr>
              <w:instrText xml:space="preserve"> PAGE   \* MERGEFORMAT </w:instrText>
            </w:r>
            <w:r w:rsidRPr="002C206F" w:rsidR="000566BC">
              <w:rPr>
                <w:rFonts w:cstheme="minorHAnsi"/>
                <w:sz w:val="16"/>
                <w:szCs w:val="16"/>
              </w:rPr>
              <w:fldChar w:fldCharType="separate"/>
            </w:r>
            <w:r w:rsidRPr="002C206F" w:rsidR="000566BC">
              <w:rPr>
                <w:rFonts w:cstheme="minorHAnsi"/>
                <w:sz w:val="16"/>
                <w:szCs w:val="16"/>
              </w:rPr>
              <w:t>1</w:t>
            </w:r>
            <w:r w:rsidRPr="002C206F" w:rsidR="000566BC">
              <w:rPr>
                <w:rFonts w:cstheme="minorHAnsi"/>
                <w:noProof/>
                <w:sz w:val="16"/>
                <w:szCs w:val="16"/>
              </w:rPr>
              <w:fldChar w:fldCharType="end"/>
            </w:r>
          </w:sdtContent>
        </w:sdt>
        <w:r w:rsidRPr="0049133A" w:rsidR="000566BC">
          <w:rPr>
            <w:rFonts w:cstheme="minorHAnsi"/>
            <w:noProof/>
            <w:sz w:val="20"/>
          </w:rPr>
          <w:t xml:space="preserve"> </w:t>
        </w:r>
        <w:r w:rsidRPr="00C32355" w:rsidR="000566BC">
          <w:rPr>
            <w:rFonts w:cstheme="minorHAnsi"/>
            <w:sz w:val="20"/>
          </w:rPr>
          <w:ptab w:alignment="right" w:relativeTo="margin" w:leader="none"/>
        </w:r>
      </w:p>
      <w:p w:rsidRPr="00C32355" w:rsidR="000566BC" w:rsidP="00111B57" w:rsidRDefault="00000000" w14:paraId="3374AF04" w14:textId="3462EA86">
        <w:pPr>
          <w:pStyle w:val="Footer"/>
          <w:tabs>
            <w:tab w:val="center" w:pos="7056"/>
            <w:tab w:val="left" w:pos="7665"/>
          </w:tabs>
          <w:rPr>
            <w:rFonts w:cstheme="minorHAnsi"/>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ACC" w:rsidP="009A5A5B" w:rsidRDefault="00C67ACC" w14:paraId="3994D463" w14:textId="77777777">
      <w:r>
        <w:separator/>
      </w:r>
    </w:p>
  </w:footnote>
  <w:footnote w:type="continuationSeparator" w:id="0">
    <w:p w:rsidR="00C67ACC" w:rsidP="009A5A5B" w:rsidRDefault="00C67ACC" w14:paraId="51620537" w14:textId="77777777">
      <w:r>
        <w:continuationSeparator/>
      </w:r>
    </w:p>
  </w:footnote>
  <w:footnote w:type="continuationNotice" w:id="1">
    <w:p w:rsidR="00C67ACC" w:rsidRDefault="00C67ACC" w14:paraId="140E7922" w14:textId="77777777"/>
  </w:footnote>
  <w:footnote w:id="2">
    <w:p w:rsidR="00E66566" w:rsidRDefault="00936B99" w14:paraId="63E0DEB3" w14:textId="6C39CF48">
      <w:pPr>
        <w:pStyle w:val="FootnoteText"/>
        <w:rPr>
          <w:rFonts w:ascii="Roboto" w:hAnsi="Roboto"/>
          <w:sz w:val="16"/>
          <w:szCs w:val="16"/>
        </w:rPr>
      </w:pPr>
      <w:r>
        <w:rPr>
          <w:rStyle w:val="FootnoteReference"/>
          <w:rFonts w:ascii="Roboto" w:hAnsi="Roboto"/>
          <w:sz w:val="16"/>
          <w:szCs w:val="16"/>
        </w:rPr>
        <w:t>f</w:t>
      </w:r>
      <w:r>
        <w:rPr>
          <w:rFonts w:ascii="Roboto" w:hAnsi="Roboto"/>
          <w:sz w:val="16"/>
          <w:szCs w:val="16"/>
        </w:rPr>
        <w:t>ak</w:t>
      </w:r>
    </w:p>
    <w:p w:rsidRPr="00F12DB3" w:rsidR="006437D6" w:rsidRDefault="006437D6" w14:paraId="7929AEBC" w14:textId="77777777">
      <w:pPr>
        <w:pStyle w:val="FootnoteText"/>
        <w:rPr>
          <w:rFonts w:ascii="Roboto" w:hAnsi="Roboto"/>
          <w:sz w:val="16"/>
          <w:szCs w:val="16"/>
        </w:rPr>
      </w:pPr>
    </w:p>
  </w:footnote>
  <w:footnote w:id="3">
    <w:p w:rsidR="00DA79A0" w:rsidRDefault="00DA79A0" w14:paraId="189FDEC2" w14:textId="224ADA18">
      <w:pPr>
        <w:pStyle w:val="FootnoteText"/>
        <w:rPr>
          <w:rStyle w:val="cf01"/>
          <w:rFonts w:ascii="Roboto" w:hAnsi="Roboto"/>
          <w:sz w:val="16"/>
          <w:szCs w:val="16"/>
        </w:rPr>
      </w:pPr>
      <w:r w:rsidRPr="00F12DB3">
        <w:rPr>
          <w:rStyle w:val="FootnoteReference"/>
          <w:rFonts w:ascii="Roboto" w:hAnsi="Roboto"/>
          <w:sz w:val="16"/>
          <w:szCs w:val="16"/>
        </w:rPr>
        <w:footnoteRef/>
      </w:r>
      <w:r w:rsidRPr="00F12DB3">
        <w:rPr>
          <w:rFonts w:ascii="Roboto" w:hAnsi="Roboto"/>
          <w:sz w:val="16"/>
          <w:szCs w:val="16"/>
        </w:rPr>
        <w:t xml:space="preserve"> </w:t>
      </w:r>
      <w:r w:rsidRPr="00F12DB3">
        <w:rPr>
          <w:rStyle w:val="cf01"/>
          <w:rFonts w:ascii="Roboto" w:hAnsi="Roboto"/>
          <w:sz w:val="16"/>
          <w:szCs w:val="16"/>
        </w:rPr>
        <w:t xml:space="preserve">Cohen, </w:t>
      </w:r>
      <w:r w:rsidR="00671BCB">
        <w:rPr>
          <w:rStyle w:val="cf01"/>
          <w:rFonts w:ascii="Roboto" w:hAnsi="Roboto"/>
          <w:sz w:val="16"/>
          <w:szCs w:val="16"/>
        </w:rPr>
        <w:t>J.S</w:t>
      </w:r>
      <w:r w:rsidRPr="00F12DB3">
        <w:rPr>
          <w:rStyle w:val="cf01"/>
          <w:rFonts w:ascii="Roboto" w:hAnsi="Roboto"/>
          <w:sz w:val="16"/>
          <w:szCs w:val="16"/>
        </w:rPr>
        <w:t xml:space="preserve">., </w:t>
      </w:r>
      <w:proofErr w:type="spellStart"/>
      <w:r w:rsidRPr="00F12DB3">
        <w:rPr>
          <w:rStyle w:val="cf01"/>
          <w:rFonts w:ascii="Roboto" w:hAnsi="Roboto"/>
          <w:sz w:val="16"/>
          <w:szCs w:val="16"/>
        </w:rPr>
        <w:t>Smerdon</w:t>
      </w:r>
      <w:proofErr w:type="spellEnd"/>
      <w:r w:rsidRPr="00F12DB3">
        <w:rPr>
          <w:rStyle w:val="cf01"/>
          <w:rFonts w:ascii="Roboto" w:hAnsi="Roboto"/>
          <w:sz w:val="16"/>
          <w:szCs w:val="16"/>
        </w:rPr>
        <w:t xml:space="preserve">, B.A. (2009). Tightening the dropout tourniquet: Easing the transition from middle to high school, preventing school failure, </w:t>
      </w:r>
      <w:r w:rsidRPr="00F12DB3">
        <w:rPr>
          <w:rStyle w:val="cf01"/>
          <w:rFonts w:ascii="Roboto" w:hAnsi="Roboto"/>
          <w:i/>
          <w:iCs/>
          <w:sz w:val="16"/>
          <w:szCs w:val="16"/>
        </w:rPr>
        <w:t>Alternative Education for Children and Youth</w:t>
      </w:r>
      <w:r w:rsidRPr="00F12DB3">
        <w:rPr>
          <w:rStyle w:val="cf01"/>
          <w:rFonts w:ascii="Roboto" w:hAnsi="Roboto"/>
          <w:sz w:val="16"/>
          <w:szCs w:val="16"/>
        </w:rPr>
        <w:t>, 53 (3), 177-184.</w:t>
      </w:r>
    </w:p>
    <w:p w:rsidRPr="00F12DB3" w:rsidR="00785172" w:rsidRDefault="00785172" w14:paraId="30C29BB3" w14:textId="77777777">
      <w:pPr>
        <w:pStyle w:val="FootnoteText"/>
        <w:rPr>
          <w:rFonts w:ascii="Roboto" w:hAnsi="Roboto"/>
          <w:sz w:val="16"/>
          <w:szCs w:val="16"/>
        </w:rPr>
      </w:pPr>
    </w:p>
  </w:footnote>
  <w:footnote w:id="4">
    <w:p w:rsidRPr="005E0A52" w:rsidR="009476E2" w:rsidP="009476E2" w:rsidRDefault="009476E2" w14:paraId="553ABC4E" w14:textId="6B72BCFF">
      <w:pPr>
        <w:pStyle w:val="FootnoteText"/>
        <w:rPr>
          <w:rFonts w:ascii="Roboto" w:hAnsi="Roboto"/>
          <w:sz w:val="16"/>
          <w:szCs w:val="16"/>
        </w:rPr>
      </w:pPr>
      <w:r w:rsidRPr="005E0A52">
        <w:rPr>
          <w:rStyle w:val="FootnoteReference"/>
          <w:rFonts w:ascii="Roboto" w:hAnsi="Roboto"/>
          <w:sz w:val="16"/>
          <w:szCs w:val="16"/>
        </w:rPr>
        <w:footnoteRef/>
      </w:r>
      <w:r w:rsidRPr="005E0A52">
        <w:rPr>
          <w:rFonts w:ascii="Roboto" w:hAnsi="Roboto"/>
          <w:sz w:val="16"/>
          <w:szCs w:val="16"/>
        </w:rPr>
        <w:t xml:space="preserve"> Darling-Hammond, L., Cook-Harvey, CM. (September 2018). Educating the </w:t>
      </w:r>
      <w:r w:rsidR="00BB3AD1">
        <w:rPr>
          <w:rFonts w:ascii="Roboto" w:hAnsi="Roboto"/>
          <w:sz w:val="16"/>
          <w:szCs w:val="16"/>
        </w:rPr>
        <w:t>w</w:t>
      </w:r>
      <w:r w:rsidRPr="005E0A52" w:rsidR="00BB3AD1">
        <w:rPr>
          <w:rFonts w:ascii="Roboto" w:hAnsi="Roboto"/>
          <w:sz w:val="16"/>
          <w:szCs w:val="16"/>
        </w:rPr>
        <w:t xml:space="preserve">hole </w:t>
      </w:r>
      <w:r w:rsidR="00BB3AD1">
        <w:rPr>
          <w:rFonts w:ascii="Roboto" w:hAnsi="Roboto"/>
          <w:sz w:val="16"/>
          <w:szCs w:val="16"/>
        </w:rPr>
        <w:t>c</w:t>
      </w:r>
      <w:r w:rsidRPr="005E0A52" w:rsidR="00BB3AD1">
        <w:rPr>
          <w:rFonts w:ascii="Roboto" w:hAnsi="Roboto"/>
          <w:sz w:val="16"/>
          <w:szCs w:val="16"/>
        </w:rPr>
        <w:t>hild</w:t>
      </w:r>
      <w:r w:rsidRPr="005E0A52">
        <w:rPr>
          <w:rFonts w:ascii="Roboto" w:hAnsi="Roboto"/>
          <w:sz w:val="16"/>
          <w:szCs w:val="16"/>
        </w:rPr>
        <w:t>: Improving school climate to support student success</w:t>
      </w:r>
      <w:r w:rsidRPr="005E0A52">
        <w:rPr>
          <w:rFonts w:ascii="Roboto" w:hAnsi="Roboto"/>
          <w:i/>
          <w:iCs/>
          <w:sz w:val="16"/>
          <w:szCs w:val="16"/>
        </w:rPr>
        <w:t>. Learning Policy Institute.</w:t>
      </w:r>
      <w:r w:rsidRPr="005E0A52">
        <w:rPr>
          <w:rFonts w:ascii="Roboto" w:hAnsi="Roboto"/>
          <w:sz w:val="16"/>
          <w:szCs w:val="16"/>
        </w:rPr>
        <w:t xml:space="preserve"> </w:t>
      </w:r>
      <w:r w:rsidRPr="009C4EB1">
        <w:rPr>
          <w:rFonts w:ascii="Roboto" w:hAnsi="Roboto"/>
          <w:sz w:val="16"/>
          <w:szCs w:val="16"/>
        </w:rPr>
        <w:t>https://files.eric.ed.gov/fulltext/ED606462.pdf</w:t>
      </w:r>
      <w:r w:rsidRPr="005E0A52">
        <w:rPr>
          <w:rFonts w:ascii="Roboto" w:hAnsi="Roboto"/>
          <w:sz w:val="16"/>
          <w:szCs w:val="16"/>
        </w:rPr>
        <w:t xml:space="preserve"> </w:t>
      </w:r>
    </w:p>
  </w:footnote>
  <w:footnote w:id="5">
    <w:p w:rsidR="00C560C9" w:rsidP="00C560C9" w:rsidRDefault="00C560C9" w14:paraId="6A38CE60" w14:textId="71629EFD">
      <w:pPr>
        <w:rPr>
          <w:sz w:val="20"/>
          <w:szCs w:val="20"/>
        </w:rPr>
      </w:pPr>
    </w:p>
    <w:p w:rsidR="00C560C9" w:rsidP="00C560C9" w:rsidRDefault="00C560C9" w14:paraId="7FE1A2FE" w14:textId="2436CC10">
      <w:pPr>
        <w:pStyle w:val="FootnoteText"/>
        <w:rPr>
          <w:rFonts w:ascii="Roboto" w:hAnsi="Roboto" w:eastAsia="Arial" w:cs="Arial"/>
          <w:sz w:val="16"/>
          <w:szCs w:val="16"/>
        </w:rPr>
      </w:pPr>
      <w:r w:rsidRPr="00F12DB3">
        <w:rPr>
          <w:rStyle w:val="FootnoteReference"/>
          <w:rFonts w:ascii="Roboto" w:hAnsi="Roboto"/>
        </w:rPr>
        <w:footnoteRef/>
      </w:r>
      <w:r w:rsidRPr="00F155DD">
        <w:rPr>
          <w:rFonts w:ascii="Roboto" w:hAnsi="Roboto"/>
          <w:sz w:val="16"/>
          <w:szCs w:val="16"/>
        </w:rPr>
        <w:t xml:space="preserve"> </w:t>
      </w:r>
      <w:r w:rsidRPr="00C560C9">
        <w:rPr>
          <w:rFonts w:ascii="Roboto" w:hAnsi="Roboto" w:eastAsia="Arial" w:cs="Arial"/>
          <w:sz w:val="16"/>
          <w:szCs w:val="16"/>
        </w:rPr>
        <w:t>McCombs, J.</w:t>
      </w:r>
      <w:r w:rsidR="00A075D9">
        <w:rPr>
          <w:rFonts w:ascii="Roboto" w:hAnsi="Roboto" w:eastAsia="Arial" w:cs="Arial"/>
          <w:sz w:val="16"/>
          <w:szCs w:val="16"/>
        </w:rPr>
        <w:t>S.</w:t>
      </w:r>
      <w:r w:rsidRPr="00C560C9">
        <w:rPr>
          <w:rFonts w:ascii="Roboto" w:hAnsi="Roboto" w:eastAsia="Arial" w:cs="Arial"/>
          <w:sz w:val="16"/>
          <w:szCs w:val="16"/>
        </w:rPr>
        <w:t xml:space="preserve">, Augustine, C. H., Pane, J. F., &amp; </w:t>
      </w:r>
      <w:proofErr w:type="spellStart"/>
      <w:r w:rsidRPr="00C560C9">
        <w:rPr>
          <w:rFonts w:ascii="Roboto" w:hAnsi="Roboto" w:eastAsia="Arial" w:cs="Arial"/>
          <w:sz w:val="16"/>
          <w:szCs w:val="16"/>
        </w:rPr>
        <w:t>Schweig</w:t>
      </w:r>
      <w:proofErr w:type="spellEnd"/>
      <w:r w:rsidRPr="00C560C9">
        <w:rPr>
          <w:rFonts w:ascii="Roboto" w:hAnsi="Roboto" w:eastAsia="Arial" w:cs="Arial"/>
          <w:sz w:val="16"/>
          <w:szCs w:val="16"/>
        </w:rPr>
        <w:t xml:space="preserve">, J. (2020). Every summer counts: A longitudinal analysis of outcomes from the national summer learning project. </w:t>
      </w:r>
      <w:r w:rsidRPr="00C560C9">
        <w:rPr>
          <w:rFonts w:ascii="Roboto" w:hAnsi="Roboto" w:eastAsia="Arial" w:cs="Arial"/>
          <w:i/>
          <w:iCs/>
          <w:sz w:val="16"/>
          <w:szCs w:val="16"/>
        </w:rPr>
        <w:t>RAND Summer Learning Series</w:t>
      </w:r>
      <w:r w:rsidRPr="00C560C9">
        <w:rPr>
          <w:rFonts w:ascii="Roboto" w:hAnsi="Roboto" w:eastAsia="Arial" w:cs="Arial"/>
          <w:sz w:val="16"/>
          <w:szCs w:val="16"/>
        </w:rPr>
        <w:t xml:space="preserve">, xiv–xix. </w:t>
      </w:r>
      <w:hyperlink w:history="1" r:id="rId1">
        <w:r w:rsidRPr="00C560C9">
          <w:rPr>
            <w:rStyle w:val="Hyperlink"/>
            <w:rFonts w:ascii="Roboto" w:hAnsi="Roboto" w:eastAsia="Arial" w:cs="Arial"/>
            <w:sz w:val="16"/>
            <w:szCs w:val="16"/>
          </w:rPr>
          <w:t>https://www.wallacefoundation.org/knowledge-center/Documents/Every-Summer-Counts-A-Longitudinal-Analysis-of-Outcomes-from-the-National-Summer-Learning-Project.pdf</w:t>
        </w:r>
      </w:hyperlink>
    </w:p>
    <w:p w:rsidRPr="00C560C9" w:rsidR="00C560C9" w:rsidP="00C560C9" w:rsidRDefault="00C560C9" w14:paraId="55E957F6" w14:textId="77777777">
      <w:pPr>
        <w:pStyle w:val="FootnoteText"/>
        <w:rPr>
          <w:rFonts w:ascii="Roboto" w:hAnsi="Roboto"/>
          <w:sz w:val="16"/>
          <w:szCs w:val="16"/>
        </w:rPr>
      </w:pPr>
    </w:p>
    <w:p w:rsidR="00EE559F" w:rsidP="00F12DB3" w:rsidRDefault="00C560C9" w14:paraId="4D2FAA92" w14:textId="7DE20F9B">
      <w:pPr>
        <w:pStyle w:val="FootnoteText"/>
        <w:rPr>
          <w:rFonts w:ascii="Roboto" w:hAnsi="Roboto" w:eastAsia="Arial" w:cs="Arial"/>
          <w:sz w:val="16"/>
          <w:szCs w:val="16"/>
        </w:rPr>
      </w:pPr>
      <w:proofErr w:type="spellStart"/>
      <w:r w:rsidRPr="00C560C9">
        <w:rPr>
          <w:rStyle w:val="cf01"/>
          <w:rFonts w:ascii="Roboto" w:hAnsi="Roboto"/>
          <w:sz w:val="16"/>
          <w:szCs w:val="16"/>
        </w:rPr>
        <w:t>Pyne</w:t>
      </w:r>
      <w:proofErr w:type="spellEnd"/>
      <w:r w:rsidRPr="00C560C9">
        <w:rPr>
          <w:rStyle w:val="cf01"/>
          <w:rFonts w:ascii="Roboto" w:hAnsi="Roboto"/>
          <w:sz w:val="16"/>
          <w:szCs w:val="16"/>
        </w:rPr>
        <w:t xml:space="preserve">, J., Messner, E., &amp; Dee, T.S. (2020). The </w:t>
      </w:r>
      <w:r w:rsidR="00A075D9">
        <w:rPr>
          <w:rStyle w:val="cf01"/>
          <w:rFonts w:ascii="Roboto" w:hAnsi="Roboto"/>
          <w:sz w:val="16"/>
          <w:szCs w:val="16"/>
        </w:rPr>
        <w:t>d</w:t>
      </w:r>
      <w:r w:rsidRPr="00C560C9" w:rsidR="00A075D9">
        <w:rPr>
          <w:rStyle w:val="cf01"/>
          <w:rFonts w:ascii="Roboto" w:hAnsi="Roboto"/>
          <w:sz w:val="16"/>
          <w:szCs w:val="16"/>
        </w:rPr>
        <w:t xml:space="preserve">ynamic </w:t>
      </w:r>
      <w:r w:rsidR="00A075D9">
        <w:rPr>
          <w:rStyle w:val="cf01"/>
          <w:rFonts w:ascii="Roboto" w:hAnsi="Roboto"/>
          <w:sz w:val="16"/>
          <w:szCs w:val="16"/>
        </w:rPr>
        <w:t>e</w:t>
      </w:r>
      <w:r w:rsidRPr="00C560C9" w:rsidR="00A075D9">
        <w:rPr>
          <w:rStyle w:val="cf01"/>
          <w:rFonts w:ascii="Roboto" w:hAnsi="Roboto"/>
          <w:sz w:val="16"/>
          <w:szCs w:val="16"/>
        </w:rPr>
        <w:t xml:space="preserve">ffects </w:t>
      </w:r>
      <w:r w:rsidRPr="00C560C9">
        <w:rPr>
          <w:rStyle w:val="cf01"/>
          <w:rFonts w:ascii="Roboto" w:hAnsi="Roboto"/>
          <w:sz w:val="16"/>
          <w:szCs w:val="16"/>
        </w:rPr>
        <w:t xml:space="preserve">of a </w:t>
      </w:r>
      <w:r w:rsidR="00A075D9">
        <w:rPr>
          <w:rStyle w:val="cf01"/>
          <w:rFonts w:ascii="Roboto" w:hAnsi="Roboto"/>
          <w:sz w:val="16"/>
          <w:szCs w:val="16"/>
        </w:rPr>
        <w:t>s</w:t>
      </w:r>
      <w:r w:rsidRPr="00C560C9">
        <w:rPr>
          <w:rStyle w:val="cf01"/>
          <w:rFonts w:ascii="Roboto" w:hAnsi="Roboto"/>
          <w:sz w:val="16"/>
          <w:szCs w:val="16"/>
        </w:rPr>
        <w:t xml:space="preserve">ummer </w:t>
      </w:r>
      <w:r w:rsidR="00A075D9">
        <w:rPr>
          <w:rStyle w:val="cf01"/>
          <w:rFonts w:ascii="Roboto" w:hAnsi="Roboto"/>
          <w:sz w:val="16"/>
          <w:szCs w:val="16"/>
        </w:rPr>
        <w:t>l</w:t>
      </w:r>
      <w:r w:rsidRPr="00C560C9" w:rsidR="00A075D9">
        <w:rPr>
          <w:rStyle w:val="cf01"/>
          <w:rFonts w:ascii="Roboto" w:hAnsi="Roboto"/>
          <w:sz w:val="16"/>
          <w:szCs w:val="16"/>
        </w:rPr>
        <w:t xml:space="preserve">earning </w:t>
      </w:r>
      <w:r w:rsidR="00A075D9">
        <w:rPr>
          <w:rStyle w:val="cf01"/>
          <w:rFonts w:ascii="Roboto" w:hAnsi="Roboto"/>
          <w:sz w:val="16"/>
          <w:szCs w:val="16"/>
        </w:rPr>
        <w:t>p</w:t>
      </w:r>
      <w:r w:rsidRPr="00C560C9" w:rsidR="00A075D9">
        <w:rPr>
          <w:rStyle w:val="cf01"/>
          <w:rFonts w:ascii="Roboto" w:hAnsi="Roboto"/>
          <w:sz w:val="16"/>
          <w:szCs w:val="16"/>
        </w:rPr>
        <w:t xml:space="preserve">rogram </w:t>
      </w:r>
      <w:r w:rsidRPr="00C560C9">
        <w:rPr>
          <w:rStyle w:val="cf01"/>
          <w:rFonts w:ascii="Roboto" w:hAnsi="Roboto"/>
          <w:sz w:val="16"/>
          <w:szCs w:val="16"/>
        </w:rPr>
        <w:t xml:space="preserve">on </w:t>
      </w:r>
      <w:r w:rsidR="00A075D9">
        <w:rPr>
          <w:rStyle w:val="cf01"/>
          <w:rFonts w:ascii="Roboto" w:hAnsi="Roboto"/>
          <w:sz w:val="16"/>
          <w:szCs w:val="16"/>
        </w:rPr>
        <w:t>b</w:t>
      </w:r>
      <w:r w:rsidRPr="00C560C9" w:rsidR="00A075D9">
        <w:rPr>
          <w:rStyle w:val="cf01"/>
          <w:rFonts w:ascii="Roboto" w:hAnsi="Roboto"/>
          <w:sz w:val="16"/>
          <w:szCs w:val="16"/>
        </w:rPr>
        <w:t xml:space="preserve">ehavioral </w:t>
      </w:r>
      <w:r w:rsidR="00A075D9">
        <w:rPr>
          <w:rStyle w:val="cf01"/>
          <w:rFonts w:ascii="Roboto" w:hAnsi="Roboto"/>
          <w:sz w:val="16"/>
          <w:szCs w:val="16"/>
        </w:rPr>
        <w:t>e</w:t>
      </w:r>
      <w:r w:rsidRPr="00C560C9" w:rsidR="00A075D9">
        <w:rPr>
          <w:rStyle w:val="cf01"/>
          <w:rFonts w:ascii="Roboto" w:hAnsi="Roboto"/>
          <w:sz w:val="16"/>
          <w:szCs w:val="16"/>
        </w:rPr>
        <w:t xml:space="preserve">ngagement </w:t>
      </w:r>
      <w:r w:rsidRPr="00C560C9">
        <w:rPr>
          <w:rStyle w:val="cf01"/>
          <w:rFonts w:ascii="Roboto" w:hAnsi="Roboto"/>
          <w:sz w:val="16"/>
          <w:szCs w:val="16"/>
        </w:rPr>
        <w:t>in</w:t>
      </w:r>
      <w:r w:rsidR="00A075D9">
        <w:rPr>
          <w:rStyle w:val="cf01"/>
          <w:rFonts w:ascii="Roboto" w:hAnsi="Roboto"/>
          <w:sz w:val="16"/>
          <w:szCs w:val="16"/>
        </w:rPr>
        <w:t xml:space="preserve"> s</w:t>
      </w:r>
      <w:r w:rsidRPr="00C560C9" w:rsidR="00A075D9">
        <w:rPr>
          <w:rStyle w:val="cf01"/>
          <w:rFonts w:ascii="Roboto" w:hAnsi="Roboto"/>
          <w:sz w:val="16"/>
          <w:szCs w:val="16"/>
        </w:rPr>
        <w:t>chool</w:t>
      </w:r>
      <w:r w:rsidRPr="00C560C9">
        <w:rPr>
          <w:rStyle w:val="cf01"/>
          <w:rFonts w:ascii="Roboto" w:hAnsi="Roboto"/>
          <w:sz w:val="16"/>
          <w:szCs w:val="16"/>
        </w:rPr>
        <w:t>.</w:t>
      </w:r>
      <w:r w:rsidRPr="00C560C9">
        <w:rPr>
          <w:rFonts w:ascii="Roboto" w:hAnsi="Roboto" w:cs="Arial"/>
          <w:sz w:val="16"/>
          <w:szCs w:val="16"/>
        </w:rPr>
        <w:t xml:space="preserve"> </w:t>
      </w:r>
      <w:r w:rsidRPr="00F12DB3" w:rsidR="009E321F">
        <w:rPr>
          <w:rFonts w:ascii="Roboto" w:hAnsi="Roboto" w:cs="Arial"/>
          <w:i/>
          <w:iCs/>
          <w:sz w:val="16"/>
          <w:szCs w:val="16"/>
        </w:rPr>
        <w:t>Stanford University</w:t>
      </w:r>
      <w:r w:rsidR="009E321F">
        <w:rPr>
          <w:rFonts w:ascii="Roboto" w:hAnsi="Roboto" w:cs="Arial"/>
          <w:sz w:val="16"/>
          <w:szCs w:val="16"/>
        </w:rPr>
        <w:t xml:space="preserve">, </w:t>
      </w:r>
      <w:hyperlink w:history="1" r:id="rId2">
        <w:r w:rsidRPr="009E321F" w:rsidR="009E321F">
          <w:rPr>
            <w:rStyle w:val="Hyperlink"/>
            <w:rFonts w:ascii="Roboto" w:hAnsi="Roboto" w:cs="Segoe UI"/>
            <w:sz w:val="16"/>
            <w:szCs w:val="16"/>
          </w:rPr>
          <w:t>https://cepa.stanford.edu/sites/default/files/wp20-10-v092020.pdf</w:t>
        </w:r>
      </w:hyperlink>
    </w:p>
    <w:p w:rsidRPr="00C560C9" w:rsidR="00A110C7" w:rsidP="00F12DB3" w:rsidRDefault="00A110C7" w14:paraId="166F31C2" w14:textId="77777777">
      <w:pPr>
        <w:pStyle w:val="FootnoteText"/>
        <w:ind w:firstLine="180"/>
        <w:rPr>
          <w:rFonts w:ascii="Roboto" w:hAnsi="Roboto"/>
          <w:sz w:val="16"/>
          <w:szCs w:val="16"/>
        </w:rPr>
      </w:pPr>
    </w:p>
  </w:footnote>
  <w:footnote w:id="6">
    <w:p w:rsidR="00A110C7" w:rsidRDefault="00A110C7" w14:paraId="25C3A297" w14:textId="48664888">
      <w:pPr>
        <w:pStyle w:val="FootnoteText"/>
        <w:rPr>
          <w:rFonts w:ascii="Roboto" w:hAnsi="Roboto"/>
          <w:i/>
          <w:iCs/>
          <w:sz w:val="16"/>
          <w:szCs w:val="16"/>
        </w:rPr>
      </w:pPr>
      <w:r w:rsidRPr="00F12DB3">
        <w:rPr>
          <w:rStyle w:val="FootnoteReference"/>
          <w:rFonts w:ascii="Roboto" w:hAnsi="Roboto"/>
        </w:rPr>
        <w:footnoteRef/>
      </w:r>
      <w:r w:rsidRPr="00F12DB3">
        <w:rPr>
          <w:rFonts w:ascii="Roboto" w:hAnsi="Roboto"/>
          <w:sz w:val="16"/>
          <w:szCs w:val="16"/>
        </w:rPr>
        <w:t xml:space="preserve"> </w:t>
      </w:r>
      <w:r w:rsidRPr="00E3212B" w:rsidR="00A075D9">
        <w:rPr>
          <w:rFonts w:ascii="Roboto" w:hAnsi="Roboto"/>
          <w:sz w:val="16"/>
          <w:szCs w:val="16"/>
        </w:rPr>
        <w:t xml:space="preserve">Chang </w:t>
      </w:r>
      <w:proofErr w:type="gramStart"/>
      <w:r w:rsidRPr="00E3212B" w:rsidR="00A075D9">
        <w:rPr>
          <w:rFonts w:ascii="Roboto" w:hAnsi="Roboto"/>
          <w:sz w:val="16"/>
          <w:szCs w:val="16"/>
        </w:rPr>
        <w:t>H.N</w:t>
      </w:r>
      <w:r w:rsidRPr="00A075D9" w:rsidR="00A075D9">
        <w:rPr>
          <w:rFonts w:ascii="Roboto" w:hAnsi="Roboto"/>
          <w:sz w:val="16"/>
          <w:szCs w:val="16"/>
        </w:rPr>
        <w:t xml:space="preserve"> </w:t>
      </w:r>
      <w:r w:rsidR="00A075D9">
        <w:rPr>
          <w:rFonts w:ascii="Roboto" w:hAnsi="Roboto"/>
          <w:sz w:val="16"/>
          <w:szCs w:val="16"/>
        </w:rPr>
        <w:t>,</w:t>
      </w:r>
      <w:proofErr w:type="gramEnd"/>
      <w:r w:rsidR="00A075D9">
        <w:rPr>
          <w:rFonts w:ascii="Roboto" w:hAnsi="Roboto"/>
          <w:sz w:val="16"/>
          <w:szCs w:val="16"/>
        </w:rPr>
        <w:t xml:space="preserve"> </w:t>
      </w:r>
      <w:r w:rsidRPr="00F12DB3">
        <w:rPr>
          <w:rFonts w:ascii="Roboto" w:hAnsi="Roboto"/>
          <w:sz w:val="16"/>
          <w:szCs w:val="16"/>
        </w:rPr>
        <w:t xml:space="preserve">Bauer, L., </w:t>
      </w:r>
      <w:r w:rsidRPr="00E3212B" w:rsidR="00A075D9">
        <w:rPr>
          <w:rFonts w:ascii="Roboto" w:hAnsi="Roboto"/>
          <w:sz w:val="16"/>
          <w:szCs w:val="16"/>
        </w:rPr>
        <w:t>&amp;</w:t>
      </w:r>
      <w:r w:rsidR="00A075D9">
        <w:rPr>
          <w:rFonts w:ascii="Roboto" w:hAnsi="Roboto"/>
          <w:sz w:val="16"/>
          <w:szCs w:val="16"/>
        </w:rPr>
        <w:t xml:space="preserve"> </w:t>
      </w:r>
      <w:r w:rsidRPr="00F12DB3">
        <w:rPr>
          <w:rFonts w:ascii="Roboto" w:hAnsi="Roboto"/>
          <w:sz w:val="16"/>
          <w:szCs w:val="16"/>
        </w:rPr>
        <w:t xml:space="preserve">Byrnes, V. (2018). Data matters: Using chronic absence to accelerate action for student success. </w:t>
      </w:r>
      <w:r w:rsidRPr="00F12DB3">
        <w:rPr>
          <w:rFonts w:ascii="Roboto" w:hAnsi="Roboto"/>
          <w:i/>
          <w:iCs/>
          <w:sz w:val="16"/>
          <w:szCs w:val="16"/>
        </w:rPr>
        <w:t>Attendance Works</w:t>
      </w:r>
      <w:r w:rsidR="009E321F">
        <w:rPr>
          <w:rFonts w:ascii="Roboto" w:hAnsi="Roboto"/>
          <w:i/>
          <w:iCs/>
          <w:sz w:val="16"/>
          <w:szCs w:val="16"/>
        </w:rPr>
        <w:t>,</w:t>
      </w:r>
      <w:r w:rsidRPr="00F12DB3">
        <w:rPr>
          <w:rFonts w:ascii="Roboto" w:hAnsi="Roboto"/>
          <w:sz w:val="16"/>
          <w:szCs w:val="16"/>
        </w:rPr>
        <w:t xml:space="preserve"> </w:t>
      </w:r>
      <w:hyperlink w:history="1" r:id="rId3">
        <w:r w:rsidRPr="00F12DB3">
          <w:rPr>
            <w:rStyle w:val="Hyperlink"/>
            <w:rFonts w:ascii="Roboto" w:hAnsi="Roboto"/>
            <w:sz w:val="16"/>
            <w:szCs w:val="16"/>
          </w:rPr>
          <w:t>https://www.attendanceworks.org/wp-content/uploads/2019/01/Attendance-Works-Data-Matters_010919.pdf</w:t>
        </w:r>
      </w:hyperlink>
      <w:r w:rsidRPr="00F12DB3">
        <w:rPr>
          <w:rFonts w:ascii="Roboto" w:hAnsi="Roboto"/>
          <w:i/>
          <w:iCs/>
          <w:sz w:val="16"/>
          <w:szCs w:val="16"/>
        </w:rPr>
        <w:t xml:space="preserve"> </w:t>
      </w:r>
    </w:p>
    <w:p w:rsidRPr="00F12DB3" w:rsidR="009E321F" w:rsidRDefault="009E321F" w14:paraId="4F24E9B8" w14:textId="77777777">
      <w:pPr>
        <w:pStyle w:val="FootnoteText"/>
        <w:rPr>
          <w:rFonts w:ascii="Roboto" w:hAnsi="Roboto"/>
          <w:sz w:val="16"/>
          <w:szCs w:val="16"/>
        </w:rPr>
      </w:pPr>
    </w:p>
  </w:footnote>
  <w:footnote w:id="7">
    <w:p w:rsidR="00811F3B" w:rsidP="00811F3B" w:rsidRDefault="00811F3B" w14:paraId="511C92BF" w14:textId="27B3374A">
      <w:pPr>
        <w:pStyle w:val="FootnoteText"/>
        <w:rPr>
          <w:rFonts w:ascii="Roboto" w:hAnsi="Roboto" w:cs="FranklinGothic URW Cond Book"/>
          <w:color w:val="000000"/>
          <w:sz w:val="16"/>
          <w:szCs w:val="16"/>
        </w:rPr>
      </w:pPr>
      <w:r w:rsidRPr="00F12DB3">
        <w:rPr>
          <w:rStyle w:val="FootnoteReference"/>
          <w:rFonts w:ascii="Roboto" w:hAnsi="Roboto"/>
        </w:rPr>
        <w:footnoteRef/>
      </w:r>
      <w:r w:rsidRPr="00F12DB3">
        <w:rPr>
          <w:rFonts w:ascii="Roboto" w:hAnsi="Roboto"/>
          <w:sz w:val="16"/>
          <w:szCs w:val="16"/>
        </w:rPr>
        <w:t xml:space="preserve"> </w:t>
      </w:r>
      <w:r w:rsidRPr="00F12DB3">
        <w:rPr>
          <w:rFonts w:ascii="Roboto" w:hAnsi="Roboto" w:cs="FranklinGothic URW Cond Book"/>
          <w:color w:val="000000"/>
          <w:sz w:val="16"/>
          <w:szCs w:val="16"/>
        </w:rPr>
        <w:t xml:space="preserve">Cantor, P., </w:t>
      </w:r>
      <w:proofErr w:type="spellStart"/>
      <w:r w:rsidRPr="00F12DB3">
        <w:rPr>
          <w:rFonts w:ascii="Roboto" w:hAnsi="Roboto" w:cs="FranklinGothic URW Cond Book"/>
          <w:color w:val="000000"/>
          <w:sz w:val="16"/>
          <w:szCs w:val="16"/>
        </w:rPr>
        <w:t>Osher</w:t>
      </w:r>
      <w:proofErr w:type="spellEnd"/>
      <w:r w:rsidRPr="00F12DB3">
        <w:rPr>
          <w:rFonts w:ascii="Roboto" w:hAnsi="Roboto" w:cs="FranklinGothic URW Cond Book"/>
          <w:color w:val="000000"/>
          <w:sz w:val="16"/>
          <w:szCs w:val="16"/>
        </w:rPr>
        <w:t xml:space="preserve">, </w:t>
      </w:r>
      <w:r w:rsidRPr="00F12DB3" w:rsidR="009E321F">
        <w:rPr>
          <w:rFonts w:ascii="Roboto" w:hAnsi="Roboto" w:cs="FranklinGothic URW Cond Book"/>
          <w:color w:val="000000"/>
          <w:sz w:val="16"/>
          <w:szCs w:val="16"/>
        </w:rPr>
        <w:t>et al.</w:t>
      </w:r>
      <w:r w:rsidRPr="00F12DB3">
        <w:rPr>
          <w:rFonts w:ascii="Roboto" w:hAnsi="Roboto" w:cs="FranklinGothic URW Cond Book"/>
          <w:color w:val="000000"/>
          <w:sz w:val="16"/>
          <w:szCs w:val="16"/>
        </w:rPr>
        <w:t xml:space="preserve"> (</w:t>
      </w:r>
      <w:r w:rsidRPr="00F12DB3" w:rsidR="00A97020">
        <w:rPr>
          <w:rFonts w:ascii="Roboto" w:hAnsi="Roboto" w:cs="FranklinGothic URW Cond Book"/>
          <w:color w:val="000000"/>
          <w:sz w:val="16"/>
          <w:szCs w:val="16"/>
        </w:rPr>
        <w:t>201</w:t>
      </w:r>
      <w:r w:rsidR="00A97020">
        <w:rPr>
          <w:rFonts w:ascii="Roboto" w:hAnsi="Roboto" w:cs="FranklinGothic URW Cond Book"/>
          <w:color w:val="000000"/>
          <w:sz w:val="16"/>
          <w:szCs w:val="16"/>
        </w:rPr>
        <w:t>9</w:t>
      </w:r>
      <w:r w:rsidRPr="00F12DB3">
        <w:rPr>
          <w:rFonts w:ascii="Roboto" w:hAnsi="Roboto" w:cs="FranklinGothic URW Cond Book"/>
          <w:color w:val="000000"/>
          <w:sz w:val="16"/>
          <w:szCs w:val="16"/>
        </w:rPr>
        <w:t>). Malleability, plasticity, and individuality: How children learn and develop in context</w:t>
      </w:r>
      <w:r w:rsidRPr="00F12DB3">
        <w:rPr>
          <w:rFonts w:ascii="Roboto" w:hAnsi="Roboto" w:cs="FranklinGothic URW Cond Book"/>
          <w:i/>
          <w:iCs/>
          <w:color w:val="000000"/>
          <w:sz w:val="16"/>
          <w:szCs w:val="16"/>
        </w:rPr>
        <w:t xml:space="preserve">. </w:t>
      </w:r>
      <w:r w:rsidRPr="00F12DB3">
        <w:rPr>
          <w:rFonts w:ascii="Roboto" w:hAnsi="Roboto" w:cs="FranklinGothicURWConBoo"/>
          <w:i/>
          <w:iCs/>
          <w:color w:val="000000"/>
          <w:sz w:val="16"/>
          <w:szCs w:val="16"/>
        </w:rPr>
        <w:t>Applied Developmental Science</w:t>
      </w:r>
      <w:r w:rsidRPr="00F12DB3">
        <w:rPr>
          <w:rFonts w:ascii="Roboto" w:hAnsi="Roboto" w:cs="FranklinGothicURWConBoo"/>
          <w:color w:val="000000"/>
          <w:sz w:val="16"/>
          <w:szCs w:val="16"/>
        </w:rPr>
        <w:t>, 23</w:t>
      </w:r>
      <w:r w:rsidRPr="00F12DB3">
        <w:rPr>
          <w:rFonts w:ascii="Roboto" w:hAnsi="Roboto" w:cs="FranklinGothic URW Cond Book"/>
          <w:color w:val="000000"/>
          <w:sz w:val="16"/>
          <w:szCs w:val="16"/>
        </w:rPr>
        <w:t>(4), 307–337</w:t>
      </w:r>
      <w:r w:rsidRPr="00F12DB3" w:rsidR="009E321F">
        <w:rPr>
          <w:rFonts w:ascii="Roboto" w:hAnsi="Roboto" w:cs="FranklinGothic URW Cond Book"/>
          <w:color w:val="000000"/>
          <w:sz w:val="16"/>
          <w:szCs w:val="16"/>
        </w:rPr>
        <w:t>.</w:t>
      </w:r>
    </w:p>
    <w:p w:rsidRPr="00F12DB3" w:rsidR="000B0B6C" w:rsidP="00811F3B" w:rsidRDefault="000B0B6C" w14:paraId="36D1F58B" w14:textId="77777777">
      <w:pPr>
        <w:pStyle w:val="FootnoteText"/>
        <w:rPr>
          <w:rFonts w:ascii="Roboto" w:hAnsi="Roboto"/>
          <w:sz w:val="16"/>
          <w:szCs w:val="16"/>
        </w:rPr>
      </w:pPr>
    </w:p>
  </w:footnote>
  <w:footnote w:id="8">
    <w:p w:rsidR="00986BE6" w:rsidRDefault="00986BE6" w14:paraId="7E293721" w14:textId="623BEAFF">
      <w:pPr>
        <w:pStyle w:val="FootnoteText"/>
        <w:rPr>
          <w:rFonts w:ascii="Roboto" w:hAnsi="Roboto"/>
          <w:sz w:val="16"/>
          <w:szCs w:val="16"/>
        </w:rPr>
      </w:pPr>
      <w:r w:rsidRPr="00F12DB3">
        <w:rPr>
          <w:rStyle w:val="FootnoteReference"/>
          <w:rFonts w:ascii="Roboto" w:hAnsi="Roboto"/>
        </w:rPr>
        <w:footnoteRef/>
      </w:r>
      <w:r w:rsidRPr="00F12DB3">
        <w:rPr>
          <w:rFonts w:ascii="Roboto" w:hAnsi="Roboto"/>
        </w:rPr>
        <w:t xml:space="preserve"> </w:t>
      </w:r>
      <w:r w:rsidRPr="00F12DB3" w:rsidR="000B0B6C">
        <w:rPr>
          <w:rFonts w:ascii="Roboto" w:hAnsi="Roboto"/>
          <w:sz w:val="16"/>
          <w:szCs w:val="16"/>
        </w:rPr>
        <w:t xml:space="preserve">Attendance Works (2015). </w:t>
      </w:r>
      <w:r w:rsidRPr="00F12DB3">
        <w:rPr>
          <w:rFonts w:ascii="Roboto" w:hAnsi="Roboto"/>
          <w:sz w:val="16"/>
          <w:szCs w:val="16"/>
        </w:rPr>
        <w:t>Bringing attendance home: Engaging parents in preventing chronic absence</w:t>
      </w:r>
      <w:r w:rsidRPr="00F12DB3" w:rsidR="000B0B6C">
        <w:rPr>
          <w:rFonts w:ascii="Roboto" w:hAnsi="Roboto"/>
          <w:sz w:val="16"/>
          <w:szCs w:val="16"/>
        </w:rPr>
        <w:t xml:space="preserve">. </w:t>
      </w:r>
      <w:r w:rsidRPr="00F12DB3" w:rsidR="000B0B6C">
        <w:rPr>
          <w:rFonts w:ascii="Roboto" w:hAnsi="Roboto"/>
          <w:i/>
          <w:iCs/>
          <w:sz w:val="16"/>
          <w:szCs w:val="16"/>
        </w:rPr>
        <w:t>Attendance Works Parent Tool Kit</w:t>
      </w:r>
      <w:r w:rsidRPr="00F12DB3" w:rsidR="000B0B6C">
        <w:rPr>
          <w:rFonts w:ascii="Roboto" w:hAnsi="Roboto"/>
          <w:sz w:val="16"/>
          <w:szCs w:val="16"/>
        </w:rPr>
        <w:t xml:space="preserve">, </w:t>
      </w:r>
      <w:r w:rsidRPr="009C4EB1" w:rsidR="00A97020">
        <w:rPr>
          <w:rFonts w:ascii="Roboto" w:hAnsi="Roboto"/>
          <w:sz w:val="16"/>
          <w:szCs w:val="16"/>
        </w:rPr>
        <w:t>https://www.attendanceworks.org/wp-content/uploads/2017/09/062215_AW_ParentToolkit-1.pdf</w:t>
      </w:r>
    </w:p>
    <w:p w:rsidRPr="00F12DB3" w:rsidR="00A97020" w:rsidRDefault="00A97020" w14:paraId="224D84CE" w14:textId="77777777">
      <w:pPr>
        <w:pStyle w:val="FootnoteText"/>
        <w:rPr>
          <w:rFonts w:ascii="Roboto" w:hAnsi="Roboto"/>
          <w:sz w:val="16"/>
          <w:szCs w:val="16"/>
        </w:rPr>
      </w:pPr>
    </w:p>
  </w:footnote>
  <w:footnote w:id="9">
    <w:p w:rsidRPr="00F12DB3" w:rsidR="00963519" w:rsidP="00963519" w:rsidRDefault="00963519" w14:paraId="627739E5" w14:textId="73B384D6">
      <w:pPr>
        <w:pStyle w:val="paragraph"/>
        <w:spacing w:before="0" w:beforeAutospacing="0" w:after="0" w:afterAutospacing="0"/>
        <w:textAlignment w:val="baseline"/>
        <w:rPr>
          <w:rFonts w:ascii="Roboto" w:hAnsi="Roboto"/>
          <w:sz w:val="16"/>
          <w:szCs w:val="16"/>
        </w:rPr>
      </w:pPr>
      <w:r w:rsidRPr="00F12DB3">
        <w:rPr>
          <w:rStyle w:val="FootnoteReference"/>
          <w:rFonts w:ascii="Roboto" w:hAnsi="Roboto"/>
          <w:sz w:val="20"/>
          <w:szCs w:val="20"/>
        </w:rPr>
        <w:footnoteRef/>
      </w:r>
      <w:r>
        <w:rPr>
          <w:rFonts w:ascii="Roboto" w:hAnsi="Roboto"/>
          <w:sz w:val="20"/>
          <w:szCs w:val="20"/>
        </w:rPr>
        <w:t xml:space="preserve"> </w:t>
      </w:r>
      <w:r w:rsidRPr="00F12DB3">
        <w:rPr>
          <w:rFonts w:ascii="Roboto" w:hAnsi="Roboto"/>
          <w:sz w:val="16"/>
          <w:szCs w:val="16"/>
        </w:rPr>
        <w:t xml:space="preserve">Eligibility </w:t>
      </w:r>
      <w:r>
        <w:rPr>
          <w:rFonts w:ascii="Roboto" w:hAnsi="Roboto"/>
          <w:sz w:val="16"/>
          <w:szCs w:val="16"/>
        </w:rPr>
        <w:t>criteria already met by</w:t>
      </w:r>
      <w:r w:rsidRPr="00F12DB3">
        <w:rPr>
          <w:rFonts w:ascii="Roboto" w:hAnsi="Roboto"/>
          <w:sz w:val="16"/>
          <w:szCs w:val="16"/>
        </w:rPr>
        <w:t xml:space="preserve"> </w:t>
      </w:r>
      <w:r>
        <w:rPr>
          <w:rFonts w:ascii="Roboto" w:hAnsi="Roboto"/>
          <w:sz w:val="16"/>
          <w:szCs w:val="16"/>
        </w:rPr>
        <w:t>c</w:t>
      </w:r>
      <w:r w:rsidRPr="00F12DB3">
        <w:rPr>
          <w:rFonts w:ascii="Roboto" w:hAnsi="Roboto"/>
          <w:sz w:val="16"/>
          <w:szCs w:val="16"/>
        </w:rPr>
        <w:t>urrent 21</w:t>
      </w:r>
      <w:r w:rsidRPr="00F12DB3">
        <w:rPr>
          <w:rFonts w:ascii="Roboto" w:hAnsi="Roboto"/>
          <w:sz w:val="16"/>
          <w:szCs w:val="16"/>
          <w:vertAlign w:val="superscript"/>
        </w:rPr>
        <w:t>st</w:t>
      </w:r>
      <w:r w:rsidRPr="00F12DB3">
        <w:rPr>
          <w:rFonts w:ascii="Roboto" w:hAnsi="Roboto"/>
          <w:sz w:val="16"/>
          <w:szCs w:val="16"/>
        </w:rPr>
        <w:t xml:space="preserve"> CCLC Subgrantees: </w:t>
      </w:r>
      <w:r w:rsidRPr="00F12DB3">
        <w:rPr>
          <w:rStyle w:val="normaltextrun"/>
          <w:rFonts w:ascii="Roboto" w:hAnsi="Roboto"/>
          <w:sz w:val="16"/>
          <w:szCs w:val="16"/>
          <w:shd w:val="clear" w:color="auto" w:fill="FFFFFF"/>
        </w:rPr>
        <w:t xml:space="preserve">Section 4201(b)(3) of ESEA defines eligible entities as a local education agency (LEA) (also referred to as the public school unit (PSU) in associated Related Documents), </w:t>
      </w:r>
      <w:r w:rsidRPr="00F12DB3">
        <w:rPr>
          <w:rStyle w:val="normaltextrun"/>
          <w:rFonts w:ascii="Roboto" w:hAnsi="Roboto"/>
          <w:sz w:val="16"/>
          <w:szCs w:val="16"/>
        </w:rPr>
        <w:t>community-based organization (CBO), faith-based (FBO) Indian tribe or tribal organization (as such terms are defined in section 4 of the Indian Self-Determination and Education Act (25 U.S.C. 450b), another public or private entity, or a consortium of two or more such agencies, organizations, or entities.</w:t>
      </w:r>
      <w:r w:rsidRPr="00F12DB3">
        <w:rPr>
          <w:rStyle w:val="eop"/>
          <w:rFonts w:ascii="Roboto" w:hAnsi="Roboto"/>
          <w:sz w:val="16"/>
          <w:szCs w:val="16"/>
        </w:rPr>
        <w:t> </w:t>
      </w:r>
    </w:p>
    <w:p w:rsidRPr="00F12DB3" w:rsidR="00963519" w:rsidP="00963519" w:rsidRDefault="00963519" w14:paraId="12F4FD08" w14:textId="77777777">
      <w:pPr>
        <w:pStyle w:val="paragraph"/>
        <w:spacing w:before="0" w:beforeAutospacing="0" w:after="0" w:afterAutospacing="0"/>
        <w:textAlignment w:val="baseline"/>
        <w:rPr>
          <w:sz w:val="16"/>
          <w:szCs w:val="16"/>
        </w:rPr>
      </w:pPr>
    </w:p>
    <w:p w:rsidRPr="00F12DB3" w:rsidR="00963519" w:rsidP="00963519" w:rsidRDefault="00963519" w14:paraId="5B9BD287" w14:textId="77777777">
      <w:pPr>
        <w:pStyle w:val="paragraph"/>
        <w:spacing w:before="0" w:beforeAutospacing="0" w:after="0" w:afterAutospacing="0"/>
        <w:textAlignment w:val="baseline"/>
        <w:rPr>
          <w:rStyle w:val="eop"/>
          <w:rFonts w:ascii="Roboto" w:hAnsi="Roboto"/>
          <w:sz w:val="16"/>
          <w:szCs w:val="16"/>
        </w:rPr>
      </w:pPr>
      <w:r w:rsidRPr="00F12DB3">
        <w:rPr>
          <w:rStyle w:val="normaltextrun"/>
          <w:rFonts w:ascii="Roboto" w:hAnsi="Roboto"/>
          <w:sz w:val="16"/>
          <w:szCs w:val="16"/>
        </w:rPr>
        <w:t>Section 4204 (b)(2)(H) of ESEA, requires applicants to provide a description of the partnership between an LEA/PSU, a CBO, FBO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w:t>
      </w:r>
      <w:r w:rsidRPr="00F12DB3">
        <w:rPr>
          <w:rStyle w:val="eop"/>
          <w:rFonts w:ascii="Roboto" w:hAnsi="Roboto"/>
          <w:sz w:val="16"/>
          <w:szCs w:val="16"/>
        </w:rPr>
        <w:t> </w:t>
      </w:r>
    </w:p>
    <w:p w:rsidR="00963519" w:rsidRDefault="00963519" w14:paraId="16D4759D" w14:textId="03E86ED9">
      <w:pPr>
        <w:pStyle w:val="FootnoteText"/>
      </w:pPr>
    </w:p>
  </w:footnote>
  <w:footnote w:id="10">
    <w:p w:rsidR="008B1CB9" w:rsidP="008B1CB9" w:rsidRDefault="008B1CB9" w14:paraId="21C1777A" w14:textId="6CD84F42">
      <w:pPr>
        <w:pStyle w:val="FootnoteText"/>
      </w:pPr>
      <w:r>
        <w:rPr>
          <w:rStyle w:val="FootnoteReference"/>
        </w:rPr>
        <w:footnoteRef/>
      </w:r>
      <w:r>
        <w:t xml:space="preserve"> </w:t>
      </w:r>
      <w:r w:rsidRPr="009C4EB1">
        <w:rPr>
          <w:rFonts w:ascii="Calibri" w:hAnsi="Calibri" w:cs="Calibri"/>
          <w:bdr w:val="none" w:color="auto" w:sz="0" w:space="0" w:frame="1"/>
          <w:shd w:val="clear" w:color="auto" w:fill="FFFFFF"/>
        </w:rPr>
        <w:t>https://www.education.nh.gov/sites/g/files/ehbemt326/files/inline-documents/sonh/nh-guidance-on-student-</w:t>
      </w:r>
      <w:r>
        <w:rPr>
          <w:rStyle w:val="mark4f9fq79qq"/>
          <w:rFonts w:ascii="Calibri" w:hAnsi="Calibri" w:cs="Calibri"/>
          <w:color w:val="0000FF"/>
          <w:u w:val="single"/>
          <w:bdr w:val="none" w:color="auto" w:sz="0" w:space="0" w:frame="1"/>
          <w:shd w:val="clear" w:color="auto" w:fill="FFFFFF"/>
        </w:rPr>
        <w:t>eligibility</w:t>
      </w:r>
      <w:r w:rsidRPr="009C4EB1">
        <w:rPr>
          <w:rFonts w:ascii="Calibri" w:hAnsi="Calibri" w:cs="Calibri"/>
          <w:bdr w:val="none" w:color="auto" w:sz="0" w:space="0" w:frame="1"/>
          <w:shd w:val="clear" w:color="auto" w:fill="FFFFFF"/>
        </w:rPr>
        <w:t>-2020-2021.pdf</w:t>
      </w:r>
    </w:p>
  </w:footnote>
  <w:footnote w:id="11">
    <w:p w:rsidRPr="00EA4F86" w:rsidR="00BE54D4" w:rsidP="00BE54D4" w:rsidRDefault="00BE54D4" w14:paraId="11D0E649" w14:textId="77777777">
      <w:pPr>
        <w:spacing w:line="276" w:lineRule="auto"/>
        <w:rPr>
          <w:rFonts w:ascii="Roboto" w:hAnsi="Roboto"/>
          <w:sz w:val="16"/>
          <w:szCs w:val="16"/>
        </w:rPr>
      </w:pPr>
      <w:r w:rsidRPr="00EA4F86">
        <w:rPr>
          <w:rStyle w:val="FootnoteReference"/>
          <w:sz w:val="20"/>
          <w:szCs w:val="20"/>
        </w:rPr>
        <w:footnoteRef/>
      </w:r>
      <w:r w:rsidRPr="00EA4F86">
        <w:rPr>
          <w:sz w:val="16"/>
          <w:szCs w:val="16"/>
        </w:rPr>
        <w:t xml:space="preserve"> </w:t>
      </w:r>
      <w:r w:rsidRPr="00EA4F86">
        <w:rPr>
          <w:rFonts w:ascii="Roboto" w:hAnsi="Roboto"/>
          <w:sz w:val="16"/>
          <w:szCs w:val="16"/>
        </w:rPr>
        <w:t xml:space="preserve">The U.S. Department of Education encourages State education agencies (SEAs) to consider awarding fewer but more substantial awards – large enough to fully implement comprehensive plans described in successful grant applications – rather than a larger number of small awards unlikely to have any measurable impact on student achievement. </w:t>
      </w:r>
    </w:p>
    <w:p w:rsidRPr="00EA4F86" w:rsidR="00BE54D4" w:rsidP="00BE54D4" w:rsidRDefault="00BE54D4" w14:paraId="161F46D4" w14:textId="77777777">
      <w:pPr>
        <w:pStyle w:val="FootnoteText"/>
        <w:rPr>
          <w:sz w:val="16"/>
          <w:szCs w:val="16"/>
        </w:rPr>
      </w:pPr>
    </w:p>
  </w:footnote>
  <w:footnote w:id="12">
    <w:p w:rsidR="0066145F" w:rsidP="00111B57" w:rsidRDefault="0066145F" w14:paraId="6C9CD708" w14:textId="77777777">
      <w:pPr>
        <w:pStyle w:val="FootnoteText"/>
      </w:pPr>
      <w:r>
        <w:rPr>
          <w:rStyle w:val="FootnoteReference"/>
        </w:rPr>
        <w:footnoteRef/>
      </w:r>
      <w:r>
        <w:t xml:space="preserve"> For the purposes of this grant, </w:t>
      </w:r>
      <w:r w:rsidRPr="00DD522F">
        <w:rPr>
          <w:b/>
          <w:bCs/>
        </w:rPr>
        <w:t>innovative learning</w:t>
      </w:r>
      <w:r>
        <w:t xml:space="preserve"> strategies can be defined as strategies that leverage high-quality academic instructional materials designed </w:t>
      </w:r>
      <w:proofErr w:type="gramStart"/>
      <w:r>
        <w:t>to :</w:t>
      </w:r>
      <w:proofErr w:type="gramEnd"/>
    </w:p>
    <w:p w:rsidR="0066145F" w:rsidP="000B3008" w:rsidRDefault="0066145F" w14:paraId="57F22EB6" w14:textId="77777777">
      <w:pPr>
        <w:pStyle w:val="FootnoteText"/>
        <w:widowControl w:val="0"/>
        <w:numPr>
          <w:ilvl w:val="0"/>
          <w:numId w:val="25"/>
        </w:numPr>
        <w:autoSpaceDE w:val="0"/>
        <w:autoSpaceDN w:val="0"/>
        <w:ind w:left="540" w:hanging="270"/>
      </w:pPr>
      <w:r>
        <w:t xml:space="preserve">focus on grade-level content, </w:t>
      </w:r>
    </w:p>
    <w:p w:rsidR="0066145F" w:rsidP="000B3008" w:rsidRDefault="0066145F" w14:paraId="00F6F009" w14:textId="77777777">
      <w:pPr>
        <w:pStyle w:val="FootnoteText"/>
        <w:widowControl w:val="0"/>
        <w:numPr>
          <w:ilvl w:val="0"/>
          <w:numId w:val="25"/>
        </w:numPr>
        <w:autoSpaceDE w:val="0"/>
        <w:autoSpaceDN w:val="0"/>
        <w:ind w:left="540" w:hanging="270"/>
      </w:pPr>
      <w:r>
        <w:t>access students’ prior knowledge,</w:t>
      </w:r>
    </w:p>
    <w:p w:rsidR="0066145F" w:rsidP="000B3008" w:rsidRDefault="0066145F" w14:paraId="1C633CAC" w14:textId="77777777">
      <w:pPr>
        <w:pStyle w:val="FootnoteText"/>
        <w:widowControl w:val="0"/>
        <w:numPr>
          <w:ilvl w:val="0"/>
          <w:numId w:val="25"/>
        </w:numPr>
        <w:autoSpaceDE w:val="0"/>
        <w:autoSpaceDN w:val="0"/>
        <w:ind w:left="540" w:hanging="270"/>
      </w:pPr>
      <w:r>
        <w:t xml:space="preserve">provide rich, hands-on learning experiences, and </w:t>
      </w:r>
    </w:p>
    <w:p w:rsidR="0066145F" w:rsidP="000B3008" w:rsidRDefault="0066145F" w14:paraId="261B5D31" w14:textId="77777777">
      <w:pPr>
        <w:pStyle w:val="FootnoteText"/>
        <w:widowControl w:val="0"/>
        <w:numPr>
          <w:ilvl w:val="0"/>
          <w:numId w:val="25"/>
        </w:numPr>
        <w:autoSpaceDE w:val="0"/>
        <w:autoSpaceDN w:val="0"/>
        <w:ind w:left="540" w:hanging="270"/>
      </w:pPr>
      <w:r>
        <w:t>explicitly integrate social, emotional, and academic skill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1C1E" w:rsidRDefault="009D1C1E" w14:paraId="5199088B" w14:textId="77777777">
    <w:pPr>
      <w:pStyle w:val="Header"/>
    </w:pPr>
  </w:p>
  <w:p w:rsidR="0045173A" w:rsidRDefault="0045173A" w14:paraId="60DDD9B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048ED1" w:rsidTr="005E0A52" w14:paraId="7AA9075F" w14:textId="77777777">
      <w:tc>
        <w:tcPr>
          <w:tcW w:w="3120" w:type="dxa"/>
        </w:tcPr>
        <w:p w:rsidR="46048ED1" w:rsidP="005E0A52" w:rsidRDefault="46048ED1" w14:paraId="57F9A7E1" w14:textId="482B6CCB">
          <w:pPr>
            <w:pStyle w:val="Header"/>
            <w:ind w:left="-115"/>
          </w:pPr>
        </w:p>
      </w:tc>
      <w:tc>
        <w:tcPr>
          <w:tcW w:w="3120" w:type="dxa"/>
        </w:tcPr>
        <w:p w:rsidR="46048ED1" w:rsidP="005E0A52" w:rsidRDefault="46048ED1" w14:paraId="382BE538" w14:textId="53EF5300">
          <w:pPr>
            <w:pStyle w:val="Header"/>
            <w:jc w:val="center"/>
          </w:pPr>
        </w:p>
      </w:tc>
      <w:tc>
        <w:tcPr>
          <w:tcW w:w="3120" w:type="dxa"/>
        </w:tcPr>
        <w:p w:rsidR="46048ED1" w:rsidP="005E0A52" w:rsidRDefault="46048ED1" w14:paraId="3A5B8E38" w14:textId="29F243C3">
          <w:pPr>
            <w:pStyle w:val="Header"/>
            <w:ind w:right="-115"/>
            <w:jc w:val="right"/>
          </w:pPr>
        </w:p>
      </w:tc>
    </w:tr>
  </w:tbl>
  <w:p w:rsidR="001D0EB3" w:rsidP="00731BCB" w:rsidRDefault="001D0EB3" w14:paraId="1591D6B0" w14:textId="39B5F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3840" w:rsidR="0066145F" w:rsidP="00111B57" w:rsidRDefault="0066145F" w14:paraId="02D2E374" w14:textId="24C5502A">
    <w:pPr>
      <w:pStyle w:val="Header"/>
      <w:jc w:val="center"/>
      <w:rPr>
        <w:rFonts w:ascii="Calibri" w:hAnsi="Calibri" w:cs="Calibri"/>
        <w:b/>
        <w:bCs/>
        <w:sz w:val="28"/>
        <w:szCs w:val="28"/>
      </w:rPr>
    </w:pPr>
    <w:r>
      <w:rPr>
        <w:rFonts w:ascii="Calibri" w:hAnsi="Calibri" w:cs="Calibri"/>
        <w:b/>
        <w:bCs/>
        <w:sz w:val="28"/>
        <w:szCs w:val="28"/>
      </w:rPr>
      <w:t>FY 24 BSCA 21</w:t>
    </w:r>
    <w:r w:rsidRPr="00774372">
      <w:rPr>
        <w:rFonts w:ascii="Calibri" w:hAnsi="Calibri" w:cs="Calibri"/>
        <w:b/>
        <w:bCs/>
        <w:sz w:val="28"/>
        <w:szCs w:val="28"/>
        <w:vertAlign w:val="superscript"/>
      </w:rPr>
      <w:t>st</w:t>
    </w:r>
    <w:r>
      <w:rPr>
        <w:rFonts w:ascii="Calibri" w:hAnsi="Calibri" w:cs="Calibri"/>
        <w:b/>
        <w:bCs/>
        <w:sz w:val="28"/>
        <w:szCs w:val="28"/>
      </w:rPr>
      <w:t xml:space="preserve"> CCLC Competitive Summer Enhancement Grant Program Application</w:t>
    </w:r>
  </w:p>
  <w:p w:rsidRPr="00123840" w:rsidR="0066145F" w:rsidP="00111B57" w:rsidRDefault="0066145F" w14:paraId="6F6C8F46" w14:textId="77777777">
    <w:pPr>
      <w:pStyle w:val="Header"/>
      <w:pBdr>
        <w:bottom w:val="single" w:color="auto" w:sz="4" w:space="1"/>
      </w:pBdr>
      <w:spacing w:after="120"/>
      <w:jc w:val="center"/>
      <w:rPr>
        <w:rFonts w:ascii="Calibri" w:hAnsi="Calibri" w:cs="Calibri"/>
        <w:b/>
        <w:bCs/>
        <w:sz w:val="28"/>
        <w:szCs w:val="28"/>
      </w:rPr>
    </w:pPr>
    <w:r w:rsidRPr="00123840">
      <w:rPr>
        <w:rFonts w:ascii="Calibri" w:hAnsi="Calibri" w:cs="Calibri"/>
        <w:b/>
        <w:bCs/>
        <w:sz w:val="28"/>
        <w:szCs w:val="28"/>
      </w:rPr>
      <w:t xml:space="preserve">Level I </w:t>
    </w:r>
    <w:proofErr w:type="gramStart"/>
    <w:r w:rsidRPr="00123840">
      <w:rPr>
        <w:rFonts w:ascii="Calibri" w:hAnsi="Calibri" w:cs="Calibri"/>
        <w:b/>
        <w:bCs/>
        <w:sz w:val="28"/>
        <w:szCs w:val="28"/>
      </w:rPr>
      <w:t>Scoring</w:t>
    </w:r>
    <w:proofErr w:type="gramEnd"/>
    <w:r w:rsidRPr="00123840">
      <w:rPr>
        <w:rFonts w:ascii="Calibri" w:hAnsi="Calibri" w:cs="Calibri"/>
        <w:b/>
        <w:bCs/>
        <w:sz w:val="28"/>
        <w:szCs w:val="28"/>
      </w:rPr>
      <w:t xml:space="preserve"> Rubric Guide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23840" w:rsidR="00BE4780" w:rsidP="00111B57" w:rsidRDefault="00BE4780" w14:paraId="199CEF16" w14:textId="77777777">
    <w:pPr>
      <w:pStyle w:val="Header"/>
      <w:jc w:val="center"/>
      <w:rPr>
        <w:rFonts w:ascii="Calibri" w:hAnsi="Calibri" w:cs="Calibri"/>
        <w:b/>
        <w:bCs/>
        <w:sz w:val="28"/>
        <w:szCs w:val="28"/>
      </w:rPr>
    </w:pPr>
    <w:r>
      <w:rPr>
        <w:rFonts w:ascii="Calibri" w:hAnsi="Calibri" w:cs="Calibri"/>
        <w:b/>
        <w:bCs/>
        <w:sz w:val="28"/>
        <w:szCs w:val="28"/>
      </w:rPr>
      <w:t>FY 24 BSCA 21</w:t>
    </w:r>
    <w:r w:rsidRPr="00774372">
      <w:rPr>
        <w:rFonts w:ascii="Calibri" w:hAnsi="Calibri" w:cs="Calibri"/>
        <w:b/>
        <w:bCs/>
        <w:sz w:val="28"/>
        <w:szCs w:val="28"/>
        <w:vertAlign w:val="superscript"/>
      </w:rPr>
      <w:t>st</w:t>
    </w:r>
    <w:r>
      <w:rPr>
        <w:rFonts w:ascii="Calibri" w:hAnsi="Calibri" w:cs="Calibri"/>
        <w:b/>
        <w:bCs/>
        <w:sz w:val="28"/>
        <w:szCs w:val="28"/>
      </w:rPr>
      <w:t xml:space="preserve"> CCLC Competitive Summer Enhancement Grant Program Application</w:t>
    </w:r>
  </w:p>
  <w:p w:rsidRPr="00123840" w:rsidR="00BE4780" w:rsidP="00111B57" w:rsidRDefault="00BE4780" w14:paraId="348CD28B" w14:textId="77777777">
    <w:pPr>
      <w:pStyle w:val="Header"/>
      <w:pBdr>
        <w:bottom w:val="single" w:color="auto" w:sz="4" w:space="1"/>
      </w:pBdr>
      <w:spacing w:after="120"/>
      <w:jc w:val="center"/>
      <w:rPr>
        <w:rFonts w:ascii="Calibri" w:hAnsi="Calibri" w:cs="Calibri"/>
        <w:b/>
        <w:bCs/>
        <w:sz w:val="28"/>
        <w:szCs w:val="28"/>
      </w:rPr>
    </w:pPr>
    <w:r w:rsidRPr="00123840">
      <w:rPr>
        <w:rFonts w:ascii="Calibri" w:hAnsi="Calibri" w:cs="Calibri"/>
        <w:b/>
        <w:bCs/>
        <w:sz w:val="28"/>
        <w:szCs w:val="28"/>
      </w:rPr>
      <w:t xml:space="preserve">Level I </w:t>
    </w:r>
    <w:proofErr w:type="gramStart"/>
    <w:r w:rsidRPr="00123840">
      <w:rPr>
        <w:rFonts w:ascii="Calibri" w:hAnsi="Calibri" w:cs="Calibri"/>
        <w:b/>
        <w:bCs/>
        <w:sz w:val="28"/>
        <w:szCs w:val="28"/>
      </w:rPr>
      <w:t>Scoring</w:t>
    </w:r>
    <w:proofErr w:type="gramEnd"/>
    <w:r w:rsidRPr="00123840">
      <w:rPr>
        <w:rFonts w:ascii="Calibri" w:hAnsi="Calibri" w:cs="Calibri"/>
        <w:b/>
        <w:bCs/>
        <w:sz w:val="28"/>
        <w:szCs w:val="28"/>
      </w:rPr>
      <w:t xml:space="preserve"> Rubric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E4780" w:rsidR="00BE4780" w:rsidP="00684CB5" w:rsidRDefault="00BE4780" w14:paraId="3770830D" w14:textId="07C49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C8B49F"/>
    <w:multiLevelType w:val="hybridMultilevel"/>
    <w:tmpl w:val="309F38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A2B24"/>
    <w:multiLevelType w:val="hybridMultilevel"/>
    <w:tmpl w:val="8C121B02"/>
    <w:lvl w:ilvl="0" w:tplc="05AAB228">
      <w:start w:val="1"/>
      <w:numFmt w:val="decimal"/>
      <w:lvlText w:val="(%1)"/>
      <w:lvlJc w:val="left"/>
      <w:pPr>
        <w:ind w:left="720" w:hanging="360"/>
      </w:pPr>
      <w:rPr>
        <w:rFonts w:hint="default" w:ascii="Calibri" w:hAnsi="Calibri"/>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591B"/>
    <w:multiLevelType w:val="hybridMultilevel"/>
    <w:tmpl w:val="469E9D42"/>
    <w:lvl w:ilvl="0" w:tplc="69CAF0B0">
      <w:numFmt w:val="bullet"/>
      <w:lvlText w:val=""/>
      <w:lvlJc w:val="left"/>
      <w:pPr>
        <w:ind w:left="360" w:hanging="360"/>
      </w:pPr>
      <w:rPr>
        <w:rFonts w:hint="default" w:ascii="Wingdings" w:hAnsi="Wingdings" w:eastAsia="Wingdings" w:cs="Wingdings"/>
        <w:w w:val="99"/>
        <w:sz w:val="20"/>
        <w:szCs w:val="20"/>
        <w:lang w:val="en-US" w:eastAsia="en-US" w:bidi="en-US"/>
      </w:rPr>
    </w:lvl>
    <w:lvl w:ilvl="1" w:tplc="35463156">
      <w:numFmt w:val="bullet"/>
      <w:lvlText w:val="•"/>
      <w:lvlJc w:val="left"/>
      <w:pPr>
        <w:ind w:left="618" w:hanging="360"/>
      </w:pPr>
      <w:rPr>
        <w:rFonts w:hint="default"/>
        <w:lang w:val="en-US" w:eastAsia="en-US" w:bidi="en-US"/>
      </w:rPr>
    </w:lvl>
    <w:lvl w:ilvl="2" w:tplc="2B48F6BE">
      <w:numFmt w:val="bullet"/>
      <w:lvlText w:val="•"/>
      <w:lvlJc w:val="left"/>
      <w:pPr>
        <w:ind w:left="869" w:hanging="360"/>
      </w:pPr>
      <w:rPr>
        <w:rFonts w:hint="default"/>
        <w:lang w:val="en-US" w:eastAsia="en-US" w:bidi="en-US"/>
      </w:rPr>
    </w:lvl>
    <w:lvl w:ilvl="3" w:tplc="86E0E30E">
      <w:numFmt w:val="bullet"/>
      <w:lvlText w:val="•"/>
      <w:lvlJc w:val="left"/>
      <w:pPr>
        <w:ind w:left="1120" w:hanging="360"/>
      </w:pPr>
      <w:rPr>
        <w:rFonts w:hint="default"/>
        <w:lang w:val="en-US" w:eastAsia="en-US" w:bidi="en-US"/>
      </w:rPr>
    </w:lvl>
    <w:lvl w:ilvl="4" w:tplc="1B7A913A">
      <w:numFmt w:val="bullet"/>
      <w:lvlText w:val="•"/>
      <w:lvlJc w:val="left"/>
      <w:pPr>
        <w:ind w:left="1371" w:hanging="360"/>
      </w:pPr>
      <w:rPr>
        <w:rFonts w:hint="default"/>
        <w:lang w:val="en-US" w:eastAsia="en-US" w:bidi="en-US"/>
      </w:rPr>
    </w:lvl>
    <w:lvl w:ilvl="5" w:tplc="E29638B8">
      <w:numFmt w:val="bullet"/>
      <w:lvlText w:val="•"/>
      <w:lvlJc w:val="left"/>
      <w:pPr>
        <w:ind w:left="1622" w:hanging="360"/>
      </w:pPr>
      <w:rPr>
        <w:rFonts w:hint="default"/>
        <w:lang w:val="en-US" w:eastAsia="en-US" w:bidi="en-US"/>
      </w:rPr>
    </w:lvl>
    <w:lvl w:ilvl="6" w:tplc="43207C56">
      <w:numFmt w:val="bullet"/>
      <w:lvlText w:val="•"/>
      <w:lvlJc w:val="left"/>
      <w:pPr>
        <w:ind w:left="1873" w:hanging="360"/>
      </w:pPr>
      <w:rPr>
        <w:rFonts w:hint="default"/>
        <w:lang w:val="en-US" w:eastAsia="en-US" w:bidi="en-US"/>
      </w:rPr>
    </w:lvl>
    <w:lvl w:ilvl="7" w:tplc="8B8CDE24">
      <w:numFmt w:val="bullet"/>
      <w:lvlText w:val="•"/>
      <w:lvlJc w:val="left"/>
      <w:pPr>
        <w:ind w:left="2124" w:hanging="360"/>
      </w:pPr>
      <w:rPr>
        <w:rFonts w:hint="default"/>
        <w:lang w:val="en-US" w:eastAsia="en-US" w:bidi="en-US"/>
      </w:rPr>
    </w:lvl>
    <w:lvl w:ilvl="8" w:tplc="BC2A4918">
      <w:numFmt w:val="bullet"/>
      <w:lvlText w:val="•"/>
      <w:lvlJc w:val="left"/>
      <w:pPr>
        <w:ind w:left="2375" w:hanging="360"/>
      </w:pPr>
      <w:rPr>
        <w:rFonts w:hint="default"/>
        <w:lang w:val="en-US" w:eastAsia="en-US" w:bidi="en-US"/>
      </w:rPr>
    </w:lvl>
  </w:abstractNum>
  <w:abstractNum w:abstractNumId="3" w15:restartNumberingAfterBreak="0">
    <w:nsid w:val="05C451AA"/>
    <w:multiLevelType w:val="hybridMultilevel"/>
    <w:tmpl w:val="23665C4A"/>
    <w:lvl w:ilvl="0" w:tplc="04090001">
      <w:start w:val="1"/>
      <w:numFmt w:val="bullet"/>
      <w:lvlText w:val=""/>
      <w:lvlJc w:val="left"/>
      <w:pPr>
        <w:ind w:left="1710" w:hanging="360"/>
      </w:pPr>
      <w:rPr>
        <w:rFonts w:hint="default" w:ascii="Symbol" w:hAnsi="Symbol"/>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4" w15:restartNumberingAfterBreak="0">
    <w:nsid w:val="0667454F"/>
    <w:multiLevelType w:val="hybridMultilevel"/>
    <w:tmpl w:val="73748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AD5BEF"/>
    <w:multiLevelType w:val="hybridMultilevel"/>
    <w:tmpl w:val="44164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ED147"/>
    <w:multiLevelType w:val="hybridMultilevel"/>
    <w:tmpl w:val="3676FD0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71E78"/>
    <w:multiLevelType w:val="hybridMultilevel"/>
    <w:tmpl w:val="4DB206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C9D1374"/>
    <w:multiLevelType w:val="hybridMultilevel"/>
    <w:tmpl w:val="65C229F2"/>
    <w:lvl w:ilvl="0" w:tplc="F162D8A8">
      <w:numFmt w:val="bullet"/>
      <w:lvlText w:val="•"/>
      <w:lvlJc w:val="left"/>
      <w:pPr>
        <w:ind w:left="1080" w:hanging="720"/>
      </w:pPr>
      <w:rPr>
        <w:rFonts w:hint="default" w:ascii="Garamond" w:hAnsi="Garamond" w:eastAsia="Garamond" w:cs="Garamond"/>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DBB5E3B"/>
    <w:multiLevelType w:val="hybridMultilevel"/>
    <w:tmpl w:val="7EC03190"/>
    <w:lvl w:ilvl="0" w:tplc="BB1E07EE">
      <w:numFmt w:val="bullet"/>
      <w:lvlText w:val=""/>
      <w:lvlJc w:val="left"/>
      <w:pPr>
        <w:ind w:left="361" w:hanging="361"/>
      </w:pPr>
      <w:rPr>
        <w:rFonts w:hint="default" w:ascii="Wingdings" w:hAnsi="Wingdings" w:eastAsia="Wingdings" w:cs="Wingdings"/>
        <w:w w:val="99"/>
        <w:sz w:val="20"/>
        <w:szCs w:val="20"/>
        <w:lang w:val="en-US" w:eastAsia="en-US" w:bidi="en-US"/>
      </w:rPr>
    </w:lvl>
    <w:lvl w:ilvl="1" w:tplc="A09640E6">
      <w:numFmt w:val="bullet"/>
      <w:lvlText w:val="•"/>
      <w:lvlJc w:val="left"/>
      <w:pPr>
        <w:ind w:left="617" w:hanging="361"/>
      </w:pPr>
      <w:rPr>
        <w:rFonts w:hint="default"/>
        <w:lang w:val="en-US" w:eastAsia="en-US" w:bidi="en-US"/>
      </w:rPr>
    </w:lvl>
    <w:lvl w:ilvl="2" w:tplc="1E16823A">
      <w:numFmt w:val="bullet"/>
      <w:lvlText w:val="•"/>
      <w:lvlJc w:val="left"/>
      <w:pPr>
        <w:ind w:left="868" w:hanging="361"/>
      </w:pPr>
      <w:rPr>
        <w:rFonts w:hint="default"/>
        <w:lang w:val="en-US" w:eastAsia="en-US" w:bidi="en-US"/>
      </w:rPr>
    </w:lvl>
    <w:lvl w:ilvl="3" w:tplc="7D9C3F60">
      <w:numFmt w:val="bullet"/>
      <w:lvlText w:val="•"/>
      <w:lvlJc w:val="left"/>
      <w:pPr>
        <w:ind w:left="1119" w:hanging="361"/>
      </w:pPr>
      <w:rPr>
        <w:rFonts w:hint="default"/>
        <w:lang w:val="en-US" w:eastAsia="en-US" w:bidi="en-US"/>
      </w:rPr>
    </w:lvl>
    <w:lvl w:ilvl="4" w:tplc="A882F568">
      <w:numFmt w:val="bullet"/>
      <w:lvlText w:val="•"/>
      <w:lvlJc w:val="left"/>
      <w:pPr>
        <w:ind w:left="1370" w:hanging="361"/>
      </w:pPr>
      <w:rPr>
        <w:rFonts w:hint="default"/>
        <w:lang w:val="en-US" w:eastAsia="en-US" w:bidi="en-US"/>
      </w:rPr>
    </w:lvl>
    <w:lvl w:ilvl="5" w:tplc="29F054B0">
      <w:numFmt w:val="bullet"/>
      <w:lvlText w:val="•"/>
      <w:lvlJc w:val="left"/>
      <w:pPr>
        <w:ind w:left="1621" w:hanging="361"/>
      </w:pPr>
      <w:rPr>
        <w:rFonts w:hint="default"/>
        <w:lang w:val="en-US" w:eastAsia="en-US" w:bidi="en-US"/>
      </w:rPr>
    </w:lvl>
    <w:lvl w:ilvl="6" w:tplc="4CF85AC6">
      <w:numFmt w:val="bullet"/>
      <w:lvlText w:val="•"/>
      <w:lvlJc w:val="left"/>
      <w:pPr>
        <w:ind w:left="1872" w:hanging="361"/>
      </w:pPr>
      <w:rPr>
        <w:rFonts w:hint="default"/>
        <w:lang w:val="en-US" w:eastAsia="en-US" w:bidi="en-US"/>
      </w:rPr>
    </w:lvl>
    <w:lvl w:ilvl="7" w:tplc="FB58EC7A">
      <w:numFmt w:val="bullet"/>
      <w:lvlText w:val="•"/>
      <w:lvlJc w:val="left"/>
      <w:pPr>
        <w:ind w:left="2123" w:hanging="361"/>
      </w:pPr>
      <w:rPr>
        <w:rFonts w:hint="default"/>
        <w:lang w:val="en-US" w:eastAsia="en-US" w:bidi="en-US"/>
      </w:rPr>
    </w:lvl>
    <w:lvl w:ilvl="8" w:tplc="AA62009C">
      <w:numFmt w:val="bullet"/>
      <w:lvlText w:val="•"/>
      <w:lvlJc w:val="left"/>
      <w:pPr>
        <w:ind w:left="2374" w:hanging="361"/>
      </w:pPr>
      <w:rPr>
        <w:rFonts w:hint="default"/>
        <w:lang w:val="en-US" w:eastAsia="en-US" w:bidi="en-US"/>
      </w:rPr>
    </w:lvl>
  </w:abstractNum>
  <w:abstractNum w:abstractNumId="10" w15:restartNumberingAfterBreak="0">
    <w:nsid w:val="130B50F0"/>
    <w:multiLevelType w:val="hybridMultilevel"/>
    <w:tmpl w:val="95FEB8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42D3455"/>
    <w:multiLevelType w:val="hybridMultilevel"/>
    <w:tmpl w:val="A81E089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2" w15:restartNumberingAfterBreak="0">
    <w:nsid w:val="1556298E"/>
    <w:multiLevelType w:val="hybridMultilevel"/>
    <w:tmpl w:val="CEDA1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35668B"/>
    <w:multiLevelType w:val="hybridMultilevel"/>
    <w:tmpl w:val="786EAF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563A45"/>
    <w:multiLevelType w:val="hybridMultilevel"/>
    <w:tmpl w:val="45E4996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26C21D73"/>
    <w:multiLevelType w:val="multilevel"/>
    <w:tmpl w:val="E04EA3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C25931"/>
    <w:multiLevelType w:val="hybridMultilevel"/>
    <w:tmpl w:val="3354A2DA"/>
    <w:lvl w:ilvl="0" w:tplc="9342D8C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D1433"/>
    <w:multiLevelType w:val="hybridMultilevel"/>
    <w:tmpl w:val="F2601638"/>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414B7F"/>
    <w:multiLevelType w:val="hybridMultilevel"/>
    <w:tmpl w:val="0630AF9C"/>
    <w:lvl w:ilvl="0" w:tplc="89089D22">
      <w:numFmt w:val="bullet"/>
      <w:lvlText w:val=""/>
      <w:lvlJc w:val="left"/>
      <w:pPr>
        <w:ind w:left="474" w:hanging="361"/>
      </w:pPr>
      <w:rPr>
        <w:rFonts w:hint="default" w:ascii="Wingdings" w:hAnsi="Wingdings" w:eastAsia="Wingdings" w:cs="Wingdings"/>
        <w:w w:val="99"/>
        <w:sz w:val="20"/>
        <w:szCs w:val="20"/>
        <w:lang w:val="en-US" w:eastAsia="en-US" w:bidi="en-US"/>
      </w:rPr>
    </w:lvl>
    <w:lvl w:ilvl="1" w:tplc="9BE08ACA">
      <w:numFmt w:val="bullet"/>
      <w:lvlText w:val="•"/>
      <w:lvlJc w:val="left"/>
      <w:pPr>
        <w:ind w:left="701" w:hanging="361"/>
      </w:pPr>
      <w:rPr>
        <w:rFonts w:hint="default"/>
        <w:lang w:val="en-US" w:eastAsia="en-US" w:bidi="en-US"/>
      </w:rPr>
    </w:lvl>
    <w:lvl w:ilvl="2" w:tplc="0562D5F2">
      <w:numFmt w:val="bullet"/>
      <w:lvlText w:val="•"/>
      <w:lvlJc w:val="left"/>
      <w:pPr>
        <w:ind w:left="923" w:hanging="361"/>
      </w:pPr>
      <w:rPr>
        <w:rFonts w:hint="default"/>
        <w:lang w:val="en-US" w:eastAsia="en-US" w:bidi="en-US"/>
      </w:rPr>
    </w:lvl>
    <w:lvl w:ilvl="3" w:tplc="3CB2E168">
      <w:numFmt w:val="bullet"/>
      <w:lvlText w:val="•"/>
      <w:lvlJc w:val="left"/>
      <w:pPr>
        <w:ind w:left="1144" w:hanging="361"/>
      </w:pPr>
      <w:rPr>
        <w:rFonts w:hint="default"/>
        <w:lang w:val="en-US" w:eastAsia="en-US" w:bidi="en-US"/>
      </w:rPr>
    </w:lvl>
    <w:lvl w:ilvl="4" w:tplc="01464A4A">
      <w:numFmt w:val="bullet"/>
      <w:lvlText w:val="•"/>
      <w:lvlJc w:val="left"/>
      <w:pPr>
        <w:ind w:left="1366" w:hanging="361"/>
      </w:pPr>
      <w:rPr>
        <w:rFonts w:hint="default"/>
        <w:lang w:val="en-US" w:eastAsia="en-US" w:bidi="en-US"/>
      </w:rPr>
    </w:lvl>
    <w:lvl w:ilvl="5" w:tplc="836C43AE">
      <w:numFmt w:val="bullet"/>
      <w:lvlText w:val="•"/>
      <w:lvlJc w:val="left"/>
      <w:pPr>
        <w:ind w:left="1588" w:hanging="361"/>
      </w:pPr>
      <w:rPr>
        <w:rFonts w:hint="default"/>
        <w:lang w:val="en-US" w:eastAsia="en-US" w:bidi="en-US"/>
      </w:rPr>
    </w:lvl>
    <w:lvl w:ilvl="6" w:tplc="CFE8924E">
      <w:numFmt w:val="bullet"/>
      <w:lvlText w:val="•"/>
      <w:lvlJc w:val="left"/>
      <w:pPr>
        <w:ind w:left="1809" w:hanging="361"/>
      </w:pPr>
      <w:rPr>
        <w:rFonts w:hint="default"/>
        <w:lang w:val="en-US" w:eastAsia="en-US" w:bidi="en-US"/>
      </w:rPr>
    </w:lvl>
    <w:lvl w:ilvl="7" w:tplc="39A03676">
      <w:numFmt w:val="bullet"/>
      <w:lvlText w:val="•"/>
      <w:lvlJc w:val="left"/>
      <w:pPr>
        <w:ind w:left="2031" w:hanging="361"/>
      </w:pPr>
      <w:rPr>
        <w:rFonts w:hint="default"/>
        <w:lang w:val="en-US" w:eastAsia="en-US" w:bidi="en-US"/>
      </w:rPr>
    </w:lvl>
    <w:lvl w:ilvl="8" w:tplc="BF48DE84">
      <w:numFmt w:val="bullet"/>
      <w:lvlText w:val="•"/>
      <w:lvlJc w:val="left"/>
      <w:pPr>
        <w:ind w:left="2252" w:hanging="361"/>
      </w:pPr>
      <w:rPr>
        <w:rFonts w:hint="default"/>
        <w:lang w:val="en-US" w:eastAsia="en-US" w:bidi="en-US"/>
      </w:rPr>
    </w:lvl>
  </w:abstractNum>
  <w:abstractNum w:abstractNumId="19" w15:restartNumberingAfterBreak="0">
    <w:nsid w:val="2BAF126F"/>
    <w:multiLevelType w:val="hybridMultilevel"/>
    <w:tmpl w:val="2662D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426B0"/>
    <w:multiLevelType w:val="hybridMultilevel"/>
    <w:tmpl w:val="CE0C5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AF56A3"/>
    <w:multiLevelType w:val="hybridMultilevel"/>
    <w:tmpl w:val="F962EBF0"/>
    <w:lvl w:ilvl="0" w:tplc="05AAB228">
      <w:start w:val="1"/>
      <w:numFmt w:val="decimal"/>
      <w:lvlText w:val="(%1)"/>
      <w:lvlJc w:val="left"/>
      <w:pPr>
        <w:ind w:left="720" w:hanging="360"/>
      </w:pPr>
      <w:rPr>
        <w:rFonts w:hint="default" w:ascii="Calibri" w:hAnsi="Calibri"/>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90A04"/>
    <w:multiLevelType w:val="hybridMultilevel"/>
    <w:tmpl w:val="CBCE2238"/>
    <w:lvl w:ilvl="0" w:tplc="2C528FAA">
      <w:start w:val="1"/>
      <w:numFmt w:val="bullet"/>
      <w:lvlText w:val=""/>
      <w:lvlJc w:val="left"/>
      <w:pPr>
        <w:ind w:left="2160" w:hanging="360"/>
      </w:pPr>
      <w:rPr>
        <w:rFonts w:ascii="Symbol" w:hAnsi="Symbol"/>
      </w:rPr>
    </w:lvl>
    <w:lvl w:ilvl="1" w:tplc="0A62CDE2">
      <w:start w:val="1"/>
      <w:numFmt w:val="bullet"/>
      <w:lvlText w:val=""/>
      <w:lvlJc w:val="left"/>
      <w:pPr>
        <w:ind w:left="2160" w:hanging="360"/>
      </w:pPr>
      <w:rPr>
        <w:rFonts w:ascii="Symbol" w:hAnsi="Symbol"/>
      </w:rPr>
    </w:lvl>
    <w:lvl w:ilvl="2" w:tplc="E3220D7A">
      <w:start w:val="1"/>
      <w:numFmt w:val="bullet"/>
      <w:lvlText w:val=""/>
      <w:lvlJc w:val="left"/>
      <w:pPr>
        <w:ind w:left="2160" w:hanging="360"/>
      </w:pPr>
      <w:rPr>
        <w:rFonts w:ascii="Symbol" w:hAnsi="Symbol"/>
      </w:rPr>
    </w:lvl>
    <w:lvl w:ilvl="3" w:tplc="72801824">
      <w:start w:val="1"/>
      <w:numFmt w:val="bullet"/>
      <w:lvlText w:val=""/>
      <w:lvlJc w:val="left"/>
      <w:pPr>
        <w:ind w:left="2160" w:hanging="360"/>
      </w:pPr>
      <w:rPr>
        <w:rFonts w:ascii="Symbol" w:hAnsi="Symbol"/>
      </w:rPr>
    </w:lvl>
    <w:lvl w:ilvl="4" w:tplc="7826D53A">
      <w:start w:val="1"/>
      <w:numFmt w:val="bullet"/>
      <w:lvlText w:val=""/>
      <w:lvlJc w:val="left"/>
      <w:pPr>
        <w:ind w:left="2160" w:hanging="360"/>
      </w:pPr>
      <w:rPr>
        <w:rFonts w:ascii="Symbol" w:hAnsi="Symbol"/>
      </w:rPr>
    </w:lvl>
    <w:lvl w:ilvl="5" w:tplc="BDD2B700">
      <w:start w:val="1"/>
      <w:numFmt w:val="bullet"/>
      <w:lvlText w:val=""/>
      <w:lvlJc w:val="left"/>
      <w:pPr>
        <w:ind w:left="2160" w:hanging="360"/>
      </w:pPr>
      <w:rPr>
        <w:rFonts w:ascii="Symbol" w:hAnsi="Symbol"/>
      </w:rPr>
    </w:lvl>
    <w:lvl w:ilvl="6" w:tplc="33687F0E">
      <w:start w:val="1"/>
      <w:numFmt w:val="bullet"/>
      <w:lvlText w:val=""/>
      <w:lvlJc w:val="left"/>
      <w:pPr>
        <w:ind w:left="2160" w:hanging="360"/>
      </w:pPr>
      <w:rPr>
        <w:rFonts w:ascii="Symbol" w:hAnsi="Symbol"/>
      </w:rPr>
    </w:lvl>
    <w:lvl w:ilvl="7" w:tplc="E4BCB3B6">
      <w:start w:val="1"/>
      <w:numFmt w:val="bullet"/>
      <w:lvlText w:val=""/>
      <w:lvlJc w:val="left"/>
      <w:pPr>
        <w:ind w:left="2160" w:hanging="360"/>
      </w:pPr>
      <w:rPr>
        <w:rFonts w:ascii="Symbol" w:hAnsi="Symbol"/>
      </w:rPr>
    </w:lvl>
    <w:lvl w:ilvl="8" w:tplc="BCCA38E6">
      <w:start w:val="1"/>
      <w:numFmt w:val="bullet"/>
      <w:lvlText w:val=""/>
      <w:lvlJc w:val="left"/>
      <w:pPr>
        <w:ind w:left="2160" w:hanging="360"/>
      </w:pPr>
      <w:rPr>
        <w:rFonts w:ascii="Symbol" w:hAnsi="Symbol"/>
      </w:rPr>
    </w:lvl>
  </w:abstractNum>
  <w:abstractNum w:abstractNumId="23" w15:restartNumberingAfterBreak="0">
    <w:nsid w:val="32EC398F"/>
    <w:multiLevelType w:val="hybridMultilevel"/>
    <w:tmpl w:val="C8F261A0"/>
    <w:lvl w:ilvl="0" w:tplc="B854FA7E">
      <w:numFmt w:val="bullet"/>
      <w:lvlText w:val=""/>
      <w:lvlJc w:val="left"/>
      <w:pPr>
        <w:ind w:left="360" w:hanging="360"/>
      </w:pPr>
      <w:rPr>
        <w:rFonts w:hint="default" w:ascii="Wingdings" w:hAnsi="Wingdings" w:eastAsia="Wingdings" w:cs="Wingdings"/>
        <w:w w:val="99"/>
        <w:sz w:val="20"/>
        <w:szCs w:val="20"/>
        <w:lang w:val="en-US" w:eastAsia="en-US" w:bidi="en-US"/>
      </w:rPr>
    </w:lvl>
    <w:lvl w:ilvl="1" w:tplc="61C8A734">
      <w:numFmt w:val="bullet"/>
      <w:lvlText w:val="•"/>
      <w:lvlJc w:val="left"/>
      <w:pPr>
        <w:ind w:left="618" w:hanging="360"/>
      </w:pPr>
      <w:rPr>
        <w:rFonts w:hint="default"/>
        <w:lang w:val="en-US" w:eastAsia="en-US" w:bidi="en-US"/>
      </w:rPr>
    </w:lvl>
    <w:lvl w:ilvl="2" w:tplc="11A42E84">
      <w:numFmt w:val="bullet"/>
      <w:lvlText w:val="•"/>
      <w:lvlJc w:val="left"/>
      <w:pPr>
        <w:ind w:left="869" w:hanging="360"/>
      </w:pPr>
      <w:rPr>
        <w:rFonts w:hint="default"/>
        <w:lang w:val="en-US" w:eastAsia="en-US" w:bidi="en-US"/>
      </w:rPr>
    </w:lvl>
    <w:lvl w:ilvl="3" w:tplc="DEC24BAE">
      <w:numFmt w:val="bullet"/>
      <w:lvlText w:val="•"/>
      <w:lvlJc w:val="left"/>
      <w:pPr>
        <w:ind w:left="1120" w:hanging="360"/>
      </w:pPr>
      <w:rPr>
        <w:rFonts w:hint="default"/>
        <w:lang w:val="en-US" w:eastAsia="en-US" w:bidi="en-US"/>
      </w:rPr>
    </w:lvl>
    <w:lvl w:ilvl="4" w:tplc="DCEE1B12">
      <w:numFmt w:val="bullet"/>
      <w:lvlText w:val="•"/>
      <w:lvlJc w:val="left"/>
      <w:pPr>
        <w:ind w:left="1371" w:hanging="360"/>
      </w:pPr>
      <w:rPr>
        <w:rFonts w:hint="default"/>
        <w:lang w:val="en-US" w:eastAsia="en-US" w:bidi="en-US"/>
      </w:rPr>
    </w:lvl>
    <w:lvl w:ilvl="5" w:tplc="0B60B120">
      <w:numFmt w:val="bullet"/>
      <w:lvlText w:val="•"/>
      <w:lvlJc w:val="left"/>
      <w:pPr>
        <w:ind w:left="1622" w:hanging="360"/>
      </w:pPr>
      <w:rPr>
        <w:rFonts w:hint="default"/>
        <w:lang w:val="en-US" w:eastAsia="en-US" w:bidi="en-US"/>
      </w:rPr>
    </w:lvl>
    <w:lvl w:ilvl="6" w:tplc="8E583B92">
      <w:numFmt w:val="bullet"/>
      <w:lvlText w:val="•"/>
      <w:lvlJc w:val="left"/>
      <w:pPr>
        <w:ind w:left="1873" w:hanging="360"/>
      </w:pPr>
      <w:rPr>
        <w:rFonts w:hint="default"/>
        <w:lang w:val="en-US" w:eastAsia="en-US" w:bidi="en-US"/>
      </w:rPr>
    </w:lvl>
    <w:lvl w:ilvl="7" w:tplc="DEB42A50">
      <w:numFmt w:val="bullet"/>
      <w:lvlText w:val="•"/>
      <w:lvlJc w:val="left"/>
      <w:pPr>
        <w:ind w:left="2124" w:hanging="360"/>
      </w:pPr>
      <w:rPr>
        <w:rFonts w:hint="default"/>
        <w:lang w:val="en-US" w:eastAsia="en-US" w:bidi="en-US"/>
      </w:rPr>
    </w:lvl>
    <w:lvl w:ilvl="8" w:tplc="8DDA6AFE">
      <w:numFmt w:val="bullet"/>
      <w:lvlText w:val="•"/>
      <w:lvlJc w:val="left"/>
      <w:pPr>
        <w:ind w:left="2375" w:hanging="360"/>
      </w:pPr>
      <w:rPr>
        <w:rFonts w:hint="default"/>
        <w:lang w:val="en-US" w:eastAsia="en-US" w:bidi="en-US"/>
      </w:rPr>
    </w:lvl>
  </w:abstractNum>
  <w:abstractNum w:abstractNumId="24" w15:restartNumberingAfterBreak="0">
    <w:nsid w:val="342E02DA"/>
    <w:multiLevelType w:val="hybridMultilevel"/>
    <w:tmpl w:val="3C307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5025D27"/>
    <w:multiLevelType w:val="hybridMultilevel"/>
    <w:tmpl w:val="DFB00DA4"/>
    <w:lvl w:ilvl="0" w:tplc="BB1EEFD8">
      <w:numFmt w:val="bullet"/>
      <w:lvlText w:val=""/>
      <w:lvlJc w:val="left"/>
      <w:pPr>
        <w:ind w:left="360" w:hanging="360"/>
      </w:pPr>
      <w:rPr>
        <w:rFonts w:hint="default" w:ascii="Wingdings" w:hAnsi="Wingdings" w:eastAsia="Wingdings" w:cs="Wingdings"/>
        <w:w w:val="99"/>
        <w:sz w:val="20"/>
        <w:szCs w:val="20"/>
        <w:lang w:val="en-US" w:eastAsia="en-US" w:bidi="en-US"/>
      </w:rPr>
    </w:lvl>
    <w:lvl w:ilvl="1" w:tplc="CC903364">
      <w:numFmt w:val="bullet"/>
      <w:lvlText w:val="•"/>
      <w:lvlJc w:val="left"/>
      <w:pPr>
        <w:ind w:left="618" w:hanging="360"/>
      </w:pPr>
      <w:rPr>
        <w:rFonts w:hint="default"/>
        <w:lang w:val="en-US" w:eastAsia="en-US" w:bidi="en-US"/>
      </w:rPr>
    </w:lvl>
    <w:lvl w:ilvl="2" w:tplc="EE5CE402">
      <w:numFmt w:val="bullet"/>
      <w:lvlText w:val="•"/>
      <w:lvlJc w:val="left"/>
      <w:pPr>
        <w:ind w:left="869" w:hanging="360"/>
      </w:pPr>
      <w:rPr>
        <w:rFonts w:hint="default"/>
        <w:lang w:val="en-US" w:eastAsia="en-US" w:bidi="en-US"/>
      </w:rPr>
    </w:lvl>
    <w:lvl w:ilvl="3" w:tplc="C102FBCA">
      <w:numFmt w:val="bullet"/>
      <w:lvlText w:val="•"/>
      <w:lvlJc w:val="left"/>
      <w:pPr>
        <w:ind w:left="1120" w:hanging="360"/>
      </w:pPr>
      <w:rPr>
        <w:rFonts w:hint="default"/>
        <w:lang w:val="en-US" w:eastAsia="en-US" w:bidi="en-US"/>
      </w:rPr>
    </w:lvl>
    <w:lvl w:ilvl="4" w:tplc="FA6C8D8A">
      <w:numFmt w:val="bullet"/>
      <w:lvlText w:val="•"/>
      <w:lvlJc w:val="left"/>
      <w:pPr>
        <w:ind w:left="1371" w:hanging="360"/>
      </w:pPr>
      <w:rPr>
        <w:rFonts w:hint="default"/>
        <w:lang w:val="en-US" w:eastAsia="en-US" w:bidi="en-US"/>
      </w:rPr>
    </w:lvl>
    <w:lvl w:ilvl="5" w:tplc="63703AF4">
      <w:numFmt w:val="bullet"/>
      <w:lvlText w:val="•"/>
      <w:lvlJc w:val="left"/>
      <w:pPr>
        <w:ind w:left="1622" w:hanging="360"/>
      </w:pPr>
      <w:rPr>
        <w:rFonts w:hint="default"/>
        <w:lang w:val="en-US" w:eastAsia="en-US" w:bidi="en-US"/>
      </w:rPr>
    </w:lvl>
    <w:lvl w:ilvl="6" w:tplc="ECEA79D2">
      <w:numFmt w:val="bullet"/>
      <w:lvlText w:val="•"/>
      <w:lvlJc w:val="left"/>
      <w:pPr>
        <w:ind w:left="1873" w:hanging="360"/>
      </w:pPr>
      <w:rPr>
        <w:rFonts w:hint="default"/>
        <w:lang w:val="en-US" w:eastAsia="en-US" w:bidi="en-US"/>
      </w:rPr>
    </w:lvl>
    <w:lvl w:ilvl="7" w:tplc="FD542610">
      <w:numFmt w:val="bullet"/>
      <w:lvlText w:val="•"/>
      <w:lvlJc w:val="left"/>
      <w:pPr>
        <w:ind w:left="2124" w:hanging="360"/>
      </w:pPr>
      <w:rPr>
        <w:rFonts w:hint="default"/>
        <w:lang w:val="en-US" w:eastAsia="en-US" w:bidi="en-US"/>
      </w:rPr>
    </w:lvl>
    <w:lvl w:ilvl="8" w:tplc="B0E4954A">
      <w:numFmt w:val="bullet"/>
      <w:lvlText w:val="•"/>
      <w:lvlJc w:val="left"/>
      <w:pPr>
        <w:ind w:left="2375" w:hanging="360"/>
      </w:pPr>
      <w:rPr>
        <w:rFonts w:hint="default"/>
        <w:lang w:val="en-US" w:eastAsia="en-US" w:bidi="en-US"/>
      </w:rPr>
    </w:lvl>
  </w:abstractNum>
  <w:abstractNum w:abstractNumId="26" w15:restartNumberingAfterBreak="0">
    <w:nsid w:val="356E0BC0"/>
    <w:multiLevelType w:val="hybridMultilevel"/>
    <w:tmpl w:val="CCB6DC1A"/>
    <w:lvl w:ilvl="0" w:tplc="A49A596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96807"/>
    <w:multiLevelType w:val="hybridMultilevel"/>
    <w:tmpl w:val="0BD4379A"/>
    <w:lvl w:ilvl="0" w:tplc="1C8EE50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E3003"/>
    <w:multiLevelType w:val="hybridMultilevel"/>
    <w:tmpl w:val="084E0E6E"/>
    <w:lvl w:ilvl="0" w:tplc="9802EA1E">
      <w:start w:val="1"/>
      <w:numFmt w:val="decimal"/>
      <w:lvlText w:val="%1."/>
      <w:lvlJc w:val="left"/>
      <w:pPr>
        <w:ind w:left="720" w:hanging="360"/>
      </w:pPr>
      <w:rPr>
        <w:rFonts w:hint="default" w:ascii="Univers Light" w:hAnsi="Univers Ligh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9B746A"/>
    <w:multiLevelType w:val="hybridMultilevel"/>
    <w:tmpl w:val="94F876D4"/>
    <w:lvl w:ilvl="0" w:tplc="0930E0A0">
      <w:numFmt w:val="bullet"/>
      <w:lvlText w:val=""/>
      <w:lvlJc w:val="left"/>
      <w:pPr>
        <w:ind w:left="360" w:hanging="361"/>
      </w:pPr>
      <w:rPr>
        <w:rFonts w:hint="default" w:ascii="Wingdings" w:hAnsi="Wingdings" w:eastAsia="Wingdings" w:cs="Wingdings"/>
        <w:w w:val="99"/>
        <w:sz w:val="20"/>
        <w:szCs w:val="20"/>
        <w:lang w:val="en-US" w:eastAsia="en-US" w:bidi="en-US"/>
      </w:rPr>
    </w:lvl>
    <w:lvl w:ilvl="1" w:tplc="DE3C4516">
      <w:numFmt w:val="bullet"/>
      <w:lvlText w:val="•"/>
      <w:lvlJc w:val="left"/>
      <w:pPr>
        <w:ind w:left="617" w:hanging="361"/>
      </w:pPr>
      <w:rPr>
        <w:rFonts w:hint="default"/>
        <w:lang w:val="en-US" w:eastAsia="en-US" w:bidi="en-US"/>
      </w:rPr>
    </w:lvl>
    <w:lvl w:ilvl="2" w:tplc="BA783C42">
      <w:numFmt w:val="bullet"/>
      <w:lvlText w:val="•"/>
      <w:lvlJc w:val="left"/>
      <w:pPr>
        <w:ind w:left="868" w:hanging="361"/>
      </w:pPr>
      <w:rPr>
        <w:rFonts w:hint="default"/>
        <w:lang w:val="en-US" w:eastAsia="en-US" w:bidi="en-US"/>
      </w:rPr>
    </w:lvl>
    <w:lvl w:ilvl="3" w:tplc="29EA847E">
      <w:numFmt w:val="bullet"/>
      <w:lvlText w:val="•"/>
      <w:lvlJc w:val="left"/>
      <w:pPr>
        <w:ind w:left="1119" w:hanging="361"/>
      </w:pPr>
      <w:rPr>
        <w:rFonts w:hint="default"/>
        <w:lang w:val="en-US" w:eastAsia="en-US" w:bidi="en-US"/>
      </w:rPr>
    </w:lvl>
    <w:lvl w:ilvl="4" w:tplc="36A00EC0">
      <w:numFmt w:val="bullet"/>
      <w:lvlText w:val="•"/>
      <w:lvlJc w:val="left"/>
      <w:pPr>
        <w:ind w:left="1370" w:hanging="361"/>
      </w:pPr>
      <w:rPr>
        <w:rFonts w:hint="default"/>
        <w:lang w:val="en-US" w:eastAsia="en-US" w:bidi="en-US"/>
      </w:rPr>
    </w:lvl>
    <w:lvl w:ilvl="5" w:tplc="5FB64B3E">
      <w:numFmt w:val="bullet"/>
      <w:lvlText w:val="•"/>
      <w:lvlJc w:val="left"/>
      <w:pPr>
        <w:ind w:left="1621" w:hanging="361"/>
      </w:pPr>
      <w:rPr>
        <w:rFonts w:hint="default"/>
        <w:lang w:val="en-US" w:eastAsia="en-US" w:bidi="en-US"/>
      </w:rPr>
    </w:lvl>
    <w:lvl w:ilvl="6" w:tplc="036460AC">
      <w:numFmt w:val="bullet"/>
      <w:lvlText w:val="•"/>
      <w:lvlJc w:val="left"/>
      <w:pPr>
        <w:ind w:left="1872" w:hanging="361"/>
      </w:pPr>
      <w:rPr>
        <w:rFonts w:hint="default"/>
        <w:lang w:val="en-US" w:eastAsia="en-US" w:bidi="en-US"/>
      </w:rPr>
    </w:lvl>
    <w:lvl w:ilvl="7" w:tplc="1A76A470">
      <w:numFmt w:val="bullet"/>
      <w:lvlText w:val="•"/>
      <w:lvlJc w:val="left"/>
      <w:pPr>
        <w:ind w:left="2123" w:hanging="361"/>
      </w:pPr>
      <w:rPr>
        <w:rFonts w:hint="default"/>
        <w:lang w:val="en-US" w:eastAsia="en-US" w:bidi="en-US"/>
      </w:rPr>
    </w:lvl>
    <w:lvl w:ilvl="8" w:tplc="D23CDB2E">
      <w:numFmt w:val="bullet"/>
      <w:lvlText w:val="•"/>
      <w:lvlJc w:val="left"/>
      <w:pPr>
        <w:ind w:left="2374" w:hanging="361"/>
      </w:pPr>
      <w:rPr>
        <w:rFonts w:hint="default"/>
        <w:lang w:val="en-US" w:eastAsia="en-US" w:bidi="en-US"/>
      </w:rPr>
    </w:lvl>
  </w:abstractNum>
  <w:abstractNum w:abstractNumId="30" w15:restartNumberingAfterBreak="0">
    <w:nsid w:val="3E6B47DA"/>
    <w:multiLevelType w:val="hybridMultilevel"/>
    <w:tmpl w:val="32F2F2CA"/>
    <w:lvl w:ilvl="0" w:tplc="FD66D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B65AB9"/>
    <w:multiLevelType w:val="multilevel"/>
    <w:tmpl w:val="4BCC572C"/>
    <w:lvl w:ilvl="0">
      <w:start w:val="1"/>
      <w:numFmt w:val="bullet"/>
      <w:lvlText w:val=""/>
      <w:lvlJc w:val="left"/>
      <w:pPr>
        <w:tabs>
          <w:tab w:val="num" w:pos="300"/>
        </w:tabs>
        <w:ind w:left="300" w:hanging="360"/>
      </w:pPr>
      <w:rPr>
        <w:rFonts w:hint="default" w:ascii="Symbol" w:hAnsi="Symbol"/>
        <w:sz w:val="20"/>
      </w:rPr>
    </w:lvl>
    <w:lvl w:ilvl="1" w:tentative="1">
      <w:start w:val="1"/>
      <w:numFmt w:val="bullet"/>
      <w:lvlText w:val=""/>
      <w:lvlJc w:val="left"/>
      <w:pPr>
        <w:tabs>
          <w:tab w:val="num" w:pos="1020"/>
        </w:tabs>
        <w:ind w:left="1020" w:hanging="360"/>
      </w:pPr>
      <w:rPr>
        <w:rFonts w:hint="default" w:ascii="Symbol" w:hAnsi="Symbol"/>
        <w:sz w:val="20"/>
      </w:rPr>
    </w:lvl>
    <w:lvl w:ilvl="2" w:tentative="1">
      <w:start w:val="1"/>
      <w:numFmt w:val="bullet"/>
      <w:lvlText w:val=""/>
      <w:lvlJc w:val="left"/>
      <w:pPr>
        <w:tabs>
          <w:tab w:val="num" w:pos="1740"/>
        </w:tabs>
        <w:ind w:left="1740" w:hanging="360"/>
      </w:pPr>
      <w:rPr>
        <w:rFonts w:hint="default" w:ascii="Symbol" w:hAnsi="Symbol"/>
        <w:sz w:val="20"/>
      </w:rPr>
    </w:lvl>
    <w:lvl w:ilvl="3" w:tentative="1">
      <w:start w:val="1"/>
      <w:numFmt w:val="bullet"/>
      <w:lvlText w:val=""/>
      <w:lvlJc w:val="left"/>
      <w:pPr>
        <w:tabs>
          <w:tab w:val="num" w:pos="2460"/>
        </w:tabs>
        <w:ind w:left="2460" w:hanging="360"/>
      </w:pPr>
      <w:rPr>
        <w:rFonts w:hint="default" w:ascii="Symbol" w:hAnsi="Symbol"/>
        <w:sz w:val="20"/>
      </w:rPr>
    </w:lvl>
    <w:lvl w:ilvl="4" w:tentative="1">
      <w:start w:val="1"/>
      <w:numFmt w:val="bullet"/>
      <w:lvlText w:val=""/>
      <w:lvlJc w:val="left"/>
      <w:pPr>
        <w:tabs>
          <w:tab w:val="num" w:pos="3180"/>
        </w:tabs>
        <w:ind w:left="3180" w:hanging="360"/>
      </w:pPr>
      <w:rPr>
        <w:rFonts w:hint="default" w:ascii="Symbol" w:hAnsi="Symbol"/>
        <w:sz w:val="20"/>
      </w:rPr>
    </w:lvl>
    <w:lvl w:ilvl="5" w:tentative="1">
      <w:start w:val="1"/>
      <w:numFmt w:val="bullet"/>
      <w:lvlText w:val=""/>
      <w:lvlJc w:val="left"/>
      <w:pPr>
        <w:tabs>
          <w:tab w:val="num" w:pos="3900"/>
        </w:tabs>
        <w:ind w:left="3900" w:hanging="360"/>
      </w:pPr>
      <w:rPr>
        <w:rFonts w:hint="default" w:ascii="Symbol" w:hAnsi="Symbol"/>
        <w:sz w:val="20"/>
      </w:rPr>
    </w:lvl>
    <w:lvl w:ilvl="6" w:tentative="1">
      <w:start w:val="1"/>
      <w:numFmt w:val="bullet"/>
      <w:lvlText w:val=""/>
      <w:lvlJc w:val="left"/>
      <w:pPr>
        <w:tabs>
          <w:tab w:val="num" w:pos="4620"/>
        </w:tabs>
        <w:ind w:left="4620" w:hanging="360"/>
      </w:pPr>
      <w:rPr>
        <w:rFonts w:hint="default" w:ascii="Symbol" w:hAnsi="Symbol"/>
        <w:sz w:val="20"/>
      </w:rPr>
    </w:lvl>
    <w:lvl w:ilvl="7" w:tentative="1">
      <w:start w:val="1"/>
      <w:numFmt w:val="bullet"/>
      <w:lvlText w:val=""/>
      <w:lvlJc w:val="left"/>
      <w:pPr>
        <w:tabs>
          <w:tab w:val="num" w:pos="5340"/>
        </w:tabs>
        <w:ind w:left="5340" w:hanging="360"/>
      </w:pPr>
      <w:rPr>
        <w:rFonts w:hint="default" w:ascii="Symbol" w:hAnsi="Symbol"/>
        <w:sz w:val="20"/>
      </w:rPr>
    </w:lvl>
    <w:lvl w:ilvl="8" w:tentative="1">
      <w:start w:val="1"/>
      <w:numFmt w:val="bullet"/>
      <w:lvlText w:val=""/>
      <w:lvlJc w:val="left"/>
      <w:pPr>
        <w:tabs>
          <w:tab w:val="num" w:pos="6060"/>
        </w:tabs>
        <w:ind w:left="6060" w:hanging="360"/>
      </w:pPr>
      <w:rPr>
        <w:rFonts w:hint="default" w:ascii="Symbol" w:hAnsi="Symbol"/>
        <w:sz w:val="20"/>
      </w:rPr>
    </w:lvl>
  </w:abstractNum>
  <w:abstractNum w:abstractNumId="32" w15:restartNumberingAfterBreak="0">
    <w:nsid w:val="403B619E"/>
    <w:multiLevelType w:val="hybridMultilevel"/>
    <w:tmpl w:val="7C5C6702"/>
    <w:lvl w:ilvl="0" w:tplc="5CDCDA1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1727F7"/>
    <w:multiLevelType w:val="hybridMultilevel"/>
    <w:tmpl w:val="1168215E"/>
    <w:lvl w:ilvl="0" w:tplc="04090001">
      <w:start w:val="1"/>
      <w:numFmt w:val="bullet"/>
      <w:lvlText w:val=""/>
      <w:lvlJc w:val="left"/>
      <w:pPr>
        <w:ind w:left="720" w:hanging="360"/>
      </w:pPr>
      <w:rPr>
        <w:rFonts w:hint="default" w:ascii="Symbol" w:hAnsi="Symbol"/>
      </w:rPr>
    </w:lvl>
    <w:lvl w:ilvl="1" w:tplc="CEF408C6">
      <w:numFmt w:val="bullet"/>
      <w:lvlText w:val="-"/>
      <w:lvlJc w:val="left"/>
      <w:pPr>
        <w:ind w:left="1440" w:hanging="360"/>
      </w:pPr>
      <w:rPr>
        <w:rFonts w:hint="default" w:ascii="Times New Roman" w:hAnsi="Times New Roman" w:eastAsia="Times New Roman"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D172B74"/>
    <w:multiLevelType w:val="hybridMultilevel"/>
    <w:tmpl w:val="54C22D3C"/>
    <w:lvl w:ilvl="0" w:tplc="A98CFBEE">
      <w:numFmt w:val="bullet"/>
      <w:lvlText w:val=""/>
      <w:lvlJc w:val="left"/>
      <w:pPr>
        <w:ind w:left="360" w:hanging="360"/>
      </w:pPr>
      <w:rPr>
        <w:rFonts w:hint="default" w:ascii="Wingdings" w:hAnsi="Wingdings" w:eastAsia="Wingdings" w:cs="Wingdings"/>
        <w:w w:val="99"/>
        <w:sz w:val="20"/>
        <w:szCs w:val="20"/>
        <w:lang w:val="en-US" w:eastAsia="en-US" w:bidi="en-US"/>
      </w:rPr>
    </w:lvl>
    <w:lvl w:ilvl="1" w:tplc="89DA09B8">
      <w:numFmt w:val="bullet"/>
      <w:lvlText w:val="•"/>
      <w:lvlJc w:val="left"/>
      <w:pPr>
        <w:ind w:left="618" w:hanging="360"/>
      </w:pPr>
      <w:rPr>
        <w:rFonts w:hint="default"/>
        <w:lang w:val="en-US" w:eastAsia="en-US" w:bidi="en-US"/>
      </w:rPr>
    </w:lvl>
    <w:lvl w:ilvl="2" w:tplc="3DA8A116">
      <w:numFmt w:val="bullet"/>
      <w:lvlText w:val="•"/>
      <w:lvlJc w:val="left"/>
      <w:pPr>
        <w:ind w:left="869" w:hanging="360"/>
      </w:pPr>
      <w:rPr>
        <w:rFonts w:hint="default"/>
        <w:lang w:val="en-US" w:eastAsia="en-US" w:bidi="en-US"/>
      </w:rPr>
    </w:lvl>
    <w:lvl w:ilvl="3" w:tplc="414EAA18">
      <w:numFmt w:val="bullet"/>
      <w:lvlText w:val="•"/>
      <w:lvlJc w:val="left"/>
      <w:pPr>
        <w:ind w:left="1120" w:hanging="360"/>
      </w:pPr>
      <w:rPr>
        <w:rFonts w:hint="default"/>
        <w:lang w:val="en-US" w:eastAsia="en-US" w:bidi="en-US"/>
      </w:rPr>
    </w:lvl>
    <w:lvl w:ilvl="4" w:tplc="E1F8A83C">
      <w:numFmt w:val="bullet"/>
      <w:lvlText w:val="•"/>
      <w:lvlJc w:val="left"/>
      <w:pPr>
        <w:ind w:left="1371" w:hanging="360"/>
      </w:pPr>
      <w:rPr>
        <w:rFonts w:hint="default"/>
        <w:lang w:val="en-US" w:eastAsia="en-US" w:bidi="en-US"/>
      </w:rPr>
    </w:lvl>
    <w:lvl w:ilvl="5" w:tplc="AAE00288">
      <w:numFmt w:val="bullet"/>
      <w:lvlText w:val="•"/>
      <w:lvlJc w:val="left"/>
      <w:pPr>
        <w:ind w:left="1622" w:hanging="360"/>
      </w:pPr>
      <w:rPr>
        <w:rFonts w:hint="default"/>
        <w:lang w:val="en-US" w:eastAsia="en-US" w:bidi="en-US"/>
      </w:rPr>
    </w:lvl>
    <w:lvl w:ilvl="6" w:tplc="818A298E">
      <w:numFmt w:val="bullet"/>
      <w:lvlText w:val="•"/>
      <w:lvlJc w:val="left"/>
      <w:pPr>
        <w:ind w:left="1873" w:hanging="360"/>
      </w:pPr>
      <w:rPr>
        <w:rFonts w:hint="default"/>
        <w:lang w:val="en-US" w:eastAsia="en-US" w:bidi="en-US"/>
      </w:rPr>
    </w:lvl>
    <w:lvl w:ilvl="7" w:tplc="B6D48662">
      <w:numFmt w:val="bullet"/>
      <w:lvlText w:val="•"/>
      <w:lvlJc w:val="left"/>
      <w:pPr>
        <w:ind w:left="2124" w:hanging="360"/>
      </w:pPr>
      <w:rPr>
        <w:rFonts w:hint="default"/>
        <w:lang w:val="en-US" w:eastAsia="en-US" w:bidi="en-US"/>
      </w:rPr>
    </w:lvl>
    <w:lvl w:ilvl="8" w:tplc="E50A346A">
      <w:numFmt w:val="bullet"/>
      <w:lvlText w:val="•"/>
      <w:lvlJc w:val="left"/>
      <w:pPr>
        <w:ind w:left="2375" w:hanging="360"/>
      </w:pPr>
      <w:rPr>
        <w:rFonts w:hint="default"/>
        <w:lang w:val="en-US" w:eastAsia="en-US" w:bidi="en-US"/>
      </w:rPr>
    </w:lvl>
  </w:abstractNum>
  <w:abstractNum w:abstractNumId="35" w15:restartNumberingAfterBreak="0">
    <w:nsid w:val="4E2A568F"/>
    <w:multiLevelType w:val="hybridMultilevel"/>
    <w:tmpl w:val="F87C6B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06458AC"/>
    <w:multiLevelType w:val="hybridMultilevel"/>
    <w:tmpl w:val="65BEB1BE"/>
    <w:lvl w:ilvl="0" w:tplc="F966534A">
      <w:start w:val="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E20869"/>
    <w:multiLevelType w:val="hybridMultilevel"/>
    <w:tmpl w:val="B25057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52747FAD"/>
    <w:multiLevelType w:val="hybridMultilevel"/>
    <w:tmpl w:val="A38CCF40"/>
    <w:lvl w:ilvl="0" w:tplc="818C7368">
      <w:numFmt w:val="bullet"/>
      <w:lvlText w:val=""/>
      <w:lvlJc w:val="left"/>
      <w:pPr>
        <w:ind w:left="717" w:hanging="361"/>
      </w:pPr>
      <w:rPr>
        <w:rFonts w:hint="default" w:ascii="Wingdings" w:hAnsi="Wingdings" w:eastAsia="Wingdings" w:cs="Wingdings"/>
        <w:w w:val="99"/>
        <w:sz w:val="20"/>
        <w:szCs w:val="20"/>
        <w:lang w:val="en-US" w:eastAsia="en-US" w:bidi="en-US"/>
      </w:rPr>
    </w:lvl>
    <w:lvl w:ilvl="1" w:tplc="ECBA34D4">
      <w:numFmt w:val="bullet"/>
      <w:lvlText w:val="•"/>
      <w:lvlJc w:val="left"/>
      <w:pPr>
        <w:ind w:left="1016" w:hanging="361"/>
      </w:pPr>
      <w:rPr>
        <w:rFonts w:hint="default"/>
        <w:lang w:val="en-US" w:eastAsia="en-US" w:bidi="en-US"/>
      </w:rPr>
    </w:lvl>
    <w:lvl w:ilvl="2" w:tplc="1D580C48">
      <w:numFmt w:val="bullet"/>
      <w:lvlText w:val="•"/>
      <w:lvlJc w:val="left"/>
      <w:pPr>
        <w:ind w:left="1309" w:hanging="361"/>
      </w:pPr>
      <w:rPr>
        <w:rFonts w:hint="default"/>
        <w:lang w:val="en-US" w:eastAsia="en-US" w:bidi="en-US"/>
      </w:rPr>
    </w:lvl>
    <w:lvl w:ilvl="3" w:tplc="7B2CCD50">
      <w:numFmt w:val="bullet"/>
      <w:lvlText w:val="•"/>
      <w:lvlJc w:val="left"/>
      <w:pPr>
        <w:ind w:left="1602" w:hanging="361"/>
      </w:pPr>
      <w:rPr>
        <w:rFonts w:hint="default"/>
        <w:lang w:val="en-US" w:eastAsia="en-US" w:bidi="en-US"/>
      </w:rPr>
    </w:lvl>
    <w:lvl w:ilvl="4" w:tplc="35D6BA50">
      <w:numFmt w:val="bullet"/>
      <w:lvlText w:val="•"/>
      <w:lvlJc w:val="left"/>
      <w:pPr>
        <w:ind w:left="1895" w:hanging="361"/>
      </w:pPr>
      <w:rPr>
        <w:rFonts w:hint="default"/>
        <w:lang w:val="en-US" w:eastAsia="en-US" w:bidi="en-US"/>
      </w:rPr>
    </w:lvl>
    <w:lvl w:ilvl="5" w:tplc="390AC154">
      <w:numFmt w:val="bullet"/>
      <w:lvlText w:val="•"/>
      <w:lvlJc w:val="left"/>
      <w:pPr>
        <w:ind w:left="2188" w:hanging="361"/>
      </w:pPr>
      <w:rPr>
        <w:rFonts w:hint="default"/>
        <w:lang w:val="en-US" w:eastAsia="en-US" w:bidi="en-US"/>
      </w:rPr>
    </w:lvl>
    <w:lvl w:ilvl="6" w:tplc="32AC6C92">
      <w:numFmt w:val="bullet"/>
      <w:lvlText w:val="•"/>
      <w:lvlJc w:val="left"/>
      <w:pPr>
        <w:ind w:left="2481" w:hanging="361"/>
      </w:pPr>
      <w:rPr>
        <w:rFonts w:hint="default"/>
        <w:lang w:val="en-US" w:eastAsia="en-US" w:bidi="en-US"/>
      </w:rPr>
    </w:lvl>
    <w:lvl w:ilvl="7" w:tplc="B3823360">
      <w:numFmt w:val="bullet"/>
      <w:lvlText w:val="•"/>
      <w:lvlJc w:val="left"/>
      <w:pPr>
        <w:ind w:left="2774" w:hanging="361"/>
      </w:pPr>
      <w:rPr>
        <w:rFonts w:hint="default"/>
        <w:lang w:val="en-US" w:eastAsia="en-US" w:bidi="en-US"/>
      </w:rPr>
    </w:lvl>
    <w:lvl w:ilvl="8" w:tplc="41EEBAC2">
      <w:numFmt w:val="bullet"/>
      <w:lvlText w:val="•"/>
      <w:lvlJc w:val="left"/>
      <w:pPr>
        <w:ind w:left="3067" w:hanging="361"/>
      </w:pPr>
      <w:rPr>
        <w:rFonts w:hint="default"/>
        <w:lang w:val="en-US" w:eastAsia="en-US" w:bidi="en-US"/>
      </w:rPr>
    </w:lvl>
  </w:abstractNum>
  <w:abstractNum w:abstractNumId="39" w15:restartNumberingAfterBreak="0">
    <w:nsid w:val="53C74054"/>
    <w:multiLevelType w:val="hybridMultilevel"/>
    <w:tmpl w:val="25DE012E"/>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40" w15:restartNumberingAfterBreak="0">
    <w:nsid w:val="54812A1F"/>
    <w:multiLevelType w:val="hybridMultilevel"/>
    <w:tmpl w:val="F9CA5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6EA11BD"/>
    <w:multiLevelType w:val="hybridMultilevel"/>
    <w:tmpl w:val="6DB4E9F6"/>
    <w:lvl w:ilvl="0" w:tplc="2E3050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BC39E0"/>
    <w:multiLevelType w:val="hybridMultilevel"/>
    <w:tmpl w:val="12549B2E"/>
    <w:lvl w:ilvl="0" w:tplc="A4E43424">
      <w:numFmt w:val="bullet"/>
      <w:lvlText w:val=""/>
      <w:lvlJc w:val="left"/>
      <w:pPr>
        <w:ind w:left="360" w:hanging="360"/>
      </w:pPr>
      <w:rPr>
        <w:rFonts w:hint="default" w:ascii="Wingdings" w:hAnsi="Wingdings" w:eastAsia="Wingdings" w:cs="Wingdings"/>
        <w:w w:val="99"/>
        <w:sz w:val="20"/>
        <w:szCs w:val="20"/>
        <w:lang w:val="en-US" w:eastAsia="en-US" w:bidi="en-US"/>
      </w:rPr>
    </w:lvl>
    <w:lvl w:ilvl="1" w:tplc="8F9E16F0">
      <w:numFmt w:val="bullet"/>
      <w:lvlText w:val="•"/>
      <w:lvlJc w:val="left"/>
      <w:pPr>
        <w:ind w:left="551" w:hanging="360"/>
      </w:pPr>
      <w:rPr>
        <w:rFonts w:hint="default"/>
        <w:lang w:val="en-US" w:eastAsia="en-US" w:bidi="en-US"/>
      </w:rPr>
    </w:lvl>
    <w:lvl w:ilvl="2" w:tplc="4B709E14">
      <w:numFmt w:val="bullet"/>
      <w:lvlText w:val="•"/>
      <w:lvlJc w:val="left"/>
      <w:pPr>
        <w:ind w:left="737" w:hanging="360"/>
      </w:pPr>
      <w:rPr>
        <w:rFonts w:hint="default"/>
        <w:lang w:val="en-US" w:eastAsia="en-US" w:bidi="en-US"/>
      </w:rPr>
    </w:lvl>
    <w:lvl w:ilvl="3" w:tplc="0C9ABCEE">
      <w:numFmt w:val="bullet"/>
      <w:lvlText w:val="•"/>
      <w:lvlJc w:val="left"/>
      <w:pPr>
        <w:ind w:left="922" w:hanging="360"/>
      </w:pPr>
      <w:rPr>
        <w:rFonts w:hint="default"/>
        <w:lang w:val="en-US" w:eastAsia="en-US" w:bidi="en-US"/>
      </w:rPr>
    </w:lvl>
    <w:lvl w:ilvl="4" w:tplc="67C8D0A2">
      <w:numFmt w:val="bullet"/>
      <w:lvlText w:val="•"/>
      <w:lvlJc w:val="left"/>
      <w:pPr>
        <w:ind w:left="1108" w:hanging="360"/>
      </w:pPr>
      <w:rPr>
        <w:rFonts w:hint="default"/>
        <w:lang w:val="en-US" w:eastAsia="en-US" w:bidi="en-US"/>
      </w:rPr>
    </w:lvl>
    <w:lvl w:ilvl="5" w:tplc="7348F10C">
      <w:numFmt w:val="bullet"/>
      <w:lvlText w:val="•"/>
      <w:lvlJc w:val="left"/>
      <w:pPr>
        <w:ind w:left="1294" w:hanging="360"/>
      </w:pPr>
      <w:rPr>
        <w:rFonts w:hint="default"/>
        <w:lang w:val="en-US" w:eastAsia="en-US" w:bidi="en-US"/>
      </w:rPr>
    </w:lvl>
    <w:lvl w:ilvl="6" w:tplc="F5F42E06">
      <w:numFmt w:val="bullet"/>
      <w:lvlText w:val="•"/>
      <w:lvlJc w:val="left"/>
      <w:pPr>
        <w:ind w:left="1479" w:hanging="360"/>
      </w:pPr>
      <w:rPr>
        <w:rFonts w:hint="default"/>
        <w:lang w:val="en-US" w:eastAsia="en-US" w:bidi="en-US"/>
      </w:rPr>
    </w:lvl>
    <w:lvl w:ilvl="7" w:tplc="F7144146">
      <w:numFmt w:val="bullet"/>
      <w:lvlText w:val="•"/>
      <w:lvlJc w:val="left"/>
      <w:pPr>
        <w:ind w:left="1665" w:hanging="360"/>
      </w:pPr>
      <w:rPr>
        <w:rFonts w:hint="default"/>
        <w:lang w:val="en-US" w:eastAsia="en-US" w:bidi="en-US"/>
      </w:rPr>
    </w:lvl>
    <w:lvl w:ilvl="8" w:tplc="921CB3EA">
      <w:numFmt w:val="bullet"/>
      <w:lvlText w:val="•"/>
      <w:lvlJc w:val="left"/>
      <w:pPr>
        <w:ind w:left="1850" w:hanging="360"/>
      </w:pPr>
      <w:rPr>
        <w:rFonts w:hint="default"/>
        <w:lang w:val="en-US" w:eastAsia="en-US" w:bidi="en-US"/>
      </w:rPr>
    </w:lvl>
  </w:abstractNum>
  <w:abstractNum w:abstractNumId="43" w15:restartNumberingAfterBreak="0">
    <w:nsid w:val="5FAA3B0E"/>
    <w:multiLevelType w:val="hybridMultilevel"/>
    <w:tmpl w:val="9C16A3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B60E6"/>
    <w:multiLevelType w:val="hybridMultilevel"/>
    <w:tmpl w:val="AEF20B34"/>
    <w:lvl w:ilvl="0" w:tplc="2D4C2DAE">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FB2802"/>
    <w:multiLevelType w:val="hybridMultilevel"/>
    <w:tmpl w:val="30466336"/>
    <w:lvl w:ilvl="0" w:tplc="7A2A1C10">
      <w:numFmt w:val="bullet"/>
      <w:lvlText w:val=""/>
      <w:lvlJc w:val="left"/>
      <w:pPr>
        <w:ind w:left="360" w:hanging="361"/>
      </w:pPr>
      <w:rPr>
        <w:rFonts w:hint="default" w:ascii="Wingdings" w:hAnsi="Wingdings" w:eastAsia="Wingdings" w:cs="Wingdings"/>
        <w:w w:val="99"/>
        <w:sz w:val="20"/>
        <w:szCs w:val="20"/>
        <w:lang w:val="en-US" w:eastAsia="en-US" w:bidi="en-US"/>
      </w:rPr>
    </w:lvl>
    <w:lvl w:ilvl="1" w:tplc="FD1A5EFC">
      <w:numFmt w:val="bullet"/>
      <w:lvlText w:val="•"/>
      <w:lvlJc w:val="left"/>
      <w:pPr>
        <w:ind w:left="617" w:hanging="361"/>
      </w:pPr>
      <w:rPr>
        <w:rFonts w:hint="default"/>
        <w:lang w:val="en-US" w:eastAsia="en-US" w:bidi="en-US"/>
      </w:rPr>
    </w:lvl>
    <w:lvl w:ilvl="2" w:tplc="6C883DEA">
      <w:numFmt w:val="bullet"/>
      <w:lvlText w:val="•"/>
      <w:lvlJc w:val="left"/>
      <w:pPr>
        <w:ind w:left="868" w:hanging="361"/>
      </w:pPr>
      <w:rPr>
        <w:rFonts w:hint="default"/>
        <w:lang w:val="en-US" w:eastAsia="en-US" w:bidi="en-US"/>
      </w:rPr>
    </w:lvl>
    <w:lvl w:ilvl="3" w:tplc="CC1AB338">
      <w:numFmt w:val="bullet"/>
      <w:lvlText w:val="•"/>
      <w:lvlJc w:val="left"/>
      <w:pPr>
        <w:ind w:left="1119" w:hanging="361"/>
      </w:pPr>
      <w:rPr>
        <w:rFonts w:hint="default"/>
        <w:lang w:val="en-US" w:eastAsia="en-US" w:bidi="en-US"/>
      </w:rPr>
    </w:lvl>
    <w:lvl w:ilvl="4" w:tplc="137005D4">
      <w:numFmt w:val="bullet"/>
      <w:lvlText w:val="•"/>
      <w:lvlJc w:val="left"/>
      <w:pPr>
        <w:ind w:left="1370" w:hanging="361"/>
      </w:pPr>
      <w:rPr>
        <w:rFonts w:hint="default"/>
        <w:lang w:val="en-US" w:eastAsia="en-US" w:bidi="en-US"/>
      </w:rPr>
    </w:lvl>
    <w:lvl w:ilvl="5" w:tplc="10BC501E">
      <w:numFmt w:val="bullet"/>
      <w:lvlText w:val="•"/>
      <w:lvlJc w:val="left"/>
      <w:pPr>
        <w:ind w:left="1621" w:hanging="361"/>
      </w:pPr>
      <w:rPr>
        <w:rFonts w:hint="default"/>
        <w:lang w:val="en-US" w:eastAsia="en-US" w:bidi="en-US"/>
      </w:rPr>
    </w:lvl>
    <w:lvl w:ilvl="6" w:tplc="27006F70">
      <w:numFmt w:val="bullet"/>
      <w:lvlText w:val="•"/>
      <w:lvlJc w:val="left"/>
      <w:pPr>
        <w:ind w:left="1872" w:hanging="361"/>
      </w:pPr>
      <w:rPr>
        <w:rFonts w:hint="default"/>
        <w:lang w:val="en-US" w:eastAsia="en-US" w:bidi="en-US"/>
      </w:rPr>
    </w:lvl>
    <w:lvl w:ilvl="7" w:tplc="AB98956E">
      <w:numFmt w:val="bullet"/>
      <w:lvlText w:val="•"/>
      <w:lvlJc w:val="left"/>
      <w:pPr>
        <w:ind w:left="2123" w:hanging="361"/>
      </w:pPr>
      <w:rPr>
        <w:rFonts w:hint="default"/>
        <w:lang w:val="en-US" w:eastAsia="en-US" w:bidi="en-US"/>
      </w:rPr>
    </w:lvl>
    <w:lvl w:ilvl="8" w:tplc="03C4FA00">
      <w:numFmt w:val="bullet"/>
      <w:lvlText w:val="•"/>
      <w:lvlJc w:val="left"/>
      <w:pPr>
        <w:ind w:left="2374" w:hanging="361"/>
      </w:pPr>
      <w:rPr>
        <w:rFonts w:hint="default"/>
        <w:lang w:val="en-US" w:eastAsia="en-US" w:bidi="en-US"/>
      </w:rPr>
    </w:lvl>
  </w:abstractNum>
  <w:abstractNum w:abstractNumId="46" w15:restartNumberingAfterBreak="0">
    <w:nsid w:val="70B5206C"/>
    <w:multiLevelType w:val="hybridMultilevel"/>
    <w:tmpl w:val="0D7499E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7" w15:restartNumberingAfterBreak="0">
    <w:nsid w:val="70D152DA"/>
    <w:multiLevelType w:val="hybridMultilevel"/>
    <w:tmpl w:val="4D181A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E774CB"/>
    <w:multiLevelType w:val="hybridMultilevel"/>
    <w:tmpl w:val="E2465868"/>
    <w:lvl w:ilvl="0" w:tplc="E9945376">
      <w:start w:val="1"/>
      <w:numFmt w:val="bullet"/>
      <w:lvlText w:val=""/>
      <w:lvlJc w:val="left"/>
      <w:pPr>
        <w:ind w:left="2160" w:hanging="360"/>
      </w:pPr>
      <w:rPr>
        <w:rFonts w:ascii="Symbol" w:hAnsi="Symbol"/>
      </w:rPr>
    </w:lvl>
    <w:lvl w:ilvl="1" w:tplc="594057CC">
      <w:start w:val="1"/>
      <w:numFmt w:val="bullet"/>
      <w:lvlText w:val=""/>
      <w:lvlJc w:val="left"/>
      <w:pPr>
        <w:ind w:left="2160" w:hanging="360"/>
      </w:pPr>
      <w:rPr>
        <w:rFonts w:ascii="Symbol" w:hAnsi="Symbol"/>
      </w:rPr>
    </w:lvl>
    <w:lvl w:ilvl="2" w:tplc="7F34500A">
      <w:start w:val="1"/>
      <w:numFmt w:val="bullet"/>
      <w:lvlText w:val=""/>
      <w:lvlJc w:val="left"/>
      <w:pPr>
        <w:ind w:left="2160" w:hanging="360"/>
      </w:pPr>
      <w:rPr>
        <w:rFonts w:ascii="Symbol" w:hAnsi="Symbol"/>
      </w:rPr>
    </w:lvl>
    <w:lvl w:ilvl="3" w:tplc="F61E71F4">
      <w:start w:val="1"/>
      <w:numFmt w:val="bullet"/>
      <w:lvlText w:val=""/>
      <w:lvlJc w:val="left"/>
      <w:pPr>
        <w:ind w:left="2160" w:hanging="360"/>
      </w:pPr>
      <w:rPr>
        <w:rFonts w:ascii="Symbol" w:hAnsi="Symbol"/>
      </w:rPr>
    </w:lvl>
    <w:lvl w:ilvl="4" w:tplc="3E34DB1A">
      <w:start w:val="1"/>
      <w:numFmt w:val="bullet"/>
      <w:lvlText w:val=""/>
      <w:lvlJc w:val="left"/>
      <w:pPr>
        <w:ind w:left="2160" w:hanging="360"/>
      </w:pPr>
      <w:rPr>
        <w:rFonts w:ascii="Symbol" w:hAnsi="Symbol"/>
      </w:rPr>
    </w:lvl>
    <w:lvl w:ilvl="5" w:tplc="FD962402">
      <w:start w:val="1"/>
      <w:numFmt w:val="bullet"/>
      <w:lvlText w:val=""/>
      <w:lvlJc w:val="left"/>
      <w:pPr>
        <w:ind w:left="2160" w:hanging="360"/>
      </w:pPr>
      <w:rPr>
        <w:rFonts w:ascii="Symbol" w:hAnsi="Symbol"/>
      </w:rPr>
    </w:lvl>
    <w:lvl w:ilvl="6" w:tplc="A1F80F54">
      <w:start w:val="1"/>
      <w:numFmt w:val="bullet"/>
      <w:lvlText w:val=""/>
      <w:lvlJc w:val="left"/>
      <w:pPr>
        <w:ind w:left="2160" w:hanging="360"/>
      </w:pPr>
      <w:rPr>
        <w:rFonts w:ascii="Symbol" w:hAnsi="Symbol"/>
      </w:rPr>
    </w:lvl>
    <w:lvl w:ilvl="7" w:tplc="6358A7A6">
      <w:start w:val="1"/>
      <w:numFmt w:val="bullet"/>
      <w:lvlText w:val=""/>
      <w:lvlJc w:val="left"/>
      <w:pPr>
        <w:ind w:left="2160" w:hanging="360"/>
      </w:pPr>
      <w:rPr>
        <w:rFonts w:ascii="Symbol" w:hAnsi="Symbol"/>
      </w:rPr>
    </w:lvl>
    <w:lvl w:ilvl="8" w:tplc="0AF22DD4">
      <w:start w:val="1"/>
      <w:numFmt w:val="bullet"/>
      <w:lvlText w:val=""/>
      <w:lvlJc w:val="left"/>
      <w:pPr>
        <w:ind w:left="2160" w:hanging="360"/>
      </w:pPr>
      <w:rPr>
        <w:rFonts w:ascii="Symbol" w:hAnsi="Symbol"/>
      </w:rPr>
    </w:lvl>
  </w:abstractNum>
  <w:abstractNum w:abstractNumId="49" w15:restartNumberingAfterBreak="0">
    <w:nsid w:val="795219CA"/>
    <w:multiLevelType w:val="multilevel"/>
    <w:tmpl w:val="0E10D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7D35276B"/>
    <w:multiLevelType w:val="hybridMultilevel"/>
    <w:tmpl w:val="F2DA2D9E"/>
    <w:lvl w:ilvl="0" w:tplc="570CC310">
      <w:numFmt w:val="bullet"/>
      <w:lvlText w:val=""/>
      <w:lvlJc w:val="left"/>
      <w:pPr>
        <w:ind w:left="360" w:hanging="361"/>
      </w:pPr>
      <w:rPr>
        <w:rFonts w:hint="default" w:ascii="Wingdings" w:hAnsi="Wingdings" w:eastAsia="Wingdings" w:cs="Wingdings"/>
        <w:w w:val="99"/>
        <w:sz w:val="20"/>
        <w:szCs w:val="20"/>
        <w:lang w:val="en-US" w:eastAsia="en-US" w:bidi="en-US"/>
      </w:rPr>
    </w:lvl>
    <w:lvl w:ilvl="1" w:tplc="B2F4EA14">
      <w:numFmt w:val="bullet"/>
      <w:lvlText w:val="•"/>
      <w:lvlJc w:val="left"/>
      <w:pPr>
        <w:ind w:left="617" w:hanging="361"/>
      </w:pPr>
      <w:rPr>
        <w:rFonts w:hint="default"/>
        <w:lang w:val="en-US" w:eastAsia="en-US" w:bidi="en-US"/>
      </w:rPr>
    </w:lvl>
    <w:lvl w:ilvl="2" w:tplc="B5EA8B1E">
      <w:numFmt w:val="bullet"/>
      <w:lvlText w:val="•"/>
      <w:lvlJc w:val="left"/>
      <w:pPr>
        <w:ind w:left="868" w:hanging="361"/>
      </w:pPr>
      <w:rPr>
        <w:rFonts w:hint="default"/>
        <w:lang w:val="en-US" w:eastAsia="en-US" w:bidi="en-US"/>
      </w:rPr>
    </w:lvl>
    <w:lvl w:ilvl="3" w:tplc="A69AD6E6">
      <w:numFmt w:val="bullet"/>
      <w:lvlText w:val="•"/>
      <w:lvlJc w:val="left"/>
      <w:pPr>
        <w:ind w:left="1119" w:hanging="361"/>
      </w:pPr>
      <w:rPr>
        <w:rFonts w:hint="default"/>
        <w:lang w:val="en-US" w:eastAsia="en-US" w:bidi="en-US"/>
      </w:rPr>
    </w:lvl>
    <w:lvl w:ilvl="4" w:tplc="C79A148E">
      <w:numFmt w:val="bullet"/>
      <w:lvlText w:val="•"/>
      <w:lvlJc w:val="left"/>
      <w:pPr>
        <w:ind w:left="1370" w:hanging="361"/>
      </w:pPr>
      <w:rPr>
        <w:rFonts w:hint="default"/>
        <w:lang w:val="en-US" w:eastAsia="en-US" w:bidi="en-US"/>
      </w:rPr>
    </w:lvl>
    <w:lvl w:ilvl="5" w:tplc="053E8176">
      <w:numFmt w:val="bullet"/>
      <w:lvlText w:val="•"/>
      <w:lvlJc w:val="left"/>
      <w:pPr>
        <w:ind w:left="1621" w:hanging="361"/>
      </w:pPr>
      <w:rPr>
        <w:rFonts w:hint="default"/>
        <w:lang w:val="en-US" w:eastAsia="en-US" w:bidi="en-US"/>
      </w:rPr>
    </w:lvl>
    <w:lvl w:ilvl="6" w:tplc="0D2A7F8C">
      <w:numFmt w:val="bullet"/>
      <w:lvlText w:val="•"/>
      <w:lvlJc w:val="left"/>
      <w:pPr>
        <w:ind w:left="1872" w:hanging="361"/>
      </w:pPr>
      <w:rPr>
        <w:rFonts w:hint="default"/>
        <w:lang w:val="en-US" w:eastAsia="en-US" w:bidi="en-US"/>
      </w:rPr>
    </w:lvl>
    <w:lvl w:ilvl="7" w:tplc="B8F07C54">
      <w:numFmt w:val="bullet"/>
      <w:lvlText w:val="•"/>
      <w:lvlJc w:val="left"/>
      <w:pPr>
        <w:ind w:left="2123" w:hanging="361"/>
      </w:pPr>
      <w:rPr>
        <w:rFonts w:hint="default"/>
        <w:lang w:val="en-US" w:eastAsia="en-US" w:bidi="en-US"/>
      </w:rPr>
    </w:lvl>
    <w:lvl w:ilvl="8" w:tplc="3454F846">
      <w:numFmt w:val="bullet"/>
      <w:lvlText w:val="•"/>
      <w:lvlJc w:val="left"/>
      <w:pPr>
        <w:ind w:left="2374" w:hanging="361"/>
      </w:pPr>
      <w:rPr>
        <w:rFonts w:hint="default"/>
        <w:lang w:val="en-US" w:eastAsia="en-US" w:bidi="en-US"/>
      </w:rPr>
    </w:lvl>
  </w:abstractNum>
  <w:abstractNum w:abstractNumId="51" w15:restartNumberingAfterBreak="0">
    <w:nsid w:val="7E525F52"/>
    <w:multiLevelType w:val="hybridMultilevel"/>
    <w:tmpl w:val="AAE0C492"/>
    <w:lvl w:ilvl="0" w:tplc="0C54583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25682">
    <w:abstractNumId w:val="35"/>
  </w:num>
  <w:num w:numId="2" w16cid:durableId="725031883">
    <w:abstractNumId w:val="20"/>
  </w:num>
  <w:num w:numId="3" w16cid:durableId="1335299100">
    <w:abstractNumId w:val="40"/>
  </w:num>
  <w:num w:numId="4" w16cid:durableId="102850804">
    <w:abstractNumId w:val="17"/>
  </w:num>
  <w:num w:numId="5" w16cid:durableId="593172226">
    <w:abstractNumId w:val="24"/>
  </w:num>
  <w:num w:numId="6" w16cid:durableId="501815527">
    <w:abstractNumId w:val="10"/>
  </w:num>
  <w:num w:numId="7" w16cid:durableId="756055176">
    <w:abstractNumId w:val="11"/>
  </w:num>
  <w:num w:numId="8" w16cid:durableId="665524252">
    <w:abstractNumId w:val="5"/>
  </w:num>
  <w:num w:numId="9" w16cid:durableId="747339179">
    <w:abstractNumId w:val="43"/>
  </w:num>
  <w:num w:numId="10" w16cid:durableId="801577428">
    <w:abstractNumId w:val="12"/>
  </w:num>
  <w:num w:numId="11" w16cid:durableId="1112939662">
    <w:abstractNumId w:val="13"/>
  </w:num>
  <w:num w:numId="12" w16cid:durableId="2013793680">
    <w:abstractNumId w:val="30"/>
  </w:num>
  <w:num w:numId="13" w16cid:durableId="218366138">
    <w:abstractNumId w:val="4"/>
  </w:num>
  <w:num w:numId="14" w16cid:durableId="1891651397">
    <w:abstractNumId w:val="39"/>
  </w:num>
  <w:num w:numId="15" w16cid:durableId="973023741">
    <w:abstractNumId w:val="3"/>
  </w:num>
  <w:num w:numId="16" w16cid:durableId="2120755213">
    <w:abstractNumId w:val="14"/>
  </w:num>
  <w:num w:numId="17" w16cid:durableId="347408633">
    <w:abstractNumId w:val="0"/>
  </w:num>
  <w:num w:numId="18" w16cid:durableId="289283470">
    <w:abstractNumId w:val="19"/>
  </w:num>
  <w:num w:numId="19" w16cid:durableId="2110808326">
    <w:abstractNumId w:val="23"/>
  </w:num>
  <w:num w:numId="20" w16cid:durableId="1556963585">
    <w:abstractNumId w:val="32"/>
  </w:num>
  <w:num w:numId="21" w16cid:durableId="291860676">
    <w:abstractNumId w:val="34"/>
  </w:num>
  <w:num w:numId="22" w16cid:durableId="1864007633">
    <w:abstractNumId w:val="2"/>
  </w:num>
  <w:num w:numId="23" w16cid:durableId="1041324341">
    <w:abstractNumId w:val="29"/>
  </w:num>
  <w:num w:numId="24" w16cid:durableId="42103379">
    <w:abstractNumId w:val="27"/>
  </w:num>
  <w:num w:numId="25" w16cid:durableId="781458387">
    <w:abstractNumId w:val="8"/>
  </w:num>
  <w:num w:numId="26" w16cid:durableId="1905334698">
    <w:abstractNumId w:val="50"/>
  </w:num>
  <w:num w:numId="27" w16cid:durableId="1412967407">
    <w:abstractNumId w:val="9"/>
  </w:num>
  <w:num w:numId="28" w16cid:durableId="766653823">
    <w:abstractNumId w:val="41"/>
  </w:num>
  <w:num w:numId="29" w16cid:durableId="1095052722">
    <w:abstractNumId w:val="18"/>
  </w:num>
  <w:num w:numId="30" w16cid:durableId="1313099937">
    <w:abstractNumId w:val="42"/>
  </w:num>
  <w:num w:numId="31" w16cid:durableId="1941373633">
    <w:abstractNumId w:val="38"/>
  </w:num>
  <w:num w:numId="32" w16cid:durableId="1432046130">
    <w:abstractNumId w:val="16"/>
  </w:num>
  <w:num w:numId="33" w16cid:durableId="120078144">
    <w:abstractNumId w:val="51"/>
  </w:num>
  <w:num w:numId="34" w16cid:durableId="978070435">
    <w:abstractNumId w:val="44"/>
  </w:num>
  <w:num w:numId="35" w16cid:durableId="1338339360">
    <w:abstractNumId w:val="25"/>
  </w:num>
  <w:num w:numId="36" w16cid:durableId="1449540676">
    <w:abstractNumId w:val="45"/>
  </w:num>
  <w:num w:numId="37" w16cid:durableId="1138105421">
    <w:abstractNumId w:val="6"/>
  </w:num>
  <w:num w:numId="38" w16cid:durableId="1538273254">
    <w:abstractNumId w:val="26"/>
  </w:num>
  <w:num w:numId="39" w16cid:durableId="336343519">
    <w:abstractNumId w:val="28"/>
  </w:num>
  <w:num w:numId="40" w16cid:durableId="82577298">
    <w:abstractNumId w:val="47"/>
  </w:num>
  <w:num w:numId="41" w16cid:durableId="1936278599">
    <w:abstractNumId w:val="7"/>
  </w:num>
  <w:num w:numId="42" w16cid:durableId="487750360">
    <w:abstractNumId w:val="1"/>
  </w:num>
  <w:num w:numId="43" w16cid:durableId="100954861">
    <w:abstractNumId w:val="33"/>
  </w:num>
  <w:num w:numId="44" w16cid:durableId="94979045">
    <w:abstractNumId w:val="49"/>
  </w:num>
  <w:num w:numId="45" w16cid:durableId="1310669900">
    <w:abstractNumId w:val="37"/>
  </w:num>
  <w:num w:numId="46" w16cid:durableId="1589344044">
    <w:abstractNumId w:val="31"/>
  </w:num>
  <w:num w:numId="47" w16cid:durableId="683750473">
    <w:abstractNumId w:val="36"/>
  </w:num>
  <w:num w:numId="48" w16cid:durableId="227229886">
    <w:abstractNumId w:val="21"/>
  </w:num>
  <w:num w:numId="49" w16cid:durableId="2110151916">
    <w:abstractNumId w:val="46"/>
  </w:num>
  <w:num w:numId="50" w16cid:durableId="486746777">
    <w:abstractNumId w:val="48"/>
  </w:num>
  <w:num w:numId="51" w16cid:durableId="2063479356">
    <w:abstractNumId w:val="22"/>
  </w:num>
  <w:num w:numId="52" w16cid:durableId="405152145">
    <w:abstractNumId w:val="15"/>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69"/>
    <w:rsid w:val="00000DF5"/>
    <w:rsid w:val="0000135F"/>
    <w:rsid w:val="000013D8"/>
    <w:rsid w:val="00001C20"/>
    <w:rsid w:val="00002077"/>
    <w:rsid w:val="00002436"/>
    <w:rsid w:val="00002721"/>
    <w:rsid w:val="00002B8A"/>
    <w:rsid w:val="00002F60"/>
    <w:rsid w:val="000040D8"/>
    <w:rsid w:val="0000463E"/>
    <w:rsid w:val="0000465C"/>
    <w:rsid w:val="00005A21"/>
    <w:rsid w:val="00005B52"/>
    <w:rsid w:val="000076ED"/>
    <w:rsid w:val="0001065B"/>
    <w:rsid w:val="000108ED"/>
    <w:rsid w:val="000109EA"/>
    <w:rsid w:val="0001157F"/>
    <w:rsid w:val="00011F80"/>
    <w:rsid w:val="000122F3"/>
    <w:rsid w:val="00012747"/>
    <w:rsid w:val="00013739"/>
    <w:rsid w:val="00013949"/>
    <w:rsid w:val="00013A9F"/>
    <w:rsid w:val="00014BF2"/>
    <w:rsid w:val="000151E3"/>
    <w:rsid w:val="000163F2"/>
    <w:rsid w:val="0001660B"/>
    <w:rsid w:val="00016BA0"/>
    <w:rsid w:val="00016FF7"/>
    <w:rsid w:val="00017972"/>
    <w:rsid w:val="0002011E"/>
    <w:rsid w:val="0002020E"/>
    <w:rsid w:val="00020564"/>
    <w:rsid w:val="000209CA"/>
    <w:rsid w:val="00020CCE"/>
    <w:rsid w:val="00020DC1"/>
    <w:rsid w:val="00022709"/>
    <w:rsid w:val="000239E4"/>
    <w:rsid w:val="00026735"/>
    <w:rsid w:val="00026EE8"/>
    <w:rsid w:val="0002761F"/>
    <w:rsid w:val="00027810"/>
    <w:rsid w:val="000303D1"/>
    <w:rsid w:val="00030494"/>
    <w:rsid w:val="00030D34"/>
    <w:rsid w:val="00031CBB"/>
    <w:rsid w:val="00032FB0"/>
    <w:rsid w:val="000330B4"/>
    <w:rsid w:val="00033147"/>
    <w:rsid w:val="00033163"/>
    <w:rsid w:val="00033256"/>
    <w:rsid w:val="0003360A"/>
    <w:rsid w:val="000339AC"/>
    <w:rsid w:val="00034560"/>
    <w:rsid w:val="000349F4"/>
    <w:rsid w:val="00034A94"/>
    <w:rsid w:val="000351E3"/>
    <w:rsid w:val="00035B73"/>
    <w:rsid w:val="00036E76"/>
    <w:rsid w:val="00037C60"/>
    <w:rsid w:val="00037DFB"/>
    <w:rsid w:val="00037F97"/>
    <w:rsid w:val="000401FD"/>
    <w:rsid w:val="00040A5C"/>
    <w:rsid w:val="000410BD"/>
    <w:rsid w:val="00041413"/>
    <w:rsid w:val="000418C0"/>
    <w:rsid w:val="00041938"/>
    <w:rsid w:val="00042B10"/>
    <w:rsid w:val="00042DAE"/>
    <w:rsid w:val="00042EB6"/>
    <w:rsid w:val="00043379"/>
    <w:rsid w:val="00043598"/>
    <w:rsid w:val="00043725"/>
    <w:rsid w:val="00043E3C"/>
    <w:rsid w:val="000448E9"/>
    <w:rsid w:val="00044C90"/>
    <w:rsid w:val="00046956"/>
    <w:rsid w:val="00046BE2"/>
    <w:rsid w:val="00046CDB"/>
    <w:rsid w:val="00050297"/>
    <w:rsid w:val="00050762"/>
    <w:rsid w:val="00050D18"/>
    <w:rsid w:val="00050E86"/>
    <w:rsid w:val="00050ECC"/>
    <w:rsid w:val="00052066"/>
    <w:rsid w:val="000520FB"/>
    <w:rsid w:val="00052490"/>
    <w:rsid w:val="00052B3E"/>
    <w:rsid w:val="0005318B"/>
    <w:rsid w:val="00053D78"/>
    <w:rsid w:val="0005407A"/>
    <w:rsid w:val="00054433"/>
    <w:rsid w:val="00054684"/>
    <w:rsid w:val="0005492E"/>
    <w:rsid w:val="00054A4A"/>
    <w:rsid w:val="00055025"/>
    <w:rsid w:val="00055341"/>
    <w:rsid w:val="00055973"/>
    <w:rsid w:val="00056518"/>
    <w:rsid w:val="000566BC"/>
    <w:rsid w:val="00056855"/>
    <w:rsid w:val="00057868"/>
    <w:rsid w:val="000579DA"/>
    <w:rsid w:val="00057E5A"/>
    <w:rsid w:val="00060301"/>
    <w:rsid w:val="000621A2"/>
    <w:rsid w:val="00062B4F"/>
    <w:rsid w:val="000645EA"/>
    <w:rsid w:val="00065A39"/>
    <w:rsid w:val="00066175"/>
    <w:rsid w:val="00066C1F"/>
    <w:rsid w:val="000674BC"/>
    <w:rsid w:val="00067F3F"/>
    <w:rsid w:val="00070652"/>
    <w:rsid w:val="0007071E"/>
    <w:rsid w:val="00070F45"/>
    <w:rsid w:val="000718E7"/>
    <w:rsid w:val="000722B2"/>
    <w:rsid w:val="000723FF"/>
    <w:rsid w:val="00072FA4"/>
    <w:rsid w:val="00073359"/>
    <w:rsid w:val="00073485"/>
    <w:rsid w:val="0007368E"/>
    <w:rsid w:val="00074611"/>
    <w:rsid w:val="00074CFA"/>
    <w:rsid w:val="00074FD6"/>
    <w:rsid w:val="00075673"/>
    <w:rsid w:val="000763F4"/>
    <w:rsid w:val="000764F6"/>
    <w:rsid w:val="00076531"/>
    <w:rsid w:val="00076B12"/>
    <w:rsid w:val="0007712F"/>
    <w:rsid w:val="0007783D"/>
    <w:rsid w:val="00077D5A"/>
    <w:rsid w:val="00081903"/>
    <w:rsid w:val="00082EC4"/>
    <w:rsid w:val="00082F1D"/>
    <w:rsid w:val="00083EA3"/>
    <w:rsid w:val="00084AB0"/>
    <w:rsid w:val="00084C3F"/>
    <w:rsid w:val="00085701"/>
    <w:rsid w:val="00085C62"/>
    <w:rsid w:val="000860C1"/>
    <w:rsid w:val="000861E9"/>
    <w:rsid w:val="0008774B"/>
    <w:rsid w:val="00087B11"/>
    <w:rsid w:val="0009040F"/>
    <w:rsid w:val="000928E7"/>
    <w:rsid w:val="0009291E"/>
    <w:rsid w:val="0009298F"/>
    <w:rsid w:val="00092C91"/>
    <w:rsid w:val="00093B64"/>
    <w:rsid w:val="00094943"/>
    <w:rsid w:val="00095DF4"/>
    <w:rsid w:val="00097306"/>
    <w:rsid w:val="0009752E"/>
    <w:rsid w:val="0009781C"/>
    <w:rsid w:val="000A007C"/>
    <w:rsid w:val="000A058C"/>
    <w:rsid w:val="000A1A2A"/>
    <w:rsid w:val="000A1E90"/>
    <w:rsid w:val="000A295E"/>
    <w:rsid w:val="000A3FB4"/>
    <w:rsid w:val="000A53EA"/>
    <w:rsid w:val="000A5819"/>
    <w:rsid w:val="000A59B1"/>
    <w:rsid w:val="000A5AA5"/>
    <w:rsid w:val="000A62DF"/>
    <w:rsid w:val="000A647E"/>
    <w:rsid w:val="000A67EC"/>
    <w:rsid w:val="000A6B90"/>
    <w:rsid w:val="000A6BEE"/>
    <w:rsid w:val="000A6DFE"/>
    <w:rsid w:val="000A73CB"/>
    <w:rsid w:val="000A75BF"/>
    <w:rsid w:val="000B093E"/>
    <w:rsid w:val="000B0B6C"/>
    <w:rsid w:val="000B10D3"/>
    <w:rsid w:val="000B1C00"/>
    <w:rsid w:val="000B217E"/>
    <w:rsid w:val="000B2356"/>
    <w:rsid w:val="000B3008"/>
    <w:rsid w:val="000B368D"/>
    <w:rsid w:val="000B3974"/>
    <w:rsid w:val="000B39BC"/>
    <w:rsid w:val="000B4699"/>
    <w:rsid w:val="000B60AC"/>
    <w:rsid w:val="000B617C"/>
    <w:rsid w:val="000B65FE"/>
    <w:rsid w:val="000B6C28"/>
    <w:rsid w:val="000B7094"/>
    <w:rsid w:val="000B7C15"/>
    <w:rsid w:val="000B7E04"/>
    <w:rsid w:val="000C0503"/>
    <w:rsid w:val="000C07A8"/>
    <w:rsid w:val="000C14E0"/>
    <w:rsid w:val="000C16D1"/>
    <w:rsid w:val="000C267C"/>
    <w:rsid w:val="000C2999"/>
    <w:rsid w:val="000C33A5"/>
    <w:rsid w:val="000C3871"/>
    <w:rsid w:val="000C399C"/>
    <w:rsid w:val="000C4373"/>
    <w:rsid w:val="000C5255"/>
    <w:rsid w:val="000C600F"/>
    <w:rsid w:val="000C6425"/>
    <w:rsid w:val="000C72AC"/>
    <w:rsid w:val="000D27E2"/>
    <w:rsid w:val="000D2F2E"/>
    <w:rsid w:val="000D323B"/>
    <w:rsid w:val="000D3901"/>
    <w:rsid w:val="000D4058"/>
    <w:rsid w:val="000D43FE"/>
    <w:rsid w:val="000D44C8"/>
    <w:rsid w:val="000D4B8B"/>
    <w:rsid w:val="000D5A2F"/>
    <w:rsid w:val="000D5C99"/>
    <w:rsid w:val="000D6698"/>
    <w:rsid w:val="000D6842"/>
    <w:rsid w:val="000D6E91"/>
    <w:rsid w:val="000D70FA"/>
    <w:rsid w:val="000D7205"/>
    <w:rsid w:val="000D73E8"/>
    <w:rsid w:val="000D7499"/>
    <w:rsid w:val="000D77E4"/>
    <w:rsid w:val="000D7D44"/>
    <w:rsid w:val="000E0067"/>
    <w:rsid w:val="000E07B9"/>
    <w:rsid w:val="000E0F31"/>
    <w:rsid w:val="000E12A8"/>
    <w:rsid w:val="000E1486"/>
    <w:rsid w:val="000E157C"/>
    <w:rsid w:val="000E15FC"/>
    <w:rsid w:val="000E190A"/>
    <w:rsid w:val="000E1B53"/>
    <w:rsid w:val="000E1C8B"/>
    <w:rsid w:val="000E23BB"/>
    <w:rsid w:val="000E2992"/>
    <w:rsid w:val="000E2D12"/>
    <w:rsid w:val="000E2EE1"/>
    <w:rsid w:val="000E5A99"/>
    <w:rsid w:val="000E5AEA"/>
    <w:rsid w:val="000E6959"/>
    <w:rsid w:val="000E6F08"/>
    <w:rsid w:val="000E7BEA"/>
    <w:rsid w:val="000F00AE"/>
    <w:rsid w:val="000F0D87"/>
    <w:rsid w:val="000F1492"/>
    <w:rsid w:val="000F2772"/>
    <w:rsid w:val="000F3A05"/>
    <w:rsid w:val="000F453F"/>
    <w:rsid w:val="000F4A9F"/>
    <w:rsid w:val="000F50C1"/>
    <w:rsid w:val="000F5349"/>
    <w:rsid w:val="000F54C5"/>
    <w:rsid w:val="000F5768"/>
    <w:rsid w:val="000F5D66"/>
    <w:rsid w:val="00100051"/>
    <w:rsid w:val="001000AA"/>
    <w:rsid w:val="00100726"/>
    <w:rsid w:val="00100CF4"/>
    <w:rsid w:val="00100D7E"/>
    <w:rsid w:val="00100F1F"/>
    <w:rsid w:val="00101014"/>
    <w:rsid w:val="00101A2E"/>
    <w:rsid w:val="001022CC"/>
    <w:rsid w:val="001022DD"/>
    <w:rsid w:val="00102779"/>
    <w:rsid w:val="00102E1A"/>
    <w:rsid w:val="00103099"/>
    <w:rsid w:val="00103261"/>
    <w:rsid w:val="001032BF"/>
    <w:rsid w:val="00103DFF"/>
    <w:rsid w:val="0010568F"/>
    <w:rsid w:val="00105825"/>
    <w:rsid w:val="001063B2"/>
    <w:rsid w:val="00106B4F"/>
    <w:rsid w:val="00107099"/>
    <w:rsid w:val="00107ABB"/>
    <w:rsid w:val="00110C9B"/>
    <w:rsid w:val="001114F0"/>
    <w:rsid w:val="00111B09"/>
    <w:rsid w:val="00111B57"/>
    <w:rsid w:val="0011209D"/>
    <w:rsid w:val="001120CF"/>
    <w:rsid w:val="0011226E"/>
    <w:rsid w:val="001128EB"/>
    <w:rsid w:val="00112A7B"/>
    <w:rsid w:val="00112E76"/>
    <w:rsid w:val="00113114"/>
    <w:rsid w:val="00113CEB"/>
    <w:rsid w:val="00113E7A"/>
    <w:rsid w:val="001140A7"/>
    <w:rsid w:val="001142AB"/>
    <w:rsid w:val="0011456F"/>
    <w:rsid w:val="001146C0"/>
    <w:rsid w:val="001158CB"/>
    <w:rsid w:val="00115CC8"/>
    <w:rsid w:val="00115FE8"/>
    <w:rsid w:val="001162C4"/>
    <w:rsid w:val="0011697E"/>
    <w:rsid w:val="00116BB7"/>
    <w:rsid w:val="00116DDB"/>
    <w:rsid w:val="001176A8"/>
    <w:rsid w:val="0012092F"/>
    <w:rsid w:val="001216D7"/>
    <w:rsid w:val="00121D6E"/>
    <w:rsid w:val="00122280"/>
    <w:rsid w:val="00122624"/>
    <w:rsid w:val="0012264A"/>
    <w:rsid w:val="001229AC"/>
    <w:rsid w:val="00123435"/>
    <w:rsid w:val="00124FF0"/>
    <w:rsid w:val="0012642D"/>
    <w:rsid w:val="00126B95"/>
    <w:rsid w:val="001270C8"/>
    <w:rsid w:val="001274D0"/>
    <w:rsid w:val="001276C6"/>
    <w:rsid w:val="00127B81"/>
    <w:rsid w:val="00130183"/>
    <w:rsid w:val="0013095B"/>
    <w:rsid w:val="00130DB4"/>
    <w:rsid w:val="0013177A"/>
    <w:rsid w:val="001323D9"/>
    <w:rsid w:val="001323E5"/>
    <w:rsid w:val="00132491"/>
    <w:rsid w:val="00132711"/>
    <w:rsid w:val="001333E3"/>
    <w:rsid w:val="00134AC8"/>
    <w:rsid w:val="00134C71"/>
    <w:rsid w:val="00134E8F"/>
    <w:rsid w:val="00136638"/>
    <w:rsid w:val="00137AB4"/>
    <w:rsid w:val="001408A9"/>
    <w:rsid w:val="00140A2C"/>
    <w:rsid w:val="00140DF4"/>
    <w:rsid w:val="001414D0"/>
    <w:rsid w:val="00142180"/>
    <w:rsid w:val="0014284A"/>
    <w:rsid w:val="00144111"/>
    <w:rsid w:val="001441B4"/>
    <w:rsid w:val="00144742"/>
    <w:rsid w:val="0014507C"/>
    <w:rsid w:val="00145FFF"/>
    <w:rsid w:val="00146265"/>
    <w:rsid w:val="0014689D"/>
    <w:rsid w:val="00147654"/>
    <w:rsid w:val="00147D2C"/>
    <w:rsid w:val="00147EA6"/>
    <w:rsid w:val="001506B9"/>
    <w:rsid w:val="001506D2"/>
    <w:rsid w:val="0015081F"/>
    <w:rsid w:val="00150B0F"/>
    <w:rsid w:val="00150BBE"/>
    <w:rsid w:val="00150D4C"/>
    <w:rsid w:val="0015108D"/>
    <w:rsid w:val="00151204"/>
    <w:rsid w:val="001527C1"/>
    <w:rsid w:val="00152CEB"/>
    <w:rsid w:val="001552F6"/>
    <w:rsid w:val="00156198"/>
    <w:rsid w:val="00156904"/>
    <w:rsid w:val="0016043D"/>
    <w:rsid w:val="0016097F"/>
    <w:rsid w:val="00160ABF"/>
    <w:rsid w:val="001611CE"/>
    <w:rsid w:val="00161452"/>
    <w:rsid w:val="001617F7"/>
    <w:rsid w:val="00161D3B"/>
    <w:rsid w:val="00161E00"/>
    <w:rsid w:val="00162276"/>
    <w:rsid w:val="001628FB"/>
    <w:rsid w:val="001630ED"/>
    <w:rsid w:val="001632CB"/>
    <w:rsid w:val="001643D5"/>
    <w:rsid w:val="0016441E"/>
    <w:rsid w:val="00164AF9"/>
    <w:rsid w:val="00166104"/>
    <w:rsid w:val="00166252"/>
    <w:rsid w:val="0016680D"/>
    <w:rsid w:val="0016681C"/>
    <w:rsid w:val="00166CBA"/>
    <w:rsid w:val="00167440"/>
    <w:rsid w:val="00167AD7"/>
    <w:rsid w:val="001710F4"/>
    <w:rsid w:val="00172099"/>
    <w:rsid w:val="00172E1A"/>
    <w:rsid w:val="00173033"/>
    <w:rsid w:val="0017324F"/>
    <w:rsid w:val="00174C4D"/>
    <w:rsid w:val="00174D70"/>
    <w:rsid w:val="00175F53"/>
    <w:rsid w:val="0017728E"/>
    <w:rsid w:val="001773A2"/>
    <w:rsid w:val="00177B68"/>
    <w:rsid w:val="00177F5C"/>
    <w:rsid w:val="00180273"/>
    <w:rsid w:val="00180F3E"/>
    <w:rsid w:val="0018146E"/>
    <w:rsid w:val="0018189A"/>
    <w:rsid w:val="00181973"/>
    <w:rsid w:val="00181B0F"/>
    <w:rsid w:val="00181FF9"/>
    <w:rsid w:val="00182D4B"/>
    <w:rsid w:val="00185C8B"/>
    <w:rsid w:val="001871C2"/>
    <w:rsid w:val="00187C1F"/>
    <w:rsid w:val="001900FD"/>
    <w:rsid w:val="00190C77"/>
    <w:rsid w:val="0019121E"/>
    <w:rsid w:val="00191383"/>
    <w:rsid w:val="001918D1"/>
    <w:rsid w:val="00191B89"/>
    <w:rsid w:val="00191CC9"/>
    <w:rsid w:val="00192AB5"/>
    <w:rsid w:val="00193240"/>
    <w:rsid w:val="00193EBC"/>
    <w:rsid w:val="00194F79"/>
    <w:rsid w:val="00195125"/>
    <w:rsid w:val="001953BD"/>
    <w:rsid w:val="00195B85"/>
    <w:rsid w:val="00196180"/>
    <w:rsid w:val="00196335"/>
    <w:rsid w:val="0019780E"/>
    <w:rsid w:val="001A1279"/>
    <w:rsid w:val="001A14FF"/>
    <w:rsid w:val="001A224A"/>
    <w:rsid w:val="001A25FC"/>
    <w:rsid w:val="001A2831"/>
    <w:rsid w:val="001A2B49"/>
    <w:rsid w:val="001A2D3F"/>
    <w:rsid w:val="001A3C7F"/>
    <w:rsid w:val="001A3F94"/>
    <w:rsid w:val="001A4E9B"/>
    <w:rsid w:val="001A5A30"/>
    <w:rsid w:val="001A5E3B"/>
    <w:rsid w:val="001A5F24"/>
    <w:rsid w:val="001A65EE"/>
    <w:rsid w:val="001A6DDD"/>
    <w:rsid w:val="001A6FA7"/>
    <w:rsid w:val="001A72D7"/>
    <w:rsid w:val="001A7B6E"/>
    <w:rsid w:val="001B0331"/>
    <w:rsid w:val="001B03B7"/>
    <w:rsid w:val="001B17CF"/>
    <w:rsid w:val="001B1A51"/>
    <w:rsid w:val="001B2188"/>
    <w:rsid w:val="001B241B"/>
    <w:rsid w:val="001B27E3"/>
    <w:rsid w:val="001B2C53"/>
    <w:rsid w:val="001B3647"/>
    <w:rsid w:val="001B3DF1"/>
    <w:rsid w:val="001B5C87"/>
    <w:rsid w:val="001B68EA"/>
    <w:rsid w:val="001B7F75"/>
    <w:rsid w:val="001C01A9"/>
    <w:rsid w:val="001C02C9"/>
    <w:rsid w:val="001C3890"/>
    <w:rsid w:val="001C513C"/>
    <w:rsid w:val="001C5326"/>
    <w:rsid w:val="001C5851"/>
    <w:rsid w:val="001C69DF"/>
    <w:rsid w:val="001C69F2"/>
    <w:rsid w:val="001C7A60"/>
    <w:rsid w:val="001C7DCA"/>
    <w:rsid w:val="001D032A"/>
    <w:rsid w:val="001D0402"/>
    <w:rsid w:val="001D0549"/>
    <w:rsid w:val="001D0D8A"/>
    <w:rsid w:val="001D0EB3"/>
    <w:rsid w:val="001D13C5"/>
    <w:rsid w:val="001D1AEF"/>
    <w:rsid w:val="001D1F4C"/>
    <w:rsid w:val="001D2CF4"/>
    <w:rsid w:val="001D3206"/>
    <w:rsid w:val="001D41B6"/>
    <w:rsid w:val="001D42FE"/>
    <w:rsid w:val="001D438F"/>
    <w:rsid w:val="001D46F2"/>
    <w:rsid w:val="001D48AF"/>
    <w:rsid w:val="001D4A58"/>
    <w:rsid w:val="001D509E"/>
    <w:rsid w:val="001D5373"/>
    <w:rsid w:val="001D5448"/>
    <w:rsid w:val="001D5652"/>
    <w:rsid w:val="001D56A3"/>
    <w:rsid w:val="001D6A20"/>
    <w:rsid w:val="001D72B2"/>
    <w:rsid w:val="001E00E0"/>
    <w:rsid w:val="001E0114"/>
    <w:rsid w:val="001E0DAE"/>
    <w:rsid w:val="001E0F32"/>
    <w:rsid w:val="001E1AD7"/>
    <w:rsid w:val="001E2CCB"/>
    <w:rsid w:val="001E328B"/>
    <w:rsid w:val="001E42A6"/>
    <w:rsid w:val="001E46F9"/>
    <w:rsid w:val="001E47A0"/>
    <w:rsid w:val="001E4B21"/>
    <w:rsid w:val="001E4C1B"/>
    <w:rsid w:val="001E4FBA"/>
    <w:rsid w:val="001E5457"/>
    <w:rsid w:val="001E6986"/>
    <w:rsid w:val="001E728F"/>
    <w:rsid w:val="001E739A"/>
    <w:rsid w:val="001E7E8D"/>
    <w:rsid w:val="001E7F0A"/>
    <w:rsid w:val="001F0929"/>
    <w:rsid w:val="001F0E6B"/>
    <w:rsid w:val="001F1240"/>
    <w:rsid w:val="001F185D"/>
    <w:rsid w:val="001F1894"/>
    <w:rsid w:val="001F23DB"/>
    <w:rsid w:val="001F30B2"/>
    <w:rsid w:val="001F3665"/>
    <w:rsid w:val="001F3C70"/>
    <w:rsid w:val="001F43C1"/>
    <w:rsid w:val="001F4A4B"/>
    <w:rsid w:val="001F500B"/>
    <w:rsid w:val="001F54D1"/>
    <w:rsid w:val="001F5BA3"/>
    <w:rsid w:val="001F634E"/>
    <w:rsid w:val="001F7404"/>
    <w:rsid w:val="00200481"/>
    <w:rsid w:val="00200FE3"/>
    <w:rsid w:val="00203025"/>
    <w:rsid w:val="0020404E"/>
    <w:rsid w:val="00204050"/>
    <w:rsid w:val="0020432B"/>
    <w:rsid w:val="00204464"/>
    <w:rsid w:val="00205438"/>
    <w:rsid w:val="00205B4A"/>
    <w:rsid w:val="00205CF5"/>
    <w:rsid w:val="00205FC4"/>
    <w:rsid w:val="002063FD"/>
    <w:rsid w:val="00206DD4"/>
    <w:rsid w:val="00207951"/>
    <w:rsid w:val="00210217"/>
    <w:rsid w:val="002102EB"/>
    <w:rsid w:val="0021151F"/>
    <w:rsid w:val="002120C9"/>
    <w:rsid w:val="002122F2"/>
    <w:rsid w:val="0021275A"/>
    <w:rsid w:val="002145A9"/>
    <w:rsid w:val="00214D96"/>
    <w:rsid w:val="00215B86"/>
    <w:rsid w:val="00216026"/>
    <w:rsid w:val="00216680"/>
    <w:rsid w:val="00216D4F"/>
    <w:rsid w:val="00217088"/>
    <w:rsid w:val="002175DD"/>
    <w:rsid w:val="00217B1B"/>
    <w:rsid w:val="00220267"/>
    <w:rsid w:val="00220680"/>
    <w:rsid w:val="0022166A"/>
    <w:rsid w:val="00222D65"/>
    <w:rsid w:val="002234A1"/>
    <w:rsid w:val="0022439B"/>
    <w:rsid w:val="0022579C"/>
    <w:rsid w:val="002258C1"/>
    <w:rsid w:val="002261FB"/>
    <w:rsid w:val="002271C9"/>
    <w:rsid w:val="00227446"/>
    <w:rsid w:val="0022785D"/>
    <w:rsid w:val="00230528"/>
    <w:rsid w:val="00230EDA"/>
    <w:rsid w:val="00231E5C"/>
    <w:rsid w:val="00231F40"/>
    <w:rsid w:val="00232CC1"/>
    <w:rsid w:val="00232DE5"/>
    <w:rsid w:val="0023343E"/>
    <w:rsid w:val="00233805"/>
    <w:rsid w:val="002348DA"/>
    <w:rsid w:val="00234CCB"/>
    <w:rsid w:val="00235406"/>
    <w:rsid w:val="0023589E"/>
    <w:rsid w:val="002362AF"/>
    <w:rsid w:val="0023669F"/>
    <w:rsid w:val="00236928"/>
    <w:rsid w:val="00237D13"/>
    <w:rsid w:val="002405C9"/>
    <w:rsid w:val="00241EF7"/>
    <w:rsid w:val="00242219"/>
    <w:rsid w:val="00242285"/>
    <w:rsid w:val="00242812"/>
    <w:rsid w:val="00242F04"/>
    <w:rsid w:val="0024327F"/>
    <w:rsid w:val="00244918"/>
    <w:rsid w:val="00244F1B"/>
    <w:rsid w:val="0024561A"/>
    <w:rsid w:val="00245AB2"/>
    <w:rsid w:val="0024600B"/>
    <w:rsid w:val="0024655B"/>
    <w:rsid w:val="002465A8"/>
    <w:rsid w:val="00246675"/>
    <w:rsid w:val="0024680B"/>
    <w:rsid w:val="00247CB5"/>
    <w:rsid w:val="00247FC8"/>
    <w:rsid w:val="00247FCD"/>
    <w:rsid w:val="00250A02"/>
    <w:rsid w:val="0025133D"/>
    <w:rsid w:val="002519A0"/>
    <w:rsid w:val="00251A9D"/>
    <w:rsid w:val="00251C0B"/>
    <w:rsid w:val="0025228A"/>
    <w:rsid w:val="00252492"/>
    <w:rsid w:val="00252526"/>
    <w:rsid w:val="00252AF2"/>
    <w:rsid w:val="00252EFC"/>
    <w:rsid w:val="00253808"/>
    <w:rsid w:val="00253A35"/>
    <w:rsid w:val="00255BCE"/>
    <w:rsid w:val="002563AC"/>
    <w:rsid w:val="00256BCA"/>
    <w:rsid w:val="00256D65"/>
    <w:rsid w:val="002572AA"/>
    <w:rsid w:val="0026044B"/>
    <w:rsid w:val="0026058A"/>
    <w:rsid w:val="00260921"/>
    <w:rsid w:val="00261B9A"/>
    <w:rsid w:val="00261ECB"/>
    <w:rsid w:val="0026238A"/>
    <w:rsid w:val="00262536"/>
    <w:rsid w:val="0026310A"/>
    <w:rsid w:val="00263506"/>
    <w:rsid w:val="00263E11"/>
    <w:rsid w:val="00264083"/>
    <w:rsid w:val="00264573"/>
    <w:rsid w:val="00265114"/>
    <w:rsid w:val="00265BCF"/>
    <w:rsid w:val="00265CE1"/>
    <w:rsid w:val="00271194"/>
    <w:rsid w:val="00271347"/>
    <w:rsid w:val="002715DD"/>
    <w:rsid w:val="00271FA9"/>
    <w:rsid w:val="0027227D"/>
    <w:rsid w:val="002726D9"/>
    <w:rsid w:val="00272E76"/>
    <w:rsid w:val="00273447"/>
    <w:rsid w:val="00273539"/>
    <w:rsid w:val="00273B97"/>
    <w:rsid w:val="00273E74"/>
    <w:rsid w:val="0027432F"/>
    <w:rsid w:val="00274A0F"/>
    <w:rsid w:val="00275A21"/>
    <w:rsid w:val="00275B6B"/>
    <w:rsid w:val="00276283"/>
    <w:rsid w:val="002762D3"/>
    <w:rsid w:val="0027720D"/>
    <w:rsid w:val="0027729D"/>
    <w:rsid w:val="00277895"/>
    <w:rsid w:val="0028007A"/>
    <w:rsid w:val="002809AE"/>
    <w:rsid w:val="00280BC9"/>
    <w:rsid w:val="00280C79"/>
    <w:rsid w:val="00280D45"/>
    <w:rsid w:val="002820B7"/>
    <w:rsid w:val="002822CF"/>
    <w:rsid w:val="00283A01"/>
    <w:rsid w:val="00283FBC"/>
    <w:rsid w:val="00284AB9"/>
    <w:rsid w:val="00284D3F"/>
    <w:rsid w:val="00284F1A"/>
    <w:rsid w:val="002854F5"/>
    <w:rsid w:val="00286EC6"/>
    <w:rsid w:val="0028736B"/>
    <w:rsid w:val="00287BAC"/>
    <w:rsid w:val="00287D48"/>
    <w:rsid w:val="00287F9A"/>
    <w:rsid w:val="00290D49"/>
    <w:rsid w:val="002917A6"/>
    <w:rsid w:val="00292948"/>
    <w:rsid w:val="00292E45"/>
    <w:rsid w:val="00293A9E"/>
    <w:rsid w:val="00293C0B"/>
    <w:rsid w:val="00293C1D"/>
    <w:rsid w:val="0029469B"/>
    <w:rsid w:val="002946E5"/>
    <w:rsid w:val="00294829"/>
    <w:rsid w:val="00294953"/>
    <w:rsid w:val="00294CE9"/>
    <w:rsid w:val="00294F64"/>
    <w:rsid w:val="00296B2D"/>
    <w:rsid w:val="00296D57"/>
    <w:rsid w:val="002979DB"/>
    <w:rsid w:val="002A0A21"/>
    <w:rsid w:val="002A0D24"/>
    <w:rsid w:val="002A0FA8"/>
    <w:rsid w:val="002A1F04"/>
    <w:rsid w:val="002A200B"/>
    <w:rsid w:val="002A21CD"/>
    <w:rsid w:val="002A2242"/>
    <w:rsid w:val="002A26C5"/>
    <w:rsid w:val="002A2829"/>
    <w:rsid w:val="002A30B0"/>
    <w:rsid w:val="002A318D"/>
    <w:rsid w:val="002A342A"/>
    <w:rsid w:val="002A38EB"/>
    <w:rsid w:val="002A3CEF"/>
    <w:rsid w:val="002A430C"/>
    <w:rsid w:val="002A44B8"/>
    <w:rsid w:val="002A48B6"/>
    <w:rsid w:val="002A5565"/>
    <w:rsid w:val="002A5AF6"/>
    <w:rsid w:val="002A71E9"/>
    <w:rsid w:val="002A73BB"/>
    <w:rsid w:val="002A7409"/>
    <w:rsid w:val="002B144D"/>
    <w:rsid w:val="002B240D"/>
    <w:rsid w:val="002B2F44"/>
    <w:rsid w:val="002B2FBA"/>
    <w:rsid w:val="002B365F"/>
    <w:rsid w:val="002B3903"/>
    <w:rsid w:val="002B3A31"/>
    <w:rsid w:val="002B4A2D"/>
    <w:rsid w:val="002B4CEA"/>
    <w:rsid w:val="002B4DF4"/>
    <w:rsid w:val="002B518F"/>
    <w:rsid w:val="002B5FE6"/>
    <w:rsid w:val="002B6364"/>
    <w:rsid w:val="002B643A"/>
    <w:rsid w:val="002C0436"/>
    <w:rsid w:val="002C066E"/>
    <w:rsid w:val="002C0FB4"/>
    <w:rsid w:val="002C105D"/>
    <w:rsid w:val="002C1321"/>
    <w:rsid w:val="002C1D1C"/>
    <w:rsid w:val="002C206F"/>
    <w:rsid w:val="002C2243"/>
    <w:rsid w:val="002C2A7B"/>
    <w:rsid w:val="002C2AFE"/>
    <w:rsid w:val="002C3D00"/>
    <w:rsid w:val="002C4BE9"/>
    <w:rsid w:val="002C4DFA"/>
    <w:rsid w:val="002C627F"/>
    <w:rsid w:val="002C6DA3"/>
    <w:rsid w:val="002C75EC"/>
    <w:rsid w:val="002C7A6C"/>
    <w:rsid w:val="002D094D"/>
    <w:rsid w:val="002D1595"/>
    <w:rsid w:val="002D1D1E"/>
    <w:rsid w:val="002D1D2E"/>
    <w:rsid w:val="002D20D0"/>
    <w:rsid w:val="002D2B2A"/>
    <w:rsid w:val="002D33A2"/>
    <w:rsid w:val="002D5D29"/>
    <w:rsid w:val="002D7171"/>
    <w:rsid w:val="002D7DB9"/>
    <w:rsid w:val="002D7DDE"/>
    <w:rsid w:val="002D7E19"/>
    <w:rsid w:val="002E0390"/>
    <w:rsid w:val="002E173C"/>
    <w:rsid w:val="002E1F42"/>
    <w:rsid w:val="002E2154"/>
    <w:rsid w:val="002E2253"/>
    <w:rsid w:val="002E22A9"/>
    <w:rsid w:val="002E22B2"/>
    <w:rsid w:val="002E234A"/>
    <w:rsid w:val="002E285C"/>
    <w:rsid w:val="002E529E"/>
    <w:rsid w:val="002E59C5"/>
    <w:rsid w:val="002E5B6E"/>
    <w:rsid w:val="002E61AD"/>
    <w:rsid w:val="002E69AF"/>
    <w:rsid w:val="002E6E83"/>
    <w:rsid w:val="002E7A3D"/>
    <w:rsid w:val="002F05FA"/>
    <w:rsid w:val="002F069C"/>
    <w:rsid w:val="002F0A0D"/>
    <w:rsid w:val="002F157F"/>
    <w:rsid w:val="002F199B"/>
    <w:rsid w:val="002F2231"/>
    <w:rsid w:val="002F2717"/>
    <w:rsid w:val="002F3271"/>
    <w:rsid w:val="002F342A"/>
    <w:rsid w:val="002F4126"/>
    <w:rsid w:val="002F47D3"/>
    <w:rsid w:val="002F5783"/>
    <w:rsid w:val="003009E4"/>
    <w:rsid w:val="003015B6"/>
    <w:rsid w:val="00301711"/>
    <w:rsid w:val="00301B02"/>
    <w:rsid w:val="0030280C"/>
    <w:rsid w:val="003031BE"/>
    <w:rsid w:val="003033BD"/>
    <w:rsid w:val="00303898"/>
    <w:rsid w:val="00303CCB"/>
    <w:rsid w:val="00303DEA"/>
    <w:rsid w:val="00304777"/>
    <w:rsid w:val="00305400"/>
    <w:rsid w:val="00305D14"/>
    <w:rsid w:val="00307DF1"/>
    <w:rsid w:val="0031021E"/>
    <w:rsid w:val="003107AE"/>
    <w:rsid w:val="00310907"/>
    <w:rsid w:val="00310F3C"/>
    <w:rsid w:val="00311120"/>
    <w:rsid w:val="0031144E"/>
    <w:rsid w:val="003115C8"/>
    <w:rsid w:val="00311B5B"/>
    <w:rsid w:val="00312293"/>
    <w:rsid w:val="00312458"/>
    <w:rsid w:val="0031306B"/>
    <w:rsid w:val="0031340E"/>
    <w:rsid w:val="0031454A"/>
    <w:rsid w:val="003147FD"/>
    <w:rsid w:val="00315627"/>
    <w:rsid w:val="00315C6A"/>
    <w:rsid w:val="00316342"/>
    <w:rsid w:val="00317F12"/>
    <w:rsid w:val="00317FC9"/>
    <w:rsid w:val="00320961"/>
    <w:rsid w:val="00320C3D"/>
    <w:rsid w:val="003216AD"/>
    <w:rsid w:val="00321C28"/>
    <w:rsid w:val="0032282E"/>
    <w:rsid w:val="00323219"/>
    <w:rsid w:val="003233B9"/>
    <w:rsid w:val="00324146"/>
    <w:rsid w:val="00324575"/>
    <w:rsid w:val="00324B27"/>
    <w:rsid w:val="003259C7"/>
    <w:rsid w:val="00326480"/>
    <w:rsid w:val="00326AF2"/>
    <w:rsid w:val="00327A74"/>
    <w:rsid w:val="003309F9"/>
    <w:rsid w:val="003318DE"/>
    <w:rsid w:val="00331A39"/>
    <w:rsid w:val="00331FBC"/>
    <w:rsid w:val="003320B4"/>
    <w:rsid w:val="0033211D"/>
    <w:rsid w:val="00333BAA"/>
    <w:rsid w:val="00333F33"/>
    <w:rsid w:val="0033425E"/>
    <w:rsid w:val="00334439"/>
    <w:rsid w:val="00335E67"/>
    <w:rsid w:val="00336BE2"/>
    <w:rsid w:val="00336BE6"/>
    <w:rsid w:val="003372F2"/>
    <w:rsid w:val="003376BE"/>
    <w:rsid w:val="0033775B"/>
    <w:rsid w:val="003377E3"/>
    <w:rsid w:val="003403D2"/>
    <w:rsid w:val="0034076F"/>
    <w:rsid w:val="003408DC"/>
    <w:rsid w:val="00340992"/>
    <w:rsid w:val="0034103B"/>
    <w:rsid w:val="0034110C"/>
    <w:rsid w:val="00342F21"/>
    <w:rsid w:val="003433C0"/>
    <w:rsid w:val="003434E2"/>
    <w:rsid w:val="00343E92"/>
    <w:rsid w:val="003452FA"/>
    <w:rsid w:val="0034556E"/>
    <w:rsid w:val="0034680B"/>
    <w:rsid w:val="00346D32"/>
    <w:rsid w:val="00346F8D"/>
    <w:rsid w:val="0034726B"/>
    <w:rsid w:val="00347534"/>
    <w:rsid w:val="003475E2"/>
    <w:rsid w:val="00347961"/>
    <w:rsid w:val="00347D97"/>
    <w:rsid w:val="00350077"/>
    <w:rsid w:val="00350833"/>
    <w:rsid w:val="003510C1"/>
    <w:rsid w:val="003515FE"/>
    <w:rsid w:val="00351852"/>
    <w:rsid w:val="00351E63"/>
    <w:rsid w:val="003523E1"/>
    <w:rsid w:val="00352A4F"/>
    <w:rsid w:val="0035372D"/>
    <w:rsid w:val="00353974"/>
    <w:rsid w:val="00354638"/>
    <w:rsid w:val="00356FEB"/>
    <w:rsid w:val="0035760E"/>
    <w:rsid w:val="00357D66"/>
    <w:rsid w:val="003609C3"/>
    <w:rsid w:val="00360EBA"/>
    <w:rsid w:val="003622C5"/>
    <w:rsid w:val="003636D3"/>
    <w:rsid w:val="00364487"/>
    <w:rsid w:val="00365019"/>
    <w:rsid w:val="00365383"/>
    <w:rsid w:val="00365C12"/>
    <w:rsid w:val="0036642A"/>
    <w:rsid w:val="00366629"/>
    <w:rsid w:val="00366D5E"/>
    <w:rsid w:val="00367283"/>
    <w:rsid w:val="003676D4"/>
    <w:rsid w:val="00370001"/>
    <w:rsid w:val="00370126"/>
    <w:rsid w:val="003701C4"/>
    <w:rsid w:val="003704C9"/>
    <w:rsid w:val="003707D3"/>
    <w:rsid w:val="00370997"/>
    <w:rsid w:val="003710F9"/>
    <w:rsid w:val="00371EC1"/>
    <w:rsid w:val="00371EF5"/>
    <w:rsid w:val="00372747"/>
    <w:rsid w:val="003735EB"/>
    <w:rsid w:val="00373CD4"/>
    <w:rsid w:val="00373FDA"/>
    <w:rsid w:val="00374648"/>
    <w:rsid w:val="003749D1"/>
    <w:rsid w:val="00374B35"/>
    <w:rsid w:val="00374C7F"/>
    <w:rsid w:val="003750E6"/>
    <w:rsid w:val="00375506"/>
    <w:rsid w:val="0037656B"/>
    <w:rsid w:val="00376EEE"/>
    <w:rsid w:val="003778F1"/>
    <w:rsid w:val="0038018D"/>
    <w:rsid w:val="00380487"/>
    <w:rsid w:val="0038061E"/>
    <w:rsid w:val="0038090A"/>
    <w:rsid w:val="0038141E"/>
    <w:rsid w:val="00381FB7"/>
    <w:rsid w:val="003822D9"/>
    <w:rsid w:val="00382742"/>
    <w:rsid w:val="00382F98"/>
    <w:rsid w:val="00383156"/>
    <w:rsid w:val="003833AB"/>
    <w:rsid w:val="003835CB"/>
    <w:rsid w:val="003838EA"/>
    <w:rsid w:val="003843F8"/>
    <w:rsid w:val="003844B7"/>
    <w:rsid w:val="0038460E"/>
    <w:rsid w:val="0038471A"/>
    <w:rsid w:val="003848FB"/>
    <w:rsid w:val="00385457"/>
    <w:rsid w:val="003855BC"/>
    <w:rsid w:val="003863C3"/>
    <w:rsid w:val="00387723"/>
    <w:rsid w:val="00387A5C"/>
    <w:rsid w:val="00387DCF"/>
    <w:rsid w:val="0039012D"/>
    <w:rsid w:val="003903EE"/>
    <w:rsid w:val="003916C2"/>
    <w:rsid w:val="003919A8"/>
    <w:rsid w:val="00391B9E"/>
    <w:rsid w:val="00391F1A"/>
    <w:rsid w:val="00392F8F"/>
    <w:rsid w:val="00394153"/>
    <w:rsid w:val="00394B0A"/>
    <w:rsid w:val="00394E27"/>
    <w:rsid w:val="003966A0"/>
    <w:rsid w:val="00396E09"/>
    <w:rsid w:val="00396E97"/>
    <w:rsid w:val="00396ECC"/>
    <w:rsid w:val="003970FA"/>
    <w:rsid w:val="0039760B"/>
    <w:rsid w:val="003976E2"/>
    <w:rsid w:val="003A061E"/>
    <w:rsid w:val="003A0681"/>
    <w:rsid w:val="003A0B14"/>
    <w:rsid w:val="003A0C84"/>
    <w:rsid w:val="003A14C7"/>
    <w:rsid w:val="003A155D"/>
    <w:rsid w:val="003A2394"/>
    <w:rsid w:val="003A24F5"/>
    <w:rsid w:val="003A2BF1"/>
    <w:rsid w:val="003A2FC7"/>
    <w:rsid w:val="003A3577"/>
    <w:rsid w:val="003A4197"/>
    <w:rsid w:val="003A5827"/>
    <w:rsid w:val="003A5CD0"/>
    <w:rsid w:val="003A5E6A"/>
    <w:rsid w:val="003A629D"/>
    <w:rsid w:val="003A6C55"/>
    <w:rsid w:val="003A6E78"/>
    <w:rsid w:val="003A72B4"/>
    <w:rsid w:val="003B021A"/>
    <w:rsid w:val="003B073C"/>
    <w:rsid w:val="003B1531"/>
    <w:rsid w:val="003B1DFD"/>
    <w:rsid w:val="003B28A0"/>
    <w:rsid w:val="003B2DC1"/>
    <w:rsid w:val="003B2EB9"/>
    <w:rsid w:val="003B2F96"/>
    <w:rsid w:val="003B3BEC"/>
    <w:rsid w:val="003B5229"/>
    <w:rsid w:val="003B690B"/>
    <w:rsid w:val="003B7644"/>
    <w:rsid w:val="003B7838"/>
    <w:rsid w:val="003B7D86"/>
    <w:rsid w:val="003B7F42"/>
    <w:rsid w:val="003C0C05"/>
    <w:rsid w:val="003C1A0E"/>
    <w:rsid w:val="003C2D20"/>
    <w:rsid w:val="003C3D7B"/>
    <w:rsid w:val="003C42B4"/>
    <w:rsid w:val="003C560E"/>
    <w:rsid w:val="003C5BEB"/>
    <w:rsid w:val="003C67FD"/>
    <w:rsid w:val="003C6B17"/>
    <w:rsid w:val="003C724B"/>
    <w:rsid w:val="003D0476"/>
    <w:rsid w:val="003D07BA"/>
    <w:rsid w:val="003D0BEA"/>
    <w:rsid w:val="003D16B1"/>
    <w:rsid w:val="003D1892"/>
    <w:rsid w:val="003D20E6"/>
    <w:rsid w:val="003D2228"/>
    <w:rsid w:val="003D27B9"/>
    <w:rsid w:val="003D359C"/>
    <w:rsid w:val="003D3C38"/>
    <w:rsid w:val="003D4ED7"/>
    <w:rsid w:val="003D5EF9"/>
    <w:rsid w:val="003D7329"/>
    <w:rsid w:val="003D75D2"/>
    <w:rsid w:val="003E03D4"/>
    <w:rsid w:val="003E11DA"/>
    <w:rsid w:val="003E13BC"/>
    <w:rsid w:val="003E1C87"/>
    <w:rsid w:val="003E2379"/>
    <w:rsid w:val="003E2427"/>
    <w:rsid w:val="003E269E"/>
    <w:rsid w:val="003E26A2"/>
    <w:rsid w:val="003E3428"/>
    <w:rsid w:val="003E6126"/>
    <w:rsid w:val="003E66EB"/>
    <w:rsid w:val="003E6C23"/>
    <w:rsid w:val="003E7555"/>
    <w:rsid w:val="003E784E"/>
    <w:rsid w:val="003F021E"/>
    <w:rsid w:val="003F1352"/>
    <w:rsid w:val="003F2874"/>
    <w:rsid w:val="003F2E38"/>
    <w:rsid w:val="003F3169"/>
    <w:rsid w:val="003F31E7"/>
    <w:rsid w:val="003F3BFF"/>
    <w:rsid w:val="003F4211"/>
    <w:rsid w:val="003F43FE"/>
    <w:rsid w:val="003F4FB3"/>
    <w:rsid w:val="003F5A3B"/>
    <w:rsid w:val="003F6B5A"/>
    <w:rsid w:val="003F6C2F"/>
    <w:rsid w:val="004010FC"/>
    <w:rsid w:val="0040196A"/>
    <w:rsid w:val="00401C2E"/>
    <w:rsid w:val="00401DB9"/>
    <w:rsid w:val="0040498D"/>
    <w:rsid w:val="00407326"/>
    <w:rsid w:val="00407CE7"/>
    <w:rsid w:val="00410041"/>
    <w:rsid w:val="00410232"/>
    <w:rsid w:val="004107D9"/>
    <w:rsid w:val="00410E9B"/>
    <w:rsid w:val="00411A0C"/>
    <w:rsid w:val="0041227F"/>
    <w:rsid w:val="004125D4"/>
    <w:rsid w:val="00413AB3"/>
    <w:rsid w:val="00413D56"/>
    <w:rsid w:val="00414445"/>
    <w:rsid w:val="00414E14"/>
    <w:rsid w:val="00415A4D"/>
    <w:rsid w:val="0041639C"/>
    <w:rsid w:val="0041726A"/>
    <w:rsid w:val="00417274"/>
    <w:rsid w:val="0042020F"/>
    <w:rsid w:val="00421794"/>
    <w:rsid w:val="004217A5"/>
    <w:rsid w:val="00423F62"/>
    <w:rsid w:val="004243D4"/>
    <w:rsid w:val="004243FA"/>
    <w:rsid w:val="004247A6"/>
    <w:rsid w:val="0042519C"/>
    <w:rsid w:val="004254C4"/>
    <w:rsid w:val="00425A60"/>
    <w:rsid w:val="004261F6"/>
    <w:rsid w:val="00426F8F"/>
    <w:rsid w:val="004273E6"/>
    <w:rsid w:val="00427781"/>
    <w:rsid w:val="00427B31"/>
    <w:rsid w:val="00430F96"/>
    <w:rsid w:val="004313CB"/>
    <w:rsid w:val="00431891"/>
    <w:rsid w:val="004320FF"/>
    <w:rsid w:val="004321E3"/>
    <w:rsid w:val="004322E1"/>
    <w:rsid w:val="0043237B"/>
    <w:rsid w:val="004326C1"/>
    <w:rsid w:val="004341CE"/>
    <w:rsid w:val="00434950"/>
    <w:rsid w:val="0043579D"/>
    <w:rsid w:val="00435A01"/>
    <w:rsid w:val="00435C42"/>
    <w:rsid w:val="00435EF9"/>
    <w:rsid w:val="00436A38"/>
    <w:rsid w:val="00436BC8"/>
    <w:rsid w:val="00436D43"/>
    <w:rsid w:val="0043789C"/>
    <w:rsid w:val="00437AFC"/>
    <w:rsid w:val="00437ED9"/>
    <w:rsid w:val="004412A1"/>
    <w:rsid w:val="00441B28"/>
    <w:rsid w:val="00442E67"/>
    <w:rsid w:val="00443247"/>
    <w:rsid w:val="00443D9B"/>
    <w:rsid w:val="004442FD"/>
    <w:rsid w:val="004443DD"/>
    <w:rsid w:val="00444EAF"/>
    <w:rsid w:val="004453C4"/>
    <w:rsid w:val="00446425"/>
    <w:rsid w:val="00447ADE"/>
    <w:rsid w:val="0045173A"/>
    <w:rsid w:val="00451E82"/>
    <w:rsid w:val="0045255A"/>
    <w:rsid w:val="00452B28"/>
    <w:rsid w:val="00452F99"/>
    <w:rsid w:val="004538A6"/>
    <w:rsid w:val="00455FF5"/>
    <w:rsid w:val="00456000"/>
    <w:rsid w:val="004561D3"/>
    <w:rsid w:val="0045640F"/>
    <w:rsid w:val="00456808"/>
    <w:rsid w:val="004572A7"/>
    <w:rsid w:val="004576BC"/>
    <w:rsid w:val="00457871"/>
    <w:rsid w:val="00457B48"/>
    <w:rsid w:val="004613E4"/>
    <w:rsid w:val="0046163C"/>
    <w:rsid w:val="0046330C"/>
    <w:rsid w:val="004634D0"/>
    <w:rsid w:val="004636BB"/>
    <w:rsid w:val="00463702"/>
    <w:rsid w:val="00464536"/>
    <w:rsid w:val="0046458B"/>
    <w:rsid w:val="00464701"/>
    <w:rsid w:val="00465929"/>
    <w:rsid w:val="00465E13"/>
    <w:rsid w:val="004671C6"/>
    <w:rsid w:val="00467DF5"/>
    <w:rsid w:val="00470A94"/>
    <w:rsid w:val="00470ABD"/>
    <w:rsid w:val="00471500"/>
    <w:rsid w:val="00471B13"/>
    <w:rsid w:val="00471CBE"/>
    <w:rsid w:val="00472D6E"/>
    <w:rsid w:val="00473BA4"/>
    <w:rsid w:val="0047457D"/>
    <w:rsid w:val="0047473D"/>
    <w:rsid w:val="00474E2D"/>
    <w:rsid w:val="00475826"/>
    <w:rsid w:val="00475858"/>
    <w:rsid w:val="00476B20"/>
    <w:rsid w:val="004771B6"/>
    <w:rsid w:val="00477B37"/>
    <w:rsid w:val="0048126C"/>
    <w:rsid w:val="004818EE"/>
    <w:rsid w:val="004834F6"/>
    <w:rsid w:val="004834F9"/>
    <w:rsid w:val="00486D31"/>
    <w:rsid w:val="004874DC"/>
    <w:rsid w:val="00487674"/>
    <w:rsid w:val="004879D0"/>
    <w:rsid w:val="00487EE3"/>
    <w:rsid w:val="004902C5"/>
    <w:rsid w:val="00490348"/>
    <w:rsid w:val="0049049E"/>
    <w:rsid w:val="00490A91"/>
    <w:rsid w:val="00490D43"/>
    <w:rsid w:val="0049133A"/>
    <w:rsid w:val="004915B6"/>
    <w:rsid w:val="00491CA4"/>
    <w:rsid w:val="0049237D"/>
    <w:rsid w:val="00492494"/>
    <w:rsid w:val="00493098"/>
    <w:rsid w:val="0049399E"/>
    <w:rsid w:val="00494714"/>
    <w:rsid w:val="004956B3"/>
    <w:rsid w:val="0049588E"/>
    <w:rsid w:val="00495AEA"/>
    <w:rsid w:val="00495D04"/>
    <w:rsid w:val="00495E37"/>
    <w:rsid w:val="00495FF8"/>
    <w:rsid w:val="00496B0B"/>
    <w:rsid w:val="00496FBF"/>
    <w:rsid w:val="0049746E"/>
    <w:rsid w:val="004978D5"/>
    <w:rsid w:val="0049791C"/>
    <w:rsid w:val="004A1F69"/>
    <w:rsid w:val="004A3549"/>
    <w:rsid w:val="004A35F6"/>
    <w:rsid w:val="004A4DF3"/>
    <w:rsid w:val="004A539D"/>
    <w:rsid w:val="004A5BC9"/>
    <w:rsid w:val="004A6128"/>
    <w:rsid w:val="004A63A2"/>
    <w:rsid w:val="004A65BF"/>
    <w:rsid w:val="004A66AD"/>
    <w:rsid w:val="004A6F39"/>
    <w:rsid w:val="004A7661"/>
    <w:rsid w:val="004A7729"/>
    <w:rsid w:val="004A7783"/>
    <w:rsid w:val="004B1BA1"/>
    <w:rsid w:val="004B1CAD"/>
    <w:rsid w:val="004B1D0F"/>
    <w:rsid w:val="004B2106"/>
    <w:rsid w:val="004B21BA"/>
    <w:rsid w:val="004B2241"/>
    <w:rsid w:val="004B2CF4"/>
    <w:rsid w:val="004B422D"/>
    <w:rsid w:val="004B42B9"/>
    <w:rsid w:val="004B4993"/>
    <w:rsid w:val="004B5E06"/>
    <w:rsid w:val="004B5ECA"/>
    <w:rsid w:val="004B61E7"/>
    <w:rsid w:val="004B627D"/>
    <w:rsid w:val="004B63A6"/>
    <w:rsid w:val="004B665C"/>
    <w:rsid w:val="004B69A1"/>
    <w:rsid w:val="004B6CEE"/>
    <w:rsid w:val="004B7304"/>
    <w:rsid w:val="004B75CE"/>
    <w:rsid w:val="004C0E98"/>
    <w:rsid w:val="004C0FF6"/>
    <w:rsid w:val="004C12EE"/>
    <w:rsid w:val="004C1AE1"/>
    <w:rsid w:val="004C3376"/>
    <w:rsid w:val="004C3E2F"/>
    <w:rsid w:val="004C3E69"/>
    <w:rsid w:val="004C4176"/>
    <w:rsid w:val="004C48BC"/>
    <w:rsid w:val="004C4B43"/>
    <w:rsid w:val="004C4DD9"/>
    <w:rsid w:val="004C4F85"/>
    <w:rsid w:val="004C4FDD"/>
    <w:rsid w:val="004C50AC"/>
    <w:rsid w:val="004C66FE"/>
    <w:rsid w:val="004C7857"/>
    <w:rsid w:val="004C7DD4"/>
    <w:rsid w:val="004D06D0"/>
    <w:rsid w:val="004D08BB"/>
    <w:rsid w:val="004D1370"/>
    <w:rsid w:val="004D1F0C"/>
    <w:rsid w:val="004D20A7"/>
    <w:rsid w:val="004D26DE"/>
    <w:rsid w:val="004D2AEC"/>
    <w:rsid w:val="004D2D20"/>
    <w:rsid w:val="004D30C5"/>
    <w:rsid w:val="004D370A"/>
    <w:rsid w:val="004D3D46"/>
    <w:rsid w:val="004D410F"/>
    <w:rsid w:val="004D513D"/>
    <w:rsid w:val="004D55DE"/>
    <w:rsid w:val="004D5F70"/>
    <w:rsid w:val="004D605A"/>
    <w:rsid w:val="004D6F07"/>
    <w:rsid w:val="004D706E"/>
    <w:rsid w:val="004D7433"/>
    <w:rsid w:val="004E031C"/>
    <w:rsid w:val="004E085C"/>
    <w:rsid w:val="004E0A20"/>
    <w:rsid w:val="004E1D4D"/>
    <w:rsid w:val="004E23BF"/>
    <w:rsid w:val="004E343C"/>
    <w:rsid w:val="004E4504"/>
    <w:rsid w:val="004E5063"/>
    <w:rsid w:val="004E66D2"/>
    <w:rsid w:val="004E670F"/>
    <w:rsid w:val="004E7A68"/>
    <w:rsid w:val="004E7B65"/>
    <w:rsid w:val="004F09CF"/>
    <w:rsid w:val="004F0B07"/>
    <w:rsid w:val="004F10BD"/>
    <w:rsid w:val="004F13CB"/>
    <w:rsid w:val="004F151C"/>
    <w:rsid w:val="004F2043"/>
    <w:rsid w:val="004F29F0"/>
    <w:rsid w:val="004F2B93"/>
    <w:rsid w:val="004F2E4C"/>
    <w:rsid w:val="004F2FB5"/>
    <w:rsid w:val="004F33D5"/>
    <w:rsid w:val="004F3A24"/>
    <w:rsid w:val="004F4B55"/>
    <w:rsid w:val="004F4F43"/>
    <w:rsid w:val="004F5EBE"/>
    <w:rsid w:val="004F682F"/>
    <w:rsid w:val="004F69DC"/>
    <w:rsid w:val="004F7516"/>
    <w:rsid w:val="005001E6"/>
    <w:rsid w:val="00500AA0"/>
    <w:rsid w:val="005013DF"/>
    <w:rsid w:val="005030A4"/>
    <w:rsid w:val="005046A1"/>
    <w:rsid w:val="00505020"/>
    <w:rsid w:val="0050521F"/>
    <w:rsid w:val="00506748"/>
    <w:rsid w:val="00507252"/>
    <w:rsid w:val="00507708"/>
    <w:rsid w:val="00507C81"/>
    <w:rsid w:val="00507CCC"/>
    <w:rsid w:val="00511A16"/>
    <w:rsid w:val="00511E3A"/>
    <w:rsid w:val="00511EEF"/>
    <w:rsid w:val="00512D11"/>
    <w:rsid w:val="00512EE1"/>
    <w:rsid w:val="0051490A"/>
    <w:rsid w:val="00515221"/>
    <w:rsid w:val="005163F5"/>
    <w:rsid w:val="005172C8"/>
    <w:rsid w:val="00517782"/>
    <w:rsid w:val="005177A7"/>
    <w:rsid w:val="00517807"/>
    <w:rsid w:val="00517E12"/>
    <w:rsid w:val="005203C4"/>
    <w:rsid w:val="0052161C"/>
    <w:rsid w:val="00521782"/>
    <w:rsid w:val="00521D47"/>
    <w:rsid w:val="0052212C"/>
    <w:rsid w:val="005227A4"/>
    <w:rsid w:val="00522DFA"/>
    <w:rsid w:val="00523868"/>
    <w:rsid w:val="00523A5E"/>
    <w:rsid w:val="00523AA5"/>
    <w:rsid w:val="00524099"/>
    <w:rsid w:val="005248C4"/>
    <w:rsid w:val="0052569B"/>
    <w:rsid w:val="00525967"/>
    <w:rsid w:val="005269DD"/>
    <w:rsid w:val="00526BD2"/>
    <w:rsid w:val="00526BF9"/>
    <w:rsid w:val="00526D4C"/>
    <w:rsid w:val="00526F5C"/>
    <w:rsid w:val="005275B9"/>
    <w:rsid w:val="0053043C"/>
    <w:rsid w:val="00531006"/>
    <w:rsid w:val="005316D6"/>
    <w:rsid w:val="00531A91"/>
    <w:rsid w:val="005325FD"/>
    <w:rsid w:val="00532801"/>
    <w:rsid w:val="00532D27"/>
    <w:rsid w:val="00533DDF"/>
    <w:rsid w:val="00533E8F"/>
    <w:rsid w:val="00533EAD"/>
    <w:rsid w:val="00534034"/>
    <w:rsid w:val="005343D8"/>
    <w:rsid w:val="00536983"/>
    <w:rsid w:val="00536C7A"/>
    <w:rsid w:val="005372F1"/>
    <w:rsid w:val="00537A62"/>
    <w:rsid w:val="00537B4A"/>
    <w:rsid w:val="0054048C"/>
    <w:rsid w:val="00540DE8"/>
    <w:rsid w:val="00540E90"/>
    <w:rsid w:val="0054337D"/>
    <w:rsid w:val="00543983"/>
    <w:rsid w:val="00543A87"/>
    <w:rsid w:val="00543D90"/>
    <w:rsid w:val="0054498D"/>
    <w:rsid w:val="00544996"/>
    <w:rsid w:val="005449E0"/>
    <w:rsid w:val="005457ED"/>
    <w:rsid w:val="0054583F"/>
    <w:rsid w:val="00545A58"/>
    <w:rsid w:val="00545AAF"/>
    <w:rsid w:val="00546D5E"/>
    <w:rsid w:val="00547454"/>
    <w:rsid w:val="00547A90"/>
    <w:rsid w:val="00547C21"/>
    <w:rsid w:val="0055017A"/>
    <w:rsid w:val="00550B3A"/>
    <w:rsid w:val="005519A8"/>
    <w:rsid w:val="00551F6F"/>
    <w:rsid w:val="005520CD"/>
    <w:rsid w:val="005521AF"/>
    <w:rsid w:val="005527D8"/>
    <w:rsid w:val="00552929"/>
    <w:rsid w:val="00552CBE"/>
    <w:rsid w:val="0055395E"/>
    <w:rsid w:val="00554B1B"/>
    <w:rsid w:val="00554E0E"/>
    <w:rsid w:val="00556795"/>
    <w:rsid w:val="00556935"/>
    <w:rsid w:val="005571B1"/>
    <w:rsid w:val="00560487"/>
    <w:rsid w:val="00560DF7"/>
    <w:rsid w:val="005611B5"/>
    <w:rsid w:val="00561B50"/>
    <w:rsid w:val="005628A7"/>
    <w:rsid w:val="0056354E"/>
    <w:rsid w:val="00563E45"/>
    <w:rsid w:val="0056558C"/>
    <w:rsid w:val="0056568C"/>
    <w:rsid w:val="005656FD"/>
    <w:rsid w:val="0056677B"/>
    <w:rsid w:val="00566CBF"/>
    <w:rsid w:val="00566F28"/>
    <w:rsid w:val="00567C17"/>
    <w:rsid w:val="00572139"/>
    <w:rsid w:val="00572367"/>
    <w:rsid w:val="005727D0"/>
    <w:rsid w:val="00574A72"/>
    <w:rsid w:val="00574A7B"/>
    <w:rsid w:val="00574E3F"/>
    <w:rsid w:val="00574EBB"/>
    <w:rsid w:val="005751D5"/>
    <w:rsid w:val="0057560C"/>
    <w:rsid w:val="005768FC"/>
    <w:rsid w:val="00577503"/>
    <w:rsid w:val="0057752D"/>
    <w:rsid w:val="005776F9"/>
    <w:rsid w:val="00577935"/>
    <w:rsid w:val="005801B3"/>
    <w:rsid w:val="00580852"/>
    <w:rsid w:val="00582557"/>
    <w:rsid w:val="0058264B"/>
    <w:rsid w:val="00582A71"/>
    <w:rsid w:val="0058382B"/>
    <w:rsid w:val="00583833"/>
    <w:rsid w:val="00584194"/>
    <w:rsid w:val="0058499E"/>
    <w:rsid w:val="005849EC"/>
    <w:rsid w:val="00584A78"/>
    <w:rsid w:val="00585538"/>
    <w:rsid w:val="00585571"/>
    <w:rsid w:val="005858DB"/>
    <w:rsid w:val="00587E40"/>
    <w:rsid w:val="005904D7"/>
    <w:rsid w:val="0059208F"/>
    <w:rsid w:val="005926A2"/>
    <w:rsid w:val="00592710"/>
    <w:rsid w:val="00592735"/>
    <w:rsid w:val="005928FB"/>
    <w:rsid w:val="00592986"/>
    <w:rsid w:val="00592CA4"/>
    <w:rsid w:val="00592D39"/>
    <w:rsid w:val="0059362E"/>
    <w:rsid w:val="00594609"/>
    <w:rsid w:val="005949AE"/>
    <w:rsid w:val="005949EF"/>
    <w:rsid w:val="00595AA5"/>
    <w:rsid w:val="00596F9A"/>
    <w:rsid w:val="00597061"/>
    <w:rsid w:val="005971C8"/>
    <w:rsid w:val="00597506"/>
    <w:rsid w:val="005A0124"/>
    <w:rsid w:val="005A0E82"/>
    <w:rsid w:val="005A0F73"/>
    <w:rsid w:val="005A10E6"/>
    <w:rsid w:val="005A182C"/>
    <w:rsid w:val="005A1865"/>
    <w:rsid w:val="005A195C"/>
    <w:rsid w:val="005A2F6C"/>
    <w:rsid w:val="005A3AFC"/>
    <w:rsid w:val="005A3D2D"/>
    <w:rsid w:val="005A450C"/>
    <w:rsid w:val="005A4D45"/>
    <w:rsid w:val="005A62FD"/>
    <w:rsid w:val="005A63DB"/>
    <w:rsid w:val="005A6DFE"/>
    <w:rsid w:val="005A75D6"/>
    <w:rsid w:val="005A76E0"/>
    <w:rsid w:val="005A7BE8"/>
    <w:rsid w:val="005B0AE0"/>
    <w:rsid w:val="005B1A96"/>
    <w:rsid w:val="005B2A88"/>
    <w:rsid w:val="005B2B11"/>
    <w:rsid w:val="005B3549"/>
    <w:rsid w:val="005B3F25"/>
    <w:rsid w:val="005B3F67"/>
    <w:rsid w:val="005B59ED"/>
    <w:rsid w:val="005B601D"/>
    <w:rsid w:val="005B643F"/>
    <w:rsid w:val="005B6705"/>
    <w:rsid w:val="005B68A1"/>
    <w:rsid w:val="005B7A23"/>
    <w:rsid w:val="005B7BD1"/>
    <w:rsid w:val="005B7E28"/>
    <w:rsid w:val="005C0335"/>
    <w:rsid w:val="005C1CEE"/>
    <w:rsid w:val="005C2B64"/>
    <w:rsid w:val="005C2B69"/>
    <w:rsid w:val="005C2E39"/>
    <w:rsid w:val="005C2EB4"/>
    <w:rsid w:val="005C3206"/>
    <w:rsid w:val="005C3322"/>
    <w:rsid w:val="005C397B"/>
    <w:rsid w:val="005C3AF7"/>
    <w:rsid w:val="005C3F9D"/>
    <w:rsid w:val="005C4294"/>
    <w:rsid w:val="005C46E3"/>
    <w:rsid w:val="005C4FAA"/>
    <w:rsid w:val="005C5360"/>
    <w:rsid w:val="005C55DF"/>
    <w:rsid w:val="005C5EEA"/>
    <w:rsid w:val="005C6EA3"/>
    <w:rsid w:val="005C6F4C"/>
    <w:rsid w:val="005D03CA"/>
    <w:rsid w:val="005D04A1"/>
    <w:rsid w:val="005D0AB9"/>
    <w:rsid w:val="005D15C5"/>
    <w:rsid w:val="005D1DB7"/>
    <w:rsid w:val="005D1FD8"/>
    <w:rsid w:val="005D2268"/>
    <w:rsid w:val="005D26CA"/>
    <w:rsid w:val="005D33C6"/>
    <w:rsid w:val="005D3980"/>
    <w:rsid w:val="005D3CB7"/>
    <w:rsid w:val="005D5498"/>
    <w:rsid w:val="005D54D5"/>
    <w:rsid w:val="005D60A8"/>
    <w:rsid w:val="005D6337"/>
    <w:rsid w:val="005D647B"/>
    <w:rsid w:val="005D6D04"/>
    <w:rsid w:val="005D784A"/>
    <w:rsid w:val="005E0A52"/>
    <w:rsid w:val="005E0E30"/>
    <w:rsid w:val="005E229E"/>
    <w:rsid w:val="005E2B3D"/>
    <w:rsid w:val="005E2D39"/>
    <w:rsid w:val="005E412A"/>
    <w:rsid w:val="005E4608"/>
    <w:rsid w:val="005E4D8B"/>
    <w:rsid w:val="005E5B04"/>
    <w:rsid w:val="005E646A"/>
    <w:rsid w:val="005F01F5"/>
    <w:rsid w:val="005F0335"/>
    <w:rsid w:val="005F0490"/>
    <w:rsid w:val="005F0962"/>
    <w:rsid w:val="005F1123"/>
    <w:rsid w:val="005F175C"/>
    <w:rsid w:val="005F2025"/>
    <w:rsid w:val="005F3326"/>
    <w:rsid w:val="005F3418"/>
    <w:rsid w:val="005F4C1F"/>
    <w:rsid w:val="005F5817"/>
    <w:rsid w:val="005F5B1D"/>
    <w:rsid w:val="005F5BF0"/>
    <w:rsid w:val="005F6099"/>
    <w:rsid w:val="005F6A60"/>
    <w:rsid w:val="005F752D"/>
    <w:rsid w:val="00600BB7"/>
    <w:rsid w:val="00600F31"/>
    <w:rsid w:val="006014F0"/>
    <w:rsid w:val="00602515"/>
    <w:rsid w:val="006030C4"/>
    <w:rsid w:val="006032A8"/>
    <w:rsid w:val="00603810"/>
    <w:rsid w:val="00603F3B"/>
    <w:rsid w:val="0060491C"/>
    <w:rsid w:val="00604B92"/>
    <w:rsid w:val="00604FFB"/>
    <w:rsid w:val="006054AB"/>
    <w:rsid w:val="00605703"/>
    <w:rsid w:val="00605E0C"/>
    <w:rsid w:val="0060630A"/>
    <w:rsid w:val="00606F30"/>
    <w:rsid w:val="00607485"/>
    <w:rsid w:val="00607586"/>
    <w:rsid w:val="00607BF2"/>
    <w:rsid w:val="00607D54"/>
    <w:rsid w:val="00607E14"/>
    <w:rsid w:val="00610238"/>
    <w:rsid w:val="00610D13"/>
    <w:rsid w:val="00611896"/>
    <w:rsid w:val="00612036"/>
    <w:rsid w:val="006128AE"/>
    <w:rsid w:val="00612EAB"/>
    <w:rsid w:val="00613601"/>
    <w:rsid w:val="006146B7"/>
    <w:rsid w:val="00615DBB"/>
    <w:rsid w:val="006176BE"/>
    <w:rsid w:val="00617B82"/>
    <w:rsid w:val="006203AB"/>
    <w:rsid w:val="0062075F"/>
    <w:rsid w:val="006208B3"/>
    <w:rsid w:val="00620BA6"/>
    <w:rsid w:val="00620BCB"/>
    <w:rsid w:val="00622AFA"/>
    <w:rsid w:val="00623241"/>
    <w:rsid w:val="00623E64"/>
    <w:rsid w:val="00623F2F"/>
    <w:rsid w:val="0062440F"/>
    <w:rsid w:val="00624595"/>
    <w:rsid w:val="00624755"/>
    <w:rsid w:val="00624F20"/>
    <w:rsid w:val="00624F41"/>
    <w:rsid w:val="00625A14"/>
    <w:rsid w:val="0062645B"/>
    <w:rsid w:val="00626BBA"/>
    <w:rsid w:val="00630595"/>
    <w:rsid w:val="006310F8"/>
    <w:rsid w:val="00631846"/>
    <w:rsid w:val="00631FB2"/>
    <w:rsid w:val="00632C11"/>
    <w:rsid w:val="00632C5C"/>
    <w:rsid w:val="00632C83"/>
    <w:rsid w:val="00632D1E"/>
    <w:rsid w:val="00633D46"/>
    <w:rsid w:val="00633D4A"/>
    <w:rsid w:val="00634CEF"/>
    <w:rsid w:val="00635097"/>
    <w:rsid w:val="0063528B"/>
    <w:rsid w:val="00635F9E"/>
    <w:rsid w:val="00636457"/>
    <w:rsid w:val="0063674C"/>
    <w:rsid w:val="00636D8E"/>
    <w:rsid w:val="00636DCD"/>
    <w:rsid w:val="0064008B"/>
    <w:rsid w:val="00640391"/>
    <w:rsid w:val="00640C7E"/>
    <w:rsid w:val="00642FEC"/>
    <w:rsid w:val="0064313B"/>
    <w:rsid w:val="00643287"/>
    <w:rsid w:val="006437D6"/>
    <w:rsid w:val="0064402F"/>
    <w:rsid w:val="00644C06"/>
    <w:rsid w:val="00644C19"/>
    <w:rsid w:val="006459B6"/>
    <w:rsid w:val="006461B9"/>
    <w:rsid w:val="006470F5"/>
    <w:rsid w:val="00647882"/>
    <w:rsid w:val="006505A1"/>
    <w:rsid w:val="00650B3C"/>
    <w:rsid w:val="006514CB"/>
    <w:rsid w:val="00651D5E"/>
    <w:rsid w:val="00651FC5"/>
    <w:rsid w:val="0065263C"/>
    <w:rsid w:val="00652E5A"/>
    <w:rsid w:val="00653039"/>
    <w:rsid w:val="0065324F"/>
    <w:rsid w:val="00653A49"/>
    <w:rsid w:val="00654702"/>
    <w:rsid w:val="00654EE9"/>
    <w:rsid w:val="006552DB"/>
    <w:rsid w:val="006559AF"/>
    <w:rsid w:val="00655BAD"/>
    <w:rsid w:val="00655C77"/>
    <w:rsid w:val="00655CE1"/>
    <w:rsid w:val="00655E15"/>
    <w:rsid w:val="006561DB"/>
    <w:rsid w:val="00656362"/>
    <w:rsid w:val="0065681A"/>
    <w:rsid w:val="00656BDA"/>
    <w:rsid w:val="00657527"/>
    <w:rsid w:val="0066145F"/>
    <w:rsid w:val="00661536"/>
    <w:rsid w:val="006616B6"/>
    <w:rsid w:val="0066330A"/>
    <w:rsid w:val="00663464"/>
    <w:rsid w:val="00663F15"/>
    <w:rsid w:val="006649EE"/>
    <w:rsid w:val="00664ED8"/>
    <w:rsid w:val="00665031"/>
    <w:rsid w:val="00665474"/>
    <w:rsid w:val="006658F4"/>
    <w:rsid w:val="00665C8F"/>
    <w:rsid w:val="00665E36"/>
    <w:rsid w:val="00666519"/>
    <w:rsid w:val="006667AA"/>
    <w:rsid w:val="006677BC"/>
    <w:rsid w:val="0067088A"/>
    <w:rsid w:val="006708C1"/>
    <w:rsid w:val="00670BEB"/>
    <w:rsid w:val="00670C93"/>
    <w:rsid w:val="00671483"/>
    <w:rsid w:val="00671BCB"/>
    <w:rsid w:val="006721F0"/>
    <w:rsid w:val="006734B4"/>
    <w:rsid w:val="0067369B"/>
    <w:rsid w:val="0067372D"/>
    <w:rsid w:val="00673C84"/>
    <w:rsid w:val="00673EAD"/>
    <w:rsid w:val="00675F23"/>
    <w:rsid w:val="006766EA"/>
    <w:rsid w:val="00676DE2"/>
    <w:rsid w:val="00676E39"/>
    <w:rsid w:val="00676ECB"/>
    <w:rsid w:val="0067783C"/>
    <w:rsid w:val="00677994"/>
    <w:rsid w:val="006807F1"/>
    <w:rsid w:val="006808A7"/>
    <w:rsid w:val="006809FA"/>
    <w:rsid w:val="00680A2F"/>
    <w:rsid w:val="00680FFB"/>
    <w:rsid w:val="0068171B"/>
    <w:rsid w:val="0068193D"/>
    <w:rsid w:val="00681A57"/>
    <w:rsid w:val="00682CE1"/>
    <w:rsid w:val="00683788"/>
    <w:rsid w:val="00684625"/>
    <w:rsid w:val="00684CB5"/>
    <w:rsid w:val="00684D8B"/>
    <w:rsid w:val="0068549A"/>
    <w:rsid w:val="00685C7E"/>
    <w:rsid w:val="00685CFC"/>
    <w:rsid w:val="00685FAD"/>
    <w:rsid w:val="00686F18"/>
    <w:rsid w:val="00690552"/>
    <w:rsid w:val="0069089D"/>
    <w:rsid w:val="006918D7"/>
    <w:rsid w:val="00691AB0"/>
    <w:rsid w:val="00691C1C"/>
    <w:rsid w:val="00692E3E"/>
    <w:rsid w:val="0069349E"/>
    <w:rsid w:val="00693B87"/>
    <w:rsid w:val="0069417D"/>
    <w:rsid w:val="00694DBF"/>
    <w:rsid w:val="00695217"/>
    <w:rsid w:val="00695658"/>
    <w:rsid w:val="006956E8"/>
    <w:rsid w:val="00695A1B"/>
    <w:rsid w:val="00695DBA"/>
    <w:rsid w:val="00696051"/>
    <w:rsid w:val="006965A6"/>
    <w:rsid w:val="006975C3"/>
    <w:rsid w:val="006976E7"/>
    <w:rsid w:val="006A09E8"/>
    <w:rsid w:val="006A1CC6"/>
    <w:rsid w:val="006A2266"/>
    <w:rsid w:val="006A293E"/>
    <w:rsid w:val="006A2A27"/>
    <w:rsid w:val="006A2BFF"/>
    <w:rsid w:val="006A305A"/>
    <w:rsid w:val="006A31E5"/>
    <w:rsid w:val="006A368A"/>
    <w:rsid w:val="006A3912"/>
    <w:rsid w:val="006A539C"/>
    <w:rsid w:val="006A5841"/>
    <w:rsid w:val="006A617D"/>
    <w:rsid w:val="006A61E4"/>
    <w:rsid w:val="006A695E"/>
    <w:rsid w:val="006A70BA"/>
    <w:rsid w:val="006A715C"/>
    <w:rsid w:val="006A7EF3"/>
    <w:rsid w:val="006A7FEA"/>
    <w:rsid w:val="006B0117"/>
    <w:rsid w:val="006B0622"/>
    <w:rsid w:val="006B0A77"/>
    <w:rsid w:val="006B0E31"/>
    <w:rsid w:val="006B0EBA"/>
    <w:rsid w:val="006B205D"/>
    <w:rsid w:val="006B2818"/>
    <w:rsid w:val="006B3C81"/>
    <w:rsid w:val="006B3EBB"/>
    <w:rsid w:val="006B42CA"/>
    <w:rsid w:val="006B4844"/>
    <w:rsid w:val="006B4D3A"/>
    <w:rsid w:val="006B5979"/>
    <w:rsid w:val="006B598A"/>
    <w:rsid w:val="006B5F1B"/>
    <w:rsid w:val="006B603B"/>
    <w:rsid w:val="006B6904"/>
    <w:rsid w:val="006B6E4B"/>
    <w:rsid w:val="006B7F90"/>
    <w:rsid w:val="006C117B"/>
    <w:rsid w:val="006C11F0"/>
    <w:rsid w:val="006C1A02"/>
    <w:rsid w:val="006C1BB5"/>
    <w:rsid w:val="006C2303"/>
    <w:rsid w:val="006C2460"/>
    <w:rsid w:val="006C26AD"/>
    <w:rsid w:val="006C2772"/>
    <w:rsid w:val="006C328A"/>
    <w:rsid w:val="006C41D7"/>
    <w:rsid w:val="006C4420"/>
    <w:rsid w:val="006C549B"/>
    <w:rsid w:val="006C5E86"/>
    <w:rsid w:val="006C6087"/>
    <w:rsid w:val="006C6BB6"/>
    <w:rsid w:val="006C767B"/>
    <w:rsid w:val="006C7BF2"/>
    <w:rsid w:val="006C7D02"/>
    <w:rsid w:val="006D082A"/>
    <w:rsid w:val="006D0A1E"/>
    <w:rsid w:val="006D1E49"/>
    <w:rsid w:val="006D1F91"/>
    <w:rsid w:val="006D2226"/>
    <w:rsid w:val="006D2C0A"/>
    <w:rsid w:val="006D2F25"/>
    <w:rsid w:val="006D3174"/>
    <w:rsid w:val="006D34CD"/>
    <w:rsid w:val="006D37D7"/>
    <w:rsid w:val="006D3A96"/>
    <w:rsid w:val="006D3CB4"/>
    <w:rsid w:val="006D3ED2"/>
    <w:rsid w:val="006D3F42"/>
    <w:rsid w:val="006D4466"/>
    <w:rsid w:val="006D44F8"/>
    <w:rsid w:val="006D480F"/>
    <w:rsid w:val="006D553A"/>
    <w:rsid w:val="006D62E6"/>
    <w:rsid w:val="006D7049"/>
    <w:rsid w:val="006D7195"/>
    <w:rsid w:val="006D7EBD"/>
    <w:rsid w:val="006E0D1E"/>
    <w:rsid w:val="006E0D62"/>
    <w:rsid w:val="006E19FA"/>
    <w:rsid w:val="006E1ADA"/>
    <w:rsid w:val="006E2715"/>
    <w:rsid w:val="006E3458"/>
    <w:rsid w:val="006E354F"/>
    <w:rsid w:val="006E3D93"/>
    <w:rsid w:val="006E43CC"/>
    <w:rsid w:val="006E44BC"/>
    <w:rsid w:val="006E4B04"/>
    <w:rsid w:val="006E5260"/>
    <w:rsid w:val="006E5646"/>
    <w:rsid w:val="006E622F"/>
    <w:rsid w:val="006E725B"/>
    <w:rsid w:val="006E76D8"/>
    <w:rsid w:val="006F0986"/>
    <w:rsid w:val="006F0EA2"/>
    <w:rsid w:val="006F138B"/>
    <w:rsid w:val="006F13F7"/>
    <w:rsid w:val="006F173C"/>
    <w:rsid w:val="006F2858"/>
    <w:rsid w:val="006F2C8D"/>
    <w:rsid w:val="006F3A96"/>
    <w:rsid w:val="006F3C9F"/>
    <w:rsid w:val="006F3DC6"/>
    <w:rsid w:val="006F3E39"/>
    <w:rsid w:val="006F4ACF"/>
    <w:rsid w:val="006F4B1D"/>
    <w:rsid w:val="006F5867"/>
    <w:rsid w:val="006F5DB6"/>
    <w:rsid w:val="006F6747"/>
    <w:rsid w:val="006F681D"/>
    <w:rsid w:val="006F70E0"/>
    <w:rsid w:val="006F7525"/>
    <w:rsid w:val="006F76CA"/>
    <w:rsid w:val="00700904"/>
    <w:rsid w:val="00700F1E"/>
    <w:rsid w:val="00700F94"/>
    <w:rsid w:val="00701CD6"/>
    <w:rsid w:val="00701DC0"/>
    <w:rsid w:val="00702BAB"/>
    <w:rsid w:val="00702C69"/>
    <w:rsid w:val="00703E8D"/>
    <w:rsid w:val="007040CF"/>
    <w:rsid w:val="007041F7"/>
    <w:rsid w:val="00704256"/>
    <w:rsid w:val="00704B8E"/>
    <w:rsid w:val="00704C9C"/>
    <w:rsid w:val="0070564F"/>
    <w:rsid w:val="0070699B"/>
    <w:rsid w:val="00707428"/>
    <w:rsid w:val="00707ECC"/>
    <w:rsid w:val="0071013A"/>
    <w:rsid w:val="0071061B"/>
    <w:rsid w:val="00710828"/>
    <w:rsid w:val="00710B72"/>
    <w:rsid w:val="00710E55"/>
    <w:rsid w:val="00711033"/>
    <w:rsid w:val="007110A2"/>
    <w:rsid w:val="0071112B"/>
    <w:rsid w:val="00711403"/>
    <w:rsid w:val="00711A2C"/>
    <w:rsid w:val="00712F93"/>
    <w:rsid w:val="0071359D"/>
    <w:rsid w:val="00713786"/>
    <w:rsid w:val="00713877"/>
    <w:rsid w:val="007140CE"/>
    <w:rsid w:val="0071428E"/>
    <w:rsid w:val="007153DD"/>
    <w:rsid w:val="00715638"/>
    <w:rsid w:val="007157E1"/>
    <w:rsid w:val="00715BB2"/>
    <w:rsid w:val="00715E57"/>
    <w:rsid w:val="007172FF"/>
    <w:rsid w:val="00717429"/>
    <w:rsid w:val="00717D88"/>
    <w:rsid w:val="007208F0"/>
    <w:rsid w:val="00721491"/>
    <w:rsid w:val="007215AA"/>
    <w:rsid w:val="00723EB3"/>
    <w:rsid w:val="007243FC"/>
    <w:rsid w:val="007244BE"/>
    <w:rsid w:val="00724B78"/>
    <w:rsid w:val="00724C8C"/>
    <w:rsid w:val="00724CDF"/>
    <w:rsid w:val="00724D96"/>
    <w:rsid w:val="00725500"/>
    <w:rsid w:val="00725FAE"/>
    <w:rsid w:val="00727C43"/>
    <w:rsid w:val="00727E48"/>
    <w:rsid w:val="007312D5"/>
    <w:rsid w:val="00731344"/>
    <w:rsid w:val="00731AAE"/>
    <w:rsid w:val="00731BCB"/>
    <w:rsid w:val="00731F04"/>
    <w:rsid w:val="0073235B"/>
    <w:rsid w:val="007323A5"/>
    <w:rsid w:val="00732763"/>
    <w:rsid w:val="00732B4A"/>
    <w:rsid w:val="00732EC9"/>
    <w:rsid w:val="0073301C"/>
    <w:rsid w:val="007334FB"/>
    <w:rsid w:val="0073386F"/>
    <w:rsid w:val="00734B75"/>
    <w:rsid w:val="00734F7B"/>
    <w:rsid w:val="0073615B"/>
    <w:rsid w:val="00736376"/>
    <w:rsid w:val="00736680"/>
    <w:rsid w:val="00736B38"/>
    <w:rsid w:val="00736C27"/>
    <w:rsid w:val="00737268"/>
    <w:rsid w:val="007376CD"/>
    <w:rsid w:val="00737D87"/>
    <w:rsid w:val="007401B4"/>
    <w:rsid w:val="00741283"/>
    <w:rsid w:val="00741B2C"/>
    <w:rsid w:val="00741CCA"/>
    <w:rsid w:val="0074201D"/>
    <w:rsid w:val="007421C3"/>
    <w:rsid w:val="007424B2"/>
    <w:rsid w:val="0074250B"/>
    <w:rsid w:val="007426A4"/>
    <w:rsid w:val="00742956"/>
    <w:rsid w:val="00743FFA"/>
    <w:rsid w:val="007446E9"/>
    <w:rsid w:val="007453F4"/>
    <w:rsid w:val="00745D3C"/>
    <w:rsid w:val="00745D84"/>
    <w:rsid w:val="00746C12"/>
    <w:rsid w:val="007479FC"/>
    <w:rsid w:val="00747DD3"/>
    <w:rsid w:val="0075005F"/>
    <w:rsid w:val="007508A1"/>
    <w:rsid w:val="00750E48"/>
    <w:rsid w:val="00750FCD"/>
    <w:rsid w:val="007511B3"/>
    <w:rsid w:val="007512A8"/>
    <w:rsid w:val="00751D84"/>
    <w:rsid w:val="00753EFE"/>
    <w:rsid w:val="00754CBB"/>
    <w:rsid w:val="007550BC"/>
    <w:rsid w:val="007555D4"/>
    <w:rsid w:val="007555EE"/>
    <w:rsid w:val="0075663A"/>
    <w:rsid w:val="00756685"/>
    <w:rsid w:val="007574CD"/>
    <w:rsid w:val="007576F3"/>
    <w:rsid w:val="007577FD"/>
    <w:rsid w:val="007601DF"/>
    <w:rsid w:val="0076157F"/>
    <w:rsid w:val="00761727"/>
    <w:rsid w:val="0076191C"/>
    <w:rsid w:val="00763C3F"/>
    <w:rsid w:val="007641B2"/>
    <w:rsid w:val="0076467D"/>
    <w:rsid w:val="00764DA2"/>
    <w:rsid w:val="00764E69"/>
    <w:rsid w:val="007652C2"/>
    <w:rsid w:val="0076572E"/>
    <w:rsid w:val="00766230"/>
    <w:rsid w:val="00766412"/>
    <w:rsid w:val="00766CFD"/>
    <w:rsid w:val="00767B6C"/>
    <w:rsid w:val="00770623"/>
    <w:rsid w:val="007719FC"/>
    <w:rsid w:val="00771A57"/>
    <w:rsid w:val="00771C4C"/>
    <w:rsid w:val="00772531"/>
    <w:rsid w:val="0077263D"/>
    <w:rsid w:val="00772925"/>
    <w:rsid w:val="00772CFA"/>
    <w:rsid w:val="00772D9B"/>
    <w:rsid w:val="00773E71"/>
    <w:rsid w:val="00773E94"/>
    <w:rsid w:val="00774065"/>
    <w:rsid w:val="00774148"/>
    <w:rsid w:val="0077440E"/>
    <w:rsid w:val="00774F1A"/>
    <w:rsid w:val="00775024"/>
    <w:rsid w:val="00775BFB"/>
    <w:rsid w:val="00775D8A"/>
    <w:rsid w:val="007764CC"/>
    <w:rsid w:val="00776524"/>
    <w:rsid w:val="007772A5"/>
    <w:rsid w:val="00777443"/>
    <w:rsid w:val="007777E1"/>
    <w:rsid w:val="00777A1E"/>
    <w:rsid w:val="00777AFD"/>
    <w:rsid w:val="00777BF8"/>
    <w:rsid w:val="00777EE1"/>
    <w:rsid w:val="007805D1"/>
    <w:rsid w:val="00780AF7"/>
    <w:rsid w:val="00780E89"/>
    <w:rsid w:val="00781692"/>
    <w:rsid w:val="00781827"/>
    <w:rsid w:val="00781A10"/>
    <w:rsid w:val="00781A7D"/>
    <w:rsid w:val="00781F84"/>
    <w:rsid w:val="007825B0"/>
    <w:rsid w:val="00783BD9"/>
    <w:rsid w:val="00783DFA"/>
    <w:rsid w:val="00785172"/>
    <w:rsid w:val="007851FB"/>
    <w:rsid w:val="0078523F"/>
    <w:rsid w:val="00785307"/>
    <w:rsid w:val="0078594D"/>
    <w:rsid w:val="00785A23"/>
    <w:rsid w:val="00785A43"/>
    <w:rsid w:val="0078612C"/>
    <w:rsid w:val="0078636D"/>
    <w:rsid w:val="00787921"/>
    <w:rsid w:val="0079039B"/>
    <w:rsid w:val="00790714"/>
    <w:rsid w:val="00791CF9"/>
    <w:rsid w:val="007930A3"/>
    <w:rsid w:val="007938F4"/>
    <w:rsid w:val="00793C0D"/>
    <w:rsid w:val="00794361"/>
    <w:rsid w:val="0079548E"/>
    <w:rsid w:val="0079711C"/>
    <w:rsid w:val="00797EA8"/>
    <w:rsid w:val="007A0212"/>
    <w:rsid w:val="007A0272"/>
    <w:rsid w:val="007A02A5"/>
    <w:rsid w:val="007A10B4"/>
    <w:rsid w:val="007A1AFB"/>
    <w:rsid w:val="007A1C71"/>
    <w:rsid w:val="007A22BA"/>
    <w:rsid w:val="007A24CB"/>
    <w:rsid w:val="007A2A14"/>
    <w:rsid w:val="007A4CD8"/>
    <w:rsid w:val="007A4FBD"/>
    <w:rsid w:val="007A7968"/>
    <w:rsid w:val="007A7E0C"/>
    <w:rsid w:val="007B028E"/>
    <w:rsid w:val="007B0F24"/>
    <w:rsid w:val="007B109D"/>
    <w:rsid w:val="007B158A"/>
    <w:rsid w:val="007B1C17"/>
    <w:rsid w:val="007B1FAF"/>
    <w:rsid w:val="007B331A"/>
    <w:rsid w:val="007B40DF"/>
    <w:rsid w:val="007B477A"/>
    <w:rsid w:val="007B4B10"/>
    <w:rsid w:val="007B5255"/>
    <w:rsid w:val="007B6E98"/>
    <w:rsid w:val="007C0201"/>
    <w:rsid w:val="007C1429"/>
    <w:rsid w:val="007C3BCB"/>
    <w:rsid w:val="007C40B6"/>
    <w:rsid w:val="007C4409"/>
    <w:rsid w:val="007C4A56"/>
    <w:rsid w:val="007C4F6D"/>
    <w:rsid w:val="007C5DFE"/>
    <w:rsid w:val="007C5EFC"/>
    <w:rsid w:val="007C62EB"/>
    <w:rsid w:val="007C6352"/>
    <w:rsid w:val="007C6878"/>
    <w:rsid w:val="007C6E82"/>
    <w:rsid w:val="007C74BF"/>
    <w:rsid w:val="007D007F"/>
    <w:rsid w:val="007D0319"/>
    <w:rsid w:val="007D0ADB"/>
    <w:rsid w:val="007D0C3D"/>
    <w:rsid w:val="007D2F0E"/>
    <w:rsid w:val="007D38CB"/>
    <w:rsid w:val="007D3FC7"/>
    <w:rsid w:val="007D434E"/>
    <w:rsid w:val="007D49FE"/>
    <w:rsid w:val="007D4C00"/>
    <w:rsid w:val="007D4E58"/>
    <w:rsid w:val="007D6EB4"/>
    <w:rsid w:val="007D797F"/>
    <w:rsid w:val="007E000E"/>
    <w:rsid w:val="007E0C2B"/>
    <w:rsid w:val="007E1497"/>
    <w:rsid w:val="007E2270"/>
    <w:rsid w:val="007E22EF"/>
    <w:rsid w:val="007E2851"/>
    <w:rsid w:val="007E3221"/>
    <w:rsid w:val="007E48AD"/>
    <w:rsid w:val="007E4BA3"/>
    <w:rsid w:val="007E64CD"/>
    <w:rsid w:val="007E6545"/>
    <w:rsid w:val="007E66CD"/>
    <w:rsid w:val="007F0597"/>
    <w:rsid w:val="007F0D2A"/>
    <w:rsid w:val="007F129E"/>
    <w:rsid w:val="007F1834"/>
    <w:rsid w:val="007F3D38"/>
    <w:rsid w:val="007F4476"/>
    <w:rsid w:val="007F4939"/>
    <w:rsid w:val="007F5E7F"/>
    <w:rsid w:val="007F5F3E"/>
    <w:rsid w:val="007F631D"/>
    <w:rsid w:val="007F6719"/>
    <w:rsid w:val="007F70B7"/>
    <w:rsid w:val="007F7442"/>
    <w:rsid w:val="007F7541"/>
    <w:rsid w:val="007F7FD6"/>
    <w:rsid w:val="008002E1"/>
    <w:rsid w:val="00801D1A"/>
    <w:rsid w:val="00801DC3"/>
    <w:rsid w:val="008029E8"/>
    <w:rsid w:val="00803382"/>
    <w:rsid w:val="00803EE7"/>
    <w:rsid w:val="00803FC7"/>
    <w:rsid w:val="00804217"/>
    <w:rsid w:val="00804740"/>
    <w:rsid w:val="00804A45"/>
    <w:rsid w:val="0080550D"/>
    <w:rsid w:val="00805F65"/>
    <w:rsid w:val="008061C1"/>
    <w:rsid w:val="00806BB4"/>
    <w:rsid w:val="008070D1"/>
    <w:rsid w:val="0080732D"/>
    <w:rsid w:val="008078E2"/>
    <w:rsid w:val="00807E08"/>
    <w:rsid w:val="008100C1"/>
    <w:rsid w:val="00810C8E"/>
    <w:rsid w:val="00810CF6"/>
    <w:rsid w:val="00810DEE"/>
    <w:rsid w:val="008111F0"/>
    <w:rsid w:val="00811F3B"/>
    <w:rsid w:val="008129EB"/>
    <w:rsid w:val="00814B7E"/>
    <w:rsid w:val="00815BD3"/>
    <w:rsid w:val="00815DA0"/>
    <w:rsid w:val="008173E4"/>
    <w:rsid w:val="00817513"/>
    <w:rsid w:val="00817962"/>
    <w:rsid w:val="00817C1E"/>
    <w:rsid w:val="00817D76"/>
    <w:rsid w:val="00820E93"/>
    <w:rsid w:val="00822089"/>
    <w:rsid w:val="008225A7"/>
    <w:rsid w:val="00823A6D"/>
    <w:rsid w:val="00823F22"/>
    <w:rsid w:val="00824123"/>
    <w:rsid w:val="00824B6B"/>
    <w:rsid w:val="008250C2"/>
    <w:rsid w:val="008263A9"/>
    <w:rsid w:val="00826E53"/>
    <w:rsid w:val="00827496"/>
    <w:rsid w:val="0082764E"/>
    <w:rsid w:val="00827809"/>
    <w:rsid w:val="00830E63"/>
    <w:rsid w:val="00831038"/>
    <w:rsid w:val="00831696"/>
    <w:rsid w:val="00831CAB"/>
    <w:rsid w:val="00832CE2"/>
    <w:rsid w:val="00835EF8"/>
    <w:rsid w:val="00835F42"/>
    <w:rsid w:val="0083662A"/>
    <w:rsid w:val="0083720C"/>
    <w:rsid w:val="008376DD"/>
    <w:rsid w:val="00837766"/>
    <w:rsid w:val="00837A0C"/>
    <w:rsid w:val="00837F3F"/>
    <w:rsid w:val="00840100"/>
    <w:rsid w:val="00840C5B"/>
    <w:rsid w:val="008413A1"/>
    <w:rsid w:val="0084150E"/>
    <w:rsid w:val="00841946"/>
    <w:rsid w:val="00841FD7"/>
    <w:rsid w:val="0084225B"/>
    <w:rsid w:val="00843268"/>
    <w:rsid w:val="0084382B"/>
    <w:rsid w:val="00843B5A"/>
    <w:rsid w:val="00844440"/>
    <w:rsid w:val="0084488C"/>
    <w:rsid w:val="00844B66"/>
    <w:rsid w:val="008452AD"/>
    <w:rsid w:val="00845C65"/>
    <w:rsid w:val="008469CA"/>
    <w:rsid w:val="00847052"/>
    <w:rsid w:val="00850418"/>
    <w:rsid w:val="00850F18"/>
    <w:rsid w:val="0085182B"/>
    <w:rsid w:val="00852092"/>
    <w:rsid w:val="008532D2"/>
    <w:rsid w:val="00854077"/>
    <w:rsid w:val="0085422C"/>
    <w:rsid w:val="00854495"/>
    <w:rsid w:val="00854541"/>
    <w:rsid w:val="00854859"/>
    <w:rsid w:val="00854A12"/>
    <w:rsid w:val="008551F6"/>
    <w:rsid w:val="00855DCA"/>
    <w:rsid w:val="00855E56"/>
    <w:rsid w:val="00856F31"/>
    <w:rsid w:val="00857162"/>
    <w:rsid w:val="00857474"/>
    <w:rsid w:val="00857E1C"/>
    <w:rsid w:val="00860057"/>
    <w:rsid w:val="0086074D"/>
    <w:rsid w:val="008607D7"/>
    <w:rsid w:val="0086119E"/>
    <w:rsid w:val="008616D0"/>
    <w:rsid w:val="00862389"/>
    <w:rsid w:val="00862670"/>
    <w:rsid w:val="0086284A"/>
    <w:rsid w:val="00862AD7"/>
    <w:rsid w:val="00862FC2"/>
    <w:rsid w:val="008635E0"/>
    <w:rsid w:val="0086388E"/>
    <w:rsid w:val="008643B0"/>
    <w:rsid w:val="00865137"/>
    <w:rsid w:val="00866641"/>
    <w:rsid w:val="00866A2E"/>
    <w:rsid w:val="0086772F"/>
    <w:rsid w:val="008678E7"/>
    <w:rsid w:val="008679C0"/>
    <w:rsid w:val="00867FD3"/>
    <w:rsid w:val="00870213"/>
    <w:rsid w:val="00870423"/>
    <w:rsid w:val="008704FA"/>
    <w:rsid w:val="00870F4D"/>
    <w:rsid w:val="0087111D"/>
    <w:rsid w:val="00871DCD"/>
    <w:rsid w:val="00871DD2"/>
    <w:rsid w:val="00872FF4"/>
    <w:rsid w:val="00873E8A"/>
    <w:rsid w:val="00874230"/>
    <w:rsid w:val="00874D60"/>
    <w:rsid w:val="00876454"/>
    <w:rsid w:val="008766CA"/>
    <w:rsid w:val="00876D80"/>
    <w:rsid w:val="00877FA1"/>
    <w:rsid w:val="00880277"/>
    <w:rsid w:val="008807F3"/>
    <w:rsid w:val="00880BE9"/>
    <w:rsid w:val="00880FC6"/>
    <w:rsid w:val="00881193"/>
    <w:rsid w:val="008811FF"/>
    <w:rsid w:val="0088211C"/>
    <w:rsid w:val="0088255D"/>
    <w:rsid w:val="00884C26"/>
    <w:rsid w:val="00884DF4"/>
    <w:rsid w:val="00884EE7"/>
    <w:rsid w:val="00885539"/>
    <w:rsid w:val="008868CF"/>
    <w:rsid w:val="00887258"/>
    <w:rsid w:val="00891223"/>
    <w:rsid w:val="00891382"/>
    <w:rsid w:val="00891BCF"/>
    <w:rsid w:val="0089207E"/>
    <w:rsid w:val="00892197"/>
    <w:rsid w:val="0089269B"/>
    <w:rsid w:val="00892D8F"/>
    <w:rsid w:val="00894F2E"/>
    <w:rsid w:val="00894FC0"/>
    <w:rsid w:val="0089573A"/>
    <w:rsid w:val="008A00CB"/>
    <w:rsid w:val="008A0328"/>
    <w:rsid w:val="008A03EC"/>
    <w:rsid w:val="008A045E"/>
    <w:rsid w:val="008A04EA"/>
    <w:rsid w:val="008A070E"/>
    <w:rsid w:val="008A140A"/>
    <w:rsid w:val="008A15AA"/>
    <w:rsid w:val="008A18D6"/>
    <w:rsid w:val="008A2BBD"/>
    <w:rsid w:val="008A31D7"/>
    <w:rsid w:val="008A3EEC"/>
    <w:rsid w:val="008A4DAA"/>
    <w:rsid w:val="008A522C"/>
    <w:rsid w:val="008A5C4A"/>
    <w:rsid w:val="008A760E"/>
    <w:rsid w:val="008A7B52"/>
    <w:rsid w:val="008B0712"/>
    <w:rsid w:val="008B1C60"/>
    <w:rsid w:val="008B1CB9"/>
    <w:rsid w:val="008B20E4"/>
    <w:rsid w:val="008B21DF"/>
    <w:rsid w:val="008B29C7"/>
    <w:rsid w:val="008B2BAD"/>
    <w:rsid w:val="008B2BE5"/>
    <w:rsid w:val="008B2C72"/>
    <w:rsid w:val="008B3216"/>
    <w:rsid w:val="008B3884"/>
    <w:rsid w:val="008B3F91"/>
    <w:rsid w:val="008B555B"/>
    <w:rsid w:val="008B594A"/>
    <w:rsid w:val="008B5992"/>
    <w:rsid w:val="008B5B1C"/>
    <w:rsid w:val="008B5CEF"/>
    <w:rsid w:val="008B6765"/>
    <w:rsid w:val="008B6ED3"/>
    <w:rsid w:val="008B7205"/>
    <w:rsid w:val="008B72A6"/>
    <w:rsid w:val="008B7BC7"/>
    <w:rsid w:val="008B7C12"/>
    <w:rsid w:val="008B7EF6"/>
    <w:rsid w:val="008B7FFA"/>
    <w:rsid w:val="008C0670"/>
    <w:rsid w:val="008C0B97"/>
    <w:rsid w:val="008C121B"/>
    <w:rsid w:val="008C1FC5"/>
    <w:rsid w:val="008C282D"/>
    <w:rsid w:val="008C2967"/>
    <w:rsid w:val="008C388B"/>
    <w:rsid w:val="008C4AC1"/>
    <w:rsid w:val="008C5554"/>
    <w:rsid w:val="008C5655"/>
    <w:rsid w:val="008C60D5"/>
    <w:rsid w:val="008C65E1"/>
    <w:rsid w:val="008C6DBA"/>
    <w:rsid w:val="008C6E81"/>
    <w:rsid w:val="008D01C9"/>
    <w:rsid w:val="008D0ACD"/>
    <w:rsid w:val="008D1B45"/>
    <w:rsid w:val="008D208C"/>
    <w:rsid w:val="008D2140"/>
    <w:rsid w:val="008D2456"/>
    <w:rsid w:val="008D2D86"/>
    <w:rsid w:val="008D3987"/>
    <w:rsid w:val="008D40DD"/>
    <w:rsid w:val="008D47B5"/>
    <w:rsid w:val="008D4ABC"/>
    <w:rsid w:val="008D4ACB"/>
    <w:rsid w:val="008D5F87"/>
    <w:rsid w:val="008D5F95"/>
    <w:rsid w:val="008D6278"/>
    <w:rsid w:val="008D6665"/>
    <w:rsid w:val="008D6877"/>
    <w:rsid w:val="008D69DE"/>
    <w:rsid w:val="008D6FAE"/>
    <w:rsid w:val="008D7100"/>
    <w:rsid w:val="008E0CDE"/>
    <w:rsid w:val="008E1D1B"/>
    <w:rsid w:val="008E2EC9"/>
    <w:rsid w:val="008E3318"/>
    <w:rsid w:val="008E4BE7"/>
    <w:rsid w:val="008E4DF1"/>
    <w:rsid w:val="008E5713"/>
    <w:rsid w:val="008E69D2"/>
    <w:rsid w:val="008E6B01"/>
    <w:rsid w:val="008E773A"/>
    <w:rsid w:val="008F002B"/>
    <w:rsid w:val="008F0D67"/>
    <w:rsid w:val="008F0D91"/>
    <w:rsid w:val="008F104E"/>
    <w:rsid w:val="008F1179"/>
    <w:rsid w:val="008F145C"/>
    <w:rsid w:val="008F2193"/>
    <w:rsid w:val="008F2510"/>
    <w:rsid w:val="008F326E"/>
    <w:rsid w:val="008F343D"/>
    <w:rsid w:val="008F4584"/>
    <w:rsid w:val="008F45CF"/>
    <w:rsid w:val="008F5465"/>
    <w:rsid w:val="008F589A"/>
    <w:rsid w:val="008F5D00"/>
    <w:rsid w:val="008F62B9"/>
    <w:rsid w:val="008F6A1F"/>
    <w:rsid w:val="008F7930"/>
    <w:rsid w:val="008F7DEA"/>
    <w:rsid w:val="009006B1"/>
    <w:rsid w:val="0090109F"/>
    <w:rsid w:val="0090192D"/>
    <w:rsid w:val="0090235A"/>
    <w:rsid w:val="0090253B"/>
    <w:rsid w:val="00902ED2"/>
    <w:rsid w:val="00903962"/>
    <w:rsid w:val="00904130"/>
    <w:rsid w:val="009049DE"/>
    <w:rsid w:val="00905425"/>
    <w:rsid w:val="00906193"/>
    <w:rsid w:val="009063E7"/>
    <w:rsid w:val="0090671B"/>
    <w:rsid w:val="00906CB0"/>
    <w:rsid w:val="00907192"/>
    <w:rsid w:val="00907A19"/>
    <w:rsid w:val="00911611"/>
    <w:rsid w:val="009116CF"/>
    <w:rsid w:val="00911704"/>
    <w:rsid w:val="009122CC"/>
    <w:rsid w:val="00912582"/>
    <w:rsid w:val="00912819"/>
    <w:rsid w:val="00913B74"/>
    <w:rsid w:val="0091511A"/>
    <w:rsid w:val="00915F05"/>
    <w:rsid w:val="0091679E"/>
    <w:rsid w:val="00917EBF"/>
    <w:rsid w:val="00920201"/>
    <w:rsid w:val="009206E5"/>
    <w:rsid w:val="00920F25"/>
    <w:rsid w:val="00920F9A"/>
    <w:rsid w:val="00920FEF"/>
    <w:rsid w:val="00921AFB"/>
    <w:rsid w:val="00921BC5"/>
    <w:rsid w:val="00923E12"/>
    <w:rsid w:val="00924352"/>
    <w:rsid w:val="00924D4F"/>
    <w:rsid w:val="00926707"/>
    <w:rsid w:val="00926853"/>
    <w:rsid w:val="00926D02"/>
    <w:rsid w:val="009271C4"/>
    <w:rsid w:val="00927AF9"/>
    <w:rsid w:val="00930114"/>
    <w:rsid w:val="00930328"/>
    <w:rsid w:val="00930CF1"/>
    <w:rsid w:val="00931747"/>
    <w:rsid w:val="00931D53"/>
    <w:rsid w:val="00931EFF"/>
    <w:rsid w:val="00932674"/>
    <w:rsid w:val="00932721"/>
    <w:rsid w:val="00932BBB"/>
    <w:rsid w:val="00934136"/>
    <w:rsid w:val="00934280"/>
    <w:rsid w:val="00934625"/>
    <w:rsid w:val="00934FB5"/>
    <w:rsid w:val="00935A2B"/>
    <w:rsid w:val="009365F9"/>
    <w:rsid w:val="009368C4"/>
    <w:rsid w:val="00936B99"/>
    <w:rsid w:val="00937719"/>
    <w:rsid w:val="00941150"/>
    <w:rsid w:val="00941468"/>
    <w:rsid w:val="00941510"/>
    <w:rsid w:val="0094309F"/>
    <w:rsid w:val="00943555"/>
    <w:rsid w:val="009439BE"/>
    <w:rsid w:val="009444F3"/>
    <w:rsid w:val="00945479"/>
    <w:rsid w:val="00946FAC"/>
    <w:rsid w:val="00947644"/>
    <w:rsid w:val="009476E2"/>
    <w:rsid w:val="00947851"/>
    <w:rsid w:val="00947C5B"/>
    <w:rsid w:val="009503B5"/>
    <w:rsid w:val="009511AB"/>
    <w:rsid w:val="0095157B"/>
    <w:rsid w:val="00951C30"/>
    <w:rsid w:val="00952FB3"/>
    <w:rsid w:val="009530DB"/>
    <w:rsid w:val="00953157"/>
    <w:rsid w:val="00953879"/>
    <w:rsid w:val="00953B5A"/>
    <w:rsid w:val="00953DFA"/>
    <w:rsid w:val="009545A5"/>
    <w:rsid w:val="009546D7"/>
    <w:rsid w:val="00954BF8"/>
    <w:rsid w:val="00954C33"/>
    <w:rsid w:val="00955B9D"/>
    <w:rsid w:val="0095614B"/>
    <w:rsid w:val="00956700"/>
    <w:rsid w:val="00956A70"/>
    <w:rsid w:val="00956A8C"/>
    <w:rsid w:val="0095704B"/>
    <w:rsid w:val="00957995"/>
    <w:rsid w:val="00960248"/>
    <w:rsid w:val="009607B4"/>
    <w:rsid w:val="009624D9"/>
    <w:rsid w:val="009624E6"/>
    <w:rsid w:val="009626C0"/>
    <w:rsid w:val="00962D98"/>
    <w:rsid w:val="009634B4"/>
    <w:rsid w:val="00963519"/>
    <w:rsid w:val="009636DA"/>
    <w:rsid w:val="009641B6"/>
    <w:rsid w:val="00964647"/>
    <w:rsid w:val="00964B26"/>
    <w:rsid w:val="009657B5"/>
    <w:rsid w:val="00966871"/>
    <w:rsid w:val="009668CE"/>
    <w:rsid w:val="0096691F"/>
    <w:rsid w:val="009677F3"/>
    <w:rsid w:val="00967DFA"/>
    <w:rsid w:val="00970173"/>
    <w:rsid w:val="00970F88"/>
    <w:rsid w:val="009725C2"/>
    <w:rsid w:val="009736E8"/>
    <w:rsid w:val="00973C35"/>
    <w:rsid w:val="00973E3E"/>
    <w:rsid w:val="00973FCA"/>
    <w:rsid w:val="00974528"/>
    <w:rsid w:val="00975BE8"/>
    <w:rsid w:val="00976B85"/>
    <w:rsid w:val="00976E98"/>
    <w:rsid w:val="00976F09"/>
    <w:rsid w:val="009776BA"/>
    <w:rsid w:val="00977D82"/>
    <w:rsid w:val="00980507"/>
    <w:rsid w:val="00980AD9"/>
    <w:rsid w:val="00981350"/>
    <w:rsid w:val="00982259"/>
    <w:rsid w:val="00983659"/>
    <w:rsid w:val="00984570"/>
    <w:rsid w:val="00984D11"/>
    <w:rsid w:val="00984D2D"/>
    <w:rsid w:val="00985059"/>
    <w:rsid w:val="009859BB"/>
    <w:rsid w:val="00985B3F"/>
    <w:rsid w:val="00985FA2"/>
    <w:rsid w:val="009860F2"/>
    <w:rsid w:val="0098624C"/>
    <w:rsid w:val="00986448"/>
    <w:rsid w:val="00986733"/>
    <w:rsid w:val="00986BE6"/>
    <w:rsid w:val="00986D04"/>
    <w:rsid w:val="009873A8"/>
    <w:rsid w:val="00987E08"/>
    <w:rsid w:val="00987F1F"/>
    <w:rsid w:val="00990142"/>
    <w:rsid w:val="0099066C"/>
    <w:rsid w:val="00991876"/>
    <w:rsid w:val="00992409"/>
    <w:rsid w:val="00993520"/>
    <w:rsid w:val="00993626"/>
    <w:rsid w:val="009942A0"/>
    <w:rsid w:val="00995E72"/>
    <w:rsid w:val="00996198"/>
    <w:rsid w:val="00996C86"/>
    <w:rsid w:val="009974B2"/>
    <w:rsid w:val="00997F3B"/>
    <w:rsid w:val="009A0537"/>
    <w:rsid w:val="009A0A90"/>
    <w:rsid w:val="009A1215"/>
    <w:rsid w:val="009A142B"/>
    <w:rsid w:val="009A1AA5"/>
    <w:rsid w:val="009A3762"/>
    <w:rsid w:val="009A4668"/>
    <w:rsid w:val="009A47E5"/>
    <w:rsid w:val="009A4FA7"/>
    <w:rsid w:val="009A55B4"/>
    <w:rsid w:val="009A5A5B"/>
    <w:rsid w:val="009A6E03"/>
    <w:rsid w:val="009A7221"/>
    <w:rsid w:val="009B28F9"/>
    <w:rsid w:val="009B35A7"/>
    <w:rsid w:val="009B4030"/>
    <w:rsid w:val="009B5590"/>
    <w:rsid w:val="009B56DE"/>
    <w:rsid w:val="009B7C88"/>
    <w:rsid w:val="009C0367"/>
    <w:rsid w:val="009C0735"/>
    <w:rsid w:val="009C08C1"/>
    <w:rsid w:val="009C113F"/>
    <w:rsid w:val="009C1EBB"/>
    <w:rsid w:val="009C277A"/>
    <w:rsid w:val="009C333F"/>
    <w:rsid w:val="009C3E3E"/>
    <w:rsid w:val="009C40F3"/>
    <w:rsid w:val="009C4437"/>
    <w:rsid w:val="009C4EB1"/>
    <w:rsid w:val="009C5806"/>
    <w:rsid w:val="009C58B3"/>
    <w:rsid w:val="009C5CAB"/>
    <w:rsid w:val="009C61AD"/>
    <w:rsid w:val="009C6645"/>
    <w:rsid w:val="009C667D"/>
    <w:rsid w:val="009C7373"/>
    <w:rsid w:val="009C7563"/>
    <w:rsid w:val="009C769E"/>
    <w:rsid w:val="009C7896"/>
    <w:rsid w:val="009C78B6"/>
    <w:rsid w:val="009C7C78"/>
    <w:rsid w:val="009D0028"/>
    <w:rsid w:val="009D1328"/>
    <w:rsid w:val="009D15A3"/>
    <w:rsid w:val="009D1B64"/>
    <w:rsid w:val="009D1C1E"/>
    <w:rsid w:val="009D2934"/>
    <w:rsid w:val="009D3010"/>
    <w:rsid w:val="009D4A08"/>
    <w:rsid w:val="009D4EDC"/>
    <w:rsid w:val="009D55BF"/>
    <w:rsid w:val="009D63A8"/>
    <w:rsid w:val="009D6B76"/>
    <w:rsid w:val="009D72DE"/>
    <w:rsid w:val="009D73EE"/>
    <w:rsid w:val="009E0774"/>
    <w:rsid w:val="009E0925"/>
    <w:rsid w:val="009E101A"/>
    <w:rsid w:val="009E1597"/>
    <w:rsid w:val="009E1DD6"/>
    <w:rsid w:val="009E1E67"/>
    <w:rsid w:val="009E2953"/>
    <w:rsid w:val="009E2C61"/>
    <w:rsid w:val="009E2E34"/>
    <w:rsid w:val="009E321F"/>
    <w:rsid w:val="009E4016"/>
    <w:rsid w:val="009E4414"/>
    <w:rsid w:val="009E50E4"/>
    <w:rsid w:val="009E561B"/>
    <w:rsid w:val="009E5FF6"/>
    <w:rsid w:val="009E618E"/>
    <w:rsid w:val="009E6763"/>
    <w:rsid w:val="009E7E85"/>
    <w:rsid w:val="009F0220"/>
    <w:rsid w:val="009F08EA"/>
    <w:rsid w:val="009F0AD2"/>
    <w:rsid w:val="009F256E"/>
    <w:rsid w:val="009F2B00"/>
    <w:rsid w:val="009F2D1E"/>
    <w:rsid w:val="009F301D"/>
    <w:rsid w:val="009F3445"/>
    <w:rsid w:val="009F37EB"/>
    <w:rsid w:val="009F3A9C"/>
    <w:rsid w:val="009F4B06"/>
    <w:rsid w:val="009F4FD0"/>
    <w:rsid w:val="009F4FD6"/>
    <w:rsid w:val="009F59B3"/>
    <w:rsid w:val="009F5B6D"/>
    <w:rsid w:val="009F73A4"/>
    <w:rsid w:val="009F780E"/>
    <w:rsid w:val="009F7DE0"/>
    <w:rsid w:val="00A00520"/>
    <w:rsid w:val="00A0070D"/>
    <w:rsid w:val="00A0098D"/>
    <w:rsid w:val="00A00F61"/>
    <w:rsid w:val="00A01AE5"/>
    <w:rsid w:val="00A01DBD"/>
    <w:rsid w:val="00A01E4F"/>
    <w:rsid w:val="00A01F49"/>
    <w:rsid w:val="00A021C0"/>
    <w:rsid w:val="00A024C6"/>
    <w:rsid w:val="00A036B9"/>
    <w:rsid w:val="00A03B52"/>
    <w:rsid w:val="00A04A87"/>
    <w:rsid w:val="00A05C6E"/>
    <w:rsid w:val="00A05D67"/>
    <w:rsid w:val="00A05E5F"/>
    <w:rsid w:val="00A065F4"/>
    <w:rsid w:val="00A06C9F"/>
    <w:rsid w:val="00A06EEC"/>
    <w:rsid w:val="00A075D9"/>
    <w:rsid w:val="00A07F8A"/>
    <w:rsid w:val="00A1053C"/>
    <w:rsid w:val="00A1097A"/>
    <w:rsid w:val="00A10CC6"/>
    <w:rsid w:val="00A10F34"/>
    <w:rsid w:val="00A110C7"/>
    <w:rsid w:val="00A11C31"/>
    <w:rsid w:val="00A121B9"/>
    <w:rsid w:val="00A122A6"/>
    <w:rsid w:val="00A127F7"/>
    <w:rsid w:val="00A13130"/>
    <w:rsid w:val="00A13138"/>
    <w:rsid w:val="00A13F72"/>
    <w:rsid w:val="00A155DC"/>
    <w:rsid w:val="00A15C33"/>
    <w:rsid w:val="00A15EF4"/>
    <w:rsid w:val="00A16238"/>
    <w:rsid w:val="00A168FE"/>
    <w:rsid w:val="00A16B0E"/>
    <w:rsid w:val="00A16B0F"/>
    <w:rsid w:val="00A16CB9"/>
    <w:rsid w:val="00A16EB6"/>
    <w:rsid w:val="00A1734D"/>
    <w:rsid w:val="00A20157"/>
    <w:rsid w:val="00A20D7C"/>
    <w:rsid w:val="00A2112E"/>
    <w:rsid w:val="00A21325"/>
    <w:rsid w:val="00A2135C"/>
    <w:rsid w:val="00A222C9"/>
    <w:rsid w:val="00A22DFF"/>
    <w:rsid w:val="00A23573"/>
    <w:rsid w:val="00A23EBB"/>
    <w:rsid w:val="00A24247"/>
    <w:rsid w:val="00A2425C"/>
    <w:rsid w:val="00A246BE"/>
    <w:rsid w:val="00A248B0"/>
    <w:rsid w:val="00A24D02"/>
    <w:rsid w:val="00A25024"/>
    <w:rsid w:val="00A2573D"/>
    <w:rsid w:val="00A25A37"/>
    <w:rsid w:val="00A266E2"/>
    <w:rsid w:val="00A267CF"/>
    <w:rsid w:val="00A271DD"/>
    <w:rsid w:val="00A27C5E"/>
    <w:rsid w:val="00A301E1"/>
    <w:rsid w:val="00A30FC4"/>
    <w:rsid w:val="00A32016"/>
    <w:rsid w:val="00A3208A"/>
    <w:rsid w:val="00A32AA5"/>
    <w:rsid w:val="00A32B54"/>
    <w:rsid w:val="00A32CBB"/>
    <w:rsid w:val="00A32FC1"/>
    <w:rsid w:val="00A32FE5"/>
    <w:rsid w:val="00A33CE8"/>
    <w:rsid w:val="00A341CF"/>
    <w:rsid w:val="00A34346"/>
    <w:rsid w:val="00A350F8"/>
    <w:rsid w:val="00A351B7"/>
    <w:rsid w:val="00A36936"/>
    <w:rsid w:val="00A375F4"/>
    <w:rsid w:val="00A40198"/>
    <w:rsid w:val="00A41203"/>
    <w:rsid w:val="00A412DE"/>
    <w:rsid w:val="00A41A7A"/>
    <w:rsid w:val="00A431EE"/>
    <w:rsid w:val="00A432D1"/>
    <w:rsid w:val="00A439AD"/>
    <w:rsid w:val="00A43FB4"/>
    <w:rsid w:val="00A443DB"/>
    <w:rsid w:val="00A445FF"/>
    <w:rsid w:val="00A44687"/>
    <w:rsid w:val="00A451EF"/>
    <w:rsid w:val="00A45A27"/>
    <w:rsid w:val="00A46130"/>
    <w:rsid w:val="00A4628A"/>
    <w:rsid w:val="00A46F0E"/>
    <w:rsid w:val="00A476DE"/>
    <w:rsid w:val="00A50221"/>
    <w:rsid w:val="00A50CA7"/>
    <w:rsid w:val="00A51375"/>
    <w:rsid w:val="00A51542"/>
    <w:rsid w:val="00A52325"/>
    <w:rsid w:val="00A52996"/>
    <w:rsid w:val="00A52C0D"/>
    <w:rsid w:val="00A53055"/>
    <w:rsid w:val="00A53660"/>
    <w:rsid w:val="00A537A5"/>
    <w:rsid w:val="00A53CB8"/>
    <w:rsid w:val="00A53DA0"/>
    <w:rsid w:val="00A54AC6"/>
    <w:rsid w:val="00A57AF7"/>
    <w:rsid w:val="00A6020A"/>
    <w:rsid w:val="00A6048F"/>
    <w:rsid w:val="00A60A46"/>
    <w:rsid w:val="00A61039"/>
    <w:rsid w:val="00A620AD"/>
    <w:rsid w:val="00A623D7"/>
    <w:rsid w:val="00A62978"/>
    <w:rsid w:val="00A62A1D"/>
    <w:rsid w:val="00A63848"/>
    <w:rsid w:val="00A64E02"/>
    <w:rsid w:val="00A6579A"/>
    <w:rsid w:val="00A65D22"/>
    <w:rsid w:val="00A66421"/>
    <w:rsid w:val="00A667A8"/>
    <w:rsid w:val="00A66854"/>
    <w:rsid w:val="00A672AB"/>
    <w:rsid w:val="00A67E59"/>
    <w:rsid w:val="00A67EA8"/>
    <w:rsid w:val="00A7020C"/>
    <w:rsid w:val="00A7057D"/>
    <w:rsid w:val="00A706B2"/>
    <w:rsid w:val="00A70A02"/>
    <w:rsid w:val="00A70B20"/>
    <w:rsid w:val="00A71608"/>
    <w:rsid w:val="00A71A5B"/>
    <w:rsid w:val="00A72CD6"/>
    <w:rsid w:val="00A7372B"/>
    <w:rsid w:val="00A7384E"/>
    <w:rsid w:val="00A73BE4"/>
    <w:rsid w:val="00A73D20"/>
    <w:rsid w:val="00A74BBB"/>
    <w:rsid w:val="00A751DD"/>
    <w:rsid w:val="00A75299"/>
    <w:rsid w:val="00A75EB2"/>
    <w:rsid w:val="00A75EE0"/>
    <w:rsid w:val="00A75EFC"/>
    <w:rsid w:val="00A75FA7"/>
    <w:rsid w:val="00A760F8"/>
    <w:rsid w:val="00A76D62"/>
    <w:rsid w:val="00A76E0D"/>
    <w:rsid w:val="00A775E0"/>
    <w:rsid w:val="00A80018"/>
    <w:rsid w:val="00A80DA1"/>
    <w:rsid w:val="00A81AB6"/>
    <w:rsid w:val="00A81CD2"/>
    <w:rsid w:val="00A82931"/>
    <w:rsid w:val="00A82B54"/>
    <w:rsid w:val="00A832E7"/>
    <w:rsid w:val="00A839EB"/>
    <w:rsid w:val="00A83E67"/>
    <w:rsid w:val="00A846A6"/>
    <w:rsid w:val="00A8488B"/>
    <w:rsid w:val="00A84D26"/>
    <w:rsid w:val="00A84EF1"/>
    <w:rsid w:val="00A8533E"/>
    <w:rsid w:val="00A85C0F"/>
    <w:rsid w:val="00A8625A"/>
    <w:rsid w:val="00A86790"/>
    <w:rsid w:val="00A86F0B"/>
    <w:rsid w:val="00A86F8A"/>
    <w:rsid w:val="00A871DB"/>
    <w:rsid w:val="00A87310"/>
    <w:rsid w:val="00A904A3"/>
    <w:rsid w:val="00A90525"/>
    <w:rsid w:val="00A90C7E"/>
    <w:rsid w:val="00A910B1"/>
    <w:rsid w:val="00A91278"/>
    <w:rsid w:val="00A91FC2"/>
    <w:rsid w:val="00A924A8"/>
    <w:rsid w:val="00A92C0F"/>
    <w:rsid w:val="00A9311C"/>
    <w:rsid w:val="00A9327D"/>
    <w:rsid w:val="00A939A3"/>
    <w:rsid w:val="00A93E5D"/>
    <w:rsid w:val="00A950CA"/>
    <w:rsid w:val="00A952DE"/>
    <w:rsid w:val="00A964BC"/>
    <w:rsid w:val="00A96C43"/>
    <w:rsid w:val="00A96FA3"/>
    <w:rsid w:val="00A97020"/>
    <w:rsid w:val="00A97650"/>
    <w:rsid w:val="00A979B7"/>
    <w:rsid w:val="00A97D9B"/>
    <w:rsid w:val="00A97F5A"/>
    <w:rsid w:val="00A97F99"/>
    <w:rsid w:val="00AA00B0"/>
    <w:rsid w:val="00AA0BEA"/>
    <w:rsid w:val="00AA0C83"/>
    <w:rsid w:val="00AA0CFA"/>
    <w:rsid w:val="00AA1668"/>
    <w:rsid w:val="00AA1699"/>
    <w:rsid w:val="00AA219A"/>
    <w:rsid w:val="00AA23AF"/>
    <w:rsid w:val="00AA2C29"/>
    <w:rsid w:val="00AA2F55"/>
    <w:rsid w:val="00AA3AC0"/>
    <w:rsid w:val="00AA43B7"/>
    <w:rsid w:val="00AA5016"/>
    <w:rsid w:val="00AA6A91"/>
    <w:rsid w:val="00AA6E9A"/>
    <w:rsid w:val="00AA7116"/>
    <w:rsid w:val="00AB0314"/>
    <w:rsid w:val="00AB0358"/>
    <w:rsid w:val="00AB08E0"/>
    <w:rsid w:val="00AB121A"/>
    <w:rsid w:val="00AB1716"/>
    <w:rsid w:val="00AB18DE"/>
    <w:rsid w:val="00AB1C48"/>
    <w:rsid w:val="00AB200C"/>
    <w:rsid w:val="00AB2C36"/>
    <w:rsid w:val="00AB2DB8"/>
    <w:rsid w:val="00AB2E45"/>
    <w:rsid w:val="00AB3B0C"/>
    <w:rsid w:val="00AB3FF0"/>
    <w:rsid w:val="00AB4073"/>
    <w:rsid w:val="00AB42F5"/>
    <w:rsid w:val="00AB430C"/>
    <w:rsid w:val="00AB43C0"/>
    <w:rsid w:val="00AB4C88"/>
    <w:rsid w:val="00AB50BF"/>
    <w:rsid w:val="00AB55B4"/>
    <w:rsid w:val="00AB57C3"/>
    <w:rsid w:val="00AB584E"/>
    <w:rsid w:val="00AB58B6"/>
    <w:rsid w:val="00AB5BD1"/>
    <w:rsid w:val="00AB5EE8"/>
    <w:rsid w:val="00AB60F2"/>
    <w:rsid w:val="00AB6E78"/>
    <w:rsid w:val="00AB73C1"/>
    <w:rsid w:val="00AB7DCB"/>
    <w:rsid w:val="00AC057E"/>
    <w:rsid w:val="00AC086F"/>
    <w:rsid w:val="00AC0AA9"/>
    <w:rsid w:val="00AC23D8"/>
    <w:rsid w:val="00AC35F2"/>
    <w:rsid w:val="00AC3C67"/>
    <w:rsid w:val="00AC3D57"/>
    <w:rsid w:val="00AC4C88"/>
    <w:rsid w:val="00AC4FEA"/>
    <w:rsid w:val="00AC5CF9"/>
    <w:rsid w:val="00AC689C"/>
    <w:rsid w:val="00AC6A45"/>
    <w:rsid w:val="00AC6D44"/>
    <w:rsid w:val="00AC6E18"/>
    <w:rsid w:val="00AC71F1"/>
    <w:rsid w:val="00AC7379"/>
    <w:rsid w:val="00AC73B8"/>
    <w:rsid w:val="00AC7494"/>
    <w:rsid w:val="00AC75E3"/>
    <w:rsid w:val="00AD08D7"/>
    <w:rsid w:val="00AD0A24"/>
    <w:rsid w:val="00AD144B"/>
    <w:rsid w:val="00AD214D"/>
    <w:rsid w:val="00AD38FB"/>
    <w:rsid w:val="00AD3F0F"/>
    <w:rsid w:val="00AD5FEC"/>
    <w:rsid w:val="00AD618E"/>
    <w:rsid w:val="00AD6196"/>
    <w:rsid w:val="00AD674C"/>
    <w:rsid w:val="00AD7336"/>
    <w:rsid w:val="00AD79C1"/>
    <w:rsid w:val="00AD7D4A"/>
    <w:rsid w:val="00AE0083"/>
    <w:rsid w:val="00AE046D"/>
    <w:rsid w:val="00AE0708"/>
    <w:rsid w:val="00AE1065"/>
    <w:rsid w:val="00AE1141"/>
    <w:rsid w:val="00AE1238"/>
    <w:rsid w:val="00AE15CA"/>
    <w:rsid w:val="00AE197D"/>
    <w:rsid w:val="00AE23BD"/>
    <w:rsid w:val="00AE317B"/>
    <w:rsid w:val="00AE384D"/>
    <w:rsid w:val="00AE3AE4"/>
    <w:rsid w:val="00AE559C"/>
    <w:rsid w:val="00AE5E9F"/>
    <w:rsid w:val="00AE6044"/>
    <w:rsid w:val="00AE6B16"/>
    <w:rsid w:val="00AE7C13"/>
    <w:rsid w:val="00AE7FD4"/>
    <w:rsid w:val="00AF1065"/>
    <w:rsid w:val="00AF206E"/>
    <w:rsid w:val="00AF25DB"/>
    <w:rsid w:val="00AF2A1F"/>
    <w:rsid w:val="00AF3083"/>
    <w:rsid w:val="00AF309A"/>
    <w:rsid w:val="00AF34DB"/>
    <w:rsid w:val="00AF42A3"/>
    <w:rsid w:val="00AF46C0"/>
    <w:rsid w:val="00AF4D6D"/>
    <w:rsid w:val="00AF4F6C"/>
    <w:rsid w:val="00AF57E3"/>
    <w:rsid w:val="00AF5B9F"/>
    <w:rsid w:val="00AF6DAF"/>
    <w:rsid w:val="00AF6EC2"/>
    <w:rsid w:val="00AF7BE1"/>
    <w:rsid w:val="00AF7D42"/>
    <w:rsid w:val="00AF7DBE"/>
    <w:rsid w:val="00B00CCA"/>
    <w:rsid w:val="00B01489"/>
    <w:rsid w:val="00B014CF"/>
    <w:rsid w:val="00B0181E"/>
    <w:rsid w:val="00B01B5F"/>
    <w:rsid w:val="00B01D61"/>
    <w:rsid w:val="00B01E68"/>
    <w:rsid w:val="00B0307A"/>
    <w:rsid w:val="00B0447B"/>
    <w:rsid w:val="00B047EA"/>
    <w:rsid w:val="00B060D9"/>
    <w:rsid w:val="00B06343"/>
    <w:rsid w:val="00B066B4"/>
    <w:rsid w:val="00B06915"/>
    <w:rsid w:val="00B06BF6"/>
    <w:rsid w:val="00B073F0"/>
    <w:rsid w:val="00B1059A"/>
    <w:rsid w:val="00B1105C"/>
    <w:rsid w:val="00B110A6"/>
    <w:rsid w:val="00B11E47"/>
    <w:rsid w:val="00B12DC7"/>
    <w:rsid w:val="00B13BB1"/>
    <w:rsid w:val="00B13E0A"/>
    <w:rsid w:val="00B13EB7"/>
    <w:rsid w:val="00B14A0E"/>
    <w:rsid w:val="00B151A3"/>
    <w:rsid w:val="00B154A5"/>
    <w:rsid w:val="00B15B33"/>
    <w:rsid w:val="00B163EE"/>
    <w:rsid w:val="00B16622"/>
    <w:rsid w:val="00B17233"/>
    <w:rsid w:val="00B172F0"/>
    <w:rsid w:val="00B17905"/>
    <w:rsid w:val="00B17A2B"/>
    <w:rsid w:val="00B17A57"/>
    <w:rsid w:val="00B17BB2"/>
    <w:rsid w:val="00B17C24"/>
    <w:rsid w:val="00B17FC6"/>
    <w:rsid w:val="00B2024C"/>
    <w:rsid w:val="00B203FE"/>
    <w:rsid w:val="00B21DC2"/>
    <w:rsid w:val="00B2285E"/>
    <w:rsid w:val="00B22A2D"/>
    <w:rsid w:val="00B2357F"/>
    <w:rsid w:val="00B2482F"/>
    <w:rsid w:val="00B2494A"/>
    <w:rsid w:val="00B24DC2"/>
    <w:rsid w:val="00B254BC"/>
    <w:rsid w:val="00B25B6C"/>
    <w:rsid w:val="00B26D7E"/>
    <w:rsid w:val="00B272DE"/>
    <w:rsid w:val="00B3046A"/>
    <w:rsid w:val="00B31805"/>
    <w:rsid w:val="00B31D41"/>
    <w:rsid w:val="00B32850"/>
    <w:rsid w:val="00B32885"/>
    <w:rsid w:val="00B33B65"/>
    <w:rsid w:val="00B33D90"/>
    <w:rsid w:val="00B347E4"/>
    <w:rsid w:val="00B35436"/>
    <w:rsid w:val="00B36912"/>
    <w:rsid w:val="00B3693B"/>
    <w:rsid w:val="00B36B03"/>
    <w:rsid w:val="00B37130"/>
    <w:rsid w:val="00B3763F"/>
    <w:rsid w:val="00B37D66"/>
    <w:rsid w:val="00B40223"/>
    <w:rsid w:val="00B40595"/>
    <w:rsid w:val="00B40B12"/>
    <w:rsid w:val="00B40C7D"/>
    <w:rsid w:val="00B41587"/>
    <w:rsid w:val="00B4173E"/>
    <w:rsid w:val="00B41AAD"/>
    <w:rsid w:val="00B41EE7"/>
    <w:rsid w:val="00B426B2"/>
    <w:rsid w:val="00B426EA"/>
    <w:rsid w:val="00B42E70"/>
    <w:rsid w:val="00B44E34"/>
    <w:rsid w:val="00B450ED"/>
    <w:rsid w:val="00B451B8"/>
    <w:rsid w:val="00B465F6"/>
    <w:rsid w:val="00B46AA6"/>
    <w:rsid w:val="00B47695"/>
    <w:rsid w:val="00B50FEF"/>
    <w:rsid w:val="00B515EB"/>
    <w:rsid w:val="00B51BA2"/>
    <w:rsid w:val="00B52F15"/>
    <w:rsid w:val="00B53D91"/>
    <w:rsid w:val="00B53EE5"/>
    <w:rsid w:val="00B55037"/>
    <w:rsid w:val="00B55231"/>
    <w:rsid w:val="00B55911"/>
    <w:rsid w:val="00B55F36"/>
    <w:rsid w:val="00B56235"/>
    <w:rsid w:val="00B56A63"/>
    <w:rsid w:val="00B5744E"/>
    <w:rsid w:val="00B57C44"/>
    <w:rsid w:val="00B601F8"/>
    <w:rsid w:val="00B605FA"/>
    <w:rsid w:val="00B60F9B"/>
    <w:rsid w:val="00B620B1"/>
    <w:rsid w:val="00B62438"/>
    <w:rsid w:val="00B62F9C"/>
    <w:rsid w:val="00B6331C"/>
    <w:rsid w:val="00B63371"/>
    <w:rsid w:val="00B63DFB"/>
    <w:rsid w:val="00B64F5A"/>
    <w:rsid w:val="00B6536E"/>
    <w:rsid w:val="00B6559F"/>
    <w:rsid w:val="00B658E4"/>
    <w:rsid w:val="00B65D00"/>
    <w:rsid w:val="00B66284"/>
    <w:rsid w:val="00B662E7"/>
    <w:rsid w:val="00B66B2E"/>
    <w:rsid w:val="00B66C1D"/>
    <w:rsid w:val="00B67C73"/>
    <w:rsid w:val="00B70157"/>
    <w:rsid w:val="00B70846"/>
    <w:rsid w:val="00B70C31"/>
    <w:rsid w:val="00B71909"/>
    <w:rsid w:val="00B7193B"/>
    <w:rsid w:val="00B71F17"/>
    <w:rsid w:val="00B72092"/>
    <w:rsid w:val="00B724FF"/>
    <w:rsid w:val="00B72656"/>
    <w:rsid w:val="00B733CF"/>
    <w:rsid w:val="00B73A83"/>
    <w:rsid w:val="00B73B42"/>
    <w:rsid w:val="00B74C7B"/>
    <w:rsid w:val="00B74EDE"/>
    <w:rsid w:val="00B752B2"/>
    <w:rsid w:val="00B75529"/>
    <w:rsid w:val="00B75865"/>
    <w:rsid w:val="00B75C86"/>
    <w:rsid w:val="00B75F93"/>
    <w:rsid w:val="00B760A5"/>
    <w:rsid w:val="00B80051"/>
    <w:rsid w:val="00B80BED"/>
    <w:rsid w:val="00B8177B"/>
    <w:rsid w:val="00B818CC"/>
    <w:rsid w:val="00B8223A"/>
    <w:rsid w:val="00B830B8"/>
    <w:rsid w:val="00B83979"/>
    <w:rsid w:val="00B8418E"/>
    <w:rsid w:val="00B841CD"/>
    <w:rsid w:val="00B84791"/>
    <w:rsid w:val="00B84AD2"/>
    <w:rsid w:val="00B84B44"/>
    <w:rsid w:val="00B84FB7"/>
    <w:rsid w:val="00B8525D"/>
    <w:rsid w:val="00B85CDB"/>
    <w:rsid w:val="00B85E1C"/>
    <w:rsid w:val="00B87C0D"/>
    <w:rsid w:val="00B87C7C"/>
    <w:rsid w:val="00B903F2"/>
    <w:rsid w:val="00B9049B"/>
    <w:rsid w:val="00B9066B"/>
    <w:rsid w:val="00B912A5"/>
    <w:rsid w:val="00B9251A"/>
    <w:rsid w:val="00B92B4D"/>
    <w:rsid w:val="00B92D51"/>
    <w:rsid w:val="00B92D8F"/>
    <w:rsid w:val="00B932AA"/>
    <w:rsid w:val="00B93783"/>
    <w:rsid w:val="00B9399A"/>
    <w:rsid w:val="00B94078"/>
    <w:rsid w:val="00B95A4C"/>
    <w:rsid w:val="00B95E0C"/>
    <w:rsid w:val="00B961F2"/>
    <w:rsid w:val="00B962C1"/>
    <w:rsid w:val="00B96961"/>
    <w:rsid w:val="00B96DA1"/>
    <w:rsid w:val="00B9724D"/>
    <w:rsid w:val="00B973BF"/>
    <w:rsid w:val="00B97E4B"/>
    <w:rsid w:val="00B97F11"/>
    <w:rsid w:val="00BA0669"/>
    <w:rsid w:val="00BA088D"/>
    <w:rsid w:val="00BA16AD"/>
    <w:rsid w:val="00BA204D"/>
    <w:rsid w:val="00BA2889"/>
    <w:rsid w:val="00BA2BB3"/>
    <w:rsid w:val="00BA2D78"/>
    <w:rsid w:val="00BA3B2A"/>
    <w:rsid w:val="00BA3CAB"/>
    <w:rsid w:val="00BA3DDA"/>
    <w:rsid w:val="00BA433D"/>
    <w:rsid w:val="00BA48B2"/>
    <w:rsid w:val="00BA4C51"/>
    <w:rsid w:val="00BA4D68"/>
    <w:rsid w:val="00BA4E40"/>
    <w:rsid w:val="00BA4ED3"/>
    <w:rsid w:val="00BA5406"/>
    <w:rsid w:val="00BA5955"/>
    <w:rsid w:val="00BA617C"/>
    <w:rsid w:val="00BA63E0"/>
    <w:rsid w:val="00BA64BC"/>
    <w:rsid w:val="00BA67E3"/>
    <w:rsid w:val="00BA7283"/>
    <w:rsid w:val="00BA793D"/>
    <w:rsid w:val="00BB0AB1"/>
    <w:rsid w:val="00BB1ADD"/>
    <w:rsid w:val="00BB1AFE"/>
    <w:rsid w:val="00BB1F13"/>
    <w:rsid w:val="00BB2E4D"/>
    <w:rsid w:val="00BB3ABE"/>
    <w:rsid w:val="00BB3AD1"/>
    <w:rsid w:val="00BB3F37"/>
    <w:rsid w:val="00BB434B"/>
    <w:rsid w:val="00BB606E"/>
    <w:rsid w:val="00BB624E"/>
    <w:rsid w:val="00BB674F"/>
    <w:rsid w:val="00BB6EED"/>
    <w:rsid w:val="00BC0F0E"/>
    <w:rsid w:val="00BC12A5"/>
    <w:rsid w:val="00BC2153"/>
    <w:rsid w:val="00BC3774"/>
    <w:rsid w:val="00BC38A4"/>
    <w:rsid w:val="00BC3A38"/>
    <w:rsid w:val="00BC3AA3"/>
    <w:rsid w:val="00BC5B46"/>
    <w:rsid w:val="00BC62C3"/>
    <w:rsid w:val="00BC6DF0"/>
    <w:rsid w:val="00BC7803"/>
    <w:rsid w:val="00BD01CB"/>
    <w:rsid w:val="00BD01DF"/>
    <w:rsid w:val="00BD0921"/>
    <w:rsid w:val="00BD092D"/>
    <w:rsid w:val="00BD0B39"/>
    <w:rsid w:val="00BD0BCB"/>
    <w:rsid w:val="00BD107F"/>
    <w:rsid w:val="00BD1312"/>
    <w:rsid w:val="00BD1A47"/>
    <w:rsid w:val="00BD1B00"/>
    <w:rsid w:val="00BD2438"/>
    <w:rsid w:val="00BD4367"/>
    <w:rsid w:val="00BD5E0D"/>
    <w:rsid w:val="00BD6A0E"/>
    <w:rsid w:val="00BD6EDC"/>
    <w:rsid w:val="00BD73FF"/>
    <w:rsid w:val="00BD7DA1"/>
    <w:rsid w:val="00BE018A"/>
    <w:rsid w:val="00BE0FB1"/>
    <w:rsid w:val="00BE15FE"/>
    <w:rsid w:val="00BE1BE3"/>
    <w:rsid w:val="00BE300D"/>
    <w:rsid w:val="00BE4780"/>
    <w:rsid w:val="00BE4A36"/>
    <w:rsid w:val="00BE4E8F"/>
    <w:rsid w:val="00BE4EC0"/>
    <w:rsid w:val="00BE54D4"/>
    <w:rsid w:val="00BE5C13"/>
    <w:rsid w:val="00BE5D70"/>
    <w:rsid w:val="00BE6EEC"/>
    <w:rsid w:val="00BE718C"/>
    <w:rsid w:val="00BF05A8"/>
    <w:rsid w:val="00BF06D3"/>
    <w:rsid w:val="00BF12EA"/>
    <w:rsid w:val="00BF1EB2"/>
    <w:rsid w:val="00BF25C9"/>
    <w:rsid w:val="00BF30E9"/>
    <w:rsid w:val="00BF3F24"/>
    <w:rsid w:val="00BF4B50"/>
    <w:rsid w:val="00BF5187"/>
    <w:rsid w:val="00BF5A69"/>
    <w:rsid w:val="00BF7714"/>
    <w:rsid w:val="00BF7E1F"/>
    <w:rsid w:val="00C0056A"/>
    <w:rsid w:val="00C00EB1"/>
    <w:rsid w:val="00C010F2"/>
    <w:rsid w:val="00C01A45"/>
    <w:rsid w:val="00C01A99"/>
    <w:rsid w:val="00C02138"/>
    <w:rsid w:val="00C0217F"/>
    <w:rsid w:val="00C03935"/>
    <w:rsid w:val="00C03A7A"/>
    <w:rsid w:val="00C03AF9"/>
    <w:rsid w:val="00C03E39"/>
    <w:rsid w:val="00C05D48"/>
    <w:rsid w:val="00C0713F"/>
    <w:rsid w:val="00C07F12"/>
    <w:rsid w:val="00C11503"/>
    <w:rsid w:val="00C11B4A"/>
    <w:rsid w:val="00C11F13"/>
    <w:rsid w:val="00C12019"/>
    <w:rsid w:val="00C12BD9"/>
    <w:rsid w:val="00C12C32"/>
    <w:rsid w:val="00C12E9E"/>
    <w:rsid w:val="00C133B3"/>
    <w:rsid w:val="00C13E47"/>
    <w:rsid w:val="00C141DD"/>
    <w:rsid w:val="00C14519"/>
    <w:rsid w:val="00C1479A"/>
    <w:rsid w:val="00C14FB4"/>
    <w:rsid w:val="00C15B2D"/>
    <w:rsid w:val="00C15B62"/>
    <w:rsid w:val="00C17413"/>
    <w:rsid w:val="00C17D59"/>
    <w:rsid w:val="00C2020E"/>
    <w:rsid w:val="00C2066A"/>
    <w:rsid w:val="00C21BC7"/>
    <w:rsid w:val="00C21D51"/>
    <w:rsid w:val="00C22B26"/>
    <w:rsid w:val="00C23FE7"/>
    <w:rsid w:val="00C2433B"/>
    <w:rsid w:val="00C245DB"/>
    <w:rsid w:val="00C25881"/>
    <w:rsid w:val="00C26785"/>
    <w:rsid w:val="00C27815"/>
    <w:rsid w:val="00C303E3"/>
    <w:rsid w:val="00C32521"/>
    <w:rsid w:val="00C32B22"/>
    <w:rsid w:val="00C32B42"/>
    <w:rsid w:val="00C331BB"/>
    <w:rsid w:val="00C346B1"/>
    <w:rsid w:val="00C369F9"/>
    <w:rsid w:val="00C36AA7"/>
    <w:rsid w:val="00C36F65"/>
    <w:rsid w:val="00C40033"/>
    <w:rsid w:val="00C40595"/>
    <w:rsid w:val="00C40EB2"/>
    <w:rsid w:val="00C413CD"/>
    <w:rsid w:val="00C41D46"/>
    <w:rsid w:val="00C42568"/>
    <w:rsid w:val="00C43A26"/>
    <w:rsid w:val="00C4434B"/>
    <w:rsid w:val="00C4462E"/>
    <w:rsid w:val="00C44AE5"/>
    <w:rsid w:val="00C4502F"/>
    <w:rsid w:val="00C454FD"/>
    <w:rsid w:val="00C45D60"/>
    <w:rsid w:val="00C46E43"/>
    <w:rsid w:val="00C47102"/>
    <w:rsid w:val="00C47D9D"/>
    <w:rsid w:val="00C50006"/>
    <w:rsid w:val="00C50281"/>
    <w:rsid w:val="00C50DBA"/>
    <w:rsid w:val="00C523DC"/>
    <w:rsid w:val="00C5249A"/>
    <w:rsid w:val="00C527AD"/>
    <w:rsid w:val="00C53CB8"/>
    <w:rsid w:val="00C53DC1"/>
    <w:rsid w:val="00C543D7"/>
    <w:rsid w:val="00C5554F"/>
    <w:rsid w:val="00C559D8"/>
    <w:rsid w:val="00C560A0"/>
    <w:rsid w:val="00C560C9"/>
    <w:rsid w:val="00C572A8"/>
    <w:rsid w:val="00C574DF"/>
    <w:rsid w:val="00C5763B"/>
    <w:rsid w:val="00C57A3C"/>
    <w:rsid w:val="00C57B57"/>
    <w:rsid w:val="00C57B5A"/>
    <w:rsid w:val="00C57E09"/>
    <w:rsid w:val="00C57E6D"/>
    <w:rsid w:val="00C6080F"/>
    <w:rsid w:val="00C612EC"/>
    <w:rsid w:val="00C61999"/>
    <w:rsid w:val="00C61C17"/>
    <w:rsid w:val="00C61C3C"/>
    <w:rsid w:val="00C63405"/>
    <w:rsid w:val="00C636A2"/>
    <w:rsid w:val="00C63CFC"/>
    <w:rsid w:val="00C651F1"/>
    <w:rsid w:val="00C65D2E"/>
    <w:rsid w:val="00C666EE"/>
    <w:rsid w:val="00C669AB"/>
    <w:rsid w:val="00C679D6"/>
    <w:rsid w:val="00C67ACC"/>
    <w:rsid w:val="00C67E98"/>
    <w:rsid w:val="00C70C3B"/>
    <w:rsid w:val="00C711F9"/>
    <w:rsid w:val="00C73078"/>
    <w:rsid w:val="00C73D41"/>
    <w:rsid w:val="00C74400"/>
    <w:rsid w:val="00C7463C"/>
    <w:rsid w:val="00C74942"/>
    <w:rsid w:val="00C74C50"/>
    <w:rsid w:val="00C74D94"/>
    <w:rsid w:val="00C7639D"/>
    <w:rsid w:val="00C76446"/>
    <w:rsid w:val="00C76782"/>
    <w:rsid w:val="00C768FF"/>
    <w:rsid w:val="00C8091E"/>
    <w:rsid w:val="00C81960"/>
    <w:rsid w:val="00C8209B"/>
    <w:rsid w:val="00C83426"/>
    <w:rsid w:val="00C83ACF"/>
    <w:rsid w:val="00C8454B"/>
    <w:rsid w:val="00C849C4"/>
    <w:rsid w:val="00C85546"/>
    <w:rsid w:val="00C856DE"/>
    <w:rsid w:val="00C85C58"/>
    <w:rsid w:val="00C8784D"/>
    <w:rsid w:val="00C87B55"/>
    <w:rsid w:val="00C90A98"/>
    <w:rsid w:val="00C90AFE"/>
    <w:rsid w:val="00C90C29"/>
    <w:rsid w:val="00C90F3E"/>
    <w:rsid w:val="00C922AD"/>
    <w:rsid w:val="00C93B0F"/>
    <w:rsid w:val="00C9553C"/>
    <w:rsid w:val="00C9570E"/>
    <w:rsid w:val="00C95B26"/>
    <w:rsid w:val="00C95CB1"/>
    <w:rsid w:val="00C96435"/>
    <w:rsid w:val="00C974BA"/>
    <w:rsid w:val="00C97A6B"/>
    <w:rsid w:val="00CA02E4"/>
    <w:rsid w:val="00CA0695"/>
    <w:rsid w:val="00CA07B1"/>
    <w:rsid w:val="00CA0C1E"/>
    <w:rsid w:val="00CA10A8"/>
    <w:rsid w:val="00CA150F"/>
    <w:rsid w:val="00CA40AA"/>
    <w:rsid w:val="00CA5204"/>
    <w:rsid w:val="00CA5C4F"/>
    <w:rsid w:val="00CA5E39"/>
    <w:rsid w:val="00CA6368"/>
    <w:rsid w:val="00CA651A"/>
    <w:rsid w:val="00CA6852"/>
    <w:rsid w:val="00CA68C5"/>
    <w:rsid w:val="00CA6FB7"/>
    <w:rsid w:val="00CA724D"/>
    <w:rsid w:val="00CA72AA"/>
    <w:rsid w:val="00CA79A4"/>
    <w:rsid w:val="00CA7E22"/>
    <w:rsid w:val="00CA7FF0"/>
    <w:rsid w:val="00CB078C"/>
    <w:rsid w:val="00CB0BBC"/>
    <w:rsid w:val="00CB0E3C"/>
    <w:rsid w:val="00CB0EA8"/>
    <w:rsid w:val="00CB107B"/>
    <w:rsid w:val="00CB214B"/>
    <w:rsid w:val="00CB4814"/>
    <w:rsid w:val="00CB490E"/>
    <w:rsid w:val="00CB581B"/>
    <w:rsid w:val="00CB58EA"/>
    <w:rsid w:val="00CB5E8F"/>
    <w:rsid w:val="00CB65D1"/>
    <w:rsid w:val="00CB675E"/>
    <w:rsid w:val="00CB69A3"/>
    <w:rsid w:val="00CB6FF9"/>
    <w:rsid w:val="00CC0047"/>
    <w:rsid w:val="00CC00B3"/>
    <w:rsid w:val="00CC0CA8"/>
    <w:rsid w:val="00CC184E"/>
    <w:rsid w:val="00CC3E25"/>
    <w:rsid w:val="00CC445A"/>
    <w:rsid w:val="00CC5E06"/>
    <w:rsid w:val="00CC67B6"/>
    <w:rsid w:val="00CC797E"/>
    <w:rsid w:val="00CD02A9"/>
    <w:rsid w:val="00CD1E2E"/>
    <w:rsid w:val="00CD2522"/>
    <w:rsid w:val="00CD485B"/>
    <w:rsid w:val="00CD642E"/>
    <w:rsid w:val="00CD6EB8"/>
    <w:rsid w:val="00CD7B30"/>
    <w:rsid w:val="00CD7E91"/>
    <w:rsid w:val="00CD7E97"/>
    <w:rsid w:val="00CE1098"/>
    <w:rsid w:val="00CE1813"/>
    <w:rsid w:val="00CE2401"/>
    <w:rsid w:val="00CE24C6"/>
    <w:rsid w:val="00CE371F"/>
    <w:rsid w:val="00CE3C94"/>
    <w:rsid w:val="00CE475E"/>
    <w:rsid w:val="00CE47DF"/>
    <w:rsid w:val="00CE4FA1"/>
    <w:rsid w:val="00CE52BE"/>
    <w:rsid w:val="00CE7212"/>
    <w:rsid w:val="00CF054D"/>
    <w:rsid w:val="00CF0BEA"/>
    <w:rsid w:val="00CF159F"/>
    <w:rsid w:val="00CF1DBB"/>
    <w:rsid w:val="00CF1FFF"/>
    <w:rsid w:val="00CF2134"/>
    <w:rsid w:val="00CF255C"/>
    <w:rsid w:val="00CF2A96"/>
    <w:rsid w:val="00CF3BE6"/>
    <w:rsid w:val="00CF46C5"/>
    <w:rsid w:val="00CF5102"/>
    <w:rsid w:val="00CF5C3B"/>
    <w:rsid w:val="00CF626A"/>
    <w:rsid w:val="00CF6636"/>
    <w:rsid w:val="00CF6D16"/>
    <w:rsid w:val="00CF794B"/>
    <w:rsid w:val="00D001BF"/>
    <w:rsid w:val="00D00954"/>
    <w:rsid w:val="00D00A14"/>
    <w:rsid w:val="00D00D69"/>
    <w:rsid w:val="00D02953"/>
    <w:rsid w:val="00D0305B"/>
    <w:rsid w:val="00D04E71"/>
    <w:rsid w:val="00D051A6"/>
    <w:rsid w:val="00D05AE6"/>
    <w:rsid w:val="00D05AE9"/>
    <w:rsid w:val="00D05C97"/>
    <w:rsid w:val="00D05F6A"/>
    <w:rsid w:val="00D06030"/>
    <w:rsid w:val="00D079AA"/>
    <w:rsid w:val="00D11146"/>
    <w:rsid w:val="00D11B54"/>
    <w:rsid w:val="00D11C76"/>
    <w:rsid w:val="00D11FCA"/>
    <w:rsid w:val="00D12AA2"/>
    <w:rsid w:val="00D131D2"/>
    <w:rsid w:val="00D13A22"/>
    <w:rsid w:val="00D14133"/>
    <w:rsid w:val="00D143D7"/>
    <w:rsid w:val="00D14D79"/>
    <w:rsid w:val="00D14DB9"/>
    <w:rsid w:val="00D15C80"/>
    <w:rsid w:val="00D16047"/>
    <w:rsid w:val="00D166B5"/>
    <w:rsid w:val="00D16E37"/>
    <w:rsid w:val="00D1714C"/>
    <w:rsid w:val="00D178E6"/>
    <w:rsid w:val="00D17B6D"/>
    <w:rsid w:val="00D17BBE"/>
    <w:rsid w:val="00D17F13"/>
    <w:rsid w:val="00D2075F"/>
    <w:rsid w:val="00D218C3"/>
    <w:rsid w:val="00D21DE9"/>
    <w:rsid w:val="00D22782"/>
    <w:rsid w:val="00D22BC4"/>
    <w:rsid w:val="00D2383E"/>
    <w:rsid w:val="00D23D04"/>
    <w:rsid w:val="00D23DCA"/>
    <w:rsid w:val="00D24010"/>
    <w:rsid w:val="00D24724"/>
    <w:rsid w:val="00D2498F"/>
    <w:rsid w:val="00D24BA1"/>
    <w:rsid w:val="00D24BFD"/>
    <w:rsid w:val="00D260DA"/>
    <w:rsid w:val="00D26C28"/>
    <w:rsid w:val="00D26EF4"/>
    <w:rsid w:val="00D2761C"/>
    <w:rsid w:val="00D27F26"/>
    <w:rsid w:val="00D3023A"/>
    <w:rsid w:val="00D31042"/>
    <w:rsid w:val="00D31EB1"/>
    <w:rsid w:val="00D326B1"/>
    <w:rsid w:val="00D3432F"/>
    <w:rsid w:val="00D3468C"/>
    <w:rsid w:val="00D35434"/>
    <w:rsid w:val="00D355FD"/>
    <w:rsid w:val="00D35708"/>
    <w:rsid w:val="00D35D77"/>
    <w:rsid w:val="00D3602A"/>
    <w:rsid w:val="00D36269"/>
    <w:rsid w:val="00D36627"/>
    <w:rsid w:val="00D368E3"/>
    <w:rsid w:val="00D36990"/>
    <w:rsid w:val="00D36D8B"/>
    <w:rsid w:val="00D37C7C"/>
    <w:rsid w:val="00D37FC5"/>
    <w:rsid w:val="00D417FA"/>
    <w:rsid w:val="00D44163"/>
    <w:rsid w:val="00D44699"/>
    <w:rsid w:val="00D448CF"/>
    <w:rsid w:val="00D450F8"/>
    <w:rsid w:val="00D45A51"/>
    <w:rsid w:val="00D45B2E"/>
    <w:rsid w:val="00D45E5E"/>
    <w:rsid w:val="00D46BFA"/>
    <w:rsid w:val="00D46D46"/>
    <w:rsid w:val="00D4726D"/>
    <w:rsid w:val="00D4762B"/>
    <w:rsid w:val="00D47950"/>
    <w:rsid w:val="00D51229"/>
    <w:rsid w:val="00D516A1"/>
    <w:rsid w:val="00D51C2B"/>
    <w:rsid w:val="00D520A2"/>
    <w:rsid w:val="00D52D16"/>
    <w:rsid w:val="00D53826"/>
    <w:rsid w:val="00D544D7"/>
    <w:rsid w:val="00D54892"/>
    <w:rsid w:val="00D54F6F"/>
    <w:rsid w:val="00D55661"/>
    <w:rsid w:val="00D55851"/>
    <w:rsid w:val="00D563CD"/>
    <w:rsid w:val="00D5651E"/>
    <w:rsid w:val="00D57766"/>
    <w:rsid w:val="00D6018D"/>
    <w:rsid w:val="00D6022B"/>
    <w:rsid w:val="00D6040B"/>
    <w:rsid w:val="00D6093D"/>
    <w:rsid w:val="00D614BB"/>
    <w:rsid w:val="00D61921"/>
    <w:rsid w:val="00D623CF"/>
    <w:rsid w:val="00D64C6A"/>
    <w:rsid w:val="00D6566F"/>
    <w:rsid w:val="00D65DB0"/>
    <w:rsid w:val="00D66081"/>
    <w:rsid w:val="00D661C6"/>
    <w:rsid w:val="00D66A59"/>
    <w:rsid w:val="00D6753F"/>
    <w:rsid w:val="00D700B6"/>
    <w:rsid w:val="00D70394"/>
    <w:rsid w:val="00D70C78"/>
    <w:rsid w:val="00D71C58"/>
    <w:rsid w:val="00D71D2E"/>
    <w:rsid w:val="00D71F4D"/>
    <w:rsid w:val="00D72BE0"/>
    <w:rsid w:val="00D7339F"/>
    <w:rsid w:val="00D73713"/>
    <w:rsid w:val="00D74DA5"/>
    <w:rsid w:val="00D75234"/>
    <w:rsid w:val="00D752F4"/>
    <w:rsid w:val="00D75C00"/>
    <w:rsid w:val="00D75E31"/>
    <w:rsid w:val="00D75F99"/>
    <w:rsid w:val="00D76C19"/>
    <w:rsid w:val="00D76DD2"/>
    <w:rsid w:val="00D76DE6"/>
    <w:rsid w:val="00D76FE8"/>
    <w:rsid w:val="00D77119"/>
    <w:rsid w:val="00D77793"/>
    <w:rsid w:val="00D8023B"/>
    <w:rsid w:val="00D809EE"/>
    <w:rsid w:val="00D81079"/>
    <w:rsid w:val="00D8167D"/>
    <w:rsid w:val="00D81B19"/>
    <w:rsid w:val="00D81BD1"/>
    <w:rsid w:val="00D81C6F"/>
    <w:rsid w:val="00D8204E"/>
    <w:rsid w:val="00D8321D"/>
    <w:rsid w:val="00D83589"/>
    <w:rsid w:val="00D8405F"/>
    <w:rsid w:val="00D84D8D"/>
    <w:rsid w:val="00D85116"/>
    <w:rsid w:val="00D86856"/>
    <w:rsid w:val="00D8728D"/>
    <w:rsid w:val="00D877A9"/>
    <w:rsid w:val="00D879AC"/>
    <w:rsid w:val="00D90283"/>
    <w:rsid w:val="00D9085D"/>
    <w:rsid w:val="00D908D4"/>
    <w:rsid w:val="00D90931"/>
    <w:rsid w:val="00D9190A"/>
    <w:rsid w:val="00D923D9"/>
    <w:rsid w:val="00D92BD2"/>
    <w:rsid w:val="00D93011"/>
    <w:rsid w:val="00D934BF"/>
    <w:rsid w:val="00D945B6"/>
    <w:rsid w:val="00D94D46"/>
    <w:rsid w:val="00D95136"/>
    <w:rsid w:val="00D96375"/>
    <w:rsid w:val="00D9660A"/>
    <w:rsid w:val="00D9694E"/>
    <w:rsid w:val="00D96A19"/>
    <w:rsid w:val="00D96C17"/>
    <w:rsid w:val="00D96E5A"/>
    <w:rsid w:val="00DA01A9"/>
    <w:rsid w:val="00DA0F23"/>
    <w:rsid w:val="00DA1116"/>
    <w:rsid w:val="00DA2552"/>
    <w:rsid w:val="00DA3836"/>
    <w:rsid w:val="00DA3FCC"/>
    <w:rsid w:val="00DA46F5"/>
    <w:rsid w:val="00DA4AF0"/>
    <w:rsid w:val="00DA4B6B"/>
    <w:rsid w:val="00DA595E"/>
    <w:rsid w:val="00DA5F3F"/>
    <w:rsid w:val="00DA63A5"/>
    <w:rsid w:val="00DA642B"/>
    <w:rsid w:val="00DA79A0"/>
    <w:rsid w:val="00DA7BDD"/>
    <w:rsid w:val="00DA7C18"/>
    <w:rsid w:val="00DA7CF8"/>
    <w:rsid w:val="00DA7FCA"/>
    <w:rsid w:val="00DB0DCC"/>
    <w:rsid w:val="00DB175E"/>
    <w:rsid w:val="00DB1783"/>
    <w:rsid w:val="00DB17FF"/>
    <w:rsid w:val="00DB21D1"/>
    <w:rsid w:val="00DB2251"/>
    <w:rsid w:val="00DB22AF"/>
    <w:rsid w:val="00DB2758"/>
    <w:rsid w:val="00DB340C"/>
    <w:rsid w:val="00DB3BB1"/>
    <w:rsid w:val="00DB3D81"/>
    <w:rsid w:val="00DB3F5B"/>
    <w:rsid w:val="00DB455C"/>
    <w:rsid w:val="00DB5DB2"/>
    <w:rsid w:val="00DB67EA"/>
    <w:rsid w:val="00DB6E64"/>
    <w:rsid w:val="00DB6FD4"/>
    <w:rsid w:val="00DB71AA"/>
    <w:rsid w:val="00DB7F2F"/>
    <w:rsid w:val="00DC057A"/>
    <w:rsid w:val="00DC09D3"/>
    <w:rsid w:val="00DC10EE"/>
    <w:rsid w:val="00DC1F7B"/>
    <w:rsid w:val="00DC24D3"/>
    <w:rsid w:val="00DC3563"/>
    <w:rsid w:val="00DC3A28"/>
    <w:rsid w:val="00DC4148"/>
    <w:rsid w:val="00DC438E"/>
    <w:rsid w:val="00DC4CFB"/>
    <w:rsid w:val="00DC4ED4"/>
    <w:rsid w:val="00DC505F"/>
    <w:rsid w:val="00DC51FB"/>
    <w:rsid w:val="00DC560F"/>
    <w:rsid w:val="00DC5D77"/>
    <w:rsid w:val="00DC674E"/>
    <w:rsid w:val="00DC6B60"/>
    <w:rsid w:val="00DC7C81"/>
    <w:rsid w:val="00DD03DF"/>
    <w:rsid w:val="00DD0760"/>
    <w:rsid w:val="00DD0CD4"/>
    <w:rsid w:val="00DD1AA6"/>
    <w:rsid w:val="00DD209A"/>
    <w:rsid w:val="00DD2681"/>
    <w:rsid w:val="00DD2E92"/>
    <w:rsid w:val="00DD3232"/>
    <w:rsid w:val="00DD36D1"/>
    <w:rsid w:val="00DD39FF"/>
    <w:rsid w:val="00DD40B0"/>
    <w:rsid w:val="00DD42FF"/>
    <w:rsid w:val="00DD492E"/>
    <w:rsid w:val="00DD4994"/>
    <w:rsid w:val="00DD53A7"/>
    <w:rsid w:val="00DD5954"/>
    <w:rsid w:val="00DD67C8"/>
    <w:rsid w:val="00DD70F9"/>
    <w:rsid w:val="00DD72F6"/>
    <w:rsid w:val="00DD75B2"/>
    <w:rsid w:val="00DD7A9F"/>
    <w:rsid w:val="00DD7AA8"/>
    <w:rsid w:val="00DE054B"/>
    <w:rsid w:val="00DE0851"/>
    <w:rsid w:val="00DE0A25"/>
    <w:rsid w:val="00DE125E"/>
    <w:rsid w:val="00DE22B8"/>
    <w:rsid w:val="00DE3479"/>
    <w:rsid w:val="00DE3C6A"/>
    <w:rsid w:val="00DE3E58"/>
    <w:rsid w:val="00DE4AAF"/>
    <w:rsid w:val="00DE556F"/>
    <w:rsid w:val="00DE5C7E"/>
    <w:rsid w:val="00DE5E4B"/>
    <w:rsid w:val="00DE612C"/>
    <w:rsid w:val="00DE76F4"/>
    <w:rsid w:val="00DF0478"/>
    <w:rsid w:val="00DF0841"/>
    <w:rsid w:val="00DF102A"/>
    <w:rsid w:val="00DF1412"/>
    <w:rsid w:val="00DF1E8B"/>
    <w:rsid w:val="00DF2267"/>
    <w:rsid w:val="00DF28B6"/>
    <w:rsid w:val="00DF2F8C"/>
    <w:rsid w:val="00DF39D5"/>
    <w:rsid w:val="00DF46EB"/>
    <w:rsid w:val="00DF4BE1"/>
    <w:rsid w:val="00DF52F5"/>
    <w:rsid w:val="00DF5833"/>
    <w:rsid w:val="00DF58CF"/>
    <w:rsid w:val="00DF5F58"/>
    <w:rsid w:val="00DF67B0"/>
    <w:rsid w:val="00DF69FC"/>
    <w:rsid w:val="00DF7203"/>
    <w:rsid w:val="00DF74B2"/>
    <w:rsid w:val="00DF7C09"/>
    <w:rsid w:val="00E01070"/>
    <w:rsid w:val="00E0108B"/>
    <w:rsid w:val="00E0197E"/>
    <w:rsid w:val="00E01FB7"/>
    <w:rsid w:val="00E020C3"/>
    <w:rsid w:val="00E02278"/>
    <w:rsid w:val="00E02FC1"/>
    <w:rsid w:val="00E0319E"/>
    <w:rsid w:val="00E042A9"/>
    <w:rsid w:val="00E042AE"/>
    <w:rsid w:val="00E04492"/>
    <w:rsid w:val="00E04BFC"/>
    <w:rsid w:val="00E04CA2"/>
    <w:rsid w:val="00E068E2"/>
    <w:rsid w:val="00E07E9B"/>
    <w:rsid w:val="00E105E2"/>
    <w:rsid w:val="00E10EA7"/>
    <w:rsid w:val="00E110B8"/>
    <w:rsid w:val="00E11234"/>
    <w:rsid w:val="00E11B08"/>
    <w:rsid w:val="00E11FA3"/>
    <w:rsid w:val="00E12D4F"/>
    <w:rsid w:val="00E130DD"/>
    <w:rsid w:val="00E139F5"/>
    <w:rsid w:val="00E13A0B"/>
    <w:rsid w:val="00E14897"/>
    <w:rsid w:val="00E156F1"/>
    <w:rsid w:val="00E15C2D"/>
    <w:rsid w:val="00E1643B"/>
    <w:rsid w:val="00E1662B"/>
    <w:rsid w:val="00E1711A"/>
    <w:rsid w:val="00E17146"/>
    <w:rsid w:val="00E17804"/>
    <w:rsid w:val="00E22199"/>
    <w:rsid w:val="00E223A4"/>
    <w:rsid w:val="00E22C51"/>
    <w:rsid w:val="00E23BA5"/>
    <w:rsid w:val="00E23DC6"/>
    <w:rsid w:val="00E24E1D"/>
    <w:rsid w:val="00E254BC"/>
    <w:rsid w:val="00E25779"/>
    <w:rsid w:val="00E25783"/>
    <w:rsid w:val="00E25BD1"/>
    <w:rsid w:val="00E25EF5"/>
    <w:rsid w:val="00E26286"/>
    <w:rsid w:val="00E26DA7"/>
    <w:rsid w:val="00E26EB8"/>
    <w:rsid w:val="00E271C7"/>
    <w:rsid w:val="00E27A3C"/>
    <w:rsid w:val="00E3255D"/>
    <w:rsid w:val="00E3289A"/>
    <w:rsid w:val="00E3364F"/>
    <w:rsid w:val="00E33C04"/>
    <w:rsid w:val="00E34931"/>
    <w:rsid w:val="00E34A8B"/>
    <w:rsid w:val="00E35E0F"/>
    <w:rsid w:val="00E36562"/>
    <w:rsid w:val="00E37126"/>
    <w:rsid w:val="00E37759"/>
    <w:rsid w:val="00E37D3D"/>
    <w:rsid w:val="00E40421"/>
    <w:rsid w:val="00E404A5"/>
    <w:rsid w:val="00E4052D"/>
    <w:rsid w:val="00E41598"/>
    <w:rsid w:val="00E4259E"/>
    <w:rsid w:val="00E42D1D"/>
    <w:rsid w:val="00E43478"/>
    <w:rsid w:val="00E43831"/>
    <w:rsid w:val="00E43D8A"/>
    <w:rsid w:val="00E4470F"/>
    <w:rsid w:val="00E44849"/>
    <w:rsid w:val="00E4498C"/>
    <w:rsid w:val="00E4499D"/>
    <w:rsid w:val="00E4564A"/>
    <w:rsid w:val="00E4577A"/>
    <w:rsid w:val="00E46674"/>
    <w:rsid w:val="00E46B6B"/>
    <w:rsid w:val="00E46F59"/>
    <w:rsid w:val="00E4743E"/>
    <w:rsid w:val="00E4788D"/>
    <w:rsid w:val="00E50023"/>
    <w:rsid w:val="00E50250"/>
    <w:rsid w:val="00E5194C"/>
    <w:rsid w:val="00E52DBA"/>
    <w:rsid w:val="00E53FFF"/>
    <w:rsid w:val="00E549F6"/>
    <w:rsid w:val="00E54A8F"/>
    <w:rsid w:val="00E553C4"/>
    <w:rsid w:val="00E5555E"/>
    <w:rsid w:val="00E55994"/>
    <w:rsid w:val="00E560C5"/>
    <w:rsid w:val="00E560E5"/>
    <w:rsid w:val="00E57175"/>
    <w:rsid w:val="00E577B2"/>
    <w:rsid w:val="00E57E36"/>
    <w:rsid w:val="00E6078C"/>
    <w:rsid w:val="00E60C68"/>
    <w:rsid w:val="00E61176"/>
    <w:rsid w:val="00E618D0"/>
    <w:rsid w:val="00E61978"/>
    <w:rsid w:val="00E61A9C"/>
    <w:rsid w:val="00E622EC"/>
    <w:rsid w:val="00E63A57"/>
    <w:rsid w:val="00E63DAA"/>
    <w:rsid w:val="00E64B15"/>
    <w:rsid w:val="00E64E15"/>
    <w:rsid w:val="00E65894"/>
    <w:rsid w:val="00E65F3D"/>
    <w:rsid w:val="00E6605F"/>
    <w:rsid w:val="00E66440"/>
    <w:rsid w:val="00E66566"/>
    <w:rsid w:val="00E669D6"/>
    <w:rsid w:val="00E66C0D"/>
    <w:rsid w:val="00E70567"/>
    <w:rsid w:val="00E71865"/>
    <w:rsid w:val="00E71AE1"/>
    <w:rsid w:val="00E71EEF"/>
    <w:rsid w:val="00E71F2F"/>
    <w:rsid w:val="00E726FA"/>
    <w:rsid w:val="00E7493E"/>
    <w:rsid w:val="00E75FDC"/>
    <w:rsid w:val="00E80362"/>
    <w:rsid w:val="00E80591"/>
    <w:rsid w:val="00E80622"/>
    <w:rsid w:val="00E80AD9"/>
    <w:rsid w:val="00E816F0"/>
    <w:rsid w:val="00E81FF5"/>
    <w:rsid w:val="00E83F6E"/>
    <w:rsid w:val="00E84536"/>
    <w:rsid w:val="00E84C98"/>
    <w:rsid w:val="00E84CA0"/>
    <w:rsid w:val="00E85B3F"/>
    <w:rsid w:val="00E8625C"/>
    <w:rsid w:val="00E86BA6"/>
    <w:rsid w:val="00E86BC7"/>
    <w:rsid w:val="00E86F6B"/>
    <w:rsid w:val="00E87A92"/>
    <w:rsid w:val="00E9032C"/>
    <w:rsid w:val="00E90D2C"/>
    <w:rsid w:val="00E90E3B"/>
    <w:rsid w:val="00E917B0"/>
    <w:rsid w:val="00E91D0A"/>
    <w:rsid w:val="00E9218B"/>
    <w:rsid w:val="00E92745"/>
    <w:rsid w:val="00E9308F"/>
    <w:rsid w:val="00E94593"/>
    <w:rsid w:val="00E947AD"/>
    <w:rsid w:val="00E95095"/>
    <w:rsid w:val="00E9510D"/>
    <w:rsid w:val="00E957BF"/>
    <w:rsid w:val="00E9600A"/>
    <w:rsid w:val="00E96C0F"/>
    <w:rsid w:val="00E96F18"/>
    <w:rsid w:val="00E972AE"/>
    <w:rsid w:val="00E97938"/>
    <w:rsid w:val="00E97C54"/>
    <w:rsid w:val="00E97FCD"/>
    <w:rsid w:val="00EA179F"/>
    <w:rsid w:val="00EA2529"/>
    <w:rsid w:val="00EA296C"/>
    <w:rsid w:val="00EA2F7C"/>
    <w:rsid w:val="00EA3477"/>
    <w:rsid w:val="00EA34CF"/>
    <w:rsid w:val="00EA35F7"/>
    <w:rsid w:val="00EA3C7D"/>
    <w:rsid w:val="00EA4207"/>
    <w:rsid w:val="00EA48E7"/>
    <w:rsid w:val="00EA4A99"/>
    <w:rsid w:val="00EA5EBA"/>
    <w:rsid w:val="00EA6556"/>
    <w:rsid w:val="00EA7DA5"/>
    <w:rsid w:val="00EB00D2"/>
    <w:rsid w:val="00EB03FC"/>
    <w:rsid w:val="00EB260A"/>
    <w:rsid w:val="00EB35A0"/>
    <w:rsid w:val="00EB3FC0"/>
    <w:rsid w:val="00EB457C"/>
    <w:rsid w:val="00EB47EE"/>
    <w:rsid w:val="00EB4E3E"/>
    <w:rsid w:val="00EB58B2"/>
    <w:rsid w:val="00EB5C51"/>
    <w:rsid w:val="00EB6082"/>
    <w:rsid w:val="00EB6D1B"/>
    <w:rsid w:val="00EB6FFB"/>
    <w:rsid w:val="00EB7F14"/>
    <w:rsid w:val="00EC0E5E"/>
    <w:rsid w:val="00EC1CF0"/>
    <w:rsid w:val="00EC1E91"/>
    <w:rsid w:val="00EC21A7"/>
    <w:rsid w:val="00EC2F59"/>
    <w:rsid w:val="00EC3022"/>
    <w:rsid w:val="00EC34A9"/>
    <w:rsid w:val="00EC4208"/>
    <w:rsid w:val="00EC44D9"/>
    <w:rsid w:val="00EC4D14"/>
    <w:rsid w:val="00EC4D7B"/>
    <w:rsid w:val="00EC504B"/>
    <w:rsid w:val="00EC5299"/>
    <w:rsid w:val="00EC591C"/>
    <w:rsid w:val="00EC6035"/>
    <w:rsid w:val="00EC66BF"/>
    <w:rsid w:val="00EC6880"/>
    <w:rsid w:val="00EC701B"/>
    <w:rsid w:val="00ED0313"/>
    <w:rsid w:val="00ED061E"/>
    <w:rsid w:val="00ED0B32"/>
    <w:rsid w:val="00ED238E"/>
    <w:rsid w:val="00ED2676"/>
    <w:rsid w:val="00ED27E0"/>
    <w:rsid w:val="00ED3D3E"/>
    <w:rsid w:val="00ED437B"/>
    <w:rsid w:val="00ED4A85"/>
    <w:rsid w:val="00ED51DC"/>
    <w:rsid w:val="00ED588B"/>
    <w:rsid w:val="00ED5F27"/>
    <w:rsid w:val="00ED5F90"/>
    <w:rsid w:val="00ED6F10"/>
    <w:rsid w:val="00EE09ED"/>
    <w:rsid w:val="00EE139E"/>
    <w:rsid w:val="00EE1458"/>
    <w:rsid w:val="00EE2C3E"/>
    <w:rsid w:val="00EE4016"/>
    <w:rsid w:val="00EE42A7"/>
    <w:rsid w:val="00EE559F"/>
    <w:rsid w:val="00EE5883"/>
    <w:rsid w:val="00EE6020"/>
    <w:rsid w:val="00EE6A33"/>
    <w:rsid w:val="00EE6DA6"/>
    <w:rsid w:val="00EE6F88"/>
    <w:rsid w:val="00EE7495"/>
    <w:rsid w:val="00EE75CC"/>
    <w:rsid w:val="00EE7BB1"/>
    <w:rsid w:val="00EE7CE3"/>
    <w:rsid w:val="00EF03D8"/>
    <w:rsid w:val="00EF0F47"/>
    <w:rsid w:val="00EF127C"/>
    <w:rsid w:val="00EF13A9"/>
    <w:rsid w:val="00EF2118"/>
    <w:rsid w:val="00EF2CEA"/>
    <w:rsid w:val="00EF2EAD"/>
    <w:rsid w:val="00EF324A"/>
    <w:rsid w:val="00EF34D3"/>
    <w:rsid w:val="00EF3877"/>
    <w:rsid w:val="00EF3BE8"/>
    <w:rsid w:val="00EF3F7B"/>
    <w:rsid w:val="00EF4C4D"/>
    <w:rsid w:val="00EF51AE"/>
    <w:rsid w:val="00EF5409"/>
    <w:rsid w:val="00EF55F9"/>
    <w:rsid w:val="00EF66E5"/>
    <w:rsid w:val="00EF6BD3"/>
    <w:rsid w:val="00EF6C48"/>
    <w:rsid w:val="00EF7CD9"/>
    <w:rsid w:val="00EF7D41"/>
    <w:rsid w:val="00EF7D78"/>
    <w:rsid w:val="00F00447"/>
    <w:rsid w:val="00F004B4"/>
    <w:rsid w:val="00F0054A"/>
    <w:rsid w:val="00F00A26"/>
    <w:rsid w:val="00F0137E"/>
    <w:rsid w:val="00F01687"/>
    <w:rsid w:val="00F01D75"/>
    <w:rsid w:val="00F01F5A"/>
    <w:rsid w:val="00F04410"/>
    <w:rsid w:val="00F04430"/>
    <w:rsid w:val="00F04562"/>
    <w:rsid w:val="00F06E7B"/>
    <w:rsid w:val="00F06EE6"/>
    <w:rsid w:val="00F076A6"/>
    <w:rsid w:val="00F07C2C"/>
    <w:rsid w:val="00F108A4"/>
    <w:rsid w:val="00F11CE7"/>
    <w:rsid w:val="00F1279E"/>
    <w:rsid w:val="00F12B7C"/>
    <w:rsid w:val="00F12DB3"/>
    <w:rsid w:val="00F1378B"/>
    <w:rsid w:val="00F13C20"/>
    <w:rsid w:val="00F13F5B"/>
    <w:rsid w:val="00F144A9"/>
    <w:rsid w:val="00F15043"/>
    <w:rsid w:val="00F15391"/>
    <w:rsid w:val="00F17D03"/>
    <w:rsid w:val="00F20EFE"/>
    <w:rsid w:val="00F21153"/>
    <w:rsid w:val="00F21ACE"/>
    <w:rsid w:val="00F21B18"/>
    <w:rsid w:val="00F23B76"/>
    <w:rsid w:val="00F2416D"/>
    <w:rsid w:val="00F24186"/>
    <w:rsid w:val="00F24BFD"/>
    <w:rsid w:val="00F24F1C"/>
    <w:rsid w:val="00F258EE"/>
    <w:rsid w:val="00F25D02"/>
    <w:rsid w:val="00F26FD1"/>
    <w:rsid w:val="00F27758"/>
    <w:rsid w:val="00F30364"/>
    <w:rsid w:val="00F30AC5"/>
    <w:rsid w:val="00F30C90"/>
    <w:rsid w:val="00F30CED"/>
    <w:rsid w:val="00F31BF0"/>
    <w:rsid w:val="00F31D7A"/>
    <w:rsid w:val="00F327E5"/>
    <w:rsid w:val="00F32E02"/>
    <w:rsid w:val="00F32FFA"/>
    <w:rsid w:val="00F33367"/>
    <w:rsid w:val="00F33801"/>
    <w:rsid w:val="00F33CCF"/>
    <w:rsid w:val="00F34470"/>
    <w:rsid w:val="00F34762"/>
    <w:rsid w:val="00F34A72"/>
    <w:rsid w:val="00F36038"/>
    <w:rsid w:val="00F36235"/>
    <w:rsid w:val="00F36AD4"/>
    <w:rsid w:val="00F40370"/>
    <w:rsid w:val="00F40596"/>
    <w:rsid w:val="00F40880"/>
    <w:rsid w:val="00F40FA3"/>
    <w:rsid w:val="00F40FDD"/>
    <w:rsid w:val="00F4100F"/>
    <w:rsid w:val="00F414FA"/>
    <w:rsid w:val="00F41A31"/>
    <w:rsid w:val="00F4232E"/>
    <w:rsid w:val="00F425D3"/>
    <w:rsid w:val="00F4276C"/>
    <w:rsid w:val="00F431DF"/>
    <w:rsid w:val="00F43824"/>
    <w:rsid w:val="00F43B81"/>
    <w:rsid w:val="00F43FEE"/>
    <w:rsid w:val="00F443BE"/>
    <w:rsid w:val="00F448D0"/>
    <w:rsid w:val="00F45098"/>
    <w:rsid w:val="00F458CC"/>
    <w:rsid w:val="00F47508"/>
    <w:rsid w:val="00F47758"/>
    <w:rsid w:val="00F478A6"/>
    <w:rsid w:val="00F47A60"/>
    <w:rsid w:val="00F50172"/>
    <w:rsid w:val="00F50443"/>
    <w:rsid w:val="00F50580"/>
    <w:rsid w:val="00F50AC4"/>
    <w:rsid w:val="00F51176"/>
    <w:rsid w:val="00F519C7"/>
    <w:rsid w:val="00F51D75"/>
    <w:rsid w:val="00F51E6B"/>
    <w:rsid w:val="00F51F40"/>
    <w:rsid w:val="00F51FE0"/>
    <w:rsid w:val="00F53936"/>
    <w:rsid w:val="00F55CCB"/>
    <w:rsid w:val="00F573D8"/>
    <w:rsid w:val="00F57744"/>
    <w:rsid w:val="00F57C8E"/>
    <w:rsid w:val="00F57E33"/>
    <w:rsid w:val="00F60643"/>
    <w:rsid w:val="00F6081C"/>
    <w:rsid w:val="00F6232E"/>
    <w:rsid w:val="00F62603"/>
    <w:rsid w:val="00F62B66"/>
    <w:rsid w:val="00F63661"/>
    <w:rsid w:val="00F63FD1"/>
    <w:rsid w:val="00F64C3F"/>
    <w:rsid w:val="00F65D5E"/>
    <w:rsid w:val="00F66C82"/>
    <w:rsid w:val="00F676CD"/>
    <w:rsid w:val="00F67D50"/>
    <w:rsid w:val="00F67E02"/>
    <w:rsid w:val="00F701D4"/>
    <w:rsid w:val="00F7132E"/>
    <w:rsid w:val="00F71463"/>
    <w:rsid w:val="00F7208E"/>
    <w:rsid w:val="00F721FD"/>
    <w:rsid w:val="00F727B8"/>
    <w:rsid w:val="00F727DF"/>
    <w:rsid w:val="00F7389E"/>
    <w:rsid w:val="00F74028"/>
    <w:rsid w:val="00F74995"/>
    <w:rsid w:val="00F749AD"/>
    <w:rsid w:val="00F7517A"/>
    <w:rsid w:val="00F758B6"/>
    <w:rsid w:val="00F759D8"/>
    <w:rsid w:val="00F769EF"/>
    <w:rsid w:val="00F76DBD"/>
    <w:rsid w:val="00F80B40"/>
    <w:rsid w:val="00F81422"/>
    <w:rsid w:val="00F8155F"/>
    <w:rsid w:val="00F8170A"/>
    <w:rsid w:val="00F826F2"/>
    <w:rsid w:val="00F82FB5"/>
    <w:rsid w:val="00F83062"/>
    <w:rsid w:val="00F830D2"/>
    <w:rsid w:val="00F83FAE"/>
    <w:rsid w:val="00F8472D"/>
    <w:rsid w:val="00F84B58"/>
    <w:rsid w:val="00F85D78"/>
    <w:rsid w:val="00F860CC"/>
    <w:rsid w:val="00F86889"/>
    <w:rsid w:val="00F869B3"/>
    <w:rsid w:val="00F875BA"/>
    <w:rsid w:val="00F87BCE"/>
    <w:rsid w:val="00F87FDC"/>
    <w:rsid w:val="00F9053D"/>
    <w:rsid w:val="00F905E1"/>
    <w:rsid w:val="00F91B84"/>
    <w:rsid w:val="00F9291D"/>
    <w:rsid w:val="00F92F30"/>
    <w:rsid w:val="00F936F3"/>
    <w:rsid w:val="00F938EB"/>
    <w:rsid w:val="00F93D0E"/>
    <w:rsid w:val="00F94956"/>
    <w:rsid w:val="00F94B8B"/>
    <w:rsid w:val="00F94D5F"/>
    <w:rsid w:val="00F95453"/>
    <w:rsid w:val="00F95D70"/>
    <w:rsid w:val="00F95F35"/>
    <w:rsid w:val="00F95F6F"/>
    <w:rsid w:val="00F96F11"/>
    <w:rsid w:val="00F973C1"/>
    <w:rsid w:val="00F97D93"/>
    <w:rsid w:val="00FA000F"/>
    <w:rsid w:val="00FA08DD"/>
    <w:rsid w:val="00FA0D47"/>
    <w:rsid w:val="00FA190B"/>
    <w:rsid w:val="00FA2313"/>
    <w:rsid w:val="00FA2391"/>
    <w:rsid w:val="00FA2932"/>
    <w:rsid w:val="00FA2C44"/>
    <w:rsid w:val="00FA2E3A"/>
    <w:rsid w:val="00FA30F9"/>
    <w:rsid w:val="00FA429C"/>
    <w:rsid w:val="00FA4885"/>
    <w:rsid w:val="00FA4AA4"/>
    <w:rsid w:val="00FA4C69"/>
    <w:rsid w:val="00FA4E1A"/>
    <w:rsid w:val="00FA510B"/>
    <w:rsid w:val="00FA68F6"/>
    <w:rsid w:val="00FA6CB5"/>
    <w:rsid w:val="00FA704F"/>
    <w:rsid w:val="00FA7063"/>
    <w:rsid w:val="00FA729A"/>
    <w:rsid w:val="00FB097A"/>
    <w:rsid w:val="00FB1E3F"/>
    <w:rsid w:val="00FB2429"/>
    <w:rsid w:val="00FB2EE0"/>
    <w:rsid w:val="00FB3095"/>
    <w:rsid w:val="00FB356F"/>
    <w:rsid w:val="00FB35C3"/>
    <w:rsid w:val="00FB3FA7"/>
    <w:rsid w:val="00FB4082"/>
    <w:rsid w:val="00FB45B0"/>
    <w:rsid w:val="00FB4D1B"/>
    <w:rsid w:val="00FB4F0B"/>
    <w:rsid w:val="00FB58B3"/>
    <w:rsid w:val="00FB5937"/>
    <w:rsid w:val="00FB6A01"/>
    <w:rsid w:val="00FB6C55"/>
    <w:rsid w:val="00FB7010"/>
    <w:rsid w:val="00FB7399"/>
    <w:rsid w:val="00FB7408"/>
    <w:rsid w:val="00FB7534"/>
    <w:rsid w:val="00FC026E"/>
    <w:rsid w:val="00FC027F"/>
    <w:rsid w:val="00FC06CF"/>
    <w:rsid w:val="00FC07A8"/>
    <w:rsid w:val="00FC088D"/>
    <w:rsid w:val="00FC129A"/>
    <w:rsid w:val="00FC16D5"/>
    <w:rsid w:val="00FC1948"/>
    <w:rsid w:val="00FC2BBE"/>
    <w:rsid w:val="00FC33B1"/>
    <w:rsid w:val="00FC4931"/>
    <w:rsid w:val="00FC4EDC"/>
    <w:rsid w:val="00FC5447"/>
    <w:rsid w:val="00FC5BF5"/>
    <w:rsid w:val="00FC5C4C"/>
    <w:rsid w:val="00FC5CBF"/>
    <w:rsid w:val="00FC7582"/>
    <w:rsid w:val="00FD0B95"/>
    <w:rsid w:val="00FD1AE0"/>
    <w:rsid w:val="00FD2EFD"/>
    <w:rsid w:val="00FD3BF7"/>
    <w:rsid w:val="00FD43A8"/>
    <w:rsid w:val="00FD4903"/>
    <w:rsid w:val="00FD61FD"/>
    <w:rsid w:val="00FD6578"/>
    <w:rsid w:val="00FD76C9"/>
    <w:rsid w:val="00FE03DB"/>
    <w:rsid w:val="00FE05FB"/>
    <w:rsid w:val="00FE0C38"/>
    <w:rsid w:val="00FE0CB2"/>
    <w:rsid w:val="00FE14F9"/>
    <w:rsid w:val="00FE1692"/>
    <w:rsid w:val="00FE1D17"/>
    <w:rsid w:val="00FE3137"/>
    <w:rsid w:val="00FE362C"/>
    <w:rsid w:val="00FE3B69"/>
    <w:rsid w:val="00FE3B73"/>
    <w:rsid w:val="00FE41E9"/>
    <w:rsid w:val="00FE42E6"/>
    <w:rsid w:val="00FE442E"/>
    <w:rsid w:val="00FE443B"/>
    <w:rsid w:val="00FE5030"/>
    <w:rsid w:val="00FE5086"/>
    <w:rsid w:val="00FE573B"/>
    <w:rsid w:val="00FE5852"/>
    <w:rsid w:val="00FE5D21"/>
    <w:rsid w:val="00FE5D9E"/>
    <w:rsid w:val="00FE7320"/>
    <w:rsid w:val="00FE7993"/>
    <w:rsid w:val="00FE7B04"/>
    <w:rsid w:val="00FF0263"/>
    <w:rsid w:val="00FF0988"/>
    <w:rsid w:val="00FF134D"/>
    <w:rsid w:val="00FF193D"/>
    <w:rsid w:val="00FF2BEC"/>
    <w:rsid w:val="00FF2DF6"/>
    <w:rsid w:val="00FF3817"/>
    <w:rsid w:val="00FF497E"/>
    <w:rsid w:val="00FF4EBA"/>
    <w:rsid w:val="00FF5A82"/>
    <w:rsid w:val="00FF7787"/>
    <w:rsid w:val="010978EF"/>
    <w:rsid w:val="010BEC19"/>
    <w:rsid w:val="01271C7B"/>
    <w:rsid w:val="0127DD8E"/>
    <w:rsid w:val="017DBBA7"/>
    <w:rsid w:val="01C0FF5C"/>
    <w:rsid w:val="01CDA082"/>
    <w:rsid w:val="01E8966A"/>
    <w:rsid w:val="0203D8F2"/>
    <w:rsid w:val="021F3D00"/>
    <w:rsid w:val="02AF3764"/>
    <w:rsid w:val="0314D225"/>
    <w:rsid w:val="0343D922"/>
    <w:rsid w:val="034C1930"/>
    <w:rsid w:val="0360E264"/>
    <w:rsid w:val="039AD640"/>
    <w:rsid w:val="03AA1248"/>
    <w:rsid w:val="03B7D9E1"/>
    <w:rsid w:val="042B64A9"/>
    <w:rsid w:val="0458E3CE"/>
    <w:rsid w:val="04ADCB07"/>
    <w:rsid w:val="04BDC1C4"/>
    <w:rsid w:val="04CDE109"/>
    <w:rsid w:val="04D5DDAE"/>
    <w:rsid w:val="0506DFFC"/>
    <w:rsid w:val="050949FB"/>
    <w:rsid w:val="05269541"/>
    <w:rsid w:val="053A3194"/>
    <w:rsid w:val="0555CB03"/>
    <w:rsid w:val="05A973D0"/>
    <w:rsid w:val="05C67DFE"/>
    <w:rsid w:val="0628D4FB"/>
    <w:rsid w:val="0637800F"/>
    <w:rsid w:val="0647F1AC"/>
    <w:rsid w:val="0666485C"/>
    <w:rsid w:val="06A273AA"/>
    <w:rsid w:val="06D1DF8A"/>
    <w:rsid w:val="06E05CDF"/>
    <w:rsid w:val="06EED5BA"/>
    <w:rsid w:val="06F2BE3F"/>
    <w:rsid w:val="070FA6CF"/>
    <w:rsid w:val="0736B5F0"/>
    <w:rsid w:val="074D466E"/>
    <w:rsid w:val="07586EF0"/>
    <w:rsid w:val="076C0DB1"/>
    <w:rsid w:val="07919BBF"/>
    <w:rsid w:val="079B0DB0"/>
    <w:rsid w:val="07C0120E"/>
    <w:rsid w:val="0802E8C9"/>
    <w:rsid w:val="08099A81"/>
    <w:rsid w:val="087B7C00"/>
    <w:rsid w:val="089EAB32"/>
    <w:rsid w:val="08C78517"/>
    <w:rsid w:val="08F23763"/>
    <w:rsid w:val="09B6A885"/>
    <w:rsid w:val="09C17E95"/>
    <w:rsid w:val="09EA6D8F"/>
    <w:rsid w:val="0A0773E5"/>
    <w:rsid w:val="0A15FA55"/>
    <w:rsid w:val="0A2204D5"/>
    <w:rsid w:val="0A5CEF8B"/>
    <w:rsid w:val="0AA1E67A"/>
    <w:rsid w:val="0AB91976"/>
    <w:rsid w:val="0AD3BBE4"/>
    <w:rsid w:val="0B1C656C"/>
    <w:rsid w:val="0B444075"/>
    <w:rsid w:val="0B6F54C3"/>
    <w:rsid w:val="0B7401F0"/>
    <w:rsid w:val="0B9D54C0"/>
    <w:rsid w:val="0BBD163A"/>
    <w:rsid w:val="0BC7759C"/>
    <w:rsid w:val="0BE9F80B"/>
    <w:rsid w:val="0C623AD1"/>
    <w:rsid w:val="0C753353"/>
    <w:rsid w:val="0CDFEE0A"/>
    <w:rsid w:val="0D35C756"/>
    <w:rsid w:val="0D61DAAE"/>
    <w:rsid w:val="0D747784"/>
    <w:rsid w:val="0D7A570E"/>
    <w:rsid w:val="0D81AEB1"/>
    <w:rsid w:val="0DA666FA"/>
    <w:rsid w:val="0DEB3F27"/>
    <w:rsid w:val="0E11AE62"/>
    <w:rsid w:val="0E54C8EA"/>
    <w:rsid w:val="0E59C5D1"/>
    <w:rsid w:val="0E5CA1C1"/>
    <w:rsid w:val="0E7D704E"/>
    <w:rsid w:val="0E8B0714"/>
    <w:rsid w:val="0E9E4939"/>
    <w:rsid w:val="0EC957A9"/>
    <w:rsid w:val="0EE1312B"/>
    <w:rsid w:val="0F0EE5E6"/>
    <w:rsid w:val="0F2720F0"/>
    <w:rsid w:val="0F4E6B7B"/>
    <w:rsid w:val="0F60D167"/>
    <w:rsid w:val="0FA570EC"/>
    <w:rsid w:val="0FEADECA"/>
    <w:rsid w:val="104201D9"/>
    <w:rsid w:val="10522260"/>
    <w:rsid w:val="10528CF6"/>
    <w:rsid w:val="1092658C"/>
    <w:rsid w:val="10AB2D90"/>
    <w:rsid w:val="10BE7BD8"/>
    <w:rsid w:val="10F04813"/>
    <w:rsid w:val="10FBB87F"/>
    <w:rsid w:val="112EB12D"/>
    <w:rsid w:val="113F18AC"/>
    <w:rsid w:val="115D0955"/>
    <w:rsid w:val="118C69AC"/>
    <w:rsid w:val="119623CD"/>
    <w:rsid w:val="1214CF14"/>
    <w:rsid w:val="121924A9"/>
    <w:rsid w:val="1222536C"/>
    <w:rsid w:val="12660823"/>
    <w:rsid w:val="12662645"/>
    <w:rsid w:val="12A1072F"/>
    <w:rsid w:val="12C39B18"/>
    <w:rsid w:val="13186789"/>
    <w:rsid w:val="1366F610"/>
    <w:rsid w:val="1372375A"/>
    <w:rsid w:val="139049C9"/>
    <w:rsid w:val="13D379A5"/>
    <w:rsid w:val="13F8FDA7"/>
    <w:rsid w:val="14B1F19A"/>
    <w:rsid w:val="14CD146F"/>
    <w:rsid w:val="14DD0B13"/>
    <w:rsid w:val="14E600E7"/>
    <w:rsid w:val="1501281F"/>
    <w:rsid w:val="15163E53"/>
    <w:rsid w:val="1559FF08"/>
    <w:rsid w:val="1562D93B"/>
    <w:rsid w:val="156A20AD"/>
    <w:rsid w:val="1593B9E7"/>
    <w:rsid w:val="15A6C460"/>
    <w:rsid w:val="15F23DD2"/>
    <w:rsid w:val="1628D9CD"/>
    <w:rsid w:val="162E3FE7"/>
    <w:rsid w:val="163F9061"/>
    <w:rsid w:val="16457C7C"/>
    <w:rsid w:val="164649B4"/>
    <w:rsid w:val="1679629E"/>
    <w:rsid w:val="1680B55F"/>
    <w:rsid w:val="1699D75E"/>
    <w:rsid w:val="16BD69D1"/>
    <w:rsid w:val="16C46415"/>
    <w:rsid w:val="16D52C1B"/>
    <w:rsid w:val="16F2CF73"/>
    <w:rsid w:val="16FB162F"/>
    <w:rsid w:val="1718A296"/>
    <w:rsid w:val="178F1B21"/>
    <w:rsid w:val="179A1F01"/>
    <w:rsid w:val="17A11EA3"/>
    <w:rsid w:val="17A4F9DC"/>
    <w:rsid w:val="17A547A8"/>
    <w:rsid w:val="17ABD52C"/>
    <w:rsid w:val="17B257A4"/>
    <w:rsid w:val="17C6838E"/>
    <w:rsid w:val="1810992A"/>
    <w:rsid w:val="183CD195"/>
    <w:rsid w:val="1874C324"/>
    <w:rsid w:val="18998D50"/>
    <w:rsid w:val="18A557C8"/>
    <w:rsid w:val="18A87DF0"/>
    <w:rsid w:val="18DE9902"/>
    <w:rsid w:val="19064D6F"/>
    <w:rsid w:val="195E530D"/>
    <w:rsid w:val="1972EF64"/>
    <w:rsid w:val="198B79BE"/>
    <w:rsid w:val="1996215D"/>
    <w:rsid w:val="19AE5772"/>
    <w:rsid w:val="19AFF5D5"/>
    <w:rsid w:val="19B0CCA8"/>
    <w:rsid w:val="19C4157B"/>
    <w:rsid w:val="19D5A365"/>
    <w:rsid w:val="1A04E75A"/>
    <w:rsid w:val="1A0A6055"/>
    <w:rsid w:val="1A20E004"/>
    <w:rsid w:val="1A2971FA"/>
    <w:rsid w:val="1A77B66A"/>
    <w:rsid w:val="1A975A03"/>
    <w:rsid w:val="1A98C7C4"/>
    <w:rsid w:val="1AD7532E"/>
    <w:rsid w:val="1B4C25A7"/>
    <w:rsid w:val="1B510721"/>
    <w:rsid w:val="1B5575A1"/>
    <w:rsid w:val="1B579A2D"/>
    <w:rsid w:val="1B65D96A"/>
    <w:rsid w:val="1B733FB0"/>
    <w:rsid w:val="1BB8E3B2"/>
    <w:rsid w:val="1C197A33"/>
    <w:rsid w:val="1C736274"/>
    <w:rsid w:val="1CC79B9D"/>
    <w:rsid w:val="1D281C47"/>
    <w:rsid w:val="1D331505"/>
    <w:rsid w:val="1D4B6813"/>
    <w:rsid w:val="1D7DBBE3"/>
    <w:rsid w:val="1D942465"/>
    <w:rsid w:val="1DB37BCF"/>
    <w:rsid w:val="1E121293"/>
    <w:rsid w:val="1E229E25"/>
    <w:rsid w:val="1E3EE7BC"/>
    <w:rsid w:val="1ECBD138"/>
    <w:rsid w:val="1F00D0B9"/>
    <w:rsid w:val="1F508AFD"/>
    <w:rsid w:val="1F6ED71B"/>
    <w:rsid w:val="1F73E79C"/>
    <w:rsid w:val="1F86D990"/>
    <w:rsid w:val="1FAC3DD0"/>
    <w:rsid w:val="1FC0666F"/>
    <w:rsid w:val="1FC1C41D"/>
    <w:rsid w:val="1FE15860"/>
    <w:rsid w:val="1FE63458"/>
    <w:rsid w:val="20444E5F"/>
    <w:rsid w:val="2084909B"/>
    <w:rsid w:val="20B392BE"/>
    <w:rsid w:val="20D8A1E6"/>
    <w:rsid w:val="20D942BD"/>
    <w:rsid w:val="2222620D"/>
    <w:rsid w:val="22335F2B"/>
    <w:rsid w:val="226B439E"/>
    <w:rsid w:val="22DF437B"/>
    <w:rsid w:val="2328A657"/>
    <w:rsid w:val="2337D940"/>
    <w:rsid w:val="23406083"/>
    <w:rsid w:val="2382C47C"/>
    <w:rsid w:val="239AD80F"/>
    <w:rsid w:val="23C5B5FE"/>
    <w:rsid w:val="23EAC232"/>
    <w:rsid w:val="240E23BE"/>
    <w:rsid w:val="2414CA29"/>
    <w:rsid w:val="24DA02D1"/>
    <w:rsid w:val="24FBCB01"/>
    <w:rsid w:val="251DF637"/>
    <w:rsid w:val="2520851B"/>
    <w:rsid w:val="255EE7FB"/>
    <w:rsid w:val="2568E173"/>
    <w:rsid w:val="2572E75C"/>
    <w:rsid w:val="259B9B8E"/>
    <w:rsid w:val="25AE7D28"/>
    <w:rsid w:val="25B92676"/>
    <w:rsid w:val="25C12F1B"/>
    <w:rsid w:val="25C41470"/>
    <w:rsid w:val="25D2DE0C"/>
    <w:rsid w:val="25F94778"/>
    <w:rsid w:val="2684B147"/>
    <w:rsid w:val="268DD77D"/>
    <w:rsid w:val="268FE0AD"/>
    <w:rsid w:val="27BF075C"/>
    <w:rsid w:val="27D6933E"/>
    <w:rsid w:val="27DFB220"/>
    <w:rsid w:val="281D428C"/>
    <w:rsid w:val="28869585"/>
    <w:rsid w:val="28980DB6"/>
    <w:rsid w:val="28A69E79"/>
    <w:rsid w:val="28C10A3D"/>
    <w:rsid w:val="28D157F5"/>
    <w:rsid w:val="28E1AAE7"/>
    <w:rsid w:val="28F01267"/>
    <w:rsid w:val="29135F11"/>
    <w:rsid w:val="29536C87"/>
    <w:rsid w:val="2980B558"/>
    <w:rsid w:val="298BC41E"/>
    <w:rsid w:val="29994EF5"/>
    <w:rsid w:val="299A07B3"/>
    <w:rsid w:val="299ED43E"/>
    <w:rsid w:val="29A40505"/>
    <w:rsid w:val="29C047ED"/>
    <w:rsid w:val="2A4F5E43"/>
    <w:rsid w:val="2A79602F"/>
    <w:rsid w:val="2B006F9F"/>
    <w:rsid w:val="2B0AC5E3"/>
    <w:rsid w:val="2B4850F2"/>
    <w:rsid w:val="2BEFD9FC"/>
    <w:rsid w:val="2BFA6162"/>
    <w:rsid w:val="2C341734"/>
    <w:rsid w:val="2C5404B9"/>
    <w:rsid w:val="2C5794A3"/>
    <w:rsid w:val="2CA0D91F"/>
    <w:rsid w:val="2CBC3FB9"/>
    <w:rsid w:val="2CC4CD1B"/>
    <w:rsid w:val="2CCC8490"/>
    <w:rsid w:val="2CEFFAF0"/>
    <w:rsid w:val="2D1D4022"/>
    <w:rsid w:val="2D2DB0DB"/>
    <w:rsid w:val="2DAF0592"/>
    <w:rsid w:val="2DF96179"/>
    <w:rsid w:val="2E1FE1B8"/>
    <w:rsid w:val="2E24EA6B"/>
    <w:rsid w:val="2E31928A"/>
    <w:rsid w:val="2E7D34E3"/>
    <w:rsid w:val="2EB0DD7D"/>
    <w:rsid w:val="2ED89153"/>
    <w:rsid w:val="2F0F6021"/>
    <w:rsid w:val="2FD2AC0C"/>
    <w:rsid w:val="3029515A"/>
    <w:rsid w:val="3030C03E"/>
    <w:rsid w:val="307C1AAE"/>
    <w:rsid w:val="309CCB0A"/>
    <w:rsid w:val="310505FB"/>
    <w:rsid w:val="3137872C"/>
    <w:rsid w:val="318740E5"/>
    <w:rsid w:val="31BD9DF4"/>
    <w:rsid w:val="31C4AE98"/>
    <w:rsid w:val="31E9790F"/>
    <w:rsid w:val="31FD7FCC"/>
    <w:rsid w:val="327128B0"/>
    <w:rsid w:val="3283D32B"/>
    <w:rsid w:val="32C6B8CB"/>
    <w:rsid w:val="32E55B5E"/>
    <w:rsid w:val="330C90DB"/>
    <w:rsid w:val="338035A7"/>
    <w:rsid w:val="33A39BD1"/>
    <w:rsid w:val="33D0FDE6"/>
    <w:rsid w:val="342A65D1"/>
    <w:rsid w:val="34546B20"/>
    <w:rsid w:val="34869FB5"/>
    <w:rsid w:val="34908F88"/>
    <w:rsid w:val="34971E4A"/>
    <w:rsid w:val="34F551BD"/>
    <w:rsid w:val="3509F491"/>
    <w:rsid w:val="3534D3B8"/>
    <w:rsid w:val="357DA586"/>
    <w:rsid w:val="35DAF97A"/>
    <w:rsid w:val="360834EE"/>
    <w:rsid w:val="364FF856"/>
    <w:rsid w:val="365CD6BB"/>
    <w:rsid w:val="3668D2D5"/>
    <w:rsid w:val="367A15B1"/>
    <w:rsid w:val="367A7A63"/>
    <w:rsid w:val="36AC2FB8"/>
    <w:rsid w:val="36B56772"/>
    <w:rsid w:val="3731CB8A"/>
    <w:rsid w:val="3751016A"/>
    <w:rsid w:val="37B936B4"/>
    <w:rsid w:val="37C76264"/>
    <w:rsid w:val="37D90FD8"/>
    <w:rsid w:val="37E87B0F"/>
    <w:rsid w:val="37ECFBB5"/>
    <w:rsid w:val="37F59ED9"/>
    <w:rsid w:val="380EB1FE"/>
    <w:rsid w:val="382AC0F2"/>
    <w:rsid w:val="382C162D"/>
    <w:rsid w:val="38629F48"/>
    <w:rsid w:val="38684D10"/>
    <w:rsid w:val="389D9E03"/>
    <w:rsid w:val="38A4DF70"/>
    <w:rsid w:val="38BF9383"/>
    <w:rsid w:val="38E93D95"/>
    <w:rsid w:val="3943C5A5"/>
    <w:rsid w:val="39496BF3"/>
    <w:rsid w:val="39512F09"/>
    <w:rsid w:val="39653F2C"/>
    <w:rsid w:val="3992A365"/>
    <w:rsid w:val="39C1D5FD"/>
    <w:rsid w:val="39C629FF"/>
    <w:rsid w:val="39DAF97E"/>
    <w:rsid w:val="39EC6A89"/>
    <w:rsid w:val="3A04B8A5"/>
    <w:rsid w:val="3A1EF761"/>
    <w:rsid w:val="3A38200E"/>
    <w:rsid w:val="3A44AC66"/>
    <w:rsid w:val="3A5C2E59"/>
    <w:rsid w:val="3A6FA15E"/>
    <w:rsid w:val="3A9186FF"/>
    <w:rsid w:val="3A9744EC"/>
    <w:rsid w:val="3AB846B4"/>
    <w:rsid w:val="3AF75DAF"/>
    <w:rsid w:val="3B130FAC"/>
    <w:rsid w:val="3B23D766"/>
    <w:rsid w:val="3B2B5DEB"/>
    <w:rsid w:val="3B79BD18"/>
    <w:rsid w:val="3B7E40C5"/>
    <w:rsid w:val="3B8117AD"/>
    <w:rsid w:val="3C3F4D0C"/>
    <w:rsid w:val="3C50913A"/>
    <w:rsid w:val="3C53E8F2"/>
    <w:rsid w:val="3C57B83E"/>
    <w:rsid w:val="3C73791D"/>
    <w:rsid w:val="3CDAF11A"/>
    <w:rsid w:val="3CDFDD54"/>
    <w:rsid w:val="3D05E639"/>
    <w:rsid w:val="3D3279D2"/>
    <w:rsid w:val="3D3E3285"/>
    <w:rsid w:val="3D403627"/>
    <w:rsid w:val="3D445D14"/>
    <w:rsid w:val="3D639D1C"/>
    <w:rsid w:val="3D881FF3"/>
    <w:rsid w:val="3D8C6B2A"/>
    <w:rsid w:val="3D90A960"/>
    <w:rsid w:val="3DC046FD"/>
    <w:rsid w:val="3DD57784"/>
    <w:rsid w:val="3DDB462C"/>
    <w:rsid w:val="3E1995B5"/>
    <w:rsid w:val="3E48A5E4"/>
    <w:rsid w:val="3E73E09D"/>
    <w:rsid w:val="3E951AA8"/>
    <w:rsid w:val="3E98216E"/>
    <w:rsid w:val="3EBA0DB6"/>
    <w:rsid w:val="3EBC9E65"/>
    <w:rsid w:val="3F9A41C4"/>
    <w:rsid w:val="3FAF4BEE"/>
    <w:rsid w:val="400CADD4"/>
    <w:rsid w:val="401924B3"/>
    <w:rsid w:val="403157D9"/>
    <w:rsid w:val="405C518A"/>
    <w:rsid w:val="408B9A71"/>
    <w:rsid w:val="40D745D2"/>
    <w:rsid w:val="40E53DC3"/>
    <w:rsid w:val="40E7A2BF"/>
    <w:rsid w:val="412359E9"/>
    <w:rsid w:val="41612025"/>
    <w:rsid w:val="416B4952"/>
    <w:rsid w:val="41737AAC"/>
    <w:rsid w:val="41A67222"/>
    <w:rsid w:val="41ADEE31"/>
    <w:rsid w:val="41C6503B"/>
    <w:rsid w:val="41D86E71"/>
    <w:rsid w:val="41FBB794"/>
    <w:rsid w:val="42454EF6"/>
    <w:rsid w:val="4274EDD0"/>
    <w:rsid w:val="42AEA566"/>
    <w:rsid w:val="42C5FDA3"/>
    <w:rsid w:val="42EFF63D"/>
    <w:rsid w:val="433822DB"/>
    <w:rsid w:val="434D5FC4"/>
    <w:rsid w:val="437B0D1F"/>
    <w:rsid w:val="43A5CA08"/>
    <w:rsid w:val="43AAF378"/>
    <w:rsid w:val="43B07911"/>
    <w:rsid w:val="43C3A1A3"/>
    <w:rsid w:val="43F3E76F"/>
    <w:rsid w:val="44575BB7"/>
    <w:rsid w:val="449EC2AA"/>
    <w:rsid w:val="4501249E"/>
    <w:rsid w:val="45187A37"/>
    <w:rsid w:val="45191E0B"/>
    <w:rsid w:val="4532CC3F"/>
    <w:rsid w:val="454C69DE"/>
    <w:rsid w:val="457C6D7A"/>
    <w:rsid w:val="45858FED"/>
    <w:rsid w:val="4597F2C0"/>
    <w:rsid w:val="45A33BC0"/>
    <w:rsid w:val="45CDE887"/>
    <w:rsid w:val="45D37E62"/>
    <w:rsid w:val="45E6A11B"/>
    <w:rsid w:val="46048ED1"/>
    <w:rsid w:val="4630C7D2"/>
    <w:rsid w:val="463734F1"/>
    <w:rsid w:val="464985C0"/>
    <w:rsid w:val="4664FA5C"/>
    <w:rsid w:val="4665CA25"/>
    <w:rsid w:val="46A0F94C"/>
    <w:rsid w:val="46C73C00"/>
    <w:rsid w:val="474CEFF3"/>
    <w:rsid w:val="476F4EC3"/>
    <w:rsid w:val="47797310"/>
    <w:rsid w:val="477B0072"/>
    <w:rsid w:val="478C2DF4"/>
    <w:rsid w:val="47C0A2EE"/>
    <w:rsid w:val="47C3DFE6"/>
    <w:rsid w:val="47F0E199"/>
    <w:rsid w:val="47F336F9"/>
    <w:rsid w:val="4801422E"/>
    <w:rsid w:val="4867BEC7"/>
    <w:rsid w:val="4868C5F6"/>
    <w:rsid w:val="488EE878"/>
    <w:rsid w:val="48AF20DB"/>
    <w:rsid w:val="48F3383E"/>
    <w:rsid w:val="491A67F5"/>
    <w:rsid w:val="4927FE55"/>
    <w:rsid w:val="4928A5AD"/>
    <w:rsid w:val="494DD806"/>
    <w:rsid w:val="4955416C"/>
    <w:rsid w:val="496AA5B1"/>
    <w:rsid w:val="496C8605"/>
    <w:rsid w:val="497233CD"/>
    <w:rsid w:val="4984975C"/>
    <w:rsid w:val="49A7645F"/>
    <w:rsid w:val="4A2A6217"/>
    <w:rsid w:val="4A2FBA77"/>
    <w:rsid w:val="4A7D2A01"/>
    <w:rsid w:val="4A824B09"/>
    <w:rsid w:val="4B2D24F5"/>
    <w:rsid w:val="4B876370"/>
    <w:rsid w:val="4BBE0812"/>
    <w:rsid w:val="4BE58B4A"/>
    <w:rsid w:val="4C5AEEFB"/>
    <w:rsid w:val="4C66A482"/>
    <w:rsid w:val="4C7A15B7"/>
    <w:rsid w:val="4C7C5B35"/>
    <w:rsid w:val="4C8D1E5B"/>
    <w:rsid w:val="4CD50BA9"/>
    <w:rsid w:val="4CFE16E4"/>
    <w:rsid w:val="4D83F949"/>
    <w:rsid w:val="4D85CAAA"/>
    <w:rsid w:val="4DC9A7BC"/>
    <w:rsid w:val="4DD63281"/>
    <w:rsid w:val="4DDA458C"/>
    <w:rsid w:val="4DE14036"/>
    <w:rsid w:val="4DFB6F78"/>
    <w:rsid w:val="4E00BD53"/>
    <w:rsid w:val="4E1E3781"/>
    <w:rsid w:val="4E5777FD"/>
    <w:rsid w:val="4E7EE056"/>
    <w:rsid w:val="4ECAEEBC"/>
    <w:rsid w:val="4EE76472"/>
    <w:rsid w:val="4EEA6B68"/>
    <w:rsid w:val="4F060B45"/>
    <w:rsid w:val="4F438BAA"/>
    <w:rsid w:val="4F89A318"/>
    <w:rsid w:val="4F9596E6"/>
    <w:rsid w:val="4FB4F22C"/>
    <w:rsid w:val="4FDE3015"/>
    <w:rsid w:val="500E55C0"/>
    <w:rsid w:val="501293F2"/>
    <w:rsid w:val="504002BE"/>
    <w:rsid w:val="505CCC0A"/>
    <w:rsid w:val="5062B789"/>
    <w:rsid w:val="5067BA9B"/>
    <w:rsid w:val="50A7474D"/>
    <w:rsid w:val="51232DF1"/>
    <w:rsid w:val="5146C36C"/>
    <w:rsid w:val="51D7B127"/>
    <w:rsid w:val="52084DD1"/>
    <w:rsid w:val="52310AE4"/>
    <w:rsid w:val="523C87D1"/>
    <w:rsid w:val="52B777CC"/>
    <w:rsid w:val="52D52088"/>
    <w:rsid w:val="5314DA6F"/>
    <w:rsid w:val="533836DA"/>
    <w:rsid w:val="5354BA28"/>
    <w:rsid w:val="53770EBB"/>
    <w:rsid w:val="5391E57A"/>
    <w:rsid w:val="53AE69D6"/>
    <w:rsid w:val="53FAF737"/>
    <w:rsid w:val="545AC4CC"/>
    <w:rsid w:val="54768716"/>
    <w:rsid w:val="54F30B19"/>
    <w:rsid w:val="55047C0D"/>
    <w:rsid w:val="552A3E07"/>
    <w:rsid w:val="5577E313"/>
    <w:rsid w:val="558736DD"/>
    <w:rsid w:val="55BD7287"/>
    <w:rsid w:val="55E7E683"/>
    <w:rsid w:val="55EEAA89"/>
    <w:rsid w:val="55FB9112"/>
    <w:rsid w:val="5603BBCB"/>
    <w:rsid w:val="56446996"/>
    <w:rsid w:val="56612ACC"/>
    <w:rsid w:val="5686BC1E"/>
    <w:rsid w:val="56978F0E"/>
    <w:rsid w:val="56B2AAC8"/>
    <w:rsid w:val="56BA66AB"/>
    <w:rsid w:val="56E1DBA4"/>
    <w:rsid w:val="57B4793B"/>
    <w:rsid w:val="57EA7768"/>
    <w:rsid w:val="5810A437"/>
    <w:rsid w:val="585F00A1"/>
    <w:rsid w:val="5861EAD9"/>
    <w:rsid w:val="58B2CF87"/>
    <w:rsid w:val="58E2666B"/>
    <w:rsid w:val="58F6FD96"/>
    <w:rsid w:val="590343C5"/>
    <w:rsid w:val="5942B0A8"/>
    <w:rsid w:val="595F9831"/>
    <w:rsid w:val="59736F6C"/>
    <w:rsid w:val="5994A69C"/>
    <w:rsid w:val="59A16DCD"/>
    <w:rsid w:val="59B2B12D"/>
    <w:rsid w:val="59C7785B"/>
    <w:rsid w:val="59CB5613"/>
    <w:rsid w:val="59E7F704"/>
    <w:rsid w:val="59FE7237"/>
    <w:rsid w:val="5A3475D7"/>
    <w:rsid w:val="5A5C38AF"/>
    <w:rsid w:val="5A68B18A"/>
    <w:rsid w:val="5A72D4D4"/>
    <w:rsid w:val="5AEAFB81"/>
    <w:rsid w:val="5AFDB967"/>
    <w:rsid w:val="5B063E9E"/>
    <w:rsid w:val="5B297143"/>
    <w:rsid w:val="5B3C4414"/>
    <w:rsid w:val="5B73C9FC"/>
    <w:rsid w:val="5BFCC1A4"/>
    <w:rsid w:val="5C1D8320"/>
    <w:rsid w:val="5C3AE487"/>
    <w:rsid w:val="5C45162F"/>
    <w:rsid w:val="5C54DDBF"/>
    <w:rsid w:val="5C6DC6D9"/>
    <w:rsid w:val="5C7E24BD"/>
    <w:rsid w:val="5CAF13A4"/>
    <w:rsid w:val="5CF589A7"/>
    <w:rsid w:val="5CFF191D"/>
    <w:rsid w:val="5D19F84E"/>
    <w:rsid w:val="5D4E78F1"/>
    <w:rsid w:val="5D518AD9"/>
    <w:rsid w:val="5D61C0C7"/>
    <w:rsid w:val="5D80C620"/>
    <w:rsid w:val="5D83CBDC"/>
    <w:rsid w:val="5DE2B93F"/>
    <w:rsid w:val="5E2C5664"/>
    <w:rsid w:val="5E379645"/>
    <w:rsid w:val="5E4CFF77"/>
    <w:rsid w:val="5E67B58E"/>
    <w:rsid w:val="5E6EE954"/>
    <w:rsid w:val="5E81B1C4"/>
    <w:rsid w:val="5EAF717F"/>
    <w:rsid w:val="5ED2B559"/>
    <w:rsid w:val="5EE354EC"/>
    <w:rsid w:val="5EEE908C"/>
    <w:rsid w:val="5F39DB71"/>
    <w:rsid w:val="5FBF1E8F"/>
    <w:rsid w:val="5FE9F664"/>
    <w:rsid w:val="6016D739"/>
    <w:rsid w:val="603495D1"/>
    <w:rsid w:val="604E7A5E"/>
    <w:rsid w:val="60684189"/>
    <w:rsid w:val="60781209"/>
    <w:rsid w:val="60BA4EF3"/>
    <w:rsid w:val="6115428B"/>
    <w:rsid w:val="6142CB53"/>
    <w:rsid w:val="61506FD1"/>
    <w:rsid w:val="617218F4"/>
    <w:rsid w:val="61BE7DB8"/>
    <w:rsid w:val="61E8C1DC"/>
    <w:rsid w:val="6207FC56"/>
    <w:rsid w:val="627AFCF7"/>
    <w:rsid w:val="62ACE157"/>
    <w:rsid w:val="62DCE509"/>
    <w:rsid w:val="62F5DBA4"/>
    <w:rsid w:val="630DD511"/>
    <w:rsid w:val="632E4720"/>
    <w:rsid w:val="6360EE26"/>
    <w:rsid w:val="63B5E8FD"/>
    <w:rsid w:val="63C26110"/>
    <w:rsid w:val="6402FB3B"/>
    <w:rsid w:val="640394D3"/>
    <w:rsid w:val="640426AB"/>
    <w:rsid w:val="640D490B"/>
    <w:rsid w:val="6415C39D"/>
    <w:rsid w:val="6434BB95"/>
    <w:rsid w:val="643FD9BC"/>
    <w:rsid w:val="64541DDA"/>
    <w:rsid w:val="6457ED22"/>
    <w:rsid w:val="6480F578"/>
    <w:rsid w:val="649953B8"/>
    <w:rsid w:val="649AF942"/>
    <w:rsid w:val="653B3596"/>
    <w:rsid w:val="656CE966"/>
    <w:rsid w:val="657EB771"/>
    <w:rsid w:val="659AA064"/>
    <w:rsid w:val="65C4A9EE"/>
    <w:rsid w:val="65C4C59B"/>
    <w:rsid w:val="65D2E9EA"/>
    <w:rsid w:val="65D36C6E"/>
    <w:rsid w:val="662E01BC"/>
    <w:rsid w:val="66431C42"/>
    <w:rsid w:val="667963C1"/>
    <w:rsid w:val="6695C9B0"/>
    <w:rsid w:val="66AAF0B0"/>
    <w:rsid w:val="66EF72E9"/>
    <w:rsid w:val="67040BA9"/>
    <w:rsid w:val="67102E7B"/>
    <w:rsid w:val="6726761D"/>
    <w:rsid w:val="6764679E"/>
    <w:rsid w:val="676AB364"/>
    <w:rsid w:val="679EA723"/>
    <w:rsid w:val="67C29848"/>
    <w:rsid w:val="67D00135"/>
    <w:rsid w:val="67DF74A5"/>
    <w:rsid w:val="67FD869E"/>
    <w:rsid w:val="6838B049"/>
    <w:rsid w:val="685EA82D"/>
    <w:rsid w:val="68B470FC"/>
    <w:rsid w:val="68B75D40"/>
    <w:rsid w:val="68FC665D"/>
    <w:rsid w:val="6921B99F"/>
    <w:rsid w:val="69405EFF"/>
    <w:rsid w:val="69BA51C0"/>
    <w:rsid w:val="69C76D1D"/>
    <w:rsid w:val="69C8EFE0"/>
    <w:rsid w:val="69EB547C"/>
    <w:rsid w:val="69F7D2BF"/>
    <w:rsid w:val="6A27A98E"/>
    <w:rsid w:val="6A936AA1"/>
    <w:rsid w:val="6AF1EAB7"/>
    <w:rsid w:val="6B2A6A6D"/>
    <w:rsid w:val="6B6F4A7E"/>
    <w:rsid w:val="6B72A5C4"/>
    <w:rsid w:val="6BAA2E29"/>
    <w:rsid w:val="6BB7F5FC"/>
    <w:rsid w:val="6BBB31D9"/>
    <w:rsid w:val="6BF2A562"/>
    <w:rsid w:val="6C1B5817"/>
    <w:rsid w:val="6CB3EC45"/>
    <w:rsid w:val="6CC06B4F"/>
    <w:rsid w:val="6D24E1E2"/>
    <w:rsid w:val="6D57023A"/>
    <w:rsid w:val="6D80EACD"/>
    <w:rsid w:val="6DC45852"/>
    <w:rsid w:val="6DCD7E1A"/>
    <w:rsid w:val="6DD7EC25"/>
    <w:rsid w:val="6DF59095"/>
    <w:rsid w:val="6E08AF74"/>
    <w:rsid w:val="6E828DDE"/>
    <w:rsid w:val="6EAB7403"/>
    <w:rsid w:val="6EACE119"/>
    <w:rsid w:val="6EB0622B"/>
    <w:rsid w:val="6EFF1B57"/>
    <w:rsid w:val="6F5AEA51"/>
    <w:rsid w:val="6F73A117"/>
    <w:rsid w:val="6FBEBB0A"/>
    <w:rsid w:val="6FBF79A6"/>
    <w:rsid w:val="6FD09C83"/>
    <w:rsid w:val="702F415F"/>
    <w:rsid w:val="706AA51C"/>
    <w:rsid w:val="70CAFD06"/>
    <w:rsid w:val="70DB28FD"/>
    <w:rsid w:val="7132BF39"/>
    <w:rsid w:val="715D9C3B"/>
    <w:rsid w:val="71856F0A"/>
    <w:rsid w:val="71B9C9A0"/>
    <w:rsid w:val="71D85FE5"/>
    <w:rsid w:val="71D95EA4"/>
    <w:rsid w:val="71E57360"/>
    <w:rsid w:val="72637CFC"/>
    <w:rsid w:val="7276F849"/>
    <w:rsid w:val="73205B28"/>
    <w:rsid w:val="73A770C3"/>
    <w:rsid w:val="73C4088F"/>
    <w:rsid w:val="73C5011A"/>
    <w:rsid w:val="743119B1"/>
    <w:rsid w:val="745331A0"/>
    <w:rsid w:val="745DC3CC"/>
    <w:rsid w:val="74615C81"/>
    <w:rsid w:val="7481E50C"/>
    <w:rsid w:val="7496E8F9"/>
    <w:rsid w:val="74CFFEFC"/>
    <w:rsid w:val="74F3E8EC"/>
    <w:rsid w:val="7505F87A"/>
    <w:rsid w:val="755212CA"/>
    <w:rsid w:val="75A80F87"/>
    <w:rsid w:val="75C5BA8F"/>
    <w:rsid w:val="760D8733"/>
    <w:rsid w:val="760E787A"/>
    <w:rsid w:val="761643DD"/>
    <w:rsid w:val="761F8C2E"/>
    <w:rsid w:val="7629DE25"/>
    <w:rsid w:val="762BA5FA"/>
    <w:rsid w:val="766C7879"/>
    <w:rsid w:val="76766DDD"/>
    <w:rsid w:val="76817967"/>
    <w:rsid w:val="76995BA1"/>
    <w:rsid w:val="769B8180"/>
    <w:rsid w:val="76BFA163"/>
    <w:rsid w:val="76C98334"/>
    <w:rsid w:val="76D32C29"/>
    <w:rsid w:val="76E6D031"/>
    <w:rsid w:val="771A687F"/>
    <w:rsid w:val="771F1384"/>
    <w:rsid w:val="774543FB"/>
    <w:rsid w:val="777569A6"/>
    <w:rsid w:val="777DE443"/>
    <w:rsid w:val="77A8958D"/>
    <w:rsid w:val="77B7386C"/>
    <w:rsid w:val="77CF4316"/>
    <w:rsid w:val="781952B8"/>
    <w:rsid w:val="783D965B"/>
    <w:rsid w:val="784CD167"/>
    <w:rsid w:val="786B0F30"/>
    <w:rsid w:val="787A786D"/>
    <w:rsid w:val="7935E62D"/>
    <w:rsid w:val="794EA802"/>
    <w:rsid w:val="79519F1F"/>
    <w:rsid w:val="79913E04"/>
    <w:rsid w:val="79A69B0D"/>
    <w:rsid w:val="79C813AC"/>
    <w:rsid w:val="79D17C17"/>
    <w:rsid w:val="79FB4B4B"/>
    <w:rsid w:val="7A088CCD"/>
    <w:rsid w:val="7A1F74BF"/>
    <w:rsid w:val="7A2BAD38"/>
    <w:rsid w:val="7A6CFCD1"/>
    <w:rsid w:val="7AAA12E8"/>
    <w:rsid w:val="7AB1BF1F"/>
    <w:rsid w:val="7AE2C53C"/>
    <w:rsid w:val="7AF05C77"/>
    <w:rsid w:val="7B09D263"/>
    <w:rsid w:val="7B0DA91D"/>
    <w:rsid w:val="7B1110EE"/>
    <w:rsid w:val="7B1EA425"/>
    <w:rsid w:val="7B46293E"/>
    <w:rsid w:val="7B8970E9"/>
    <w:rsid w:val="7B91DB3F"/>
    <w:rsid w:val="7BD8577E"/>
    <w:rsid w:val="7BFD610E"/>
    <w:rsid w:val="7C21D194"/>
    <w:rsid w:val="7C34FC13"/>
    <w:rsid w:val="7C3856A1"/>
    <w:rsid w:val="7C52C9BD"/>
    <w:rsid w:val="7C6D8FA1"/>
    <w:rsid w:val="7C7FC4FC"/>
    <w:rsid w:val="7CE4A47F"/>
    <w:rsid w:val="7D0E29B6"/>
    <w:rsid w:val="7D19BDF3"/>
    <w:rsid w:val="7D3B76B4"/>
    <w:rsid w:val="7D530188"/>
    <w:rsid w:val="7D53A08D"/>
    <w:rsid w:val="7D62FDD8"/>
    <w:rsid w:val="7D6D74DC"/>
    <w:rsid w:val="7D7208A8"/>
    <w:rsid w:val="7D868BDE"/>
    <w:rsid w:val="7DB7A417"/>
    <w:rsid w:val="7DD4D797"/>
    <w:rsid w:val="7E05FB47"/>
    <w:rsid w:val="7E23941C"/>
    <w:rsid w:val="7E40C81E"/>
    <w:rsid w:val="7E4810DC"/>
    <w:rsid w:val="7E4C2022"/>
    <w:rsid w:val="7E4D7357"/>
    <w:rsid w:val="7E5CF88F"/>
    <w:rsid w:val="7E5F7FAF"/>
    <w:rsid w:val="7E8074E0"/>
    <w:rsid w:val="7E86E11B"/>
    <w:rsid w:val="7F3299E8"/>
    <w:rsid w:val="7F32DC64"/>
    <w:rsid w:val="7F5A6A28"/>
    <w:rsid w:val="7FF0DD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0DFC"/>
  <w15:docId w15:val="{091B2215-C790-4076-93CF-C50388FB17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1AB0"/>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862670"/>
    <w:pPr>
      <w:keepNext/>
      <w:keepLines/>
      <w:spacing w:before="240" w:line="276"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53BD"/>
    <w:pPr>
      <w:keepNext/>
      <w:keepLines/>
      <w:spacing w:before="40" w:line="276" w:lineRule="auto"/>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44D9"/>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A5A5B"/>
    <w:pPr>
      <w:tabs>
        <w:tab w:val="center" w:pos="4680"/>
        <w:tab w:val="right" w:pos="9360"/>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9A5A5B"/>
  </w:style>
  <w:style w:type="paragraph" w:styleId="Footer">
    <w:name w:val="footer"/>
    <w:basedOn w:val="Normal"/>
    <w:link w:val="FooterChar"/>
    <w:uiPriority w:val="99"/>
    <w:unhideWhenUsed/>
    <w:qFormat/>
    <w:rsid w:val="009A5A5B"/>
    <w:pPr>
      <w:tabs>
        <w:tab w:val="center" w:pos="4680"/>
        <w:tab w:val="right" w:pos="9360"/>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9A5A5B"/>
  </w:style>
  <w:style w:type="character" w:styleId="PlaceholderText">
    <w:name w:val="Placeholder Text"/>
    <w:basedOn w:val="DefaultParagraphFont"/>
    <w:uiPriority w:val="99"/>
    <w:semiHidden/>
    <w:rsid w:val="00452B28"/>
    <w:rPr>
      <w:color w:val="808080"/>
    </w:rPr>
  </w:style>
  <w:style w:type="paragraph" w:styleId="BalloonText">
    <w:name w:val="Balloon Text"/>
    <w:basedOn w:val="Normal"/>
    <w:link w:val="BalloonTextChar"/>
    <w:uiPriority w:val="99"/>
    <w:semiHidden/>
    <w:unhideWhenUsed/>
    <w:rsid w:val="00452B28"/>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452B28"/>
    <w:rPr>
      <w:rFonts w:ascii="Tahoma" w:hAnsi="Tahoma" w:cs="Tahoma"/>
      <w:sz w:val="16"/>
      <w:szCs w:val="16"/>
    </w:rPr>
  </w:style>
  <w:style w:type="table" w:styleId="TableGrid">
    <w:name w:val="Table Grid"/>
    <w:basedOn w:val="TableNormal"/>
    <w:uiPriority w:val="39"/>
    <w:rsid w:val="00382F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link w:val="NoSpacingChar"/>
    <w:uiPriority w:val="1"/>
    <w:qFormat/>
    <w:rsid w:val="00754CBB"/>
    <w:pPr>
      <w:spacing w:after="0" w:line="240" w:lineRule="auto"/>
    </w:pPr>
  </w:style>
  <w:style w:type="paragraph" w:styleId="ListParagraph">
    <w:name w:val="List Paragraph"/>
    <w:basedOn w:val="Normal"/>
    <w:link w:val="ListParagraphChar"/>
    <w:uiPriority w:val="34"/>
    <w:qFormat/>
    <w:rsid w:val="00754CBB"/>
    <w:pPr>
      <w:spacing w:after="200" w:line="276" w:lineRule="auto"/>
      <w:ind w:left="720"/>
      <w:contextualSpacing/>
    </w:pPr>
    <w:rPr>
      <w:rFonts w:asciiTheme="minorHAnsi" w:hAnsiTheme="minorHAnsi" w:eastAsiaTheme="minorHAnsi" w:cstheme="minorBidi"/>
      <w:sz w:val="22"/>
      <w:szCs w:val="22"/>
    </w:rPr>
  </w:style>
  <w:style w:type="character" w:styleId="important" w:customStyle="1">
    <w:name w:val="important"/>
    <w:basedOn w:val="DefaultParagraphFont"/>
    <w:rsid w:val="005F0962"/>
  </w:style>
  <w:style w:type="character" w:styleId="NoSpacingChar" w:customStyle="1">
    <w:name w:val="No Spacing Char"/>
    <w:basedOn w:val="DefaultParagraphFont"/>
    <w:link w:val="NoSpacing"/>
    <w:uiPriority w:val="1"/>
    <w:rsid w:val="00464536"/>
  </w:style>
  <w:style w:type="character" w:styleId="Hyperlink">
    <w:name w:val="Hyperlink"/>
    <w:basedOn w:val="DefaultParagraphFont"/>
    <w:uiPriority w:val="99"/>
    <w:unhideWhenUsed/>
    <w:rsid w:val="00464536"/>
    <w:rPr>
      <w:color w:val="0000FF"/>
      <w:u w:val="single"/>
    </w:rPr>
  </w:style>
  <w:style w:type="paragraph" w:styleId="BodyText3">
    <w:name w:val="Body Text 3"/>
    <w:basedOn w:val="Normal"/>
    <w:link w:val="BodyText3Char"/>
    <w:rsid w:val="00DD0760"/>
    <w:pPr>
      <w:jc w:val="center"/>
    </w:pPr>
    <w:rPr>
      <w:b/>
      <w:bCs/>
      <w:sz w:val="55"/>
      <w:szCs w:val="55"/>
    </w:rPr>
  </w:style>
  <w:style w:type="character" w:styleId="BodyText3Char" w:customStyle="1">
    <w:name w:val="Body Text 3 Char"/>
    <w:basedOn w:val="DefaultParagraphFont"/>
    <w:link w:val="BodyText3"/>
    <w:rsid w:val="00DD0760"/>
    <w:rPr>
      <w:rFonts w:ascii="Times New Roman" w:hAnsi="Times New Roman" w:eastAsia="Times New Roman" w:cs="Times New Roman"/>
      <w:b/>
      <w:bCs/>
      <w:sz w:val="55"/>
      <w:szCs w:val="55"/>
    </w:rPr>
  </w:style>
  <w:style w:type="character" w:styleId="Strong">
    <w:name w:val="Strong"/>
    <w:uiPriority w:val="22"/>
    <w:qFormat/>
    <w:rsid w:val="00DD0760"/>
    <w:rPr>
      <w:b/>
      <w:bCs/>
    </w:rPr>
  </w:style>
  <w:style w:type="paragraph" w:styleId="Default" w:customStyle="1">
    <w:name w:val="Default"/>
    <w:rsid w:val="006E354F"/>
    <w:pPr>
      <w:widowControl w:val="0"/>
      <w:autoSpaceDE w:val="0"/>
      <w:autoSpaceDN w:val="0"/>
      <w:adjustRightInd w:val="0"/>
      <w:spacing w:after="0" w:line="240" w:lineRule="auto"/>
    </w:pPr>
    <w:rPr>
      <w:rFonts w:ascii="RDYQIM+TimesNewRomanBdMS" w:hAnsi="RDYQIM+TimesNewRomanBdMS" w:eastAsia="Times New Roman" w:cs="Times New Roman"/>
      <w:color w:val="000000"/>
      <w:sz w:val="24"/>
      <w:szCs w:val="24"/>
    </w:rPr>
  </w:style>
  <w:style w:type="character" w:styleId="CommentReference">
    <w:name w:val="annotation reference"/>
    <w:basedOn w:val="DefaultParagraphFont"/>
    <w:uiPriority w:val="99"/>
    <w:semiHidden/>
    <w:unhideWhenUsed/>
    <w:rsid w:val="004125D4"/>
    <w:rPr>
      <w:sz w:val="16"/>
      <w:szCs w:val="16"/>
    </w:rPr>
  </w:style>
  <w:style w:type="paragraph" w:styleId="CommentText">
    <w:name w:val="annotation text"/>
    <w:basedOn w:val="Normal"/>
    <w:link w:val="CommentTextChar"/>
    <w:uiPriority w:val="99"/>
    <w:unhideWhenUsed/>
    <w:rsid w:val="004125D4"/>
    <w:pPr>
      <w:spacing w:after="20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4125D4"/>
    <w:rPr>
      <w:sz w:val="20"/>
      <w:szCs w:val="20"/>
    </w:rPr>
  </w:style>
  <w:style w:type="paragraph" w:styleId="CommentSubject">
    <w:name w:val="annotation subject"/>
    <w:basedOn w:val="CommentText"/>
    <w:next w:val="CommentText"/>
    <w:link w:val="CommentSubjectChar"/>
    <w:uiPriority w:val="99"/>
    <w:semiHidden/>
    <w:unhideWhenUsed/>
    <w:rsid w:val="004125D4"/>
    <w:rPr>
      <w:b/>
      <w:bCs/>
    </w:rPr>
  </w:style>
  <w:style w:type="character" w:styleId="CommentSubjectChar" w:customStyle="1">
    <w:name w:val="Comment Subject Char"/>
    <w:basedOn w:val="CommentTextChar"/>
    <w:link w:val="CommentSubject"/>
    <w:uiPriority w:val="99"/>
    <w:semiHidden/>
    <w:rsid w:val="004125D4"/>
    <w:rPr>
      <w:b/>
      <w:bCs/>
      <w:sz w:val="20"/>
      <w:szCs w:val="20"/>
    </w:rPr>
  </w:style>
  <w:style w:type="character" w:styleId="Mention1" w:customStyle="1">
    <w:name w:val="Mention1"/>
    <w:basedOn w:val="DefaultParagraphFont"/>
    <w:uiPriority w:val="99"/>
    <w:semiHidden/>
    <w:unhideWhenUsed/>
    <w:rsid w:val="00CF626A"/>
    <w:rPr>
      <w:color w:val="2B579A"/>
      <w:shd w:val="clear" w:color="auto" w:fill="E6E6E6"/>
    </w:rPr>
  </w:style>
  <w:style w:type="character" w:styleId="FollowedHyperlink">
    <w:name w:val="FollowedHyperlink"/>
    <w:basedOn w:val="DefaultParagraphFont"/>
    <w:uiPriority w:val="99"/>
    <w:semiHidden/>
    <w:unhideWhenUsed/>
    <w:rsid w:val="00E71F2F"/>
    <w:rPr>
      <w:color w:val="800080" w:themeColor="followedHyperlink"/>
      <w:u w:val="single"/>
    </w:rPr>
  </w:style>
  <w:style w:type="character" w:styleId="Heading1Char" w:customStyle="1">
    <w:name w:val="Heading 1 Char"/>
    <w:basedOn w:val="DefaultParagraphFont"/>
    <w:link w:val="Heading1"/>
    <w:uiPriority w:val="9"/>
    <w:rsid w:val="00862670"/>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1953BD"/>
    <w:rPr>
      <w:rFonts w:asciiTheme="majorHAnsi" w:hAnsiTheme="majorHAnsi" w:eastAsiaTheme="majorEastAsia" w:cstheme="majorBidi"/>
      <w:color w:val="365F91" w:themeColor="accent1" w:themeShade="BF"/>
      <w:sz w:val="26"/>
      <w:szCs w:val="26"/>
    </w:rPr>
  </w:style>
  <w:style w:type="paragraph" w:styleId="FootnoteText">
    <w:name w:val="footnote text"/>
    <w:basedOn w:val="Normal"/>
    <w:link w:val="FootnoteTextChar"/>
    <w:uiPriority w:val="99"/>
    <w:unhideWhenUsed/>
    <w:rsid w:val="001953BD"/>
    <w:rPr>
      <w:sz w:val="20"/>
      <w:szCs w:val="20"/>
    </w:rPr>
  </w:style>
  <w:style w:type="character" w:styleId="FootnoteTextChar" w:customStyle="1">
    <w:name w:val="Footnote Text Char"/>
    <w:basedOn w:val="DefaultParagraphFont"/>
    <w:link w:val="FootnoteText"/>
    <w:uiPriority w:val="99"/>
    <w:rsid w:val="001953BD"/>
    <w:rPr>
      <w:rFonts w:ascii="Times New Roman" w:hAnsi="Times New Roman" w:eastAsia="Times New Roman" w:cs="Times New Roman"/>
      <w:sz w:val="20"/>
      <w:szCs w:val="20"/>
    </w:rPr>
  </w:style>
  <w:style w:type="character" w:styleId="FootnoteReference">
    <w:name w:val="footnote reference"/>
    <w:uiPriority w:val="99"/>
    <w:unhideWhenUsed/>
    <w:rsid w:val="001953BD"/>
    <w:rPr>
      <w:vertAlign w:val="superscript"/>
    </w:rPr>
  </w:style>
  <w:style w:type="character" w:styleId="UnresolvedMention">
    <w:name w:val="Unresolved Mention"/>
    <w:basedOn w:val="DefaultParagraphFont"/>
    <w:uiPriority w:val="99"/>
    <w:semiHidden/>
    <w:unhideWhenUsed/>
    <w:rsid w:val="000E2D12"/>
    <w:rPr>
      <w:color w:val="605E5C"/>
      <w:shd w:val="clear" w:color="auto" w:fill="E1DFDD"/>
    </w:rPr>
  </w:style>
  <w:style w:type="paragraph" w:styleId="BodyText">
    <w:name w:val="Body Text"/>
    <w:basedOn w:val="Normal"/>
    <w:link w:val="BodyTextChar"/>
    <w:uiPriority w:val="1"/>
    <w:unhideWhenUsed/>
    <w:rsid w:val="00EA4A99"/>
    <w:pPr>
      <w:spacing w:after="120" w:line="276" w:lineRule="auto"/>
    </w:pPr>
    <w:rPr>
      <w:rFonts w:asciiTheme="minorHAnsi" w:hAnsiTheme="minorHAnsi" w:eastAsiaTheme="minorHAnsi" w:cstheme="minorBidi"/>
      <w:sz w:val="22"/>
      <w:szCs w:val="22"/>
    </w:rPr>
  </w:style>
  <w:style w:type="character" w:styleId="BodyTextChar" w:customStyle="1">
    <w:name w:val="Body Text Char"/>
    <w:basedOn w:val="DefaultParagraphFont"/>
    <w:link w:val="BodyText"/>
    <w:uiPriority w:val="1"/>
    <w:rsid w:val="00EA4A99"/>
  </w:style>
  <w:style w:type="paragraph" w:styleId="Revision">
    <w:name w:val="Revision"/>
    <w:hidden/>
    <w:uiPriority w:val="99"/>
    <w:semiHidden/>
    <w:rsid w:val="002C2243"/>
    <w:pPr>
      <w:spacing w:after="0" w:line="240" w:lineRule="auto"/>
    </w:pPr>
  </w:style>
  <w:style w:type="character" w:styleId="Heading3Char" w:customStyle="1">
    <w:name w:val="Heading 3 Char"/>
    <w:basedOn w:val="DefaultParagraphFont"/>
    <w:link w:val="Heading3"/>
    <w:uiPriority w:val="9"/>
    <w:rsid w:val="00EC44D9"/>
    <w:rPr>
      <w:rFonts w:asciiTheme="majorHAnsi" w:hAnsiTheme="majorHAnsi" w:eastAsiaTheme="majorEastAsia" w:cstheme="majorBidi"/>
      <w:color w:val="243F60" w:themeColor="accent1" w:themeShade="7F"/>
      <w:sz w:val="24"/>
      <w:szCs w:val="24"/>
    </w:rPr>
  </w:style>
  <w:style w:type="character" w:styleId="ListParagraphChar" w:customStyle="1">
    <w:name w:val="List Paragraph Char"/>
    <w:link w:val="ListParagraph"/>
    <w:uiPriority w:val="34"/>
    <w:rsid w:val="004B1BA1"/>
  </w:style>
  <w:style w:type="paragraph" w:styleId="NormalWeb">
    <w:name w:val="Normal (Web)"/>
    <w:basedOn w:val="Normal"/>
    <w:uiPriority w:val="99"/>
    <w:unhideWhenUsed/>
    <w:rsid w:val="0064008B"/>
    <w:pPr>
      <w:spacing w:before="100" w:beforeAutospacing="1" w:after="100" w:afterAutospacing="1"/>
    </w:pPr>
  </w:style>
  <w:style w:type="character" w:styleId="PageNumber">
    <w:name w:val="page number"/>
    <w:basedOn w:val="DefaultParagraphFont"/>
    <w:uiPriority w:val="99"/>
    <w:semiHidden/>
    <w:unhideWhenUsed/>
    <w:rsid w:val="00FE442E"/>
  </w:style>
  <w:style w:type="paragraph" w:styleId="paragraph" w:customStyle="1">
    <w:name w:val="paragraph"/>
    <w:basedOn w:val="Normal"/>
    <w:rsid w:val="00E17146"/>
    <w:pPr>
      <w:spacing w:before="100" w:beforeAutospacing="1" w:after="100" w:afterAutospacing="1"/>
    </w:pPr>
  </w:style>
  <w:style w:type="character" w:styleId="normaltextrun" w:customStyle="1">
    <w:name w:val="normaltextrun"/>
    <w:basedOn w:val="DefaultParagraphFont"/>
    <w:rsid w:val="00E17146"/>
  </w:style>
  <w:style w:type="character" w:styleId="eop" w:customStyle="1">
    <w:name w:val="eop"/>
    <w:basedOn w:val="DefaultParagraphFont"/>
    <w:rsid w:val="00E17146"/>
  </w:style>
  <w:style w:type="character" w:styleId="mark4f9fq79qq" w:customStyle="1">
    <w:name w:val="mark4f9fq79qq"/>
    <w:basedOn w:val="DefaultParagraphFont"/>
    <w:rsid w:val="00CE52BE"/>
  </w:style>
  <w:style w:type="character" w:styleId="findhit" w:customStyle="1">
    <w:name w:val="findhit"/>
    <w:basedOn w:val="DefaultParagraphFont"/>
    <w:rsid w:val="003750E6"/>
  </w:style>
  <w:style w:type="paragraph" w:styleId="TOCHeading">
    <w:name w:val="TOC Heading"/>
    <w:basedOn w:val="Heading1"/>
    <w:next w:val="Normal"/>
    <w:uiPriority w:val="39"/>
    <w:unhideWhenUsed/>
    <w:qFormat/>
    <w:rsid w:val="00CA150F"/>
    <w:pPr>
      <w:spacing w:line="259" w:lineRule="auto"/>
      <w:outlineLvl w:val="9"/>
    </w:pPr>
  </w:style>
  <w:style w:type="paragraph" w:styleId="TOC1">
    <w:name w:val="toc 1"/>
    <w:basedOn w:val="Normal"/>
    <w:next w:val="Normal"/>
    <w:autoRedefine/>
    <w:uiPriority w:val="39"/>
    <w:unhideWhenUsed/>
    <w:rsid w:val="00C523DC"/>
    <w:pPr>
      <w:tabs>
        <w:tab w:val="right" w:leader="dot" w:pos="9350"/>
      </w:tabs>
      <w:spacing w:after="100"/>
      <w:ind w:left="270" w:hanging="270"/>
    </w:pPr>
  </w:style>
  <w:style w:type="paragraph" w:styleId="TOC2">
    <w:name w:val="toc 2"/>
    <w:basedOn w:val="Normal"/>
    <w:next w:val="Normal"/>
    <w:autoRedefine/>
    <w:uiPriority w:val="39"/>
    <w:unhideWhenUsed/>
    <w:rsid w:val="00D11C76"/>
    <w:pPr>
      <w:tabs>
        <w:tab w:val="right" w:leader="dot" w:pos="9350"/>
      </w:tabs>
      <w:spacing w:after="100"/>
      <w:ind w:left="240"/>
    </w:pPr>
    <w:rPr>
      <w:rFonts w:ascii="Univers Light" w:hAnsi="Univers Light"/>
      <w:bCs/>
      <w:noProof/>
    </w:rPr>
  </w:style>
  <w:style w:type="paragraph" w:styleId="TOC3">
    <w:name w:val="toc 3"/>
    <w:basedOn w:val="Normal"/>
    <w:next w:val="Normal"/>
    <w:autoRedefine/>
    <w:uiPriority w:val="39"/>
    <w:unhideWhenUsed/>
    <w:rsid w:val="00532801"/>
    <w:pPr>
      <w:tabs>
        <w:tab w:val="right" w:leader="dot" w:pos="9350"/>
      </w:tabs>
      <w:spacing w:after="100"/>
      <w:ind w:left="480"/>
    </w:pPr>
  </w:style>
  <w:style w:type="character" w:styleId="spellingerror" w:customStyle="1">
    <w:name w:val="spellingerror"/>
    <w:basedOn w:val="DefaultParagraphFont"/>
    <w:rsid w:val="008F002B"/>
  </w:style>
  <w:style w:type="character" w:styleId="markaefmeykvq" w:customStyle="1">
    <w:name w:val="markaefmeykvq"/>
    <w:basedOn w:val="DefaultParagraphFont"/>
    <w:rsid w:val="00AA3AC0"/>
  </w:style>
  <w:style w:type="character" w:styleId="cf01" w:customStyle="1">
    <w:name w:val="cf01"/>
    <w:basedOn w:val="DefaultParagraphFont"/>
    <w:rsid w:val="00DA79A0"/>
    <w:rPr>
      <w:rFonts w:hint="default" w:ascii="Segoe UI" w:hAnsi="Segoe UI" w:cs="Segoe UI"/>
      <w:sz w:val="18"/>
      <w:szCs w:val="18"/>
    </w:rPr>
  </w:style>
  <w:style w:type="paragraph" w:styleId="pf0" w:customStyle="1">
    <w:name w:val="pf0"/>
    <w:basedOn w:val="Normal"/>
    <w:rsid w:val="003F6B5A"/>
    <w:pPr>
      <w:spacing w:before="100" w:beforeAutospacing="1" w:after="100" w:afterAutospacing="1"/>
    </w:pPr>
  </w:style>
  <w:style w:type="paragraph" w:styleId="TableParagraph" w:customStyle="1">
    <w:name w:val="Table Paragraph"/>
    <w:basedOn w:val="Normal"/>
    <w:uiPriority w:val="1"/>
    <w:qFormat/>
    <w:rsid w:val="00EC34A9"/>
    <w:pPr>
      <w:widowControl w:val="0"/>
      <w:autoSpaceDE w:val="0"/>
      <w:autoSpaceDN w:val="0"/>
    </w:pPr>
    <w:rPr>
      <w:rFonts w:ascii="Garamond" w:hAnsi="Garamond" w:eastAsia="Garamond" w:cs="Garamond"/>
      <w:szCs w:val="22"/>
      <w:lang w:bidi="en-US"/>
    </w:rPr>
  </w:style>
  <w:style w:type="character" w:styleId="Mention">
    <w:name w:val="Mention"/>
    <w:basedOn w:val="DefaultParagraphFont"/>
    <w:uiPriority w:val="99"/>
    <w:unhideWhenUsed/>
    <w:rsid w:val="00BA4D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5100">
      <w:bodyDiv w:val="1"/>
      <w:marLeft w:val="0"/>
      <w:marRight w:val="0"/>
      <w:marTop w:val="0"/>
      <w:marBottom w:val="0"/>
      <w:divBdr>
        <w:top w:val="none" w:sz="0" w:space="0" w:color="auto"/>
        <w:left w:val="none" w:sz="0" w:space="0" w:color="auto"/>
        <w:bottom w:val="none" w:sz="0" w:space="0" w:color="auto"/>
        <w:right w:val="none" w:sz="0" w:space="0" w:color="auto"/>
      </w:divBdr>
    </w:div>
    <w:div w:id="198129576">
      <w:bodyDiv w:val="1"/>
      <w:marLeft w:val="0"/>
      <w:marRight w:val="0"/>
      <w:marTop w:val="0"/>
      <w:marBottom w:val="0"/>
      <w:divBdr>
        <w:top w:val="none" w:sz="0" w:space="0" w:color="auto"/>
        <w:left w:val="none" w:sz="0" w:space="0" w:color="auto"/>
        <w:bottom w:val="none" w:sz="0" w:space="0" w:color="auto"/>
        <w:right w:val="none" w:sz="0" w:space="0" w:color="auto"/>
      </w:divBdr>
      <w:divsChild>
        <w:div w:id="105394556">
          <w:marLeft w:val="0"/>
          <w:marRight w:val="0"/>
          <w:marTop w:val="0"/>
          <w:marBottom w:val="0"/>
          <w:divBdr>
            <w:top w:val="none" w:sz="0" w:space="0" w:color="auto"/>
            <w:left w:val="none" w:sz="0" w:space="0" w:color="auto"/>
            <w:bottom w:val="none" w:sz="0" w:space="0" w:color="auto"/>
            <w:right w:val="none" w:sz="0" w:space="0" w:color="auto"/>
          </w:divBdr>
        </w:div>
        <w:div w:id="689839343">
          <w:marLeft w:val="0"/>
          <w:marRight w:val="0"/>
          <w:marTop w:val="0"/>
          <w:marBottom w:val="0"/>
          <w:divBdr>
            <w:top w:val="none" w:sz="0" w:space="0" w:color="auto"/>
            <w:left w:val="none" w:sz="0" w:space="0" w:color="auto"/>
            <w:bottom w:val="none" w:sz="0" w:space="0" w:color="auto"/>
            <w:right w:val="none" w:sz="0" w:space="0" w:color="auto"/>
          </w:divBdr>
        </w:div>
      </w:divsChild>
    </w:div>
    <w:div w:id="316421987">
      <w:bodyDiv w:val="1"/>
      <w:marLeft w:val="0"/>
      <w:marRight w:val="0"/>
      <w:marTop w:val="0"/>
      <w:marBottom w:val="0"/>
      <w:divBdr>
        <w:top w:val="none" w:sz="0" w:space="0" w:color="auto"/>
        <w:left w:val="none" w:sz="0" w:space="0" w:color="auto"/>
        <w:bottom w:val="none" w:sz="0" w:space="0" w:color="auto"/>
        <w:right w:val="none" w:sz="0" w:space="0" w:color="auto"/>
      </w:divBdr>
      <w:divsChild>
        <w:div w:id="1010989683">
          <w:marLeft w:val="0"/>
          <w:marRight w:val="0"/>
          <w:marTop w:val="0"/>
          <w:marBottom w:val="0"/>
          <w:divBdr>
            <w:top w:val="none" w:sz="0" w:space="0" w:color="auto"/>
            <w:left w:val="none" w:sz="0" w:space="0" w:color="auto"/>
            <w:bottom w:val="none" w:sz="0" w:space="0" w:color="auto"/>
            <w:right w:val="none" w:sz="0" w:space="0" w:color="auto"/>
          </w:divBdr>
        </w:div>
        <w:div w:id="992099710">
          <w:marLeft w:val="0"/>
          <w:marRight w:val="0"/>
          <w:marTop w:val="0"/>
          <w:marBottom w:val="0"/>
          <w:divBdr>
            <w:top w:val="none" w:sz="0" w:space="0" w:color="auto"/>
            <w:left w:val="none" w:sz="0" w:space="0" w:color="auto"/>
            <w:bottom w:val="none" w:sz="0" w:space="0" w:color="auto"/>
            <w:right w:val="none" w:sz="0" w:space="0" w:color="auto"/>
          </w:divBdr>
        </w:div>
      </w:divsChild>
    </w:div>
    <w:div w:id="365985558">
      <w:bodyDiv w:val="1"/>
      <w:marLeft w:val="0"/>
      <w:marRight w:val="0"/>
      <w:marTop w:val="0"/>
      <w:marBottom w:val="0"/>
      <w:divBdr>
        <w:top w:val="none" w:sz="0" w:space="0" w:color="auto"/>
        <w:left w:val="none" w:sz="0" w:space="0" w:color="auto"/>
        <w:bottom w:val="none" w:sz="0" w:space="0" w:color="auto"/>
        <w:right w:val="none" w:sz="0" w:space="0" w:color="auto"/>
      </w:divBdr>
      <w:divsChild>
        <w:div w:id="614680496">
          <w:marLeft w:val="0"/>
          <w:marRight w:val="0"/>
          <w:marTop w:val="0"/>
          <w:marBottom w:val="0"/>
          <w:divBdr>
            <w:top w:val="none" w:sz="0" w:space="0" w:color="auto"/>
            <w:left w:val="none" w:sz="0" w:space="0" w:color="auto"/>
            <w:bottom w:val="none" w:sz="0" w:space="0" w:color="auto"/>
            <w:right w:val="none" w:sz="0" w:space="0" w:color="auto"/>
          </w:divBdr>
        </w:div>
        <w:div w:id="764422668">
          <w:marLeft w:val="0"/>
          <w:marRight w:val="0"/>
          <w:marTop w:val="0"/>
          <w:marBottom w:val="0"/>
          <w:divBdr>
            <w:top w:val="none" w:sz="0" w:space="0" w:color="auto"/>
            <w:left w:val="none" w:sz="0" w:space="0" w:color="auto"/>
            <w:bottom w:val="none" w:sz="0" w:space="0" w:color="auto"/>
            <w:right w:val="none" w:sz="0" w:space="0" w:color="auto"/>
          </w:divBdr>
        </w:div>
        <w:div w:id="1115759286">
          <w:marLeft w:val="0"/>
          <w:marRight w:val="0"/>
          <w:marTop w:val="0"/>
          <w:marBottom w:val="0"/>
          <w:divBdr>
            <w:top w:val="none" w:sz="0" w:space="0" w:color="auto"/>
            <w:left w:val="none" w:sz="0" w:space="0" w:color="auto"/>
            <w:bottom w:val="none" w:sz="0" w:space="0" w:color="auto"/>
            <w:right w:val="none" w:sz="0" w:space="0" w:color="auto"/>
          </w:divBdr>
        </w:div>
      </w:divsChild>
    </w:div>
    <w:div w:id="441582144">
      <w:bodyDiv w:val="1"/>
      <w:marLeft w:val="0"/>
      <w:marRight w:val="0"/>
      <w:marTop w:val="0"/>
      <w:marBottom w:val="0"/>
      <w:divBdr>
        <w:top w:val="none" w:sz="0" w:space="0" w:color="auto"/>
        <w:left w:val="none" w:sz="0" w:space="0" w:color="auto"/>
        <w:bottom w:val="none" w:sz="0" w:space="0" w:color="auto"/>
        <w:right w:val="none" w:sz="0" w:space="0" w:color="auto"/>
      </w:divBdr>
    </w:div>
    <w:div w:id="447743443">
      <w:bodyDiv w:val="1"/>
      <w:marLeft w:val="0"/>
      <w:marRight w:val="0"/>
      <w:marTop w:val="0"/>
      <w:marBottom w:val="0"/>
      <w:divBdr>
        <w:top w:val="none" w:sz="0" w:space="0" w:color="auto"/>
        <w:left w:val="none" w:sz="0" w:space="0" w:color="auto"/>
        <w:bottom w:val="none" w:sz="0" w:space="0" w:color="auto"/>
        <w:right w:val="none" w:sz="0" w:space="0" w:color="auto"/>
      </w:divBdr>
      <w:divsChild>
        <w:div w:id="104009910">
          <w:marLeft w:val="0"/>
          <w:marRight w:val="0"/>
          <w:marTop w:val="0"/>
          <w:marBottom w:val="0"/>
          <w:divBdr>
            <w:top w:val="none" w:sz="0" w:space="0" w:color="auto"/>
            <w:left w:val="none" w:sz="0" w:space="0" w:color="auto"/>
            <w:bottom w:val="none" w:sz="0" w:space="0" w:color="auto"/>
            <w:right w:val="none" w:sz="0" w:space="0" w:color="auto"/>
          </w:divBdr>
        </w:div>
        <w:div w:id="1901668632">
          <w:marLeft w:val="0"/>
          <w:marRight w:val="0"/>
          <w:marTop w:val="0"/>
          <w:marBottom w:val="0"/>
          <w:divBdr>
            <w:top w:val="none" w:sz="0" w:space="0" w:color="auto"/>
            <w:left w:val="none" w:sz="0" w:space="0" w:color="auto"/>
            <w:bottom w:val="none" w:sz="0" w:space="0" w:color="auto"/>
            <w:right w:val="none" w:sz="0" w:space="0" w:color="auto"/>
          </w:divBdr>
        </w:div>
      </w:divsChild>
    </w:div>
    <w:div w:id="584387232">
      <w:bodyDiv w:val="1"/>
      <w:marLeft w:val="0"/>
      <w:marRight w:val="0"/>
      <w:marTop w:val="0"/>
      <w:marBottom w:val="0"/>
      <w:divBdr>
        <w:top w:val="none" w:sz="0" w:space="0" w:color="auto"/>
        <w:left w:val="none" w:sz="0" w:space="0" w:color="auto"/>
        <w:bottom w:val="none" w:sz="0" w:space="0" w:color="auto"/>
        <w:right w:val="none" w:sz="0" w:space="0" w:color="auto"/>
      </w:divBdr>
    </w:div>
    <w:div w:id="616913674">
      <w:bodyDiv w:val="1"/>
      <w:marLeft w:val="0"/>
      <w:marRight w:val="0"/>
      <w:marTop w:val="0"/>
      <w:marBottom w:val="0"/>
      <w:divBdr>
        <w:top w:val="none" w:sz="0" w:space="0" w:color="auto"/>
        <w:left w:val="none" w:sz="0" w:space="0" w:color="auto"/>
        <w:bottom w:val="none" w:sz="0" w:space="0" w:color="auto"/>
        <w:right w:val="none" w:sz="0" w:space="0" w:color="auto"/>
      </w:divBdr>
      <w:divsChild>
        <w:div w:id="966204991">
          <w:marLeft w:val="0"/>
          <w:marRight w:val="0"/>
          <w:marTop w:val="0"/>
          <w:marBottom w:val="0"/>
          <w:divBdr>
            <w:top w:val="none" w:sz="0" w:space="0" w:color="auto"/>
            <w:left w:val="none" w:sz="0" w:space="0" w:color="auto"/>
            <w:bottom w:val="none" w:sz="0" w:space="0" w:color="auto"/>
            <w:right w:val="none" w:sz="0" w:space="0" w:color="auto"/>
          </w:divBdr>
        </w:div>
        <w:div w:id="1786848393">
          <w:marLeft w:val="0"/>
          <w:marRight w:val="0"/>
          <w:marTop w:val="0"/>
          <w:marBottom w:val="0"/>
          <w:divBdr>
            <w:top w:val="none" w:sz="0" w:space="0" w:color="auto"/>
            <w:left w:val="none" w:sz="0" w:space="0" w:color="auto"/>
            <w:bottom w:val="none" w:sz="0" w:space="0" w:color="auto"/>
            <w:right w:val="none" w:sz="0" w:space="0" w:color="auto"/>
          </w:divBdr>
        </w:div>
      </w:divsChild>
    </w:div>
    <w:div w:id="634602395">
      <w:bodyDiv w:val="1"/>
      <w:marLeft w:val="0"/>
      <w:marRight w:val="0"/>
      <w:marTop w:val="0"/>
      <w:marBottom w:val="0"/>
      <w:divBdr>
        <w:top w:val="none" w:sz="0" w:space="0" w:color="auto"/>
        <w:left w:val="none" w:sz="0" w:space="0" w:color="auto"/>
        <w:bottom w:val="none" w:sz="0" w:space="0" w:color="auto"/>
        <w:right w:val="none" w:sz="0" w:space="0" w:color="auto"/>
      </w:divBdr>
    </w:div>
    <w:div w:id="689530865">
      <w:bodyDiv w:val="1"/>
      <w:marLeft w:val="0"/>
      <w:marRight w:val="0"/>
      <w:marTop w:val="0"/>
      <w:marBottom w:val="0"/>
      <w:divBdr>
        <w:top w:val="none" w:sz="0" w:space="0" w:color="auto"/>
        <w:left w:val="none" w:sz="0" w:space="0" w:color="auto"/>
        <w:bottom w:val="none" w:sz="0" w:space="0" w:color="auto"/>
        <w:right w:val="none" w:sz="0" w:space="0" w:color="auto"/>
      </w:divBdr>
      <w:divsChild>
        <w:div w:id="392394057">
          <w:marLeft w:val="0"/>
          <w:marRight w:val="0"/>
          <w:marTop w:val="0"/>
          <w:marBottom w:val="0"/>
          <w:divBdr>
            <w:top w:val="none" w:sz="0" w:space="0" w:color="auto"/>
            <w:left w:val="none" w:sz="0" w:space="0" w:color="auto"/>
            <w:bottom w:val="none" w:sz="0" w:space="0" w:color="auto"/>
            <w:right w:val="none" w:sz="0" w:space="0" w:color="auto"/>
          </w:divBdr>
        </w:div>
      </w:divsChild>
    </w:div>
    <w:div w:id="761144362">
      <w:bodyDiv w:val="1"/>
      <w:marLeft w:val="0"/>
      <w:marRight w:val="0"/>
      <w:marTop w:val="0"/>
      <w:marBottom w:val="0"/>
      <w:divBdr>
        <w:top w:val="none" w:sz="0" w:space="0" w:color="auto"/>
        <w:left w:val="none" w:sz="0" w:space="0" w:color="auto"/>
        <w:bottom w:val="none" w:sz="0" w:space="0" w:color="auto"/>
        <w:right w:val="none" w:sz="0" w:space="0" w:color="auto"/>
      </w:divBdr>
      <w:divsChild>
        <w:div w:id="629819275">
          <w:marLeft w:val="0"/>
          <w:marRight w:val="0"/>
          <w:marTop w:val="0"/>
          <w:marBottom w:val="0"/>
          <w:divBdr>
            <w:top w:val="none" w:sz="0" w:space="0" w:color="auto"/>
            <w:left w:val="none" w:sz="0" w:space="0" w:color="auto"/>
            <w:bottom w:val="none" w:sz="0" w:space="0" w:color="auto"/>
            <w:right w:val="none" w:sz="0" w:space="0" w:color="auto"/>
          </w:divBdr>
        </w:div>
        <w:div w:id="1157965467">
          <w:marLeft w:val="0"/>
          <w:marRight w:val="0"/>
          <w:marTop w:val="0"/>
          <w:marBottom w:val="0"/>
          <w:divBdr>
            <w:top w:val="none" w:sz="0" w:space="0" w:color="auto"/>
            <w:left w:val="none" w:sz="0" w:space="0" w:color="auto"/>
            <w:bottom w:val="none" w:sz="0" w:space="0" w:color="auto"/>
            <w:right w:val="none" w:sz="0" w:space="0" w:color="auto"/>
          </w:divBdr>
          <w:divsChild>
            <w:div w:id="23018048">
              <w:marLeft w:val="0"/>
              <w:marRight w:val="0"/>
              <w:marTop w:val="0"/>
              <w:marBottom w:val="0"/>
              <w:divBdr>
                <w:top w:val="none" w:sz="0" w:space="0" w:color="auto"/>
                <w:left w:val="none" w:sz="0" w:space="0" w:color="auto"/>
                <w:bottom w:val="none" w:sz="0" w:space="0" w:color="auto"/>
                <w:right w:val="none" w:sz="0" w:space="0" w:color="auto"/>
              </w:divBdr>
            </w:div>
            <w:div w:id="983586930">
              <w:marLeft w:val="0"/>
              <w:marRight w:val="0"/>
              <w:marTop w:val="0"/>
              <w:marBottom w:val="0"/>
              <w:divBdr>
                <w:top w:val="none" w:sz="0" w:space="0" w:color="auto"/>
                <w:left w:val="none" w:sz="0" w:space="0" w:color="auto"/>
                <w:bottom w:val="none" w:sz="0" w:space="0" w:color="auto"/>
                <w:right w:val="none" w:sz="0" w:space="0" w:color="auto"/>
              </w:divBdr>
            </w:div>
            <w:div w:id="12849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31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178">
          <w:marLeft w:val="0"/>
          <w:marRight w:val="0"/>
          <w:marTop w:val="0"/>
          <w:marBottom w:val="0"/>
          <w:divBdr>
            <w:top w:val="none" w:sz="0" w:space="0" w:color="auto"/>
            <w:left w:val="none" w:sz="0" w:space="0" w:color="auto"/>
            <w:bottom w:val="none" w:sz="0" w:space="0" w:color="auto"/>
            <w:right w:val="none" w:sz="0" w:space="0" w:color="auto"/>
          </w:divBdr>
        </w:div>
        <w:div w:id="1704600103">
          <w:marLeft w:val="0"/>
          <w:marRight w:val="0"/>
          <w:marTop w:val="0"/>
          <w:marBottom w:val="0"/>
          <w:divBdr>
            <w:top w:val="none" w:sz="0" w:space="0" w:color="auto"/>
            <w:left w:val="none" w:sz="0" w:space="0" w:color="auto"/>
            <w:bottom w:val="none" w:sz="0" w:space="0" w:color="auto"/>
            <w:right w:val="none" w:sz="0" w:space="0" w:color="auto"/>
          </w:divBdr>
        </w:div>
      </w:divsChild>
    </w:div>
    <w:div w:id="911965529">
      <w:bodyDiv w:val="1"/>
      <w:marLeft w:val="0"/>
      <w:marRight w:val="0"/>
      <w:marTop w:val="0"/>
      <w:marBottom w:val="0"/>
      <w:divBdr>
        <w:top w:val="none" w:sz="0" w:space="0" w:color="auto"/>
        <w:left w:val="none" w:sz="0" w:space="0" w:color="auto"/>
        <w:bottom w:val="none" w:sz="0" w:space="0" w:color="auto"/>
        <w:right w:val="none" w:sz="0" w:space="0" w:color="auto"/>
      </w:divBdr>
      <w:divsChild>
        <w:div w:id="1253389156">
          <w:marLeft w:val="0"/>
          <w:marRight w:val="0"/>
          <w:marTop w:val="0"/>
          <w:marBottom w:val="0"/>
          <w:divBdr>
            <w:top w:val="none" w:sz="0" w:space="0" w:color="auto"/>
            <w:left w:val="none" w:sz="0" w:space="0" w:color="auto"/>
            <w:bottom w:val="none" w:sz="0" w:space="0" w:color="auto"/>
            <w:right w:val="none" w:sz="0" w:space="0" w:color="auto"/>
          </w:divBdr>
        </w:div>
      </w:divsChild>
    </w:div>
    <w:div w:id="973949962">
      <w:bodyDiv w:val="1"/>
      <w:marLeft w:val="0"/>
      <w:marRight w:val="0"/>
      <w:marTop w:val="0"/>
      <w:marBottom w:val="0"/>
      <w:divBdr>
        <w:top w:val="none" w:sz="0" w:space="0" w:color="auto"/>
        <w:left w:val="none" w:sz="0" w:space="0" w:color="auto"/>
        <w:bottom w:val="none" w:sz="0" w:space="0" w:color="auto"/>
        <w:right w:val="none" w:sz="0" w:space="0" w:color="auto"/>
      </w:divBdr>
    </w:div>
    <w:div w:id="998385232">
      <w:bodyDiv w:val="1"/>
      <w:marLeft w:val="0"/>
      <w:marRight w:val="0"/>
      <w:marTop w:val="0"/>
      <w:marBottom w:val="0"/>
      <w:divBdr>
        <w:top w:val="none" w:sz="0" w:space="0" w:color="auto"/>
        <w:left w:val="none" w:sz="0" w:space="0" w:color="auto"/>
        <w:bottom w:val="none" w:sz="0" w:space="0" w:color="auto"/>
        <w:right w:val="none" w:sz="0" w:space="0" w:color="auto"/>
      </w:divBdr>
    </w:div>
    <w:div w:id="1068260009">
      <w:bodyDiv w:val="1"/>
      <w:marLeft w:val="0"/>
      <w:marRight w:val="0"/>
      <w:marTop w:val="0"/>
      <w:marBottom w:val="0"/>
      <w:divBdr>
        <w:top w:val="none" w:sz="0" w:space="0" w:color="auto"/>
        <w:left w:val="none" w:sz="0" w:space="0" w:color="auto"/>
        <w:bottom w:val="none" w:sz="0" w:space="0" w:color="auto"/>
        <w:right w:val="none" w:sz="0" w:space="0" w:color="auto"/>
      </w:divBdr>
    </w:div>
    <w:div w:id="1094322779">
      <w:bodyDiv w:val="1"/>
      <w:marLeft w:val="0"/>
      <w:marRight w:val="0"/>
      <w:marTop w:val="0"/>
      <w:marBottom w:val="0"/>
      <w:divBdr>
        <w:top w:val="none" w:sz="0" w:space="0" w:color="auto"/>
        <w:left w:val="none" w:sz="0" w:space="0" w:color="auto"/>
        <w:bottom w:val="none" w:sz="0" w:space="0" w:color="auto"/>
        <w:right w:val="none" w:sz="0" w:space="0" w:color="auto"/>
      </w:divBdr>
      <w:divsChild>
        <w:div w:id="642464222">
          <w:marLeft w:val="0"/>
          <w:marRight w:val="0"/>
          <w:marTop w:val="0"/>
          <w:marBottom w:val="0"/>
          <w:divBdr>
            <w:top w:val="none" w:sz="0" w:space="0" w:color="auto"/>
            <w:left w:val="none" w:sz="0" w:space="0" w:color="auto"/>
            <w:bottom w:val="none" w:sz="0" w:space="0" w:color="auto"/>
            <w:right w:val="none" w:sz="0" w:space="0" w:color="auto"/>
          </w:divBdr>
          <w:divsChild>
            <w:div w:id="768937385">
              <w:marLeft w:val="0"/>
              <w:marRight w:val="0"/>
              <w:marTop w:val="0"/>
              <w:marBottom w:val="0"/>
              <w:divBdr>
                <w:top w:val="none" w:sz="0" w:space="0" w:color="auto"/>
                <w:left w:val="none" w:sz="0" w:space="0" w:color="auto"/>
                <w:bottom w:val="none" w:sz="0" w:space="0" w:color="auto"/>
                <w:right w:val="none" w:sz="0" w:space="0" w:color="auto"/>
              </w:divBdr>
            </w:div>
          </w:divsChild>
        </w:div>
        <w:div w:id="1464300607">
          <w:marLeft w:val="0"/>
          <w:marRight w:val="0"/>
          <w:marTop w:val="0"/>
          <w:marBottom w:val="0"/>
          <w:divBdr>
            <w:top w:val="none" w:sz="0" w:space="0" w:color="auto"/>
            <w:left w:val="none" w:sz="0" w:space="0" w:color="auto"/>
            <w:bottom w:val="none" w:sz="0" w:space="0" w:color="auto"/>
            <w:right w:val="none" w:sz="0" w:space="0" w:color="auto"/>
          </w:divBdr>
          <w:divsChild>
            <w:div w:id="19757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7475">
      <w:bodyDiv w:val="1"/>
      <w:marLeft w:val="0"/>
      <w:marRight w:val="0"/>
      <w:marTop w:val="0"/>
      <w:marBottom w:val="0"/>
      <w:divBdr>
        <w:top w:val="none" w:sz="0" w:space="0" w:color="auto"/>
        <w:left w:val="none" w:sz="0" w:space="0" w:color="auto"/>
        <w:bottom w:val="none" w:sz="0" w:space="0" w:color="auto"/>
        <w:right w:val="none" w:sz="0" w:space="0" w:color="auto"/>
      </w:divBdr>
      <w:divsChild>
        <w:div w:id="147749184">
          <w:marLeft w:val="0"/>
          <w:marRight w:val="0"/>
          <w:marTop w:val="0"/>
          <w:marBottom w:val="0"/>
          <w:divBdr>
            <w:top w:val="none" w:sz="0" w:space="0" w:color="auto"/>
            <w:left w:val="none" w:sz="0" w:space="0" w:color="auto"/>
            <w:bottom w:val="none" w:sz="0" w:space="0" w:color="auto"/>
            <w:right w:val="none" w:sz="0" w:space="0" w:color="auto"/>
          </w:divBdr>
          <w:divsChild>
            <w:div w:id="1031029037">
              <w:marLeft w:val="0"/>
              <w:marRight w:val="0"/>
              <w:marTop w:val="0"/>
              <w:marBottom w:val="0"/>
              <w:divBdr>
                <w:top w:val="none" w:sz="0" w:space="0" w:color="auto"/>
                <w:left w:val="none" w:sz="0" w:space="0" w:color="auto"/>
                <w:bottom w:val="none" w:sz="0" w:space="0" w:color="auto"/>
                <w:right w:val="none" w:sz="0" w:space="0" w:color="auto"/>
              </w:divBdr>
            </w:div>
          </w:divsChild>
        </w:div>
        <w:div w:id="182213591">
          <w:marLeft w:val="0"/>
          <w:marRight w:val="0"/>
          <w:marTop w:val="0"/>
          <w:marBottom w:val="0"/>
          <w:divBdr>
            <w:top w:val="none" w:sz="0" w:space="0" w:color="auto"/>
            <w:left w:val="none" w:sz="0" w:space="0" w:color="auto"/>
            <w:bottom w:val="none" w:sz="0" w:space="0" w:color="auto"/>
            <w:right w:val="none" w:sz="0" w:space="0" w:color="auto"/>
          </w:divBdr>
          <w:divsChild>
            <w:div w:id="232201185">
              <w:marLeft w:val="0"/>
              <w:marRight w:val="0"/>
              <w:marTop w:val="0"/>
              <w:marBottom w:val="0"/>
              <w:divBdr>
                <w:top w:val="none" w:sz="0" w:space="0" w:color="auto"/>
                <w:left w:val="none" w:sz="0" w:space="0" w:color="auto"/>
                <w:bottom w:val="none" w:sz="0" w:space="0" w:color="auto"/>
                <w:right w:val="none" w:sz="0" w:space="0" w:color="auto"/>
              </w:divBdr>
            </w:div>
          </w:divsChild>
        </w:div>
        <w:div w:id="318654082">
          <w:marLeft w:val="0"/>
          <w:marRight w:val="0"/>
          <w:marTop w:val="0"/>
          <w:marBottom w:val="0"/>
          <w:divBdr>
            <w:top w:val="none" w:sz="0" w:space="0" w:color="auto"/>
            <w:left w:val="none" w:sz="0" w:space="0" w:color="auto"/>
            <w:bottom w:val="none" w:sz="0" w:space="0" w:color="auto"/>
            <w:right w:val="none" w:sz="0" w:space="0" w:color="auto"/>
          </w:divBdr>
          <w:divsChild>
            <w:div w:id="1672560611">
              <w:marLeft w:val="0"/>
              <w:marRight w:val="0"/>
              <w:marTop w:val="0"/>
              <w:marBottom w:val="0"/>
              <w:divBdr>
                <w:top w:val="none" w:sz="0" w:space="0" w:color="auto"/>
                <w:left w:val="none" w:sz="0" w:space="0" w:color="auto"/>
                <w:bottom w:val="none" w:sz="0" w:space="0" w:color="auto"/>
                <w:right w:val="none" w:sz="0" w:space="0" w:color="auto"/>
              </w:divBdr>
            </w:div>
          </w:divsChild>
        </w:div>
        <w:div w:id="376319811">
          <w:marLeft w:val="0"/>
          <w:marRight w:val="0"/>
          <w:marTop w:val="0"/>
          <w:marBottom w:val="0"/>
          <w:divBdr>
            <w:top w:val="none" w:sz="0" w:space="0" w:color="auto"/>
            <w:left w:val="none" w:sz="0" w:space="0" w:color="auto"/>
            <w:bottom w:val="none" w:sz="0" w:space="0" w:color="auto"/>
            <w:right w:val="none" w:sz="0" w:space="0" w:color="auto"/>
          </w:divBdr>
          <w:divsChild>
            <w:div w:id="1257784479">
              <w:marLeft w:val="0"/>
              <w:marRight w:val="0"/>
              <w:marTop w:val="0"/>
              <w:marBottom w:val="0"/>
              <w:divBdr>
                <w:top w:val="none" w:sz="0" w:space="0" w:color="auto"/>
                <w:left w:val="none" w:sz="0" w:space="0" w:color="auto"/>
                <w:bottom w:val="none" w:sz="0" w:space="0" w:color="auto"/>
                <w:right w:val="none" w:sz="0" w:space="0" w:color="auto"/>
              </w:divBdr>
            </w:div>
          </w:divsChild>
        </w:div>
        <w:div w:id="470900079">
          <w:marLeft w:val="0"/>
          <w:marRight w:val="0"/>
          <w:marTop w:val="0"/>
          <w:marBottom w:val="0"/>
          <w:divBdr>
            <w:top w:val="none" w:sz="0" w:space="0" w:color="auto"/>
            <w:left w:val="none" w:sz="0" w:space="0" w:color="auto"/>
            <w:bottom w:val="none" w:sz="0" w:space="0" w:color="auto"/>
            <w:right w:val="none" w:sz="0" w:space="0" w:color="auto"/>
          </w:divBdr>
          <w:divsChild>
            <w:div w:id="154227602">
              <w:marLeft w:val="0"/>
              <w:marRight w:val="0"/>
              <w:marTop w:val="0"/>
              <w:marBottom w:val="0"/>
              <w:divBdr>
                <w:top w:val="none" w:sz="0" w:space="0" w:color="auto"/>
                <w:left w:val="none" w:sz="0" w:space="0" w:color="auto"/>
                <w:bottom w:val="none" w:sz="0" w:space="0" w:color="auto"/>
                <w:right w:val="none" w:sz="0" w:space="0" w:color="auto"/>
              </w:divBdr>
            </w:div>
          </w:divsChild>
        </w:div>
        <w:div w:id="472602645">
          <w:marLeft w:val="0"/>
          <w:marRight w:val="0"/>
          <w:marTop w:val="0"/>
          <w:marBottom w:val="0"/>
          <w:divBdr>
            <w:top w:val="none" w:sz="0" w:space="0" w:color="auto"/>
            <w:left w:val="none" w:sz="0" w:space="0" w:color="auto"/>
            <w:bottom w:val="none" w:sz="0" w:space="0" w:color="auto"/>
            <w:right w:val="none" w:sz="0" w:space="0" w:color="auto"/>
          </w:divBdr>
          <w:divsChild>
            <w:div w:id="1495299491">
              <w:marLeft w:val="0"/>
              <w:marRight w:val="0"/>
              <w:marTop w:val="0"/>
              <w:marBottom w:val="0"/>
              <w:divBdr>
                <w:top w:val="none" w:sz="0" w:space="0" w:color="auto"/>
                <w:left w:val="none" w:sz="0" w:space="0" w:color="auto"/>
                <w:bottom w:val="none" w:sz="0" w:space="0" w:color="auto"/>
                <w:right w:val="none" w:sz="0" w:space="0" w:color="auto"/>
              </w:divBdr>
            </w:div>
          </w:divsChild>
        </w:div>
        <w:div w:id="500512467">
          <w:marLeft w:val="0"/>
          <w:marRight w:val="0"/>
          <w:marTop w:val="0"/>
          <w:marBottom w:val="0"/>
          <w:divBdr>
            <w:top w:val="none" w:sz="0" w:space="0" w:color="auto"/>
            <w:left w:val="none" w:sz="0" w:space="0" w:color="auto"/>
            <w:bottom w:val="none" w:sz="0" w:space="0" w:color="auto"/>
            <w:right w:val="none" w:sz="0" w:space="0" w:color="auto"/>
          </w:divBdr>
          <w:divsChild>
            <w:div w:id="1549612483">
              <w:marLeft w:val="0"/>
              <w:marRight w:val="0"/>
              <w:marTop w:val="0"/>
              <w:marBottom w:val="0"/>
              <w:divBdr>
                <w:top w:val="none" w:sz="0" w:space="0" w:color="auto"/>
                <w:left w:val="none" w:sz="0" w:space="0" w:color="auto"/>
                <w:bottom w:val="none" w:sz="0" w:space="0" w:color="auto"/>
                <w:right w:val="none" w:sz="0" w:space="0" w:color="auto"/>
              </w:divBdr>
            </w:div>
          </w:divsChild>
        </w:div>
        <w:div w:id="505050614">
          <w:marLeft w:val="0"/>
          <w:marRight w:val="0"/>
          <w:marTop w:val="0"/>
          <w:marBottom w:val="0"/>
          <w:divBdr>
            <w:top w:val="none" w:sz="0" w:space="0" w:color="auto"/>
            <w:left w:val="none" w:sz="0" w:space="0" w:color="auto"/>
            <w:bottom w:val="none" w:sz="0" w:space="0" w:color="auto"/>
            <w:right w:val="none" w:sz="0" w:space="0" w:color="auto"/>
          </w:divBdr>
          <w:divsChild>
            <w:div w:id="348913718">
              <w:marLeft w:val="0"/>
              <w:marRight w:val="0"/>
              <w:marTop w:val="0"/>
              <w:marBottom w:val="0"/>
              <w:divBdr>
                <w:top w:val="none" w:sz="0" w:space="0" w:color="auto"/>
                <w:left w:val="none" w:sz="0" w:space="0" w:color="auto"/>
                <w:bottom w:val="none" w:sz="0" w:space="0" w:color="auto"/>
                <w:right w:val="none" w:sz="0" w:space="0" w:color="auto"/>
              </w:divBdr>
            </w:div>
          </w:divsChild>
        </w:div>
        <w:div w:id="547687901">
          <w:marLeft w:val="0"/>
          <w:marRight w:val="0"/>
          <w:marTop w:val="0"/>
          <w:marBottom w:val="0"/>
          <w:divBdr>
            <w:top w:val="none" w:sz="0" w:space="0" w:color="auto"/>
            <w:left w:val="none" w:sz="0" w:space="0" w:color="auto"/>
            <w:bottom w:val="none" w:sz="0" w:space="0" w:color="auto"/>
            <w:right w:val="none" w:sz="0" w:space="0" w:color="auto"/>
          </w:divBdr>
          <w:divsChild>
            <w:div w:id="1366173830">
              <w:marLeft w:val="0"/>
              <w:marRight w:val="0"/>
              <w:marTop w:val="0"/>
              <w:marBottom w:val="0"/>
              <w:divBdr>
                <w:top w:val="none" w:sz="0" w:space="0" w:color="auto"/>
                <w:left w:val="none" w:sz="0" w:space="0" w:color="auto"/>
                <w:bottom w:val="none" w:sz="0" w:space="0" w:color="auto"/>
                <w:right w:val="none" w:sz="0" w:space="0" w:color="auto"/>
              </w:divBdr>
            </w:div>
          </w:divsChild>
        </w:div>
        <w:div w:id="603340493">
          <w:marLeft w:val="0"/>
          <w:marRight w:val="0"/>
          <w:marTop w:val="0"/>
          <w:marBottom w:val="0"/>
          <w:divBdr>
            <w:top w:val="none" w:sz="0" w:space="0" w:color="auto"/>
            <w:left w:val="none" w:sz="0" w:space="0" w:color="auto"/>
            <w:bottom w:val="none" w:sz="0" w:space="0" w:color="auto"/>
            <w:right w:val="none" w:sz="0" w:space="0" w:color="auto"/>
          </w:divBdr>
          <w:divsChild>
            <w:div w:id="2021078664">
              <w:marLeft w:val="0"/>
              <w:marRight w:val="0"/>
              <w:marTop w:val="0"/>
              <w:marBottom w:val="0"/>
              <w:divBdr>
                <w:top w:val="none" w:sz="0" w:space="0" w:color="auto"/>
                <w:left w:val="none" w:sz="0" w:space="0" w:color="auto"/>
                <w:bottom w:val="none" w:sz="0" w:space="0" w:color="auto"/>
                <w:right w:val="none" w:sz="0" w:space="0" w:color="auto"/>
              </w:divBdr>
            </w:div>
          </w:divsChild>
        </w:div>
        <w:div w:id="640768721">
          <w:marLeft w:val="0"/>
          <w:marRight w:val="0"/>
          <w:marTop w:val="0"/>
          <w:marBottom w:val="0"/>
          <w:divBdr>
            <w:top w:val="none" w:sz="0" w:space="0" w:color="auto"/>
            <w:left w:val="none" w:sz="0" w:space="0" w:color="auto"/>
            <w:bottom w:val="none" w:sz="0" w:space="0" w:color="auto"/>
            <w:right w:val="none" w:sz="0" w:space="0" w:color="auto"/>
          </w:divBdr>
          <w:divsChild>
            <w:div w:id="1085222843">
              <w:marLeft w:val="0"/>
              <w:marRight w:val="0"/>
              <w:marTop w:val="0"/>
              <w:marBottom w:val="0"/>
              <w:divBdr>
                <w:top w:val="none" w:sz="0" w:space="0" w:color="auto"/>
                <w:left w:val="none" w:sz="0" w:space="0" w:color="auto"/>
                <w:bottom w:val="none" w:sz="0" w:space="0" w:color="auto"/>
                <w:right w:val="none" w:sz="0" w:space="0" w:color="auto"/>
              </w:divBdr>
            </w:div>
          </w:divsChild>
        </w:div>
        <w:div w:id="668944513">
          <w:marLeft w:val="0"/>
          <w:marRight w:val="0"/>
          <w:marTop w:val="0"/>
          <w:marBottom w:val="0"/>
          <w:divBdr>
            <w:top w:val="none" w:sz="0" w:space="0" w:color="auto"/>
            <w:left w:val="none" w:sz="0" w:space="0" w:color="auto"/>
            <w:bottom w:val="none" w:sz="0" w:space="0" w:color="auto"/>
            <w:right w:val="none" w:sz="0" w:space="0" w:color="auto"/>
          </w:divBdr>
          <w:divsChild>
            <w:div w:id="643975521">
              <w:marLeft w:val="0"/>
              <w:marRight w:val="0"/>
              <w:marTop w:val="0"/>
              <w:marBottom w:val="0"/>
              <w:divBdr>
                <w:top w:val="none" w:sz="0" w:space="0" w:color="auto"/>
                <w:left w:val="none" w:sz="0" w:space="0" w:color="auto"/>
                <w:bottom w:val="none" w:sz="0" w:space="0" w:color="auto"/>
                <w:right w:val="none" w:sz="0" w:space="0" w:color="auto"/>
              </w:divBdr>
            </w:div>
          </w:divsChild>
        </w:div>
        <w:div w:id="698316762">
          <w:marLeft w:val="0"/>
          <w:marRight w:val="0"/>
          <w:marTop w:val="0"/>
          <w:marBottom w:val="0"/>
          <w:divBdr>
            <w:top w:val="none" w:sz="0" w:space="0" w:color="auto"/>
            <w:left w:val="none" w:sz="0" w:space="0" w:color="auto"/>
            <w:bottom w:val="none" w:sz="0" w:space="0" w:color="auto"/>
            <w:right w:val="none" w:sz="0" w:space="0" w:color="auto"/>
          </w:divBdr>
          <w:divsChild>
            <w:div w:id="335572313">
              <w:marLeft w:val="0"/>
              <w:marRight w:val="0"/>
              <w:marTop w:val="0"/>
              <w:marBottom w:val="0"/>
              <w:divBdr>
                <w:top w:val="none" w:sz="0" w:space="0" w:color="auto"/>
                <w:left w:val="none" w:sz="0" w:space="0" w:color="auto"/>
                <w:bottom w:val="none" w:sz="0" w:space="0" w:color="auto"/>
                <w:right w:val="none" w:sz="0" w:space="0" w:color="auto"/>
              </w:divBdr>
            </w:div>
          </w:divsChild>
        </w:div>
        <w:div w:id="752358561">
          <w:marLeft w:val="0"/>
          <w:marRight w:val="0"/>
          <w:marTop w:val="0"/>
          <w:marBottom w:val="0"/>
          <w:divBdr>
            <w:top w:val="none" w:sz="0" w:space="0" w:color="auto"/>
            <w:left w:val="none" w:sz="0" w:space="0" w:color="auto"/>
            <w:bottom w:val="none" w:sz="0" w:space="0" w:color="auto"/>
            <w:right w:val="none" w:sz="0" w:space="0" w:color="auto"/>
          </w:divBdr>
          <w:divsChild>
            <w:div w:id="976884842">
              <w:marLeft w:val="0"/>
              <w:marRight w:val="0"/>
              <w:marTop w:val="0"/>
              <w:marBottom w:val="0"/>
              <w:divBdr>
                <w:top w:val="none" w:sz="0" w:space="0" w:color="auto"/>
                <w:left w:val="none" w:sz="0" w:space="0" w:color="auto"/>
                <w:bottom w:val="none" w:sz="0" w:space="0" w:color="auto"/>
                <w:right w:val="none" w:sz="0" w:space="0" w:color="auto"/>
              </w:divBdr>
            </w:div>
          </w:divsChild>
        </w:div>
        <w:div w:id="826672876">
          <w:marLeft w:val="0"/>
          <w:marRight w:val="0"/>
          <w:marTop w:val="0"/>
          <w:marBottom w:val="0"/>
          <w:divBdr>
            <w:top w:val="none" w:sz="0" w:space="0" w:color="auto"/>
            <w:left w:val="none" w:sz="0" w:space="0" w:color="auto"/>
            <w:bottom w:val="none" w:sz="0" w:space="0" w:color="auto"/>
            <w:right w:val="none" w:sz="0" w:space="0" w:color="auto"/>
          </w:divBdr>
          <w:divsChild>
            <w:div w:id="762457055">
              <w:marLeft w:val="0"/>
              <w:marRight w:val="0"/>
              <w:marTop w:val="0"/>
              <w:marBottom w:val="0"/>
              <w:divBdr>
                <w:top w:val="none" w:sz="0" w:space="0" w:color="auto"/>
                <w:left w:val="none" w:sz="0" w:space="0" w:color="auto"/>
                <w:bottom w:val="none" w:sz="0" w:space="0" w:color="auto"/>
                <w:right w:val="none" w:sz="0" w:space="0" w:color="auto"/>
              </w:divBdr>
            </w:div>
          </w:divsChild>
        </w:div>
        <w:div w:id="983433320">
          <w:marLeft w:val="0"/>
          <w:marRight w:val="0"/>
          <w:marTop w:val="0"/>
          <w:marBottom w:val="0"/>
          <w:divBdr>
            <w:top w:val="none" w:sz="0" w:space="0" w:color="auto"/>
            <w:left w:val="none" w:sz="0" w:space="0" w:color="auto"/>
            <w:bottom w:val="none" w:sz="0" w:space="0" w:color="auto"/>
            <w:right w:val="none" w:sz="0" w:space="0" w:color="auto"/>
          </w:divBdr>
          <w:divsChild>
            <w:div w:id="1813448763">
              <w:marLeft w:val="0"/>
              <w:marRight w:val="0"/>
              <w:marTop w:val="0"/>
              <w:marBottom w:val="0"/>
              <w:divBdr>
                <w:top w:val="none" w:sz="0" w:space="0" w:color="auto"/>
                <w:left w:val="none" w:sz="0" w:space="0" w:color="auto"/>
                <w:bottom w:val="none" w:sz="0" w:space="0" w:color="auto"/>
                <w:right w:val="none" w:sz="0" w:space="0" w:color="auto"/>
              </w:divBdr>
            </w:div>
          </w:divsChild>
        </w:div>
        <w:div w:id="1046025158">
          <w:marLeft w:val="0"/>
          <w:marRight w:val="0"/>
          <w:marTop w:val="0"/>
          <w:marBottom w:val="0"/>
          <w:divBdr>
            <w:top w:val="none" w:sz="0" w:space="0" w:color="auto"/>
            <w:left w:val="none" w:sz="0" w:space="0" w:color="auto"/>
            <w:bottom w:val="none" w:sz="0" w:space="0" w:color="auto"/>
            <w:right w:val="none" w:sz="0" w:space="0" w:color="auto"/>
          </w:divBdr>
          <w:divsChild>
            <w:div w:id="1603293942">
              <w:marLeft w:val="0"/>
              <w:marRight w:val="0"/>
              <w:marTop w:val="0"/>
              <w:marBottom w:val="0"/>
              <w:divBdr>
                <w:top w:val="none" w:sz="0" w:space="0" w:color="auto"/>
                <w:left w:val="none" w:sz="0" w:space="0" w:color="auto"/>
                <w:bottom w:val="none" w:sz="0" w:space="0" w:color="auto"/>
                <w:right w:val="none" w:sz="0" w:space="0" w:color="auto"/>
              </w:divBdr>
            </w:div>
          </w:divsChild>
        </w:div>
        <w:div w:id="1053118669">
          <w:marLeft w:val="0"/>
          <w:marRight w:val="0"/>
          <w:marTop w:val="0"/>
          <w:marBottom w:val="0"/>
          <w:divBdr>
            <w:top w:val="none" w:sz="0" w:space="0" w:color="auto"/>
            <w:left w:val="none" w:sz="0" w:space="0" w:color="auto"/>
            <w:bottom w:val="none" w:sz="0" w:space="0" w:color="auto"/>
            <w:right w:val="none" w:sz="0" w:space="0" w:color="auto"/>
          </w:divBdr>
          <w:divsChild>
            <w:div w:id="447550790">
              <w:marLeft w:val="0"/>
              <w:marRight w:val="0"/>
              <w:marTop w:val="0"/>
              <w:marBottom w:val="0"/>
              <w:divBdr>
                <w:top w:val="none" w:sz="0" w:space="0" w:color="auto"/>
                <w:left w:val="none" w:sz="0" w:space="0" w:color="auto"/>
                <w:bottom w:val="none" w:sz="0" w:space="0" w:color="auto"/>
                <w:right w:val="none" w:sz="0" w:space="0" w:color="auto"/>
              </w:divBdr>
            </w:div>
          </w:divsChild>
        </w:div>
        <w:div w:id="1074936313">
          <w:marLeft w:val="0"/>
          <w:marRight w:val="0"/>
          <w:marTop w:val="0"/>
          <w:marBottom w:val="0"/>
          <w:divBdr>
            <w:top w:val="none" w:sz="0" w:space="0" w:color="auto"/>
            <w:left w:val="none" w:sz="0" w:space="0" w:color="auto"/>
            <w:bottom w:val="none" w:sz="0" w:space="0" w:color="auto"/>
            <w:right w:val="none" w:sz="0" w:space="0" w:color="auto"/>
          </w:divBdr>
          <w:divsChild>
            <w:div w:id="1856922766">
              <w:marLeft w:val="0"/>
              <w:marRight w:val="0"/>
              <w:marTop w:val="0"/>
              <w:marBottom w:val="0"/>
              <w:divBdr>
                <w:top w:val="none" w:sz="0" w:space="0" w:color="auto"/>
                <w:left w:val="none" w:sz="0" w:space="0" w:color="auto"/>
                <w:bottom w:val="none" w:sz="0" w:space="0" w:color="auto"/>
                <w:right w:val="none" w:sz="0" w:space="0" w:color="auto"/>
              </w:divBdr>
            </w:div>
          </w:divsChild>
        </w:div>
        <w:div w:id="1079987072">
          <w:marLeft w:val="0"/>
          <w:marRight w:val="0"/>
          <w:marTop w:val="0"/>
          <w:marBottom w:val="0"/>
          <w:divBdr>
            <w:top w:val="none" w:sz="0" w:space="0" w:color="auto"/>
            <w:left w:val="none" w:sz="0" w:space="0" w:color="auto"/>
            <w:bottom w:val="none" w:sz="0" w:space="0" w:color="auto"/>
            <w:right w:val="none" w:sz="0" w:space="0" w:color="auto"/>
          </w:divBdr>
          <w:divsChild>
            <w:div w:id="594871668">
              <w:marLeft w:val="0"/>
              <w:marRight w:val="0"/>
              <w:marTop w:val="0"/>
              <w:marBottom w:val="0"/>
              <w:divBdr>
                <w:top w:val="none" w:sz="0" w:space="0" w:color="auto"/>
                <w:left w:val="none" w:sz="0" w:space="0" w:color="auto"/>
                <w:bottom w:val="none" w:sz="0" w:space="0" w:color="auto"/>
                <w:right w:val="none" w:sz="0" w:space="0" w:color="auto"/>
              </w:divBdr>
            </w:div>
          </w:divsChild>
        </w:div>
        <w:div w:id="1100178925">
          <w:marLeft w:val="0"/>
          <w:marRight w:val="0"/>
          <w:marTop w:val="0"/>
          <w:marBottom w:val="0"/>
          <w:divBdr>
            <w:top w:val="none" w:sz="0" w:space="0" w:color="auto"/>
            <w:left w:val="none" w:sz="0" w:space="0" w:color="auto"/>
            <w:bottom w:val="none" w:sz="0" w:space="0" w:color="auto"/>
            <w:right w:val="none" w:sz="0" w:space="0" w:color="auto"/>
          </w:divBdr>
          <w:divsChild>
            <w:div w:id="101733337">
              <w:marLeft w:val="0"/>
              <w:marRight w:val="0"/>
              <w:marTop w:val="0"/>
              <w:marBottom w:val="0"/>
              <w:divBdr>
                <w:top w:val="none" w:sz="0" w:space="0" w:color="auto"/>
                <w:left w:val="none" w:sz="0" w:space="0" w:color="auto"/>
                <w:bottom w:val="none" w:sz="0" w:space="0" w:color="auto"/>
                <w:right w:val="none" w:sz="0" w:space="0" w:color="auto"/>
              </w:divBdr>
            </w:div>
          </w:divsChild>
        </w:div>
        <w:div w:id="1126195505">
          <w:marLeft w:val="0"/>
          <w:marRight w:val="0"/>
          <w:marTop w:val="0"/>
          <w:marBottom w:val="0"/>
          <w:divBdr>
            <w:top w:val="none" w:sz="0" w:space="0" w:color="auto"/>
            <w:left w:val="none" w:sz="0" w:space="0" w:color="auto"/>
            <w:bottom w:val="none" w:sz="0" w:space="0" w:color="auto"/>
            <w:right w:val="none" w:sz="0" w:space="0" w:color="auto"/>
          </w:divBdr>
          <w:divsChild>
            <w:div w:id="1355886627">
              <w:marLeft w:val="0"/>
              <w:marRight w:val="0"/>
              <w:marTop w:val="0"/>
              <w:marBottom w:val="0"/>
              <w:divBdr>
                <w:top w:val="none" w:sz="0" w:space="0" w:color="auto"/>
                <w:left w:val="none" w:sz="0" w:space="0" w:color="auto"/>
                <w:bottom w:val="none" w:sz="0" w:space="0" w:color="auto"/>
                <w:right w:val="none" w:sz="0" w:space="0" w:color="auto"/>
              </w:divBdr>
            </w:div>
          </w:divsChild>
        </w:div>
        <w:div w:id="1226061177">
          <w:marLeft w:val="0"/>
          <w:marRight w:val="0"/>
          <w:marTop w:val="0"/>
          <w:marBottom w:val="0"/>
          <w:divBdr>
            <w:top w:val="none" w:sz="0" w:space="0" w:color="auto"/>
            <w:left w:val="none" w:sz="0" w:space="0" w:color="auto"/>
            <w:bottom w:val="none" w:sz="0" w:space="0" w:color="auto"/>
            <w:right w:val="none" w:sz="0" w:space="0" w:color="auto"/>
          </w:divBdr>
          <w:divsChild>
            <w:div w:id="1342583099">
              <w:marLeft w:val="0"/>
              <w:marRight w:val="0"/>
              <w:marTop w:val="0"/>
              <w:marBottom w:val="0"/>
              <w:divBdr>
                <w:top w:val="none" w:sz="0" w:space="0" w:color="auto"/>
                <w:left w:val="none" w:sz="0" w:space="0" w:color="auto"/>
                <w:bottom w:val="none" w:sz="0" w:space="0" w:color="auto"/>
                <w:right w:val="none" w:sz="0" w:space="0" w:color="auto"/>
              </w:divBdr>
            </w:div>
          </w:divsChild>
        </w:div>
        <w:div w:id="1255363394">
          <w:marLeft w:val="0"/>
          <w:marRight w:val="0"/>
          <w:marTop w:val="0"/>
          <w:marBottom w:val="0"/>
          <w:divBdr>
            <w:top w:val="none" w:sz="0" w:space="0" w:color="auto"/>
            <w:left w:val="none" w:sz="0" w:space="0" w:color="auto"/>
            <w:bottom w:val="none" w:sz="0" w:space="0" w:color="auto"/>
            <w:right w:val="none" w:sz="0" w:space="0" w:color="auto"/>
          </w:divBdr>
          <w:divsChild>
            <w:div w:id="183053517">
              <w:marLeft w:val="0"/>
              <w:marRight w:val="0"/>
              <w:marTop w:val="0"/>
              <w:marBottom w:val="0"/>
              <w:divBdr>
                <w:top w:val="none" w:sz="0" w:space="0" w:color="auto"/>
                <w:left w:val="none" w:sz="0" w:space="0" w:color="auto"/>
                <w:bottom w:val="none" w:sz="0" w:space="0" w:color="auto"/>
                <w:right w:val="none" w:sz="0" w:space="0" w:color="auto"/>
              </w:divBdr>
            </w:div>
          </w:divsChild>
        </w:div>
        <w:div w:id="1256985754">
          <w:marLeft w:val="0"/>
          <w:marRight w:val="0"/>
          <w:marTop w:val="0"/>
          <w:marBottom w:val="0"/>
          <w:divBdr>
            <w:top w:val="none" w:sz="0" w:space="0" w:color="auto"/>
            <w:left w:val="none" w:sz="0" w:space="0" w:color="auto"/>
            <w:bottom w:val="none" w:sz="0" w:space="0" w:color="auto"/>
            <w:right w:val="none" w:sz="0" w:space="0" w:color="auto"/>
          </w:divBdr>
          <w:divsChild>
            <w:div w:id="1565335886">
              <w:marLeft w:val="0"/>
              <w:marRight w:val="0"/>
              <w:marTop w:val="0"/>
              <w:marBottom w:val="0"/>
              <w:divBdr>
                <w:top w:val="none" w:sz="0" w:space="0" w:color="auto"/>
                <w:left w:val="none" w:sz="0" w:space="0" w:color="auto"/>
                <w:bottom w:val="none" w:sz="0" w:space="0" w:color="auto"/>
                <w:right w:val="none" w:sz="0" w:space="0" w:color="auto"/>
              </w:divBdr>
            </w:div>
          </w:divsChild>
        </w:div>
        <w:div w:id="1438215044">
          <w:marLeft w:val="0"/>
          <w:marRight w:val="0"/>
          <w:marTop w:val="0"/>
          <w:marBottom w:val="0"/>
          <w:divBdr>
            <w:top w:val="none" w:sz="0" w:space="0" w:color="auto"/>
            <w:left w:val="none" w:sz="0" w:space="0" w:color="auto"/>
            <w:bottom w:val="none" w:sz="0" w:space="0" w:color="auto"/>
            <w:right w:val="none" w:sz="0" w:space="0" w:color="auto"/>
          </w:divBdr>
          <w:divsChild>
            <w:div w:id="1650011541">
              <w:marLeft w:val="0"/>
              <w:marRight w:val="0"/>
              <w:marTop w:val="0"/>
              <w:marBottom w:val="0"/>
              <w:divBdr>
                <w:top w:val="none" w:sz="0" w:space="0" w:color="auto"/>
                <w:left w:val="none" w:sz="0" w:space="0" w:color="auto"/>
                <w:bottom w:val="none" w:sz="0" w:space="0" w:color="auto"/>
                <w:right w:val="none" w:sz="0" w:space="0" w:color="auto"/>
              </w:divBdr>
            </w:div>
          </w:divsChild>
        </w:div>
        <w:div w:id="1471636201">
          <w:marLeft w:val="0"/>
          <w:marRight w:val="0"/>
          <w:marTop w:val="0"/>
          <w:marBottom w:val="0"/>
          <w:divBdr>
            <w:top w:val="none" w:sz="0" w:space="0" w:color="auto"/>
            <w:left w:val="none" w:sz="0" w:space="0" w:color="auto"/>
            <w:bottom w:val="none" w:sz="0" w:space="0" w:color="auto"/>
            <w:right w:val="none" w:sz="0" w:space="0" w:color="auto"/>
          </w:divBdr>
          <w:divsChild>
            <w:div w:id="1210923982">
              <w:marLeft w:val="0"/>
              <w:marRight w:val="0"/>
              <w:marTop w:val="0"/>
              <w:marBottom w:val="0"/>
              <w:divBdr>
                <w:top w:val="none" w:sz="0" w:space="0" w:color="auto"/>
                <w:left w:val="none" w:sz="0" w:space="0" w:color="auto"/>
                <w:bottom w:val="none" w:sz="0" w:space="0" w:color="auto"/>
                <w:right w:val="none" w:sz="0" w:space="0" w:color="auto"/>
              </w:divBdr>
            </w:div>
          </w:divsChild>
        </w:div>
        <w:div w:id="1488203058">
          <w:marLeft w:val="0"/>
          <w:marRight w:val="0"/>
          <w:marTop w:val="0"/>
          <w:marBottom w:val="0"/>
          <w:divBdr>
            <w:top w:val="none" w:sz="0" w:space="0" w:color="auto"/>
            <w:left w:val="none" w:sz="0" w:space="0" w:color="auto"/>
            <w:bottom w:val="none" w:sz="0" w:space="0" w:color="auto"/>
            <w:right w:val="none" w:sz="0" w:space="0" w:color="auto"/>
          </w:divBdr>
          <w:divsChild>
            <w:div w:id="185413110">
              <w:marLeft w:val="0"/>
              <w:marRight w:val="0"/>
              <w:marTop w:val="0"/>
              <w:marBottom w:val="0"/>
              <w:divBdr>
                <w:top w:val="none" w:sz="0" w:space="0" w:color="auto"/>
                <w:left w:val="none" w:sz="0" w:space="0" w:color="auto"/>
                <w:bottom w:val="none" w:sz="0" w:space="0" w:color="auto"/>
                <w:right w:val="none" w:sz="0" w:space="0" w:color="auto"/>
              </w:divBdr>
            </w:div>
          </w:divsChild>
        </w:div>
        <w:div w:id="1503541429">
          <w:marLeft w:val="0"/>
          <w:marRight w:val="0"/>
          <w:marTop w:val="0"/>
          <w:marBottom w:val="0"/>
          <w:divBdr>
            <w:top w:val="none" w:sz="0" w:space="0" w:color="auto"/>
            <w:left w:val="none" w:sz="0" w:space="0" w:color="auto"/>
            <w:bottom w:val="none" w:sz="0" w:space="0" w:color="auto"/>
            <w:right w:val="none" w:sz="0" w:space="0" w:color="auto"/>
          </w:divBdr>
          <w:divsChild>
            <w:div w:id="850335855">
              <w:marLeft w:val="0"/>
              <w:marRight w:val="0"/>
              <w:marTop w:val="0"/>
              <w:marBottom w:val="0"/>
              <w:divBdr>
                <w:top w:val="none" w:sz="0" w:space="0" w:color="auto"/>
                <w:left w:val="none" w:sz="0" w:space="0" w:color="auto"/>
                <w:bottom w:val="none" w:sz="0" w:space="0" w:color="auto"/>
                <w:right w:val="none" w:sz="0" w:space="0" w:color="auto"/>
              </w:divBdr>
            </w:div>
          </w:divsChild>
        </w:div>
        <w:div w:id="1566453564">
          <w:marLeft w:val="0"/>
          <w:marRight w:val="0"/>
          <w:marTop w:val="0"/>
          <w:marBottom w:val="0"/>
          <w:divBdr>
            <w:top w:val="none" w:sz="0" w:space="0" w:color="auto"/>
            <w:left w:val="none" w:sz="0" w:space="0" w:color="auto"/>
            <w:bottom w:val="none" w:sz="0" w:space="0" w:color="auto"/>
            <w:right w:val="none" w:sz="0" w:space="0" w:color="auto"/>
          </w:divBdr>
          <w:divsChild>
            <w:div w:id="638221073">
              <w:marLeft w:val="0"/>
              <w:marRight w:val="0"/>
              <w:marTop w:val="0"/>
              <w:marBottom w:val="0"/>
              <w:divBdr>
                <w:top w:val="none" w:sz="0" w:space="0" w:color="auto"/>
                <w:left w:val="none" w:sz="0" w:space="0" w:color="auto"/>
                <w:bottom w:val="none" w:sz="0" w:space="0" w:color="auto"/>
                <w:right w:val="none" w:sz="0" w:space="0" w:color="auto"/>
              </w:divBdr>
            </w:div>
          </w:divsChild>
        </w:div>
        <w:div w:id="1686982782">
          <w:marLeft w:val="0"/>
          <w:marRight w:val="0"/>
          <w:marTop w:val="0"/>
          <w:marBottom w:val="0"/>
          <w:divBdr>
            <w:top w:val="none" w:sz="0" w:space="0" w:color="auto"/>
            <w:left w:val="none" w:sz="0" w:space="0" w:color="auto"/>
            <w:bottom w:val="none" w:sz="0" w:space="0" w:color="auto"/>
            <w:right w:val="none" w:sz="0" w:space="0" w:color="auto"/>
          </w:divBdr>
          <w:divsChild>
            <w:div w:id="950360893">
              <w:marLeft w:val="0"/>
              <w:marRight w:val="0"/>
              <w:marTop w:val="0"/>
              <w:marBottom w:val="0"/>
              <w:divBdr>
                <w:top w:val="none" w:sz="0" w:space="0" w:color="auto"/>
                <w:left w:val="none" w:sz="0" w:space="0" w:color="auto"/>
                <w:bottom w:val="none" w:sz="0" w:space="0" w:color="auto"/>
                <w:right w:val="none" w:sz="0" w:space="0" w:color="auto"/>
              </w:divBdr>
            </w:div>
          </w:divsChild>
        </w:div>
        <w:div w:id="1693604573">
          <w:marLeft w:val="0"/>
          <w:marRight w:val="0"/>
          <w:marTop w:val="0"/>
          <w:marBottom w:val="0"/>
          <w:divBdr>
            <w:top w:val="none" w:sz="0" w:space="0" w:color="auto"/>
            <w:left w:val="none" w:sz="0" w:space="0" w:color="auto"/>
            <w:bottom w:val="none" w:sz="0" w:space="0" w:color="auto"/>
            <w:right w:val="none" w:sz="0" w:space="0" w:color="auto"/>
          </w:divBdr>
          <w:divsChild>
            <w:div w:id="273371544">
              <w:marLeft w:val="0"/>
              <w:marRight w:val="0"/>
              <w:marTop w:val="0"/>
              <w:marBottom w:val="0"/>
              <w:divBdr>
                <w:top w:val="none" w:sz="0" w:space="0" w:color="auto"/>
                <w:left w:val="none" w:sz="0" w:space="0" w:color="auto"/>
                <w:bottom w:val="none" w:sz="0" w:space="0" w:color="auto"/>
                <w:right w:val="none" w:sz="0" w:space="0" w:color="auto"/>
              </w:divBdr>
            </w:div>
          </w:divsChild>
        </w:div>
        <w:div w:id="1717125423">
          <w:marLeft w:val="0"/>
          <w:marRight w:val="0"/>
          <w:marTop w:val="0"/>
          <w:marBottom w:val="0"/>
          <w:divBdr>
            <w:top w:val="none" w:sz="0" w:space="0" w:color="auto"/>
            <w:left w:val="none" w:sz="0" w:space="0" w:color="auto"/>
            <w:bottom w:val="none" w:sz="0" w:space="0" w:color="auto"/>
            <w:right w:val="none" w:sz="0" w:space="0" w:color="auto"/>
          </w:divBdr>
          <w:divsChild>
            <w:div w:id="1469204291">
              <w:marLeft w:val="0"/>
              <w:marRight w:val="0"/>
              <w:marTop w:val="0"/>
              <w:marBottom w:val="0"/>
              <w:divBdr>
                <w:top w:val="none" w:sz="0" w:space="0" w:color="auto"/>
                <w:left w:val="none" w:sz="0" w:space="0" w:color="auto"/>
                <w:bottom w:val="none" w:sz="0" w:space="0" w:color="auto"/>
                <w:right w:val="none" w:sz="0" w:space="0" w:color="auto"/>
              </w:divBdr>
            </w:div>
          </w:divsChild>
        </w:div>
        <w:div w:id="1717926254">
          <w:marLeft w:val="0"/>
          <w:marRight w:val="0"/>
          <w:marTop w:val="0"/>
          <w:marBottom w:val="0"/>
          <w:divBdr>
            <w:top w:val="none" w:sz="0" w:space="0" w:color="auto"/>
            <w:left w:val="none" w:sz="0" w:space="0" w:color="auto"/>
            <w:bottom w:val="none" w:sz="0" w:space="0" w:color="auto"/>
            <w:right w:val="none" w:sz="0" w:space="0" w:color="auto"/>
          </w:divBdr>
          <w:divsChild>
            <w:div w:id="2079592155">
              <w:marLeft w:val="0"/>
              <w:marRight w:val="0"/>
              <w:marTop w:val="0"/>
              <w:marBottom w:val="0"/>
              <w:divBdr>
                <w:top w:val="none" w:sz="0" w:space="0" w:color="auto"/>
                <w:left w:val="none" w:sz="0" w:space="0" w:color="auto"/>
                <w:bottom w:val="none" w:sz="0" w:space="0" w:color="auto"/>
                <w:right w:val="none" w:sz="0" w:space="0" w:color="auto"/>
              </w:divBdr>
            </w:div>
          </w:divsChild>
        </w:div>
        <w:div w:id="1740247285">
          <w:marLeft w:val="0"/>
          <w:marRight w:val="0"/>
          <w:marTop w:val="0"/>
          <w:marBottom w:val="0"/>
          <w:divBdr>
            <w:top w:val="none" w:sz="0" w:space="0" w:color="auto"/>
            <w:left w:val="none" w:sz="0" w:space="0" w:color="auto"/>
            <w:bottom w:val="none" w:sz="0" w:space="0" w:color="auto"/>
            <w:right w:val="none" w:sz="0" w:space="0" w:color="auto"/>
          </w:divBdr>
          <w:divsChild>
            <w:div w:id="219286261">
              <w:marLeft w:val="0"/>
              <w:marRight w:val="0"/>
              <w:marTop w:val="0"/>
              <w:marBottom w:val="0"/>
              <w:divBdr>
                <w:top w:val="none" w:sz="0" w:space="0" w:color="auto"/>
                <w:left w:val="none" w:sz="0" w:space="0" w:color="auto"/>
                <w:bottom w:val="none" w:sz="0" w:space="0" w:color="auto"/>
                <w:right w:val="none" w:sz="0" w:space="0" w:color="auto"/>
              </w:divBdr>
            </w:div>
          </w:divsChild>
        </w:div>
        <w:div w:id="1888684201">
          <w:marLeft w:val="0"/>
          <w:marRight w:val="0"/>
          <w:marTop w:val="0"/>
          <w:marBottom w:val="0"/>
          <w:divBdr>
            <w:top w:val="none" w:sz="0" w:space="0" w:color="auto"/>
            <w:left w:val="none" w:sz="0" w:space="0" w:color="auto"/>
            <w:bottom w:val="none" w:sz="0" w:space="0" w:color="auto"/>
            <w:right w:val="none" w:sz="0" w:space="0" w:color="auto"/>
          </w:divBdr>
          <w:divsChild>
            <w:div w:id="1568223398">
              <w:marLeft w:val="0"/>
              <w:marRight w:val="0"/>
              <w:marTop w:val="0"/>
              <w:marBottom w:val="0"/>
              <w:divBdr>
                <w:top w:val="none" w:sz="0" w:space="0" w:color="auto"/>
                <w:left w:val="none" w:sz="0" w:space="0" w:color="auto"/>
                <w:bottom w:val="none" w:sz="0" w:space="0" w:color="auto"/>
                <w:right w:val="none" w:sz="0" w:space="0" w:color="auto"/>
              </w:divBdr>
            </w:div>
          </w:divsChild>
        </w:div>
        <w:div w:id="1975328439">
          <w:marLeft w:val="0"/>
          <w:marRight w:val="0"/>
          <w:marTop w:val="0"/>
          <w:marBottom w:val="0"/>
          <w:divBdr>
            <w:top w:val="none" w:sz="0" w:space="0" w:color="auto"/>
            <w:left w:val="none" w:sz="0" w:space="0" w:color="auto"/>
            <w:bottom w:val="none" w:sz="0" w:space="0" w:color="auto"/>
            <w:right w:val="none" w:sz="0" w:space="0" w:color="auto"/>
          </w:divBdr>
          <w:divsChild>
            <w:div w:id="1281690724">
              <w:marLeft w:val="0"/>
              <w:marRight w:val="0"/>
              <w:marTop w:val="0"/>
              <w:marBottom w:val="0"/>
              <w:divBdr>
                <w:top w:val="none" w:sz="0" w:space="0" w:color="auto"/>
                <w:left w:val="none" w:sz="0" w:space="0" w:color="auto"/>
                <w:bottom w:val="none" w:sz="0" w:space="0" w:color="auto"/>
                <w:right w:val="none" w:sz="0" w:space="0" w:color="auto"/>
              </w:divBdr>
            </w:div>
          </w:divsChild>
        </w:div>
        <w:div w:id="1985693305">
          <w:marLeft w:val="0"/>
          <w:marRight w:val="0"/>
          <w:marTop w:val="0"/>
          <w:marBottom w:val="0"/>
          <w:divBdr>
            <w:top w:val="none" w:sz="0" w:space="0" w:color="auto"/>
            <w:left w:val="none" w:sz="0" w:space="0" w:color="auto"/>
            <w:bottom w:val="none" w:sz="0" w:space="0" w:color="auto"/>
            <w:right w:val="none" w:sz="0" w:space="0" w:color="auto"/>
          </w:divBdr>
          <w:divsChild>
            <w:div w:id="130640029">
              <w:marLeft w:val="0"/>
              <w:marRight w:val="0"/>
              <w:marTop w:val="0"/>
              <w:marBottom w:val="0"/>
              <w:divBdr>
                <w:top w:val="none" w:sz="0" w:space="0" w:color="auto"/>
                <w:left w:val="none" w:sz="0" w:space="0" w:color="auto"/>
                <w:bottom w:val="none" w:sz="0" w:space="0" w:color="auto"/>
                <w:right w:val="none" w:sz="0" w:space="0" w:color="auto"/>
              </w:divBdr>
            </w:div>
          </w:divsChild>
        </w:div>
        <w:div w:id="2038966480">
          <w:marLeft w:val="0"/>
          <w:marRight w:val="0"/>
          <w:marTop w:val="0"/>
          <w:marBottom w:val="0"/>
          <w:divBdr>
            <w:top w:val="none" w:sz="0" w:space="0" w:color="auto"/>
            <w:left w:val="none" w:sz="0" w:space="0" w:color="auto"/>
            <w:bottom w:val="none" w:sz="0" w:space="0" w:color="auto"/>
            <w:right w:val="none" w:sz="0" w:space="0" w:color="auto"/>
          </w:divBdr>
          <w:divsChild>
            <w:div w:id="1826774442">
              <w:marLeft w:val="0"/>
              <w:marRight w:val="0"/>
              <w:marTop w:val="0"/>
              <w:marBottom w:val="0"/>
              <w:divBdr>
                <w:top w:val="none" w:sz="0" w:space="0" w:color="auto"/>
                <w:left w:val="none" w:sz="0" w:space="0" w:color="auto"/>
                <w:bottom w:val="none" w:sz="0" w:space="0" w:color="auto"/>
                <w:right w:val="none" w:sz="0" w:space="0" w:color="auto"/>
              </w:divBdr>
            </w:div>
          </w:divsChild>
        </w:div>
        <w:div w:id="2051296839">
          <w:marLeft w:val="0"/>
          <w:marRight w:val="0"/>
          <w:marTop w:val="0"/>
          <w:marBottom w:val="0"/>
          <w:divBdr>
            <w:top w:val="none" w:sz="0" w:space="0" w:color="auto"/>
            <w:left w:val="none" w:sz="0" w:space="0" w:color="auto"/>
            <w:bottom w:val="none" w:sz="0" w:space="0" w:color="auto"/>
            <w:right w:val="none" w:sz="0" w:space="0" w:color="auto"/>
          </w:divBdr>
          <w:divsChild>
            <w:div w:id="545720400">
              <w:marLeft w:val="0"/>
              <w:marRight w:val="0"/>
              <w:marTop w:val="0"/>
              <w:marBottom w:val="0"/>
              <w:divBdr>
                <w:top w:val="none" w:sz="0" w:space="0" w:color="auto"/>
                <w:left w:val="none" w:sz="0" w:space="0" w:color="auto"/>
                <w:bottom w:val="none" w:sz="0" w:space="0" w:color="auto"/>
                <w:right w:val="none" w:sz="0" w:space="0" w:color="auto"/>
              </w:divBdr>
            </w:div>
          </w:divsChild>
        </w:div>
        <w:div w:id="2069111942">
          <w:marLeft w:val="0"/>
          <w:marRight w:val="0"/>
          <w:marTop w:val="0"/>
          <w:marBottom w:val="0"/>
          <w:divBdr>
            <w:top w:val="none" w:sz="0" w:space="0" w:color="auto"/>
            <w:left w:val="none" w:sz="0" w:space="0" w:color="auto"/>
            <w:bottom w:val="none" w:sz="0" w:space="0" w:color="auto"/>
            <w:right w:val="none" w:sz="0" w:space="0" w:color="auto"/>
          </w:divBdr>
          <w:divsChild>
            <w:div w:id="220747852">
              <w:marLeft w:val="0"/>
              <w:marRight w:val="0"/>
              <w:marTop w:val="0"/>
              <w:marBottom w:val="0"/>
              <w:divBdr>
                <w:top w:val="none" w:sz="0" w:space="0" w:color="auto"/>
                <w:left w:val="none" w:sz="0" w:space="0" w:color="auto"/>
                <w:bottom w:val="none" w:sz="0" w:space="0" w:color="auto"/>
                <w:right w:val="none" w:sz="0" w:space="0" w:color="auto"/>
              </w:divBdr>
            </w:div>
          </w:divsChild>
        </w:div>
        <w:div w:id="2081055921">
          <w:marLeft w:val="0"/>
          <w:marRight w:val="0"/>
          <w:marTop w:val="0"/>
          <w:marBottom w:val="0"/>
          <w:divBdr>
            <w:top w:val="none" w:sz="0" w:space="0" w:color="auto"/>
            <w:left w:val="none" w:sz="0" w:space="0" w:color="auto"/>
            <w:bottom w:val="none" w:sz="0" w:space="0" w:color="auto"/>
            <w:right w:val="none" w:sz="0" w:space="0" w:color="auto"/>
          </w:divBdr>
          <w:divsChild>
            <w:div w:id="8411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4180">
      <w:bodyDiv w:val="1"/>
      <w:marLeft w:val="0"/>
      <w:marRight w:val="0"/>
      <w:marTop w:val="0"/>
      <w:marBottom w:val="0"/>
      <w:divBdr>
        <w:top w:val="none" w:sz="0" w:space="0" w:color="auto"/>
        <w:left w:val="none" w:sz="0" w:space="0" w:color="auto"/>
        <w:bottom w:val="none" w:sz="0" w:space="0" w:color="auto"/>
        <w:right w:val="none" w:sz="0" w:space="0" w:color="auto"/>
      </w:divBdr>
      <w:divsChild>
        <w:div w:id="164709366">
          <w:marLeft w:val="0"/>
          <w:marRight w:val="0"/>
          <w:marTop w:val="0"/>
          <w:marBottom w:val="0"/>
          <w:divBdr>
            <w:top w:val="none" w:sz="0" w:space="0" w:color="auto"/>
            <w:left w:val="none" w:sz="0" w:space="0" w:color="auto"/>
            <w:bottom w:val="none" w:sz="0" w:space="0" w:color="auto"/>
            <w:right w:val="none" w:sz="0" w:space="0" w:color="auto"/>
          </w:divBdr>
        </w:div>
        <w:div w:id="274138348">
          <w:marLeft w:val="0"/>
          <w:marRight w:val="0"/>
          <w:marTop w:val="0"/>
          <w:marBottom w:val="0"/>
          <w:divBdr>
            <w:top w:val="none" w:sz="0" w:space="0" w:color="auto"/>
            <w:left w:val="none" w:sz="0" w:space="0" w:color="auto"/>
            <w:bottom w:val="none" w:sz="0" w:space="0" w:color="auto"/>
            <w:right w:val="none" w:sz="0" w:space="0" w:color="auto"/>
          </w:divBdr>
        </w:div>
        <w:div w:id="330179698">
          <w:marLeft w:val="0"/>
          <w:marRight w:val="0"/>
          <w:marTop w:val="0"/>
          <w:marBottom w:val="0"/>
          <w:divBdr>
            <w:top w:val="none" w:sz="0" w:space="0" w:color="auto"/>
            <w:left w:val="none" w:sz="0" w:space="0" w:color="auto"/>
            <w:bottom w:val="none" w:sz="0" w:space="0" w:color="auto"/>
            <w:right w:val="none" w:sz="0" w:space="0" w:color="auto"/>
          </w:divBdr>
        </w:div>
        <w:div w:id="419571058">
          <w:marLeft w:val="0"/>
          <w:marRight w:val="0"/>
          <w:marTop w:val="0"/>
          <w:marBottom w:val="0"/>
          <w:divBdr>
            <w:top w:val="none" w:sz="0" w:space="0" w:color="auto"/>
            <w:left w:val="none" w:sz="0" w:space="0" w:color="auto"/>
            <w:bottom w:val="none" w:sz="0" w:space="0" w:color="auto"/>
            <w:right w:val="none" w:sz="0" w:space="0" w:color="auto"/>
          </w:divBdr>
        </w:div>
        <w:div w:id="535510641">
          <w:marLeft w:val="0"/>
          <w:marRight w:val="0"/>
          <w:marTop w:val="0"/>
          <w:marBottom w:val="0"/>
          <w:divBdr>
            <w:top w:val="none" w:sz="0" w:space="0" w:color="auto"/>
            <w:left w:val="none" w:sz="0" w:space="0" w:color="auto"/>
            <w:bottom w:val="none" w:sz="0" w:space="0" w:color="auto"/>
            <w:right w:val="none" w:sz="0" w:space="0" w:color="auto"/>
          </w:divBdr>
        </w:div>
        <w:div w:id="658119559">
          <w:marLeft w:val="0"/>
          <w:marRight w:val="0"/>
          <w:marTop w:val="0"/>
          <w:marBottom w:val="0"/>
          <w:divBdr>
            <w:top w:val="none" w:sz="0" w:space="0" w:color="auto"/>
            <w:left w:val="none" w:sz="0" w:space="0" w:color="auto"/>
            <w:bottom w:val="none" w:sz="0" w:space="0" w:color="auto"/>
            <w:right w:val="none" w:sz="0" w:space="0" w:color="auto"/>
          </w:divBdr>
        </w:div>
        <w:div w:id="660307717">
          <w:marLeft w:val="0"/>
          <w:marRight w:val="0"/>
          <w:marTop w:val="0"/>
          <w:marBottom w:val="0"/>
          <w:divBdr>
            <w:top w:val="none" w:sz="0" w:space="0" w:color="auto"/>
            <w:left w:val="none" w:sz="0" w:space="0" w:color="auto"/>
            <w:bottom w:val="none" w:sz="0" w:space="0" w:color="auto"/>
            <w:right w:val="none" w:sz="0" w:space="0" w:color="auto"/>
          </w:divBdr>
        </w:div>
        <w:div w:id="841704282">
          <w:marLeft w:val="0"/>
          <w:marRight w:val="0"/>
          <w:marTop w:val="0"/>
          <w:marBottom w:val="0"/>
          <w:divBdr>
            <w:top w:val="none" w:sz="0" w:space="0" w:color="auto"/>
            <w:left w:val="none" w:sz="0" w:space="0" w:color="auto"/>
            <w:bottom w:val="none" w:sz="0" w:space="0" w:color="auto"/>
            <w:right w:val="none" w:sz="0" w:space="0" w:color="auto"/>
          </w:divBdr>
        </w:div>
        <w:div w:id="845091057">
          <w:marLeft w:val="0"/>
          <w:marRight w:val="0"/>
          <w:marTop w:val="0"/>
          <w:marBottom w:val="0"/>
          <w:divBdr>
            <w:top w:val="none" w:sz="0" w:space="0" w:color="auto"/>
            <w:left w:val="none" w:sz="0" w:space="0" w:color="auto"/>
            <w:bottom w:val="none" w:sz="0" w:space="0" w:color="auto"/>
            <w:right w:val="none" w:sz="0" w:space="0" w:color="auto"/>
          </w:divBdr>
        </w:div>
        <w:div w:id="899823539">
          <w:marLeft w:val="0"/>
          <w:marRight w:val="0"/>
          <w:marTop w:val="0"/>
          <w:marBottom w:val="0"/>
          <w:divBdr>
            <w:top w:val="none" w:sz="0" w:space="0" w:color="auto"/>
            <w:left w:val="none" w:sz="0" w:space="0" w:color="auto"/>
            <w:bottom w:val="none" w:sz="0" w:space="0" w:color="auto"/>
            <w:right w:val="none" w:sz="0" w:space="0" w:color="auto"/>
          </w:divBdr>
        </w:div>
        <w:div w:id="985625466">
          <w:marLeft w:val="0"/>
          <w:marRight w:val="0"/>
          <w:marTop w:val="0"/>
          <w:marBottom w:val="0"/>
          <w:divBdr>
            <w:top w:val="none" w:sz="0" w:space="0" w:color="auto"/>
            <w:left w:val="none" w:sz="0" w:space="0" w:color="auto"/>
            <w:bottom w:val="none" w:sz="0" w:space="0" w:color="auto"/>
            <w:right w:val="none" w:sz="0" w:space="0" w:color="auto"/>
          </w:divBdr>
        </w:div>
        <w:div w:id="1092820806">
          <w:marLeft w:val="0"/>
          <w:marRight w:val="0"/>
          <w:marTop w:val="0"/>
          <w:marBottom w:val="0"/>
          <w:divBdr>
            <w:top w:val="none" w:sz="0" w:space="0" w:color="auto"/>
            <w:left w:val="none" w:sz="0" w:space="0" w:color="auto"/>
            <w:bottom w:val="none" w:sz="0" w:space="0" w:color="auto"/>
            <w:right w:val="none" w:sz="0" w:space="0" w:color="auto"/>
          </w:divBdr>
        </w:div>
        <w:div w:id="1206991837">
          <w:marLeft w:val="0"/>
          <w:marRight w:val="0"/>
          <w:marTop w:val="0"/>
          <w:marBottom w:val="0"/>
          <w:divBdr>
            <w:top w:val="none" w:sz="0" w:space="0" w:color="auto"/>
            <w:left w:val="none" w:sz="0" w:space="0" w:color="auto"/>
            <w:bottom w:val="none" w:sz="0" w:space="0" w:color="auto"/>
            <w:right w:val="none" w:sz="0" w:space="0" w:color="auto"/>
          </w:divBdr>
        </w:div>
        <w:div w:id="1322395427">
          <w:marLeft w:val="0"/>
          <w:marRight w:val="0"/>
          <w:marTop w:val="0"/>
          <w:marBottom w:val="0"/>
          <w:divBdr>
            <w:top w:val="none" w:sz="0" w:space="0" w:color="auto"/>
            <w:left w:val="none" w:sz="0" w:space="0" w:color="auto"/>
            <w:bottom w:val="none" w:sz="0" w:space="0" w:color="auto"/>
            <w:right w:val="none" w:sz="0" w:space="0" w:color="auto"/>
          </w:divBdr>
        </w:div>
        <w:div w:id="1785923546">
          <w:marLeft w:val="0"/>
          <w:marRight w:val="0"/>
          <w:marTop w:val="0"/>
          <w:marBottom w:val="0"/>
          <w:divBdr>
            <w:top w:val="none" w:sz="0" w:space="0" w:color="auto"/>
            <w:left w:val="none" w:sz="0" w:space="0" w:color="auto"/>
            <w:bottom w:val="none" w:sz="0" w:space="0" w:color="auto"/>
            <w:right w:val="none" w:sz="0" w:space="0" w:color="auto"/>
          </w:divBdr>
        </w:div>
        <w:div w:id="1798142308">
          <w:marLeft w:val="0"/>
          <w:marRight w:val="0"/>
          <w:marTop w:val="0"/>
          <w:marBottom w:val="0"/>
          <w:divBdr>
            <w:top w:val="none" w:sz="0" w:space="0" w:color="auto"/>
            <w:left w:val="none" w:sz="0" w:space="0" w:color="auto"/>
            <w:bottom w:val="none" w:sz="0" w:space="0" w:color="auto"/>
            <w:right w:val="none" w:sz="0" w:space="0" w:color="auto"/>
          </w:divBdr>
        </w:div>
        <w:div w:id="1840652685">
          <w:marLeft w:val="0"/>
          <w:marRight w:val="0"/>
          <w:marTop w:val="0"/>
          <w:marBottom w:val="0"/>
          <w:divBdr>
            <w:top w:val="none" w:sz="0" w:space="0" w:color="auto"/>
            <w:left w:val="none" w:sz="0" w:space="0" w:color="auto"/>
            <w:bottom w:val="none" w:sz="0" w:space="0" w:color="auto"/>
            <w:right w:val="none" w:sz="0" w:space="0" w:color="auto"/>
          </w:divBdr>
        </w:div>
        <w:div w:id="1846701886">
          <w:marLeft w:val="0"/>
          <w:marRight w:val="0"/>
          <w:marTop w:val="0"/>
          <w:marBottom w:val="0"/>
          <w:divBdr>
            <w:top w:val="none" w:sz="0" w:space="0" w:color="auto"/>
            <w:left w:val="none" w:sz="0" w:space="0" w:color="auto"/>
            <w:bottom w:val="none" w:sz="0" w:space="0" w:color="auto"/>
            <w:right w:val="none" w:sz="0" w:space="0" w:color="auto"/>
          </w:divBdr>
        </w:div>
      </w:divsChild>
    </w:div>
    <w:div w:id="1304584039">
      <w:bodyDiv w:val="1"/>
      <w:marLeft w:val="0"/>
      <w:marRight w:val="0"/>
      <w:marTop w:val="0"/>
      <w:marBottom w:val="0"/>
      <w:divBdr>
        <w:top w:val="none" w:sz="0" w:space="0" w:color="auto"/>
        <w:left w:val="none" w:sz="0" w:space="0" w:color="auto"/>
        <w:bottom w:val="none" w:sz="0" w:space="0" w:color="auto"/>
        <w:right w:val="none" w:sz="0" w:space="0" w:color="auto"/>
      </w:divBdr>
    </w:div>
    <w:div w:id="1355228136">
      <w:bodyDiv w:val="1"/>
      <w:marLeft w:val="0"/>
      <w:marRight w:val="0"/>
      <w:marTop w:val="0"/>
      <w:marBottom w:val="0"/>
      <w:divBdr>
        <w:top w:val="none" w:sz="0" w:space="0" w:color="auto"/>
        <w:left w:val="none" w:sz="0" w:space="0" w:color="auto"/>
        <w:bottom w:val="none" w:sz="0" w:space="0" w:color="auto"/>
        <w:right w:val="none" w:sz="0" w:space="0" w:color="auto"/>
      </w:divBdr>
    </w:div>
    <w:div w:id="1399984619">
      <w:bodyDiv w:val="1"/>
      <w:marLeft w:val="0"/>
      <w:marRight w:val="0"/>
      <w:marTop w:val="0"/>
      <w:marBottom w:val="0"/>
      <w:divBdr>
        <w:top w:val="none" w:sz="0" w:space="0" w:color="auto"/>
        <w:left w:val="none" w:sz="0" w:space="0" w:color="auto"/>
        <w:bottom w:val="none" w:sz="0" w:space="0" w:color="auto"/>
        <w:right w:val="none" w:sz="0" w:space="0" w:color="auto"/>
      </w:divBdr>
      <w:divsChild>
        <w:div w:id="136534141">
          <w:marLeft w:val="0"/>
          <w:marRight w:val="0"/>
          <w:marTop w:val="0"/>
          <w:marBottom w:val="0"/>
          <w:divBdr>
            <w:top w:val="none" w:sz="0" w:space="0" w:color="auto"/>
            <w:left w:val="none" w:sz="0" w:space="0" w:color="auto"/>
            <w:bottom w:val="none" w:sz="0" w:space="0" w:color="auto"/>
            <w:right w:val="none" w:sz="0" w:space="0" w:color="auto"/>
          </w:divBdr>
        </w:div>
        <w:div w:id="169177847">
          <w:marLeft w:val="0"/>
          <w:marRight w:val="0"/>
          <w:marTop w:val="0"/>
          <w:marBottom w:val="0"/>
          <w:divBdr>
            <w:top w:val="none" w:sz="0" w:space="0" w:color="auto"/>
            <w:left w:val="none" w:sz="0" w:space="0" w:color="auto"/>
            <w:bottom w:val="none" w:sz="0" w:space="0" w:color="auto"/>
            <w:right w:val="none" w:sz="0" w:space="0" w:color="auto"/>
          </w:divBdr>
        </w:div>
        <w:div w:id="714038195">
          <w:marLeft w:val="0"/>
          <w:marRight w:val="0"/>
          <w:marTop w:val="0"/>
          <w:marBottom w:val="0"/>
          <w:divBdr>
            <w:top w:val="none" w:sz="0" w:space="0" w:color="auto"/>
            <w:left w:val="none" w:sz="0" w:space="0" w:color="auto"/>
            <w:bottom w:val="none" w:sz="0" w:space="0" w:color="auto"/>
            <w:right w:val="none" w:sz="0" w:space="0" w:color="auto"/>
          </w:divBdr>
        </w:div>
        <w:div w:id="2129153196">
          <w:marLeft w:val="0"/>
          <w:marRight w:val="0"/>
          <w:marTop w:val="0"/>
          <w:marBottom w:val="0"/>
          <w:divBdr>
            <w:top w:val="none" w:sz="0" w:space="0" w:color="auto"/>
            <w:left w:val="none" w:sz="0" w:space="0" w:color="auto"/>
            <w:bottom w:val="none" w:sz="0" w:space="0" w:color="auto"/>
            <w:right w:val="none" w:sz="0" w:space="0" w:color="auto"/>
          </w:divBdr>
        </w:div>
      </w:divsChild>
    </w:div>
    <w:div w:id="1456942569">
      <w:bodyDiv w:val="1"/>
      <w:marLeft w:val="0"/>
      <w:marRight w:val="0"/>
      <w:marTop w:val="0"/>
      <w:marBottom w:val="0"/>
      <w:divBdr>
        <w:top w:val="none" w:sz="0" w:space="0" w:color="auto"/>
        <w:left w:val="none" w:sz="0" w:space="0" w:color="auto"/>
        <w:bottom w:val="none" w:sz="0" w:space="0" w:color="auto"/>
        <w:right w:val="none" w:sz="0" w:space="0" w:color="auto"/>
      </w:divBdr>
      <w:divsChild>
        <w:div w:id="3289702">
          <w:marLeft w:val="0"/>
          <w:marRight w:val="0"/>
          <w:marTop w:val="0"/>
          <w:marBottom w:val="0"/>
          <w:divBdr>
            <w:top w:val="none" w:sz="0" w:space="0" w:color="auto"/>
            <w:left w:val="none" w:sz="0" w:space="0" w:color="auto"/>
            <w:bottom w:val="none" w:sz="0" w:space="0" w:color="auto"/>
            <w:right w:val="none" w:sz="0" w:space="0" w:color="auto"/>
          </w:divBdr>
          <w:divsChild>
            <w:div w:id="761069941">
              <w:marLeft w:val="0"/>
              <w:marRight w:val="0"/>
              <w:marTop w:val="0"/>
              <w:marBottom w:val="0"/>
              <w:divBdr>
                <w:top w:val="none" w:sz="0" w:space="0" w:color="auto"/>
                <w:left w:val="none" w:sz="0" w:space="0" w:color="auto"/>
                <w:bottom w:val="none" w:sz="0" w:space="0" w:color="auto"/>
                <w:right w:val="none" w:sz="0" w:space="0" w:color="auto"/>
              </w:divBdr>
            </w:div>
          </w:divsChild>
        </w:div>
        <w:div w:id="12343746">
          <w:marLeft w:val="0"/>
          <w:marRight w:val="0"/>
          <w:marTop w:val="0"/>
          <w:marBottom w:val="0"/>
          <w:divBdr>
            <w:top w:val="none" w:sz="0" w:space="0" w:color="auto"/>
            <w:left w:val="none" w:sz="0" w:space="0" w:color="auto"/>
            <w:bottom w:val="none" w:sz="0" w:space="0" w:color="auto"/>
            <w:right w:val="none" w:sz="0" w:space="0" w:color="auto"/>
          </w:divBdr>
          <w:divsChild>
            <w:div w:id="1325356525">
              <w:marLeft w:val="0"/>
              <w:marRight w:val="0"/>
              <w:marTop w:val="0"/>
              <w:marBottom w:val="0"/>
              <w:divBdr>
                <w:top w:val="none" w:sz="0" w:space="0" w:color="auto"/>
                <w:left w:val="none" w:sz="0" w:space="0" w:color="auto"/>
                <w:bottom w:val="none" w:sz="0" w:space="0" w:color="auto"/>
                <w:right w:val="none" w:sz="0" w:space="0" w:color="auto"/>
              </w:divBdr>
            </w:div>
          </w:divsChild>
        </w:div>
        <w:div w:id="45689581">
          <w:marLeft w:val="0"/>
          <w:marRight w:val="0"/>
          <w:marTop w:val="0"/>
          <w:marBottom w:val="0"/>
          <w:divBdr>
            <w:top w:val="none" w:sz="0" w:space="0" w:color="auto"/>
            <w:left w:val="none" w:sz="0" w:space="0" w:color="auto"/>
            <w:bottom w:val="none" w:sz="0" w:space="0" w:color="auto"/>
            <w:right w:val="none" w:sz="0" w:space="0" w:color="auto"/>
          </w:divBdr>
          <w:divsChild>
            <w:div w:id="1491947252">
              <w:marLeft w:val="0"/>
              <w:marRight w:val="0"/>
              <w:marTop w:val="0"/>
              <w:marBottom w:val="0"/>
              <w:divBdr>
                <w:top w:val="none" w:sz="0" w:space="0" w:color="auto"/>
                <w:left w:val="none" w:sz="0" w:space="0" w:color="auto"/>
                <w:bottom w:val="none" w:sz="0" w:space="0" w:color="auto"/>
                <w:right w:val="none" w:sz="0" w:space="0" w:color="auto"/>
              </w:divBdr>
            </w:div>
          </w:divsChild>
        </w:div>
        <w:div w:id="104233065">
          <w:marLeft w:val="0"/>
          <w:marRight w:val="0"/>
          <w:marTop w:val="0"/>
          <w:marBottom w:val="0"/>
          <w:divBdr>
            <w:top w:val="none" w:sz="0" w:space="0" w:color="auto"/>
            <w:left w:val="none" w:sz="0" w:space="0" w:color="auto"/>
            <w:bottom w:val="none" w:sz="0" w:space="0" w:color="auto"/>
            <w:right w:val="none" w:sz="0" w:space="0" w:color="auto"/>
          </w:divBdr>
          <w:divsChild>
            <w:div w:id="1232618924">
              <w:marLeft w:val="0"/>
              <w:marRight w:val="0"/>
              <w:marTop w:val="0"/>
              <w:marBottom w:val="0"/>
              <w:divBdr>
                <w:top w:val="none" w:sz="0" w:space="0" w:color="auto"/>
                <w:left w:val="none" w:sz="0" w:space="0" w:color="auto"/>
                <w:bottom w:val="none" w:sz="0" w:space="0" w:color="auto"/>
                <w:right w:val="none" w:sz="0" w:space="0" w:color="auto"/>
              </w:divBdr>
            </w:div>
          </w:divsChild>
        </w:div>
        <w:div w:id="284702050">
          <w:marLeft w:val="0"/>
          <w:marRight w:val="0"/>
          <w:marTop w:val="0"/>
          <w:marBottom w:val="0"/>
          <w:divBdr>
            <w:top w:val="none" w:sz="0" w:space="0" w:color="auto"/>
            <w:left w:val="none" w:sz="0" w:space="0" w:color="auto"/>
            <w:bottom w:val="none" w:sz="0" w:space="0" w:color="auto"/>
            <w:right w:val="none" w:sz="0" w:space="0" w:color="auto"/>
          </w:divBdr>
          <w:divsChild>
            <w:div w:id="596134224">
              <w:marLeft w:val="0"/>
              <w:marRight w:val="0"/>
              <w:marTop w:val="0"/>
              <w:marBottom w:val="0"/>
              <w:divBdr>
                <w:top w:val="none" w:sz="0" w:space="0" w:color="auto"/>
                <w:left w:val="none" w:sz="0" w:space="0" w:color="auto"/>
                <w:bottom w:val="none" w:sz="0" w:space="0" w:color="auto"/>
                <w:right w:val="none" w:sz="0" w:space="0" w:color="auto"/>
              </w:divBdr>
            </w:div>
          </w:divsChild>
        </w:div>
        <w:div w:id="298800380">
          <w:marLeft w:val="0"/>
          <w:marRight w:val="0"/>
          <w:marTop w:val="0"/>
          <w:marBottom w:val="0"/>
          <w:divBdr>
            <w:top w:val="none" w:sz="0" w:space="0" w:color="auto"/>
            <w:left w:val="none" w:sz="0" w:space="0" w:color="auto"/>
            <w:bottom w:val="none" w:sz="0" w:space="0" w:color="auto"/>
            <w:right w:val="none" w:sz="0" w:space="0" w:color="auto"/>
          </w:divBdr>
          <w:divsChild>
            <w:div w:id="183253108">
              <w:marLeft w:val="0"/>
              <w:marRight w:val="0"/>
              <w:marTop w:val="0"/>
              <w:marBottom w:val="0"/>
              <w:divBdr>
                <w:top w:val="none" w:sz="0" w:space="0" w:color="auto"/>
                <w:left w:val="none" w:sz="0" w:space="0" w:color="auto"/>
                <w:bottom w:val="none" w:sz="0" w:space="0" w:color="auto"/>
                <w:right w:val="none" w:sz="0" w:space="0" w:color="auto"/>
              </w:divBdr>
            </w:div>
            <w:div w:id="1195731495">
              <w:marLeft w:val="0"/>
              <w:marRight w:val="0"/>
              <w:marTop w:val="0"/>
              <w:marBottom w:val="0"/>
              <w:divBdr>
                <w:top w:val="none" w:sz="0" w:space="0" w:color="auto"/>
                <w:left w:val="none" w:sz="0" w:space="0" w:color="auto"/>
                <w:bottom w:val="none" w:sz="0" w:space="0" w:color="auto"/>
                <w:right w:val="none" w:sz="0" w:space="0" w:color="auto"/>
              </w:divBdr>
            </w:div>
            <w:div w:id="1219777547">
              <w:marLeft w:val="0"/>
              <w:marRight w:val="0"/>
              <w:marTop w:val="0"/>
              <w:marBottom w:val="0"/>
              <w:divBdr>
                <w:top w:val="none" w:sz="0" w:space="0" w:color="auto"/>
                <w:left w:val="none" w:sz="0" w:space="0" w:color="auto"/>
                <w:bottom w:val="none" w:sz="0" w:space="0" w:color="auto"/>
                <w:right w:val="none" w:sz="0" w:space="0" w:color="auto"/>
              </w:divBdr>
            </w:div>
          </w:divsChild>
        </w:div>
        <w:div w:id="380373992">
          <w:marLeft w:val="0"/>
          <w:marRight w:val="0"/>
          <w:marTop w:val="0"/>
          <w:marBottom w:val="0"/>
          <w:divBdr>
            <w:top w:val="none" w:sz="0" w:space="0" w:color="auto"/>
            <w:left w:val="none" w:sz="0" w:space="0" w:color="auto"/>
            <w:bottom w:val="none" w:sz="0" w:space="0" w:color="auto"/>
            <w:right w:val="none" w:sz="0" w:space="0" w:color="auto"/>
          </w:divBdr>
          <w:divsChild>
            <w:div w:id="1464424324">
              <w:marLeft w:val="0"/>
              <w:marRight w:val="0"/>
              <w:marTop w:val="0"/>
              <w:marBottom w:val="0"/>
              <w:divBdr>
                <w:top w:val="none" w:sz="0" w:space="0" w:color="auto"/>
                <w:left w:val="none" w:sz="0" w:space="0" w:color="auto"/>
                <w:bottom w:val="none" w:sz="0" w:space="0" w:color="auto"/>
                <w:right w:val="none" w:sz="0" w:space="0" w:color="auto"/>
              </w:divBdr>
            </w:div>
          </w:divsChild>
        </w:div>
        <w:div w:id="441723886">
          <w:marLeft w:val="0"/>
          <w:marRight w:val="0"/>
          <w:marTop w:val="0"/>
          <w:marBottom w:val="0"/>
          <w:divBdr>
            <w:top w:val="none" w:sz="0" w:space="0" w:color="auto"/>
            <w:left w:val="none" w:sz="0" w:space="0" w:color="auto"/>
            <w:bottom w:val="none" w:sz="0" w:space="0" w:color="auto"/>
            <w:right w:val="none" w:sz="0" w:space="0" w:color="auto"/>
          </w:divBdr>
          <w:divsChild>
            <w:div w:id="752433924">
              <w:marLeft w:val="0"/>
              <w:marRight w:val="0"/>
              <w:marTop w:val="0"/>
              <w:marBottom w:val="0"/>
              <w:divBdr>
                <w:top w:val="none" w:sz="0" w:space="0" w:color="auto"/>
                <w:left w:val="none" w:sz="0" w:space="0" w:color="auto"/>
                <w:bottom w:val="none" w:sz="0" w:space="0" w:color="auto"/>
                <w:right w:val="none" w:sz="0" w:space="0" w:color="auto"/>
              </w:divBdr>
            </w:div>
          </w:divsChild>
        </w:div>
        <w:div w:id="464741378">
          <w:marLeft w:val="0"/>
          <w:marRight w:val="0"/>
          <w:marTop w:val="0"/>
          <w:marBottom w:val="0"/>
          <w:divBdr>
            <w:top w:val="none" w:sz="0" w:space="0" w:color="auto"/>
            <w:left w:val="none" w:sz="0" w:space="0" w:color="auto"/>
            <w:bottom w:val="none" w:sz="0" w:space="0" w:color="auto"/>
            <w:right w:val="none" w:sz="0" w:space="0" w:color="auto"/>
          </w:divBdr>
          <w:divsChild>
            <w:div w:id="1890459878">
              <w:marLeft w:val="0"/>
              <w:marRight w:val="0"/>
              <w:marTop w:val="0"/>
              <w:marBottom w:val="0"/>
              <w:divBdr>
                <w:top w:val="none" w:sz="0" w:space="0" w:color="auto"/>
                <w:left w:val="none" w:sz="0" w:space="0" w:color="auto"/>
                <w:bottom w:val="none" w:sz="0" w:space="0" w:color="auto"/>
                <w:right w:val="none" w:sz="0" w:space="0" w:color="auto"/>
              </w:divBdr>
            </w:div>
          </w:divsChild>
        </w:div>
        <w:div w:id="468014246">
          <w:marLeft w:val="0"/>
          <w:marRight w:val="0"/>
          <w:marTop w:val="0"/>
          <w:marBottom w:val="0"/>
          <w:divBdr>
            <w:top w:val="none" w:sz="0" w:space="0" w:color="auto"/>
            <w:left w:val="none" w:sz="0" w:space="0" w:color="auto"/>
            <w:bottom w:val="none" w:sz="0" w:space="0" w:color="auto"/>
            <w:right w:val="none" w:sz="0" w:space="0" w:color="auto"/>
          </w:divBdr>
          <w:divsChild>
            <w:div w:id="1750345725">
              <w:marLeft w:val="0"/>
              <w:marRight w:val="0"/>
              <w:marTop w:val="0"/>
              <w:marBottom w:val="0"/>
              <w:divBdr>
                <w:top w:val="none" w:sz="0" w:space="0" w:color="auto"/>
                <w:left w:val="none" w:sz="0" w:space="0" w:color="auto"/>
                <w:bottom w:val="none" w:sz="0" w:space="0" w:color="auto"/>
                <w:right w:val="none" w:sz="0" w:space="0" w:color="auto"/>
              </w:divBdr>
            </w:div>
          </w:divsChild>
        </w:div>
        <w:div w:id="540940268">
          <w:marLeft w:val="0"/>
          <w:marRight w:val="0"/>
          <w:marTop w:val="0"/>
          <w:marBottom w:val="0"/>
          <w:divBdr>
            <w:top w:val="none" w:sz="0" w:space="0" w:color="auto"/>
            <w:left w:val="none" w:sz="0" w:space="0" w:color="auto"/>
            <w:bottom w:val="none" w:sz="0" w:space="0" w:color="auto"/>
            <w:right w:val="none" w:sz="0" w:space="0" w:color="auto"/>
          </w:divBdr>
          <w:divsChild>
            <w:div w:id="580142092">
              <w:marLeft w:val="0"/>
              <w:marRight w:val="0"/>
              <w:marTop w:val="0"/>
              <w:marBottom w:val="0"/>
              <w:divBdr>
                <w:top w:val="none" w:sz="0" w:space="0" w:color="auto"/>
                <w:left w:val="none" w:sz="0" w:space="0" w:color="auto"/>
                <w:bottom w:val="none" w:sz="0" w:space="0" w:color="auto"/>
                <w:right w:val="none" w:sz="0" w:space="0" w:color="auto"/>
              </w:divBdr>
            </w:div>
          </w:divsChild>
        </w:div>
        <w:div w:id="588540675">
          <w:marLeft w:val="0"/>
          <w:marRight w:val="0"/>
          <w:marTop w:val="0"/>
          <w:marBottom w:val="0"/>
          <w:divBdr>
            <w:top w:val="none" w:sz="0" w:space="0" w:color="auto"/>
            <w:left w:val="none" w:sz="0" w:space="0" w:color="auto"/>
            <w:bottom w:val="none" w:sz="0" w:space="0" w:color="auto"/>
            <w:right w:val="none" w:sz="0" w:space="0" w:color="auto"/>
          </w:divBdr>
          <w:divsChild>
            <w:div w:id="525749961">
              <w:marLeft w:val="0"/>
              <w:marRight w:val="0"/>
              <w:marTop w:val="0"/>
              <w:marBottom w:val="0"/>
              <w:divBdr>
                <w:top w:val="none" w:sz="0" w:space="0" w:color="auto"/>
                <w:left w:val="none" w:sz="0" w:space="0" w:color="auto"/>
                <w:bottom w:val="none" w:sz="0" w:space="0" w:color="auto"/>
                <w:right w:val="none" w:sz="0" w:space="0" w:color="auto"/>
              </w:divBdr>
            </w:div>
          </w:divsChild>
        </w:div>
        <w:div w:id="653409492">
          <w:marLeft w:val="0"/>
          <w:marRight w:val="0"/>
          <w:marTop w:val="0"/>
          <w:marBottom w:val="0"/>
          <w:divBdr>
            <w:top w:val="none" w:sz="0" w:space="0" w:color="auto"/>
            <w:left w:val="none" w:sz="0" w:space="0" w:color="auto"/>
            <w:bottom w:val="none" w:sz="0" w:space="0" w:color="auto"/>
            <w:right w:val="none" w:sz="0" w:space="0" w:color="auto"/>
          </w:divBdr>
          <w:divsChild>
            <w:div w:id="1259750482">
              <w:marLeft w:val="0"/>
              <w:marRight w:val="0"/>
              <w:marTop w:val="0"/>
              <w:marBottom w:val="0"/>
              <w:divBdr>
                <w:top w:val="none" w:sz="0" w:space="0" w:color="auto"/>
                <w:left w:val="none" w:sz="0" w:space="0" w:color="auto"/>
                <w:bottom w:val="none" w:sz="0" w:space="0" w:color="auto"/>
                <w:right w:val="none" w:sz="0" w:space="0" w:color="auto"/>
              </w:divBdr>
            </w:div>
          </w:divsChild>
        </w:div>
        <w:div w:id="666641222">
          <w:marLeft w:val="0"/>
          <w:marRight w:val="0"/>
          <w:marTop w:val="0"/>
          <w:marBottom w:val="0"/>
          <w:divBdr>
            <w:top w:val="none" w:sz="0" w:space="0" w:color="auto"/>
            <w:left w:val="none" w:sz="0" w:space="0" w:color="auto"/>
            <w:bottom w:val="none" w:sz="0" w:space="0" w:color="auto"/>
            <w:right w:val="none" w:sz="0" w:space="0" w:color="auto"/>
          </w:divBdr>
          <w:divsChild>
            <w:div w:id="1386371553">
              <w:marLeft w:val="0"/>
              <w:marRight w:val="0"/>
              <w:marTop w:val="0"/>
              <w:marBottom w:val="0"/>
              <w:divBdr>
                <w:top w:val="none" w:sz="0" w:space="0" w:color="auto"/>
                <w:left w:val="none" w:sz="0" w:space="0" w:color="auto"/>
                <w:bottom w:val="none" w:sz="0" w:space="0" w:color="auto"/>
                <w:right w:val="none" w:sz="0" w:space="0" w:color="auto"/>
              </w:divBdr>
            </w:div>
          </w:divsChild>
        </w:div>
        <w:div w:id="698311076">
          <w:marLeft w:val="0"/>
          <w:marRight w:val="0"/>
          <w:marTop w:val="0"/>
          <w:marBottom w:val="0"/>
          <w:divBdr>
            <w:top w:val="none" w:sz="0" w:space="0" w:color="auto"/>
            <w:left w:val="none" w:sz="0" w:space="0" w:color="auto"/>
            <w:bottom w:val="none" w:sz="0" w:space="0" w:color="auto"/>
            <w:right w:val="none" w:sz="0" w:space="0" w:color="auto"/>
          </w:divBdr>
          <w:divsChild>
            <w:div w:id="1393507283">
              <w:marLeft w:val="0"/>
              <w:marRight w:val="0"/>
              <w:marTop w:val="0"/>
              <w:marBottom w:val="0"/>
              <w:divBdr>
                <w:top w:val="none" w:sz="0" w:space="0" w:color="auto"/>
                <w:left w:val="none" w:sz="0" w:space="0" w:color="auto"/>
                <w:bottom w:val="none" w:sz="0" w:space="0" w:color="auto"/>
                <w:right w:val="none" w:sz="0" w:space="0" w:color="auto"/>
              </w:divBdr>
            </w:div>
          </w:divsChild>
        </w:div>
        <w:div w:id="707877685">
          <w:marLeft w:val="0"/>
          <w:marRight w:val="0"/>
          <w:marTop w:val="0"/>
          <w:marBottom w:val="0"/>
          <w:divBdr>
            <w:top w:val="none" w:sz="0" w:space="0" w:color="auto"/>
            <w:left w:val="none" w:sz="0" w:space="0" w:color="auto"/>
            <w:bottom w:val="none" w:sz="0" w:space="0" w:color="auto"/>
            <w:right w:val="none" w:sz="0" w:space="0" w:color="auto"/>
          </w:divBdr>
          <w:divsChild>
            <w:div w:id="899442022">
              <w:marLeft w:val="0"/>
              <w:marRight w:val="0"/>
              <w:marTop w:val="0"/>
              <w:marBottom w:val="0"/>
              <w:divBdr>
                <w:top w:val="none" w:sz="0" w:space="0" w:color="auto"/>
                <w:left w:val="none" w:sz="0" w:space="0" w:color="auto"/>
                <w:bottom w:val="none" w:sz="0" w:space="0" w:color="auto"/>
                <w:right w:val="none" w:sz="0" w:space="0" w:color="auto"/>
              </w:divBdr>
            </w:div>
          </w:divsChild>
        </w:div>
        <w:div w:id="760688921">
          <w:marLeft w:val="0"/>
          <w:marRight w:val="0"/>
          <w:marTop w:val="0"/>
          <w:marBottom w:val="0"/>
          <w:divBdr>
            <w:top w:val="none" w:sz="0" w:space="0" w:color="auto"/>
            <w:left w:val="none" w:sz="0" w:space="0" w:color="auto"/>
            <w:bottom w:val="none" w:sz="0" w:space="0" w:color="auto"/>
            <w:right w:val="none" w:sz="0" w:space="0" w:color="auto"/>
          </w:divBdr>
          <w:divsChild>
            <w:div w:id="339819635">
              <w:marLeft w:val="0"/>
              <w:marRight w:val="0"/>
              <w:marTop w:val="0"/>
              <w:marBottom w:val="0"/>
              <w:divBdr>
                <w:top w:val="none" w:sz="0" w:space="0" w:color="auto"/>
                <w:left w:val="none" w:sz="0" w:space="0" w:color="auto"/>
                <w:bottom w:val="none" w:sz="0" w:space="0" w:color="auto"/>
                <w:right w:val="none" w:sz="0" w:space="0" w:color="auto"/>
              </w:divBdr>
            </w:div>
          </w:divsChild>
        </w:div>
        <w:div w:id="773750443">
          <w:marLeft w:val="0"/>
          <w:marRight w:val="0"/>
          <w:marTop w:val="0"/>
          <w:marBottom w:val="0"/>
          <w:divBdr>
            <w:top w:val="none" w:sz="0" w:space="0" w:color="auto"/>
            <w:left w:val="none" w:sz="0" w:space="0" w:color="auto"/>
            <w:bottom w:val="none" w:sz="0" w:space="0" w:color="auto"/>
            <w:right w:val="none" w:sz="0" w:space="0" w:color="auto"/>
          </w:divBdr>
          <w:divsChild>
            <w:div w:id="2002351106">
              <w:marLeft w:val="0"/>
              <w:marRight w:val="0"/>
              <w:marTop w:val="0"/>
              <w:marBottom w:val="0"/>
              <w:divBdr>
                <w:top w:val="none" w:sz="0" w:space="0" w:color="auto"/>
                <w:left w:val="none" w:sz="0" w:space="0" w:color="auto"/>
                <w:bottom w:val="none" w:sz="0" w:space="0" w:color="auto"/>
                <w:right w:val="none" w:sz="0" w:space="0" w:color="auto"/>
              </w:divBdr>
            </w:div>
          </w:divsChild>
        </w:div>
        <w:div w:id="815144057">
          <w:marLeft w:val="0"/>
          <w:marRight w:val="0"/>
          <w:marTop w:val="0"/>
          <w:marBottom w:val="0"/>
          <w:divBdr>
            <w:top w:val="none" w:sz="0" w:space="0" w:color="auto"/>
            <w:left w:val="none" w:sz="0" w:space="0" w:color="auto"/>
            <w:bottom w:val="none" w:sz="0" w:space="0" w:color="auto"/>
            <w:right w:val="none" w:sz="0" w:space="0" w:color="auto"/>
          </w:divBdr>
          <w:divsChild>
            <w:div w:id="49036180">
              <w:marLeft w:val="0"/>
              <w:marRight w:val="0"/>
              <w:marTop w:val="0"/>
              <w:marBottom w:val="0"/>
              <w:divBdr>
                <w:top w:val="none" w:sz="0" w:space="0" w:color="auto"/>
                <w:left w:val="none" w:sz="0" w:space="0" w:color="auto"/>
                <w:bottom w:val="none" w:sz="0" w:space="0" w:color="auto"/>
                <w:right w:val="none" w:sz="0" w:space="0" w:color="auto"/>
              </w:divBdr>
            </w:div>
          </w:divsChild>
        </w:div>
        <w:div w:id="838617835">
          <w:marLeft w:val="0"/>
          <w:marRight w:val="0"/>
          <w:marTop w:val="0"/>
          <w:marBottom w:val="0"/>
          <w:divBdr>
            <w:top w:val="none" w:sz="0" w:space="0" w:color="auto"/>
            <w:left w:val="none" w:sz="0" w:space="0" w:color="auto"/>
            <w:bottom w:val="none" w:sz="0" w:space="0" w:color="auto"/>
            <w:right w:val="none" w:sz="0" w:space="0" w:color="auto"/>
          </w:divBdr>
          <w:divsChild>
            <w:div w:id="1912084833">
              <w:marLeft w:val="0"/>
              <w:marRight w:val="0"/>
              <w:marTop w:val="0"/>
              <w:marBottom w:val="0"/>
              <w:divBdr>
                <w:top w:val="none" w:sz="0" w:space="0" w:color="auto"/>
                <w:left w:val="none" w:sz="0" w:space="0" w:color="auto"/>
                <w:bottom w:val="none" w:sz="0" w:space="0" w:color="auto"/>
                <w:right w:val="none" w:sz="0" w:space="0" w:color="auto"/>
              </w:divBdr>
            </w:div>
          </w:divsChild>
        </w:div>
        <w:div w:id="864757694">
          <w:marLeft w:val="0"/>
          <w:marRight w:val="0"/>
          <w:marTop w:val="0"/>
          <w:marBottom w:val="0"/>
          <w:divBdr>
            <w:top w:val="none" w:sz="0" w:space="0" w:color="auto"/>
            <w:left w:val="none" w:sz="0" w:space="0" w:color="auto"/>
            <w:bottom w:val="none" w:sz="0" w:space="0" w:color="auto"/>
            <w:right w:val="none" w:sz="0" w:space="0" w:color="auto"/>
          </w:divBdr>
          <w:divsChild>
            <w:div w:id="46419731">
              <w:marLeft w:val="0"/>
              <w:marRight w:val="0"/>
              <w:marTop w:val="0"/>
              <w:marBottom w:val="0"/>
              <w:divBdr>
                <w:top w:val="none" w:sz="0" w:space="0" w:color="auto"/>
                <w:left w:val="none" w:sz="0" w:space="0" w:color="auto"/>
                <w:bottom w:val="none" w:sz="0" w:space="0" w:color="auto"/>
                <w:right w:val="none" w:sz="0" w:space="0" w:color="auto"/>
              </w:divBdr>
            </w:div>
          </w:divsChild>
        </w:div>
        <w:div w:id="947855767">
          <w:marLeft w:val="0"/>
          <w:marRight w:val="0"/>
          <w:marTop w:val="0"/>
          <w:marBottom w:val="0"/>
          <w:divBdr>
            <w:top w:val="none" w:sz="0" w:space="0" w:color="auto"/>
            <w:left w:val="none" w:sz="0" w:space="0" w:color="auto"/>
            <w:bottom w:val="none" w:sz="0" w:space="0" w:color="auto"/>
            <w:right w:val="none" w:sz="0" w:space="0" w:color="auto"/>
          </w:divBdr>
          <w:divsChild>
            <w:div w:id="172572074">
              <w:marLeft w:val="0"/>
              <w:marRight w:val="0"/>
              <w:marTop w:val="0"/>
              <w:marBottom w:val="0"/>
              <w:divBdr>
                <w:top w:val="none" w:sz="0" w:space="0" w:color="auto"/>
                <w:left w:val="none" w:sz="0" w:space="0" w:color="auto"/>
                <w:bottom w:val="none" w:sz="0" w:space="0" w:color="auto"/>
                <w:right w:val="none" w:sz="0" w:space="0" w:color="auto"/>
              </w:divBdr>
            </w:div>
          </w:divsChild>
        </w:div>
        <w:div w:id="962612067">
          <w:marLeft w:val="0"/>
          <w:marRight w:val="0"/>
          <w:marTop w:val="0"/>
          <w:marBottom w:val="0"/>
          <w:divBdr>
            <w:top w:val="none" w:sz="0" w:space="0" w:color="auto"/>
            <w:left w:val="none" w:sz="0" w:space="0" w:color="auto"/>
            <w:bottom w:val="none" w:sz="0" w:space="0" w:color="auto"/>
            <w:right w:val="none" w:sz="0" w:space="0" w:color="auto"/>
          </w:divBdr>
          <w:divsChild>
            <w:div w:id="1815366119">
              <w:marLeft w:val="0"/>
              <w:marRight w:val="0"/>
              <w:marTop w:val="0"/>
              <w:marBottom w:val="0"/>
              <w:divBdr>
                <w:top w:val="none" w:sz="0" w:space="0" w:color="auto"/>
                <w:left w:val="none" w:sz="0" w:space="0" w:color="auto"/>
                <w:bottom w:val="none" w:sz="0" w:space="0" w:color="auto"/>
                <w:right w:val="none" w:sz="0" w:space="0" w:color="auto"/>
              </w:divBdr>
            </w:div>
          </w:divsChild>
        </w:div>
        <w:div w:id="1088580109">
          <w:marLeft w:val="0"/>
          <w:marRight w:val="0"/>
          <w:marTop w:val="0"/>
          <w:marBottom w:val="0"/>
          <w:divBdr>
            <w:top w:val="none" w:sz="0" w:space="0" w:color="auto"/>
            <w:left w:val="none" w:sz="0" w:space="0" w:color="auto"/>
            <w:bottom w:val="none" w:sz="0" w:space="0" w:color="auto"/>
            <w:right w:val="none" w:sz="0" w:space="0" w:color="auto"/>
          </w:divBdr>
          <w:divsChild>
            <w:div w:id="1931963912">
              <w:marLeft w:val="0"/>
              <w:marRight w:val="0"/>
              <w:marTop w:val="0"/>
              <w:marBottom w:val="0"/>
              <w:divBdr>
                <w:top w:val="none" w:sz="0" w:space="0" w:color="auto"/>
                <w:left w:val="none" w:sz="0" w:space="0" w:color="auto"/>
                <w:bottom w:val="none" w:sz="0" w:space="0" w:color="auto"/>
                <w:right w:val="none" w:sz="0" w:space="0" w:color="auto"/>
              </w:divBdr>
            </w:div>
          </w:divsChild>
        </w:div>
        <w:div w:id="1126849271">
          <w:marLeft w:val="0"/>
          <w:marRight w:val="0"/>
          <w:marTop w:val="0"/>
          <w:marBottom w:val="0"/>
          <w:divBdr>
            <w:top w:val="none" w:sz="0" w:space="0" w:color="auto"/>
            <w:left w:val="none" w:sz="0" w:space="0" w:color="auto"/>
            <w:bottom w:val="none" w:sz="0" w:space="0" w:color="auto"/>
            <w:right w:val="none" w:sz="0" w:space="0" w:color="auto"/>
          </w:divBdr>
          <w:divsChild>
            <w:div w:id="790823711">
              <w:marLeft w:val="0"/>
              <w:marRight w:val="0"/>
              <w:marTop w:val="0"/>
              <w:marBottom w:val="0"/>
              <w:divBdr>
                <w:top w:val="none" w:sz="0" w:space="0" w:color="auto"/>
                <w:left w:val="none" w:sz="0" w:space="0" w:color="auto"/>
                <w:bottom w:val="none" w:sz="0" w:space="0" w:color="auto"/>
                <w:right w:val="none" w:sz="0" w:space="0" w:color="auto"/>
              </w:divBdr>
            </w:div>
          </w:divsChild>
        </w:div>
        <w:div w:id="1232232591">
          <w:marLeft w:val="0"/>
          <w:marRight w:val="0"/>
          <w:marTop w:val="0"/>
          <w:marBottom w:val="0"/>
          <w:divBdr>
            <w:top w:val="none" w:sz="0" w:space="0" w:color="auto"/>
            <w:left w:val="none" w:sz="0" w:space="0" w:color="auto"/>
            <w:bottom w:val="none" w:sz="0" w:space="0" w:color="auto"/>
            <w:right w:val="none" w:sz="0" w:space="0" w:color="auto"/>
          </w:divBdr>
          <w:divsChild>
            <w:div w:id="1079786789">
              <w:marLeft w:val="0"/>
              <w:marRight w:val="0"/>
              <w:marTop w:val="0"/>
              <w:marBottom w:val="0"/>
              <w:divBdr>
                <w:top w:val="none" w:sz="0" w:space="0" w:color="auto"/>
                <w:left w:val="none" w:sz="0" w:space="0" w:color="auto"/>
                <w:bottom w:val="none" w:sz="0" w:space="0" w:color="auto"/>
                <w:right w:val="none" w:sz="0" w:space="0" w:color="auto"/>
              </w:divBdr>
            </w:div>
          </w:divsChild>
        </w:div>
        <w:div w:id="1238319927">
          <w:marLeft w:val="0"/>
          <w:marRight w:val="0"/>
          <w:marTop w:val="0"/>
          <w:marBottom w:val="0"/>
          <w:divBdr>
            <w:top w:val="none" w:sz="0" w:space="0" w:color="auto"/>
            <w:left w:val="none" w:sz="0" w:space="0" w:color="auto"/>
            <w:bottom w:val="none" w:sz="0" w:space="0" w:color="auto"/>
            <w:right w:val="none" w:sz="0" w:space="0" w:color="auto"/>
          </w:divBdr>
          <w:divsChild>
            <w:div w:id="216011696">
              <w:marLeft w:val="0"/>
              <w:marRight w:val="0"/>
              <w:marTop w:val="0"/>
              <w:marBottom w:val="0"/>
              <w:divBdr>
                <w:top w:val="none" w:sz="0" w:space="0" w:color="auto"/>
                <w:left w:val="none" w:sz="0" w:space="0" w:color="auto"/>
                <w:bottom w:val="none" w:sz="0" w:space="0" w:color="auto"/>
                <w:right w:val="none" w:sz="0" w:space="0" w:color="auto"/>
              </w:divBdr>
            </w:div>
          </w:divsChild>
        </w:div>
        <w:div w:id="1385717103">
          <w:marLeft w:val="0"/>
          <w:marRight w:val="0"/>
          <w:marTop w:val="0"/>
          <w:marBottom w:val="0"/>
          <w:divBdr>
            <w:top w:val="none" w:sz="0" w:space="0" w:color="auto"/>
            <w:left w:val="none" w:sz="0" w:space="0" w:color="auto"/>
            <w:bottom w:val="none" w:sz="0" w:space="0" w:color="auto"/>
            <w:right w:val="none" w:sz="0" w:space="0" w:color="auto"/>
          </w:divBdr>
          <w:divsChild>
            <w:div w:id="2077241359">
              <w:marLeft w:val="0"/>
              <w:marRight w:val="0"/>
              <w:marTop w:val="0"/>
              <w:marBottom w:val="0"/>
              <w:divBdr>
                <w:top w:val="none" w:sz="0" w:space="0" w:color="auto"/>
                <w:left w:val="none" w:sz="0" w:space="0" w:color="auto"/>
                <w:bottom w:val="none" w:sz="0" w:space="0" w:color="auto"/>
                <w:right w:val="none" w:sz="0" w:space="0" w:color="auto"/>
              </w:divBdr>
            </w:div>
          </w:divsChild>
        </w:div>
        <w:div w:id="1398363545">
          <w:marLeft w:val="0"/>
          <w:marRight w:val="0"/>
          <w:marTop w:val="0"/>
          <w:marBottom w:val="0"/>
          <w:divBdr>
            <w:top w:val="none" w:sz="0" w:space="0" w:color="auto"/>
            <w:left w:val="none" w:sz="0" w:space="0" w:color="auto"/>
            <w:bottom w:val="none" w:sz="0" w:space="0" w:color="auto"/>
            <w:right w:val="none" w:sz="0" w:space="0" w:color="auto"/>
          </w:divBdr>
          <w:divsChild>
            <w:div w:id="1032724267">
              <w:marLeft w:val="0"/>
              <w:marRight w:val="0"/>
              <w:marTop w:val="0"/>
              <w:marBottom w:val="0"/>
              <w:divBdr>
                <w:top w:val="none" w:sz="0" w:space="0" w:color="auto"/>
                <w:left w:val="none" w:sz="0" w:space="0" w:color="auto"/>
                <w:bottom w:val="none" w:sz="0" w:space="0" w:color="auto"/>
                <w:right w:val="none" w:sz="0" w:space="0" w:color="auto"/>
              </w:divBdr>
            </w:div>
          </w:divsChild>
        </w:div>
        <w:div w:id="1447888878">
          <w:marLeft w:val="0"/>
          <w:marRight w:val="0"/>
          <w:marTop w:val="0"/>
          <w:marBottom w:val="0"/>
          <w:divBdr>
            <w:top w:val="none" w:sz="0" w:space="0" w:color="auto"/>
            <w:left w:val="none" w:sz="0" w:space="0" w:color="auto"/>
            <w:bottom w:val="none" w:sz="0" w:space="0" w:color="auto"/>
            <w:right w:val="none" w:sz="0" w:space="0" w:color="auto"/>
          </w:divBdr>
          <w:divsChild>
            <w:div w:id="1148403709">
              <w:marLeft w:val="0"/>
              <w:marRight w:val="0"/>
              <w:marTop w:val="0"/>
              <w:marBottom w:val="0"/>
              <w:divBdr>
                <w:top w:val="none" w:sz="0" w:space="0" w:color="auto"/>
                <w:left w:val="none" w:sz="0" w:space="0" w:color="auto"/>
                <w:bottom w:val="none" w:sz="0" w:space="0" w:color="auto"/>
                <w:right w:val="none" w:sz="0" w:space="0" w:color="auto"/>
              </w:divBdr>
            </w:div>
          </w:divsChild>
        </w:div>
        <w:div w:id="1494294514">
          <w:marLeft w:val="0"/>
          <w:marRight w:val="0"/>
          <w:marTop w:val="0"/>
          <w:marBottom w:val="0"/>
          <w:divBdr>
            <w:top w:val="none" w:sz="0" w:space="0" w:color="auto"/>
            <w:left w:val="none" w:sz="0" w:space="0" w:color="auto"/>
            <w:bottom w:val="none" w:sz="0" w:space="0" w:color="auto"/>
            <w:right w:val="none" w:sz="0" w:space="0" w:color="auto"/>
          </w:divBdr>
          <w:divsChild>
            <w:div w:id="330840047">
              <w:marLeft w:val="0"/>
              <w:marRight w:val="0"/>
              <w:marTop w:val="0"/>
              <w:marBottom w:val="0"/>
              <w:divBdr>
                <w:top w:val="none" w:sz="0" w:space="0" w:color="auto"/>
                <w:left w:val="none" w:sz="0" w:space="0" w:color="auto"/>
                <w:bottom w:val="none" w:sz="0" w:space="0" w:color="auto"/>
                <w:right w:val="none" w:sz="0" w:space="0" w:color="auto"/>
              </w:divBdr>
            </w:div>
          </w:divsChild>
        </w:div>
        <w:div w:id="1559702783">
          <w:marLeft w:val="0"/>
          <w:marRight w:val="0"/>
          <w:marTop w:val="0"/>
          <w:marBottom w:val="0"/>
          <w:divBdr>
            <w:top w:val="none" w:sz="0" w:space="0" w:color="auto"/>
            <w:left w:val="none" w:sz="0" w:space="0" w:color="auto"/>
            <w:bottom w:val="none" w:sz="0" w:space="0" w:color="auto"/>
            <w:right w:val="none" w:sz="0" w:space="0" w:color="auto"/>
          </w:divBdr>
          <w:divsChild>
            <w:div w:id="1432508388">
              <w:marLeft w:val="0"/>
              <w:marRight w:val="0"/>
              <w:marTop w:val="0"/>
              <w:marBottom w:val="0"/>
              <w:divBdr>
                <w:top w:val="none" w:sz="0" w:space="0" w:color="auto"/>
                <w:left w:val="none" w:sz="0" w:space="0" w:color="auto"/>
                <w:bottom w:val="none" w:sz="0" w:space="0" w:color="auto"/>
                <w:right w:val="none" w:sz="0" w:space="0" w:color="auto"/>
              </w:divBdr>
            </w:div>
          </w:divsChild>
        </w:div>
        <w:div w:id="1587106604">
          <w:marLeft w:val="0"/>
          <w:marRight w:val="0"/>
          <w:marTop w:val="0"/>
          <w:marBottom w:val="0"/>
          <w:divBdr>
            <w:top w:val="none" w:sz="0" w:space="0" w:color="auto"/>
            <w:left w:val="none" w:sz="0" w:space="0" w:color="auto"/>
            <w:bottom w:val="none" w:sz="0" w:space="0" w:color="auto"/>
            <w:right w:val="none" w:sz="0" w:space="0" w:color="auto"/>
          </w:divBdr>
          <w:divsChild>
            <w:div w:id="1065909793">
              <w:marLeft w:val="0"/>
              <w:marRight w:val="0"/>
              <w:marTop w:val="0"/>
              <w:marBottom w:val="0"/>
              <w:divBdr>
                <w:top w:val="none" w:sz="0" w:space="0" w:color="auto"/>
                <w:left w:val="none" w:sz="0" w:space="0" w:color="auto"/>
                <w:bottom w:val="none" w:sz="0" w:space="0" w:color="auto"/>
                <w:right w:val="none" w:sz="0" w:space="0" w:color="auto"/>
              </w:divBdr>
            </w:div>
          </w:divsChild>
        </w:div>
        <w:div w:id="1599869616">
          <w:marLeft w:val="0"/>
          <w:marRight w:val="0"/>
          <w:marTop w:val="0"/>
          <w:marBottom w:val="0"/>
          <w:divBdr>
            <w:top w:val="none" w:sz="0" w:space="0" w:color="auto"/>
            <w:left w:val="none" w:sz="0" w:space="0" w:color="auto"/>
            <w:bottom w:val="none" w:sz="0" w:space="0" w:color="auto"/>
            <w:right w:val="none" w:sz="0" w:space="0" w:color="auto"/>
          </w:divBdr>
          <w:divsChild>
            <w:div w:id="760445032">
              <w:marLeft w:val="0"/>
              <w:marRight w:val="0"/>
              <w:marTop w:val="0"/>
              <w:marBottom w:val="0"/>
              <w:divBdr>
                <w:top w:val="none" w:sz="0" w:space="0" w:color="auto"/>
                <w:left w:val="none" w:sz="0" w:space="0" w:color="auto"/>
                <w:bottom w:val="none" w:sz="0" w:space="0" w:color="auto"/>
                <w:right w:val="none" w:sz="0" w:space="0" w:color="auto"/>
              </w:divBdr>
            </w:div>
          </w:divsChild>
        </w:div>
        <w:div w:id="1692032146">
          <w:marLeft w:val="0"/>
          <w:marRight w:val="0"/>
          <w:marTop w:val="0"/>
          <w:marBottom w:val="0"/>
          <w:divBdr>
            <w:top w:val="none" w:sz="0" w:space="0" w:color="auto"/>
            <w:left w:val="none" w:sz="0" w:space="0" w:color="auto"/>
            <w:bottom w:val="none" w:sz="0" w:space="0" w:color="auto"/>
            <w:right w:val="none" w:sz="0" w:space="0" w:color="auto"/>
          </w:divBdr>
          <w:divsChild>
            <w:div w:id="1027875104">
              <w:marLeft w:val="0"/>
              <w:marRight w:val="0"/>
              <w:marTop w:val="0"/>
              <w:marBottom w:val="0"/>
              <w:divBdr>
                <w:top w:val="none" w:sz="0" w:space="0" w:color="auto"/>
                <w:left w:val="none" w:sz="0" w:space="0" w:color="auto"/>
                <w:bottom w:val="none" w:sz="0" w:space="0" w:color="auto"/>
                <w:right w:val="none" w:sz="0" w:space="0" w:color="auto"/>
              </w:divBdr>
            </w:div>
          </w:divsChild>
        </w:div>
        <w:div w:id="1726561809">
          <w:marLeft w:val="0"/>
          <w:marRight w:val="0"/>
          <w:marTop w:val="0"/>
          <w:marBottom w:val="0"/>
          <w:divBdr>
            <w:top w:val="none" w:sz="0" w:space="0" w:color="auto"/>
            <w:left w:val="none" w:sz="0" w:space="0" w:color="auto"/>
            <w:bottom w:val="none" w:sz="0" w:space="0" w:color="auto"/>
            <w:right w:val="none" w:sz="0" w:space="0" w:color="auto"/>
          </w:divBdr>
          <w:divsChild>
            <w:div w:id="31930038">
              <w:marLeft w:val="0"/>
              <w:marRight w:val="0"/>
              <w:marTop w:val="0"/>
              <w:marBottom w:val="0"/>
              <w:divBdr>
                <w:top w:val="none" w:sz="0" w:space="0" w:color="auto"/>
                <w:left w:val="none" w:sz="0" w:space="0" w:color="auto"/>
                <w:bottom w:val="none" w:sz="0" w:space="0" w:color="auto"/>
                <w:right w:val="none" w:sz="0" w:space="0" w:color="auto"/>
              </w:divBdr>
            </w:div>
            <w:div w:id="2067413339">
              <w:marLeft w:val="0"/>
              <w:marRight w:val="0"/>
              <w:marTop w:val="0"/>
              <w:marBottom w:val="0"/>
              <w:divBdr>
                <w:top w:val="none" w:sz="0" w:space="0" w:color="auto"/>
                <w:left w:val="none" w:sz="0" w:space="0" w:color="auto"/>
                <w:bottom w:val="none" w:sz="0" w:space="0" w:color="auto"/>
                <w:right w:val="none" w:sz="0" w:space="0" w:color="auto"/>
              </w:divBdr>
            </w:div>
          </w:divsChild>
        </w:div>
        <w:div w:id="1780947456">
          <w:marLeft w:val="0"/>
          <w:marRight w:val="0"/>
          <w:marTop w:val="0"/>
          <w:marBottom w:val="0"/>
          <w:divBdr>
            <w:top w:val="none" w:sz="0" w:space="0" w:color="auto"/>
            <w:left w:val="none" w:sz="0" w:space="0" w:color="auto"/>
            <w:bottom w:val="none" w:sz="0" w:space="0" w:color="auto"/>
            <w:right w:val="none" w:sz="0" w:space="0" w:color="auto"/>
          </w:divBdr>
          <w:divsChild>
            <w:div w:id="1397166271">
              <w:marLeft w:val="0"/>
              <w:marRight w:val="0"/>
              <w:marTop w:val="0"/>
              <w:marBottom w:val="0"/>
              <w:divBdr>
                <w:top w:val="none" w:sz="0" w:space="0" w:color="auto"/>
                <w:left w:val="none" w:sz="0" w:space="0" w:color="auto"/>
                <w:bottom w:val="none" w:sz="0" w:space="0" w:color="auto"/>
                <w:right w:val="none" w:sz="0" w:space="0" w:color="auto"/>
              </w:divBdr>
            </w:div>
          </w:divsChild>
        </w:div>
        <w:div w:id="1859351415">
          <w:marLeft w:val="0"/>
          <w:marRight w:val="0"/>
          <w:marTop w:val="0"/>
          <w:marBottom w:val="0"/>
          <w:divBdr>
            <w:top w:val="none" w:sz="0" w:space="0" w:color="auto"/>
            <w:left w:val="none" w:sz="0" w:space="0" w:color="auto"/>
            <w:bottom w:val="none" w:sz="0" w:space="0" w:color="auto"/>
            <w:right w:val="none" w:sz="0" w:space="0" w:color="auto"/>
          </w:divBdr>
          <w:divsChild>
            <w:div w:id="1670790004">
              <w:marLeft w:val="0"/>
              <w:marRight w:val="0"/>
              <w:marTop w:val="0"/>
              <w:marBottom w:val="0"/>
              <w:divBdr>
                <w:top w:val="none" w:sz="0" w:space="0" w:color="auto"/>
                <w:left w:val="none" w:sz="0" w:space="0" w:color="auto"/>
                <w:bottom w:val="none" w:sz="0" w:space="0" w:color="auto"/>
                <w:right w:val="none" w:sz="0" w:space="0" w:color="auto"/>
              </w:divBdr>
            </w:div>
          </w:divsChild>
        </w:div>
        <w:div w:id="1903976763">
          <w:marLeft w:val="0"/>
          <w:marRight w:val="0"/>
          <w:marTop w:val="0"/>
          <w:marBottom w:val="0"/>
          <w:divBdr>
            <w:top w:val="none" w:sz="0" w:space="0" w:color="auto"/>
            <w:left w:val="none" w:sz="0" w:space="0" w:color="auto"/>
            <w:bottom w:val="none" w:sz="0" w:space="0" w:color="auto"/>
            <w:right w:val="none" w:sz="0" w:space="0" w:color="auto"/>
          </w:divBdr>
          <w:divsChild>
            <w:div w:id="267274198">
              <w:marLeft w:val="0"/>
              <w:marRight w:val="0"/>
              <w:marTop w:val="0"/>
              <w:marBottom w:val="0"/>
              <w:divBdr>
                <w:top w:val="none" w:sz="0" w:space="0" w:color="auto"/>
                <w:left w:val="none" w:sz="0" w:space="0" w:color="auto"/>
                <w:bottom w:val="none" w:sz="0" w:space="0" w:color="auto"/>
                <w:right w:val="none" w:sz="0" w:space="0" w:color="auto"/>
              </w:divBdr>
            </w:div>
          </w:divsChild>
        </w:div>
        <w:div w:id="1962951575">
          <w:marLeft w:val="0"/>
          <w:marRight w:val="0"/>
          <w:marTop w:val="0"/>
          <w:marBottom w:val="0"/>
          <w:divBdr>
            <w:top w:val="none" w:sz="0" w:space="0" w:color="auto"/>
            <w:left w:val="none" w:sz="0" w:space="0" w:color="auto"/>
            <w:bottom w:val="none" w:sz="0" w:space="0" w:color="auto"/>
            <w:right w:val="none" w:sz="0" w:space="0" w:color="auto"/>
          </w:divBdr>
          <w:divsChild>
            <w:div w:id="890464717">
              <w:marLeft w:val="0"/>
              <w:marRight w:val="0"/>
              <w:marTop w:val="0"/>
              <w:marBottom w:val="0"/>
              <w:divBdr>
                <w:top w:val="none" w:sz="0" w:space="0" w:color="auto"/>
                <w:left w:val="none" w:sz="0" w:space="0" w:color="auto"/>
                <w:bottom w:val="none" w:sz="0" w:space="0" w:color="auto"/>
                <w:right w:val="none" w:sz="0" w:space="0" w:color="auto"/>
              </w:divBdr>
            </w:div>
          </w:divsChild>
        </w:div>
        <w:div w:id="1969890027">
          <w:marLeft w:val="0"/>
          <w:marRight w:val="0"/>
          <w:marTop w:val="0"/>
          <w:marBottom w:val="0"/>
          <w:divBdr>
            <w:top w:val="none" w:sz="0" w:space="0" w:color="auto"/>
            <w:left w:val="none" w:sz="0" w:space="0" w:color="auto"/>
            <w:bottom w:val="none" w:sz="0" w:space="0" w:color="auto"/>
            <w:right w:val="none" w:sz="0" w:space="0" w:color="auto"/>
          </w:divBdr>
          <w:divsChild>
            <w:div w:id="1738167241">
              <w:marLeft w:val="0"/>
              <w:marRight w:val="0"/>
              <w:marTop w:val="0"/>
              <w:marBottom w:val="0"/>
              <w:divBdr>
                <w:top w:val="none" w:sz="0" w:space="0" w:color="auto"/>
                <w:left w:val="none" w:sz="0" w:space="0" w:color="auto"/>
                <w:bottom w:val="none" w:sz="0" w:space="0" w:color="auto"/>
                <w:right w:val="none" w:sz="0" w:space="0" w:color="auto"/>
              </w:divBdr>
            </w:div>
          </w:divsChild>
        </w:div>
        <w:div w:id="2000885826">
          <w:marLeft w:val="0"/>
          <w:marRight w:val="0"/>
          <w:marTop w:val="0"/>
          <w:marBottom w:val="0"/>
          <w:divBdr>
            <w:top w:val="none" w:sz="0" w:space="0" w:color="auto"/>
            <w:left w:val="none" w:sz="0" w:space="0" w:color="auto"/>
            <w:bottom w:val="none" w:sz="0" w:space="0" w:color="auto"/>
            <w:right w:val="none" w:sz="0" w:space="0" w:color="auto"/>
          </w:divBdr>
          <w:divsChild>
            <w:div w:id="2054694517">
              <w:marLeft w:val="0"/>
              <w:marRight w:val="0"/>
              <w:marTop w:val="0"/>
              <w:marBottom w:val="0"/>
              <w:divBdr>
                <w:top w:val="none" w:sz="0" w:space="0" w:color="auto"/>
                <w:left w:val="none" w:sz="0" w:space="0" w:color="auto"/>
                <w:bottom w:val="none" w:sz="0" w:space="0" w:color="auto"/>
                <w:right w:val="none" w:sz="0" w:space="0" w:color="auto"/>
              </w:divBdr>
            </w:div>
          </w:divsChild>
        </w:div>
        <w:div w:id="2032485751">
          <w:marLeft w:val="0"/>
          <w:marRight w:val="0"/>
          <w:marTop w:val="0"/>
          <w:marBottom w:val="0"/>
          <w:divBdr>
            <w:top w:val="none" w:sz="0" w:space="0" w:color="auto"/>
            <w:left w:val="none" w:sz="0" w:space="0" w:color="auto"/>
            <w:bottom w:val="none" w:sz="0" w:space="0" w:color="auto"/>
            <w:right w:val="none" w:sz="0" w:space="0" w:color="auto"/>
          </w:divBdr>
          <w:divsChild>
            <w:div w:id="1458331271">
              <w:marLeft w:val="0"/>
              <w:marRight w:val="0"/>
              <w:marTop w:val="0"/>
              <w:marBottom w:val="0"/>
              <w:divBdr>
                <w:top w:val="none" w:sz="0" w:space="0" w:color="auto"/>
                <w:left w:val="none" w:sz="0" w:space="0" w:color="auto"/>
                <w:bottom w:val="none" w:sz="0" w:space="0" w:color="auto"/>
                <w:right w:val="none" w:sz="0" w:space="0" w:color="auto"/>
              </w:divBdr>
            </w:div>
          </w:divsChild>
        </w:div>
        <w:div w:id="2054186437">
          <w:marLeft w:val="0"/>
          <w:marRight w:val="0"/>
          <w:marTop w:val="0"/>
          <w:marBottom w:val="0"/>
          <w:divBdr>
            <w:top w:val="none" w:sz="0" w:space="0" w:color="auto"/>
            <w:left w:val="none" w:sz="0" w:space="0" w:color="auto"/>
            <w:bottom w:val="none" w:sz="0" w:space="0" w:color="auto"/>
            <w:right w:val="none" w:sz="0" w:space="0" w:color="auto"/>
          </w:divBdr>
          <w:divsChild>
            <w:div w:id="517961212">
              <w:marLeft w:val="0"/>
              <w:marRight w:val="0"/>
              <w:marTop w:val="0"/>
              <w:marBottom w:val="0"/>
              <w:divBdr>
                <w:top w:val="none" w:sz="0" w:space="0" w:color="auto"/>
                <w:left w:val="none" w:sz="0" w:space="0" w:color="auto"/>
                <w:bottom w:val="none" w:sz="0" w:space="0" w:color="auto"/>
                <w:right w:val="none" w:sz="0" w:space="0" w:color="auto"/>
              </w:divBdr>
            </w:div>
          </w:divsChild>
        </w:div>
        <w:div w:id="2106877194">
          <w:marLeft w:val="0"/>
          <w:marRight w:val="0"/>
          <w:marTop w:val="0"/>
          <w:marBottom w:val="0"/>
          <w:divBdr>
            <w:top w:val="none" w:sz="0" w:space="0" w:color="auto"/>
            <w:left w:val="none" w:sz="0" w:space="0" w:color="auto"/>
            <w:bottom w:val="none" w:sz="0" w:space="0" w:color="auto"/>
            <w:right w:val="none" w:sz="0" w:space="0" w:color="auto"/>
          </w:divBdr>
          <w:divsChild>
            <w:div w:id="1303923147">
              <w:marLeft w:val="0"/>
              <w:marRight w:val="0"/>
              <w:marTop w:val="0"/>
              <w:marBottom w:val="0"/>
              <w:divBdr>
                <w:top w:val="none" w:sz="0" w:space="0" w:color="auto"/>
                <w:left w:val="none" w:sz="0" w:space="0" w:color="auto"/>
                <w:bottom w:val="none" w:sz="0" w:space="0" w:color="auto"/>
                <w:right w:val="none" w:sz="0" w:space="0" w:color="auto"/>
              </w:divBdr>
            </w:div>
          </w:divsChild>
        </w:div>
        <w:div w:id="2119106937">
          <w:marLeft w:val="0"/>
          <w:marRight w:val="0"/>
          <w:marTop w:val="0"/>
          <w:marBottom w:val="0"/>
          <w:divBdr>
            <w:top w:val="none" w:sz="0" w:space="0" w:color="auto"/>
            <w:left w:val="none" w:sz="0" w:space="0" w:color="auto"/>
            <w:bottom w:val="none" w:sz="0" w:space="0" w:color="auto"/>
            <w:right w:val="none" w:sz="0" w:space="0" w:color="auto"/>
          </w:divBdr>
          <w:divsChild>
            <w:div w:id="1759328580">
              <w:marLeft w:val="0"/>
              <w:marRight w:val="0"/>
              <w:marTop w:val="0"/>
              <w:marBottom w:val="0"/>
              <w:divBdr>
                <w:top w:val="none" w:sz="0" w:space="0" w:color="auto"/>
                <w:left w:val="none" w:sz="0" w:space="0" w:color="auto"/>
                <w:bottom w:val="none" w:sz="0" w:space="0" w:color="auto"/>
                <w:right w:val="none" w:sz="0" w:space="0" w:color="auto"/>
              </w:divBdr>
            </w:div>
          </w:divsChild>
        </w:div>
        <w:div w:id="2122602933">
          <w:marLeft w:val="0"/>
          <w:marRight w:val="0"/>
          <w:marTop w:val="0"/>
          <w:marBottom w:val="0"/>
          <w:divBdr>
            <w:top w:val="none" w:sz="0" w:space="0" w:color="auto"/>
            <w:left w:val="none" w:sz="0" w:space="0" w:color="auto"/>
            <w:bottom w:val="none" w:sz="0" w:space="0" w:color="auto"/>
            <w:right w:val="none" w:sz="0" w:space="0" w:color="auto"/>
          </w:divBdr>
          <w:divsChild>
            <w:div w:id="75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1636">
      <w:bodyDiv w:val="1"/>
      <w:marLeft w:val="0"/>
      <w:marRight w:val="0"/>
      <w:marTop w:val="0"/>
      <w:marBottom w:val="0"/>
      <w:divBdr>
        <w:top w:val="none" w:sz="0" w:space="0" w:color="auto"/>
        <w:left w:val="none" w:sz="0" w:space="0" w:color="auto"/>
        <w:bottom w:val="none" w:sz="0" w:space="0" w:color="auto"/>
        <w:right w:val="none" w:sz="0" w:space="0" w:color="auto"/>
      </w:divBdr>
    </w:div>
    <w:div w:id="1663196153">
      <w:bodyDiv w:val="1"/>
      <w:marLeft w:val="0"/>
      <w:marRight w:val="0"/>
      <w:marTop w:val="0"/>
      <w:marBottom w:val="0"/>
      <w:divBdr>
        <w:top w:val="none" w:sz="0" w:space="0" w:color="auto"/>
        <w:left w:val="none" w:sz="0" w:space="0" w:color="auto"/>
        <w:bottom w:val="none" w:sz="0" w:space="0" w:color="auto"/>
        <w:right w:val="none" w:sz="0" w:space="0" w:color="auto"/>
      </w:divBdr>
    </w:div>
    <w:div w:id="1874728817">
      <w:bodyDiv w:val="1"/>
      <w:marLeft w:val="0"/>
      <w:marRight w:val="0"/>
      <w:marTop w:val="0"/>
      <w:marBottom w:val="0"/>
      <w:divBdr>
        <w:top w:val="none" w:sz="0" w:space="0" w:color="auto"/>
        <w:left w:val="none" w:sz="0" w:space="0" w:color="auto"/>
        <w:bottom w:val="none" w:sz="0" w:space="0" w:color="auto"/>
        <w:right w:val="none" w:sz="0" w:space="0" w:color="auto"/>
      </w:divBdr>
    </w:div>
    <w:div w:id="1935244362">
      <w:bodyDiv w:val="1"/>
      <w:marLeft w:val="0"/>
      <w:marRight w:val="0"/>
      <w:marTop w:val="0"/>
      <w:marBottom w:val="0"/>
      <w:divBdr>
        <w:top w:val="none" w:sz="0" w:space="0" w:color="auto"/>
        <w:left w:val="none" w:sz="0" w:space="0" w:color="auto"/>
        <w:bottom w:val="none" w:sz="0" w:space="0" w:color="auto"/>
        <w:right w:val="none" w:sz="0" w:space="0" w:color="auto"/>
      </w:divBdr>
    </w:div>
    <w:div w:id="1983386694">
      <w:bodyDiv w:val="1"/>
      <w:marLeft w:val="0"/>
      <w:marRight w:val="0"/>
      <w:marTop w:val="0"/>
      <w:marBottom w:val="0"/>
      <w:divBdr>
        <w:top w:val="none" w:sz="0" w:space="0" w:color="auto"/>
        <w:left w:val="none" w:sz="0" w:space="0" w:color="auto"/>
        <w:bottom w:val="none" w:sz="0" w:space="0" w:color="auto"/>
        <w:right w:val="none" w:sz="0" w:space="0" w:color="auto"/>
      </w:divBdr>
      <w:divsChild>
        <w:div w:id="1857190914">
          <w:marLeft w:val="0"/>
          <w:marRight w:val="0"/>
          <w:marTop w:val="0"/>
          <w:marBottom w:val="0"/>
          <w:divBdr>
            <w:top w:val="none" w:sz="0" w:space="0" w:color="auto"/>
            <w:left w:val="none" w:sz="0" w:space="0" w:color="auto"/>
            <w:bottom w:val="none" w:sz="0" w:space="0" w:color="auto"/>
            <w:right w:val="none" w:sz="0" w:space="0" w:color="auto"/>
          </w:divBdr>
        </w:div>
      </w:divsChild>
    </w:div>
    <w:div w:id="206143892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openxmlformats.org/officeDocument/2006/relationships/hyperlink" Target="https://t4pacenter.ed.gov/SupportiveSchools" TargetMode="External" Id="rId26" /><Relationship Type="http://schemas.openxmlformats.org/officeDocument/2006/relationships/header" Target="header3.xml" Id="rId21" /><Relationship Type="http://schemas.openxmlformats.org/officeDocument/2006/relationships/hyperlink" Target="https://iris.peabody.vanderbilt.edu/module/tran-scp/cresource/q1/p02/" TargetMode="External" Id="rId42" /><Relationship Type="http://schemas.openxmlformats.org/officeDocument/2006/relationships/hyperlink" Target="https://www.cde.state.co.us/cdesped/transition_tk" TargetMode="External" Id="rId47" /><Relationship Type="http://schemas.openxmlformats.org/officeDocument/2006/relationships/hyperlink" Target="https://safesupportivelearning.ed.gov/sites/default/files/13-ImpSchMnHlthSprtBtPrt-508_0.pdf" TargetMode="External" Id="rId63"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www.gadoe.org/School-Improvement/Federal-Programs/Partnerships/Pages/School-Transition.aspx" TargetMode="External" Id="rId29" /><Relationship Type="http://schemas.openxmlformats.org/officeDocument/2006/relationships/image" Target="media/image1.png" Id="rId11" /><Relationship Type="http://schemas.openxmlformats.org/officeDocument/2006/relationships/header" Target="header4.xml" Id="rId24" /><Relationship Type="http://schemas.openxmlformats.org/officeDocument/2006/relationships/hyperlink" Target="https://www.newamerica.org/education-policy/reports/a-toolkit-for-effective-and-supportive-transitions-for-children-families-and-educators-in-fall-2021-and-beyond/" TargetMode="External" Id="rId32" /><Relationship Type="http://schemas.openxmlformats.org/officeDocument/2006/relationships/hyperlink" Target="https://www.amle.org/supporting-young-adolescents-transition-in-and-out-of-the-middle-school/" TargetMode="External" Id="rId37" /><Relationship Type="http://schemas.openxmlformats.org/officeDocument/2006/relationships/hyperlink" Target="https://connectedandengaged.fhi360.org/easing-transitions/transition-to-middle-school/" TargetMode="External" Id="rId40" /><Relationship Type="http://schemas.openxmlformats.org/officeDocument/2006/relationships/hyperlink" Target="https://www.pacer.org/transition/resource-library/publications/NPC-53.pdf" TargetMode="External" Id="rId45" /><Relationship Type="http://schemas.openxmlformats.org/officeDocument/2006/relationships/hyperlink" Target="https://tea.texas.gov/sites/default/files/high_impact_tutoring_toolkit.pdf" TargetMode="External" Id="rId53" /><Relationship Type="http://schemas.openxmlformats.org/officeDocument/2006/relationships/hyperlink" Target="https://www2.ed.gov/rschstat/eval/high-school/credit-recovery.pdf" TargetMode="External" Id="rId58" /><Relationship Type="http://schemas.openxmlformats.org/officeDocument/2006/relationships/header" Target="header5.xml" Id="rId66" /><Relationship Type="http://schemas.openxmlformats.org/officeDocument/2006/relationships/numbering" Target="numbering.xml" Id="rId5" /><Relationship Type="http://schemas.openxmlformats.org/officeDocument/2006/relationships/hyperlink" Target="https://www.schoolsafety.gov/sites/default/files/2022-05/SchoolSafety.gov_Mental-Health-Resources-for-K12-Schools_Infographic_May-2022.pdf" TargetMode="External" Id="rId61" /><Relationship Type="http://schemas.openxmlformats.org/officeDocument/2006/relationships/header" Target="header2.xml" Id="rId19" /><Relationship Type="http://schemas.openxmlformats.org/officeDocument/2006/relationships/hyperlink" Target="http://www.ncdnpe.org/convnonpub.aspx" TargetMode="External" Id="rId14" /><Relationship Type="http://schemas.openxmlformats.org/officeDocument/2006/relationships/footer" Target="footer4.xml" Id="rId22" /><Relationship Type="http://schemas.openxmlformats.org/officeDocument/2006/relationships/hyperlink" Target="https://www.attendanceworks.org/resources/toolkits/integrating-attendance-into-kindergarten-transition/address-attendance-during-transition-activities/" TargetMode="External" Id="rId27" /><Relationship Type="http://schemas.openxmlformats.org/officeDocument/2006/relationships/hyperlink" Target="https://nhsa.org/wp-content/uploads/2021/12/2017-Toolkt-ESSA.pdf" TargetMode="External" Id="rId30" /><Relationship Type="http://schemas.openxmlformats.org/officeDocument/2006/relationships/hyperlink" Target="https://www.attendanceworks.org/resources/transition-guide/a-guide-for-planning-transitions-to-secondary-grades-6-12/" TargetMode="External" Id="rId35" /><Relationship Type="http://schemas.openxmlformats.org/officeDocument/2006/relationships/hyperlink" Target="https://www.counseling.org/docs/default-source/vistas/article_2208c024f16116603abcacff0000bee5e7.pdf?sfvrsn=96d6442c_4" TargetMode="External" Id="rId43" /><Relationship Type="http://schemas.openxmlformats.org/officeDocument/2006/relationships/hyperlink" Target="https://www.ecs.org/clearinghouse/78/91/7891.pdf" TargetMode="External" Id="rId48" /><Relationship Type="http://schemas.openxmlformats.org/officeDocument/2006/relationships/hyperlink" Target="https://www.partnershipstudentsuccess.org/academic-tutoring/" TargetMode="External" Id="rId56" /><Relationship Type="http://schemas.openxmlformats.org/officeDocument/2006/relationships/hyperlink" Target="https://dpi.wi.gov/sites/default/files/imce/sspw/pdf/mhframework.pdf" TargetMode="External" Id="rId64" /><Relationship Type="http://schemas.openxmlformats.org/officeDocument/2006/relationships/theme" Target="theme/theme1.xml" Id="rId69" /><Relationship Type="http://schemas.openxmlformats.org/officeDocument/2006/relationships/webSettings" Target="webSettings.xml" Id="rId8" /><Relationship Type="http://schemas.openxmlformats.org/officeDocument/2006/relationships/hyperlink" Target="https://www.doe.virginia.gov/programs-services/special-education/secondary-transition-services-for-students-with-disabilities/transition-organizations" TargetMode="External" Id="rId51"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yperlink" Target="https://oese.ed.gov/offices/office-of-formula-grants/safe-supportive-schools/" TargetMode="External" Id="rId25" /><Relationship Type="http://schemas.openxmlformats.org/officeDocument/2006/relationships/hyperlink" Target="https://www.newamerica.org/education-policy/reports/toolkit-for-using-policy-to-enable-effective-and-supportive-transitions-for-children-families-educators/" TargetMode="External" Id="rId33" /><Relationship Type="http://schemas.openxmlformats.org/officeDocument/2006/relationships/hyperlink" Target="https://www.amle.org/transitioning-young-adolescents-from-elementary-to-middle-school/" TargetMode="External" Id="rId38" /><Relationship Type="http://schemas.openxmlformats.org/officeDocument/2006/relationships/hyperlink" Target="https://www.attendanceworks.org/resources/transition-guide/a-guide-for-planning-transitions-to-secondary-grades-6-12/" TargetMode="External" Id="rId46" /><Relationship Type="http://schemas.openxmlformats.org/officeDocument/2006/relationships/hyperlink" Target="https://www.erstrategies.org/cms/files/5213-credit-recovery-guide-new.pdf" TargetMode="External" Id="rId59" /><Relationship Type="http://schemas.openxmlformats.org/officeDocument/2006/relationships/footer" Target="footer6.xml" Id="rId67" /><Relationship Type="http://schemas.openxmlformats.org/officeDocument/2006/relationships/footer" Target="footer3.xml" Id="rId20" /><Relationship Type="http://schemas.openxmlformats.org/officeDocument/2006/relationships/hyperlink" Target="https://www.gadoe.org/School-Improvement/Federal-Programs/Partnerships/Pages/School-Transition.aspx" TargetMode="External" Id="rId41" /><Relationship Type="http://schemas.openxmlformats.org/officeDocument/2006/relationships/hyperlink" Target="https://osse.dc.gov/sites/default/files/dc/sites/osse/page_content/attachments/COS_HIT_Guide_072022.pdf" TargetMode="External" Id="rId54" /><Relationship Type="http://schemas.openxmlformats.org/officeDocument/2006/relationships/hyperlink" Target="https://safesupportivelearning.ed.gov/sites/default/files/13-ImpSchMnHlthSprtBtPrt-508_0.pdf"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5" /><Relationship Type="http://schemas.openxmlformats.org/officeDocument/2006/relationships/footer" Target="footer5.xml" Id="rId23" /><Relationship Type="http://schemas.openxmlformats.org/officeDocument/2006/relationships/hyperlink" Target="https://www.ecs.org/wp-content/uploads/Transitions-and-Alignment-From-Preschool-to-Kindergarten.pdf" TargetMode="External" Id="rId28" /><Relationship Type="http://schemas.openxmlformats.org/officeDocument/2006/relationships/hyperlink" Target="https://www.amle.org/tag/transition-to-middle-school/" TargetMode="External" Id="rId36" /><Relationship Type="http://schemas.openxmlformats.org/officeDocument/2006/relationships/hyperlink" Target="https://www.gadoe.org/School-Improvement/Federal-Programs/Partnerships/Pages/School-Transition.aspx" TargetMode="External" Id="rId49" /><Relationship Type="http://schemas.openxmlformats.org/officeDocument/2006/relationships/hyperlink" Target="https://edtrust.org/press-release/new-analysis-of-best-practices-from-state-high-impact-tutoring-programs/" TargetMode="External" Id="rId57" /><Relationship Type="http://schemas.openxmlformats.org/officeDocument/2006/relationships/endnotes" Target="endnotes.xml" Id="rId10" /><Relationship Type="http://schemas.openxmlformats.org/officeDocument/2006/relationships/hyperlink" Target="https://www.newamerica.org/education-policy/collections/transforming-kindergarten/" TargetMode="External" Id="rId31" /><Relationship Type="http://schemas.openxmlformats.org/officeDocument/2006/relationships/hyperlink" Target="https://files.eric.ed.gov/fulltext/ED592014.pdf" TargetMode="External" Id="rId44" /><Relationship Type="http://schemas.openxmlformats.org/officeDocument/2006/relationships/hyperlink" Target="https://annenberg.brown.edu/sites/default/files/EdResearch_for_Recovery_Design_Principles_1.pdf" TargetMode="External" Id="rId52" /><Relationship Type="http://schemas.openxmlformats.org/officeDocument/2006/relationships/hyperlink" Target="https://www.bakercenter.org/application/files/5616/8235/2328/Baker_Center_-_Mental_Health_and_Schools_Report_-_April_2023.pdf" TargetMode="External" Id="rId60" /><Relationship Type="http://schemas.openxmlformats.org/officeDocument/2006/relationships/hyperlink" Target="https://youth.gov/youth-topics/youth-mental-health/school-based"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cdnpe.org/convnonpub.aspx" TargetMode="External" Id="rId13" /><Relationship Type="http://schemas.openxmlformats.org/officeDocument/2006/relationships/footer" Target="footer2.xml" Id="rId18" /><Relationship Type="http://schemas.openxmlformats.org/officeDocument/2006/relationships/hyperlink" Target="https://www.amle.org/welcoming-students-to-middle-school/" TargetMode="External" Id="rId39" /><Relationship Type="http://schemas.openxmlformats.org/officeDocument/2006/relationships/hyperlink" Target="https://doe.nv.gov/uploadedFiles/ndedoenvgov/content/Early_Learning_Development/Documents/KTransitionGuide.pdf" TargetMode="External" Id="rId34" /><Relationship Type="http://schemas.openxmlformats.org/officeDocument/2006/relationships/hyperlink" Target="https://www2.ed.gov/programs/slcp/ninthgradecounts/ninthgradecountsguide.pdf" TargetMode="External" Id="rId50" /><Relationship Type="http://schemas.openxmlformats.org/officeDocument/2006/relationships/hyperlink" Target="https://studentsupportaccelerator.com/sites/default/files/High_Impact_Tutoring_District_Playbook.pdf" TargetMode="External" Id="rId55" /></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ttendanceworks.org/wp-content/uploads/2019/01/Attendance-Works-Data-Matters_010919.pdf" TargetMode="External"/><Relationship Id="rId2" Type="http://schemas.openxmlformats.org/officeDocument/2006/relationships/hyperlink" Target="https://cepa.stanford.edu/sites/default/files/wp20-10-v092020.pdf" TargetMode="External"/><Relationship Id="rId1" Type="http://schemas.openxmlformats.org/officeDocument/2006/relationships/hyperlink" Target="https://www.wallacefoundation.org/knowledge-center/Documents/Every-Summer-Counts-A-Longitudinal-Analysis-of-Outcomes-from-the-National-Summer-Learning-Proj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rris\Documents\CCIP%202013-14\21CCLC\21st%20CCLC%20Application%20Plann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63bc7e-d16f-4815-8c52-72575c0867ae">
      <UserInfo>
        <DisplayName>Alexis Schauss</DisplayName>
        <AccountId>247</AccountId>
        <AccountType/>
      </UserInfo>
      <UserInfo>
        <DisplayName>John Keefer</DisplayName>
        <AccountId>154</AccountId>
        <AccountType/>
      </UserInfo>
      <UserInfo>
        <DisplayName>Susan Brigman</DisplayName>
        <AccountId>13</AccountId>
        <AccountType/>
      </UserInfo>
      <UserInfo>
        <DisplayName>Ashton Moss</DisplayName>
        <AccountId>291</AccountId>
        <AccountType/>
      </UserInfo>
      <UserInfo>
        <DisplayName>Areli Perez Nava</DisplayName>
        <AccountId>1726</AccountId>
        <AccountType/>
      </UserInfo>
      <UserInfo>
        <DisplayName>Katrina Blount</DisplayName>
        <AccountId>83</AccountId>
        <AccountType/>
      </UserInfo>
      <UserInfo>
        <DisplayName>Wendy Buck</DisplayName>
        <AccountId>411</AccountId>
        <AccountType/>
      </UserInfo>
    </SharedWithUsers>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10A2A-0045-D444-84B8-8D838CFDC7E6}">
  <ds:schemaRefs>
    <ds:schemaRef ds:uri="http://schemas.openxmlformats.org/officeDocument/2006/bibliography"/>
  </ds:schemaRefs>
</ds:datastoreItem>
</file>

<file path=customXml/itemProps2.xml><?xml version="1.0" encoding="utf-8"?>
<ds:datastoreItem xmlns:ds="http://schemas.openxmlformats.org/officeDocument/2006/customXml" ds:itemID="{08584972-BE1C-4738-83CB-894387942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E7849-043E-4925-B087-A1323BEB14E2}">
  <ds:schemaRefs>
    <ds:schemaRef ds:uri="http://schemas.microsoft.com/office/2006/metadata/properties"/>
    <ds:schemaRef ds:uri="http://schemas.microsoft.com/office/infopath/2007/PartnerControls"/>
    <ds:schemaRef ds:uri="http://schemas.microsoft.com/sharepoint/v3"/>
    <ds:schemaRef ds:uri="a663bc7e-d16f-4815-8c52-72575c0867ae"/>
    <ds:schemaRef ds:uri="c2193ac7-f074-497f-a938-4c812096122a"/>
  </ds:schemaRefs>
</ds:datastoreItem>
</file>

<file path=customXml/itemProps4.xml><?xml version="1.0" encoding="utf-8"?>
<ds:datastoreItem xmlns:ds="http://schemas.openxmlformats.org/officeDocument/2006/customXml" ds:itemID="{3EDCA13C-0D60-4367-BC6B-66E9061E0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21st CCLC Application Planning Template</Template>
  <TotalTime>62</TotalTime>
  <Pages>41</Pages>
  <Words>13024</Words>
  <Characters>74242</Characters>
  <Application>Microsoft Office Word</Application>
  <DocSecurity>0</DocSecurity>
  <Lines>618</Lines>
  <Paragraphs>174</Paragraphs>
  <ScaleCrop>false</ScaleCrop>
  <Company>NCDPI</Company>
  <LinksUpToDate>false</LinksUpToDate>
  <CharactersWithSpaces>87092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extended learning and integrated student supports</dc:creator>
  <cp:keywords/>
  <dc:description/>
  <cp:lastModifiedBy>Wendy Buck</cp:lastModifiedBy>
  <cp:revision>25</cp:revision>
  <cp:lastPrinted>2023-08-25T12:53:00Z</cp:lastPrinted>
  <dcterms:created xsi:type="dcterms:W3CDTF">2023-08-24T20:28:00Z</dcterms:created>
  <dcterms:modified xsi:type="dcterms:W3CDTF">2023-09-13T18:27:00Z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