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rPr>
        <w:id w:val="14236483"/>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360"/>
          </w:tblGrid>
          <w:tr w:rsidR="00200C6C" w14:paraId="38539D87"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79B538DE" w14:textId="77777777" w:rsidR="00200C6C" w:rsidRDefault="000765CA" w:rsidP="000765CA">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North Carolina Department of Public Instruction</w:t>
                    </w:r>
                  </w:p>
                </w:tc>
              </w:sdtContent>
            </w:sdt>
          </w:tr>
          <w:tr w:rsidR="00200C6C" w14:paraId="73675F0D"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ACF07B3" w14:textId="77777777" w:rsidR="00200C6C" w:rsidRDefault="00200C6C">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Transmitting Private Information Electronically</w:t>
                    </w:r>
                  </w:p>
                </w:tc>
              </w:sdtContent>
            </w:sdt>
          </w:tr>
          <w:tr w:rsidR="00200C6C" w14:paraId="74A064CF"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FB66DD5" w14:textId="77777777" w:rsidR="00200C6C" w:rsidRDefault="0047420B" w:rsidP="006C00A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Best Practices Guide for Communicating Personally Identifiable Information by Email, Fax or </w:t>
                    </w:r>
                    <w:r w:rsidR="006C00A0">
                      <w:rPr>
                        <w:rFonts w:asciiTheme="majorHAnsi" w:eastAsiaTheme="majorEastAsia" w:hAnsiTheme="majorHAnsi" w:cstheme="majorBidi"/>
                        <w:sz w:val="44"/>
                        <w:szCs w:val="44"/>
                      </w:rPr>
                      <w:t>O</w:t>
                    </w:r>
                    <w:r>
                      <w:rPr>
                        <w:rFonts w:asciiTheme="majorHAnsi" w:eastAsiaTheme="majorEastAsia" w:hAnsiTheme="majorHAnsi" w:cstheme="majorBidi"/>
                        <w:sz w:val="44"/>
                        <w:szCs w:val="44"/>
                      </w:rPr>
                      <w:t xml:space="preserve">ther Electronic </w:t>
                    </w:r>
                    <w:r w:rsidR="006C00A0">
                      <w:rPr>
                        <w:rFonts w:asciiTheme="majorHAnsi" w:eastAsiaTheme="majorEastAsia" w:hAnsiTheme="majorHAnsi" w:cstheme="majorBidi"/>
                        <w:sz w:val="44"/>
                        <w:szCs w:val="44"/>
                      </w:rPr>
                      <w:t>M</w:t>
                    </w:r>
                    <w:r>
                      <w:rPr>
                        <w:rFonts w:asciiTheme="majorHAnsi" w:eastAsiaTheme="majorEastAsia" w:hAnsiTheme="majorHAnsi" w:cstheme="majorBidi"/>
                        <w:sz w:val="44"/>
                        <w:szCs w:val="44"/>
                      </w:rPr>
                      <w:t>eans</w:t>
                    </w:r>
                  </w:p>
                </w:tc>
              </w:sdtContent>
            </w:sdt>
          </w:tr>
          <w:tr w:rsidR="00200C6C" w14:paraId="194A4560" w14:textId="77777777">
            <w:trPr>
              <w:trHeight w:val="360"/>
              <w:jc w:val="center"/>
            </w:trPr>
            <w:tc>
              <w:tcPr>
                <w:tcW w:w="5000" w:type="pct"/>
                <w:vAlign w:val="center"/>
              </w:tcPr>
              <w:p w14:paraId="484850A2" w14:textId="77777777" w:rsidR="00200C6C" w:rsidRDefault="00200C6C">
                <w:pPr>
                  <w:pStyle w:val="NoSpacing"/>
                  <w:jc w:val="center"/>
                </w:pPr>
              </w:p>
            </w:tc>
          </w:tr>
          <w:tr w:rsidR="00200C6C" w14:paraId="24009EAC" w14:textId="77777777">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1542447" w14:textId="77777777" w:rsidR="00200C6C" w:rsidRDefault="000765CA" w:rsidP="000765CA">
                    <w:pPr>
                      <w:pStyle w:val="NoSpacing"/>
                      <w:jc w:val="center"/>
                      <w:rPr>
                        <w:b/>
                        <w:bCs/>
                      </w:rPr>
                    </w:pPr>
                    <w:r>
                      <w:rPr>
                        <w:b/>
                        <w:bCs/>
                      </w:rPr>
                      <w:t xml:space="preserve">Division of </w:t>
                    </w:r>
                    <w:r w:rsidR="00FD12DA">
                      <w:rPr>
                        <w:b/>
                        <w:bCs/>
                      </w:rPr>
                      <w:t xml:space="preserve">School </w:t>
                    </w:r>
                    <w:r>
                      <w:rPr>
                        <w:b/>
                        <w:bCs/>
                      </w:rPr>
                      <w:t>Data, Research and Federal Policy</w:t>
                    </w:r>
                  </w:p>
                </w:tc>
              </w:sdtContent>
            </w:sdt>
          </w:tr>
          <w:tr w:rsidR="00200C6C" w14:paraId="4B85780B" w14:textId="77777777">
            <w:trPr>
              <w:trHeight w:val="360"/>
              <w:jc w:val="center"/>
            </w:trPr>
            <w:tc>
              <w:tcPr>
                <w:tcW w:w="5000" w:type="pct"/>
                <w:vAlign w:val="center"/>
              </w:tcPr>
              <w:p w14:paraId="46D3EF05" w14:textId="77777777" w:rsidR="0047420B" w:rsidRDefault="00FD12DA" w:rsidP="002A312D">
                <w:pPr>
                  <w:pStyle w:val="NoSpacing"/>
                  <w:jc w:val="center"/>
                  <w:rPr>
                    <w:b/>
                    <w:bCs/>
                  </w:rPr>
                </w:pPr>
                <w:r>
                  <w:rPr>
                    <w:b/>
                    <w:bCs/>
                  </w:rPr>
                  <w:t>August 30, 2019</w:t>
                </w:r>
              </w:p>
            </w:tc>
          </w:tr>
        </w:tbl>
        <w:p w14:paraId="5A5B270B" w14:textId="77777777" w:rsidR="00200C6C" w:rsidRDefault="00200C6C"/>
        <w:p w14:paraId="75F5C428" w14:textId="77777777" w:rsidR="00200C6C" w:rsidRDefault="00200C6C"/>
        <w:tbl>
          <w:tblPr>
            <w:tblpPr w:leftFromText="187" w:rightFromText="187" w:horzAnchor="margin" w:tblpXSpec="center" w:tblpYSpec="bottom"/>
            <w:tblW w:w="5000" w:type="pct"/>
            <w:tblLook w:val="04A0" w:firstRow="1" w:lastRow="0" w:firstColumn="1" w:lastColumn="0" w:noHBand="0" w:noVBand="1"/>
          </w:tblPr>
          <w:tblGrid>
            <w:gridCol w:w="9360"/>
          </w:tblGrid>
          <w:tr w:rsidR="00200C6C" w14:paraId="0F797BF2" w14:textId="7777777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707339B3" w14:textId="77777777" w:rsidR="00200C6C" w:rsidRDefault="00E82555">
                    <w:pPr>
                      <w:pStyle w:val="NoSpacing"/>
                    </w:pPr>
                    <w:r>
                      <w:t>School, LEA</w:t>
                    </w:r>
                    <w:r w:rsidR="00DE2CDA">
                      <w:t>,</w:t>
                    </w:r>
                    <w:r>
                      <w:t xml:space="preserve"> and NC Department of Public Instruction (DPI) staff frequently need to share information from individual student records to resolve data issues and answer program area questions.  This guide is intended to provide best practices for transmitting individual-level data securely to protect individual privacy and comply with State and Federal Law</w:t>
                    </w:r>
                    <w:r w:rsidR="006C00A0">
                      <w:t>s</w:t>
                    </w:r>
                    <w:r>
                      <w:t>.</w:t>
                    </w:r>
                  </w:p>
                </w:tc>
              </w:sdtContent>
            </w:sdt>
          </w:tr>
        </w:tbl>
        <w:p w14:paraId="4294A664" w14:textId="77777777" w:rsidR="00200C6C" w:rsidRDefault="00200C6C"/>
        <w:p w14:paraId="5BC01C00" w14:textId="77777777" w:rsidR="00200C6C" w:rsidRDefault="00200C6C">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rPr>
        <w:id w:val="14236475"/>
        <w:docPartObj>
          <w:docPartGallery w:val="Table of Contents"/>
          <w:docPartUnique/>
        </w:docPartObj>
      </w:sdtPr>
      <w:sdtEndPr>
        <w:rPr>
          <w:rFonts w:eastAsiaTheme="minorEastAsia"/>
        </w:rPr>
      </w:sdtEndPr>
      <w:sdtContent>
        <w:p w14:paraId="73FF0563" w14:textId="77777777" w:rsidR="002A312D" w:rsidRDefault="002A312D">
          <w:pPr>
            <w:pStyle w:val="TOCHeading"/>
            <w:rPr>
              <w:rFonts w:asciiTheme="minorHAnsi" w:eastAsiaTheme="minorHAnsi" w:hAnsiTheme="minorHAnsi" w:cstheme="minorBidi"/>
              <w:b w:val="0"/>
              <w:bCs w:val="0"/>
              <w:color w:val="auto"/>
              <w:sz w:val="22"/>
              <w:szCs w:val="22"/>
            </w:rPr>
          </w:pPr>
        </w:p>
        <w:p w14:paraId="197E9B8E" w14:textId="77777777" w:rsidR="00463377" w:rsidRDefault="00463377" w:rsidP="00463377"/>
        <w:p w14:paraId="29226257" w14:textId="77777777" w:rsidR="00463377" w:rsidRDefault="00463377" w:rsidP="00463377"/>
        <w:p w14:paraId="27236F96" w14:textId="77777777" w:rsidR="00463377" w:rsidRDefault="00463377" w:rsidP="00463377"/>
        <w:p w14:paraId="157C8804" w14:textId="77777777" w:rsidR="00463377" w:rsidRDefault="00463377" w:rsidP="00463377"/>
        <w:p w14:paraId="657AAF9B" w14:textId="77777777" w:rsidR="00463377" w:rsidRDefault="00463377" w:rsidP="00463377"/>
        <w:p w14:paraId="2EAFC951" w14:textId="77777777" w:rsidR="00463377" w:rsidRDefault="00463377" w:rsidP="00463377"/>
        <w:p w14:paraId="28CAF381" w14:textId="77777777" w:rsidR="00463377" w:rsidRDefault="00463377" w:rsidP="00463377"/>
        <w:p w14:paraId="0CEC75DB" w14:textId="77777777" w:rsidR="00463377" w:rsidRDefault="00463377" w:rsidP="00463377"/>
        <w:p w14:paraId="66720BCD" w14:textId="77777777" w:rsidR="00463377" w:rsidRDefault="00463377" w:rsidP="00463377"/>
        <w:p w14:paraId="403BAEFC" w14:textId="77777777" w:rsidR="00463377" w:rsidRDefault="00463377" w:rsidP="00463377"/>
        <w:p w14:paraId="4CB4C885" w14:textId="77777777" w:rsidR="00463377" w:rsidRDefault="00463377" w:rsidP="00463377"/>
        <w:p w14:paraId="4E7D8163" w14:textId="77777777" w:rsidR="00463377" w:rsidRDefault="00463377" w:rsidP="00463377"/>
        <w:p w14:paraId="3FD9A275" w14:textId="77777777" w:rsidR="00463377" w:rsidRDefault="00463377" w:rsidP="00463377"/>
        <w:p w14:paraId="1B3A4723" w14:textId="77777777" w:rsidR="00463377" w:rsidRDefault="00463377" w:rsidP="00463377"/>
        <w:p w14:paraId="25C7BB05" w14:textId="77777777" w:rsidR="00463377" w:rsidRDefault="00463377" w:rsidP="00463377"/>
        <w:p w14:paraId="7A5E7638" w14:textId="77777777" w:rsidR="00463377" w:rsidRDefault="00463377" w:rsidP="00463377"/>
        <w:p w14:paraId="14EA4685" w14:textId="77777777" w:rsidR="00463377" w:rsidRDefault="00463377" w:rsidP="00463377"/>
        <w:p w14:paraId="7AA01FAC" w14:textId="77777777" w:rsidR="00463377" w:rsidRDefault="00463377" w:rsidP="00463377"/>
        <w:p w14:paraId="6BEC1500" w14:textId="77777777" w:rsidR="00463377" w:rsidRDefault="00463377" w:rsidP="00463377"/>
        <w:p w14:paraId="5AEE833B" w14:textId="77777777" w:rsidR="00463377" w:rsidRDefault="00463377" w:rsidP="00463377"/>
        <w:p w14:paraId="0B2D4D5F" w14:textId="77777777" w:rsidR="00463377" w:rsidRDefault="00463377" w:rsidP="00463377"/>
        <w:p w14:paraId="63FDEE4E" w14:textId="77777777" w:rsidR="001E1972" w:rsidRDefault="001E1972" w:rsidP="001E1972">
          <w:pPr>
            <w:pStyle w:val="NormalWeb"/>
            <w:rPr>
              <w:color w:val="000000"/>
            </w:rPr>
          </w:pPr>
          <w:r>
            <w:rPr>
              <w:rStyle w:val="apple-style-span"/>
              <w:rFonts w:ascii="Arial" w:eastAsiaTheme="majorEastAsia" w:hAnsi="Arial" w:cs="Arial"/>
              <w:i/>
              <w:iCs/>
              <w:color w:val="000000"/>
              <w:sz w:val="20"/>
              <w:szCs w:val="20"/>
            </w:rPr>
            <w:t>In compliance with federal law, the NC Department of Public Instruction administers all state-operated educational programs, employment activities and admissions without discrimination because of race, religion, national or ethnic origin, color, age, military service, disability, or gender, except where exemption is appropriate and allowed by law. </w:t>
          </w:r>
        </w:p>
        <w:p w14:paraId="1FAC1A67" w14:textId="77777777" w:rsidR="002A312D" w:rsidRDefault="002A312D" w:rsidP="002A312D">
          <w:r>
            <w:br w:type="page"/>
          </w:r>
        </w:p>
        <w:p w14:paraId="287DA2C2" w14:textId="77777777" w:rsidR="00200C6C" w:rsidRDefault="00200C6C">
          <w:pPr>
            <w:pStyle w:val="TOCHeading"/>
          </w:pPr>
          <w:r>
            <w:t>Contents</w:t>
          </w:r>
        </w:p>
        <w:p w14:paraId="76D9AEEF" w14:textId="77777777" w:rsidR="002A312D" w:rsidRDefault="009F0801">
          <w:pPr>
            <w:pStyle w:val="TOC1"/>
            <w:tabs>
              <w:tab w:val="right" w:leader="dot" w:pos="9350"/>
            </w:tabs>
            <w:rPr>
              <w:noProof/>
            </w:rPr>
          </w:pPr>
          <w:r>
            <w:fldChar w:fldCharType="begin"/>
          </w:r>
          <w:r w:rsidR="00200C6C">
            <w:instrText xml:space="preserve"> TOC \o "1-3" \h \z \u </w:instrText>
          </w:r>
          <w:r>
            <w:fldChar w:fldCharType="separate"/>
          </w:r>
          <w:hyperlink w:anchor="_Toc356822006" w:history="1">
            <w:r w:rsidR="002A312D" w:rsidRPr="004514AB">
              <w:rPr>
                <w:rStyle w:val="Hyperlink"/>
                <w:noProof/>
              </w:rPr>
              <w:t>Purpose</w:t>
            </w:r>
            <w:r w:rsidR="002A312D">
              <w:rPr>
                <w:noProof/>
                <w:webHidden/>
              </w:rPr>
              <w:tab/>
            </w:r>
            <w:r>
              <w:rPr>
                <w:noProof/>
                <w:webHidden/>
              </w:rPr>
              <w:fldChar w:fldCharType="begin"/>
            </w:r>
            <w:r w:rsidR="002A312D">
              <w:rPr>
                <w:noProof/>
                <w:webHidden/>
              </w:rPr>
              <w:instrText xml:space="preserve"> PAGEREF _Toc356822006 \h </w:instrText>
            </w:r>
            <w:r>
              <w:rPr>
                <w:noProof/>
                <w:webHidden/>
              </w:rPr>
            </w:r>
            <w:r>
              <w:rPr>
                <w:noProof/>
                <w:webHidden/>
              </w:rPr>
              <w:fldChar w:fldCharType="separate"/>
            </w:r>
            <w:r w:rsidR="00463377">
              <w:rPr>
                <w:noProof/>
                <w:webHidden/>
              </w:rPr>
              <w:t>4</w:t>
            </w:r>
            <w:r>
              <w:rPr>
                <w:noProof/>
                <w:webHidden/>
              </w:rPr>
              <w:fldChar w:fldCharType="end"/>
            </w:r>
          </w:hyperlink>
        </w:p>
        <w:p w14:paraId="18190B73" w14:textId="77777777" w:rsidR="002A312D" w:rsidRDefault="00BD3A4B">
          <w:pPr>
            <w:pStyle w:val="TOC1"/>
            <w:tabs>
              <w:tab w:val="right" w:leader="dot" w:pos="9350"/>
            </w:tabs>
            <w:rPr>
              <w:noProof/>
            </w:rPr>
          </w:pPr>
          <w:hyperlink w:anchor="_Toc356822007" w:history="1">
            <w:r w:rsidR="002A312D" w:rsidRPr="004514AB">
              <w:rPr>
                <w:rStyle w:val="Hyperlink"/>
                <w:noProof/>
              </w:rPr>
              <w:t>Relevant Law</w:t>
            </w:r>
            <w:r w:rsidR="002A312D">
              <w:rPr>
                <w:noProof/>
                <w:webHidden/>
              </w:rPr>
              <w:tab/>
            </w:r>
            <w:r w:rsidR="009F0801">
              <w:rPr>
                <w:noProof/>
                <w:webHidden/>
              </w:rPr>
              <w:fldChar w:fldCharType="begin"/>
            </w:r>
            <w:r w:rsidR="002A312D">
              <w:rPr>
                <w:noProof/>
                <w:webHidden/>
              </w:rPr>
              <w:instrText xml:space="preserve"> PAGEREF _Toc356822007 \h </w:instrText>
            </w:r>
            <w:r w:rsidR="009F0801">
              <w:rPr>
                <w:noProof/>
                <w:webHidden/>
              </w:rPr>
            </w:r>
            <w:r w:rsidR="009F0801">
              <w:rPr>
                <w:noProof/>
                <w:webHidden/>
              </w:rPr>
              <w:fldChar w:fldCharType="separate"/>
            </w:r>
            <w:r w:rsidR="00463377">
              <w:rPr>
                <w:noProof/>
                <w:webHidden/>
              </w:rPr>
              <w:t>4</w:t>
            </w:r>
            <w:r w:rsidR="009F0801">
              <w:rPr>
                <w:noProof/>
                <w:webHidden/>
              </w:rPr>
              <w:fldChar w:fldCharType="end"/>
            </w:r>
          </w:hyperlink>
        </w:p>
        <w:p w14:paraId="13D901BD" w14:textId="77777777" w:rsidR="002A312D" w:rsidRDefault="00BD3A4B">
          <w:pPr>
            <w:pStyle w:val="TOC2"/>
            <w:tabs>
              <w:tab w:val="right" w:leader="dot" w:pos="9350"/>
            </w:tabs>
            <w:rPr>
              <w:noProof/>
            </w:rPr>
          </w:pPr>
          <w:hyperlink w:anchor="_Toc356822008" w:history="1">
            <w:r w:rsidR="002A312D" w:rsidRPr="004514AB">
              <w:rPr>
                <w:rStyle w:val="Hyperlink"/>
                <w:noProof/>
              </w:rPr>
              <w:t>FERPA</w:t>
            </w:r>
            <w:r w:rsidR="002A312D">
              <w:rPr>
                <w:noProof/>
                <w:webHidden/>
              </w:rPr>
              <w:tab/>
            </w:r>
            <w:r w:rsidR="009F0801">
              <w:rPr>
                <w:noProof/>
                <w:webHidden/>
              </w:rPr>
              <w:fldChar w:fldCharType="begin"/>
            </w:r>
            <w:r w:rsidR="002A312D">
              <w:rPr>
                <w:noProof/>
                <w:webHidden/>
              </w:rPr>
              <w:instrText xml:space="preserve"> PAGEREF _Toc356822008 \h </w:instrText>
            </w:r>
            <w:r w:rsidR="009F0801">
              <w:rPr>
                <w:noProof/>
                <w:webHidden/>
              </w:rPr>
            </w:r>
            <w:r w:rsidR="009F0801">
              <w:rPr>
                <w:noProof/>
                <w:webHidden/>
              </w:rPr>
              <w:fldChar w:fldCharType="separate"/>
            </w:r>
            <w:r w:rsidR="00463377">
              <w:rPr>
                <w:noProof/>
                <w:webHidden/>
              </w:rPr>
              <w:t>4</w:t>
            </w:r>
            <w:r w:rsidR="009F0801">
              <w:rPr>
                <w:noProof/>
                <w:webHidden/>
              </w:rPr>
              <w:fldChar w:fldCharType="end"/>
            </w:r>
          </w:hyperlink>
        </w:p>
        <w:p w14:paraId="072463AA" w14:textId="77777777" w:rsidR="002A312D" w:rsidRDefault="00BD3A4B">
          <w:pPr>
            <w:pStyle w:val="TOC1"/>
            <w:tabs>
              <w:tab w:val="right" w:leader="dot" w:pos="9350"/>
            </w:tabs>
            <w:rPr>
              <w:noProof/>
            </w:rPr>
          </w:pPr>
          <w:hyperlink w:anchor="_Toc356822009" w:history="1">
            <w:r w:rsidR="002A312D" w:rsidRPr="004514AB">
              <w:rPr>
                <w:rStyle w:val="Hyperlink"/>
                <w:noProof/>
              </w:rPr>
              <w:t>Definitions</w:t>
            </w:r>
            <w:r w:rsidR="002A312D">
              <w:rPr>
                <w:noProof/>
                <w:webHidden/>
              </w:rPr>
              <w:tab/>
            </w:r>
            <w:r w:rsidR="009F0801">
              <w:rPr>
                <w:noProof/>
                <w:webHidden/>
              </w:rPr>
              <w:fldChar w:fldCharType="begin"/>
            </w:r>
            <w:r w:rsidR="002A312D">
              <w:rPr>
                <w:noProof/>
                <w:webHidden/>
              </w:rPr>
              <w:instrText xml:space="preserve"> PAGEREF _Toc356822009 \h </w:instrText>
            </w:r>
            <w:r w:rsidR="009F0801">
              <w:rPr>
                <w:noProof/>
                <w:webHidden/>
              </w:rPr>
            </w:r>
            <w:r w:rsidR="009F0801">
              <w:rPr>
                <w:noProof/>
                <w:webHidden/>
              </w:rPr>
              <w:fldChar w:fldCharType="separate"/>
            </w:r>
            <w:r w:rsidR="00463377">
              <w:rPr>
                <w:noProof/>
                <w:webHidden/>
              </w:rPr>
              <w:t>4</w:t>
            </w:r>
            <w:r w:rsidR="009F0801">
              <w:rPr>
                <w:noProof/>
                <w:webHidden/>
              </w:rPr>
              <w:fldChar w:fldCharType="end"/>
            </w:r>
          </w:hyperlink>
        </w:p>
        <w:p w14:paraId="1A10267C" w14:textId="77777777" w:rsidR="002A312D" w:rsidRDefault="00BD3A4B">
          <w:pPr>
            <w:pStyle w:val="TOC2"/>
            <w:tabs>
              <w:tab w:val="right" w:leader="dot" w:pos="9350"/>
            </w:tabs>
            <w:rPr>
              <w:noProof/>
            </w:rPr>
          </w:pPr>
          <w:hyperlink w:anchor="_Toc356822010" w:history="1">
            <w:r w:rsidR="002A312D" w:rsidRPr="004514AB">
              <w:rPr>
                <w:rStyle w:val="Hyperlink"/>
                <w:noProof/>
              </w:rPr>
              <w:t>Personally Identifiable Information (PII)</w:t>
            </w:r>
            <w:r w:rsidR="002A312D">
              <w:rPr>
                <w:noProof/>
                <w:webHidden/>
              </w:rPr>
              <w:tab/>
            </w:r>
            <w:r w:rsidR="009F0801">
              <w:rPr>
                <w:noProof/>
                <w:webHidden/>
              </w:rPr>
              <w:fldChar w:fldCharType="begin"/>
            </w:r>
            <w:r w:rsidR="002A312D">
              <w:rPr>
                <w:noProof/>
                <w:webHidden/>
              </w:rPr>
              <w:instrText xml:space="preserve"> PAGEREF _Toc356822010 \h </w:instrText>
            </w:r>
            <w:r w:rsidR="009F0801">
              <w:rPr>
                <w:noProof/>
                <w:webHidden/>
              </w:rPr>
            </w:r>
            <w:r w:rsidR="009F0801">
              <w:rPr>
                <w:noProof/>
                <w:webHidden/>
              </w:rPr>
              <w:fldChar w:fldCharType="separate"/>
            </w:r>
            <w:r w:rsidR="00463377">
              <w:rPr>
                <w:noProof/>
                <w:webHidden/>
              </w:rPr>
              <w:t>4</w:t>
            </w:r>
            <w:r w:rsidR="009F0801">
              <w:rPr>
                <w:noProof/>
                <w:webHidden/>
              </w:rPr>
              <w:fldChar w:fldCharType="end"/>
            </w:r>
          </w:hyperlink>
        </w:p>
        <w:p w14:paraId="78A11F96" w14:textId="77777777" w:rsidR="002A312D" w:rsidRDefault="00BD3A4B">
          <w:pPr>
            <w:pStyle w:val="TOC2"/>
            <w:tabs>
              <w:tab w:val="right" w:leader="dot" w:pos="9350"/>
            </w:tabs>
            <w:rPr>
              <w:noProof/>
            </w:rPr>
          </w:pPr>
          <w:hyperlink w:anchor="_Toc356822011" w:history="1">
            <w:r w:rsidR="002A312D" w:rsidRPr="004514AB">
              <w:rPr>
                <w:rStyle w:val="Hyperlink"/>
                <w:noProof/>
              </w:rPr>
              <w:t>Education Agency or Institution</w:t>
            </w:r>
            <w:r w:rsidR="002A312D">
              <w:rPr>
                <w:noProof/>
                <w:webHidden/>
              </w:rPr>
              <w:tab/>
            </w:r>
            <w:r w:rsidR="009F0801">
              <w:rPr>
                <w:noProof/>
                <w:webHidden/>
              </w:rPr>
              <w:fldChar w:fldCharType="begin"/>
            </w:r>
            <w:r w:rsidR="002A312D">
              <w:rPr>
                <w:noProof/>
                <w:webHidden/>
              </w:rPr>
              <w:instrText xml:space="preserve"> PAGEREF _Toc356822011 \h </w:instrText>
            </w:r>
            <w:r w:rsidR="009F0801">
              <w:rPr>
                <w:noProof/>
                <w:webHidden/>
              </w:rPr>
            </w:r>
            <w:r w:rsidR="009F0801">
              <w:rPr>
                <w:noProof/>
                <w:webHidden/>
              </w:rPr>
              <w:fldChar w:fldCharType="separate"/>
            </w:r>
            <w:r w:rsidR="00463377">
              <w:rPr>
                <w:noProof/>
                <w:webHidden/>
              </w:rPr>
              <w:t>5</w:t>
            </w:r>
            <w:r w:rsidR="009F0801">
              <w:rPr>
                <w:noProof/>
                <w:webHidden/>
              </w:rPr>
              <w:fldChar w:fldCharType="end"/>
            </w:r>
          </w:hyperlink>
        </w:p>
        <w:p w14:paraId="5845B4B4" w14:textId="77777777" w:rsidR="002A312D" w:rsidRDefault="00BD3A4B">
          <w:pPr>
            <w:pStyle w:val="TOC2"/>
            <w:tabs>
              <w:tab w:val="right" w:leader="dot" w:pos="9350"/>
            </w:tabs>
            <w:rPr>
              <w:noProof/>
            </w:rPr>
          </w:pPr>
          <w:hyperlink w:anchor="_Toc356822012" w:history="1">
            <w:r w:rsidR="002A312D" w:rsidRPr="004514AB">
              <w:rPr>
                <w:rStyle w:val="Hyperlink"/>
                <w:noProof/>
              </w:rPr>
              <w:t>Education records</w:t>
            </w:r>
            <w:r w:rsidR="002A312D">
              <w:rPr>
                <w:noProof/>
                <w:webHidden/>
              </w:rPr>
              <w:tab/>
            </w:r>
            <w:r w:rsidR="009F0801">
              <w:rPr>
                <w:noProof/>
                <w:webHidden/>
              </w:rPr>
              <w:fldChar w:fldCharType="begin"/>
            </w:r>
            <w:r w:rsidR="002A312D">
              <w:rPr>
                <w:noProof/>
                <w:webHidden/>
              </w:rPr>
              <w:instrText xml:space="preserve"> PAGEREF _Toc356822012 \h </w:instrText>
            </w:r>
            <w:r w:rsidR="009F0801">
              <w:rPr>
                <w:noProof/>
                <w:webHidden/>
              </w:rPr>
            </w:r>
            <w:r w:rsidR="009F0801">
              <w:rPr>
                <w:noProof/>
                <w:webHidden/>
              </w:rPr>
              <w:fldChar w:fldCharType="separate"/>
            </w:r>
            <w:r w:rsidR="00463377">
              <w:rPr>
                <w:noProof/>
                <w:webHidden/>
              </w:rPr>
              <w:t>5</w:t>
            </w:r>
            <w:r w:rsidR="009F0801">
              <w:rPr>
                <w:noProof/>
                <w:webHidden/>
              </w:rPr>
              <w:fldChar w:fldCharType="end"/>
            </w:r>
          </w:hyperlink>
        </w:p>
        <w:p w14:paraId="053236EF" w14:textId="77777777" w:rsidR="002A312D" w:rsidRDefault="00BD3A4B">
          <w:pPr>
            <w:pStyle w:val="TOC2"/>
            <w:tabs>
              <w:tab w:val="right" w:leader="dot" w:pos="9350"/>
            </w:tabs>
            <w:rPr>
              <w:noProof/>
            </w:rPr>
          </w:pPr>
          <w:hyperlink w:anchor="_Toc356822013" w:history="1">
            <w:r w:rsidR="002A312D" w:rsidRPr="004514AB">
              <w:rPr>
                <w:rStyle w:val="Hyperlink"/>
                <w:noProof/>
              </w:rPr>
              <w:t>Reasonable Person</w:t>
            </w:r>
            <w:r w:rsidR="002A312D">
              <w:rPr>
                <w:noProof/>
                <w:webHidden/>
              </w:rPr>
              <w:tab/>
            </w:r>
            <w:r w:rsidR="009F0801">
              <w:rPr>
                <w:noProof/>
                <w:webHidden/>
              </w:rPr>
              <w:fldChar w:fldCharType="begin"/>
            </w:r>
            <w:r w:rsidR="002A312D">
              <w:rPr>
                <w:noProof/>
                <w:webHidden/>
              </w:rPr>
              <w:instrText xml:space="preserve"> PAGEREF _Toc356822013 \h </w:instrText>
            </w:r>
            <w:r w:rsidR="009F0801">
              <w:rPr>
                <w:noProof/>
                <w:webHidden/>
              </w:rPr>
            </w:r>
            <w:r w:rsidR="009F0801">
              <w:rPr>
                <w:noProof/>
                <w:webHidden/>
              </w:rPr>
              <w:fldChar w:fldCharType="separate"/>
            </w:r>
            <w:r w:rsidR="00463377">
              <w:rPr>
                <w:noProof/>
                <w:webHidden/>
              </w:rPr>
              <w:t>5</w:t>
            </w:r>
            <w:r w:rsidR="009F0801">
              <w:rPr>
                <w:noProof/>
                <w:webHidden/>
              </w:rPr>
              <w:fldChar w:fldCharType="end"/>
            </w:r>
          </w:hyperlink>
        </w:p>
        <w:p w14:paraId="7272249F" w14:textId="77777777" w:rsidR="002A312D" w:rsidRDefault="00BD3A4B">
          <w:pPr>
            <w:pStyle w:val="TOC2"/>
            <w:tabs>
              <w:tab w:val="right" w:leader="dot" w:pos="9350"/>
            </w:tabs>
            <w:rPr>
              <w:noProof/>
            </w:rPr>
          </w:pPr>
          <w:hyperlink w:anchor="_Toc356822014" w:history="1">
            <w:r w:rsidR="002A312D" w:rsidRPr="004514AB">
              <w:rPr>
                <w:rStyle w:val="Hyperlink"/>
                <w:noProof/>
              </w:rPr>
              <w:t>Encrypted</w:t>
            </w:r>
            <w:r w:rsidR="002A312D">
              <w:rPr>
                <w:noProof/>
                <w:webHidden/>
              </w:rPr>
              <w:tab/>
            </w:r>
            <w:r w:rsidR="009F0801">
              <w:rPr>
                <w:noProof/>
                <w:webHidden/>
              </w:rPr>
              <w:fldChar w:fldCharType="begin"/>
            </w:r>
            <w:r w:rsidR="002A312D">
              <w:rPr>
                <w:noProof/>
                <w:webHidden/>
              </w:rPr>
              <w:instrText xml:space="preserve"> PAGEREF _Toc356822014 \h </w:instrText>
            </w:r>
            <w:r w:rsidR="009F0801">
              <w:rPr>
                <w:noProof/>
                <w:webHidden/>
              </w:rPr>
            </w:r>
            <w:r w:rsidR="009F0801">
              <w:rPr>
                <w:noProof/>
                <w:webHidden/>
              </w:rPr>
              <w:fldChar w:fldCharType="separate"/>
            </w:r>
            <w:r w:rsidR="00463377">
              <w:rPr>
                <w:noProof/>
                <w:webHidden/>
              </w:rPr>
              <w:t>5</w:t>
            </w:r>
            <w:r w:rsidR="009F0801">
              <w:rPr>
                <w:noProof/>
                <w:webHidden/>
              </w:rPr>
              <w:fldChar w:fldCharType="end"/>
            </w:r>
          </w:hyperlink>
        </w:p>
        <w:p w14:paraId="1FF3D1A3" w14:textId="77777777" w:rsidR="002A312D" w:rsidRDefault="00BD3A4B">
          <w:pPr>
            <w:pStyle w:val="TOC1"/>
            <w:tabs>
              <w:tab w:val="right" w:leader="dot" w:pos="9350"/>
            </w:tabs>
            <w:rPr>
              <w:noProof/>
            </w:rPr>
          </w:pPr>
          <w:hyperlink w:anchor="_Toc356822015" w:history="1">
            <w:r w:rsidR="002A312D" w:rsidRPr="004514AB">
              <w:rPr>
                <w:rStyle w:val="Hyperlink"/>
                <w:noProof/>
              </w:rPr>
              <w:t>Secure Methods of Transmitting Data Electronically</w:t>
            </w:r>
            <w:r w:rsidR="002A312D">
              <w:rPr>
                <w:noProof/>
                <w:webHidden/>
              </w:rPr>
              <w:tab/>
            </w:r>
            <w:r w:rsidR="009F0801">
              <w:rPr>
                <w:noProof/>
                <w:webHidden/>
              </w:rPr>
              <w:fldChar w:fldCharType="begin"/>
            </w:r>
            <w:r w:rsidR="002A312D">
              <w:rPr>
                <w:noProof/>
                <w:webHidden/>
              </w:rPr>
              <w:instrText xml:space="preserve"> PAGEREF _Toc356822015 \h </w:instrText>
            </w:r>
            <w:r w:rsidR="009F0801">
              <w:rPr>
                <w:noProof/>
                <w:webHidden/>
              </w:rPr>
            </w:r>
            <w:r w:rsidR="009F0801">
              <w:rPr>
                <w:noProof/>
                <w:webHidden/>
              </w:rPr>
              <w:fldChar w:fldCharType="separate"/>
            </w:r>
            <w:r w:rsidR="00463377">
              <w:rPr>
                <w:noProof/>
                <w:webHidden/>
              </w:rPr>
              <w:t>5</w:t>
            </w:r>
            <w:r w:rsidR="009F0801">
              <w:rPr>
                <w:noProof/>
                <w:webHidden/>
              </w:rPr>
              <w:fldChar w:fldCharType="end"/>
            </w:r>
          </w:hyperlink>
        </w:p>
        <w:p w14:paraId="67BE2704" w14:textId="77777777" w:rsidR="002A312D" w:rsidRDefault="00BD3A4B">
          <w:pPr>
            <w:pStyle w:val="TOC1"/>
            <w:tabs>
              <w:tab w:val="right" w:leader="dot" w:pos="9350"/>
            </w:tabs>
            <w:rPr>
              <w:noProof/>
            </w:rPr>
          </w:pPr>
          <w:hyperlink w:anchor="_Toc356822016" w:history="1">
            <w:r w:rsidR="002A312D" w:rsidRPr="004514AB">
              <w:rPr>
                <w:rStyle w:val="Hyperlink"/>
                <w:noProof/>
              </w:rPr>
              <w:t>Aggregate Data</w:t>
            </w:r>
            <w:r w:rsidR="002A312D">
              <w:rPr>
                <w:noProof/>
                <w:webHidden/>
              </w:rPr>
              <w:tab/>
            </w:r>
            <w:r w:rsidR="009F0801">
              <w:rPr>
                <w:noProof/>
                <w:webHidden/>
              </w:rPr>
              <w:fldChar w:fldCharType="begin"/>
            </w:r>
            <w:r w:rsidR="002A312D">
              <w:rPr>
                <w:noProof/>
                <w:webHidden/>
              </w:rPr>
              <w:instrText xml:space="preserve"> PAGEREF _Toc356822016 \h </w:instrText>
            </w:r>
            <w:r w:rsidR="009F0801">
              <w:rPr>
                <w:noProof/>
                <w:webHidden/>
              </w:rPr>
            </w:r>
            <w:r w:rsidR="009F0801">
              <w:rPr>
                <w:noProof/>
                <w:webHidden/>
              </w:rPr>
              <w:fldChar w:fldCharType="separate"/>
            </w:r>
            <w:r w:rsidR="00463377">
              <w:rPr>
                <w:noProof/>
                <w:webHidden/>
              </w:rPr>
              <w:t>6</w:t>
            </w:r>
            <w:r w:rsidR="009F0801">
              <w:rPr>
                <w:noProof/>
                <w:webHidden/>
              </w:rPr>
              <w:fldChar w:fldCharType="end"/>
            </w:r>
          </w:hyperlink>
        </w:p>
        <w:p w14:paraId="04EBA544" w14:textId="77777777" w:rsidR="002A312D" w:rsidRDefault="00BD3A4B">
          <w:pPr>
            <w:pStyle w:val="TOC1"/>
            <w:tabs>
              <w:tab w:val="right" w:leader="dot" w:pos="9350"/>
            </w:tabs>
            <w:rPr>
              <w:noProof/>
            </w:rPr>
          </w:pPr>
          <w:hyperlink w:anchor="_Toc356822017" w:history="1">
            <w:r w:rsidR="002A312D" w:rsidRPr="004514AB">
              <w:rPr>
                <w:rStyle w:val="Hyperlink"/>
                <w:noProof/>
              </w:rPr>
              <w:t>Frequently Asked Questions</w:t>
            </w:r>
            <w:r w:rsidR="002A312D">
              <w:rPr>
                <w:noProof/>
                <w:webHidden/>
              </w:rPr>
              <w:tab/>
            </w:r>
            <w:r w:rsidR="009F0801">
              <w:rPr>
                <w:noProof/>
                <w:webHidden/>
              </w:rPr>
              <w:fldChar w:fldCharType="begin"/>
            </w:r>
            <w:r w:rsidR="002A312D">
              <w:rPr>
                <w:noProof/>
                <w:webHidden/>
              </w:rPr>
              <w:instrText xml:space="preserve"> PAGEREF _Toc356822017 \h </w:instrText>
            </w:r>
            <w:r w:rsidR="009F0801">
              <w:rPr>
                <w:noProof/>
                <w:webHidden/>
              </w:rPr>
            </w:r>
            <w:r w:rsidR="009F0801">
              <w:rPr>
                <w:noProof/>
                <w:webHidden/>
              </w:rPr>
              <w:fldChar w:fldCharType="separate"/>
            </w:r>
            <w:r w:rsidR="00463377">
              <w:rPr>
                <w:noProof/>
                <w:webHidden/>
              </w:rPr>
              <w:t>7</w:t>
            </w:r>
            <w:r w:rsidR="009F0801">
              <w:rPr>
                <w:noProof/>
                <w:webHidden/>
              </w:rPr>
              <w:fldChar w:fldCharType="end"/>
            </w:r>
          </w:hyperlink>
        </w:p>
        <w:p w14:paraId="5F2FC8E4" w14:textId="77777777" w:rsidR="002A312D" w:rsidRDefault="00BD3A4B">
          <w:pPr>
            <w:pStyle w:val="TOC1"/>
            <w:tabs>
              <w:tab w:val="right" w:leader="dot" w:pos="9350"/>
            </w:tabs>
            <w:rPr>
              <w:noProof/>
            </w:rPr>
          </w:pPr>
          <w:hyperlink w:anchor="_Toc356822018" w:history="1">
            <w:r w:rsidR="002A312D" w:rsidRPr="004514AB">
              <w:rPr>
                <w:rStyle w:val="Hyperlink"/>
                <w:noProof/>
              </w:rPr>
              <w:t>Additional References</w:t>
            </w:r>
            <w:r w:rsidR="002A312D">
              <w:rPr>
                <w:noProof/>
                <w:webHidden/>
              </w:rPr>
              <w:tab/>
            </w:r>
            <w:r w:rsidR="009F0801">
              <w:rPr>
                <w:noProof/>
                <w:webHidden/>
              </w:rPr>
              <w:fldChar w:fldCharType="begin"/>
            </w:r>
            <w:r w:rsidR="002A312D">
              <w:rPr>
                <w:noProof/>
                <w:webHidden/>
              </w:rPr>
              <w:instrText xml:space="preserve"> PAGEREF _Toc356822018 \h </w:instrText>
            </w:r>
            <w:r w:rsidR="009F0801">
              <w:rPr>
                <w:noProof/>
                <w:webHidden/>
              </w:rPr>
            </w:r>
            <w:r w:rsidR="009F0801">
              <w:rPr>
                <w:noProof/>
                <w:webHidden/>
              </w:rPr>
              <w:fldChar w:fldCharType="separate"/>
            </w:r>
            <w:r w:rsidR="00463377">
              <w:rPr>
                <w:noProof/>
                <w:webHidden/>
              </w:rPr>
              <w:t>7</w:t>
            </w:r>
            <w:r w:rsidR="009F0801">
              <w:rPr>
                <w:noProof/>
                <w:webHidden/>
              </w:rPr>
              <w:fldChar w:fldCharType="end"/>
            </w:r>
          </w:hyperlink>
        </w:p>
        <w:p w14:paraId="473AAC98" w14:textId="77777777" w:rsidR="00200C6C" w:rsidRDefault="009F0801">
          <w:r>
            <w:fldChar w:fldCharType="end"/>
          </w:r>
        </w:p>
      </w:sdtContent>
    </w:sdt>
    <w:p w14:paraId="30FC0DEC" w14:textId="77777777" w:rsidR="00200C6C" w:rsidRDefault="00200C6C">
      <w:pPr>
        <w:rPr>
          <w:rFonts w:asciiTheme="majorHAnsi" w:eastAsiaTheme="majorEastAsia" w:hAnsiTheme="majorHAnsi" w:cstheme="majorBidi"/>
          <w:color w:val="17365D" w:themeColor="text2" w:themeShade="BF"/>
          <w:spacing w:val="5"/>
          <w:kern w:val="28"/>
          <w:sz w:val="44"/>
          <w:szCs w:val="52"/>
        </w:rPr>
      </w:pPr>
      <w:r>
        <w:rPr>
          <w:sz w:val="44"/>
        </w:rPr>
        <w:br w:type="page"/>
      </w:r>
    </w:p>
    <w:p w14:paraId="50AEF43F" w14:textId="77777777" w:rsidR="005130F8" w:rsidRPr="00366615" w:rsidRDefault="00E77A45" w:rsidP="00346528">
      <w:pPr>
        <w:pStyle w:val="Title"/>
        <w:rPr>
          <w:sz w:val="48"/>
        </w:rPr>
      </w:pPr>
      <w:r w:rsidRPr="002642C0">
        <w:rPr>
          <w:sz w:val="44"/>
        </w:rPr>
        <w:t xml:space="preserve">Transmitting </w:t>
      </w:r>
      <w:r w:rsidR="00366615" w:rsidRPr="002642C0">
        <w:rPr>
          <w:sz w:val="44"/>
        </w:rPr>
        <w:t>Private Information</w:t>
      </w:r>
      <w:r w:rsidR="00346528" w:rsidRPr="002642C0">
        <w:rPr>
          <w:sz w:val="44"/>
        </w:rPr>
        <w:t xml:space="preserve"> </w:t>
      </w:r>
      <w:r w:rsidR="002642C0" w:rsidRPr="002642C0">
        <w:rPr>
          <w:sz w:val="44"/>
        </w:rPr>
        <w:t>Electronically</w:t>
      </w:r>
      <w:r w:rsidR="00346528" w:rsidRPr="00366615">
        <w:rPr>
          <w:sz w:val="48"/>
        </w:rPr>
        <w:t xml:space="preserve"> </w:t>
      </w:r>
    </w:p>
    <w:p w14:paraId="62DCE2BC" w14:textId="77777777" w:rsidR="00346528" w:rsidRDefault="00E77A45" w:rsidP="00346528">
      <w:pPr>
        <w:pStyle w:val="Subtitle"/>
      </w:pPr>
      <w:r>
        <w:t xml:space="preserve">Best Practices Guide for </w:t>
      </w:r>
      <w:r w:rsidR="00840C9A">
        <w:t xml:space="preserve">Communicating </w:t>
      </w:r>
      <w:r w:rsidR="002642C0">
        <w:t xml:space="preserve">Personally Identifiable Information by Email, Fax or </w:t>
      </w:r>
      <w:r w:rsidR="006C00A0">
        <w:t>O</w:t>
      </w:r>
      <w:r w:rsidR="002642C0">
        <w:t xml:space="preserve">ther Electronic </w:t>
      </w:r>
      <w:r w:rsidR="006C00A0">
        <w:t>M</w:t>
      </w:r>
      <w:r w:rsidR="002642C0">
        <w:t>eans</w:t>
      </w:r>
    </w:p>
    <w:p w14:paraId="4EF33BEF" w14:textId="77777777" w:rsidR="0078462C" w:rsidRDefault="0078462C" w:rsidP="00346528">
      <w:pPr>
        <w:pStyle w:val="Heading1"/>
      </w:pPr>
      <w:bookmarkStart w:id="0" w:name="_Toc356822006"/>
      <w:r>
        <w:t>Purpose</w:t>
      </w:r>
      <w:bookmarkEnd w:id="0"/>
    </w:p>
    <w:p w14:paraId="644F2068" w14:textId="77777777" w:rsidR="0078462C" w:rsidRDefault="0078462C" w:rsidP="0078462C">
      <w:r>
        <w:t>School, LEA</w:t>
      </w:r>
      <w:r w:rsidR="002A312D">
        <w:t xml:space="preserve">, </w:t>
      </w:r>
      <w:r>
        <w:t>and NC Department of Public Ins</w:t>
      </w:r>
      <w:r w:rsidR="00854F05">
        <w:t xml:space="preserve">truction (DPI) staff frequently </w:t>
      </w:r>
      <w:r>
        <w:t xml:space="preserve">need to share </w:t>
      </w:r>
      <w:r w:rsidR="00136CA8">
        <w:t xml:space="preserve">information from individual </w:t>
      </w:r>
      <w:r>
        <w:t xml:space="preserve">student </w:t>
      </w:r>
      <w:r w:rsidR="00136CA8">
        <w:t xml:space="preserve">records </w:t>
      </w:r>
      <w:r>
        <w:t>to resolve data issues and answer program area questions.</w:t>
      </w:r>
      <w:r w:rsidR="00257EEC">
        <w:t xml:space="preserve"> </w:t>
      </w:r>
      <w:r w:rsidR="00C52EE4">
        <w:t>Employees of schools</w:t>
      </w:r>
      <w:r w:rsidR="002A312D">
        <w:t>, LEAs, the NC DPI</w:t>
      </w:r>
      <w:r w:rsidR="00C52EE4">
        <w:t xml:space="preserve"> or other education institution</w:t>
      </w:r>
      <w:r w:rsidR="002A312D">
        <w:t>s</w:t>
      </w:r>
      <w:r w:rsidR="00C52EE4">
        <w:t xml:space="preserve"> are legally and ethically obliged to safeguard the confidentiality of any private information they access while performing official duties</w:t>
      </w:r>
      <w:r w:rsidR="00C52EE4">
        <w:rPr>
          <w:rStyle w:val="FootnoteReference"/>
        </w:rPr>
        <w:footnoteReference w:id="1"/>
      </w:r>
      <w:r w:rsidR="00C52EE4">
        <w:t xml:space="preserve">. </w:t>
      </w:r>
      <w:r w:rsidR="00257EEC">
        <w:t xml:space="preserve">Private information regarding students and staff should always be transmitted securely. </w:t>
      </w:r>
      <w:r>
        <w:t xml:space="preserve"> </w:t>
      </w:r>
      <w:r w:rsidR="00121D9F">
        <w:t xml:space="preserve">This guide is intended to provide best practices for transmitting </w:t>
      </w:r>
      <w:r w:rsidR="00E82555">
        <w:t>individual</w:t>
      </w:r>
      <w:r w:rsidR="00121D9F">
        <w:t>-level data securely to protect individual privacy and comply with State and Federal Law</w:t>
      </w:r>
      <w:r w:rsidR="008D08A3">
        <w:t>s</w:t>
      </w:r>
      <w:r w:rsidR="00121D9F">
        <w:t>.</w:t>
      </w:r>
    </w:p>
    <w:p w14:paraId="4A9B14CA" w14:textId="77777777" w:rsidR="00121D9F" w:rsidRPr="0078462C" w:rsidRDefault="00121D9F" w:rsidP="00121D9F">
      <w:pPr>
        <w:pStyle w:val="Heading1"/>
      </w:pPr>
      <w:bookmarkStart w:id="1" w:name="_Toc356822007"/>
      <w:r>
        <w:t>Relevant Law</w:t>
      </w:r>
      <w:bookmarkEnd w:id="1"/>
    </w:p>
    <w:p w14:paraId="3A796F83" w14:textId="77777777" w:rsidR="00757354" w:rsidRPr="00757354" w:rsidRDefault="00757354" w:rsidP="00121D9F">
      <w:pPr>
        <w:pStyle w:val="Heading2"/>
      </w:pPr>
      <w:bookmarkStart w:id="2" w:name="_Toc356822008"/>
      <w:r w:rsidRPr="00757354">
        <w:t>FERPA</w:t>
      </w:r>
      <w:bookmarkEnd w:id="2"/>
    </w:p>
    <w:p w14:paraId="5FB7BE2B" w14:textId="77777777" w:rsidR="00757354" w:rsidRPr="00757354" w:rsidRDefault="00757354" w:rsidP="00F44103">
      <w:r w:rsidRPr="00757354">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27075FB3" w14:textId="77777777" w:rsidR="00BE6E91" w:rsidRDefault="00BE6E91" w:rsidP="00346528">
      <w:pPr>
        <w:pStyle w:val="Heading1"/>
      </w:pPr>
      <w:bookmarkStart w:id="3" w:name="_Toc356822009"/>
      <w:r>
        <w:t>Definitions</w:t>
      </w:r>
      <w:bookmarkEnd w:id="3"/>
    </w:p>
    <w:p w14:paraId="60EF14F7" w14:textId="77777777" w:rsidR="00346528" w:rsidRDefault="00346528" w:rsidP="00BE6E91">
      <w:pPr>
        <w:pStyle w:val="Heading2"/>
      </w:pPr>
      <w:bookmarkStart w:id="4" w:name="_Toc356822010"/>
      <w:proofErr w:type="gramStart"/>
      <w:r>
        <w:t>Personally</w:t>
      </w:r>
      <w:proofErr w:type="gramEnd"/>
      <w:r>
        <w:t xml:space="preserve"> Identifiable Information (PII)</w:t>
      </w:r>
      <w:bookmarkEnd w:id="4"/>
    </w:p>
    <w:p w14:paraId="4F0437BF" w14:textId="77777777" w:rsidR="00346528" w:rsidRDefault="00366615">
      <w:r>
        <w:t xml:space="preserve">Private information is often referred to as Personally Identifiable Information in the </w:t>
      </w:r>
      <w:r w:rsidR="002A312D">
        <w:t>e</w:t>
      </w:r>
      <w:r>
        <w:t xml:space="preserve">ducation </w:t>
      </w:r>
      <w:r w:rsidR="002A312D">
        <w:t>c</w:t>
      </w:r>
      <w:r>
        <w:t xml:space="preserve">ommunity. </w:t>
      </w:r>
      <w:r w:rsidR="00346528">
        <w:t>According to the U.S. Office of Management and Budget (OMB)</w:t>
      </w:r>
      <w:r w:rsidR="00DB03C0">
        <w:t>, “</w:t>
      </w:r>
      <w:r w:rsidR="00346528">
        <w:t>The term ‘personally identifiable information’ refers to information that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14:paraId="6FDB896E" w14:textId="77777777" w:rsidR="00346528" w:rsidRDefault="00346528">
      <w:r>
        <w:t>PII includes, but is not limited to:</w:t>
      </w:r>
    </w:p>
    <w:p w14:paraId="54342224" w14:textId="77777777" w:rsidR="00346528" w:rsidRDefault="00346528" w:rsidP="00346528">
      <w:pPr>
        <w:pStyle w:val="ListParagraph"/>
        <w:numPr>
          <w:ilvl w:val="0"/>
          <w:numId w:val="1"/>
        </w:numPr>
      </w:pPr>
      <w:r>
        <w:t>The student’s name</w:t>
      </w:r>
    </w:p>
    <w:p w14:paraId="6F0EAF8B" w14:textId="77777777" w:rsidR="00346528" w:rsidRDefault="00346528" w:rsidP="00346528">
      <w:pPr>
        <w:pStyle w:val="ListParagraph"/>
        <w:numPr>
          <w:ilvl w:val="0"/>
          <w:numId w:val="1"/>
        </w:numPr>
      </w:pPr>
      <w:r>
        <w:t>The name of the student’s parent or other family members</w:t>
      </w:r>
    </w:p>
    <w:p w14:paraId="217159FD" w14:textId="77777777" w:rsidR="00346528" w:rsidRDefault="00346528" w:rsidP="00346528">
      <w:pPr>
        <w:pStyle w:val="ListParagraph"/>
        <w:numPr>
          <w:ilvl w:val="0"/>
          <w:numId w:val="1"/>
        </w:numPr>
      </w:pPr>
      <w:r>
        <w:t>The address of the student or student’s family</w:t>
      </w:r>
    </w:p>
    <w:p w14:paraId="1496075E" w14:textId="77777777" w:rsidR="00346528" w:rsidRDefault="00346528" w:rsidP="00346528">
      <w:pPr>
        <w:pStyle w:val="ListParagraph"/>
        <w:numPr>
          <w:ilvl w:val="0"/>
          <w:numId w:val="1"/>
        </w:numPr>
      </w:pPr>
      <w:r>
        <w:t>A personal identifier, such as the s</w:t>
      </w:r>
      <w:r w:rsidR="002642C0">
        <w:t>tudent’s social security number</w:t>
      </w:r>
      <w:r>
        <w:t xml:space="preserve"> </w:t>
      </w:r>
      <w:r w:rsidR="00B016EC">
        <w:t>or biometric record</w:t>
      </w:r>
    </w:p>
    <w:p w14:paraId="5AA56D6D" w14:textId="77777777" w:rsidR="002642C0" w:rsidRDefault="002642C0" w:rsidP="00346528">
      <w:pPr>
        <w:pStyle w:val="ListParagraph"/>
        <w:numPr>
          <w:ilvl w:val="0"/>
          <w:numId w:val="1"/>
        </w:numPr>
      </w:pPr>
      <w:r>
        <w:t xml:space="preserve">State </w:t>
      </w:r>
      <w:r w:rsidRPr="00BE6E91">
        <w:t>student number</w:t>
      </w:r>
      <w:r>
        <w:t xml:space="preserve"> combined with other identifying information</w:t>
      </w:r>
    </w:p>
    <w:p w14:paraId="1763C4FE" w14:textId="77777777" w:rsidR="00B016EC" w:rsidRDefault="00B016EC" w:rsidP="00346528">
      <w:pPr>
        <w:pStyle w:val="ListParagraph"/>
        <w:numPr>
          <w:ilvl w:val="0"/>
          <w:numId w:val="1"/>
        </w:numPr>
      </w:pPr>
      <w:r>
        <w:t>Other indirect identifiers, such as the student’s date of birth, place of birth, and mother’s maiden name</w:t>
      </w:r>
    </w:p>
    <w:p w14:paraId="6989084E" w14:textId="77777777" w:rsidR="00B016EC" w:rsidRDefault="00B016EC" w:rsidP="00346528">
      <w:pPr>
        <w:pStyle w:val="ListParagraph"/>
        <w:numPr>
          <w:ilvl w:val="0"/>
          <w:numId w:val="1"/>
        </w:numPr>
      </w:pPr>
      <w:r>
        <w:t>Other information that, alone or in combination, linked or linkable to a specific student that would allow a reasonable person in the school community, who does not have personal knowledge of the relevant circumstances, to identify the student with reasonable certainty</w:t>
      </w:r>
    </w:p>
    <w:p w14:paraId="491095D7" w14:textId="77777777" w:rsidR="00B016EC" w:rsidRDefault="00B016EC" w:rsidP="00346528">
      <w:pPr>
        <w:pStyle w:val="ListParagraph"/>
        <w:numPr>
          <w:ilvl w:val="0"/>
          <w:numId w:val="1"/>
        </w:numPr>
      </w:pPr>
      <w:r>
        <w:t>Information requested by a person who the education agency or institution reasonably believes knows the identity of the student to whom the education record relates</w:t>
      </w:r>
    </w:p>
    <w:p w14:paraId="1C513C76" w14:textId="77777777" w:rsidR="00121D9F" w:rsidRDefault="00121D9F" w:rsidP="00121D9F">
      <w:pPr>
        <w:pStyle w:val="Heading2"/>
      </w:pPr>
      <w:bookmarkStart w:id="5" w:name="_Toc356822011"/>
      <w:r>
        <w:t>Education Agency or Institution</w:t>
      </w:r>
      <w:bookmarkEnd w:id="5"/>
    </w:p>
    <w:p w14:paraId="73894F29" w14:textId="77777777" w:rsidR="00121D9F" w:rsidRDefault="00121D9F" w:rsidP="00121D9F">
      <w:r>
        <w:t>T</w:t>
      </w:r>
      <w:r w:rsidRPr="004D3DFA">
        <w:t>he school district, school, or postsecondary institution where the student attends.</w:t>
      </w:r>
    </w:p>
    <w:p w14:paraId="75AEBEFE" w14:textId="77777777" w:rsidR="00BE6E91" w:rsidRDefault="004D3DFA" w:rsidP="00BE6E91">
      <w:pPr>
        <w:pStyle w:val="NoSpacing"/>
        <w:rPr>
          <w:color w:val="365F91" w:themeColor="accent1" w:themeShade="BF"/>
          <w:sz w:val="28"/>
          <w:szCs w:val="28"/>
        </w:rPr>
      </w:pPr>
      <w:bookmarkStart w:id="6" w:name="_Toc356822012"/>
      <w:r w:rsidRPr="00BE6E91">
        <w:rPr>
          <w:rStyle w:val="Heading2Char"/>
        </w:rPr>
        <w:t>Education records</w:t>
      </w:r>
      <w:bookmarkEnd w:id="6"/>
      <w:r w:rsidR="00445747" w:rsidRPr="008D08A3">
        <w:rPr>
          <w:rStyle w:val="FootnoteReference"/>
        </w:rPr>
        <w:footnoteReference w:id="2"/>
      </w:r>
    </w:p>
    <w:p w14:paraId="4BE21414" w14:textId="77777777" w:rsidR="004D3DFA" w:rsidRPr="004D3DFA" w:rsidRDefault="004D3DFA" w:rsidP="004D3DFA">
      <w:r w:rsidRPr="004D3DFA">
        <w:t xml:space="preserve">Education records are broadly defined to mean those records that are directly related to a student and maintained by an educational agency or institution or by a party acting for </w:t>
      </w:r>
      <w:r w:rsidR="008D08A3">
        <w:t xml:space="preserve">the </w:t>
      </w:r>
      <w:r w:rsidRPr="004D3DFA">
        <w:t xml:space="preserve">agency or institution.  </w:t>
      </w:r>
    </w:p>
    <w:p w14:paraId="3B291C35" w14:textId="77777777" w:rsidR="00BE6E91" w:rsidRDefault="00BE6E91" w:rsidP="0018478D">
      <w:pPr>
        <w:pStyle w:val="NoSpacing"/>
      </w:pPr>
      <w:bookmarkStart w:id="7" w:name="_Toc356822013"/>
      <w:r w:rsidRPr="00445747">
        <w:rPr>
          <w:rStyle w:val="Heading2Char"/>
        </w:rPr>
        <w:t>Reasonable Person</w:t>
      </w:r>
      <w:bookmarkEnd w:id="7"/>
      <w:r w:rsidR="00445747">
        <w:rPr>
          <w:rStyle w:val="FootnoteReference"/>
        </w:rPr>
        <w:footnoteReference w:id="3"/>
      </w:r>
    </w:p>
    <w:p w14:paraId="332BE809" w14:textId="77777777" w:rsidR="00121D9F" w:rsidRDefault="004D3DFA" w:rsidP="004D3DFA">
      <w:r w:rsidRPr="00BE6E91">
        <w:t>The standard is – can a “reasonable person in the school community” – someone without personal knowledge of the circumstances –</w:t>
      </w:r>
      <w:r w:rsidR="00BE6E91">
        <w:t xml:space="preserve"> </w:t>
      </w:r>
      <w:r w:rsidRPr="00BE6E91">
        <w:t>identify the student.  Also, PII includes information requested by a person whom the school believes knows the identity of the student</w:t>
      </w:r>
    </w:p>
    <w:p w14:paraId="36715F63" w14:textId="77777777" w:rsidR="00840C9A" w:rsidRPr="00C47CA2" w:rsidRDefault="00840C9A" w:rsidP="0018478D">
      <w:pPr>
        <w:pStyle w:val="Heading2"/>
      </w:pPr>
      <w:bookmarkStart w:id="8" w:name="_Toc356822014"/>
      <w:r w:rsidRPr="00C47CA2">
        <w:t>Encrypted</w:t>
      </w:r>
      <w:bookmarkEnd w:id="8"/>
      <w:r w:rsidR="0018478D">
        <w:t xml:space="preserve"> </w:t>
      </w:r>
    </w:p>
    <w:p w14:paraId="366522B2" w14:textId="77777777" w:rsidR="00F44103" w:rsidRPr="0018478D" w:rsidRDefault="0018478D" w:rsidP="0028659A">
      <w:r w:rsidRPr="0018478D">
        <w:t>Encrypted data has been put into code so that it cannot be understood without the appropriate</w:t>
      </w:r>
      <w:r>
        <w:t xml:space="preserve"> </w:t>
      </w:r>
      <w:r w:rsidRPr="0018478D">
        <w:t>decryption equipment</w:t>
      </w:r>
      <w:r>
        <w:t>.</w:t>
      </w:r>
    </w:p>
    <w:p w14:paraId="60F0D650" w14:textId="77777777" w:rsidR="0028659A" w:rsidRDefault="0028659A" w:rsidP="00200C6C">
      <w:pPr>
        <w:pStyle w:val="Heading1"/>
      </w:pPr>
      <w:bookmarkStart w:id="9" w:name="_Toc356822015"/>
      <w:r w:rsidRPr="0028659A">
        <w:t xml:space="preserve">Secure Methods of </w:t>
      </w:r>
      <w:r>
        <w:t>T</w:t>
      </w:r>
      <w:r w:rsidRPr="0028659A">
        <w:t xml:space="preserve">ransmitting </w:t>
      </w:r>
      <w:r>
        <w:t>D</w:t>
      </w:r>
      <w:r w:rsidRPr="0028659A">
        <w:t xml:space="preserve">ata </w:t>
      </w:r>
      <w:r>
        <w:t>E</w:t>
      </w:r>
      <w:r w:rsidRPr="0028659A">
        <w:t>lectronically</w:t>
      </w:r>
      <w:bookmarkEnd w:id="9"/>
      <w:r>
        <w:t xml:space="preserve"> </w:t>
      </w:r>
    </w:p>
    <w:p w14:paraId="125A9820" w14:textId="77777777" w:rsidR="00A42D9E" w:rsidRDefault="00A42D9E" w:rsidP="00A42D9E">
      <w:r>
        <w:t>According to the State of North Carolina Statewide Information Security Manual</w:t>
      </w:r>
      <w:r>
        <w:rPr>
          <w:rStyle w:val="FootnoteReference"/>
        </w:rPr>
        <w:footnoteReference w:id="4"/>
      </w:r>
      <w:r>
        <w:t>, “All confidential information shall be encrypted when transmitted across wireless or public networks.</w:t>
      </w:r>
      <w:r w:rsidR="00D162C8">
        <w:t>”</w:t>
      </w:r>
    </w:p>
    <w:p w14:paraId="388ACE08" w14:textId="77777777" w:rsidR="006F33C3" w:rsidRDefault="006F33C3" w:rsidP="006F33C3">
      <w:r>
        <w:t>Email privacy, without some security precautions, can be compromised because</w:t>
      </w:r>
      <w:r w:rsidR="00F44103">
        <w:rPr>
          <w:rStyle w:val="FootnoteReference"/>
        </w:rPr>
        <w:footnoteReference w:id="5"/>
      </w:r>
      <w:r>
        <w:t>:</w:t>
      </w:r>
    </w:p>
    <w:p w14:paraId="400ECA8B" w14:textId="77777777" w:rsidR="006F33C3" w:rsidRDefault="006F33C3" w:rsidP="006F33C3">
      <w:pPr>
        <w:pStyle w:val="ListParagraph"/>
        <w:numPr>
          <w:ilvl w:val="0"/>
          <w:numId w:val="5"/>
        </w:numPr>
      </w:pPr>
      <w:r>
        <w:t>Email messages are generally not encrypted.</w:t>
      </w:r>
    </w:p>
    <w:p w14:paraId="127D14D5" w14:textId="77777777" w:rsidR="006F33C3" w:rsidRDefault="006F33C3" w:rsidP="006F33C3">
      <w:pPr>
        <w:pStyle w:val="ListParagraph"/>
        <w:numPr>
          <w:ilvl w:val="0"/>
          <w:numId w:val="5"/>
        </w:numPr>
      </w:pPr>
      <w:r>
        <w:t xml:space="preserve">Email messages </w:t>
      </w:r>
      <w:proofErr w:type="gramStart"/>
      <w:r>
        <w:t>have to</w:t>
      </w:r>
      <w:proofErr w:type="gramEnd"/>
      <w:r>
        <w:t xml:space="preserve"> go through intermediate computers before reaching their destination, meaning it is relatively easy for others to intercept and read messages.</w:t>
      </w:r>
    </w:p>
    <w:p w14:paraId="6394FD27" w14:textId="77777777" w:rsidR="006F33C3" w:rsidRDefault="006F33C3" w:rsidP="006F33C3">
      <w:pPr>
        <w:pStyle w:val="ListParagraph"/>
        <w:numPr>
          <w:ilvl w:val="0"/>
          <w:numId w:val="5"/>
        </w:numPr>
      </w:pPr>
      <w:r>
        <w:t>Many Internet Service Providers (ISP) store copies of email messages on their mail servers before they are delivered. The backups of these can remain for up to several months on their server, despite deletion from the mailbox.</w:t>
      </w:r>
    </w:p>
    <w:p w14:paraId="65C0AFD6" w14:textId="77777777" w:rsidR="006F33C3" w:rsidRDefault="008D08A3" w:rsidP="006F33C3">
      <w:pPr>
        <w:pStyle w:val="ListParagraph"/>
        <w:numPr>
          <w:ilvl w:val="0"/>
          <w:numId w:val="5"/>
        </w:numPr>
      </w:pPr>
      <w:r>
        <w:t xml:space="preserve">The "Received" </w:t>
      </w:r>
      <w:r w:rsidR="006F33C3">
        <w:t>field and other information in the email can often identify the sender, preventing anonymous communication.</w:t>
      </w:r>
    </w:p>
    <w:p w14:paraId="2C268973" w14:textId="77777777" w:rsidR="00FD12DA" w:rsidRDefault="00FD12DA" w:rsidP="00FD12DA">
      <w:pPr>
        <w:autoSpaceDE w:val="0"/>
        <w:autoSpaceDN w:val="0"/>
      </w:pPr>
    </w:p>
    <w:p w14:paraId="5D73B90C" w14:textId="77777777" w:rsidR="00FD12DA" w:rsidRDefault="00FD12DA" w:rsidP="00FD12DA">
      <w:pPr>
        <w:autoSpaceDE w:val="0"/>
        <w:autoSpaceDN w:val="0"/>
      </w:pPr>
      <w:r>
        <w:t>To protect the confidentiality of individuals from those who are not authorized to have access to individual-level data, Personally Identifiable Information (PII) should be encrypted during transmission using one of the following methods, in order of preference:</w:t>
      </w:r>
    </w:p>
    <w:p w14:paraId="3B8EEB02" w14:textId="77777777" w:rsidR="00FD12DA" w:rsidRPr="0057542D" w:rsidRDefault="00FD12DA" w:rsidP="00FD12DA">
      <w:pPr>
        <w:pStyle w:val="ListParagraph"/>
        <w:numPr>
          <w:ilvl w:val="0"/>
          <w:numId w:val="8"/>
        </w:numPr>
        <w:autoSpaceDE w:val="0"/>
        <w:autoSpaceDN w:val="0"/>
      </w:pPr>
      <w:r w:rsidRPr="0057542D">
        <w:rPr>
          <w:b/>
          <w:bCs/>
          <w:sz w:val="24"/>
          <w:szCs w:val="24"/>
        </w:rPr>
        <w:t>Secure FTP</w:t>
      </w:r>
      <w:r>
        <w:rPr>
          <w:sz w:val="24"/>
          <w:szCs w:val="24"/>
        </w:rPr>
        <w:t xml:space="preserve"> server based on SFTP or FTPS protocols.</w:t>
      </w:r>
    </w:p>
    <w:p w14:paraId="74DA89E9" w14:textId="77777777" w:rsidR="00FD12DA" w:rsidRPr="00450A1C" w:rsidRDefault="00FD12DA" w:rsidP="00FD12DA">
      <w:pPr>
        <w:pStyle w:val="ListParagraph"/>
        <w:numPr>
          <w:ilvl w:val="1"/>
          <w:numId w:val="8"/>
        </w:numPr>
        <w:autoSpaceDE w:val="0"/>
        <w:autoSpaceDN w:val="0"/>
      </w:pPr>
      <w:r>
        <w:rPr>
          <w:sz w:val="24"/>
          <w:szCs w:val="24"/>
          <w:u w:val="single"/>
        </w:rPr>
        <w:t>Pr</w:t>
      </w:r>
      <w:r w:rsidRPr="0057542D">
        <w:rPr>
          <w:sz w:val="24"/>
          <w:szCs w:val="24"/>
          <w:u w:val="single"/>
        </w:rPr>
        <w:t>eferred method</w:t>
      </w:r>
      <w:r>
        <w:rPr>
          <w:sz w:val="24"/>
          <w:szCs w:val="24"/>
        </w:rPr>
        <w:t xml:space="preserve"> and most widely acceptable standard for transmitting encrypted data.</w:t>
      </w:r>
    </w:p>
    <w:p w14:paraId="7EE995D8" w14:textId="77777777" w:rsidR="00FD12DA" w:rsidRPr="00AB34E3" w:rsidRDefault="00FD12DA" w:rsidP="00FD12DA">
      <w:pPr>
        <w:pStyle w:val="ListParagraph"/>
        <w:numPr>
          <w:ilvl w:val="0"/>
          <w:numId w:val="8"/>
        </w:numPr>
        <w:autoSpaceDE w:val="0"/>
        <w:autoSpaceDN w:val="0"/>
        <w:rPr>
          <w:b/>
        </w:rPr>
      </w:pPr>
      <w:r w:rsidRPr="00AB34E3">
        <w:rPr>
          <w:b/>
          <w:sz w:val="24"/>
          <w:szCs w:val="24"/>
        </w:rPr>
        <w:t>Encrypted Email</w:t>
      </w:r>
    </w:p>
    <w:p w14:paraId="62267661" w14:textId="77777777" w:rsidR="00FD12DA" w:rsidRDefault="00FD12DA" w:rsidP="00FD12DA">
      <w:pPr>
        <w:pStyle w:val="ListParagraph"/>
        <w:numPr>
          <w:ilvl w:val="1"/>
          <w:numId w:val="8"/>
        </w:numPr>
        <w:autoSpaceDE w:val="0"/>
        <w:autoSpaceDN w:val="0"/>
      </w:pPr>
      <w:r>
        <w:t>If secure FTP capabilities do not exist, encrypted email can be used.</w:t>
      </w:r>
    </w:p>
    <w:p w14:paraId="78984B44" w14:textId="77777777" w:rsidR="00FD12DA" w:rsidRPr="00AB34E3" w:rsidRDefault="00FD12DA" w:rsidP="00FD12DA">
      <w:pPr>
        <w:pStyle w:val="ListParagraph"/>
        <w:numPr>
          <w:ilvl w:val="0"/>
          <w:numId w:val="8"/>
        </w:numPr>
        <w:autoSpaceDE w:val="0"/>
        <w:autoSpaceDN w:val="0"/>
        <w:rPr>
          <w:b/>
        </w:rPr>
      </w:pPr>
      <w:r w:rsidRPr="00AB34E3">
        <w:rPr>
          <w:b/>
          <w:sz w:val="24"/>
          <w:szCs w:val="24"/>
        </w:rPr>
        <w:t>Password Protected Email</w:t>
      </w:r>
    </w:p>
    <w:p w14:paraId="058C5C5A" w14:textId="77777777" w:rsidR="00FD12DA" w:rsidRDefault="00FD12DA" w:rsidP="00FD12DA">
      <w:pPr>
        <w:pStyle w:val="ListParagraph"/>
        <w:numPr>
          <w:ilvl w:val="1"/>
          <w:numId w:val="8"/>
        </w:numPr>
        <w:autoSpaceDE w:val="0"/>
        <w:autoSpaceDN w:val="0"/>
      </w:pPr>
      <w:r>
        <w:t>If compatible encryption is not available to both parties, data should be password protected. The password should be given to the recipient through a different medium, such as a phone call, never in notes or documents accompanying the actual data file, or another email. In addition, the password should not be transferred via voicemail.</w:t>
      </w:r>
    </w:p>
    <w:p w14:paraId="74BFAADB" w14:textId="77777777" w:rsidR="00FD12DA" w:rsidRDefault="00FD12DA" w:rsidP="00FD12DA">
      <w:r>
        <w:t xml:space="preserve">When sending e-mail, encrypted or password protected, please ensure that it contains the least amount of FERPA-protected information as possible. The subject line of an e-mail should not include FERPA-protected information; the body of an e-mail should not contain highly sensitive FERPA-protected information, such as a student’s Social Security Number or full name. FERPA-protected data should always be in an attached </w:t>
      </w:r>
      <w:proofErr w:type="spellStart"/>
      <w:r>
        <w:t>encryted</w:t>
      </w:r>
      <w:proofErr w:type="spellEnd"/>
      <w:r>
        <w:t xml:space="preserve">/password protected file, never in the body of an email. </w:t>
      </w:r>
    </w:p>
    <w:p w14:paraId="780A7C4E" w14:textId="77777777" w:rsidR="00FD12DA" w:rsidRDefault="00FD12DA" w:rsidP="00FD12DA">
      <w:r>
        <w:t xml:space="preserve">Fax machines and printers used to send and receive secure data must </w:t>
      </w:r>
      <w:proofErr w:type="gramStart"/>
      <w:r>
        <w:t>be located in</w:t>
      </w:r>
      <w:proofErr w:type="gramEnd"/>
      <w:r>
        <w:t xml:space="preserve"> areas that are secure. </w:t>
      </w:r>
    </w:p>
    <w:p w14:paraId="454FBA24" w14:textId="77777777" w:rsidR="00FD12DA" w:rsidRDefault="00FD12DA" w:rsidP="00FD12DA">
      <w:r>
        <w:t>Secure test questions, answer choices, or portions of secure test questions or answer choices must not be sent via e-mail (use e-mail only if encrypted and/or password protected).</w:t>
      </w:r>
    </w:p>
    <w:p w14:paraId="1EA4D005" w14:textId="77777777" w:rsidR="00FD12DA" w:rsidRDefault="00FD12DA" w:rsidP="00FD12DA">
      <w:r>
        <w:t>LEAs and schools should not use private or personal accounts to store students’ personally identifiable information. LEAs and schools who wish to use the G suite for Education (previously called Google Apps for Education) should consult with their legal team to ensure compliance with FERPA and state security guidelines.</w:t>
      </w:r>
    </w:p>
    <w:p w14:paraId="33CD1A99" w14:textId="77777777" w:rsidR="00FD12DA" w:rsidRDefault="00FD12DA" w:rsidP="00FD12DA">
      <w:pPr>
        <w:rPr>
          <w:rFonts w:eastAsiaTheme="minorHAnsi"/>
        </w:rPr>
      </w:pPr>
      <w:r>
        <w:t>Furthermore, it is recommended that you use the Data Leak Protection (DLP) feature of G Suite to protect data, even though FERPA compliance does not require DLP.</w:t>
      </w:r>
    </w:p>
    <w:p w14:paraId="5E821DB2" w14:textId="77777777" w:rsidR="00FD12DA" w:rsidRDefault="00FD12DA" w:rsidP="00FD12DA"/>
    <w:p w14:paraId="40BA25C2" w14:textId="77777777" w:rsidR="00FD12DA" w:rsidRDefault="00FD12DA" w:rsidP="00FD12DA"/>
    <w:p w14:paraId="40475320" w14:textId="77777777" w:rsidR="00FD12DA" w:rsidRPr="00D22780" w:rsidRDefault="00FD12DA" w:rsidP="00FD12DA">
      <w:pPr>
        <w:rPr>
          <w:i/>
          <w:iCs/>
          <w:color w:val="000000"/>
        </w:rPr>
      </w:pPr>
      <w:r>
        <w:rPr>
          <w:color w:val="000000"/>
        </w:rPr>
        <w:t xml:space="preserve">For additional information, see the publication </w:t>
      </w:r>
      <w:hyperlink r:id="rId9" w:history="1">
        <w:r>
          <w:rPr>
            <w:rStyle w:val="Hyperlink"/>
            <w:i/>
            <w:iCs/>
          </w:rPr>
          <w:t>Transmitting Private Information Electronically</w:t>
        </w:r>
        <w:r>
          <w:rPr>
            <w:rStyle w:val="Hyperlink"/>
          </w:rPr>
          <w:t xml:space="preserve"> the </w:t>
        </w:r>
        <w:r>
          <w:rPr>
            <w:rStyle w:val="Hyperlink"/>
            <w:i/>
            <w:iCs/>
          </w:rPr>
          <w:t>Best Practices Guide for Communicating Personally Identifiable Information by E-mail, Fax, or Other Electronic Means</w:t>
        </w:r>
      </w:hyperlink>
      <w:r>
        <w:rPr>
          <w:i/>
          <w:iCs/>
          <w:color w:val="000000"/>
        </w:rPr>
        <w:t>.</w:t>
      </w:r>
    </w:p>
    <w:p w14:paraId="0B4CCFB1" w14:textId="77777777" w:rsidR="00FD12DA" w:rsidRDefault="00FD12DA" w:rsidP="00FD12DA"/>
    <w:p w14:paraId="1CC85D58" w14:textId="77777777" w:rsidR="0082637C" w:rsidRPr="0082637C" w:rsidRDefault="0082637C" w:rsidP="00200C6C">
      <w:pPr>
        <w:pStyle w:val="Heading1"/>
      </w:pPr>
      <w:bookmarkStart w:id="10" w:name="_Toc356822016"/>
      <w:r w:rsidRPr="0082637C">
        <w:t>Aggregate Data</w:t>
      </w:r>
      <w:bookmarkEnd w:id="10"/>
    </w:p>
    <w:p w14:paraId="4DB1BA9B" w14:textId="77777777" w:rsidR="0082637C" w:rsidRDefault="0082637C" w:rsidP="0028659A">
      <w:r>
        <w:t xml:space="preserve">While this guide is mainly intended to provide best practices for transmitting private student and staff-level data, it should be noted that care </w:t>
      </w:r>
      <w:r w:rsidR="008D08A3">
        <w:t xml:space="preserve">also </w:t>
      </w:r>
      <w:r>
        <w:t xml:space="preserve">must be taken with some aggregate-level data. In a small population, it may be possible to identify an individual based on his or her characteristics, even though no name is provided. In that case, the aggregate data should be transmitted using one of the secure methods mentioned above. If the data </w:t>
      </w:r>
      <w:r w:rsidR="006103A3">
        <w:t>are</w:t>
      </w:r>
      <w:r>
        <w:t xml:space="preserve"> intended for publication</w:t>
      </w:r>
      <w:r w:rsidR="002642C0">
        <w:t>,</w:t>
      </w:r>
      <w:r w:rsidR="001557B8">
        <w:t xml:space="preserve"> data suppression methods </w:t>
      </w:r>
      <w:r>
        <w:t xml:space="preserve">such as </w:t>
      </w:r>
      <w:r w:rsidR="002642C0">
        <w:t xml:space="preserve">data masking or data </w:t>
      </w:r>
      <w:r w:rsidR="00124AA7">
        <w:t>blurring should</w:t>
      </w:r>
      <w:r>
        <w:t xml:space="preserve"> be used.</w:t>
      </w:r>
    </w:p>
    <w:p w14:paraId="3650AAA5" w14:textId="77777777" w:rsidR="00E77A45" w:rsidRDefault="00E77A45" w:rsidP="00200C6C">
      <w:pPr>
        <w:pStyle w:val="Heading1"/>
      </w:pPr>
      <w:bookmarkStart w:id="11" w:name="_Toc356822017"/>
      <w:r w:rsidRPr="00E77A45">
        <w:t>Frequently Asked Questions</w:t>
      </w:r>
      <w:bookmarkEnd w:id="11"/>
    </w:p>
    <w:p w14:paraId="4FAF49B7" w14:textId="77777777" w:rsidR="00E77A45" w:rsidRDefault="00E77A45" w:rsidP="00E77A45">
      <w:pPr>
        <w:pStyle w:val="ListParagraph"/>
        <w:numPr>
          <w:ilvl w:val="0"/>
          <w:numId w:val="3"/>
        </w:numPr>
      </w:pPr>
      <w:r w:rsidRPr="00E77A45">
        <w:t xml:space="preserve">Is a student’s </w:t>
      </w:r>
      <w:r w:rsidR="006103A3">
        <w:t>Unique Identifier (</w:t>
      </w:r>
      <w:r w:rsidRPr="00E77A45">
        <w:t>UID</w:t>
      </w:r>
      <w:r w:rsidR="006103A3">
        <w:t>)</w:t>
      </w:r>
      <w:r w:rsidRPr="00E77A45">
        <w:t xml:space="preserve"> considered PII?</w:t>
      </w:r>
    </w:p>
    <w:p w14:paraId="12ABE027" w14:textId="77777777" w:rsidR="00BE6E91" w:rsidRDefault="00BE6E91" w:rsidP="00444DEB">
      <w:pPr>
        <w:ind w:left="720"/>
      </w:pPr>
      <w:r>
        <w:t>A list of UIDs without any other identifying information is not considered PII and may be sent in unsecure email. However, the Reasonable Person standard always applies. If a reasonable person could identify the student based on the information in a document, it should be transported by secure means.</w:t>
      </w:r>
    </w:p>
    <w:p w14:paraId="66C2F682" w14:textId="77777777" w:rsidR="00563286" w:rsidRDefault="00563286" w:rsidP="00563286">
      <w:pPr>
        <w:pStyle w:val="ListParagraph"/>
        <w:numPr>
          <w:ilvl w:val="0"/>
          <w:numId w:val="3"/>
        </w:numPr>
      </w:pPr>
      <w:r w:rsidRPr="00563286">
        <w:t>Are emails sent from PowerSchool/Home Base secure?</w:t>
      </w:r>
    </w:p>
    <w:p w14:paraId="6077B7DC" w14:textId="77777777" w:rsidR="00563286" w:rsidRPr="00563286" w:rsidRDefault="00563286" w:rsidP="00563286">
      <w:pPr>
        <w:pStyle w:val="ListParagraph"/>
        <w:rPr>
          <w:sz w:val="16"/>
        </w:rPr>
      </w:pPr>
    </w:p>
    <w:p w14:paraId="6BD55C92" w14:textId="77777777" w:rsidR="00563286" w:rsidRDefault="00563286" w:rsidP="00563286">
      <w:pPr>
        <w:pStyle w:val="ListParagraph"/>
      </w:pPr>
      <w:r w:rsidRPr="00563286">
        <w:t>PowerSchool is configured to work with client email systems, such as; Microsoft Outlook or Outlook Express. Therefore, the same security precautions recommended for other types of email also apply to messages sent from PowerSchool.</w:t>
      </w:r>
    </w:p>
    <w:p w14:paraId="734D2B39" w14:textId="77777777" w:rsidR="00563286" w:rsidRPr="00E77A45" w:rsidRDefault="00563286" w:rsidP="00563286">
      <w:pPr>
        <w:pStyle w:val="ListParagraph"/>
      </w:pPr>
    </w:p>
    <w:p w14:paraId="72800FFB" w14:textId="77777777" w:rsidR="00E77A45" w:rsidRDefault="000722A9" w:rsidP="00E77A45">
      <w:pPr>
        <w:pStyle w:val="ListParagraph"/>
        <w:numPr>
          <w:ilvl w:val="0"/>
          <w:numId w:val="3"/>
        </w:numPr>
      </w:pPr>
      <w:r>
        <w:t>Is it acceptable to share PII on a restricted-access Listserv?</w:t>
      </w:r>
    </w:p>
    <w:p w14:paraId="35F20E24" w14:textId="77777777" w:rsidR="000722A9" w:rsidRDefault="000722A9" w:rsidP="00444DEB">
      <w:pPr>
        <w:ind w:left="720"/>
      </w:pPr>
      <w:r>
        <w:t>No, PII should never be posted to a Listserv.</w:t>
      </w:r>
    </w:p>
    <w:p w14:paraId="22153B98" w14:textId="77777777" w:rsidR="009A100B" w:rsidRDefault="009A100B" w:rsidP="009A100B">
      <w:pPr>
        <w:pStyle w:val="ListParagraph"/>
        <w:numPr>
          <w:ilvl w:val="0"/>
          <w:numId w:val="3"/>
        </w:numPr>
      </w:pPr>
      <w:r>
        <w:t>How can PII be securely transmitted to a FAX machine?</w:t>
      </w:r>
    </w:p>
    <w:p w14:paraId="239BF8C2" w14:textId="77777777" w:rsidR="009A100B" w:rsidRDefault="009A100B" w:rsidP="009A100B">
      <w:pPr>
        <w:pStyle w:val="ListParagraph"/>
      </w:pPr>
    </w:p>
    <w:p w14:paraId="31A2E958" w14:textId="77777777" w:rsidR="009A100B" w:rsidRDefault="009A100B" w:rsidP="009A100B">
      <w:pPr>
        <w:pStyle w:val="ListParagraph"/>
      </w:pPr>
      <w:r>
        <w:t>Physical security is essential to preventing unauthorized access to sensitive data. Before sending PII to a Fax machine or printer, the sender should ensure that access to those areas is secure. PII should never be sent to a printer or Fax in a public area.</w:t>
      </w:r>
    </w:p>
    <w:p w14:paraId="51DE97A7" w14:textId="77777777" w:rsidR="009A100B" w:rsidRDefault="009A100B" w:rsidP="009A100B">
      <w:pPr>
        <w:pStyle w:val="ListParagraph"/>
      </w:pPr>
    </w:p>
    <w:p w14:paraId="636CD4D5" w14:textId="77777777" w:rsidR="000722A9" w:rsidRDefault="007624CB" w:rsidP="000722A9">
      <w:pPr>
        <w:pStyle w:val="ListParagraph"/>
        <w:numPr>
          <w:ilvl w:val="0"/>
          <w:numId w:val="3"/>
        </w:numPr>
      </w:pPr>
      <w:r>
        <w:t>Does the Health Insurance Portability and Accountability Act of 1996 (HIP</w:t>
      </w:r>
      <w:r w:rsidR="005C3B4C">
        <w:t>A</w:t>
      </w:r>
      <w:r>
        <w:t>A) Privacy Rule apply to an elementary or secondary school</w:t>
      </w:r>
      <w:r w:rsidR="000722A9">
        <w:t xml:space="preserve">? </w:t>
      </w:r>
    </w:p>
    <w:p w14:paraId="612DD02F" w14:textId="77777777" w:rsidR="0018478D" w:rsidRDefault="007624CB" w:rsidP="00AD75C0">
      <w:pPr>
        <w:ind w:left="720"/>
      </w:pPr>
      <w:r w:rsidRPr="007624CB">
        <w:t>Gen</w:t>
      </w:r>
      <w:r>
        <w:t>er</w:t>
      </w:r>
      <w:r w:rsidRPr="007624CB">
        <w:t xml:space="preserve">ally, no. </w:t>
      </w:r>
      <w:r>
        <w:t xml:space="preserve"> In most cases, the HIPAA Privacy Rule does not apply to an elementary or secondary school because the school either: (1) is not a HIPAA covered entity or (2) is a HIPAA covered entity but maintains healt</w:t>
      </w:r>
      <w:r w:rsidR="00C76446">
        <w:t>h</w:t>
      </w:r>
      <w:r>
        <w:t xml:space="preserve"> information only on students in records that are by definition “education records” under FERPA and, therefore, is not subject to the HIPAA Privacy Rule. </w:t>
      </w:r>
      <w:r w:rsidR="00C76446">
        <w:t>However, a</w:t>
      </w:r>
      <w:r>
        <w:t>t the elementary or secondary level, a student’s health records, including immunization records, maintained by an educational agency or institution subject to FERPA, as well as records maintained by a school nurse, are “education records” subject to FERPA.</w:t>
      </w:r>
      <w:r w:rsidR="00C76446">
        <w:rPr>
          <w:rStyle w:val="FootnoteReference"/>
        </w:rPr>
        <w:footnoteReference w:id="6"/>
      </w:r>
    </w:p>
    <w:p w14:paraId="35988EFD" w14:textId="77777777" w:rsidR="001B457B" w:rsidRDefault="00840C9A" w:rsidP="00200C6C">
      <w:pPr>
        <w:pStyle w:val="Heading1"/>
      </w:pPr>
      <w:bookmarkStart w:id="12" w:name="_Toc356822018"/>
      <w:r w:rsidRPr="00840C9A">
        <w:t>Additional References</w:t>
      </w:r>
      <w:bookmarkEnd w:id="12"/>
    </w:p>
    <w:p w14:paraId="38B259AD" w14:textId="77777777" w:rsidR="005C3B4C" w:rsidRPr="00E90B46" w:rsidRDefault="005C3B4C" w:rsidP="005C3B4C">
      <w:pPr>
        <w:pStyle w:val="ListParagraph"/>
        <w:numPr>
          <w:ilvl w:val="0"/>
          <w:numId w:val="6"/>
        </w:numPr>
      </w:pPr>
      <w:r>
        <w:t xml:space="preserve">Joint Guidance on the Application of the </w:t>
      </w:r>
      <w:r w:rsidRPr="00C76446">
        <w:rPr>
          <w:i/>
        </w:rPr>
        <w:t>Family Education Rights and Privacy Act (FERPA)</w:t>
      </w:r>
      <w:r>
        <w:t xml:space="preserve"> And the </w:t>
      </w:r>
      <w:r w:rsidRPr="00C76446">
        <w:rPr>
          <w:i/>
        </w:rPr>
        <w:t>Health Insurance Portability and Accountability Act of 1996 (HIPAA)</w:t>
      </w:r>
      <w:r>
        <w:t xml:space="preserve"> To Student Health Records. </w:t>
      </w:r>
      <w:hyperlink r:id="rId10" w:history="1">
        <w:r w:rsidRPr="00925050">
          <w:rPr>
            <w:rStyle w:val="Hyperlink"/>
          </w:rPr>
          <w:t>http://www2.ed.gov/policy/gen/guid/fpco/doc/ferpa-hippa-guidance.pdf</w:t>
        </w:r>
      </w:hyperlink>
      <w:r>
        <w:t xml:space="preserve"> </w:t>
      </w:r>
    </w:p>
    <w:p w14:paraId="2D270C8D" w14:textId="77777777" w:rsidR="005C3B4C" w:rsidRDefault="005C3B4C" w:rsidP="00E90B46">
      <w:pPr>
        <w:pStyle w:val="ListParagraph"/>
        <w:numPr>
          <w:ilvl w:val="0"/>
          <w:numId w:val="6"/>
        </w:numPr>
      </w:pPr>
      <w:r>
        <w:t>State Statutes</w:t>
      </w:r>
    </w:p>
    <w:p w14:paraId="4E195ABC" w14:textId="77777777" w:rsidR="00E90B46" w:rsidRDefault="00E90B46" w:rsidP="005C3B4C">
      <w:pPr>
        <w:pStyle w:val="ListParagraph"/>
        <w:numPr>
          <w:ilvl w:val="1"/>
          <w:numId w:val="6"/>
        </w:numPr>
      </w:pPr>
      <w:r w:rsidRPr="00E90B46">
        <w:t>§116E</w:t>
      </w:r>
      <w:r>
        <w:t>-</w:t>
      </w:r>
      <w:r w:rsidRPr="00E90B46">
        <w:t xml:space="preserve">5. </w:t>
      </w:r>
      <w:r>
        <w:t xml:space="preserve">- </w:t>
      </w:r>
      <w:r w:rsidRPr="00E90B46">
        <w:t>North Carolina Longitudinal Data System</w:t>
      </w:r>
      <w:r>
        <w:t>.</w:t>
      </w:r>
    </w:p>
    <w:p w14:paraId="3DBAAC26" w14:textId="77777777" w:rsidR="00E90B46" w:rsidRDefault="00E90B46" w:rsidP="005C3B4C">
      <w:pPr>
        <w:pStyle w:val="ListParagraph"/>
        <w:numPr>
          <w:ilvl w:val="1"/>
          <w:numId w:val="6"/>
        </w:numPr>
      </w:pPr>
      <w:r w:rsidRPr="00E90B46">
        <w:t>§</w:t>
      </w:r>
      <w:r>
        <w:t>116</w:t>
      </w:r>
      <w:r w:rsidRPr="00E90B46">
        <w:t>-</w:t>
      </w:r>
      <w:r>
        <w:t>229.1. – Disclosure of student data and records by private colleges and universities.</w:t>
      </w:r>
    </w:p>
    <w:p w14:paraId="3D6AFD14" w14:textId="77777777" w:rsidR="00E90B46" w:rsidRDefault="00E90B46" w:rsidP="005C3B4C">
      <w:pPr>
        <w:pStyle w:val="ListParagraph"/>
        <w:numPr>
          <w:ilvl w:val="1"/>
          <w:numId w:val="6"/>
        </w:numPr>
      </w:pPr>
      <w:r w:rsidRPr="00E90B46">
        <w:t>§11</w:t>
      </w:r>
      <w:r>
        <w:t>5C-566.1</w:t>
      </w:r>
      <w:r w:rsidRPr="00E90B46">
        <w:t>.</w:t>
      </w:r>
      <w:r>
        <w:t xml:space="preserve"> – Disclosure of student data and records by nonpublic schools.</w:t>
      </w:r>
    </w:p>
    <w:p w14:paraId="4C7BC8D9" w14:textId="77777777" w:rsidR="00E90B46" w:rsidRDefault="00E90B46" w:rsidP="005C3B4C">
      <w:pPr>
        <w:pStyle w:val="ListParagraph"/>
        <w:numPr>
          <w:ilvl w:val="1"/>
          <w:numId w:val="6"/>
        </w:numPr>
      </w:pPr>
      <w:r w:rsidRPr="00E90B46">
        <w:t>§11</w:t>
      </w:r>
      <w:r>
        <w:t>5C-401.1</w:t>
      </w:r>
      <w:r w:rsidRPr="00E90B46">
        <w:t>.</w:t>
      </w:r>
      <w:r>
        <w:t xml:space="preserve"> – Prohibition on the disclosure of information about students.</w:t>
      </w:r>
    </w:p>
    <w:p w14:paraId="43D50BD7" w14:textId="77777777" w:rsidR="00E90B46" w:rsidRDefault="00E90B46" w:rsidP="005C3B4C">
      <w:pPr>
        <w:pStyle w:val="ListParagraph"/>
        <w:numPr>
          <w:ilvl w:val="1"/>
          <w:numId w:val="6"/>
        </w:numPr>
      </w:pPr>
      <w:r w:rsidRPr="00E90B46">
        <w:t>§</w:t>
      </w:r>
      <w:r>
        <w:t>132-1.</w:t>
      </w:r>
      <w:proofErr w:type="gramStart"/>
      <w:r>
        <w:t>1</w:t>
      </w:r>
      <w:r w:rsidRPr="00E90B46">
        <w:t>.</w:t>
      </w:r>
      <w:r>
        <w:t>(</w:t>
      </w:r>
      <w:proofErr w:type="gramEnd"/>
      <w:r>
        <w:t>f) – Confidential communications by legal consul to public board or agency; State tax information; public enterprise billing information; Address Confidentiality Program information.</w:t>
      </w:r>
    </w:p>
    <w:p w14:paraId="5F341D3B" w14:textId="77777777" w:rsidR="00DE2CDA" w:rsidRDefault="00DE2CDA" w:rsidP="00DE2CDA">
      <w:pPr>
        <w:pStyle w:val="Heading1"/>
      </w:pPr>
      <w:r>
        <w:t>Contact Information</w:t>
      </w:r>
    </w:p>
    <w:p w14:paraId="6D525060" w14:textId="77777777" w:rsidR="00DE2CDA" w:rsidRDefault="00DE2CDA" w:rsidP="00DE2CDA">
      <w:r>
        <w:t xml:space="preserve">For questions about this guide, please </w:t>
      </w:r>
      <w:r w:rsidR="00FD12DA">
        <w:t xml:space="preserve">KC Elander at </w:t>
      </w:r>
      <w:hyperlink r:id="rId11" w:history="1">
        <w:r w:rsidR="00FD12DA" w:rsidRPr="008165FB">
          <w:rPr>
            <w:rStyle w:val="Hyperlink"/>
          </w:rPr>
          <w:t>kc.elander@dpi.nc.gov</w:t>
        </w:r>
      </w:hyperlink>
    </w:p>
    <w:p w14:paraId="09E25AF4" w14:textId="77777777" w:rsidR="00FD12DA" w:rsidRDefault="00FD12DA" w:rsidP="00DE2CDA"/>
    <w:sectPr w:rsidR="00FD12DA" w:rsidSect="00200C6C">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BE0BA" w14:textId="77777777" w:rsidR="00BD3A4B" w:rsidRDefault="00BD3A4B" w:rsidP="00E77A45">
      <w:pPr>
        <w:spacing w:after="0" w:line="240" w:lineRule="auto"/>
      </w:pPr>
      <w:r>
        <w:separator/>
      </w:r>
    </w:p>
  </w:endnote>
  <w:endnote w:type="continuationSeparator" w:id="0">
    <w:p w14:paraId="06E4A6F5" w14:textId="77777777" w:rsidR="00BD3A4B" w:rsidRDefault="00BD3A4B" w:rsidP="00E7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977"/>
      <w:docPartObj>
        <w:docPartGallery w:val="Page Numbers (Bottom of Page)"/>
        <w:docPartUnique/>
      </w:docPartObj>
    </w:sdtPr>
    <w:sdtEndPr/>
    <w:sdtContent>
      <w:p w14:paraId="3B9B7E5D" w14:textId="77777777" w:rsidR="00E015B7" w:rsidRDefault="00D94609">
        <w:pPr>
          <w:pStyle w:val="Footer"/>
          <w:jc w:val="center"/>
        </w:pPr>
        <w:r>
          <w:fldChar w:fldCharType="begin"/>
        </w:r>
        <w:r>
          <w:instrText xml:space="preserve"> PAGE   \* MERGEFORMAT </w:instrText>
        </w:r>
        <w:r>
          <w:fldChar w:fldCharType="separate"/>
        </w:r>
        <w:r w:rsidR="00463377">
          <w:rPr>
            <w:noProof/>
          </w:rPr>
          <w:t>3</w:t>
        </w:r>
        <w:r>
          <w:rPr>
            <w:noProof/>
          </w:rPr>
          <w:fldChar w:fldCharType="end"/>
        </w:r>
      </w:p>
    </w:sdtContent>
  </w:sdt>
  <w:p w14:paraId="574B99F7" w14:textId="77777777" w:rsidR="00E015B7" w:rsidRDefault="00E0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61AA5" w14:textId="77777777" w:rsidR="00BD3A4B" w:rsidRDefault="00BD3A4B" w:rsidP="00E77A45">
      <w:pPr>
        <w:spacing w:after="0" w:line="240" w:lineRule="auto"/>
      </w:pPr>
      <w:r>
        <w:separator/>
      </w:r>
    </w:p>
  </w:footnote>
  <w:footnote w:type="continuationSeparator" w:id="0">
    <w:p w14:paraId="659C91D8" w14:textId="77777777" w:rsidR="00BD3A4B" w:rsidRDefault="00BD3A4B" w:rsidP="00E77A45">
      <w:pPr>
        <w:spacing w:after="0" w:line="240" w:lineRule="auto"/>
      </w:pPr>
      <w:r>
        <w:continuationSeparator/>
      </w:r>
    </w:p>
  </w:footnote>
  <w:footnote w:id="1">
    <w:p w14:paraId="3ADF45B5" w14:textId="77777777" w:rsidR="00C52EE4" w:rsidRDefault="00C52EE4">
      <w:pPr>
        <w:pStyle w:val="FootnoteText"/>
      </w:pPr>
      <w:r>
        <w:rPr>
          <w:rStyle w:val="FootnoteReference"/>
        </w:rPr>
        <w:footnoteRef/>
      </w:r>
      <w:r>
        <w:t xml:space="preserve"> </w:t>
      </w:r>
      <w:r w:rsidR="00E82555" w:rsidRPr="00E82555">
        <w:rPr>
          <w:sz w:val="18"/>
        </w:rPr>
        <w:t xml:space="preserve">National Forum on Education Statistics. (2006). </w:t>
      </w:r>
      <w:r w:rsidR="00E82555" w:rsidRPr="00E82555">
        <w:rPr>
          <w:i/>
          <w:sz w:val="18"/>
        </w:rPr>
        <w:t>Forum Guide to the Privacy of Student Information: A Resource for Schools</w:t>
      </w:r>
      <w:r w:rsidR="00E82555" w:rsidRPr="00E82555">
        <w:rPr>
          <w:sz w:val="18"/>
        </w:rPr>
        <w:t xml:space="preserve"> (NFES 2006-805). U.S. Department of Education. Washington, DC: National Center for Education Statistics.</w:t>
      </w:r>
    </w:p>
  </w:footnote>
  <w:footnote w:id="2">
    <w:p w14:paraId="2282093F" w14:textId="77777777" w:rsidR="00445747" w:rsidRDefault="00445747">
      <w:pPr>
        <w:pStyle w:val="FootnoteText"/>
      </w:pPr>
      <w:r>
        <w:rPr>
          <w:rStyle w:val="FootnoteReference"/>
        </w:rPr>
        <w:footnoteRef/>
      </w:r>
      <w:r>
        <w:t xml:space="preserve"> </w:t>
      </w:r>
      <w:hyperlink r:id="rId1" w:history="1">
        <w:r w:rsidRPr="00FB274E">
          <w:rPr>
            <w:rStyle w:val="Hyperlink"/>
          </w:rPr>
          <w:t>http://www2.ed.gov/policy/gen/guid/ptac/pdf/transcript.pdf</w:t>
        </w:r>
      </w:hyperlink>
      <w:r>
        <w:t xml:space="preserve"> </w:t>
      </w:r>
    </w:p>
  </w:footnote>
  <w:footnote w:id="3">
    <w:p w14:paraId="71A97D37" w14:textId="77777777" w:rsidR="00445747" w:rsidRDefault="00445747">
      <w:pPr>
        <w:pStyle w:val="FootnoteText"/>
      </w:pPr>
      <w:r>
        <w:rPr>
          <w:rStyle w:val="FootnoteReference"/>
        </w:rPr>
        <w:footnoteRef/>
      </w:r>
      <w:r>
        <w:t xml:space="preserve"> </w:t>
      </w:r>
      <w:hyperlink r:id="rId2" w:history="1">
        <w:r w:rsidRPr="00FB274E">
          <w:rPr>
            <w:rStyle w:val="Hyperlink"/>
          </w:rPr>
          <w:t>http://www2.ed.gov/policy/gen/guid/ptac/pdf/transcript.pdf</w:t>
        </w:r>
      </w:hyperlink>
      <w:r>
        <w:t xml:space="preserve"> </w:t>
      </w:r>
    </w:p>
  </w:footnote>
  <w:footnote w:id="4">
    <w:p w14:paraId="0E35A430" w14:textId="77777777" w:rsidR="00A42D9E" w:rsidRDefault="00A42D9E" w:rsidP="0018478D">
      <w:pPr>
        <w:pStyle w:val="NoSpacing"/>
      </w:pPr>
      <w:r>
        <w:rPr>
          <w:rStyle w:val="FootnoteReference"/>
        </w:rPr>
        <w:footnoteRef/>
      </w:r>
      <w:r>
        <w:t xml:space="preserve"> </w:t>
      </w:r>
      <w:r w:rsidRPr="0018478D">
        <w:rPr>
          <w:sz w:val="18"/>
          <w:szCs w:val="18"/>
        </w:rPr>
        <w:t xml:space="preserve">"State of North Carolina Statewide Information Security Manual." </w:t>
      </w:r>
      <w:r w:rsidRPr="0018478D">
        <w:rPr>
          <w:i/>
          <w:iCs/>
          <w:sz w:val="18"/>
          <w:szCs w:val="18"/>
        </w:rPr>
        <w:t>Office of the State Chief Information Officer</w:t>
      </w:r>
      <w:r w:rsidRPr="0018478D">
        <w:rPr>
          <w:sz w:val="18"/>
          <w:szCs w:val="18"/>
        </w:rPr>
        <w:t>. Enterprise Security and Risk Management Office, 20 Apr. 2012. Web. 7 Mar. 2013. &lt;https://www.scio.nc.gov/library/pdf/StatewideInformationSecurityManual/Statewide_Information_Security_Manual_April_20_2012.pdf&gt;.</w:t>
      </w:r>
    </w:p>
  </w:footnote>
  <w:footnote w:id="5">
    <w:p w14:paraId="3AE88CFF" w14:textId="77777777" w:rsidR="00F44103" w:rsidRPr="0018478D" w:rsidRDefault="00F44103" w:rsidP="0018478D">
      <w:pPr>
        <w:pStyle w:val="NoSpacing"/>
        <w:rPr>
          <w:sz w:val="18"/>
          <w:szCs w:val="18"/>
        </w:rPr>
      </w:pPr>
      <w:r>
        <w:rPr>
          <w:rStyle w:val="FootnoteReference"/>
        </w:rPr>
        <w:footnoteRef/>
      </w:r>
      <w:r>
        <w:t xml:space="preserve"> </w:t>
      </w:r>
      <w:r w:rsidRPr="0018478D">
        <w:rPr>
          <w:sz w:val="18"/>
          <w:szCs w:val="18"/>
        </w:rPr>
        <w:t xml:space="preserve">"Email - Wikipedia, the free encyclopedia." </w:t>
      </w:r>
      <w:r w:rsidRPr="0018478D">
        <w:rPr>
          <w:i/>
          <w:iCs/>
          <w:sz w:val="18"/>
          <w:szCs w:val="18"/>
        </w:rPr>
        <w:t>Wikipedia, the free encyclopedia</w:t>
      </w:r>
      <w:r w:rsidRPr="0018478D">
        <w:rPr>
          <w:sz w:val="18"/>
          <w:szCs w:val="18"/>
        </w:rPr>
        <w:t xml:space="preserve">. </w:t>
      </w:r>
      <w:r w:rsidRPr="0018478D">
        <w:rPr>
          <w:sz w:val="18"/>
          <w:szCs w:val="18"/>
        </w:rPr>
        <w:t>N.p., n.d. Web. 11 Feb. 2013. &lt;http://en.wikipedia.org/wiki/Email#Privacy_concerns&gt;.</w:t>
      </w:r>
    </w:p>
    <w:p w14:paraId="0675D806" w14:textId="77777777" w:rsidR="00F44103" w:rsidRDefault="00F44103">
      <w:pPr>
        <w:pStyle w:val="FootnoteText"/>
      </w:pPr>
    </w:p>
  </w:footnote>
  <w:footnote w:id="6">
    <w:p w14:paraId="71ED194C" w14:textId="77777777" w:rsidR="00C76446" w:rsidRPr="00E85C6B" w:rsidRDefault="00C76446" w:rsidP="00C76446">
      <w:pPr>
        <w:pStyle w:val="NoSpacing"/>
      </w:pPr>
      <w:r>
        <w:rPr>
          <w:rStyle w:val="FootnoteReference"/>
        </w:rPr>
        <w:footnoteRef/>
      </w:r>
      <w:r>
        <w:t xml:space="preserve"> </w:t>
      </w:r>
      <w:r w:rsidRPr="00C76446">
        <w:rPr>
          <w:sz w:val="18"/>
          <w:szCs w:val="18"/>
        </w:rPr>
        <w:t xml:space="preserve">"Joint Guidance on the Application of FERPA and HIPAA." </w:t>
      </w:r>
      <w:r w:rsidRPr="00C76446">
        <w:rPr>
          <w:i/>
          <w:iCs/>
          <w:sz w:val="18"/>
          <w:szCs w:val="18"/>
        </w:rPr>
        <w:t>U.S. Department of Education</w:t>
      </w:r>
      <w:r w:rsidRPr="00C76446">
        <w:rPr>
          <w:sz w:val="18"/>
          <w:szCs w:val="18"/>
        </w:rPr>
        <w:t xml:space="preserve">. </w:t>
      </w:r>
      <w:r w:rsidRPr="00C76446">
        <w:rPr>
          <w:sz w:val="18"/>
          <w:szCs w:val="18"/>
        </w:rPr>
        <w:t>N.p., n.d. Web. 8 Mar. 2013. &lt;www2.ed.gov/policy/gen/guid/fpco/doc/ferpa-hippa-guidance.pdf&gt;.</w:t>
      </w:r>
    </w:p>
    <w:p w14:paraId="2FF05E83" w14:textId="77777777" w:rsidR="00C76446" w:rsidRDefault="00C764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A4869" w14:textId="77777777" w:rsidR="00E77A45" w:rsidRDefault="00E77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61D38"/>
    <w:multiLevelType w:val="multilevel"/>
    <w:tmpl w:val="22DCAC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1CF351B0"/>
    <w:multiLevelType w:val="hybridMultilevel"/>
    <w:tmpl w:val="0A8C0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40FAB"/>
    <w:multiLevelType w:val="hybridMultilevel"/>
    <w:tmpl w:val="2D600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10EA1"/>
    <w:multiLevelType w:val="hybridMultilevel"/>
    <w:tmpl w:val="7B74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04DC6"/>
    <w:multiLevelType w:val="hybridMultilevel"/>
    <w:tmpl w:val="3CC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93B30"/>
    <w:multiLevelType w:val="hybridMultilevel"/>
    <w:tmpl w:val="B91018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7421D5"/>
    <w:multiLevelType w:val="hybridMultilevel"/>
    <w:tmpl w:val="25D47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906E07"/>
    <w:multiLevelType w:val="hybridMultilevel"/>
    <w:tmpl w:val="C4B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28"/>
    <w:rsid w:val="00020090"/>
    <w:rsid w:val="0002283F"/>
    <w:rsid w:val="00026691"/>
    <w:rsid w:val="00045915"/>
    <w:rsid w:val="00065295"/>
    <w:rsid w:val="000722A9"/>
    <w:rsid w:val="000765CA"/>
    <w:rsid w:val="000A28EC"/>
    <w:rsid w:val="000C7418"/>
    <w:rsid w:val="000F633E"/>
    <w:rsid w:val="00106A71"/>
    <w:rsid w:val="00121D9F"/>
    <w:rsid w:val="001222AB"/>
    <w:rsid w:val="00124AA7"/>
    <w:rsid w:val="00136CA8"/>
    <w:rsid w:val="001557B8"/>
    <w:rsid w:val="00166AF5"/>
    <w:rsid w:val="00176BB8"/>
    <w:rsid w:val="0018478D"/>
    <w:rsid w:val="001B457B"/>
    <w:rsid w:val="001C252A"/>
    <w:rsid w:val="001C318D"/>
    <w:rsid w:val="001E1247"/>
    <w:rsid w:val="001E1972"/>
    <w:rsid w:val="00200C6C"/>
    <w:rsid w:val="00257A24"/>
    <w:rsid w:val="00257EEC"/>
    <w:rsid w:val="002642C0"/>
    <w:rsid w:val="0028659A"/>
    <w:rsid w:val="00294BEC"/>
    <w:rsid w:val="002A312D"/>
    <w:rsid w:val="002E1974"/>
    <w:rsid w:val="002F5C1E"/>
    <w:rsid w:val="0034059D"/>
    <w:rsid w:val="0034593E"/>
    <w:rsid w:val="00346528"/>
    <w:rsid w:val="00363641"/>
    <w:rsid w:val="00366615"/>
    <w:rsid w:val="00372795"/>
    <w:rsid w:val="00374F9B"/>
    <w:rsid w:val="0040036E"/>
    <w:rsid w:val="00403820"/>
    <w:rsid w:val="00444DEB"/>
    <w:rsid w:val="00445747"/>
    <w:rsid w:val="00463377"/>
    <w:rsid w:val="0047420B"/>
    <w:rsid w:val="00483855"/>
    <w:rsid w:val="004A4A79"/>
    <w:rsid w:val="004D2154"/>
    <w:rsid w:val="004D3DFA"/>
    <w:rsid w:val="004D5FF9"/>
    <w:rsid w:val="0056044C"/>
    <w:rsid w:val="00563286"/>
    <w:rsid w:val="005640FE"/>
    <w:rsid w:val="005C3B4C"/>
    <w:rsid w:val="006103A3"/>
    <w:rsid w:val="00651693"/>
    <w:rsid w:val="0065358F"/>
    <w:rsid w:val="00654BD6"/>
    <w:rsid w:val="006C00A0"/>
    <w:rsid w:val="006C64C4"/>
    <w:rsid w:val="006F33C3"/>
    <w:rsid w:val="006F51C1"/>
    <w:rsid w:val="00704ADA"/>
    <w:rsid w:val="00757354"/>
    <w:rsid w:val="007624CB"/>
    <w:rsid w:val="0078462C"/>
    <w:rsid w:val="007F6038"/>
    <w:rsid w:val="0082637C"/>
    <w:rsid w:val="00840C9A"/>
    <w:rsid w:val="00854F05"/>
    <w:rsid w:val="00863FE5"/>
    <w:rsid w:val="00895316"/>
    <w:rsid w:val="008B44A2"/>
    <w:rsid w:val="008D08A3"/>
    <w:rsid w:val="009017FC"/>
    <w:rsid w:val="0097432C"/>
    <w:rsid w:val="009760C4"/>
    <w:rsid w:val="009A100B"/>
    <w:rsid w:val="009F0801"/>
    <w:rsid w:val="00A25CDB"/>
    <w:rsid w:val="00A33285"/>
    <w:rsid w:val="00A42D9E"/>
    <w:rsid w:val="00A4400F"/>
    <w:rsid w:val="00AB4B3C"/>
    <w:rsid w:val="00AD75C0"/>
    <w:rsid w:val="00B016EC"/>
    <w:rsid w:val="00B34DCF"/>
    <w:rsid w:val="00B518D8"/>
    <w:rsid w:val="00B531E3"/>
    <w:rsid w:val="00B579C7"/>
    <w:rsid w:val="00B9090F"/>
    <w:rsid w:val="00B94794"/>
    <w:rsid w:val="00B96452"/>
    <w:rsid w:val="00BB43EF"/>
    <w:rsid w:val="00BC16A5"/>
    <w:rsid w:val="00BD3A4B"/>
    <w:rsid w:val="00BE1F4D"/>
    <w:rsid w:val="00BE5545"/>
    <w:rsid w:val="00BE6E91"/>
    <w:rsid w:val="00C10708"/>
    <w:rsid w:val="00C17575"/>
    <w:rsid w:val="00C47CA2"/>
    <w:rsid w:val="00C52EE4"/>
    <w:rsid w:val="00C73CEE"/>
    <w:rsid w:val="00C76446"/>
    <w:rsid w:val="00CA422A"/>
    <w:rsid w:val="00CC3E7D"/>
    <w:rsid w:val="00D162C8"/>
    <w:rsid w:val="00D37A4C"/>
    <w:rsid w:val="00D41486"/>
    <w:rsid w:val="00D812F1"/>
    <w:rsid w:val="00D94609"/>
    <w:rsid w:val="00DB03C0"/>
    <w:rsid w:val="00DC41C5"/>
    <w:rsid w:val="00DE2CDA"/>
    <w:rsid w:val="00DE4952"/>
    <w:rsid w:val="00E015B7"/>
    <w:rsid w:val="00E24544"/>
    <w:rsid w:val="00E30D0C"/>
    <w:rsid w:val="00E322C5"/>
    <w:rsid w:val="00E45C76"/>
    <w:rsid w:val="00E77A45"/>
    <w:rsid w:val="00E82555"/>
    <w:rsid w:val="00E90A10"/>
    <w:rsid w:val="00E90B46"/>
    <w:rsid w:val="00F112A2"/>
    <w:rsid w:val="00F44103"/>
    <w:rsid w:val="00F456D7"/>
    <w:rsid w:val="00F659CC"/>
    <w:rsid w:val="00FB666B"/>
    <w:rsid w:val="00FC2D5A"/>
    <w:rsid w:val="00FC3C50"/>
    <w:rsid w:val="00FD12DA"/>
    <w:rsid w:val="00FD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0207D"/>
  <w15:docId w15:val="{C8675590-28DA-4C23-9292-CF368D24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E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65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52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465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652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4652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46528"/>
    <w:pPr>
      <w:ind w:left="720"/>
      <w:contextualSpacing/>
    </w:pPr>
  </w:style>
  <w:style w:type="paragraph" w:styleId="Header">
    <w:name w:val="header"/>
    <w:basedOn w:val="Normal"/>
    <w:link w:val="HeaderChar"/>
    <w:uiPriority w:val="99"/>
    <w:semiHidden/>
    <w:unhideWhenUsed/>
    <w:rsid w:val="00E77A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A45"/>
  </w:style>
  <w:style w:type="paragraph" w:styleId="Footer">
    <w:name w:val="footer"/>
    <w:basedOn w:val="Normal"/>
    <w:link w:val="FooterChar"/>
    <w:uiPriority w:val="99"/>
    <w:unhideWhenUsed/>
    <w:rsid w:val="00E7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A45"/>
  </w:style>
  <w:style w:type="character" w:styleId="CommentReference">
    <w:name w:val="annotation reference"/>
    <w:basedOn w:val="DefaultParagraphFont"/>
    <w:uiPriority w:val="99"/>
    <w:semiHidden/>
    <w:unhideWhenUsed/>
    <w:rsid w:val="00704ADA"/>
    <w:rPr>
      <w:sz w:val="16"/>
      <w:szCs w:val="16"/>
    </w:rPr>
  </w:style>
  <w:style w:type="paragraph" w:styleId="CommentText">
    <w:name w:val="annotation text"/>
    <w:basedOn w:val="Normal"/>
    <w:link w:val="CommentTextChar"/>
    <w:uiPriority w:val="99"/>
    <w:semiHidden/>
    <w:unhideWhenUsed/>
    <w:rsid w:val="00704ADA"/>
    <w:pPr>
      <w:spacing w:line="240" w:lineRule="auto"/>
    </w:pPr>
    <w:rPr>
      <w:sz w:val="20"/>
      <w:szCs w:val="20"/>
    </w:rPr>
  </w:style>
  <w:style w:type="character" w:customStyle="1" w:styleId="CommentTextChar">
    <w:name w:val="Comment Text Char"/>
    <w:basedOn w:val="DefaultParagraphFont"/>
    <w:link w:val="CommentText"/>
    <w:uiPriority w:val="99"/>
    <w:semiHidden/>
    <w:rsid w:val="00704ADA"/>
    <w:rPr>
      <w:sz w:val="20"/>
      <w:szCs w:val="20"/>
    </w:rPr>
  </w:style>
  <w:style w:type="paragraph" w:styleId="CommentSubject">
    <w:name w:val="annotation subject"/>
    <w:basedOn w:val="CommentText"/>
    <w:next w:val="CommentText"/>
    <w:link w:val="CommentSubjectChar"/>
    <w:uiPriority w:val="99"/>
    <w:semiHidden/>
    <w:unhideWhenUsed/>
    <w:rsid w:val="00704ADA"/>
    <w:rPr>
      <w:b/>
      <w:bCs/>
    </w:rPr>
  </w:style>
  <w:style w:type="character" w:customStyle="1" w:styleId="CommentSubjectChar">
    <w:name w:val="Comment Subject Char"/>
    <w:basedOn w:val="CommentTextChar"/>
    <w:link w:val="CommentSubject"/>
    <w:uiPriority w:val="99"/>
    <w:semiHidden/>
    <w:rsid w:val="00704ADA"/>
    <w:rPr>
      <w:b/>
      <w:bCs/>
      <w:sz w:val="20"/>
      <w:szCs w:val="20"/>
    </w:rPr>
  </w:style>
  <w:style w:type="paragraph" w:styleId="BalloonText">
    <w:name w:val="Balloon Text"/>
    <w:basedOn w:val="Normal"/>
    <w:link w:val="BalloonTextChar"/>
    <w:uiPriority w:val="99"/>
    <w:semiHidden/>
    <w:unhideWhenUsed/>
    <w:rsid w:val="00704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ADA"/>
    <w:rPr>
      <w:rFonts w:ascii="Tahoma" w:hAnsi="Tahoma" w:cs="Tahoma"/>
      <w:sz w:val="16"/>
      <w:szCs w:val="16"/>
    </w:rPr>
  </w:style>
  <w:style w:type="character" w:styleId="Hyperlink">
    <w:name w:val="Hyperlink"/>
    <w:basedOn w:val="DefaultParagraphFont"/>
    <w:uiPriority w:val="99"/>
    <w:unhideWhenUsed/>
    <w:rsid w:val="004D3DFA"/>
    <w:rPr>
      <w:color w:val="0000FF" w:themeColor="hyperlink"/>
      <w:u w:val="single"/>
    </w:rPr>
  </w:style>
  <w:style w:type="paragraph" w:styleId="NoSpacing">
    <w:name w:val="No Spacing"/>
    <w:link w:val="NoSpacingChar"/>
    <w:uiPriority w:val="1"/>
    <w:qFormat/>
    <w:rsid w:val="00757354"/>
    <w:pPr>
      <w:spacing w:after="0" w:line="240" w:lineRule="auto"/>
    </w:pPr>
  </w:style>
  <w:style w:type="character" w:customStyle="1" w:styleId="Heading2Char">
    <w:name w:val="Heading 2 Char"/>
    <w:basedOn w:val="DefaultParagraphFont"/>
    <w:link w:val="Heading2"/>
    <w:uiPriority w:val="9"/>
    <w:rsid w:val="00BE6E9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94B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94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BEC"/>
    <w:rPr>
      <w:sz w:val="20"/>
      <w:szCs w:val="20"/>
    </w:rPr>
  </w:style>
  <w:style w:type="character" w:styleId="FootnoteReference">
    <w:name w:val="footnote reference"/>
    <w:basedOn w:val="DefaultParagraphFont"/>
    <w:uiPriority w:val="99"/>
    <w:semiHidden/>
    <w:unhideWhenUsed/>
    <w:rsid w:val="00294BEC"/>
    <w:rPr>
      <w:vertAlign w:val="superscript"/>
    </w:rPr>
  </w:style>
  <w:style w:type="character" w:styleId="FollowedHyperlink">
    <w:name w:val="FollowedHyperlink"/>
    <w:basedOn w:val="DefaultParagraphFont"/>
    <w:uiPriority w:val="99"/>
    <w:semiHidden/>
    <w:unhideWhenUsed/>
    <w:rsid w:val="00E90B46"/>
    <w:rPr>
      <w:color w:val="800080" w:themeColor="followedHyperlink"/>
      <w:u w:val="single"/>
    </w:rPr>
  </w:style>
  <w:style w:type="character" w:customStyle="1" w:styleId="apple-converted-space">
    <w:name w:val="apple-converted-space"/>
    <w:basedOn w:val="DefaultParagraphFont"/>
    <w:rsid w:val="00445747"/>
  </w:style>
  <w:style w:type="character" w:customStyle="1" w:styleId="NoSpacingChar">
    <w:name w:val="No Spacing Char"/>
    <w:basedOn w:val="DefaultParagraphFont"/>
    <w:link w:val="NoSpacing"/>
    <w:uiPriority w:val="1"/>
    <w:rsid w:val="00200C6C"/>
  </w:style>
  <w:style w:type="paragraph" w:styleId="TOCHeading">
    <w:name w:val="TOC Heading"/>
    <w:basedOn w:val="Heading1"/>
    <w:next w:val="Normal"/>
    <w:uiPriority w:val="39"/>
    <w:semiHidden/>
    <w:unhideWhenUsed/>
    <w:qFormat/>
    <w:rsid w:val="00200C6C"/>
    <w:pPr>
      <w:outlineLvl w:val="9"/>
    </w:pPr>
  </w:style>
  <w:style w:type="paragraph" w:styleId="TOC1">
    <w:name w:val="toc 1"/>
    <w:basedOn w:val="Normal"/>
    <w:next w:val="Normal"/>
    <w:autoRedefine/>
    <w:uiPriority w:val="39"/>
    <w:unhideWhenUsed/>
    <w:rsid w:val="00200C6C"/>
    <w:pPr>
      <w:spacing w:after="100"/>
    </w:pPr>
  </w:style>
  <w:style w:type="paragraph" w:styleId="TOC2">
    <w:name w:val="toc 2"/>
    <w:basedOn w:val="Normal"/>
    <w:next w:val="Normal"/>
    <w:autoRedefine/>
    <w:uiPriority w:val="39"/>
    <w:unhideWhenUsed/>
    <w:rsid w:val="00200C6C"/>
    <w:pPr>
      <w:spacing w:after="100"/>
      <w:ind w:left="220"/>
    </w:pPr>
  </w:style>
  <w:style w:type="character" w:customStyle="1" w:styleId="apple-style-span">
    <w:name w:val="apple-style-span"/>
    <w:basedOn w:val="DefaultParagraphFont"/>
    <w:rsid w:val="001E1972"/>
  </w:style>
  <w:style w:type="character" w:styleId="UnresolvedMention">
    <w:name w:val="Unresolved Mention"/>
    <w:basedOn w:val="DefaultParagraphFont"/>
    <w:uiPriority w:val="99"/>
    <w:semiHidden/>
    <w:unhideWhenUsed/>
    <w:rsid w:val="00FD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092520">
      <w:bodyDiv w:val="1"/>
      <w:marLeft w:val="0"/>
      <w:marRight w:val="0"/>
      <w:marTop w:val="0"/>
      <w:marBottom w:val="0"/>
      <w:divBdr>
        <w:top w:val="none" w:sz="0" w:space="0" w:color="auto"/>
        <w:left w:val="none" w:sz="0" w:space="0" w:color="auto"/>
        <w:bottom w:val="none" w:sz="0" w:space="0" w:color="auto"/>
        <w:right w:val="none" w:sz="0" w:space="0" w:color="auto"/>
      </w:divBdr>
    </w:div>
    <w:div w:id="1740708800">
      <w:bodyDiv w:val="1"/>
      <w:marLeft w:val="0"/>
      <w:marRight w:val="0"/>
      <w:marTop w:val="0"/>
      <w:marBottom w:val="0"/>
      <w:divBdr>
        <w:top w:val="none" w:sz="0" w:space="0" w:color="auto"/>
        <w:left w:val="none" w:sz="0" w:space="0" w:color="auto"/>
        <w:bottom w:val="none" w:sz="0" w:space="0" w:color="auto"/>
        <w:right w:val="none" w:sz="0" w:space="0" w:color="auto"/>
      </w:divBdr>
    </w:div>
    <w:div w:id="1969118110">
      <w:bodyDiv w:val="1"/>
      <w:marLeft w:val="0"/>
      <w:marRight w:val="0"/>
      <w:marTop w:val="0"/>
      <w:marBottom w:val="0"/>
      <w:divBdr>
        <w:top w:val="none" w:sz="0" w:space="0" w:color="auto"/>
        <w:left w:val="none" w:sz="0" w:space="0" w:color="auto"/>
        <w:bottom w:val="none" w:sz="0" w:space="0" w:color="auto"/>
        <w:right w:val="none" w:sz="0" w:space="0" w:color="auto"/>
      </w:divBdr>
    </w:div>
    <w:div w:id="21039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elander@dpi.n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ed.gov/policy/gen/guid/fpco/doc/ferpa-hippa-guidance.pdf" TargetMode="External"/><Relationship Id="rId4" Type="http://schemas.openxmlformats.org/officeDocument/2006/relationships/styles" Target="styles.xml"/><Relationship Id="rId9" Type="http://schemas.openxmlformats.org/officeDocument/2006/relationships/hyperlink" Target="http://www.ncpublicschools.org/docs/data/management/best-practice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2.ed.gov/policy/gen/guid/ptac/pdf/transcript.pdf" TargetMode="External"/><Relationship Id="rId1" Type="http://schemas.openxmlformats.org/officeDocument/2006/relationships/hyperlink" Target="http://www2.ed.gov/policy/gen/guid/ptac/pdf/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2013-05-17T00:00:00</PublishDate>
  <Abstract>School, LEA, and NC Department of Public Instruction (DPI) staff frequently need to share information from individual student records to resolve data issues and answer program area questions.  This guide is intended to provide best practices for transmitting individual-level data securely to protect individual privacy and comply with State and Federal Laws.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C1F28F-6EF1-4BB9-BB75-86DE0227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Transmitting Private Information Electronically</vt:lpstr>
    </vt:vector>
  </TitlesOfParts>
  <Company>North Carolina Department of Public Instruction</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Transmitting Private Information Electronically</dc:title>
  <dc:subject>Best Practices Guide for Communicating Personally Identifiable Information by Email, Fax or Other Electronic Means</dc:subject>
  <dc:creator>Division of School Data, Research and Federal Policy</dc:creator>
  <cp:lastModifiedBy>Kent Elander</cp:lastModifiedBy>
  <cp:revision>2</cp:revision>
  <cp:lastPrinted>2013-05-20T18:55:00Z</cp:lastPrinted>
  <dcterms:created xsi:type="dcterms:W3CDTF">2019-08-30T14:19:00Z</dcterms:created>
  <dcterms:modified xsi:type="dcterms:W3CDTF">2019-08-30T14:19:00Z</dcterms:modified>
</cp:coreProperties>
</file>