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BC4D45" w:rsidRDefault="00BC4D45">
      <w:pPr>
        <w:rPr>
          <w:rFonts w:ascii="Helvetica Neue" w:eastAsia="Helvetica Neue" w:hAnsi="Helvetica Neue" w:cs="Helvetica Neue"/>
          <w:b/>
          <w:color w:val="1C4587"/>
          <w:sz w:val="36"/>
          <w:szCs w:val="36"/>
        </w:rPr>
      </w:pPr>
    </w:p>
    <w:p w14:paraId="1F3AC50B" w14:textId="33CB0728" w:rsidR="00CB5A8E" w:rsidRDefault="00CB5A8E">
      <w:pPr>
        <w:jc w:val="center"/>
        <w:rPr>
          <w:rFonts w:ascii="Helvetica Neue" w:eastAsia="Helvetica Neue" w:hAnsi="Helvetica Neue" w:cs="Helvetica Neue"/>
          <w:b/>
          <w:color w:val="1C4587"/>
          <w:sz w:val="36"/>
          <w:szCs w:val="36"/>
        </w:rPr>
      </w:pPr>
      <w:r>
        <w:rPr>
          <w:rFonts w:ascii="Helvetica Neue" w:eastAsia="Helvetica Neue" w:hAnsi="Helvetica Neue" w:cs="Helvetica Neue"/>
          <w:b/>
          <w:color w:val="1C4587"/>
          <w:sz w:val="36"/>
          <w:szCs w:val="36"/>
        </w:rPr>
        <w:t xml:space="preserve">Additional Targeted Support and Improvement (ATSI) </w:t>
      </w:r>
    </w:p>
    <w:p w14:paraId="02FB6967" w14:textId="0F11A524" w:rsidR="00BC4D45" w:rsidRDefault="005866A1">
      <w:pPr>
        <w:jc w:val="center"/>
        <w:rPr>
          <w:rFonts w:ascii="Helvetica Neue" w:eastAsia="Helvetica Neue" w:hAnsi="Helvetica Neue" w:cs="Helvetica Neue"/>
          <w:color w:val="1C4587"/>
          <w:sz w:val="16"/>
          <w:szCs w:val="16"/>
        </w:rPr>
      </w:pPr>
      <w:r>
        <w:rPr>
          <w:rFonts w:ascii="Helvetica Neue" w:eastAsia="Helvetica Neue" w:hAnsi="Helvetica Neue" w:cs="Helvetica Neue"/>
          <w:b/>
          <w:color w:val="1C4587"/>
          <w:sz w:val="36"/>
          <w:szCs w:val="36"/>
        </w:rPr>
        <w:t xml:space="preserve">School Annual Resource Allocation Review Self-Assessment </w:t>
      </w:r>
    </w:p>
    <w:p w14:paraId="0A37501D" w14:textId="6C90E363" w:rsidR="00BC4D45" w:rsidRDefault="00A53068">
      <w:pPr>
        <w:spacing w:line="240" w:lineRule="auto"/>
        <w:rPr>
          <w:rFonts w:ascii="Helvetica Neue" w:eastAsia="Helvetica Neue" w:hAnsi="Helvetica Neue" w:cs="Helvetica Neue"/>
          <w:sz w:val="20"/>
          <w:szCs w:val="20"/>
        </w:rPr>
      </w:pPr>
      <w:r>
        <w:rPr>
          <w:noProof/>
        </w:rPr>
      </w:r>
      <w:r w:rsidR="00A53068">
        <w:rPr>
          <w:noProof/>
        </w:rPr>
        <w:pict w14:anchorId="6DF365A9">
          <v:rect id="_x0000_i1025" alt="" style="width:468pt;height:.05pt;mso-width-percent:0;mso-height-percent:0;mso-width-percent:0;mso-height-percent:0" o:hralign="center" o:hrstd="t" o:hr="t" fillcolor="#a0a0a0" stroked="f"/>
        </w:pict>
      </w:r>
    </w:p>
    <w:p w14:paraId="02ECF1F3"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4EB00683"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731E00A6"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7A7F2EA3" w14:textId="4400F0AD"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color w:val="212121"/>
          <w:sz w:val="21"/>
          <w:szCs w:val="21"/>
          <w:highlight w:val="white"/>
          <w:lang w:val="en-US"/>
        </w:rPr>
        <w:t>R</w:t>
      </w:r>
      <w:r w:rsidRPr="118C775D">
        <w:rPr>
          <w:rFonts w:ascii="Helvetica Neue" w:eastAsia="Helvetica Neue" w:hAnsi="Helvetica Neue" w:cs="Helvetica Neue"/>
          <w:lang w:val="en-US"/>
        </w:rPr>
        <w:t xml:space="preserve">esource allocation examines how educational dollars are translated into actions to improve student learning outcomes. Allocating and developing resources to improve teaching and learning is critical to school improvement efforts. Resource allocation involves more than assigning dollar amounts to </w:t>
      </w:r>
      <w:proofErr w:type="gramStart"/>
      <w:r w:rsidRPr="118C775D">
        <w:rPr>
          <w:rFonts w:ascii="Helvetica Neue" w:eastAsia="Helvetica Neue" w:hAnsi="Helvetica Neue" w:cs="Helvetica Neue"/>
          <w:lang w:val="en-US"/>
        </w:rPr>
        <w:t>particular schools</w:t>
      </w:r>
      <w:proofErr w:type="gramEnd"/>
      <w:r w:rsidRPr="118C775D">
        <w:rPr>
          <w:rFonts w:ascii="Helvetica Neue" w:eastAsia="Helvetica Neue" w:hAnsi="Helvetica Neue" w:cs="Helvetica Neue"/>
          <w:lang w:val="en-US"/>
        </w:rPr>
        <w:t xml:space="preserve"> or programs. Educational leaders are charged with using resource allocation reviews to assess not only the amount of resources and how they are distributed across districts, schools, and classrooms but also how these investments translate into improved student learning outcomes.</w:t>
      </w:r>
      <w:r>
        <w:tab/>
      </w:r>
    </w:p>
    <w:p w14:paraId="5DAB6C7B" w14:textId="77777777" w:rsidR="00BC4D45" w:rsidRDefault="00BC4D45">
      <w:pPr>
        <w:spacing w:line="240" w:lineRule="auto"/>
        <w:rPr>
          <w:rFonts w:ascii="Helvetica Neue" w:eastAsia="Helvetica Neue" w:hAnsi="Helvetica Neue" w:cs="Helvetica Neue"/>
        </w:rPr>
      </w:pPr>
    </w:p>
    <w:p w14:paraId="17C6FFC2" w14:textId="77777777"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ESSA requires resource allocation reviews at every level to identify annually the resource inequities that matter most for disadvantaged students. The requirements in ESSA include: </w:t>
      </w:r>
    </w:p>
    <w:p w14:paraId="02EB378F" w14:textId="77777777" w:rsidR="00BC4D45" w:rsidRDefault="00BC4D45">
      <w:pPr>
        <w:spacing w:line="240" w:lineRule="auto"/>
        <w:rPr>
          <w:rFonts w:ascii="Helvetica Neue" w:eastAsia="Helvetica Neue" w:hAnsi="Helvetica Neue" w:cs="Helvetica Neue"/>
        </w:rPr>
      </w:pPr>
    </w:p>
    <w:p w14:paraId="608BDE87" w14:textId="77777777" w:rsidR="00BC4D45" w:rsidRDefault="005866A1" w:rsidP="118C775D">
      <w:pPr>
        <w:numPr>
          <w:ilvl w:val="0"/>
          <w:numId w:val="6"/>
        </w:numPr>
        <w:spacing w:line="240" w:lineRule="auto"/>
        <w:rPr>
          <w:rFonts w:ascii="Roboto" w:eastAsia="Roboto" w:hAnsi="Roboto" w:cs="Roboto"/>
          <w:lang w:val="en-US"/>
        </w:rPr>
      </w:pPr>
      <w:r w:rsidRPr="118C775D">
        <w:rPr>
          <w:rFonts w:ascii="Helvetica Neue" w:eastAsia="Helvetica Neue" w:hAnsi="Helvetica Neue" w:cs="Helvetica Neue"/>
          <w:b/>
          <w:bCs/>
          <w:lang w:val="en-US"/>
        </w:rPr>
        <w:t xml:space="preserve">State Resource Allocation Reviews: </w:t>
      </w:r>
      <w:r w:rsidRPr="118C775D">
        <w:rPr>
          <w:rFonts w:ascii="Helvetica Neue" w:eastAsia="Helvetica Neue" w:hAnsi="Helvetica Neue" w:cs="Helvetica Neue"/>
          <w:lang w:val="en-US"/>
        </w:rPr>
        <w:t xml:space="preserve">State education agencies must review resource allocations to support school improvement in districts with a significant number of schools identified for improvement (§1111(d)(3)(A)(ii)). </w:t>
      </w:r>
    </w:p>
    <w:p w14:paraId="6A05A809" w14:textId="77777777" w:rsidR="00BC4D45" w:rsidRDefault="00BC4D45">
      <w:pPr>
        <w:spacing w:line="240" w:lineRule="auto"/>
        <w:ind w:left="720"/>
        <w:rPr>
          <w:rFonts w:ascii="Helvetica Neue" w:eastAsia="Helvetica Neue" w:hAnsi="Helvetica Neue" w:cs="Helvetica Neue"/>
        </w:rPr>
      </w:pPr>
    </w:p>
    <w:p w14:paraId="57A94C93" w14:textId="77777777" w:rsidR="00BC4D45" w:rsidRDefault="005866A1" w:rsidP="118C775D">
      <w:pPr>
        <w:numPr>
          <w:ilvl w:val="0"/>
          <w:numId w:val="6"/>
        </w:numPr>
        <w:spacing w:line="240" w:lineRule="auto"/>
        <w:rPr>
          <w:rFonts w:ascii="Roboto" w:eastAsia="Roboto" w:hAnsi="Roboto" w:cs="Roboto"/>
          <w:lang w:val="en-US"/>
        </w:rPr>
      </w:pPr>
      <w:r w:rsidRPr="118C775D">
        <w:rPr>
          <w:rFonts w:ascii="Helvetica Neue" w:eastAsia="Helvetica Neue" w:hAnsi="Helvetica Neue" w:cs="Helvetica Neue"/>
          <w:b/>
          <w:bCs/>
          <w:lang w:val="en-US"/>
        </w:rPr>
        <w:t xml:space="preserve">District Resource Allocation Reviews: </w:t>
      </w:r>
      <w:r w:rsidRPr="118C775D">
        <w:rPr>
          <w:rFonts w:ascii="Helvetica Neue" w:eastAsia="Helvetica Neue" w:hAnsi="Helvetica Neue" w:cs="Helvetica Neue"/>
          <w:lang w:val="en-US"/>
        </w:rPr>
        <w:t xml:space="preserve">Districts with schools identified for comprehensive and targeted improvement must identify and address resource inequities within their district (§1111(d)(1)(B)(iv)). </w:t>
      </w:r>
    </w:p>
    <w:p w14:paraId="5A39BBE3" w14:textId="77777777" w:rsidR="00BC4D45" w:rsidRDefault="00BC4D45">
      <w:pPr>
        <w:spacing w:line="240" w:lineRule="auto"/>
        <w:ind w:left="720"/>
        <w:rPr>
          <w:rFonts w:ascii="Helvetica Neue" w:eastAsia="Helvetica Neue" w:hAnsi="Helvetica Neue" w:cs="Helvetica Neue"/>
        </w:rPr>
      </w:pPr>
    </w:p>
    <w:p w14:paraId="41C8F396" w14:textId="0791AA28" w:rsidR="00BC4D45" w:rsidRPr="00010DDB" w:rsidRDefault="005866A1" w:rsidP="00010DDB">
      <w:pPr>
        <w:numPr>
          <w:ilvl w:val="0"/>
          <w:numId w:val="6"/>
        </w:numPr>
        <w:spacing w:line="240" w:lineRule="auto"/>
        <w:rPr>
          <w:lang w:val="en-US"/>
        </w:rPr>
      </w:pPr>
      <w:r w:rsidRPr="5B4F4BA4">
        <w:rPr>
          <w:rFonts w:ascii="Helvetica Neue" w:eastAsia="Helvetica Neue" w:hAnsi="Helvetica Neue" w:cs="Helvetica Neue"/>
          <w:b/>
          <w:lang w:val="en-US"/>
        </w:rPr>
        <w:t>School Resource Allocation Reviews:</w:t>
      </w:r>
      <w:r w:rsidRPr="5B4F4BA4">
        <w:rPr>
          <w:rFonts w:ascii="Helvetica Neue" w:eastAsia="Helvetica Neue" w:hAnsi="Helvetica Neue" w:cs="Helvetica Neue"/>
          <w:lang w:val="en-US"/>
        </w:rPr>
        <w:t xml:space="preserve"> Schools identified for comprehensive and targeted improvement based on low performance for individual student groups must identify and address resource inequities within their schools</w:t>
      </w:r>
      <w:r w:rsidR="006709A1" w:rsidRPr="5B4F4BA4">
        <w:rPr>
          <w:rFonts w:ascii="Helvetica Neue" w:eastAsia="Helvetica Neue" w:hAnsi="Helvetica Neue" w:cs="Helvetica Neue"/>
          <w:lang w:val="en-US"/>
        </w:rPr>
        <w:t xml:space="preserve"> (§1111(d)(2)(C)).</w:t>
      </w:r>
      <w:r>
        <w:tab/>
      </w:r>
      <w:r>
        <w:tab/>
      </w:r>
      <w:r>
        <w:tab/>
      </w:r>
    </w:p>
    <w:p w14:paraId="1F603099" w14:textId="0D703498" w:rsidR="00010DDB" w:rsidRDefault="00A53068" w:rsidP="00CB5A8E">
      <w:pPr>
        <w:pBdr>
          <w:top w:val="nil"/>
          <w:left w:val="nil"/>
          <w:bottom w:val="nil"/>
          <w:right w:val="nil"/>
          <w:between w:val="nil"/>
        </w:pBdr>
        <w:spacing w:line="240" w:lineRule="auto"/>
        <w:rPr>
          <w:rFonts w:ascii="Helvetica Neue" w:eastAsia="Helvetica Neue" w:hAnsi="Helvetica Neue" w:cs="Helvetica Neue"/>
        </w:rPr>
      </w:pPr>
      <w:r>
        <w:rPr>
          <w:noProof/>
        </w:rPr>
      </w:r>
      <w:r w:rsidR="00A53068">
        <w:rPr>
          <w:noProof/>
        </w:rPr>
        <w:pict w14:anchorId="4113CD8A">
          <v:rect id="_x0000_i1026" alt="" style="width:468pt;height:.05pt;mso-width-percent:0;mso-height-percent:0;mso-width-percent:0;mso-height-percent:0" o:hralign="center" o:hrstd="t" o:hr="t" fillcolor="#a0a0a0" stroked="f"/>
        </w:pict>
      </w:r>
    </w:p>
    <w:p w14:paraId="59988EC6" w14:textId="77777777" w:rsidR="00CB5A8E" w:rsidRPr="00CB5A8E" w:rsidRDefault="00CB5A8E" w:rsidP="00CB5A8E">
      <w:pPr>
        <w:pBdr>
          <w:top w:val="nil"/>
          <w:left w:val="nil"/>
          <w:bottom w:val="nil"/>
          <w:right w:val="nil"/>
          <w:between w:val="nil"/>
        </w:pBdr>
        <w:spacing w:line="240" w:lineRule="auto"/>
        <w:rPr>
          <w:rFonts w:ascii="Helvetica Neue" w:eastAsia="Helvetica Neue" w:hAnsi="Helvetica Neue" w:cs="Helvetica Neue"/>
        </w:rPr>
      </w:pPr>
    </w:p>
    <w:p w14:paraId="04FBA0A9" w14:textId="77777777" w:rsidR="00071092" w:rsidRDefault="00071092">
      <w:pPr>
        <w:pBdr>
          <w:top w:val="nil"/>
          <w:left w:val="nil"/>
          <w:bottom w:val="nil"/>
          <w:right w:val="nil"/>
          <w:between w:val="nil"/>
        </w:pBdr>
        <w:spacing w:line="240" w:lineRule="auto"/>
        <w:jc w:val="center"/>
        <w:rPr>
          <w:rFonts w:ascii="Helvetica Neue" w:eastAsia="Helvetica Neue" w:hAnsi="Helvetica Neue" w:cs="Helvetica Neue"/>
          <w:b/>
          <w:sz w:val="34"/>
          <w:szCs w:val="34"/>
        </w:rPr>
      </w:pPr>
    </w:p>
    <w:p w14:paraId="2CE35B8E" w14:textId="77777777" w:rsidR="00071092" w:rsidRDefault="00071092">
      <w:pPr>
        <w:pBdr>
          <w:top w:val="nil"/>
          <w:left w:val="nil"/>
          <w:bottom w:val="nil"/>
          <w:right w:val="nil"/>
          <w:between w:val="nil"/>
        </w:pBdr>
        <w:spacing w:line="240" w:lineRule="auto"/>
        <w:jc w:val="center"/>
        <w:rPr>
          <w:rFonts w:ascii="Helvetica Neue" w:eastAsia="Helvetica Neue" w:hAnsi="Helvetica Neue" w:cs="Helvetica Neue"/>
          <w:b/>
          <w:sz w:val="34"/>
          <w:szCs w:val="34"/>
        </w:rPr>
      </w:pPr>
    </w:p>
    <w:p w14:paraId="3D97BADC" w14:textId="444F2FA3" w:rsidR="00BC4D45" w:rsidRDefault="005866A1">
      <w:pPr>
        <w:pBdr>
          <w:top w:val="nil"/>
          <w:left w:val="nil"/>
          <w:bottom w:val="nil"/>
          <w:right w:val="nil"/>
          <w:between w:val="nil"/>
        </w:pBdr>
        <w:spacing w:line="240" w:lineRule="auto"/>
        <w:jc w:val="center"/>
        <w:rPr>
          <w:rFonts w:ascii="Helvetica Neue" w:eastAsia="Helvetica Neue" w:hAnsi="Helvetica Neue" w:cs="Helvetica Neue"/>
          <w:b/>
          <w:sz w:val="34"/>
          <w:szCs w:val="34"/>
        </w:rPr>
      </w:pPr>
      <w:r>
        <w:rPr>
          <w:rFonts w:ascii="Helvetica Neue" w:eastAsia="Helvetica Neue" w:hAnsi="Helvetica Neue" w:cs="Helvetica Neue"/>
          <w:b/>
          <w:sz w:val="34"/>
          <w:szCs w:val="34"/>
        </w:rPr>
        <w:lastRenderedPageBreak/>
        <w:t xml:space="preserve">Instructions </w:t>
      </w:r>
    </w:p>
    <w:p w14:paraId="0D0B940D" w14:textId="77777777" w:rsidR="00BC4D45" w:rsidRDefault="00BC4D45">
      <w:pPr>
        <w:pBdr>
          <w:top w:val="nil"/>
          <w:left w:val="nil"/>
          <w:bottom w:val="nil"/>
          <w:right w:val="nil"/>
          <w:between w:val="nil"/>
        </w:pBdr>
        <w:spacing w:line="240" w:lineRule="auto"/>
        <w:jc w:val="center"/>
        <w:rPr>
          <w:rFonts w:ascii="Helvetica Neue" w:eastAsia="Helvetica Neue" w:hAnsi="Helvetica Neue" w:cs="Helvetica Neue"/>
          <w:b/>
        </w:rPr>
      </w:pPr>
    </w:p>
    <w:p w14:paraId="6DCA7AE3" w14:textId="77777777" w:rsidR="00BC4D45" w:rsidRDefault="005866A1" w:rsidP="118C775D">
      <w:pPr>
        <w:pBdr>
          <w:top w:val="nil"/>
          <w:left w:val="nil"/>
          <w:bottom w:val="nil"/>
          <w:right w:val="nil"/>
          <w:between w:val="nil"/>
        </w:pBd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Read each statement below. Determine the status of implementation of each action described in the statement. Select the corresponding rating from the dropdown menu for each statement. Calculate the total score based on individual responses at the end of each section and record the score in the </w:t>
      </w:r>
      <w:r w:rsidRPr="118C775D">
        <w:rPr>
          <w:rFonts w:ascii="Helvetica Neue" w:eastAsia="Helvetica Neue" w:hAnsi="Helvetica Neue" w:cs="Helvetica Neue"/>
          <w:i/>
          <w:iCs/>
          <w:lang w:val="en-US"/>
        </w:rPr>
        <w:t xml:space="preserve">Dimension Total Score </w:t>
      </w:r>
      <w:r w:rsidRPr="118C775D">
        <w:rPr>
          <w:rFonts w:ascii="Helvetica Neue" w:eastAsia="Helvetica Neue" w:hAnsi="Helvetica Neue" w:cs="Helvetica Neue"/>
          <w:lang w:val="en-US"/>
        </w:rPr>
        <w:t xml:space="preserve">box. Determine the school’s overall resource allocation rating by checking the appropriate box corresponding to the </w:t>
      </w:r>
      <w:r w:rsidRPr="118C775D">
        <w:rPr>
          <w:rFonts w:ascii="Helvetica Neue" w:eastAsia="Helvetica Neue" w:hAnsi="Helvetica Neue" w:cs="Helvetica Neue"/>
          <w:i/>
          <w:iCs/>
          <w:lang w:val="en-US"/>
        </w:rPr>
        <w:t xml:space="preserve">Dimension Total Score. </w:t>
      </w:r>
      <w:r w:rsidRPr="118C775D">
        <w:rPr>
          <w:rFonts w:ascii="Helvetica Neue" w:eastAsia="Helvetica Neue" w:hAnsi="Helvetica Neue" w:cs="Helvetica Neue"/>
          <w:lang w:val="en-US"/>
        </w:rPr>
        <w:t xml:space="preserve">If resource inequities are present, then a description of the current needs must be provided. </w:t>
      </w:r>
    </w:p>
    <w:p w14:paraId="0E27B00A" w14:textId="77777777" w:rsidR="00BC4D45" w:rsidRDefault="00BC4D45">
      <w:pPr>
        <w:pBdr>
          <w:top w:val="nil"/>
          <w:left w:val="nil"/>
          <w:bottom w:val="nil"/>
          <w:right w:val="nil"/>
          <w:between w:val="nil"/>
        </w:pBdr>
        <w:spacing w:line="240" w:lineRule="auto"/>
        <w:rPr>
          <w:rFonts w:ascii="Helvetica Neue" w:eastAsia="Helvetica Neue" w:hAnsi="Helvetica Neue" w:cs="Helvetica Neue"/>
        </w:rPr>
      </w:pPr>
    </w:p>
    <w:p w14:paraId="35F40B99" w14:textId="293C1A2C"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The completed </w:t>
      </w:r>
      <w:r w:rsidR="00CB5A8E">
        <w:rPr>
          <w:rFonts w:ascii="Helvetica Neue" w:eastAsia="Helvetica Neue" w:hAnsi="Helvetica Neue" w:cs="Helvetica Neue"/>
          <w:lang w:val="en-US"/>
        </w:rPr>
        <w:t>ATSI School Annual Resource Allocation Review S</w:t>
      </w:r>
      <w:r w:rsidRPr="118C775D">
        <w:rPr>
          <w:rFonts w:ascii="Helvetica Neue" w:eastAsia="Helvetica Neue" w:hAnsi="Helvetica Neue" w:cs="Helvetica Neue"/>
          <w:lang w:val="en-US"/>
        </w:rPr>
        <w:t>elf-</w:t>
      </w:r>
      <w:r w:rsidR="00CB5A8E">
        <w:rPr>
          <w:rFonts w:ascii="Helvetica Neue" w:eastAsia="Helvetica Neue" w:hAnsi="Helvetica Neue" w:cs="Helvetica Neue"/>
          <w:lang w:val="en-US"/>
        </w:rPr>
        <w:t>A</w:t>
      </w:r>
      <w:r w:rsidRPr="118C775D">
        <w:rPr>
          <w:rFonts w:ascii="Helvetica Neue" w:eastAsia="Helvetica Neue" w:hAnsi="Helvetica Neue" w:cs="Helvetica Neue"/>
          <w:lang w:val="en-US"/>
        </w:rPr>
        <w:t xml:space="preserve">ssessment </w:t>
      </w:r>
      <w:r w:rsidR="00EC47E9">
        <w:rPr>
          <w:rFonts w:ascii="Helvetica Neue" w:eastAsia="Helvetica Neue" w:hAnsi="Helvetica Neue" w:cs="Helvetica Neue"/>
          <w:lang w:val="en-US"/>
        </w:rPr>
        <w:t>should</w:t>
      </w:r>
      <w:r w:rsidRPr="118C775D">
        <w:rPr>
          <w:rFonts w:ascii="Helvetica Neue" w:eastAsia="Helvetica Neue" w:hAnsi="Helvetica Neue" w:cs="Helvetica Neue"/>
          <w:lang w:val="en-US"/>
        </w:rPr>
        <w:t xml:space="preserve"> be uploaded as evidence </w:t>
      </w:r>
      <w:r w:rsidR="00EC47E9">
        <w:rPr>
          <w:rFonts w:ascii="Helvetica Neue" w:eastAsia="Helvetica Neue" w:hAnsi="Helvetica Neue" w:cs="Helvetica Neue"/>
          <w:lang w:val="en-US"/>
        </w:rPr>
        <w:t xml:space="preserve">in the Initial Assessment section </w:t>
      </w:r>
      <w:r w:rsidRPr="118C775D">
        <w:rPr>
          <w:rFonts w:ascii="Helvetica Neue" w:eastAsia="Helvetica Neue" w:hAnsi="Helvetica Neue" w:cs="Helvetica Neue"/>
          <w:lang w:val="en-US"/>
        </w:rPr>
        <w:t xml:space="preserve">for Indicator D1.02 </w:t>
      </w:r>
      <w:r w:rsidR="00EC47E9">
        <w:rPr>
          <w:rFonts w:ascii="Helvetica Neue" w:eastAsia="Helvetica Neue" w:hAnsi="Helvetica Neue" w:cs="Helvetica Neue"/>
          <w:lang w:val="en-US"/>
        </w:rPr>
        <w:t xml:space="preserve">/ CSI-ATSI .02 </w:t>
      </w:r>
      <w:r w:rsidRPr="118C775D">
        <w:rPr>
          <w:rFonts w:ascii="Helvetica Neue" w:eastAsia="Helvetica Neue" w:hAnsi="Helvetica Neue" w:cs="Helvetica Neue"/>
          <w:lang w:val="en-US"/>
        </w:rPr>
        <w:t xml:space="preserve">in NCSTAR. </w:t>
      </w:r>
    </w:p>
    <w:p w14:paraId="60061E4C" w14:textId="249E66CA" w:rsidR="00BC4D45" w:rsidRDefault="00A53068">
      <w:pPr>
        <w:pBdr>
          <w:top w:val="nil"/>
          <w:left w:val="nil"/>
          <w:bottom w:val="nil"/>
          <w:right w:val="nil"/>
          <w:between w:val="nil"/>
        </w:pBdr>
        <w:spacing w:line="240" w:lineRule="auto"/>
        <w:rPr>
          <w:rFonts w:ascii="Helvetica Neue" w:eastAsia="Helvetica Neue" w:hAnsi="Helvetica Neue" w:cs="Helvetica Neue"/>
        </w:rPr>
      </w:pPr>
      <w:r>
        <w:rPr>
          <w:noProof/>
        </w:rPr>
      </w:r>
      <w:r w:rsidR="00A53068">
        <w:rPr>
          <w:noProof/>
        </w:rPr>
        <w:pict w14:anchorId="0EDCD70F">
          <v:rect id="_x0000_i1027" alt="" style="width:468pt;height:.05pt;mso-width-percent:0;mso-height-percent:0;mso-width-percent:0;mso-height-percent:0" o:hralign="center" o:hrstd="t" o:hr="t" fillcolor="#a0a0a0" stroked="f"/>
        </w:pict>
      </w:r>
    </w:p>
    <w:p w14:paraId="02C42D87" w14:textId="77777777" w:rsidR="00BC4D45" w:rsidRDefault="005866A1">
      <w:pPr>
        <w:jc w:val="center"/>
        <w:rPr>
          <w:rFonts w:ascii="Helvetica Neue" w:eastAsia="Helvetica Neue" w:hAnsi="Helvetica Neue" w:cs="Helvetica Neue"/>
          <w:b/>
          <w:sz w:val="24"/>
          <w:szCs w:val="24"/>
        </w:rPr>
      </w:pPr>
      <w:r>
        <w:rPr>
          <w:rFonts w:ascii="Helvetica Neue" w:eastAsia="Helvetica Neue" w:hAnsi="Helvetica Neue" w:cs="Helvetica Neue"/>
          <w:b/>
          <w:sz w:val="32"/>
          <w:szCs w:val="32"/>
        </w:rPr>
        <w:t xml:space="preserve">Demographic Information </w:t>
      </w:r>
    </w:p>
    <w:tbl>
      <w:tblPr>
        <w:tblStyle w:val="a"/>
        <w:tblW w:w="143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8550"/>
      </w:tblGrid>
      <w:tr w:rsidR="00BC4D45" w14:paraId="40836E0E"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1FD4BF47"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PSU Name and Code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EAFD9C"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0545D940"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5CB54D3E"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School Name and Code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94D5A5"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5C790DA8"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7E0F89B2"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Principal Name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EEC669"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6258203E"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2FF113D5"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Team Members </w:t>
            </w:r>
          </w:p>
          <w:p w14:paraId="3819D26D"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i/>
                <w:color w:val="FFFFFF"/>
                <w:sz w:val="20"/>
                <w:szCs w:val="20"/>
              </w:rPr>
            </w:pPr>
            <w:r>
              <w:rPr>
                <w:rFonts w:ascii="Helvetica Neue" w:eastAsia="Helvetica Neue" w:hAnsi="Helvetica Neue" w:cs="Helvetica Neue"/>
                <w:i/>
                <w:color w:val="FFFFFF"/>
                <w:sz w:val="20"/>
                <w:szCs w:val="20"/>
              </w:rPr>
              <w:t>List the Name and Positions of Team Members Who Provided Input for the Annual CNA</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56B9AB"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bl>
    <w:p w14:paraId="45FB0818" w14:textId="6BDA165E" w:rsidR="00BC4D45" w:rsidRDefault="00A53068">
      <w:pPr>
        <w:rPr>
          <w:rFonts w:ascii="Helvetica Neue" w:eastAsia="Helvetica Neue" w:hAnsi="Helvetica Neue" w:cs="Helvetica Neue"/>
        </w:rPr>
      </w:pPr>
      <w:r>
        <w:rPr>
          <w:noProof/>
        </w:rPr>
      </w:r>
      <w:r w:rsidR="00A53068">
        <w:rPr>
          <w:noProof/>
        </w:rPr>
        <w:pict w14:anchorId="3E6977FC">
          <v:rect id="_x0000_i1028" alt="" style="width:468pt;height:.05pt;mso-width-percent:0;mso-height-percent:0;mso-width-percent:0;mso-height-percent:0" o:hralign="center" o:hrstd="t" o:hr="t" fillcolor="#a0a0a0" stroked="f"/>
        </w:pict>
      </w:r>
    </w:p>
    <w:p w14:paraId="049F31CB" w14:textId="77777777" w:rsidR="00BC4D45" w:rsidRDefault="00BC4D45">
      <w:pPr>
        <w:jc w:val="center"/>
        <w:rPr>
          <w:rFonts w:ascii="Helvetica Neue" w:eastAsia="Helvetica Neue" w:hAnsi="Helvetica Neue" w:cs="Helvetica Neue"/>
          <w:b/>
          <w:sz w:val="34"/>
          <w:szCs w:val="34"/>
        </w:rPr>
      </w:pPr>
    </w:p>
    <w:p w14:paraId="360C0283" w14:textId="77777777" w:rsidR="00A55C43" w:rsidRDefault="00A55C43">
      <w:pPr>
        <w:jc w:val="center"/>
        <w:rPr>
          <w:rFonts w:ascii="Helvetica Neue" w:eastAsia="Helvetica Neue" w:hAnsi="Helvetica Neue" w:cs="Helvetica Neue"/>
          <w:b/>
          <w:sz w:val="34"/>
          <w:szCs w:val="34"/>
        </w:rPr>
      </w:pPr>
    </w:p>
    <w:p w14:paraId="13B48765" w14:textId="77777777" w:rsidR="00A55C43" w:rsidRDefault="00A55C43">
      <w:pPr>
        <w:jc w:val="center"/>
        <w:rPr>
          <w:rFonts w:ascii="Helvetica Neue" w:eastAsia="Helvetica Neue" w:hAnsi="Helvetica Neue" w:cs="Helvetica Neue"/>
          <w:b/>
          <w:sz w:val="34"/>
          <w:szCs w:val="34"/>
        </w:rPr>
      </w:pPr>
    </w:p>
    <w:p w14:paraId="0F34C21B" w14:textId="77777777" w:rsidR="00A55C43" w:rsidRDefault="00A55C43">
      <w:pPr>
        <w:jc w:val="center"/>
        <w:rPr>
          <w:rFonts w:ascii="Helvetica Neue" w:eastAsia="Helvetica Neue" w:hAnsi="Helvetica Neue" w:cs="Helvetica Neue"/>
          <w:b/>
          <w:sz w:val="34"/>
          <w:szCs w:val="34"/>
        </w:rPr>
      </w:pPr>
    </w:p>
    <w:p w14:paraId="12610F93" w14:textId="5F873F90" w:rsidR="3150221F" w:rsidRDefault="3150221F" w:rsidP="3150221F">
      <w:pPr>
        <w:jc w:val="center"/>
        <w:rPr>
          <w:rFonts w:ascii="Helvetica Neue" w:eastAsia="Helvetica Neue" w:hAnsi="Helvetica Neue" w:cs="Helvetica Neue"/>
          <w:b/>
          <w:bCs/>
          <w:sz w:val="34"/>
          <w:szCs w:val="34"/>
        </w:rPr>
      </w:pPr>
    </w:p>
    <w:p w14:paraId="40270E16" w14:textId="24C78B3E" w:rsidR="3150221F" w:rsidRDefault="3150221F" w:rsidP="3150221F">
      <w:pPr>
        <w:jc w:val="center"/>
        <w:rPr>
          <w:rFonts w:ascii="Helvetica Neue" w:eastAsia="Helvetica Neue" w:hAnsi="Helvetica Neue" w:cs="Helvetica Neue"/>
          <w:b/>
          <w:bCs/>
          <w:sz w:val="34"/>
          <w:szCs w:val="34"/>
        </w:rPr>
      </w:pPr>
    </w:p>
    <w:p w14:paraId="38C27003" w14:textId="53C953BA" w:rsidR="00BC4D45" w:rsidRDefault="005866A1">
      <w:pPr>
        <w:jc w:val="center"/>
        <w:rPr>
          <w:rFonts w:ascii="Helvetica Neue" w:eastAsia="Helvetica Neue" w:hAnsi="Helvetica Neue" w:cs="Helvetica Neue"/>
        </w:rPr>
      </w:pPr>
      <w:r>
        <w:rPr>
          <w:rFonts w:ascii="Helvetica Neue" w:eastAsia="Helvetica Neue" w:hAnsi="Helvetica Neue" w:cs="Helvetica Neue"/>
          <w:b/>
          <w:sz w:val="34"/>
          <w:szCs w:val="34"/>
        </w:rPr>
        <w:t xml:space="preserve">Dimension #1: School-wide Supports for </w:t>
      </w:r>
      <w:r w:rsidR="00A55C43">
        <w:rPr>
          <w:rFonts w:ascii="Helvetica Neue" w:eastAsia="Helvetica Neue" w:hAnsi="Helvetica Neue" w:cs="Helvetica Neue"/>
          <w:b/>
          <w:sz w:val="34"/>
          <w:szCs w:val="34"/>
        </w:rPr>
        <w:t>ATSI</w:t>
      </w:r>
      <w:r w:rsidR="007A2F2F">
        <w:rPr>
          <w:rFonts w:ascii="Helvetica Neue" w:eastAsia="Helvetica Neue" w:hAnsi="Helvetica Neue" w:cs="Helvetica Neue"/>
          <w:b/>
          <w:sz w:val="34"/>
          <w:szCs w:val="34"/>
        </w:rPr>
        <w:t xml:space="preserve"> </w:t>
      </w:r>
      <w:r>
        <w:rPr>
          <w:rFonts w:ascii="Helvetica Neue" w:eastAsia="Helvetica Neue" w:hAnsi="Helvetica Neue" w:cs="Helvetica Neue"/>
          <w:b/>
          <w:sz w:val="34"/>
          <w:szCs w:val="34"/>
        </w:rPr>
        <w:t>schools</w:t>
      </w:r>
    </w:p>
    <w:p w14:paraId="53128261" w14:textId="77777777" w:rsidR="00BC4D45" w:rsidRDefault="00BC4D45">
      <w:pPr>
        <w:rPr>
          <w:rFonts w:ascii="Helvetica Neue" w:eastAsia="Helvetica Neue" w:hAnsi="Helvetica Neue" w:cs="Helvetica Neue"/>
        </w:rPr>
      </w:pPr>
    </w:p>
    <w:tbl>
      <w:tblPr>
        <w:tblStyle w:val="a0"/>
        <w:tblW w:w="14790"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2445"/>
        <w:gridCol w:w="2445"/>
        <w:gridCol w:w="2490"/>
        <w:gridCol w:w="2520"/>
      </w:tblGrid>
      <w:tr w:rsidR="00BC4D45" w14:paraId="748387D4" w14:textId="77777777" w:rsidTr="118C775D">
        <w:trPr>
          <w:trHeight w:val="765"/>
        </w:trPr>
        <w:tc>
          <w:tcPr>
            <w:tcW w:w="4890" w:type="dxa"/>
            <w:vMerge w:val="restart"/>
            <w:shd w:val="clear" w:color="auto" w:fill="0B5394"/>
            <w:tcMar>
              <w:top w:w="100" w:type="dxa"/>
              <w:left w:w="100" w:type="dxa"/>
              <w:bottom w:w="100" w:type="dxa"/>
              <w:right w:w="100" w:type="dxa"/>
            </w:tcMar>
          </w:tcPr>
          <w:p w14:paraId="62486C05"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p>
          <w:p w14:paraId="412AFED8"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445" w:type="dxa"/>
            <w:shd w:val="clear" w:color="auto" w:fill="0B5394"/>
            <w:tcMar>
              <w:top w:w="100" w:type="dxa"/>
              <w:left w:w="100" w:type="dxa"/>
              <w:bottom w:w="100" w:type="dxa"/>
              <w:right w:w="100" w:type="dxa"/>
            </w:tcMar>
          </w:tcPr>
          <w:p w14:paraId="4EF136BA"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Meets Expectations  </w:t>
            </w:r>
          </w:p>
        </w:tc>
        <w:tc>
          <w:tcPr>
            <w:tcW w:w="2445" w:type="dxa"/>
            <w:shd w:val="clear" w:color="auto" w:fill="0B5394"/>
            <w:tcMar>
              <w:top w:w="100" w:type="dxa"/>
              <w:left w:w="100" w:type="dxa"/>
              <w:bottom w:w="100" w:type="dxa"/>
              <w:right w:w="100" w:type="dxa"/>
            </w:tcMar>
          </w:tcPr>
          <w:p w14:paraId="760F5060"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4101652C"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tc>
        <w:tc>
          <w:tcPr>
            <w:tcW w:w="2490" w:type="dxa"/>
            <w:shd w:val="clear" w:color="auto" w:fill="0B5394"/>
            <w:tcMar>
              <w:top w:w="100" w:type="dxa"/>
              <w:left w:w="100" w:type="dxa"/>
              <w:bottom w:w="100" w:type="dxa"/>
              <w:right w:w="100" w:type="dxa"/>
            </w:tcMar>
          </w:tcPr>
          <w:p w14:paraId="53280676"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Does Not Meet Expectations </w:t>
            </w:r>
          </w:p>
        </w:tc>
        <w:tc>
          <w:tcPr>
            <w:tcW w:w="2520" w:type="dxa"/>
            <w:shd w:val="clear" w:color="auto" w:fill="0B5394"/>
            <w:tcMar>
              <w:top w:w="100" w:type="dxa"/>
              <w:left w:w="100" w:type="dxa"/>
              <w:bottom w:w="100" w:type="dxa"/>
              <w:right w:w="100" w:type="dxa"/>
            </w:tcMar>
          </w:tcPr>
          <w:p w14:paraId="4779C57E"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Not Applicable </w:t>
            </w:r>
          </w:p>
        </w:tc>
      </w:tr>
      <w:tr w:rsidR="00BC4D45" w14:paraId="2E407230" w14:textId="77777777" w:rsidTr="118C775D">
        <w:trPr>
          <w:trHeight w:val="435"/>
        </w:trPr>
        <w:tc>
          <w:tcPr>
            <w:tcW w:w="4890" w:type="dxa"/>
            <w:vMerge/>
            <w:tcMar>
              <w:top w:w="100" w:type="dxa"/>
              <w:left w:w="100" w:type="dxa"/>
              <w:bottom w:w="100" w:type="dxa"/>
              <w:right w:w="100" w:type="dxa"/>
            </w:tcMar>
          </w:tcPr>
          <w:p w14:paraId="4B99056E"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p>
        </w:tc>
        <w:tc>
          <w:tcPr>
            <w:tcW w:w="2445" w:type="dxa"/>
            <w:shd w:val="clear" w:color="auto" w:fill="999999"/>
            <w:tcMar>
              <w:top w:w="100" w:type="dxa"/>
              <w:left w:w="100" w:type="dxa"/>
              <w:bottom w:w="100" w:type="dxa"/>
              <w:right w:w="100" w:type="dxa"/>
            </w:tcMar>
          </w:tcPr>
          <w:p w14:paraId="5CE0A41A"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2 points</w:t>
            </w:r>
          </w:p>
        </w:tc>
        <w:tc>
          <w:tcPr>
            <w:tcW w:w="2445" w:type="dxa"/>
            <w:shd w:val="clear" w:color="auto" w:fill="999999"/>
            <w:tcMar>
              <w:top w:w="100" w:type="dxa"/>
              <w:left w:w="100" w:type="dxa"/>
              <w:bottom w:w="100" w:type="dxa"/>
              <w:right w:w="100" w:type="dxa"/>
            </w:tcMar>
          </w:tcPr>
          <w:p w14:paraId="49423949" w14:textId="77777777" w:rsidR="00BC4D45" w:rsidRDefault="005866A1" w:rsidP="118C775D">
            <w:pPr>
              <w:widowControl w:val="0"/>
              <w:pBdr>
                <w:top w:val="nil"/>
                <w:left w:val="nil"/>
                <w:bottom w:val="nil"/>
                <w:right w:val="nil"/>
                <w:between w:val="nil"/>
              </w:pBdr>
              <w:spacing w:line="240" w:lineRule="auto"/>
              <w:jc w:val="center"/>
              <w:rPr>
                <w:rFonts w:ascii="Helvetica Neue" w:eastAsia="Helvetica Neue" w:hAnsi="Helvetica Neue" w:cs="Helvetica Neue"/>
                <w:b/>
                <w:bCs/>
                <w:color w:val="FFFFFF"/>
                <w:sz w:val="20"/>
                <w:szCs w:val="20"/>
                <w:lang w:val="en-US"/>
              </w:rPr>
            </w:pPr>
            <w:r w:rsidRPr="118C775D">
              <w:rPr>
                <w:rFonts w:ascii="Helvetica Neue" w:eastAsia="Helvetica Neue" w:hAnsi="Helvetica Neue" w:cs="Helvetica Neue"/>
                <w:b/>
                <w:bCs/>
                <w:color w:val="FFFFFF" w:themeColor="background1"/>
                <w:sz w:val="20"/>
                <w:szCs w:val="20"/>
                <w:lang w:val="en-US"/>
              </w:rPr>
              <w:t xml:space="preserve">1 </w:t>
            </w:r>
            <w:proofErr w:type="gramStart"/>
            <w:r w:rsidRPr="118C775D">
              <w:rPr>
                <w:rFonts w:ascii="Helvetica Neue" w:eastAsia="Helvetica Neue" w:hAnsi="Helvetica Neue" w:cs="Helvetica Neue"/>
                <w:b/>
                <w:bCs/>
                <w:color w:val="FFFFFF" w:themeColor="background1"/>
                <w:sz w:val="20"/>
                <w:szCs w:val="20"/>
                <w:lang w:val="en-US"/>
              </w:rPr>
              <w:t>points</w:t>
            </w:r>
            <w:proofErr w:type="gramEnd"/>
          </w:p>
        </w:tc>
        <w:tc>
          <w:tcPr>
            <w:tcW w:w="2490" w:type="dxa"/>
            <w:shd w:val="clear" w:color="auto" w:fill="999999"/>
            <w:tcMar>
              <w:top w:w="100" w:type="dxa"/>
              <w:left w:w="100" w:type="dxa"/>
              <w:bottom w:w="100" w:type="dxa"/>
              <w:right w:w="100" w:type="dxa"/>
            </w:tcMar>
          </w:tcPr>
          <w:p w14:paraId="1A8F17E2"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0 points</w:t>
            </w:r>
          </w:p>
        </w:tc>
        <w:tc>
          <w:tcPr>
            <w:tcW w:w="2520" w:type="dxa"/>
            <w:shd w:val="clear" w:color="auto" w:fill="999999"/>
            <w:tcMar>
              <w:top w:w="100" w:type="dxa"/>
              <w:left w:w="100" w:type="dxa"/>
              <w:bottom w:w="100" w:type="dxa"/>
              <w:right w:w="100" w:type="dxa"/>
            </w:tcMar>
          </w:tcPr>
          <w:p w14:paraId="7CE55F92"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0 points</w:t>
            </w:r>
          </w:p>
        </w:tc>
      </w:tr>
      <w:tr w:rsidR="00BC4D45" w14:paraId="04327E1E" w14:textId="77777777" w:rsidTr="118C775D">
        <w:tc>
          <w:tcPr>
            <w:tcW w:w="4890" w:type="dxa"/>
            <w:tcMar>
              <w:top w:w="100" w:type="dxa"/>
              <w:left w:w="100" w:type="dxa"/>
              <w:bottom w:w="100" w:type="dxa"/>
              <w:right w:w="100" w:type="dxa"/>
            </w:tcMar>
          </w:tcPr>
          <w:p w14:paraId="24523845" w14:textId="2031EB5F"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district or charter management's overall funding structure is adequate to meet our school's ATSI needs.</w:t>
            </w:r>
          </w:p>
        </w:tc>
        <w:tc>
          <w:tcPr>
            <w:tcW w:w="2445" w:type="dxa"/>
            <w:tcMar>
              <w:top w:w="100" w:type="dxa"/>
              <w:left w:w="100" w:type="dxa"/>
              <w:bottom w:w="100" w:type="dxa"/>
              <w:right w:w="100" w:type="dxa"/>
            </w:tcMar>
          </w:tcPr>
          <w:p w14:paraId="56C26B8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787881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6D5E7E1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2155847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5C7B1F5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2443305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1410807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8821940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14D79F09" w14:textId="77777777" w:rsidTr="118C775D">
        <w:tc>
          <w:tcPr>
            <w:tcW w:w="4890" w:type="dxa"/>
            <w:tcMar>
              <w:top w:w="100" w:type="dxa"/>
              <w:left w:w="100" w:type="dxa"/>
              <w:bottom w:w="100" w:type="dxa"/>
              <w:right w:w="100" w:type="dxa"/>
            </w:tcMar>
          </w:tcPr>
          <w:p w14:paraId="470BCF19"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Our district or charter management organization provides our school with clear, detailed funding guidance. </w:t>
            </w:r>
          </w:p>
        </w:tc>
        <w:tc>
          <w:tcPr>
            <w:tcW w:w="2445" w:type="dxa"/>
            <w:tcMar>
              <w:top w:w="100" w:type="dxa"/>
              <w:left w:w="100" w:type="dxa"/>
              <w:bottom w:w="100" w:type="dxa"/>
              <w:right w:w="100" w:type="dxa"/>
            </w:tcMar>
          </w:tcPr>
          <w:p w14:paraId="1398496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3706085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7748D0C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492355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7DEC679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8397005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1442E7C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0298021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2EC057AB" w14:textId="77777777" w:rsidTr="118C775D">
        <w:tc>
          <w:tcPr>
            <w:tcW w:w="4890" w:type="dxa"/>
            <w:tcMar>
              <w:top w:w="100" w:type="dxa"/>
              <w:left w:w="100" w:type="dxa"/>
              <w:bottom w:w="100" w:type="dxa"/>
              <w:right w:w="100" w:type="dxa"/>
            </w:tcMar>
          </w:tcPr>
          <w:p w14:paraId="7858621D"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Our school's leadership has the autonomy and flexibility to determine how federal funding meets students’ needs in our building.</w:t>
            </w:r>
          </w:p>
        </w:tc>
        <w:tc>
          <w:tcPr>
            <w:tcW w:w="2445" w:type="dxa"/>
            <w:tcMar>
              <w:top w:w="100" w:type="dxa"/>
              <w:left w:w="100" w:type="dxa"/>
              <w:bottom w:w="100" w:type="dxa"/>
              <w:right w:w="100" w:type="dxa"/>
            </w:tcMar>
          </w:tcPr>
          <w:p w14:paraId="72DB34D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551590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3F18000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1613824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0CDE3F2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4823859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624293B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6723453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79A8F760" w14:textId="77777777" w:rsidTr="118C775D">
        <w:tc>
          <w:tcPr>
            <w:tcW w:w="4890" w:type="dxa"/>
            <w:tcMar>
              <w:top w:w="100" w:type="dxa"/>
              <w:left w:w="100" w:type="dxa"/>
              <w:bottom w:w="100" w:type="dxa"/>
              <w:right w:w="100" w:type="dxa"/>
            </w:tcMar>
          </w:tcPr>
          <w:p w14:paraId="0CEAC288" w14:textId="01C930A6"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school's leadership team has adequate coaching and support to lead school-wide efforts to exit ATSI status.</w:t>
            </w:r>
          </w:p>
        </w:tc>
        <w:tc>
          <w:tcPr>
            <w:tcW w:w="2445" w:type="dxa"/>
            <w:tcMar>
              <w:top w:w="100" w:type="dxa"/>
              <w:left w:w="100" w:type="dxa"/>
              <w:bottom w:w="100" w:type="dxa"/>
              <w:right w:w="100" w:type="dxa"/>
            </w:tcMar>
          </w:tcPr>
          <w:p w14:paraId="0604A66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0705688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7A2E4A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2092351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30E857D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33322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2CFED85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623001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552D3258" w14:textId="77777777" w:rsidTr="118C775D">
        <w:trPr>
          <w:trHeight w:val="435"/>
        </w:trPr>
        <w:tc>
          <w:tcPr>
            <w:tcW w:w="4890" w:type="dxa"/>
            <w:tcMar>
              <w:top w:w="100" w:type="dxa"/>
              <w:left w:w="100" w:type="dxa"/>
              <w:bottom w:w="100" w:type="dxa"/>
              <w:right w:w="100" w:type="dxa"/>
            </w:tcMar>
          </w:tcPr>
          <w:p w14:paraId="3D9BDE61"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has an established Additional Targeted Support and Improvement Plan (ATSI) with goals and active action steps to address the needs of students in our ATSI school.</w:t>
            </w:r>
          </w:p>
        </w:tc>
        <w:tc>
          <w:tcPr>
            <w:tcW w:w="2445" w:type="dxa"/>
            <w:tcMar>
              <w:top w:w="100" w:type="dxa"/>
              <w:left w:w="100" w:type="dxa"/>
              <w:bottom w:w="100" w:type="dxa"/>
              <w:right w:w="100" w:type="dxa"/>
            </w:tcMar>
          </w:tcPr>
          <w:p w14:paraId="0998006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2258564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7D4E6FF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133254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7E8D947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191111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4642D80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5652696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3D9DFF2A" w14:textId="77777777" w:rsidTr="118C775D">
        <w:tc>
          <w:tcPr>
            <w:tcW w:w="4890" w:type="dxa"/>
            <w:tcMar>
              <w:top w:w="100" w:type="dxa"/>
              <w:left w:w="100" w:type="dxa"/>
              <w:bottom w:w="100" w:type="dxa"/>
              <w:right w:w="100" w:type="dxa"/>
            </w:tcMar>
          </w:tcPr>
          <w:p w14:paraId="59849B45"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Our school leadership team assessed Indicator D1.02 and has an established and consistent </w:t>
            </w:r>
            <w:r>
              <w:rPr>
                <w:rFonts w:ascii="Helvetica Neue" w:eastAsia="Helvetica Neue" w:hAnsi="Helvetica Neue" w:cs="Helvetica Neue"/>
                <w:sz w:val="18"/>
                <w:szCs w:val="18"/>
              </w:rPr>
              <w:lastRenderedPageBreak/>
              <w:t>process to review resource equity in our school annually.</w:t>
            </w:r>
          </w:p>
        </w:tc>
        <w:tc>
          <w:tcPr>
            <w:tcW w:w="2445" w:type="dxa"/>
            <w:tcMar>
              <w:top w:w="100" w:type="dxa"/>
              <w:left w:w="100" w:type="dxa"/>
              <w:bottom w:w="100" w:type="dxa"/>
              <w:right w:w="100" w:type="dxa"/>
            </w:tcMar>
          </w:tcPr>
          <w:p w14:paraId="0B66F9C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2118207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445" w:type="dxa"/>
            <w:tcMar>
              <w:top w:w="100" w:type="dxa"/>
              <w:left w:w="100" w:type="dxa"/>
              <w:bottom w:w="100" w:type="dxa"/>
              <w:right w:w="100" w:type="dxa"/>
            </w:tcMar>
          </w:tcPr>
          <w:p w14:paraId="5E4124C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7682617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490" w:type="dxa"/>
            <w:tcMar>
              <w:top w:w="100" w:type="dxa"/>
              <w:left w:w="100" w:type="dxa"/>
              <w:bottom w:w="100" w:type="dxa"/>
              <w:right w:w="100" w:type="dxa"/>
            </w:tcMar>
          </w:tcPr>
          <w:p w14:paraId="3AAE3CD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729807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520" w:type="dxa"/>
            <w:tcMar>
              <w:top w:w="100" w:type="dxa"/>
              <w:left w:w="100" w:type="dxa"/>
              <w:bottom w:w="100" w:type="dxa"/>
              <w:right w:w="100" w:type="dxa"/>
            </w:tcMar>
          </w:tcPr>
          <w:p w14:paraId="3E942ED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2267236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r>
      <w:tr w:rsidR="00BC4D45" w14:paraId="12CE13DD" w14:textId="77777777" w:rsidTr="118C775D">
        <w:tc>
          <w:tcPr>
            <w:tcW w:w="4890" w:type="dxa"/>
            <w:tcMar>
              <w:top w:w="100" w:type="dxa"/>
              <w:left w:w="100" w:type="dxa"/>
              <w:bottom w:w="100" w:type="dxa"/>
              <w:right w:w="100" w:type="dxa"/>
            </w:tcMar>
          </w:tcPr>
          <w:p w14:paraId="2A273045"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lastRenderedPageBreak/>
              <w:t>Our school leadership team conducts an annual needs assessment to determine the school's needs and revises our ATSI plan as necessary based on the comprehensive needs assessment.</w:t>
            </w:r>
          </w:p>
        </w:tc>
        <w:tc>
          <w:tcPr>
            <w:tcW w:w="2445" w:type="dxa"/>
            <w:tcMar>
              <w:top w:w="100" w:type="dxa"/>
              <w:left w:w="100" w:type="dxa"/>
              <w:bottom w:w="100" w:type="dxa"/>
              <w:right w:w="100" w:type="dxa"/>
            </w:tcMar>
          </w:tcPr>
          <w:p w14:paraId="080583C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551610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41E9C8F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6268038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3242D49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7490825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7CED4D9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4981239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r w:rsidR="00BC4D45" w14:paraId="0765A9F4" w14:textId="77777777" w:rsidTr="118C775D">
        <w:tc>
          <w:tcPr>
            <w:tcW w:w="4890" w:type="dxa"/>
            <w:tcMar>
              <w:top w:w="100" w:type="dxa"/>
              <w:left w:w="100" w:type="dxa"/>
              <w:bottom w:w="100" w:type="dxa"/>
              <w:right w:w="100" w:type="dxa"/>
            </w:tcMar>
          </w:tcPr>
          <w:p w14:paraId="45DEB9C1"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All available resources are allocated effectively to address the needs of students in targeted subgroups.</w:t>
            </w:r>
          </w:p>
        </w:tc>
        <w:tc>
          <w:tcPr>
            <w:tcW w:w="2445" w:type="dxa"/>
            <w:tcMar>
              <w:top w:w="100" w:type="dxa"/>
              <w:left w:w="100" w:type="dxa"/>
              <w:bottom w:w="100" w:type="dxa"/>
              <w:right w:w="100" w:type="dxa"/>
            </w:tcMar>
          </w:tcPr>
          <w:p w14:paraId="4AD03AB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1148465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45A2C62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163588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27E7A6E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0384064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4230FF1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5214975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r>
    </w:tbl>
    <w:p w14:paraId="1299C43A" w14:textId="77777777" w:rsidR="00BC4D45" w:rsidRDefault="00BC4D45">
      <w:pPr>
        <w:rPr>
          <w:rFonts w:ascii="Helvetica Neue" w:eastAsia="Helvetica Neue" w:hAnsi="Helvetica Neue" w:cs="Helvetica Neue"/>
        </w:rPr>
      </w:pPr>
    </w:p>
    <w:p w14:paraId="4DDBEF00" w14:textId="77777777" w:rsidR="00BC4D45" w:rsidRDefault="00BC4D45">
      <w:pPr>
        <w:rPr>
          <w:rFonts w:ascii="Helvetica Neue" w:eastAsia="Helvetica Neue" w:hAnsi="Helvetica Neue" w:cs="Helvetica Neue"/>
        </w:rPr>
      </w:pPr>
    </w:p>
    <w:tbl>
      <w:tblPr>
        <w:tblStyle w:val="a1"/>
        <w:tblW w:w="14760"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2430"/>
        <w:gridCol w:w="2520"/>
        <w:gridCol w:w="2520"/>
        <w:gridCol w:w="2430"/>
      </w:tblGrid>
      <w:tr w:rsidR="00BC4D45" w14:paraId="4C3EBC5C" w14:textId="77777777" w:rsidTr="00A55C43">
        <w:trPr>
          <w:trHeight w:val="460"/>
        </w:trPr>
        <w:tc>
          <w:tcPr>
            <w:tcW w:w="4860" w:type="dxa"/>
            <w:shd w:val="clear" w:color="auto" w:fill="1C4587"/>
            <w:tcMar>
              <w:top w:w="100" w:type="dxa"/>
              <w:left w:w="100" w:type="dxa"/>
              <w:bottom w:w="100" w:type="dxa"/>
              <w:right w:w="100" w:type="dxa"/>
            </w:tcMar>
          </w:tcPr>
          <w:p w14:paraId="392F86D9" w14:textId="77777777" w:rsidR="00BC4D45" w:rsidRDefault="005866A1">
            <w:pPr>
              <w:widowControl w:val="0"/>
              <w:spacing w:line="240" w:lineRule="auto"/>
              <w:jc w:val="center"/>
              <w:rPr>
                <w:rFonts w:ascii="Helvetica Neue" w:eastAsia="Helvetica Neue" w:hAnsi="Helvetica Neue" w:cs="Helvetica Neue"/>
                <w:color w:val="FFFFFF"/>
              </w:rPr>
            </w:pPr>
            <w:r>
              <w:rPr>
                <w:rFonts w:ascii="Helvetica Neue" w:eastAsia="Helvetica Neue" w:hAnsi="Helvetica Neue" w:cs="Helvetica Neue"/>
                <w:b/>
                <w:color w:val="FFFFFF"/>
                <w:sz w:val="28"/>
                <w:szCs w:val="28"/>
              </w:rPr>
              <w:t>Dimension #1 Total Score:</w:t>
            </w:r>
          </w:p>
        </w:tc>
        <w:tc>
          <w:tcPr>
            <w:tcW w:w="9900" w:type="dxa"/>
            <w:gridSpan w:val="4"/>
            <w:tcMar>
              <w:top w:w="100" w:type="dxa"/>
              <w:left w:w="100" w:type="dxa"/>
              <w:bottom w:w="100" w:type="dxa"/>
              <w:right w:w="100" w:type="dxa"/>
            </w:tcMar>
          </w:tcPr>
          <w:p w14:paraId="3461D779" w14:textId="77777777" w:rsidR="00BC4D45" w:rsidRDefault="00BC4D45">
            <w:pPr>
              <w:widowControl w:val="0"/>
              <w:spacing w:line="240" w:lineRule="auto"/>
              <w:ind w:left="720" w:hanging="360"/>
              <w:jc w:val="center"/>
              <w:rPr>
                <w:rFonts w:ascii="Helvetica Neue" w:eastAsia="Helvetica Neue" w:hAnsi="Helvetica Neue" w:cs="Helvetica Neue"/>
                <w:b/>
                <w:sz w:val="26"/>
                <w:szCs w:val="26"/>
              </w:rPr>
            </w:pPr>
          </w:p>
        </w:tc>
      </w:tr>
      <w:tr w:rsidR="00BC4D45" w14:paraId="5A33B8EF" w14:textId="77777777" w:rsidTr="00A55C43">
        <w:trPr>
          <w:trHeight w:val="420"/>
        </w:trPr>
        <w:tc>
          <w:tcPr>
            <w:tcW w:w="4860" w:type="dxa"/>
            <w:shd w:val="clear" w:color="auto" w:fill="1C4587"/>
            <w:tcMar>
              <w:top w:w="100" w:type="dxa"/>
              <w:left w:w="100" w:type="dxa"/>
              <w:bottom w:w="100" w:type="dxa"/>
              <w:right w:w="100" w:type="dxa"/>
            </w:tcMar>
          </w:tcPr>
          <w:p w14:paraId="3CF2D8B6" w14:textId="77777777" w:rsidR="00BC4D45" w:rsidRDefault="00BC4D45">
            <w:pPr>
              <w:widowControl w:val="0"/>
              <w:spacing w:line="240" w:lineRule="auto"/>
              <w:rPr>
                <w:rFonts w:ascii="Helvetica Neue" w:eastAsia="Helvetica Neue" w:hAnsi="Helvetica Neue" w:cs="Helvetica Neue"/>
                <w:color w:val="FFFFFF"/>
              </w:rPr>
            </w:pPr>
          </w:p>
          <w:p w14:paraId="76754622"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Dimension #1 Rating:</w:t>
            </w:r>
          </w:p>
          <w:p w14:paraId="0FB78278" w14:textId="77777777" w:rsidR="00BC4D45" w:rsidRDefault="00BC4D45">
            <w:pPr>
              <w:widowControl w:val="0"/>
              <w:spacing w:line="240" w:lineRule="auto"/>
              <w:jc w:val="center"/>
              <w:rPr>
                <w:rFonts w:ascii="Helvetica Neue" w:eastAsia="Helvetica Neue" w:hAnsi="Helvetica Neue" w:cs="Helvetica Neue"/>
                <w:b/>
                <w:color w:val="FFFFFF"/>
                <w:sz w:val="28"/>
                <w:szCs w:val="28"/>
              </w:rPr>
            </w:pPr>
          </w:p>
        </w:tc>
        <w:tc>
          <w:tcPr>
            <w:tcW w:w="2430" w:type="dxa"/>
            <w:shd w:val="clear" w:color="auto" w:fill="D9D9D9" w:themeFill="background1" w:themeFillShade="D9"/>
            <w:tcMar>
              <w:top w:w="100" w:type="dxa"/>
              <w:left w:w="100" w:type="dxa"/>
              <w:bottom w:w="100" w:type="dxa"/>
              <w:right w:w="100" w:type="dxa"/>
            </w:tcMar>
          </w:tcPr>
          <w:p w14:paraId="19C13515" w14:textId="321EC0A2" w:rsidR="00BC4D45" w:rsidRDefault="004406CE">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16</w:t>
            </w:r>
            <w:r w:rsidR="005866A1">
              <w:rPr>
                <w:rFonts w:ascii="Helvetica Neue" w:eastAsia="Helvetica Neue" w:hAnsi="Helvetica Neue" w:cs="Helvetica Neue"/>
                <w:b/>
                <w:sz w:val="28"/>
                <w:szCs w:val="28"/>
              </w:rPr>
              <w:t xml:space="preserve"> Points </w:t>
            </w:r>
          </w:p>
          <w:p w14:paraId="1FC39945" w14:textId="77777777" w:rsidR="00BC4D45" w:rsidRDefault="00BC4D45">
            <w:pPr>
              <w:widowControl w:val="0"/>
              <w:spacing w:line="240" w:lineRule="auto"/>
              <w:jc w:val="center"/>
              <w:rPr>
                <w:rFonts w:ascii="Helvetica Neue" w:eastAsia="Helvetica Neue" w:hAnsi="Helvetica Neue" w:cs="Helvetica Neue"/>
                <w:b/>
                <w:sz w:val="12"/>
                <w:szCs w:val="12"/>
              </w:rPr>
            </w:pPr>
          </w:p>
          <w:p w14:paraId="1FD20522" w14:textId="77777777" w:rsidR="00BC4D45" w:rsidRDefault="005866A1" w:rsidP="118C775D">
            <w:pPr>
              <w:widowControl w:val="0"/>
              <w:numPr>
                <w:ilvl w:val="0"/>
                <w:numId w:val="7"/>
              </w:numPr>
              <w:spacing w:line="240" w:lineRule="auto"/>
              <w:rPr>
                <w:rFonts w:ascii="Helvetica Neue" w:eastAsia="Helvetica Neue" w:hAnsi="Helvetica Neue" w:cs="Helvetica Neue"/>
                <w:b/>
                <w:bCs/>
                <w:sz w:val="18"/>
                <w:szCs w:val="18"/>
                <w:lang w:val="en-US"/>
              </w:rPr>
            </w:pPr>
            <w:r w:rsidRPr="118C775D">
              <w:rPr>
                <w:rFonts w:ascii="Helvetica Neue" w:eastAsia="Helvetica Neue" w:hAnsi="Helvetica Neue" w:cs="Helvetica Neue"/>
                <w:b/>
                <w:bCs/>
                <w:sz w:val="18"/>
                <w:szCs w:val="18"/>
                <w:lang w:val="en-US"/>
              </w:rPr>
              <w:t>Resources are allocated equitably.</w:t>
            </w:r>
          </w:p>
        </w:tc>
        <w:tc>
          <w:tcPr>
            <w:tcW w:w="2520" w:type="dxa"/>
            <w:shd w:val="clear" w:color="auto" w:fill="D9D9D9" w:themeFill="background1" w:themeFillShade="D9"/>
            <w:tcMar>
              <w:top w:w="100" w:type="dxa"/>
              <w:left w:w="100" w:type="dxa"/>
              <w:bottom w:w="100" w:type="dxa"/>
              <w:right w:w="100" w:type="dxa"/>
            </w:tcMar>
          </w:tcPr>
          <w:p w14:paraId="0852D366" w14:textId="19AEA172" w:rsidR="00BC4D45" w:rsidRDefault="004406CE">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15</w:t>
            </w:r>
            <w:r w:rsidR="005866A1">
              <w:rPr>
                <w:rFonts w:ascii="Helvetica Neue" w:eastAsia="Helvetica Neue" w:hAnsi="Helvetica Neue" w:cs="Helvetica Neue"/>
                <w:b/>
                <w:sz w:val="28"/>
                <w:szCs w:val="28"/>
              </w:rPr>
              <w:t xml:space="preserve"> to 10 points</w:t>
            </w:r>
          </w:p>
          <w:p w14:paraId="0562CB0E" w14:textId="77777777" w:rsidR="00BC4D45" w:rsidRDefault="00BC4D45">
            <w:pPr>
              <w:widowControl w:val="0"/>
              <w:spacing w:line="240" w:lineRule="auto"/>
              <w:jc w:val="center"/>
              <w:rPr>
                <w:rFonts w:ascii="Helvetica Neue" w:eastAsia="Helvetica Neue" w:hAnsi="Helvetica Neue" w:cs="Helvetica Neue"/>
                <w:b/>
                <w:sz w:val="12"/>
                <w:szCs w:val="12"/>
              </w:rPr>
            </w:pPr>
          </w:p>
          <w:p w14:paraId="17D57239" w14:textId="77777777" w:rsidR="00BC4D45" w:rsidRDefault="005866A1">
            <w:pPr>
              <w:widowControl w:val="0"/>
              <w:numPr>
                <w:ilvl w:val="0"/>
                <w:numId w:val="8"/>
              </w:numPr>
              <w:spacing w:line="240" w:lineRule="auto"/>
              <w:rPr>
                <w:rFonts w:ascii="Helvetica Neue" w:eastAsia="Helvetica Neue" w:hAnsi="Helvetica Neue" w:cs="Helvetica Neue"/>
                <w:b/>
                <w:sz w:val="18"/>
                <w:szCs w:val="18"/>
                <w:lang w:val="en-US"/>
              </w:rPr>
            </w:pPr>
            <w:r w:rsidRPr="5B4F4BA4">
              <w:rPr>
                <w:rFonts w:ascii="Helvetica Neue" w:eastAsia="Helvetica Neue" w:hAnsi="Helvetica Neue" w:cs="Helvetica Neue"/>
                <w:b/>
                <w:sz w:val="18"/>
                <w:szCs w:val="18"/>
                <w:lang w:val="en-US"/>
              </w:rPr>
              <w:t>At least one resource inequity is present.</w:t>
            </w:r>
          </w:p>
        </w:tc>
        <w:tc>
          <w:tcPr>
            <w:tcW w:w="2520" w:type="dxa"/>
            <w:shd w:val="clear" w:color="auto" w:fill="D9D9D9" w:themeFill="background1" w:themeFillShade="D9"/>
            <w:tcMar>
              <w:top w:w="100" w:type="dxa"/>
              <w:left w:w="100" w:type="dxa"/>
              <w:bottom w:w="100" w:type="dxa"/>
              <w:right w:w="100" w:type="dxa"/>
            </w:tcMar>
          </w:tcPr>
          <w:p w14:paraId="1752DCFB"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9 to 5 points </w:t>
            </w:r>
          </w:p>
          <w:p w14:paraId="34CE0A41" w14:textId="77777777" w:rsidR="00BC4D45" w:rsidRDefault="00BC4D45">
            <w:pPr>
              <w:widowControl w:val="0"/>
              <w:spacing w:line="240" w:lineRule="auto"/>
              <w:jc w:val="center"/>
              <w:rPr>
                <w:rFonts w:ascii="Helvetica Neue" w:eastAsia="Helvetica Neue" w:hAnsi="Helvetica Neue" w:cs="Helvetica Neue"/>
                <w:b/>
                <w:sz w:val="12"/>
                <w:szCs w:val="12"/>
              </w:rPr>
            </w:pPr>
          </w:p>
          <w:p w14:paraId="799A6BD7" w14:textId="77777777" w:rsidR="00BC4D45" w:rsidRDefault="005866A1" w:rsidP="118C775D">
            <w:pPr>
              <w:widowControl w:val="0"/>
              <w:numPr>
                <w:ilvl w:val="0"/>
                <w:numId w:val="10"/>
              </w:numPr>
              <w:spacing w:line="240" w:lineRule="auto"/>
              <w:rPr>
                <w:rFonts w:ascii="Helvetica Neue" w:eastAsia="Helvetica Neue" w:hAnsi="Helvetica Neue" w:cs="Helvetica Neue"/>
                <w:b/>
                <w:bCs/>
                <w:lang w:val="en-US"/>
              </w:rPr>
            </w:pPr>
            <w:r w:rsidRPr="118C775D">
              <w:rPr>
                <w:rFonts w:ascii="Helvetica Neue" w:eastAsia="Helvetica Neue" w:hAnsi="Helvetica Neue" w:cs="Helvetica Neue"/>
                <w:b/>
                <w:bCs/>
                <w:sz w:val="18"/>
                <w:szCs w:val="18"/>
                <w:lang w:val="en-US"/>
              </w:rPr>
              <w:t xml:space="preserve">Several resource inequities are present.  </w:t>
            </w:r>
            <w:r w:rsidRPr="118C775D">
              <w:rPr>
                <w:rFonts w:ascii="Helvetica Neue" w:eastAsia="Helvetica Neue" w:hAnsi="Helvetica Neue" w:cs="Helvetica Neue"/>
                <w:b/>
                <w:bCs/>
                <w:sz w:val="28"/>
                <w:szCs w:val="28"/>
                <w:lang w:val="en-US"/>
              </w:rPr>
              <w:t xml:space="preserve"> </w:t>
            </w:r>
          </w:p>
        </w:tc>
        <w:tc>
          <w:tcPr>
            <w:tcW w:w="2430" w:type="dxa"/>
            <w:shd w:val="clear" w:color="auto" w:fill="D9D9D9" w:themeFill="background1" w:themeFillShade="D9"/>
            <w:tcMar>
              <w:top w:w="100" w:type="dxa"/>
              <w:left w:w="100" w:type="dxa"/>
              <w:bottom w:w="100" w:type="dxa"/>
              <w:right w:w="100" w:type="dxa"/>
            </w:tcMar>
          </w:tcPr>
          <w:p w14:paraId="716FB43D"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4 to 0 points </w:t>
            </w:r>
          </w:p>
          <w:p w14:paraId="62EBF3C5" w14:textId="77777777" w:rsidR="00BC4D45" w:rsidRDefault="00BC4D45">
            <w:pPr>
              <w:widowControl w:val="0"/>
              <w:spacing w:line="240" w:lineRule="auto"/>
              <w:rPr>
                <w:rFonts w:ascii="Helvetica Neue" w:eastAsia="Helvetica Neue" w:hAnsi="Helvetica Neue" w:cs="Helvetica Neue"/>
                <w:b/>
                <w:sz w:val="12"/>
                <w:szCs w:val="12"/>
              </w:rPr>
            </w:pPr>
          </w:p>
          <w:p w14:paraId="020B0B37" w14:textId="77777777" w:rsidR="00BC4D45" w:rsidRDefault="005866A1">
            <w:pPr>
              <w:widowControl w:val="0"/>
              <w:numPr>
                <w:ilvl w:val="0"/>
                <w:numId w:val="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6D98A12B" w14:textId="77777777" w:rsidR="00BC4D45" w:rsidRDefault="00BC4D45">
      <w:pPr>
        <w:rPr>
          <w:rFonts w:ascii="Helvetica Neue" w:eastAsia="Helvetica Neue" w:hAnsi="Helvetica Neue" w:cs="Helvetica Neue"/>
          <w:b/>
          <w:sz w:val="34"/>
          <w:szCs w:val="34"/>
        </w:rPr>
      </w:pPr>
    </w:p>
    <w:tbl>
      <w:tblPr>
        <w:tblStyle w:val="a2"/>
        <w:tblW w:w="14760"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60"/>
      </w:tblGrid>
      <w:tr w:rsidR="00BC4D45" w14:paraId="0AD916EE" w14:textId="77777777" w:rsidTr="00A55C43">
        <w:tc>
          <w:tcPr>
            <w:tcW w:w="14760" w:type="dxa"/>
            <w:shd w:val="clear" w:color="auto" w:fill="6AA84F"/>
            <w:tcMar>
              <w:top w:w="100" w:type="dxa"/>
              <w:left w:w="100" w:type="dxa"/>
              <w:bottom w:w="100" w:type="dxa"/>
              <w:right w:w="100" w:type="dxa"/>
            </w:tcMar>
          </w:tcPr>
          <w:p w14:paraId="29196D70"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t xml:space="preserve">If resource inequities are present, describe the current needs below. </w:t>
            </w:r>
          </w:p>
        </w:tc>
      </w:tr>
      <w:tr w:rsidR="00BC4D45" w14:paraId="2946DB82" w14:textId="77777777" w:rsidTr="00A55C43">
        <w:tc>
          <w:tcPr>
            <w:tcW w:w="14760" w:type="dxa"/>
            <w:tcMar>
              <w:top w:w="100" w:type="dxa"/>
              <w:left w:w="100" w:type="dxa"/>
              <w:bottom w:w="100" w:type="dxa"/>
              <w:right w:w="100" w:type="dxa"/>
            </w:tcMar>
          </w:tcPr>
          <w:p w14:paraId="5997CC1D" w14:textId="77777777" w:rsidR="00BC4D45" w:rsidRDefault="00BC4D45">
            <w:pPr>
              <w:widowControl w:val="0"/>
              <w:spacing w:line="240" w:lineRule="auto"/>
              <w:rPr>
                <w:rFonts w:ascii="Helvetica Neue" w:eastAsia="Helvetica Neue" w:hAnsi="Helvetica Neue" w:cs="Helvetica Neue"/>
                <w:b/>
                <w:sz w:val="34"/>
                <w:szCs w:val="34"/>
              </w:rPr>
            </w:pPr>
          </w:p>
        </w:tc>
      </w:tr>
    </w:tbl>
    <w:p w14:paraId="110FFD37" w14:textId="77777777" w:rsidR="00BC4D45" w:rsidRDefault="00BC4D45">
      <w:pPr>
        <w:rPr>
          <w:rFonts w:ascii="Helvetica Neue" w:eastAsia="Helvetica Neue" w:hAnsi="Helvetica Neue" w:cs="Helvetica Neue"/>
        </w:rPr>
      </w:pPr>
    </w:p>
    <w:p w14:paraId="6B699379" w14:textId="2898FCD3" w:rsidR="00BC4D45" w:rsidRDefault="00A53068">
      <w:pPr>
        <w:rPr>
          <w:rFonts w:ascii="Helvetica Neue" w:eastAsia="Helvetica Neue" w:hAnsi="Helvetica Neue" w:cs="Helvetica Neue"/>
        </w:rPr>
      </w:pPr>
      <w:r>
        <w:rPr>
          <w:noProof/>
        </w:rPr>
      </w:r>
      <w:r w:rsidR="00A53068">
        <w:rPr>
          <w:noProof/>
        </w:rPr>
        <w:pict w14:anchorId="079DC776">
          <v:rect id="_x0000_i1029" alt="" style="width:468pt;height:.05pt;mso-width-percent:0;mso-height-percent:0;mso-width-percent:0;mso-height-percent:0" o:hralign="center" o:hrstd="t" o:hr="t" fillcolor="#a0a0a0" stroked="f"/>
        </w:pict>
      </w:r>
    </w:p>
    <w:p w14:paraId="0795E93E" w14:textId="77777777" w:rsidR="001E7350" w:rsidRDefault="001E7350">
      <w:pPr>
        <w:jc w:val="center"/>
        <w:rPr>
          <w:rFonts w:ascii="Helvetica Neue" w:eastAsia="Helvetica Neue" w:hAnsi="Helvetica Neue" w:cs="Helvetica Neue"/>
          <w:b/>
          <w:sz w:val="34"/>
          <w:szCs w:val="34"/>
        </w:rPr>
      </w:pPr>
    </w:p>
    <w:p w14:paraId="2E9C66FE" w14:textId="77777777" w:rsidR="001E7350" w:rsidRDefault="001E7350">
      <w:pPr>
        <w:jc w:val="center"/>
        <w:rPr>
          <w:rFonts w:ascii="Helvetica Neue" w:eastAsia="Helvetica Neue" w:hAnsi="Helvetica Neue" w:cs="Helvetica Neue"/>
          <w:b/>
          <w:sz w:val="34"/>
          <w:szCs w:val="34"/>
        </w:rPr>
      </w:pPr>
    </w:p>
    <w:p w14:paraId="330D7D3D" w14:textId="77777777" w:rsidR="001E7350" w:rsidRDefault="001E7350">
      <w:pPr>
        <w:jc w:val="center"/>
        <w:rPr>
          <w:rFonts w:ascii="Helvetica Neue" w:eastAsia="Helvetica Neue" w:hAnsi="Helvetica Neue" w:cs="Helvetica Neue"/>
          <w:b/>
          <w:sz w:val="34"/>
          <w:szCs w:val="34"/>
        </w:rPr>
      </w:pPr>
    </w:p>
    <w:p w14:paraId="006541CB" w14:textId="77777777" w:rsidR="001E7350" w:rsidRDefault="001E7350">
      <w:pPr>
        <w:jc w:val="center"/>
        <w:rPr>
          <w:rFonts w:ascii="Helvetica Neue" w:eastAsia="Helvetica Neue" w:hAnsi="Helvetica Neue" w:cs="Helvetica Neue"/>
          <w:b/>
          <w:sz w:val="34"/>
          <w:szCs w:val="34"/>
        </w:rPr>
      </w:pPr>
    </w:p>
    <w:p w14:paraId="7ACD3766" w14:textId="36B63CEB" w:rsidR="3150221F" w:rsidRDefault="3150221F" w:rsidP="3150221F">
      <w:pPr>
        <w:jc w:val="center"/>
        <w:rPr>
          <w:rFonts w:ascii="Helvetica Neue" w:eastAsia="Helvetica Neue" w:hAnsi="Helvetica Neue" w:cs="Helvetica Neue"/>
          <w:b/>
          <w:bCs/>
          <w:sz w:val="34"/>
          <w:szCs w:val="34"/>
        </w:rPr>
      </w:pPr>
    </w:p>
    <w:p w14:paraId="0AC6CBD2" w14:textId="0BC3ED6E" w:rsidR="3150221F" w:rsidRDefault="3150221F" w:rsidP="3150221F">
      <w:pPr>
        <w:jc w:val="center"/>
        <w:rPr>
          <w:rFonts w:ascii="Helvetica Neue" w:eastAsia="Helvetica Neue" w:hAnsi="Helvetica Neue" w:cs="Helvetica Neue"/>
          <w:b/>
          <w:bCs/>
          <w:sz w:val="34"/>
          <w:szCs w:val="34"/>
        </w:rPr>
      </w:pPr>
    </w:p>
    <w:p w14:paraId="3A0F962C" w14:textId="5954AABE" w:rsidR="00BC4D45" w:rsidRDefault="005866A1">
      <w:pPr>
        <w:jc w:val="center"/>
        <w:rPr>
          <w:rFonts w:ascii="Helvetica Neue" w:eastAsia="Helvetica Neue" w:hAnsi="Helvetica Neue" w:cs="Helvetica Neue"/>
        </w:rPr>
      </w:pPr>
      <w:r>
        <w:rPr>
          <w:rFonts w:ascii="Helvetica Neue" w:eastAsia="Helvetica Neue" w:hAnsi="Helvetica Neue" w:cs="Helvetica Neue"/>
          <w:b/>
          <w:sz w:val="34"/>
          <w:szCs w:val="34"/>
        </w:rPr>
        <w:t>Dimension #2: Teacher Quality in</w:t>
      </w:r>
      <w:r w:rsidR="007A2F2F">
        <w:rPr>
          <w:rFonts w:ascii="Helvetica Neue" w:eastAsia="Helvetica Neue" w:hAnsi="Helvetica Neue" w:cs="Helvetica Neue"/>
          <w:b/>
          <w:sz w:val="34"/>
          <w:szCs w:val="34"/>
        </w:rPr>
        <w:t xml:space="preserve"> </w:t>
      </w:r>
      <w:r>
        <w:rPr>
          <w:rFonts w:ascii="Helvetica Neue" w:eastAsia="Helvetica Neue" w:hAnsi="Helvetica Neue" w:cs="Helvetica Neue"/>
          <w:b/>
          <w:sz w:val="34"/>
          <w:szCs w:val="34"/>
        </w:rPr>
        <w:t>ATSI schools</w:t>
      </w:r>
    </w:p>
    <w:p w14:paraId="3FE9F23F" w14:textId="77777777" w:rsidR="00BC4D45" w:rsidRDefault="005866A1">
      <w:pPr>
        <w:rPr>
          <w:rFonts w:ascii="Helvetica Neue" w:eastAsia="Helvetica Neue" w:hAnsi="Helvetica Neue" w:cs="Helvetica Neue"/>
        </w:rPr>
      </w:pPr>
      <w:r>
        <w:rPr>
          <w:rFonts w:ascii="Helvetica Neue" w:eastAsia="Helvetica Neue" w:hAnsi="Helvetica Neue" w:cs="Helvetica Neue"/>
          <w:b/>
          <w:sz w:val="24"/>
          <w:szCs w:val="24"/>
        </w:rPr>
        <w:tab/>
      </w:r>
      <w:r>
        <w:rPr>
          <w:rFonts w:ascii="Helvetica Neue" w:eastAsia="Helvetica Neue" w:hAnsi="Helvetica Neue" w:cs="Helvetica Neue"/>
          <w:b/>
          <w:sz w:val="24"/>
          <w:szCs w:val="24"/>
        </w:rPr>
        <w:tab/>
      </w:r>
    </w:p>
    <w:tbl>
      <w:tblPr>
        <w:tblStyle w:val="a3"/>
        <w:tblW w:w="1485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2070"/>
        <w:gridCol w:w="2440"/>
        <w:gridCol w:w="2150"/>
        <w:gridCol w:w="1980"/>
        <w:gridCol w:w="2340"/>
      </w:tblGrid>
      <w:tr w:rsidR="00BC4D45" w14:paraId="76C1E948" w14:textId="77777777" w:rsidTr="00A55C43">
        <w:tc>
          <w:tcPr>
            <w:tcW w:w="3870" w:type="dxa"/>
            <w:shd w:val="clear" w:color="auto" w:fill="1C4587"/>
            <w:tcMar>
              <w:top w:w="100" w:type="dxa"/>
              <w:left w:w="100" w:type="dxa"/>
              <w:bottom w:w="100" w:type="dxa"/>
              <w:right w:w="100" w:type="dxa"/>
            </w:tcMar>
          </w:tcPr>
          <w:p w14:paraId="1F72F646"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p w14:paraId="4FB4919B"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070" w:type="dxa"/>
            <w:shd w:val="clear" w:color="auto" w:fill="1C4587"/>
            <w:tcMar>
              <w:top w:w="100" w:type="dxa"/>
              <w:left w:w="100" w:type="dxa"/>
              <w:bottom w:w="100" w:type="dxa"/>
              <w:right w:w="100" w:type="dxa"/>
            </w:tcMar>
          </w:tcPr>
          <w:p w14:paraId="1B60D9EF"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440" w:type="dxa"/>
            <w:shd w:val="clear" w:color="auto" w:fill="1C4587"/>
            <w:tcMar>
              <w:top w:w="100" w:type="dxa"/>
              <w:left w:w="100" w:type="dxa"/>
              <w:bottom w:w="100" w:type="dxa"/>
              <w:right w:w="100" w:type="dxa"/>
            </w:tcMar>
          </w:tcPr>
          <w:p w14:paraId="2AE2EC1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0FABD39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2150" w:type="dxa"/>
            <w:shd w:val="clear" w:color="auto" w:fill="1C4587"/>
            <w:tcMar>
              <w:top w:w="100" w:type="dxa"/>
              <w:left w:w="100" w:type="dxa"/>
              <w:bottom w:w="100" w:type="dxa"/>
              <w:right w:w="100" w:type="dxa"/>
            </w:tcMar>
          </w:tcPr>
          <w:p w14:paraId="7C07D7F3"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211358FD"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340" w:type="dxa"/>
            <w:shd w:val="clear" w:color="auto" w:fill="1C4587"/>
            <w:tcMar>
              <w:top w:w="100" w:type="dxa"/>
              <w:left w:w="100" w:type="dxa"/>
              <w:bottom w:w="100" w:type="dxa"/>
              <w:right w:w="100" w:type="dxa"/>
            </w:tcMar>
          </w:tcPr>
          <w:p w14:paraId="08CE6F91"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p w14:paraId="3CB4E697"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7C686B88" w14:textId="77777777" w:rsidTr="00A55C43">
        <w:tc>
          <w:tcPr>
            <w:tcW w:w="3870" w:type="dxa"/>
            <w:tcMar>
              <w:top w:w="100" w:type="dxa"/>
              <w:left w:w="100" w:type="dxa"/>
              <w:bottom w:w="100" w:type="dxa"/>
              <w:right w:w="100" w:type="dxa"/>
            </w:tcMar>
          </w:tcPr>
          <w:p w14:paraId="429D9EF5"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Most teachers in our school are certified to teach in their assigned subjects.</w:t>
            </w:r>
          </w:p>
        </w:tc>
        <w:tc>
          <w:tcPr>
            <w:tcW w:w="2070" w:type="dxa"/>
            <w:tcMar>
              <w:top w:w="100" w:type="dxa"/>
              <w:left w:w="100" w:type="dxa"/>
              <w:bottom w:w="100" w:type="dxa"/>
              <w:right w:w="100" w:type="dxa"/>
            </w:tcMar>
          </w:tcPr>
          <w:p w14:paraId="1CF795C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9696733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33A2CF1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166052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604418C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12356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2D1F81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1751176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61CDCEA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50E249B5" w14:textId="77777777" w:rsidTr="00A55C43">
        <w:tc>
          <w:tcPr>
            <w:tcW w:w="3870" w:type="dxa"/>
            <w:tcMar>
              <w:top w:w="100" w:type="dxa"/>
              <w:left w:w="100" w:type="dxa"/>
              <w:bottom w:w="100" w:type="dxa"/>
              <w:right w:w="100" w:type="dxa"/>
            </w:tcMar>
          </w:tcPr>
          <w:p w14:paraId="59B63D5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Most teachers in our school have more than 3 years of teaching experience.</w:t>
            </w:r>
          </w:p>
        </w:tc>
        <w:tc>
          <w:tcPr>
            <w:tcW w:w="2070" w:type="dxa"/>
            <w:tcMar>
              <w:top w:w="100" w:type="dxa"/>
              <w:left w:w="100" w:type="dxa"/>
              <w:bottom w:w="100" w:type="dxa"/>
              <w:right w:w="100" w:type="dxa"/>
            </w:tcMar>
          </w:tcPr>
          <w:p w14:paraId="51FF547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8410098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2F5888F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5205166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1BD5BB4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2583434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7A5EA9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492853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6BB9E253"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9A06653" w14:textId="77777777" w:rsidTr="00A55C43">
        <w:tc>
          <w:tcPr>
            <w:tcW w:w="3870" w:type="dxa"/>
            <w:tcMar>
              <w:top w:w="100" w:type="dxa"/>
              <w:left w:w="100" w:type="dxa"/>
              <w:bottom w:w="100" w:type="dxa"/>
              <w:right w:w="100" w:type="dxa"/>
            </w:tcMar>
          </w:tcPr>
          <w:p w14:paraId="2A0A7CE9"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Most teachers are effective, as determined by EVAAS or NCEES.</w:t>
            </w:r>
          </w:p>
        </w:tc>
        <w:tc>
          <w:tcPr>
            <w:tcW w:w="2070" w:type="dxa"/>
            <w:tcMar>
              <w:top w:w="100" w:type="dxa"/>
              <w:left w:w="100" w:type="dxa"/>
              <w:bottom w:w="100" w:type="dxa"/>
              <w:right w:w="100" w:type="dxa"/>
            </w:tcMar>
          </w:tcPr>
          <w:p w14:paraId="5A12412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0400432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6C53745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1035546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523CA5C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283699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22CC9E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4276417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23DE523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5B56599" w14:textId="77777777" w:rsidTr="00A55C43">
        <w:tc>
          <w:tcPr>
            <w:tcW w:w="3870" w:type="dxa"/>
            <w:tcMar>
              <w:top w:w="100" w:type="dxa"/>
              <w:left w:w="100" w:type="dxa"/>
              <w:bottom w:w="100" w:type="dxa"/>
              <w:right w:w="100" w:type="dxa"/>
            </w:tcMar>
          </w:tcPr>
          <w:p w14:paraId="12E2D417"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The highly effective teachers in the school are assigned to teach students in ATSI-targeted subgroups.</w:t>
            </w:r>
          </w:p>
        </w:tc>
        <w:tc>
          <w:tcPr>
            <w:tcW w:w="2070" w:type="dxa"/>
            <w:tcMar>
              <w:top w:w="100" w:type="dxa"/>
              <w:left w:w="100" w:type="dxa"/>
              <w:bottom w:w="100" w:type="dxa"/>
              <w:right w:w="100" w:type="dxa"/>
            </w:tcMar>
          </w:tcPr>
          <w:p w14:paraId="4DDB4B2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1181156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46C7DE0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2274576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1A7F39F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9052491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C646A7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619681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52E56223"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C89A0AA" w14:textId="77777777" w:rsidTr="00A55C43">
        <w:tc>
          <w:tcPr>
            <w:tcW w:w="3870" w:type="dxa"/>
            <w:tcMar>
              <w:top w:w="100" w:type="dxa"/>
              <w:left w:w="100" w:type="dxa"/>
              <w:bottom w:w="100" w:type="dxa"/>
              <w:right w:w="100" w:type="dxa"/>
            </w:tcMar>
          </w:tcPr>
          <w:p w14:paraId="78FF1357" w14:textId="0D61D3AD" w:rsidR="00BC4D45" w:rsidRDefault="005866A1">
            <w:pPr>
              <w:widowControl w:val="0"/>
              <w:numPr>
                <w:ilvl w:val="0"/>
                <w:numId w:val="9"/>
              </w:numPr>
              <w:spacing w:line="240" w:lineRule="auto"/>
              <w:rPr>
                <w:rFonts w:ascii="Roboto" w:eastAsia="Roboto" w:hAnsi="Roboto" w:cs="Roboto"/>
                <w:sz w:val="18"/>
                <w:szCs w:val="18"/>
              </w:rPr>
            </w:pPr>
            <w:r>
              <w:rPr>
                <w:rFonts w:ascii="Helvetica Neue" w:eastAsia="Helvetica Neue" w:hAnsi="Helvetica Neue" w:cs="Helvetica Neue"/>
                <w:sz w:val="18"/>
                <w:szCs w:val="18"/>
              </w:rPr>
              <w:t xml:space="preserve">No more than two (2) classes have been taught by a long-term substitute teacher during the </w:t>
            </w:r>
            <w:r w:rsidR="00385D72">
              <w:rPr>
                <w:rFonts w:ascii="Helvetica Neue" w:eastAsia="Helvetica Neue" w:hAnsi="Helvetica Neue" w:cs="Helvetica Neue"/>
                <w:sz w:val="18"/>
                <w:szCs w:val="18"/>
              </w:rPr>
              <w:t>current and/or previous</w:t>
            </w:r>
            <w:r>
              <w:rPr>
                <w:rFonts w:ascii="Helvetica Neue" w:eastAsia="Helvetica Neue" w:hAnsi="Helvetica Neue" w:cs="Helvetica Neue"/>
                <w:sz w:val="18"/>
                <w:szCs w:val="18"/>
              </w:rPr>
              <w:t xml:space="preserve"> academic year. </w:t>
            </w:r>
            <w:r>
              <w:rPr>
                <w:rFonts w:ascii="Helvetica Neue" w:eastAsia="Helvetica Neue" w:hAnsi="Helvetica Neue" w:cs="Helvetica Neue"/>
                <w:b/>
                <w:sz w:val="18"/>
                <w:szCs w:val="18"/>
              </w:rPr>
              <w:t xml:space="preserve">NOTE: Long-term is four (4) or </w:t>
            </w:r>
            <w:r>
              <w:rPr>
                <w:rFonts w:ascii="Helvetica Neue" w:eastAsia="Helvetica Neue" w:hAnsi="Helvetica Neue" w:cs="Helvetica Neue"/>
                <w:b/>
                <w:sz w:val="18"/>
                <w:szCs w:val="18"/>
              </w:rPr>
              <w:lastRenderedPageBreak/>
              <w:t>more weeks without a certified teacher.</w:t>
            </w:r>
          </w:p>
        </w:tc>
        <w:tc>
          <w:tcPr>
            <w:tcW w:w="2070" w:type="dxa"/>
            <w:tcMar>
              <w:top w:w="100" w:type="dxa"/>
              <w:left w:w="100" w:type="dxa"/>
              <w:bottom w:w="100" w:type="dxa"/>
              <w:right w:w="100" w:type="dxa"/>
            </w:tcMar>
          </w:tcPr>
          <w:p w14:paraId="780BC40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8476739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2C84136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2914953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037A3FA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7049785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7B9CE5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7425209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07547A0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33DBA05" w14:textId="77777777" w:rsidTr="00A55C43">
        <w:trPr>
          <w:trHeight w:val="435"/>
        </w:trPr>
        <w:tc>
          <w:tcPr>
            <w:tcW w:w="3870" w:type="dxa"/>
            <w:tcMar>
              <w:top w:w="100" w:type="dxa"/>
              <w:left w:w="100" w:type="dxa"/>
              <w:bottom w:w="100" w:type="dxa"/>
              <w:right w:w="100" w:type="dxa"/>
            </w:tcMar>
          </w:tcPr>
          <w:p w14:paraId="62496EDD"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Novice teachers receive additional resources and professional learning to meet their needs.</w:t>
            </w:r>
          </w:p>
        </w:tc>
        <w:tc>
          <w:tcPr>
            <w:tcW w:w="2070" w:type="dxa"/>
            <w:tcMar>
              <w:top w:w="100" w:type="dxa"/>
              <w:left w:w="100" w:type="dxa"/>
              <w:bottom w:w="100" w:type="dxa"/>
              <w:right w:w="100" w:type="dxa"/>
            </w:tcMar>
          </w:tcPr>
          <w:p w14:paraId="6727587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3897779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38E6980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0669387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436C141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6209265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A80465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2964693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5043CB0F"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513576C" w14:textId="77777777" w:rsidTr="00A55C43">
        <w:tc>
          <w:tcPr>
            <w:tcW w:w="3870" w:type="dxa"/>
            <w:tcMar>
              <w:top w:w="100" w:type="dxa"/>
              <w:left w:w="100" w:type="dxa"/>
              <w:bottom w:w="100" w:type="dxa"/>
              <w:right w:w="100" w:type="dxa"/>
            </w:tcMar>
          </w:tcPr>
          <w:p w14:paraId="449ECC29"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Highly effective teachers are equitably distributed across the school to meet the diverse needs of students.</w:t>
            </w:r>
          </w:p>
        </w:tc>
        <w:tc>
          <w:tcPr>
            <w:tcW w:w="2070" w:type="dxa"/>
            <w:tcMar>
              <w:top w:w="100" w:type="dxa"/>
              <w:left w:w="100" w:type="dxa"/>
              <w:bottom w:w="100" w:type="dxa"/>
              <w:right w:w="100" w:type="dxa"/>
            </w:tcMar>
          </w:tcPr>
          <w:p w14:paraId="7A308A8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928716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639A320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8968042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0994C32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295637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1FCC4A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0362662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07459315"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976B44D" w14:textId="77777777" w:rsidTr="00A55C43">
        <w:tc>
          <w:tcPr>
            <w:tcW w:w="3870" w:type="dxa"/>
            <w:tcMar>
              <w:top w:w="100" w:type="dxa"/>
              <w:left w:w="100" w:type="dxa"/>
              <w:bottom w:w="100" w:type="dxa"/>
              <w:right w:w="100" w:type="dxa"/>
            </w:tcMar>
          </w:tcPr>
          <w:p w14:paraId="516279AB" w14:textId="1D4578BB" w:rsidR="00BC4D45" w:rsidRDefault="005866A1">
            <w:pPr>
              <w:widowControl w:val="0"/>
              <w:numPr>
                <w:ilvl w:val="0"/>
                <w:numId w:val="9"/>
              </w:numPr>
              <w:spacing w:line="240" w:lineRule="auto"/>
              <w:rPr>
                <w:rFonts w:ascii="Helvetica Neue" w:eastAsia="Helvetica Neue" w:hAnsi="Helvetica Neue" w:cs="Helvetica Neue"/>
                <w:sz w:val="18"/>
                <w:szCs w:val="18"/>
                <w:lang w:val="en-US"/>
              </w:rPr>
            </w:pPr>
            <w:r w:rsidRPr="5B4F4BA4">
              <w:rPr>
                <w:rFonts w:ascii="Helvetica Neue" w:eastAsia="Helvetica Neue" w:hAnsi="Helvetica Neue" w:cs="Helvetica Neue"/>
                <w:sz w:val="18"/>
                <w:szCs w:val="18"/>
                <w:lang w:val="en-US"/>
              </w:rPr>
              <w:t>Teachers are actively engaged in ongoing professional development necessary to support and address the needs of students</w:t>
            </w:r>
            <w:r w:rsidR="00E5036B" w:rsidRPr="5B4F4BA4">
              <w:rPr>
                <w:rFonts w:ascii="Helvetica Neue" w:eastAsia="Helvetica Neue" w:hAnsi="Helvetica Neue" w:cs="Helvetica Neue"/>
                <w:sz w:val="18"/>
                <w:szCs w:val="18"/>
                <w:lang w:val="en-US"/>
              </w:rPr>
              <w:t>.</w:t>
            </w:r>
          </w:p>
        </w:tc>
        <w:tc>
          <w:tcPr>
            <w:tcW w:w="2070" w:type="dxa"/>
            <w:tcMar>
              <w:top w:w="100" w:type="dxa"/>
              <w:left w:w="100" w:type="dxa"/>
              <w:bottom w:w="100" w:type="dxa"/>
              <w:right w:w="100" w:type="dxa"/>
            </w:tcMar>
          </w:tcPr>
          <w:p w14:paraId="441FF97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3177265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53B0335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4058322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4C05138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3152234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E9682E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8732838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6DFB9E20"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44E871BC" w14:textId="77777777" w:rsidR="00BC4D45" w:rsidRDefault="00BC4D45">
      <w:pPr>
        <w:rPr>
          <w:rFonts w:ascii="Helvetica Neue" w:eastAsia="Helvetica Neue" w:hAnsi="Helvetica Neue" w:cs="Helvetica Neue"/>
        </w:rPr>
      </w:pPr>
    </w:p>
    <w:tbl>
      <w:tblPr>
        <w:tblStyle w:val="a4"/>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2070"/>
        <w:gridCol w:w="2430"/>
        <w:gridCol w:w="2160"/>
        <w:gridCol w:w="1980"/>
      </w:tblGrid>
      <w:tr w:rsidR="00BC4D45" w14:paraId="685F210C" w14:textId="77777777" w:rsidTr="00A55C43">
        <w:trPr>
          <w:trHeight w:val="460"/>
        </w:trPr>
        <w:tc>
          <w:tcPr>
            <w:tcW w:w="3870" w:type="dxa"/>
            <w:shd w:val="clear" w:color="auto" w:fill="1C4587"/>
            <w:tcMar>
              <w:top w:w="100" w:type="dxa"/>
              <w:left w:w="100" w:type="dxa"/>
              <w:bottom w:w="100" w:type="dxa"/>
              <w:right w:w="100" w:type="dxa"/>
            </w:tcMar>
          </w:tcPr>
          <w:p w14:paraId="62C977ED"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#2 Total Score   </w:t>
            </w:r>
          </w:p>
          <w:p w14:paraId="144A5D23" w14:textId="77777777" w:rsidR="00BC4D45" w:rsidRDefault="00BC4D45">
            <w:pPr>
              <w:widowControl w:val="0"/>
              <w:spacing w:line="240" w:lineRule="auto"/>
              <w:jc w:val="center"/>
              <w:rPr>
                <w:rFonts w:ascii="Helvetica Neue" w:eastAsia="Helvetica Neue" w:hAnsi="Helvetica Neue" w:cs="Helvetica Neue"/>
                <w:color w:val="FFFFFF"/>
              </w:rPr>
            </w:pPr>
          </w:p>
        </w:tc>
        <w:tc>
          <w:tcPr>
            <w:tcW w:w="8640" w:type="dxa"/>
            <w:gridSpan w:val="4"/>
            <w:tcMar>
              <w:top w:w="100" w:type="dxa"/>
              <w:left w:w="100" w:type="dxa"/>
              <w:bottom w:w="100" w:type="dxa"/>
              <w:right w:w="100" w:type="dxa"/>
            </w:tcMar>
          </w:tcPr>
          <w:p w14:paraId="738610EB" w14:textId="77777777" w:rsidR="00BC4D45" w:rsidRDefault="00BC4D45">
            <w:pPr>
              <w:widowControl w:val="0"/>
              <w:spacing w:line="240" w:lineRule="auto"/>
              <w:jc w:val="center"/>
              <w:rPr>
                <w:rFonts w:ascii="Helvetica Neue" w:eastAsia="Helvetica Neue" w:hAnsi="Helvetica Neue" w:cs="Helvetica Neue"/>
                <w:b/>
                <w:sz w:val="26"/>
                <w:szCs w:val="26"/>
              </w:rPr>
            </w:pPr>
          </w:p>
        </w:tc>
      </w:tr>
      <w:tr w:rsidR="00BC4D45" w14:paraId="3A884DB6" w14:textId="77777777" w:rsidTr="00A55C43">
        <w:trPr>
          <w:trHeight w:val="1515"/>
        </w:trPr>
        <w:tc>
          <w:tcPr>
            <w:tcW w:w="3870" w:type="dxa"/>
            <w:shd w:val="clear" w:color="auto" w:fill="1C4587"/>
            <w:tcMar>
              <w:top w:w="100" w:type="dxa"/>
              <w:left w:w="100" w:type="dxa"/>
              <w:bottom w:w="100" w:type="dxa"/>
              <w:right w:w="100" w:type="dxa"/>
            </w:tcMar>
          </w:tcPr>
          <w:p w14:paraId="637805D2" w14:textId="77777777" w:rsidR="00BC4D45" w:rsidRDefault="00BC4D45">
            <w:pPr>
              <w:widowControl w:val="0"/>
              <w:spacing w:line="240" w:lineRule="auto"/>
              <w:rPr>
                <w:rFonts w:ascii="Helvetica Neue" w:eastAsia="Helvetica Neue" w:hAnsi="Helvetica Neue" w:cs="Helvetica Neue"/>
                <w:color w:val="FFFFFF"/>
              </w:rPr>
            </w:pPr>
          </w:p>
          <w:p w14:paraId="129718C9"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#2 Rating:   </w:t>
            </w:r>
          </w:p>
          <w:p w14:paraId="463F29E8"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070" w:type="dxa"/>
            <w:shd w:val="clear" w:color="auto" w:fill="D9D9D9" w:themeFill="background1" w:themeFillShade="D9"/>
            <w:tcMar>
              <w:top w:w="100" w:type="dxa"/>
              <w:left w:w="100" w:type="dxa"/>
              <w:bottom w:w="100" w:type="dxa"/>
              <w:right w:w="100" w:type="dxa"/>
            </w:tcMar>
          </w:tcPr>
          <w:p w14:paraId="5D0FE181" w14:textId="1D8F2E9D" w:rsidR="00BC4D45" w:rsidRDefault="00DD6C6C">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16</w:t>
            </w:r>
            <w:r w:rsidR="005866A1">
              <w:rPr>
                <w:rFonts w:ascii="Helvetica Neue" w:eastAsia="Helvetica Neue" w:hAnsi="Helvetica Neue" w:cs="Helvetica Neue"/>
                <w:b/>
                <w:sz w:val="28"/>
                <w:szCs w:val="28"/>
              </w:rPr>
              <w:t xml:space="preserve"> Points </w:t>
            </w:r>
          </w:p>
          <w:p w14:paraId="3B7B4B86" w14:textId="77777777" w:rsidR="00BC4D45" w:rsidRDefault="00BC4D45">
            <w:pPr>
              <w:widowControl w:val="0"/>
              <w:spacing w:line="240" w:lineRule="auto"/>
              <w:jc w:val="center"/>
              <w:rPr>
                <w:rFonts w:ascii="Helvetica Neue" w:eastAsia="Helvetica Neue" w:hAnsi="Helvetica Neue" w:cs="Helvetica Neue"/>
                <w:b/>
                <w:sz w:val="12"/>
                <w:szCs w:val="12"/>
              </w:rPr>
            </w:pPr>
          </w:p>
          <w:p w14:paraId="19A5C50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tc>
        <w:tc>
          <w:tcPr>
            <w:tcW w:w="2430" w:type="dxa"/>
            <w:shd w:val="clear" w:color="auto" w:fill="D9D9D9" w:themeFill="background1" w:themeFillShade="D9"/>
            <w:tcMar>
              <w:top w:w="100" w:type="dxa"/>
              <w:left w:w="100" w:type="dxa"/>
              <w:bottom w:w="100" w:type="dxa"/>
              <w:right w:w="100" w:type="dxa"/>
            </w:tcMar>
          </w:tcPr>
          <w:p w14:paraId="13B8557F" w14:textId="0E665E34" w:rsidR="00BC4D45" w:rsidRDefault="00DD6C6C">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15</w:t>
            </w:r>
            <w:r w:rsidR="005866A1">
              <w:rPr>
                <w:rFonts w:ascii="Helvetica Neue" w:eastAsia="Helvetica Neue" w:hAnsi="Helvetica Neue" w:cs="Helvetica Neue"/>
                <w:b/>
                <w:sz w:val="28"/>
                <w:szCs w:val="28"/>
              </w:rPr>
              <w:t xml:space="preserve"> to 10 points</w:t>
            </w:r>
          </w:p>
          <w:p w14:paraId="3A0FF5F2" w14:textId="77777777" w:rsidR="00BC4D45" w:rsidRDefault="00BC4D45">
            <w:pPr>
              <w:widowControl w:val="0"/>
              <w:spacing w:line="240" w:lineRule="auto"/>
              <w:jc w:val="center"/>
              <w:rPr>
                <w:rFonts w:ascii="Helvetica Neue" w:eastAsia="Helvetica Neue" w:hAnsi="Helvetica Neue" w:cs="Helvetica Neue"/>
                <w:b/>
                <w:sz w:val="12"/>
                <w:szCs w:val="12"/>
              </w:rPr>
            </w:pPr>
          </w:p>
          <w:p w14:paraId="212F2925" w14:textId="77777777" w:rsidR="00BC4D45" w:rsidRDefault="005866A1">
            <w:pPr>
              <w:widowControl w:val="0"/>
              <w:numPr>
                <w:ilvl w:val="0"/>
                <w:numId w:val="11"/>
              </w:numPr>
              <w:spacing w:line="240" w:lineRule="auto"/>
              <w:rPr>
                <w:rFonts w:ascii="Helvetica Neue" w:eastAsia="Helvetica Neue" w:hAnsi="Helvetica Neue" w:cs="Helvetica Neue"/>
                <w:b/>
                <w:sz w:val="18"/>
                <w:szCs w:val="18"/>
                <w:lang w:val="en-US"/>
              </w:rPr>
            </w:pPr>
            <w:r w:rsidRPr="5B4F4BA4">
              <w:rPr>
                <w:rFonts w:ascii="Helvetica Neue" w:eastAsia="Helvetica Neue" w:hAnsi="Helvetica Neue" w:cs="Helvetica Neue"/>
                <w:b/>
                <w:sz w:val="18"/>
                <w:szCs w:val="18"/>
                <w:lang w:val="en-US"/>
              </w:rPr>
              <w:t>At least one resource inequity is present.</w:t>
            </w:r>
          </w:p>
        </w:tc>
        <w:tc>
          <w:tcPr>
            <w:tcW w:w="2160" w:type="dxa"/>
            <w:shd w:val="clear" w:color="auto" w:fill="D9D9D9" w:themeFill="background1" w:themeFillShade="D9"/>
            <w:tcMar>
              <w:top w:w="100" w:type="dxa"/>
              <w:left w:w="100" w:type="dxa"/>
              <w:bottom w:w="100" w:type="dxa"/>
              <w:right w:w="100" w:type="dxa"/>
            </w:tcMar>
          </w:tcPr>
          <w:p w14:paraId="2EEA3294"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9 to 5 points </w:t>
            </w:r>
          </w:p>
          <w:p w14:paraId="5630AD66" w14:textId="77777777" w:rsidR="00BC4D45" w:rsidRDefault="00BC4D45">
            <w:pPr>
              <w:widowControl w:val="0"/>
              <w:spacing w:line="240" w:lineRule="auto"/>
              <w:jc w:val="center"/>
              <w:rPr>
                <w:rFonts w:ascii="Helvetica Neue" w:eastAsia="Helvetica Neue" w:hAnsi="Helvetica Neue" w:cs="Helvetica Neue"/>
                <w:b/>
                <w:sz w:val="12"/>
                <w:szCs w:val="12"/>
              </w:rPr>
            </w:pPr>
          </w:p>
          <w:p w14:paraId="7BEA0088" w14:textId="77777777" w:rsidR="00BC4D45" w:rsidRDefault="005866A1" w:rsidP="729A5E53">
            <w:pPr>
              <w:widowControl w:val="0"/>
              <w:numPr>
                <w:ilvl w:val="0"/>
                <w:numId w:val="4"/>
              </w:numPr>
              <w:spacing w:line="240" w:lineRule="auto"/>
              <w:rPr>
                <w:rFonts w:ascii="Helvetica Neue" w:eastAsia="Helvetica Neue" w:hAnsi="Helvetica Neue" w:cs="Helvetica Neue"/>
                <w:b/>
                <w:bCs/>
                <w:lang w:val="en-US"/>
              </w:rPr>
            </w:pPr>
            <w:r w:rsidRPr="729A5E53">
              <w:rPr>
                <w:rFonts w:ascii="Helvetica Neue" w:eastAsia="Helvetica Neue" w:hAnsi="Helvetica Neue" w:cs="Helvetica Neue"/>
                <w:b/>
                <w:bCs/>
                <w:sz w:val="18"/>
                <w:szCs w:val="18"/>
                <w:lang w:val="en-US"/>
              </w:rPr>
              <w:t xml:space="preserve">Several resource inequities are present.  </w:t>
            </w:r>
            <w:r w:rsidRPr="729A5E53">
              <w:rPr>
                <w:rFonts w:ascii="Helvetica Neue" w:eastAsia="Helvetica Neue" w:hAnsi="Helvetica Neue" w:cs="Helvetica Neue"/>
                <w:b/>
                <w:bCs/>
                <w:sz w:val="28"/>
                <w:szCs w:val="28"/>
                <w:lang w:val="en-US"/>
              </w:rPr>
              <w:t xml:space="preserve"> </w:t>
            </w:r>
          </w:p>
        </w:tc>
        <w:tc>
          <w:tcPr>
            <w:tcW w:w="1980" w:type="dxa"/>
            <w:shd w:val="clear" w:color="auto" w:fill="D9D9D9" w:themeFill="background1" w:themeFillShade="D9"/>
            <w:tcMar>
              <w:top w:w="100" w:type="dxa"/>
              <w:left w:w="100" w:type="dxa"/>
              <w:bottom w:w="100" w:type="dxa"/>
              <w:right w:w="100" w:type="dxa"/>
            </w:tcMar>
          </w:tcPr>
          <w:p w14:paraId="60102463"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4 to 0 points </w:t>
            </w:r>
          </w:p>
          <w:p w14:paraId="61829076" w14:textId="77777777" w:rsidR="00BC4D45" w:rsidRDefault="00BC4D45">
            <w:pPr>
              <w:widowControl w:val="0"/>
              <w:spacing w:line="240" w:lineRule="auto"/>
              <w:rPr>
                <w:rFonts w:ascii="Helvetica Neue" w:eastAsia="Helvetica Neue" w:hAnsi="Helvetica Neue" w:cs="Helvetica Neue"/>
                <w:b/>
                <w:sz w:val="12"/>
                <w:szCs w:val="12"/>
              </w:rPr>
            </w:pPr>
          </w:p>
          <w:p w14:paraId="3C3C82F6" w14:textId="77777777" w:rsidR="00BC4D45" w:rsidRDefault="005866A1">
            <w:pPr>
              <w:widowControl w:val="0"/>
              <w:numPr>
                <w:ilvl w:val="0"/>
                <w:numId w:val="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2BA226A1" w14:textId="77777777" w:rsidR="00BC4D45" w:rsidRDefault="00BC4D45">
      <w:pPr>
        <w:jc w:val="center"/>
        <w:rPr>
          <w:rFonts w:ascii="Helvetica Neue" w:eastAsia="Helvetica Neue" w:hAnsi="Helvetica Neue" w:cs="Helvetica Neue"/>
          <w:b/>
          <w:sz w:val="24"/>
          <w:szCs w:val="24"/>
        </w:rPr>
      </w:pPr>
    </w:p>
    <w:p w14:paraId="17AD93B2" w14:textId="77777777" w:rsidR="00BC4D45" w:rsidRDefault="00BC4D45">
      <w:pPr>
        <w:rPr>
          <w:rFonts w:ascii="Helvetica Neue" w:eastAsia="Helvetica Neue" w:hAnsi="Helvetica Neue" w:cs="Helvetica Neue"/>
          <w:b/>
          <w:sz w:val="34"/>
          <w:szCs w:val="34"/>
        </w:rPr>
      </w:pPr>
    </w:p>
    <w:tbl>
      <w:tblPr>
        <w:tblStyle w:val="a5"/>
        <w:tblW w:w="1467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70"/>
      </w:tblGrid>
      <w:tr w:rsidR="00BC4D45" w14:paraId="1F810C7D" w14:textId="77777777" w:rsidTr="00A55C43">
        <w:tc>
          <w:tcPr>
            <w:tcW w:w="14670" w:type="dxa"/>
            <w:shd w:val="clear" w:color="auto" w:fill="6AA84F"/>
            <w:tcMar>
              <w:top w:w="100" w:type="dxa"/>
              <w:left w:w="100" w:type="dxa"/>
              <w:bottom w:w="100" w:type="dxa"/>
              <w:right w:w="100" w:type="dxa"/>
            </w:tcMar>
          </w:tcPr>
          <w:p w14:paraId="42FE2B06"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t xml:space="preserve">If resource inequities are present, describe the current needs below. </w:t>
            </w:r>
          </w:p>
        </w:tc>
      </w:tr>
      <w:tr w:rsidR="00BC4D45" w14:paraId="0DE4B5B7" w14:textId="77777777" w:rsidTr="00A55C43">
        <w:tc>
          <w:tcPr>
            <w:tcW w:w="14670" w:type="dxa"/>
            <w:tcMar>
              <w:top w:w="100" w:type="dxa"/>
              <w:left w:w="100" w:type="dxa"/>
              <w:bottom w:w="100" w:type="dxa"/>
              <w:right w:w="100" w:type="dxa"/>
            </w:tcMar>
          </w:tcPr>
          <w:p w14:paraId="66204FF1" w14:textId="77777777" w:rsidR="00BC4D45" w:rsidRDefault="00BC4D45">
            <w:pPr>
              <w:widowControl w:val="0"/>
              <w:spacing w:line="240" w:lineRule="auto"/>
              <w:rPr>
                <w:rFonts w:ascii="Helvetica Neue" w:eastAsia="Helvetica Neue" w:hAnsi="Helvetica Neue" w:cs="Helvetica Neue"/>
                <w:b/>
                <w:sz w:val="34"/>
                <w:szCs w:val="34"/>
              </w:rPr>
            </w:pPr>
          </w:p>
        </w:tc>
      </w:tr>
    </w:tbl>
    <w:p w14:paraId="2DBF0D7D" w14:textId="77777777" w:rsidR="00BC4D45" w:rsidRDefault="00BC4D45">
      <w:pPr>
        <w:rPr>
          <w:rFonts w:ascii="Helvetica Neue" w:eastAsia="Helvetica Neue" w:hAnsi="Helvetica Neue" w:cs="Helvetica Neue"/>
          <w:b/>
          <w:sz w:val="24"/>
          <w:szCs w:val="24"/>
        </w:rPr>
      </w:pPr>
    </w:p>
    <w:p w14:paraId="6B62F1B3" w14:textId="1027FB0E" w:rsidR="00BC4D45" w:rsidRDefault="00A53068">
      <w:pPr>
        <w:jc w:val="center"/>
        <w:rPr>
          <w:rFonts w:ascii="Helvetica Neue" w:eastAsia="Helvetica Neue" w:hAnsi="Helvetica Neue" w:cs="Helvetica Neue"/>
          <w:b/>
          <w:sz w:val="24"/>
          <w:szCs w:val="24"/>
        </w:rPr>
      </w:pPr>
      <w:r>
        <w:rPr>
          <w:noProof/>
        </w:rPr>
      </w:r>
      <w:r w:rsidR="00A53068">
        <w:rPr>
          <w:noProof/>
        </w:rPr>
        <w:pict w14:anchorId="53EF9FE0">
          <v:rect id="_x0000_i1030" alt="" style="width:468pt;height:.05pt;mso-width-percent:0;mso-height-percent:0;mso-width-percent:0;mso-height-percent:0" o:hralign="center" o:hrstd="t" o:hr="t" fillcolor="#a0a0a0" stroked="f"/>
        </w:pict>
      </w:r>
    </w:p>
    <w:p w14:paraId="02F2C34E" w14:textId="77777777" w:rsidR="00BC4D45" w:rsidRDefault="00BC4D45">
      <w:pPr>
        <w:jc w:val="center"/>
        <w:rPr>
          <w:rFonts w:ascii="Helvetica Neue" w:eastAsia="Helvetica Neue" w:hAnsi="Helvetica Neue" w:cs="Helvetica Neue"/>
          <w:b/>
          <w:sz w:val="24"/>
          <w:szCs w:val="24"/>
        </w:rPr>
      </w:pPr>
    </w:p>
    <w:p w14:paraId="7487E9B1" w14:textId="77777777" w:rsidR="008B4CC7" w:rsidRDefault="008B4CC7">
      <w:pPr>
        <w:jc w:val="center"/>
        <w:rPr>
          <w:rFonts w:ascii="Helvetica Neue" w:eastAsia="Helvetica Neue" w:hAnsi="Helvetica Neue" w:cs="Helvetica Neue"/>
          <w:b/>
          <w:sz w:val="34"/>
          <w:szCs w:val="34"/>
        </w:rPr>
      </w:pPr>
    </w:p>
    <w:p w14:paraId="044897F6" w14:textId="77777777" w:rsidR="008B4CC7" w:rsidRDefault="008B4CC7">
      <w:pPr>
        <w:jc w:val="center"/>
        <w:rPr>
          <w:rFonts w:ascii="Helvetica Neue" w:eastAsia="Helvetica Neue" w:hAnsi="Helvetica Neue" w:cs="Helvetica Neue"/>
          <w:b/>
          <w:sz w:val="34"/>
          <w:szCs w:val="34"/>
        </w:rPr>
      </w:pPr>
    </w:p>
    <w:p w14:paraId="61813691" w14:textId="35460032" w:rsidR="00BC4D45" w:rsidRDefault="00BC4D45" w:rsidP="3150221F">
      <w:pPr>
        <w:jc w:val="center"/>
        <w:rPr>
          <w:rFonts w:ascii="Helvetica Neue" w:eastAsia="Helvetica Neue" w:hAnsi="Helvetica Neue" w:cs="Helvetica Neue"/>
          <w:b/>
          <w:bCs/>
          <w:sz w:val="34"/>
          <w:szCs w:val="34"/>
        </w:rPr>
      </w:pPr>
    </w:p>
    <w:p w14:paraId="6FC7728D" w14:textId="4D20CA3D" w:rsidR="00BC4D45" w:rsidRDefault="3B634304" w:rsidP="3150221F">
      <w:pPr>
        <w:jc w:val="center"/>
        <w:rPr>
          <w:rFonts w:ascii="Helvetica Neue" w:eastAsia="Helvetica Neue" w:hAnsi="Helvetica Neue" w:cs="Helvetica Neue"/>
          <w:b/>
          <w:bCs/>
          <w:sz w:val="24"/>
          <w:szCs w:val="24"/>
        </w:rPr>
      </w:pPr>
      <w:r w:rsidRPr="3150221F">
        <w:rPr>
          <w:rFonts w:ascii="Helvetica Neue" w:eastAsia="Helvetica Neue" w:hAnsi="Helvetica Neue" w:cs="Helvetica Neue"/>
          <w:b/>
          <w:bCs/>
          <w:sz w:val="34"/>
          <w:szCs w:val="34"/>
        </w:rPr>
        <w:t>Dimension #3: High-Quality Teaching and Learning in</w:t>
      </w:r>
      <w:r w:rsidR="1E2C64F7" w:rsidRPr="3150221F">
        <w:rPr>
          <w:rFonts w:ascii="Helvetica Neue" w:eastAsia="Helvetica Neue" w:hAnsi="Helvetica Neue" w:cs="Helvetica Neue"/>
          <w:b/>
          <w:bCs/>
          <w:sz w:val="34"/>
          <w:szCs w:val="34"/>
        </w:rPr>
        <w:t xml:space="preserve"> </w:t>
      </w:r>
      <w:r w:rsidRPr="3150221F">
        <w:rPr>
          <w:rFonts w:ascii="Helvetica Neue" w:eastAsia="Helvetica Neue" w:hAnsi="Helvetica Neue" w:cs="Helvetica Neue"/>
          <w:b/>
          <w:bCs/>
          <w:sz w:val="34"/>
          <w:szCs w:val="34"/>
        </w:rPr>
        <w:t>ATSI schools</w:t>
      </w:r>
    </w:p>
    <w:p w14:paraId="680A4E5D" w14:textId="77777777" w:rsidR="00BC4D45" w:rsidRDefault="005866A1">
      <w:pPr>
        <w:rPr>
          <w:rFonts w:ascii="Helvetica Neue" w:eastAsia="Helvetica Neue" w:hAnsi="Helvetica Neue" w:cs="Helvetica Neue"/>
        </w:rPr>
      </w:pPr>
      <w:r>
        <w:rPr>
          <w:rFonts w:ascii="Helvetica Neue" w:eastAsia="Helvetica Neue" w:hAnsi="Helvetica Neue" w:cs="Helvetica Neue"/>
          <w:b/>
          <w:sz w:val="34"/>
          <w:szCs w:val="34"/>
        </w:rPr>
        <w:tab/>
      </w:r>
      <w:r>
        <w:rPr>
          <w:rFonts w:ascii="Helvetica Neue" w:eastAsia="Helvetica Neue" w:hAnsi="Helvetica Neue" w:cs="Helvetica Neue"/>
          <w:b/>
          <w:sz w:val="34"/>
          <w:szCs w:val="34"/>
        </w:rPr>
        <w:tab/>
      </w:r>
    </w:p>
    <w:tbl>
      <w:tblPr>
        <w:tblStyle w:val="a6"/>
        <w:tblW w:w="145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gridCol w:w="2070"/>
      </w:tblGrid>
      <w:tr w:rsidR="00BC4D45" w14:paraId="4C1949DF" w14:textId="77777777" w:rsidTr="00A55C43">
        <w:tc>
          <w:tcPr>
            <w:tcW w:w="4230" w:type="dxa"/>
            <w:shd w:val="clear" w:color="auto" w:fill="1C4587"/>
            <w:tcMar>
              <w:top w:w="100" w:type="dxa"/>
              <w:left w:w="100" w:type="dxa"/>
              <w:bottom w:w="100" w:type="dxa"/>
              <w:right w:w="100" w:type="dxa"/>
            </w:tcMar>
          </w:tcPr>
          <w:p w14:paraId="19219836"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4ECA9497"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250" w:type="dxa"/>
            <w:shd w:val="clear" w:color="auto" w:fill="1C4587"/>
            <w:tcMar>
              <w:top w:w="100" w:type="dxa"/>
              <w:left w:w="100" w:type="dxa"/>
              <w:bottom w:w="100" w:type="dxa"/>
              <w:right w:w="100" w:type="dxa"/>
            </w:tcMar>
          </w:tcPr>
          <w:p w14:paraId="264C37A1"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070" w:type="dxa"/>
            <w:shd w:val="clear" w:color="auto" w:fill="1C4587"/>
            <w:tcMar>
              <w:top w:w="100" w:type="dxa"/>
              <w:left w:w="100" w:type="dxa"/>
              <w:bottom w:w="100" w:type="dxa"/>
              <w:right w:w="100" w:type="dxa"/>
            </w:tcMar>
          </w:tcPr>
          <w:p w14:paraId="648F7C8E"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62996642"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1980" w:type="dxa"/>
            <w:shd w:val="clear" w:color="auto" w:fill="1C4587"/>
            <w:tcMar>
              <w:top w:w="100" w:type="dxa"/>
              <w:left w:w="100" w:type="dxa"/>
              <w:bottom w:w="100" w:type="dxa"/>
              <w:right w:w="100" w:type="dxa"/>
            </w:tcMar>
          </w:tcPr>
          <w:p w14:paraId="2E0EE97D"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0E8162BC"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070" w:type="dxa"/>
            <w:shd w:val="clear" w:color="auto" w:fill="1C4587"/>
            <w:tcMar>
              <w:top w:w="100" w:type="dxa"/>
              <w:left w:w="100" w:type="dxa"/>
              <w:bottom w:w="100" w:type="dxa"/>
              <w:right w:w="100" w:type="dxa"/>
            </w:tcMar>
          </w:tcPr>
          <w:p w14:paraId="296FEF7D"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7D5409AA"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53174D5B" w14:textId="77777777" w:rsidTr="00A55C43">
        <w:tc>
          <w:tcPr>
            <w:tcW w:w="4230" w:type="dxa"/>
            <w:tcMar>
              <w:top w:w="100" w:type="dxa"/>
              <w:left w:w="100" w:type="dxa"/>
              <w:bottom w:w="100" w:type="dxa"/>
              <w:right w:w="100" w:type="dxa"/>
            </w:tcMar>
          </w:tcPr>
          <w:p w14:paraId="4CE01D52" w14:textId="77777777" w:rsidR="00BC4D45" w:rsidRDefault="005866A1">
            <w:pPr>
              <w:widowControl w:val="0"/>
              <w:numPr>
                <w:ilvl w:val="0"/>
                <w:numId w:val="9"/>
              </w:numPr>
              <w:spacing w:line="240" w:lineRule="auto"/>
              <w:rPr>
                <w:rFonts w:ascii="Helvetica Neue" w:eastAsia="Helvetica Neue" w:hAnsi="Helvetica Neue" w:cs="Helvetica Neue"/>
                <w:sz w:val="18"/>
                <w:szCs w:val="18"/>
                <w:lang w:val="en-US"/>
              </w:rPr>
            </w:pPr>
            <w:r w:rsidRPr="5B4F4BA4">
              <w:rPr>
                <w:rFonts w:ascii="Helvetica Neue" w:eastAsia="Helvetica Neue" w:hAnsi="Helvetica Neue" w:cs="Helvetica Neue"/>
                <w:sz w:val="18"/>
                <w:szCs w:val="18"/>
                <w:lang w:val="en-US"/>
              </w:rPr>
              <w:t>Teachers in our school are provided with standards-aligned curricular materials—including scope and sequence guides, materials, and assessments.</w:t>
            </w:r>
          </w:p>
        </w:tc>
        <w:tc>
          <w:tcPr>
            <w:tcW w:w="2250" w:type="dxa"/>
            <w:tcMar>
              <w:top w:w="100" w:type="dxa"/>
              <w:left w:w="100" w:type="dxa"/>
              <w:bottom w:w="100" w:type="dxa"/>
              <w:right w:w="100" w:type="dxa"/>
            </w:tcMar>
          </w:tcPr>
          <w:p w14:paraId="51E0E6F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3980515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1EE8E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765364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69C60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1465990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AEA607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4759082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194DBD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BE0A9AF" w14:textId="77777777" w:rsidTr="00A55C43">
        <w:tc>
          <w:tcPr>
            <w:tcW w:w="4230" w:type="dxa"/>
            <w:tcMar>
              <w:top w:w="100" w:type="dxa"/>
              <w:left w:w="100" w:type="dxa"/>
              <w:bottom w:w="100" w:type="dxa"/>
              <w:right w:w="100" w:type="dxa"/>
            </w:tcMar>
          </w:tcPr>
          <w:p w14:paraId="38FE81A4" w14:textId="77777777" w:rsidR="00BC4D45" w:rsidRDefault="005866A1">
            <w:pPr>
              <w:widowControl w:val="0"/>
              <w:numPr>
                <w:ilvl w:val="0"/>
                <w:numId w:val="9"/>
              </w:numPr>
              <w:spacing w:line="240" w:lineRule="auto"/>
              <w:rPr>
                <w:rFonts w:ascii="Helvetica Neue" w:eastAsia="Helvetica Neue" w:hAnsi="Helvetica Neue" w:cs="Helvetica Neue"/>
                <w:sz w:val="18"/>
                <w:szCs w:val="18"/>
                <w:lang w:val="en-US"/>
              </w:rPr>
            </w:pPr>
            <w:r w:rsidRPr="5B4F4BA4">
              <w:rPr>
                <w:rFonts w:ascii="Helvetica Neue" w:eastAsia="Helvetica Neue" w:hAnsi="Helvetica Neue" w:cs="Helvetica Neue"/>
                <w:sz w:val="18"/>
                <w:szCs w:val="18"/>
                <w:lang w:val="en-US"/>
              </w:rPr>
              <w:t>Teachers consistently use standards-aligned materials.</w:t>
            </w:r>
          </w:p>
        </w:tc>
        <w:tc>
          <w:tcPr>
            <w:tcW w:w="2250" w:type="dxa"/>
            <w:tcMar>
              <w:top w:w="100" w:type="dxa"/>
              <w:left w:w="100" w:type="dxa"/>
              <w:bottom w:w="100" w:type="dxa"/>
              <w:right w:w="100" w:type="dxa"/>
            </w:tcMar>
          </w:tcPr>
          <w:p w14:paraId="497BE3F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2891073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E52031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89289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91CB65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1629233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5E2C93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603946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69D0D3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C313B4B" w14:textId="77777777" w:rsidTr="00A55C43">
        <w:tc>
          <w:tcPr>
            <w:tcW w:w="4230" w:type="dxa"/>
            <w:tcMar>
              <w:top w:w="100" w:type="dxa"/>
              <w:left w:w="100" w:type="dxa"/>
              <w:bottom w:w="100" w:type="dxa"/>
              <w:right w:w="100" w:type="dxa"/>
            </w:tcMar>
          </w:tcPr>
          <w:p w14:paraId="6FAC94AA"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Curriculum and instructional materials are culturally relevant and reflective of the diversity of our student population.</w:t>
            </w:r>
          </w:p>
        </w:tc>
        <w:tc>
          <w:tcPr>
            <w:tcW w:w="2250" w:type="dxa"/>
            <w:tcMar>
              <w:top w:w="100" w:type="dxa"/>
              <w:left w:w="100" w:type="dxa"/>
              <w:bottom w:w="100" w:type="dxa"/>
              <w:right w:w="100" w:type="dxa"/>
            </w:tcMar>
          </w:tcPr>
          <w:p w14:paraId="6B071DC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3426620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CCCF59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2344206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583FC7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8522713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41DBA0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5835823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4CD245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AC83646" w14:textId="77777777" w:rsidTr="00A55C43">
        <w:tc>
          <w:tcPr>
            <w:tcW w:w="4230" w:type="dxa"/>
            <w:tcMar>
              <w:top w:w="100" w:type="dxa"/>
              <w:left w:w="100" w:type="dxa"/>
              <w:bottom w:w="100" w:type="dxa"/>
              <w:right w:w="100" w:type="dxa"/>
            </w:tcMar>
          </w:tcPr>
          <w:p w14:paraId="5299900A"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Our school has the flexibility to adjust instructional time to better differentiate for individual student needs.</w:t>
            </w:r>
          </w:p>
        </w:tc>
        <w:tc>
          <w:tcPr>
            <w:tcW w:w="2250" w:type="dxa"/>
            <w:tcMar>
              <w:top w:w="100" w:type="dxa"/>
              <w:left w:w="100" w:type="dxa"/>
              <w:bottom w:w="100" w:type="dxa"/>
              <w:right w:w="100" w:type="dxa"/>
            </w:tcMar>
          </w:tcPr>
          <w:p w14:paraId="16BB5B9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040447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959180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3410879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3633D3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0822826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D0D347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8597688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231BE6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30EF08D" w14:textId="77777777" w:rsidTr="00A55C43">
        <w:tc>
          <w:tcPr>
            <w:tcW w:w="4230" w:type="dxa"/>
            <w:tcMar>
              <w:top w:w="100" w:type="dxa"/>
              <w:left w:w="100" w:type="dxa"/>
              <w:bottom w:w="100" w:type="dxa"/>
              <w:right w:w="100" w:type="dxa"/>
            </w:tcMar>
          </w:tcPr>
          <w:p w14:paraId="390DBC84" w14:textId="77777777" w:rsidR="00BC4D45" w:rsidRDefault="005866A1">
            <w:pPr>
              <w:widowControl w:val="0"/>
              <w:numPr>
                <w:ilvl w:val="0"/>
                <w:numId w:val="9"/>
              </w:numPr>
              <w:spacing w:line="240" w:lineRule="auto"/>
              <w:rPr>
                <w:rFonts w:ascii="Helvetica Neue" w:eastAsia="Helvetica Neue" w:hAnsi="Helvetica Neue" w:cs="Helvetica Neue"/>
                <w:sz w:val="18"/>
                <w:szCs w:val="18"/>
                <w:lang w:val="en-US"/>
              </w:rPr>
            </w:pPr>
            <w:r w:rsidRPr="5B4F4BA4">
              <w:rPr>
                <w:rFonts w:ascii="Helvetica Neue" w:eastAsia="Helvetica Neue" w:hAnsi="Helvetica Neue" w:cs="Helvetica Neue"/>
                <w:sz w:val="18"/>
                <w:szCs w:val="18"/>
                <w:lang w:val="en-US"/>
              </w:rPr>
              <w:t>The average class size in our school is below the state average.</w:t>
            </w:r>
          </w:p>
        </w:tc>
        <w:tc>
          <w:tcPr>
            <w:tcW w:w="2250" w:type="dxa"/>
            <w:tcMar>
              <w:top w:w="100" w:type="dxa"/>
              <w:left w:w="100" w:type="dxa"/>
              <w:bottom w:w="100" w:type="dxa"/>
              <w:right w:w="100" w:type="dxa"/>
            </w:tcMar>
          </w:tcPr>
          <w:p w14:paraId="5237093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4098396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88151E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7460101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BCA580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5062076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D232EE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8174060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0D7AA6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F6F913D" w14:textId="77777777" w:rsidTr="00A55C43">
        <w:tc>
          <w:tcPr>
            <w:tcW w:w="4230" w:type="dxa"/>
            <w:tcMar>
              <w:top w:w="100" w:type="dxa"/>
              <w:left w:w="100" w:type="dxa"/>
              <w:bottom w:w="100" w:type="dxa"/>
              <w:right w:w="100" w:type="dxa"/>
            </w:tcMar>
          </w:tcPr>
          <w:p w14:paraId="1A72CCDB"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lastRenderedPageBreak/>
              <w:t>The amount of instructional time spent in core subjects varies by student proficiency level and subgroups.</w:t>
            </w:r>
          </w:p>
        </w:tc>
        <w:tc>
          <w:tcPr>
            <w:tcW w:w="2250" w:type="dxa"/>
            <w:tcMar>
              <w:top w:w="100" w:type="dxa"/>
              <w:left w:w="100" w:type="dxa"/>
              <w:bottom w:w="100" w:type="dxa"/>
              <w:right w:w="100" w:type="dxa"/>
            </w:tcMar>
          </w:tcPr>
          <w:p w14:paraId="25F0A95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012259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CB44AF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0360903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D1631E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3654105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60BEDC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1887244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196D064"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6FBEC9A" w14:textId="77777777" w:rsidTr="00A55C43">
        <w:tc>
          <w:tcPr>
            <w:tcW w:w="4230" w:type="dxa"/>
            <w:tcMar>
              <w:top w:w="100" w:type="dxa"/>
              <w:left w:w="100" w:type="dxa"/>
              <w:bottom w:w="100" w:type="dxa"/>
              <w:right w:w="100" w:type="dxa"/>
            </w:tcMar>
          </w:tcPr>
          <w:p w14:paraId="02449C81"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Staffing and curricula resources are available to offer Advanced Placement or Academically and Intellectually Gifted (AIG) courses for all students who qualify to enroll in such courses.</w:t>
            </w:r>
          </w:p>
        </w:tc>
        <w:tc>
          <w:tcPr>
            <w:tcW w:w="2250" w:type="dxa"/>
            <w:tcMar>
              <w:top w:w="100" w:type="dxa"/>
              <w:left w:w="100" w:type="dxa"/>
              <w:bottom w:w="100" w:type="dxa"/>
              <w:right w:w="100" w:type="dxa"/>
            </w:tcMar>
          </w:tcPr>
          <w:p w14:paraId="7BD23A1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6200158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B69B15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4855526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C238E8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332839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D0A45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3039959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4FF1C98"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33BE946" w14:textId="77777777" w:rsidTr="00A55C43">
        <w:tc>
          <w:tcPr>
            <w:tcW w:w="4230" w:type="dxa"/>
            <w:tcMar>
              <w:top w:w="100" w:type="dxa"/>
              <w:left w:w="100" w:type="dxa"/>
              <w:bottom w:w="100" w:type="dxa"/>
              <w:right w:w="100" w:type="dxa"/>
            </w:tcMar>
          </w:tcPr>
          <w:p w14:paraId="4DC595CC"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Our school facilities are safe, well-maintained, and adequate to facilitate learning and meet student needs.</w:t>
            </w:r>
          </w:p>
        </w:tc>
        <w:tc>
          <w:tcPr>
            <w:tcW w:w="2250" w:type="dxa"/>
            <w:tcMar>
              <w:top w:w="100" w:type="dxa"/>
              <w:left w:w="100" w:type="dxa"/>
              <w:bottom w:w="100" w:type="dxa"/>
              <w:right w:w="100" w:type="dxa"/>
            </w:tcMar>
          </w:tcPr>
          <w:p w14:paraId="41FE306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1975587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870002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4980584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2A5B6B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87508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6FA8D8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3626253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D072C0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049B90E" w14:textId="77777777" w:rsidTr="00A55C43">
        <w:tc>
          <w:tcPr>
            <w:tcW w:w="4230" w:type="dxa"/>
            <w:tcMar>
              <w:top w:w="100" w:type="dxa"/>
              <w:left w:w="100" w:type="dxa"/>
              <w:bottom w:w="100" w:type="dxa"/>
              <w:right w:w="100" w:type="dxa"/>
            </w:tcMar>
          </w:tcPr>
          <w:p w14:paraId="51FF2D27"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Our school equipment is safe, well-maintained, and adequate to facilitate learning and meet student needs.</w:t>
            </w:r>
          </w:p>
        </w:tc>
        <w:tc>
          <w:tcPr>
            <w:tcW w:w="2250" w:type="dxa"/>
            <w:tcMar>
              <w:top w:w="100" w:type="dxa"/>
              <w:left w:w="100" w:type="dxa"/>
              <w:bottom w:w="100" w:type="dxa"/>
              <w:right w:w="100" w:type="dxa"/>
            </w:tcMar>
          </w:tcPr>
          <w:p w14:paraId="61199FD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674567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C72595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487845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452F82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1528753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7637AB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1005120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8A2191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7DEE8ED" w14:textId="77777777" w:rsidTr="00A55C43">
        <w:tc>
          <w:tcPr>
            <w:tcW w:w="4230" w:type="dxa"/>
            <w:tcMar>
              <w:top w:w="100" w:type="dxa"/>
              <w:left w:w="100" w:type="dxa"/>
              <w:bottom w:w="100" w:type="dxa"/>
              <w:right w:w="100" w:type="dxa"/>
            </w:tcMar>
          </w:tcPr>
          <w:p w14:paraId="24EC8662"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partners with families to meet student performance goals.</w:t>
            </w:r>
          </w:p>
        </w:tc>
        <w:tc>
          <w:tcPr>
            <w:tcW w:w="2250" w:type="dxa"/>
            <w:tcMar>
              <w:top w:w="100" w:type="dxa"/>
              <w:left w:w="100" w:type="dxa"/>
              <w:bottom w:w="100" w:type="dxa"/>
              <w:right w:w="100" w:type="dxa"/>
            </w:tcMar>
          </w:tcPr>
          <w:p w14:paraId="25793C9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1843672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775CDB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0715534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E3E4C1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869473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7AD1A3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9051387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BD18F9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451CA67B" w14:textId="77777777" w:rsidTr="00A55C43">
        <w:tc>
          <w:tcPr>
            <w:tcW w:w="4230" w:type="dxa"/>
            <w:tcMar>
              <w:top w:w="100" w:type="dxa"/>
              <w:left w:w="100" w:type="dxa"/>
              <w:bottom w:w="100" w:type="dxa"/>
              <w:right w:w="100" w:type="dxa"/>
            </w:tcMar>
          </w:tcPr>
          <w:p w14:paraId="46DAE32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teachers do not have to use personal and/or external funding (e.g., parent contributions) to obtain basic classroom necessities.</w:t>
            </w:r>
          </w:p>
        </w:tc>
        <w:tc>
          <w:tcPr>
            <w:tcW w:w="2250" w:type="dxa"/>
            <w:tcMar>
              <w:top w:w="100" w:type="dxa"/>
              <w:left w:w="100" w:type="dxa"/>
              <w:bottom w:w="100" w:type="dxa"/>
              <w:right w:w="100" w:type="dxa"/>
            </w:tcMar>
          </w:tcPr>
          <w:p w14:paraId="35B76D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581846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875285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0473879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D1961F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9034747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33CD9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9353257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38601FE"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2654C27" w14:textId="77777777" w:rsidTr="00A55C43">
        <w:tc>
          <w:tcPr>
            <w:tcW w:w="4230" w:type="dxa"/>
            <w:tcMar>
              <w:top w:w="100" w:type="dxa"/>
              <w:left w:w="100" w:type="dxa"/>
              <w:bottom w:w="100" w:type="dxa"/>
              <w:right w:w="100" w:type="dxa"/>
            </w:tcMar>
          </w:tcPr>
          <w:p w14:paraId="5A1CB874"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 school schedule provides adequate time for professional development for teachers.</w:t>
            </w:r>
          </w:p>
        </w:tc>
        <w:tc>
          <w:tcPr>
            <w:tcW w:w="2250" w:type="dxa"/>
            <w:tcMar>
              <w:top w:w="100" w:type="dxa"/>
              <w:left w:w="100" w:type="dxa"/>
              <w:bottom w:w="100" w:type="dxa"/>
              <w:right w:w="100" w:type="dxa"/>
            </w:tcMar>
          </w:tcPr>
          <w:p w14:paraId="70FC4BE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7734948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B4760D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361725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9043CF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2921899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189120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4318324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F3CABC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6986EA99" w14:textId="77777777" w:rsidTr="00A55C43">
        <w:tc>
          <w:tcPr>
            <w:tcW w:w="4230" w:type="dxa"/>
            <w:tcMar>
              <w:top w:w="100" w:type="dxa"/>
              <w:left w:w="100" w:type="dxa"/>
              <w:bottom w:w="100" w:type="dxa"/>
              <w:right w:w="100" w:type="dxa"/>
            </w:tcMar>
          </w:tcPr>
          <w:p w14:paraId="77097888"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 master schedule provides adequate time for multiple evidence-based instruction and intervention tiers.</w:t>
            </w:r>
          </w:p>
        </w:tc>
        <w:tc>
          <w:tcPr>
            <w:tcW w:w="2250" w:type="dxa"/>
            <w:tcMar>
              <w:top w:w="100" w:type="dxa"/>
              <w:left w:w="100" w:type="dxa"/>
              <w:bottom w:w="100" w:type="dxa"/>
              <w:right w:w="100" w:type="dxa"/>
            </w:tcMar>
          </w:tcPr>
          <w:p w14:paraId="222F687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8066385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4379B2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161764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F82FC4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9469082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3650C3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8384595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B08B5D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64BBAEF0" w14:textId="77777777" w:rsidTr="00A55C43">
        <w:tc>
          <w:tcPr>
            <w:tcW w:w="4230" w:type="dxa"/>
            <w:tcMar>
              <w:top w:w="100" w:type="dxa"/>
              <w:left w:w="100" w:type="dxa"/>
              <w:bottom w:w="100" w:type="dxa"/>
              <w:right w:w="100" w:type="dxa"/>
            </w:tcMar>
          </w:tcPr>
          <w:p w14:paraId="749CC282"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The master schedule provides adequate time for staff to collaborate in data-based problem-solving and decision-making.</w:t>
            </w:r>
          </w:p>
        </w:tc>
        <w:tc>
          <w:tcPr>
            <w:tcW w:w="2250" w:type="dxa"/>
            <w:tcMar>
              <w:top w:w="100" w:type="dxa"/>
              <w:left w:w="100" w:type="dxa"/>
              <w:bottom w:w="100" w:type="dxa"/>
              <w:right w:w="100" w:type="dxa"/>
            </w:tcMar>
          </w:tcPr>
          <w:p w14:paraId="787D377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257659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D51C6F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6369117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E20325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3611472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8A2CB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701904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6DEB4A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F2AD0D7" w14:textId="77777777" w:rsidTr="00A55C43">
        <w:tc>
          <w:tcPr>
            <w:tcW w:w="4230" w:type="dxa"/>
            <w:tcMar>
              <w:top w:w="100" w:type="dxa"/>
              <w:left w:w="100" w:type="dxa"/>
              <w:bottom w:w="100" w:type="dxa"/>
              <w:right w:w="100" w:type="dxa"/>
            </w:tcMar>
          </w:tcPr>
          <w:p w14:paraId="7CE93416"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lastRenderedPageBreak/>
              <w:t>Students who fall behind academically have access to evidence-based intervention supports (without having to rely on referral to special education as the means to provide supplemental support).</w:t>
            </w:r>
          </w:p>
        </w:tc>
        <w:tc>
          <w:tcPr>
            <w:tcW w:w="2250" w:type="dxa"/>
            <w:tcMar>
              <w:top w:w="100" w:type="dxa"/>
              <w:left w:w="100" w:type="dxa"/>
              <w:bottom w:w="100" w:type="dxa"/>
              <w:right w:w="100" w:type="dxa"/>
            </w:tcMar>
          </w:tcPr>
          <w:p w14:paraId="21B1FBF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755048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0A9350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97400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2B4EA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4771782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815F14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2703872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D9C6F4"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0FF7BFC" w14:textId="77777777" w:rsidTr="00A55C43">
        <w:tc>
          <w:tcPr>
            <w:tcW w:w="4230" w:type="dxa"/>
            <w:tcMar>
              <w:top w:w="100" w:type="dxa"/>
              <w:left w:w="100" w:type="dxa"/>
              <w:bottom w:w="100" w:type="dxa"/>
              <w:right w:w="100" w:type="dxa"/>
            </w:tcMar>
          </w:tcPr>
          <w:p w14:paraId="655C60CB"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Interventionists and teachers regularly collaborate to ensure intervention supports for students who fall behind academically are integrated into and aligned with core instruction.</w:t>
            </w:r>
          </w:p>
        </w:tc>
        <w:tc>
          <w:tcPr>
            <w:tcW w:w="2250" w:type="dxa"/>
            <w:tcMar>
              <w:top w:w="100" w:type="dxa"/>
              <w:left w:w="100" w:type="dxa"/>
              <w:bottom w:w="100" w:type="dxa"/>
              <w:right w:w="100" w:type="dxa"/>
            </w:tcMar>
          </w:tcPr>
          <w:p w14:paraId="62745C0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5916839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A1075B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7133907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A707F8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3939559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3A02A3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5965501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B1F511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0150250" w14:textId="77777777" w:rsidTr="00A55C43">
        <w:tc>
          <w:tcPr>
            <w:tcW w:w="4230" w:type="dxa"/>
            <w:tcMar>
              <w:top w:w="100" w:type="dxa"/>
              <w:left w:w="100" w:type="dxa"/>
              <w:bottom w:w="100" w:type="dxa"/>
              <w:right w:w="100" w:type="dxa"/>
            </w:tcMar>
          </w:tcPr>
          <w:p w14:paraId="47CA1416"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Technology is used to improve the quality of instruction in our school.</w:t>
            </w:r>
          </w:p>
        </w:tc>
        <w:tc>
          <w:tcPr>
            <w:tcW w:w="2250" w:type="dxa"/>
            <w:tcMar>
              <w:top w:w="100" w:type="dxa"/>
              <w:left w:w="100" w:type="dxa"/>
              <w:bottom w:w="100" w:type="dxa"/>
              <w:right w:w="100" w:type="dxa"/>
            </w:tcMar>
          </w:tcPr>
          <w:p w14:paraId="7D3E1D6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4371445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505CD8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607507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5E1664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643491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715B3A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6371980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5F9C3D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EEFEF03" w14:textId="77777777" w:rsidTr="00A55C43">
        <w:tc>
          <w:tcPr>
            <w:tcW w:w="4230" w:type="dxa"/>
            <w:tcMar>
              <w:top w:w="100" w:type="dxa"/>
              <w:left w:w="100" w:type="dxa"/>
              <w:bottom w:w="100" w:type="dxa"/>
              <w:right w:w="100" w:type="dxa"/>
            </w:tcMar>
          </w:tcPr>
          <w:p w14:paraId="4036EEF4"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 enrollment in advanced placement courses reflects the school's demographics.</w:t>
            </w:r>
          </w:p>
        </w:tc>
        <w:tc>
          <w:tcPr>
            <w:tcW w:w="2250" w:type="dxa"/>
            <w:tcMar>
              <w:top w:w="100" w:type="dxa"/>
              <w:left w:w="100" w:type="dxa"/>
              <w:bottom w:w="100" w:type="dxa"/>
              <w:right w:w="100" w:type="dxa"/>
            </w:tcMar>
          </w:tcPr>
          <w:p w14:paraId="24B8116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7891333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EBA7B5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8690432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93CD99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689892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279010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969058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023141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72F3790" w14:textId="77777777" w:rsidTr="00A55C43">
        <w:tc>
          <w:tcPr>
            <w:tcW w:w="4230" w:type="dxa"/>
            <w:tcMar>
              <w:top w:w="100" w:type="dxa"/>
              <w:left w:w="100" w:type="dxa"/>
              <w:bottom w:w="100" w:type="dxa"/>
              <w:right w:w="100" w:type="dxa"/>
            </w:tcMar>
          </w:tcPr>
          <w:p w14:paraId="0852186C"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Each student in our school has an opportunity to enroll in more than two arts and enrichment courses.</w:t>
            </w:r>
          </w:p>
        </w:tc>
        <w:tc>
          <w:tcPr>
            <w:tcW w:w="2250" w:type="dxa"/>
            <w:tcMar>
              <w:top w:w="100" w:type="dxa"/>
              <w:left w:w="100" w:type="dxa"/>
              <w:bottom w:w="100" w:type="dxa"/>
              <w:right w:w="100" w:type="dxa"/>
            </w:tcMar>
          </w:tcPr>
          <w:p w14:paraId="494AF36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90303618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BB4C02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3697592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09478E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2895479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667BB8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310450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F3B140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57BE76D" w14:textId="77777777" w:rsidTr="00A55C43">
        <w:tc>
          <w:tcPr>
            <w:tcW w:w="4230" w:type="dxa"/>
            <w:tcMar>
              <w:top w:w="100" w:type="dxa"/>
              <w:left w:w="100" w:type="dxa"/>
              <w:bottom w:w="100" w:type="dxa"/>
              <w:right w:w="100" w:type="dxa"/>
            </w:tcMar>
          </w:tcPr>
          <w:p w14:paraId="45DAC1E8"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Every student has an opportunity to engage in various types of enrichment opportunities, such as field trips and student clubs.</w:t>
            </w:r>
          </w:p>
        </w:tc>
        <w:tc>
          <w:tcPr>
            <w:tcW w:w="2250" w:type="dxa"/>
            <w:tcMar>
              <w:top w:w="100" w:type="dxa"/>
              <w:left w:w="100" w:type="dxa"/>
              <w:bottom w:w="100" w:type="dxa"/>
              <w:right w:w="100" w:type="dxa"/>
            </w:tcMar>
          </w:tcPr>
          <w:p w14:paraId="26AB011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087440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A9CB3A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3116014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557DA1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2467108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AB2027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241180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62C75D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664355AD" w14:textId="77777777" w:rsidR="00BC4D45" w:rsidRDefault="00BC4D45">
      <w:pPr>
        <w:rPr>
          <w:rFonts w:ascii="Helvetica Neue" w:eastAsia="Helvetica Neue" w:hAnsi="Helvetica Neue" w:cs="Helvetica Neue"/>
        </w:rPr>
      </w:pPr>
    </w:p>
    <w:tbl>
      <w:tblPr>
        <w:tblStyle w:val="a7"/>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tblGrid>
      <w:tr w:rsidR="00BC4D45" w14:paraId="6C3CA620" w14:textId="77777777" w:rsidTr="57B25930">
        <w:trPr>
          <w:trHeight w:val="460"/>
        </w:trPr>
        <w:tc>
          <w:tcPr>
            <w:tcW w:w="4230" w:type="dxa"/>
            <w:shd w:val="clear" w:color="auto" w:fill="1C4587"/>
            <w:tcMar>
              <w:top w:w="100" w:type="dxa"/>
              <w:left w:w="100" w:type="dxa"/>
              <w:bottom w:w="100" w:type="dxa"/>
              <w:right w:w="100" w:type="dxa"/>
            </w:tcMar>
          </w:tcPr>
          <w:p w14:paraId="6F9C0648"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color w:val="FFFFFF"/>
                <w:sz w:val="28"/>
                <w:szCs w:val="28"/>
              </w:rPr>
              <w:t>Dimension #3 Total Score</w:t>
            </w:r>
            <w:r>
              <w:rPr>
                <w:rFonts w:ascii="Helvetica Neue" w:eastAsia="Helvetica Neue" w:hAnsi="Helvetica Neue" w:cs="Helvetica Neue"/>
                <w:b/>
                <w:sz w:val="28"/>
                <w:szCs w:val="28"/>
              </w:rPr>
              <w:t xml:space="preserve">   </w:t>
            </w:r>
          </w:p>
        </w:tc>
        <w:tc>
          <w:tcPr>
            <w:tcW w:w="8280" w:type="dxa"/>
            <w:gridSpan w:val="4"/>
            <w:tcMar>
              <w:top w:w="100" w:type="dxa"/>
              <w:left w:w="100" w:type="dxa"/>
              <w:bottom w:w="100" w:type="dxa"/>
              <w:right w:w="100" w:type="dxa"/>
            </w:tcMar>
          </w:tcPr>
          <w:p w14:paraId="1A965116" w14:textId="77777777" w:rsidR="00BC4D45" w:rsidRDefault="00BC4D45">
            <w:pPr>
              <w:widowControl w:val="0"/>
              <w:spacing w:line="240" w:lineRule="auto"/>
              <w:jc w:val="center"/>
              <w:rPr>
                <w:rFonts w:ascii="Helvetica Neue" w:eastAsia="Helvetica Neue" w:hAnsi="Helvetica Neue" w:cs="Helvetica Neue"/>
                <w:b/>
                <w:sz w:val="26"/>
                <w:szCs w:val="26"/>
              </w:rPr>
            </w:pPr>
          </w:p>
        </w:tc>
      </w:tr>
      <w:tr w:rsidR="00BC4D45" w14:paraId="2E00C32C" w14:textId="77777777" w:rsidTr="57B25930">
        <w:trPr>
          <w:trHeight w:val="1719"/>
        </w:trPr>
        <w:tc>
          <w:tcPr>
            <w:tcW w:w="4230" w:type="dxa"/>
            <w:shd w:val="clear" w:color="auto" w:fill="1C4587"/>
            <w:tcMar>
              <w:top w:w="100" w:type="dxa"/>
              <w:left w:w="100" w:type="dxa"/>
              <w:bottom w:w="100" w:type="dxa"/>
              <w:right w:w="100" w:type="dxa"/>
            </w:tcMar>
          </w:tcPr>
          <w:p w14:paraId="72893F38"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lastRenderedPageBreak/>
              <w:t xml:space="preserve">Dimension #3 Rating  </w:t>
            </w:r>
          </w:p>
          <w:p w14:paraId="7DF4E37C"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250" w:type="dxa"/>
            <w:shd w:val="clear" w:color="auto" w:fill="CCCCCC"/>
            <w:tcMar>
              <w:top w:w="100" w:type="dxa"/>
              <w:left w:w="100" w:type="dxa"/>
              <w:bottom w:w="100" w:type="dxa"/>
              <w:right w:w="100" w:type="dxa"/>
            </w:tcMar>
          </w:tcPr>
          <w:p w14:paraId="6CC2B654" w14:textId="40067D06" w:rsidR="00BC4D45" w:rsidRDefault="00B2582A">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4</w:t>
            </w:r>
            <w:r w:rsidR="00A53068">
              <w:rPr>
                <w:rFonts w:ascii="Helvetica Neue" w:eastAsia="Helvetica Neue" w:hAnsi="Helvetica Neue" w:cs="Helvetica Neue"/>
                <w:b/>
                <w:sz w:val="26"/>
                <w:szCs w:val="26"/>
              </w:rPr>
              <w:t>1</w:t>
            </w:r>
            <w:r w:rsidR="005866A1">
              <w:rPr>
                <w:rFonts w:ascii="Helvetica Neue" w:eastAsia="Helvetica Neue" w:hAnsi="Helvetica Neue" w:cs="Helvetica Neue"/>
                <w:b/>
                <w:sz w:val="26"/>
                <w:szCs w:val="26"/>
              </w:rPr>
              <w:t xml:space="preserve"> Points</w:t>
            </w:r>
          </w:p>
          <w:p w14:paraId="44FB30F8" w14:textId="77777777" w:rsidR="00BC4D45" w:rsidRDefault="00BC4D45">
            <w:pPr>
              <w:widowControl w:val="0"/>
              <w:spacing w:line="240" w:lineRule="auto"/>
              <w:jc w:val="center"/>
              <w:rPr>
                <w:rFonts w:ascii="Helvetica Neue" w:eastAsia="Helvetica Neue" w:hAnsi="Helvetica Neue" w:cs="Helvetica Neue"/>
                <w:b/>
                <w:sz w:val="12"/>
                <w:szCs w:val="12"/>
              </w:rPr>
            </w:pPr>
          </w:p>
          <w:p w14:paraId="45985FB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tc>
        <w:tc>
          <w:tcPr>
            <w:tcW w:w="2070" w:type="dxa"/>
            <w:shd w:val="clear" w:color="auto" w:fill="CCCCCC"/>
            <w:tcMar>
              <w:top w:w="100" w:type="dxa"/>
              <w:left w:w="100" w:type="dxa"/>
              <w:bottom w:w="100" w:type="dxa"/>
              <w:right w:w="100" w:type="dxa"/>
            </w:tcMar>
          </w:tcPr>
          <w:p w14:paraId="1198F36D" w14:textId="4BDF1722" w:rsidR="00BC4D45" w:rsidRDefault="00B2582A">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4</w:t>
            </w:r>
            <w:r w:rsidR="00A53068">
              <w:rPr>
                <w:rFonts w:ascii="Helvetica Neue" w:eastAsia="Helvetica Neue" w:hAnsi="Helvetica Neue" w:cs="Helvetica Neue"/>
                <w:b/>
                <w:sz w:val="26"/>
                <w:szCs w:val="26"/>
              </w:rPr>
              <w:t>0</w:t>
            </w:r>
            <w:r w:rsidR="005866A1">
              <w:rPr>
                <w:rFonts w:ascii="Helvetica Neue" w:eastAsia="Helvetica Neue" w:hAnsi="Helvetica Neue" w:cs="Helvetica Neue"/>
                <w:b/>
                <w:sz w:val="26"/>
                <w:szCs w:val="26"/>
              </w:rPr>
              <w:t xml:space="preserve"> to 20 Points</w:t>
            </w:r>
          </w:p>
          <w:p w14:paraId="1DA6542E" w14:textId="77777777" w:rsidR="00BC4D45" w:rsidRDefault="00BC4D45">
            <w:pPr>
              <w:widowControl w:val="0"/>
              <w:spacing w:line="240" w:lineRule="auto"/>
              <w:jc w:val="center"/>
              <w:rPr>
                <w:rFonts w:ascii="Helvetica Neue" w:eastAsia="Helvetica Neue" w:hAnsi="Helvetica Neue" w:cs="Helvetica Neue"/>
                <w:b/>
                <w:sz w:val="12"/>
                <w:szCs w:val="12"/>
              </w:rPr>
            </w:pPr>
          </w:p>
          <w:p w14:paraId="00A8C467" w14:textId="77777777" w:rsidR="00BC4D45" w:rsidRDefault="005866A1" w:rsidP="57B25930">
            <w:pPr>
              <w:widowControl w:val="0"/>
              <w:numPr>
                <w:ilvl w:val="0"/>
                <w:numId w:val="11"/>
              </w:numPr>
              <w:spacing w:line="240" w:lineRule="auto"/>
              <w:rPr>
                <w:rFonts w:ascii="Helvetica Neue" w:eastAsia="Helvetica Neue" w:hAnsi="Helvetica Neue" w:cs="Helvetica Neue"/>
                <w:b/>
                <w:bCs/>
                <w:sz w:val="18"/>
                <w:szCs w:val="18"/>
                <w:lang w:val="en-US"/>
              </w:rPr>
            </w:pPr>
            <w:r w:rsidRPr="57B25930">
              <w:rPr>
                <w:rFonts w:ascii="Helvetica Neue" w:eastAsia="Helvetica Neue" w:hAnsi="Helvetica Neue" w:cs="Helvetica Neue"/>
                <w:b/>
                <w:bCs/>
                <w:sz w:val="18"/>
                <w:szCs w:val="18"/>
                <w:lang w:val="en-US"/>
              </w:rPr>
              <w:t>At least one resource inequity is present.</w:t>
            </w:r>
          </w:p>
        </w:tc>
        <w:tc>
          <w:tcPr>
            <w:tcW w:w="1980" w:type="dxa"/>
            <w:shd w:val="clear" w:color="auto" w:fill="CCCCCC"/>
            <w:tcMar>
              <w:top w:w="100" w:type="dxa"/>
              <w:left w:w="100" w:type="dxa"/>
              <w:bottom w:w="100" w:type="dxa"/>
              <w:right w:w="100" w:type="dxa"/>
            </w:tcMar>
          </w:tcPr>
          <w:p w14:paraId="3C0700C2" w14:textId="77777777"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 xml:space="preserve">19 to 11 Points </w:t>
            </w:r>
          </w:p>
          <w:p w14:paraId="3041E394" w14:textId="77777777" w:rsidR="00BC4D45" w:rsidRDefault="00BC4D45">
            <w:pPr>
              <w:widowControl w:val="0"/>
              <w:spacing w:line="240" w:lineRule="auto"/>
              <w:jc w:val="center"/>
              <w:rPr>
                <w:rFonts w:ascii="Helvetica Neue" w:eastAsia="Helvetica Neue" w:hAnsi="Helvetica Neue" w:cs="Helvetica Neue"/>
                <w:b/>
                <w:sz w:val="12"/>
                <w:szCs w:val="12"/>
              </w:rPr>
            </w:pPr>
          </w:p>
          <w:p w14:paraId="4DCD4172" w14:textId="77777777" w:rsidR="00BC4D45" w:rsidRDefault="005866A1" w:rsidP="729A5E53">
            <w:pPr>
              <w:widowControl w:val="0"/>
              <w:numPr>
                <w:ilvl w:val="0"/>
                <w:numId w:val="1"/>
              </w:numPr>
              <w:spacing w:line="240" w:lineRule="auto"/>
              <w:rPr>
                <w:rFonts w:ascii="Helvetica Neue" w:eastAsia="Helvetica Neue" w:hAnsi="Helvetica Neue" w:cs="Helvetica Neue"/>
                <w:b/>
                <w:bCs/>
                <w:lang w:val="en-US"/>
              </w:rPr>
            </w:pPr>
            <w:r w:rsidRPr="729A5E53">
              <w:rPr>
                <w:rFonts w:ascii="Helvetica Neue" w:eastAsia="Helvetica Neue" w:hAnsi="Helvetica Neue" w:cs="Helvetica Neue"/>
                <w:b/>
                <w:bCs/>
                <w:sz w:val="18"/>
                <w:szCs w:val="18"/>
                <w:lang w:val="en-US"/>
              </w:rPr>
              <w:t xml:space="preserve">Several resource inequities are present.  </w:t>
            </w:r>
          </w:p>
        </w:tc>
        <w:tc>
          <w:tcPr>
            <w:tcW w:w="1980" w:type="dxa"/>
            <w:shd w:val="clear" w:color="auto" w:fill="CCCCCC"/>
            <w:tcMar>
              <w:top w:w="100" w:type="dxa"/>
              <w:left w:w="100" w:type="dxa"/>
              <w:bottom w:w="100" w:type="dxa"/>
              <w:right w:w="100" w:type="dxa"/>
            </w:tcMar>
          </w:tcPr>
          <w:p w14:paraId="7876A991" w14:textId="77777777"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10 to 0 Points</w:t>
            </w:r>
          </w:p>
          <w:p w14:paraId="722B00AE" w14:textId="77777777" w:rsidR="00BC4D45" w:rsidRDefault="00BC4D45">
            <w:pPr>
              <w:widowControl w:val="0"/>
              <w:spacing w:line="240" w:lineRule="auto"/>
              <w:jc w:val="center"/>
              <w:rPr>
                <w:rFonts w:ascii="Helvetica Neue" w:eastAsia="Helvetica Neue" w:hAnsi="Helvetica Neue" w:cs="Helvetica Neue"/>
                <w:b/>
                <w:sz w:val="12"/>
                <w:szCs w:val="12"/>
              </w:rPr>
            </w:pPr>
          </w:p>
          <w:p w14:paraId="25AA92AA" w14:textId="77777777" w:rsidR="00BC4D45" w:rsidRDefault="005866A1">
            <w:pPr>
              <w:widowControl w:val="0"/>
              <w:numPr>
                <w:ilvl w:val="0"/>
                <w:numId w:val="2"/>
              </w:numPr>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42C6D796" w14:textId="77777777" w:rsidR="00BC4D45" w:rsidRDefault="00BC4D45">
      <w:pPr>
        <w:rPr>
          <w:rFonts w:ascii="Helvetica Neue" w:eastAsia="Helvetica Neue" w:hAnsi="Helvetica Neue" w:cs="Helvetica Neue"/>
          <w:b/>
          <w:sz w:val="34"/>
          <w:szCs w:val="34"/>
        </w:rPr>
      </w:pPr>
    </w:p>
    <w:tbl>
      <w:tblPr>
        <w:tblStyle w:val="a8"/>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10"/>
      </w:tblGrid>
      <w:tr w:rsidR="00BC4D45" w14:paraId="05ED436B" w14:textId="77777777" w:rsidTr="00B2582A">
        <w:tc>
          <w:tcPr>
            <w:tcW w:w="12510" w:type="dxa"/>
            <w:shd w:val="clear" w:color="auto" w:fill="6AA84F"/>
            <w:tcMar>
              <w:top w:w="100" w:type="dxa"/>
              <w:left w:w="100" w:type="dxa"/>
              <w:bottom w:w="100" w:type="dxa"/>
              <w:right w:w="100" w:type="dxa"/>
            </w:tcMar>
          </w:tcPr>
          <w:p w14:paraId="07E18BFD"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t xml:space="preserve">If resource inequities are present, describe the current needs below. </w:t>
            </w:r>
          </w:p>
        </w:tc>
      </w:tr>
      <w:tr w:rsidR="00BC4D45" w14:paraId="6E1831B3" w14:textId="77777777" w:rsidTr="00B2582A">
        <w:tc>
          <w:tcPr>
            <w:tcW w:w="12510" w:type="dxa"/>
            <w:tcMar>
              <w:top w:w="100" w:type="dxa"/>
              <w:left w:w="100" w:type="dxa"/>
              <w:bottom w:w="100" w:type="dxa"/>
              <w:right w:w="100" w:type="dxa"/>
            </w:tcMar>
          </w:tcPr>
          <w:p w14:paraId="54E11D2A" w14:textId="77777777" w:rsidR="00BC4D45" w:rsidRDefault="00BC4D45">
            <w:pPr>
              <w:widowControl w:val="0"/>
              <w:spacing w:line="240" w:lineRule="auto"/>
              <w:rPr>
                <w:rFonts w:ascii="Helvetica Neue" w:eastAsia="Helvetica Neue" w:hAnsi="Helvetica Neue" w:cs="Helvetica Neue"/>
                <w:b/>
                <w:sz w:val="34"/>
                <w:szCs w:val="34"/>
              </w:rPr>
            </w:pPr>
          </w:p>
        </w:tc>
      </w:tr>
    </w:tbl>
    <w:p w14:paraId="31126E5D" w14:textId="77777777" w:rsidR="00BC4D45" w:rsidRDefault="00BC4D45">
      <w:pPr>
        <w:rPr>
          <w:rFonts w:ascii="Helvetica Neue" w:eastAsia="Helvetica Neue" w:hAnsi="Helvetica Neue" w:cs="Helvetica Neue"/>
        </w:rPr>
      </w:pPr>
    </w:p>
    <w:p w14:paraId="2DE403A5" w14:textId="68D6F7BD" w:rsidR="00BC4D45" w:rsidRDefault="00A53068">
      <w:pPr>
        <w:jc w:val="center"/>
        <w:rPr>
          <w:rFonts w:ascii="Helvetica Neue" w:eastAsia="Helvetica Neue" w:hAnsi="Helvetica Neue" w:cs="Helvetica Neue"/>
        </w:rPr>
      </w:pPr>
      <w:r>
        <w:rPr>
          <w:noProof/>
        </w:rPr>
      </w:r>
      <w:r w:rsidR="00A53068">
        <w:rPr>
          <w:noProof/>
        </w:rPr>
        <w:pict w14:anchorId="561AB2C8">
          <v:rect id="_x0000_i1031" alt="" style="width:468pt;height:.05pt;mso-width-percent:0;mso-height-percent:0;mso-width-percent:0;mso-height-percent:0" o:hralign="center" o:hrstd="t" o:hr="t" fillcolor="#a0a0a0" stroked="f"/>
        </w:pict>
      </w:r>
    </w:p>
    <w:p w14:paraId="559298A1" w14:textId="478AF6C9" w:rsidR="3150221F" w:rsidRDefault="3150221F" w:rsidP="3150221F">
      <w:pPr>
        <w:jc w:val="center"/>
        <w:rPr>
          <w:rFonts w:ascii="Helvetica Neue" w:eastAsia="Helvetica Neue" w:hAnsi="Helvetica Neue" w:cs="Helvetica Neue"/>
          <w:b/>
          <w:bCs/>
          <w:sz w:val="34"/>
          <w:szCs w:val="34"/>
        </w:rPr>
      </w:pPr>
    </w:p>
    <w:p w14:paraId="71874488" w14:textId="726EF5B7" w:rsidR="3150221F" w:rsidRDefault="3150221F" w:rsidP="3150221F">
      <w:pPr>
        <w:jc w:val="center"/>
        <w:rPr>
          <w:rFonts w:ascii="Helvetica Neue" w:eastAsia="Helvetica Neue" w:hAnsi="Helvetica Neue" w:cs="Helvetica Neue"/>
          <w:b/>
          <w:bCs/>
          <w:sz w:val="34"/>
          <w:szCs w:val="34"/>
        </w:rPr>
      </w:pPr>
    </w:p>
    <w:p w14:paraId="7CC29532" w14:textId="0A45902B" w:rsidR="00BC4D45" w:rsidRDefault="005866A1">
      <w:pPr>
        <w:jc w:val="center"/>
        <w:rPr>
          <w:rFonts w:ascii="Helvetica Neue" w:eastAsia="Helvetica Neue" w:hAnsi="Helvetica Neue" w:cs="Helvetica Neue"/>
        </w:rPr>
      </w:pPr>
      <w:r>
        <w:rPr>
          <w:rFonts w:ascii="Helvetica Neue" w:eastAsia="Helvetica Neue" w:hAnsi="Helvetica Neue" w:cs="Helvetica Neue"/>
          <w:b/>
          <w:sz w:val="34"/>
          <w:szCs w:val="34"/>
        </w:rPr>
        <w:t>Dimension #4: Whole Child Supports in ATSI schools</w:t>
      </w:r>
    </w:p>
    <w:tbl>
      <w:tblPr>
        <w:tblStyle w:val="a9"/>
        <w:tblW w:w="1467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gridCol w:w="2160"/>
      </w:tblGrid>
      <w:tr w:rsidR="00BC4D45" w14:paraId="7D313F3B" w14:textId="77777777" w:rsidTr="57B25930">
        <w:tc>
          <w:tcPr>
            <w:tcW w:w="4230" w:type="dxa"/>
            <w:shd w:val="clear" w:color="auto" w:fill="1C4587"/>
            <w:tcMar>
              <w:top w:w="100" w:type="dxa"/>
              <w:left w:w="100" w:type="dxa"/>
              <w:bottom w:w="100" w:type="dxa"/>
              <w:right w:w="100" w:type="dxa"/>
            </w:tcMar>
          </w:tcPr>
          <w:p w14:paraId="62431CDC" w14:textId="77777777" w:rsidR="00BC4D45" w:rsidRDefault="00BC4D45">
            <w:pPr>
              <w:widowControl w:val="0"/>
              <w:spacing w:line="240" w:lineRule="auto"/>
              <w:jc w:val="center"/>
              <w:rPr>
                <w:rFonts w:ascii="Helvetica Neue" w:eastAsia="Helvetica Neue" w:hAnsi="Helvetica Neue" w:cs="Helvetica Neue"/>
                <w:b/>
                <w:color w:val="FFFFFF"/>
                <w:sz w:val="28"/>
                <w:szCs w:val="28"/>
              </w:rPr>
            </w:pPr>
          </w:p>
          <w:p w14:paraId="29E9CB77"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250" w:type="dxa"/>
            <w:shd w:val="clear" w:color="auto" w:fill="1C4587"/>
            <w:tcMar>
              <w:top w:w="100" w:type="dxa"/>
              <w:left w:w="100" w:type="dxa"/>
              <w:bottom w:w="100" w:type="dxa"/>
              <w:right w:w="100" w:type="dxa"/>
            </w:tcMar>
          </w:tcPr>
          <w:p w14:paraId="3EA9CF6E"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070" w:type="dxa"/>
            <w:shd w:val="clear" w:color="auto" w:fill="1C4587"/>
            <w:tcMar>
              <w:top w:w="100" w:type="dxa"/>
              <w:left w:w="100" w:type="dxa"/>
              <w:bottom w:w="100" w:type="dxa"/>
              <w:right w:w="100" w:type="dxa"/>
            </w:tcMar>
          </w:tcPr>
          <w:p w14:paraId="0A8CC5B9"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2B99448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1980" w:type="dxa"/>
            <w:shd w:val="clear" w:color="auto" w:fill="1C4587"/>
            <w:tcMar>
              <w:top w:w="100" w:type="dxa"/>
              <w:left w:w="100" w:type="dxa"/>
              <w:bottom w:w="100" w:type="dxa"/>
              <w:right w:w="100" w:type="dxa"/>
            </w:tcMar>
          </w:tcPr>
          <w:p w14:paraId="5864B002"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4E33BB46"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160" w:type="dxa"/>
            <w:shd w:val="clear" w:color="auto" w:fill="1C4587"/>
            <w:tcMar>
              <w:top w:w="100" w:type="dxa"/>
              <w:left w:w="100" w:type="dxa"/>
              <w:bottom w:w="100" w:type="dxa"/>
              <w:right w:w="100" w:type="dxa"/>
            </w:tcMar>
          </w:tcPr>
          <w:p w14:paraId="49E398E2"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0BA8C54A"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7EE2C06D" w14:textId="77777777" w:rsidTr="57B25930">
        <w:tc>
          <w:tcPr>
            <w:tcW w:w="4230" w:type="dxa"/>
            <w:tcMar>
              <w:top w:w="100" w:type="dxa"/>
              <w:left w:w="100" w:type="dxa"/>
              <w:bottom w:w="100" w:type="dxa"/>
              <w:right w:w="100" w:type="dxa"/>
            </w:tcMar>
          </w:tcPr>
          <w:p w14:paraId="09981FBB"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Students have multiple ways to report feeling safe at school.</w:t>
            </w:r>
          </w:p>
        </w:tc>
        <w:tc>
          <w:tcPr>
            <w:tcW w:w="2250" w:type="dxa"/>
            <w:tcMar>
              <w:top w:w="100" w:type="dxa"/>
              <w:left w:w="100" w:type="dxa"/>
              <w:bottom w:w="100" w:type="dxa"/>
              <w:right w:w="100" w:type="dxa"/>
            </w:tcMar>
          </w:tcPr>
          <w:p w14:paraId="11EF4E1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139278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DB4467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31504966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D532EE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2522401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B2AC9D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8510058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16287F2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62AD4B8" w14:textId="77777777" w:rsidTr="57B25930">
        <w:tc>
          <w:tcPr>
            <w:tcW w:w="4230" w:type="dxa"/>
            <w:tcMar>
              <w:top w:w="100" w:type="dxa"/>
              <w:left w:w="100" w:type="dxa"/>
              <w:bottom w:w="100" w:type="dxa"/>
              <w:right w:w="100" w:type="dxa"/>
            </w:tcMar>
          </w:tcPr>
          <w:p w14:paraId="0D23BBFD" w14:textId="77777777" w:rsidR="00BC4D45" w:rsidRDefault="005866A1">
            <w:pPr>
              <w:widowControl w:val="0"/>
              <w:numPr>
                <w:ilvl w:val="0"/>
                <w:numId w:val="9"/>
              </w:numPr>
              <w:spacing w:line="240" w:lineRule="auto"/>
              <w:rPr>
                <w:rFonts w:ascii="Helvetica Neue" w:eastAsia="Helvetica Neue" w:hAnsi="Helvetica Neue" w:cs="Helvetica Neue"/>
                <w:sz w:val="18"/>
                <w:szCs w:val="18"/>
                <w:lang w:val="en-US"/>
              </w:rPr>
            </w:pPr>
            <w:r w:rsidRPr="5B4F4BA4">
              <w:rPr>
                <w:rFonts w:ascii="Helvetica Neue" w:eastAsia="Helvetica Neue" w:hAnsi="Helvetica Neue" w:cs="Helvetica Neue"/>
                <w:sz w:val="18"/>
                <w:szCs w:val="18"/>
                <w:lang w:val="en-US"/>
              </w:rPr>
              <w:t>There is a process to ensure each student in our school has positive relationships with staff and other students.</w:t>
            </w:r>
          </w:p>
        </w:tc>
        <w:tc>
          <w:tcPr>
            <w:tcW w:w="2250" w:type="dxa"/>
            <w:tcMar>
              <w:top w:w="100" w:type="dxa"/>
              <w:left w:w="100" w:type="dxa"/>
              <w:bottom w:w="100" w:type="dxa"/>
              <w:right w:w="100" w:type="dxa"/>
            </w:tcMar>
          </w:tcPr>
          <w:p w14:paraId="5F76586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9958768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FD7F1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2742548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3BFA5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8764773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0BBF58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53744481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5BE93A62"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B450511" w14:textId="77777777" w:rsidTr="57B25930">
        <w:tc>
          <w:tcPr>
            <w:tcW w:w="4230" w:type="dxa"/>
            <w:tcMar>
              <w:top w:w="100" w:type="dxa"/>
              <w:left w:w="100" w:type="dxa"/>
              <w:bottom w:w="100" w:type="dxa"/>
              <w:right w:w="100" w:type="dxa"/>
            </w:tcMar>
          </w:tcPr>
          <w:p w14:paraId="0371F87F" w14:textId="77777777" w:rsidR="00BC4D45" w:rsidRDefault="005866A1">
            <w:pPr>
              <w:widowControl w:val="0"/>
              <w:numPr>
                <w:ilvl w:val="0"/>
                <w:numId w:val="9"/>
              </w:numPr>
              <w:spacing w:line="240" w:lineRule="auto"/>
              <w:rPr>
                <w:rFonts w:ascii="Helvetica Neue" w:eastAsia="Helvetica Neue" w:hAnsi="Helvetica Neue" w:cs="Helvetica Neue"/>
                <w:sz w:val="18"/>
                <w:szCs w:val="18"/>
                <w:lang w:val="en-US"/>
              </w:rPr>
            </w:pPr>
            <w:r w:rsidRPr="5B4F4BA4">
              <w:rPr>
                <w:rFonts w:ascii="Helvetica Neue" w:eastAsia="Helvetica Neue" w:hAnsi="Helvetica Neue" w:cs="Helvetica Neue"/>
                <w:sz w:val="18"/>
                <w:szCs w:val="18"/>
                <w:lang w:val="en-US"/>
              </w:rPr>
              <w:lastRenderedPageBreak/>
              <w:t>Rates of office discipline referrals, suspensions, and expulsions are proportionate to the make-up of the student enrollment.</w:t>
            </w:r>
          </w:p>
        </w:tc>
        <w:tc>
          <w:tcPr>
            <w:tcW w:w="2250" w:type="dxa"/>
            <w:tcMar>
              <w:top w:w="100" w:type="dxa"/>
              <w:left w:w="100" w:type="dxa"/>
              <w:bottom w:w="100" w:type="dxa"/>
              <w:right w:w="100" w:type="dxa"/>
            </w:tcMar>
          </w:tcPr>
          <w:p w14:paraId="170F0FA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4945849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2B1915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4874769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81719D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9683529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5102F3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40133938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384BA73E"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54A651B" w14:textId="77777777" w:rsidTr="57B25930">
        <w:tc>
          <w:tcPr>
            <w:tcW w:w="4230" w:type="dxa"/>
            <w:tcMar>
              <w:top w:w="100" w:type="dxa"/>
              <w:left w:w="100" w:type="dxa"/>
              <w:bottom w:w="100" w:type="dxa"/>
              <w:right w:w="100" w:type="dxa"/>
            </w:tcMar>
          </w:tcPr>
          <w:p w14:paraId="5077ED08"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There are multiple opportunities for meaningful engagement with all families.</w:t>
            </w:r>
          </w:p>
        </w:tc>
        <w:tc>
          <w:tcPr>
            <w:tcW w:w="2250" w:type="dxa"/>
            <w:tcMar>
              <w:top w:w="100" w:type="dxa"/>
              <w:left w:w="100" w:type="dxa"/>
              <w:bottom w:w="100" w:type="dxa"/>
              <w:right w:w="100" w:type="dxa"/>
            </w:tcMar>
          </w:tcPr>
          <w:p w14:paraId="750E127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2438512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08EDFF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4789762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A8C5FB2"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2162545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AE799F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8635148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34B3F2E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AA2A34A" w14:textId="77777777" w:rsidTr="57B25930">
        <w:tc>
          <w:tcPr>
            <w:tcW w:w="4230" w:type="dxa"/>
            <w:tcMar>
              <w:top w:w="100" w:type="dxa"/>
              <w:left w:w="100" w:type="dxa"/>
              <w:bottom w:w="100" w:type="dxa"/>
              <w:right w:w="100" w:type="dxa"/>
            </w:tcMar>
          </w:tcPr>
          <w:p w14:paraId="1AEE5854" w14:textId="77777777" w:rsidR="00BC4D45" w:rsidRDefault="005866A1" w:rsidP="57B25930">
            <w:pPr>
              <w:widowControl w:val="0"/>
              <w:numPr>
                <w:ilvl w:val="0"/>
                <w:numId w:val="9"/>
              </w:numPr>
              <w:spacing w:line="240" w:lineRule="auto"/>
              <w:rPr>
                <w:rFonts w:ascii="Helvetica Neue" w:eastAsia="Helvetica Neue" w:hAnsi="Helvetica Neue" w:cs="Helvetica Neue"/>
                <w:sz w:val="18"/>
                <w:szCs w:val="18"/>
                <w:lang w:val="en-US"/>
              </w:rPr>
            </w:pPr>
            <w:r w:rsidRPr="57B25930">
              <w:rPr>
                <w:rFonts w:ascii="Helvetica Neue" w:eastAsia="Helvetica Neue" w:hAnsi="Helvetica Neue" w:cs="Helvetica Neue"/>
                <w:sz w:val="18"/>
                <w:szCs w:val="18"/>
                <w:lang w:val="en-US"/>
              </w:rPr>
              <w:t>Student and family voice is incorporated into most decision-making practices in our school.</w:t>
            </w:r>
          </w:p>
        </w:tc>
        <w:tc>
          <w:tcPr>
            <w:tcW w:w="2250" w:type="dxa"/>
            <w:tcMar>
              <w:top w:w="100" w:type="dxa"/>
              <w:left w:w="100" w:type="dxa"/>
              <w:bottom w:w="100" w:type="dxa"/>
              <w:right w:w="100" w:type="dxa"/>
            </w:tcMar>
          </w:tcPr>
          <w:p w14:paraId="3FCE1F8D"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4364410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89995AF"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45732429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CAF18F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246195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186C51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7967438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7D34F5C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44887F4" w14:textId="77777777" w:rsidTr="57B25930">
        <w:tc>
          <w:tcPr>
            <w:tcW w:w="4230" w:type="dxa"/>
            <w:tcMar>
              <w:top w:w="100" w:type="dxa"/>
              <w:left w:w="100" w:type="dxa"/>
              <w:bottom w:w="100" w:type="dxa"/>
              <w:right w:w="100" w:type="dxa"/>
            </w:tcMar>
          </w:tcPr>
          <w:p w14:paraId="5F965BDF"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Schoolwide structures (e.g., explicit time during the school day) exist to help students develop social-emotional skills and competencies.</w:t>
            </w:r>
          </w:p>
        </w:tc>
        <w:tc>
          <w:tcPr>
            <w:tcW w:w="2250" w:type="dxa"/>
            <w:tcMar>
              <w:top w:w="100" w:type="dxa"/>
              <w:left w:w="100" w:type="dxa"/>
              <w:bottom w:w="100" w:type="dxa"/>
              <w:right w:w="100" w:type="dxa"/>
            </w:tcMar>
          </w:tcPr>
          <w:p w14:paraId="74F332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8120036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D9B84B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2407679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25812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5597123"/>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34E2A5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044906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B4020A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E7DE6A2" w14:textId="77777777" w:rsidTr="57B25930">
        <w:tc>
          <w:tcPr>
            <w:tcW w:w="4230" w:type="dxa"/>
            <w:tcMar>
              <w:top w:w="100" w:type="dxa"/>
              <w:left w:w="100" w:type="dxa"/>
              <w:bottom w:w="100" w:type="dxa"/>
              <w:right w:w="100" w:type="dxa"/>
            </w:tcMar>
          </w:tcPr>
          <w:p w14:paraId="70B950C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Teachers incorporate social-emotional learning into core instruction.</w:t>
            </w:r>
          </w:p>
        </w:tc>
        <w:tc>
          <w:tcPr>
            <w:tcW w:w="2250" w:type="dxa"/>
            <w:tcMar>
              <w:top w:w="100" w:type="dxa"/>
              <w:left w:w="100" w:type="dxa"/>
              <w:bottom w:w="100" w:type="dxa"/>
              <w:right w:w="100" w:type="dxa"/>
            </w:tcMar>
          </w:tcPr>
          <w:p w14:paraId="7CA6CF0E"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3768290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3CB8BF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8835854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765EA0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72029822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E4780D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170412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1D7B270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5B9F7C53" w14:textId="77777777" w:rsidTr="57B25930">
        <w:tc>
          <w:tcPr>
            <w:tcW w:w="4230" w:type="dxa"/>
            <w:tcMar>
              <w:top w:w="100" w:type="dxa"/>
              <w:left w:w="100" w:type="dxa"/>
              <w:bottom w:w="100" w:type="dxa"/>
              <w:right w:w="100" w:type="dxa"/>
            </w:tcMar>
          </w:tcPr>
          <w:p w14:paraId="49581F79"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Student-to-staff ratio is adequate for nurses, occupational therapists, and other health support.</w:t>
            </w:r>
          </w:p>
        </w:tc>
        <w:tc>
          <w:tcPr>
            <w:tcW w:w="2250" w:type="dxa"/>
            <w:tcMar>
              <w:top w:w="100" w:type="dxa"/>
              <w:left w:w="100" w:type="dxa"/>
              <w:bottom w:w="100" w:type="dxa"/>
              <w:right w:w="100" w:type="dxa"/>
            </w:tcMar>
          </w:tcPr>
          <w:p w14:paraId="3930D1E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880926507"/>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515E504"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0334156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12CC847"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22480529"/>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F4F47D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7618044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4F904CB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14F57AA" w14:textId="77777777" w:rsidTr="57B25930">
        <w:tc>
          <w:tcPr>
            <w:tcW w:w="4230" w:type="dxa"/>
            <w:tcMar>
              <w:top w:w="100" w:type="dxa"/>
              <w:left w:w="100" w:type="dxa"/>
              <w:bottom w:w="100" w:type="dxa"/>
              <w:right w:w="100" w:type="dxa"/>
            </w:tcMar>
          </w:tcPr>
          <w:p w14:paraId="23F2645D"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Student-to-staff ratio is adequate for family coordinators, social workers, guidance counselors, school psychologists, social workers, and other family and social-emotional support staff</w:t>
            </w:r>
          </w:p>
        </w:tc>
        <w:tc>
          <w:tcPr>
            <w:tcW w:w="2250" w:type="dxa"/>
            <w:tcMar>
              <w:top w:w="100" w:type="dxa"/>
              <w:left w:w="100" w:type="dxa"/>
              <w:bottom w:w="100" w:type="dxa"/>
              <w:right w:w="100" w:type="dxa"/>
            </w:tcMar>
          </w:tcPr>
          <w:p w14:paraId="6190E17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82127914"/>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7954330"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8377748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FC714E1"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5132777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19E1CE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79007907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6971CD3"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74BA832" w14:textId="77777777" w:rsidTr="57B25930">
        <w:tc>
          <w:tcPr>
            <w:tcW w:w="4230" w:type="dxa"/>
            <w:tcMar>
              <w:top w:w="100" w:type="dxa"/>
              <w:left w:w="100" w:type="dxa"/>
              <w:bottom w:w="100" w:type="dxa"/>
              <w:right w:w="100" w:type="dxa"/>
            </w:tcMar>
          </w:tcPr>
          <w:p w14:paraId="0DCE801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partners with organizations that provide support to families.</w:t>
            </w:r>
          </w:p>
        </w:tc>
        <w:tc>
          <w:tcPr>
            <w:tcW w:w="2250" w:type="dxa"/>
            <w:tcMar>
              <w:top w:w="100" w:type="dxa"/>
              <w:left w:w="100" w:type="dxa"/>
              <w:bottom w:w="100" w:type="dxa"/>
              <w:right w:w="100" w:type="dxa"/>
            </w:tcMar>
          </w:tcPr>
          <w:p w14:paraId="239CC125"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5960116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5C3E0EB"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043192085"/>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1BAE58C"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634521150"/>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9AF3416"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535604842"/>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2A1F701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4E479E3" w14:textId="77777777" w:rsidTr="57B25930">
        <w:tc>
          <w:tcPr>
            <w:tcW w:w="4230" w:type="dxa"/>
            <w:tcMar>
              <w:top w:w="100" w:type="dxa"/>
              <w:left w:w="100" w:type="dxa"/>
              <w:bottom w:w="100" w:type="dxa"/>
              <w:right w:w="100" w:type="dxa"/>
            </w:tcMar>
          </w:tcPr>
          <w:p w14:paraId="2EFABDC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Families receive all correspondence from the school in their native language.</w:t>
            </w:r>
          </w:p>
        </w:tc>
        <w:tc>
          <w:tcPr>
            <w:tcW w:w="2250" w:type="dxa"/>
            <w:tcMar>
              <w:top w:w="100" w:type="dxa"/>
              <w:left w:w="100" w:type="dxa"/>
              <w:bottom w:w="100" w:type="dxa"/>
              <w:right w:w="100" w:type="dxa"/>
            </w:tcMar>
          </w:tcPr>
          <w:p w14:paraId="303FE443"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95175795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0ACF719"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633406526"/>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A98B95A"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1192318191"/>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E8C9C98" w14:textId="77777777" w:rsidR="00BC4D45" w:rsidRDefault="00000000">
            <w:pPr>
              <w:widowControl w:val="0"/>
              <w:spacing w:line="240" w:lineRule="auto"/>
              <w:ind w:left="720"/>
              <w:rPr>
                <w:rFonts w:ascii="Helvetica Neue" w:eastAsia="Helvetica Neue" w:hAnsi="Helvetica Neue" w:cs="Helvetica Neue"/>
              </w:rPr>
            </w:pPr>
            <w:sdt>
              <w:sdtPr>
                <w:alias w:val="CSI/ATSI Self Assessment "/>
                <w:id w:val="-2067072378"/>
                <w:dropDownList>
                  <w:listItem w:displayText="2" w:value="2"/>
                  <w:listItem w:displayText="1" w:value="1"/>
                  <w:listItem w:displayText="0" w:value="0"/>
                  <w:listItem w:displayText="Response Needed" w:value="Response Needed"/>
                </w:dropDownList>
              </w:sdt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3EFCA4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5F96A722" w14:textId="77777777" w:rsidR="00BC4D45" w:rsidRDefault="00BC4D45">
      <w:pPr>
        <w:rPr>
          <w:rFonts w:ascii="Helvetica Neue" w:eastAsia="Helvetica Neue" w:hAnsi="Helvetica Neue" w:cs="Helvetica Neue"/>
        </w:rPr>
      </w:pPr>
    </w:p>
    <w:tbl>
      <w:tblPr>
        <w:tblStyle w:val="aa"/>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160"/>
        <w:gridCol w:w="1890"/>
        <w:gridCol w:w="1980"/>
      </w:tblGrid>
      <w:tr w:rsidR="00BC4D45" w14:paraId="7618C223" w14:textId="77777777" w:rsidTr="000E6EA3">
        <w:trPr>
          <w:trHeight w:val="297"/>
        </w:trPr>
        <w:tc>
          <w:tcPr>
            <w:tcW w:w="4230" w:type="dxa"/>
            <w:shd w:val="clear" w:color="auto" w:fill="1C4587"/>
            <w:tcMar>
              <w:top w:w="100" w:type="dxa"/>
              <w:left w:w="100" w:type="dxa"/>
              <w:bottom w:w="100" w:type="dxa"/>
              <w:right w:w="100" w:type="dxa"/>
            </w:tcMar>
          </w:tcPr>
          <w:p w14:paraId="48E3F688"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lastRenderedPageBreak/>
              <w:t xml:space="preserve">Dimension #4 Total Score </w:t>
            </w:r>
          </w:p>
        </w:tc>
        <w:tc>
          <w:tcPr>
            <w:tcW w:w="8280" w:type="dxa"/>
            <w:gridSpan w:val="4"/>
            <w:tcMar>
              <w:top w:w="100" w:type="dxa"/>
              <w:left w:w="100" w:type="dxa"/>
              <w:bottom w:w="100" w:type="dxa"/>
              <w:right w:w="100" w:type="dxa"/>
            </w:tcMar>
          </w:tcPr>
          <w:p w14:paraId="5B95CD12" w14:textId="77777777" w:rsidR="00BC4D45" w:rsidRDefault="00BC4D45">
            <w:pPr>
              <w:widowControl w:val="0"/>
              <w:spacing w:line="240" w:lineRule="auto"/>
              <w:rPr>
                <w:rFonts w:ascii="Helvetica Neue" w:eastAsia="Helvetica Neue" w:hAnsi="Helvetica Neue" w:cs="Helvetica Neue"/>
                <w:b/>
                <w:sz w:val="26"/>
                <w:szCs w:val="26"/>
              </w:rPr>
            </w:pPr>
          </w:p>
        </w:tc>
      </w:tr>
      <w:tr w:rsidR="00BC4D45" w14:paraId="70B1A2E1" w14:textId="77777777" w:rsidTr="000E6EA3">
        <w:trPr>
          <w:trHeight w:val="1557"/>
        </w:trPr>
        <w:tc>
          <w:tcPr>
            <w:tcW w:w="4230" w:type="dxa"/>
            <w:shd w:val="clear" w:color="auto" w:fill="1C4587"/>
            <w:tcMar>
              <w:top w:w="100" w:type="dxa"/>
              <w:left w:w="100" w:type="dxa"/>
              <w:bottom w:w="100" w:type="dxa"/>
              <w:right w:w="100" w:type="dxa"/>
            </w:tcMar>
          </w:tcPr>
          <w:p w14:paraId="40B7FE9C"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#4 Rating:  </w:t>
            </w:r>
          </w:p>
          <w:p w14:paraId="5220BBB2"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250" w:type="dxa"/>
            <w:shd w:val="clear" w:color="auto" w:fill="CCCCCC"/>
            <w:tcMar>
              <w:top w:w="100" w:type="dxa"/>
              <w:left w:w="100" w:type="dxa"/>
              <w:bottom w:w="100" w:type="dxa"/>
              <w:right w:w="100" w:type="dxa"/>
            </w:tcMar>
          </w:tcPr>
          <w:p w14:paraId="56AB5C0C" w14:textId="5C522702"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2</w:t>
            </w:r>
            <w:r w:rsidR="000E6EA3">
              <w:rPr>
                <w:rFonts w:ascii="Helvetica Neue" w:eastAsia="Helvetica Neue" w:hAnsi="Helvetica Neue" w:cs="Helvetica Neue"/>
                <w:b/>
                <w:sz w:val="26"/>
                <w:szCs w:val="26"/>
              </w:rPr>
              <w:t>2</w:t>
            </w:r>
            <w:r>
              <w:rPr>
                <w:rFonts w:ascii="Helvetica Neue" w:eastAsia="Helvetica Neue" w:hAnsi="Helvetica Neue" w:cs="Helvetica Neue"/>
                <w:b/>
                <w:sz w:val="26"/>
                <w:szCs w:val="26"/>
              </w:rPr>
              <w:t xml:space="preserve"> Points</w:t>
            </w:r>
          </w:p>
          <w:p w14:paraId="13CB595B" w14:textId="77777777" w:rsidR="00BC4D45" w:rsidRDefault="00BC4D45">
            <w:pPr>
              <w:widowControl w:val="0"/>
              <w:spacing w:line="240" w:lineRule="auto"/>
              <w:rPr>
                <w:rFonts w:ascii="Helvetica Neue" w:eastAsia="Helvetica Neue" w:hAnsi="Helvetica Neue" w:cs="Helvetica Neue"/>
                <w:b/>
                <w:sz w:val="18"/>
                <w:szCs w:val="18"/>
              </w:rPr>
            </w:pPr>
          </w:p>
          <w:p w14:paraId="7C70FFA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p w14:paraId="6D9C8D39" w14:textId="77777777" w:rsidR="00BC4D45" w:rsidRDefault="00BC4D45">
            <w:pPr>
              <w:widowControl w:val="0"/>
              <w:spacing w:line="240" w:lineRule="auto"/>
              <w:rPr>
                <w:rFonts w:ascii="Helvetica Neue" w:eastAsia="Helvetica Neue" w:hAnsi="Helvetica Neue" w:cs="Helvetica Neue"/>
                <w:b/>
                <w:sz w:val="18"/>
                <w:szCs w:val="18"/>
              </w:rPr>
            </w:pPr>
          </w:p>
        </w:tc>
        <w:tc>
          <w:tcPr>
            <w:tcW w:w="2160" w:type="dxa"/>
            <w:shd w:val="clear" w:color="auto" w:fill="CCCCCC"/>
            <w:tcMar>
              <w:top w:w="100" w:type="dxa"/>
              <w:left w:w="100" w:type="dxa"/>
              <w:bottom w:w="100" w:type="dxa"/>
              <w:right w:w="100" w:type="dxa"/>
            </w:tcMar>
          </w:tcPr>
          <w:p w14:paraId="5420DF92" w14:textId="5E172056" w:rsidR="00BC4D45" w:rsidRDefault="000E6EA3">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21</w:t>
            </w:r>
            <w:r w:rsidR="005866A1">
              <w:rPr>
                <w:rFonts w:ascii="Helvetica Neue" w:eastAsia="Helvetica Neue" w:hAnsi="Helvetica Neue" w:cs="Helvetica Neue"/>
                <w:b/>
                <w:sz w:val="26"/>
                <w:szCs w:val="26"/>
              </w:rPr>
              <w:t xml:space="preserve"> to 10 points</w:t>
            </w:r>
          </w:p>
          <w:p w14:paraId="675E05EE" w14:textId="77777777" w:rsidR="00BC4D45" w:rsidRDefault="00BC4D45">
            <w:pPr>
              <w:widowControl w:val="0"/>
              <w:spacing w:line="240" w:lineRule="auto"/>
              <w:rPr>
                <w:rFonts w:ascii="Helvetica Neue" w:eastAsia="Helvetica Neue" w:hAnsi="Helvetica Neue" w:cs="Helvetica Neue"/>
                <w:b/>
                <w:sz w:val="18"/>
                <w:szCs w:val="18"/>
              </w:rPr>
            </w:pPr>
          </w:p>
          <w:p w14:paraId="74F28D07" w14:textId="77777777" w:rsidR="00BC4D45" w:rsidRDefault="005866A1">
            <w:pPr>
              <w:widowControl w:val="0"/>
              <w:numPr>
                <w:ilvl w:val="0"/>
                <w:numId w:val="11"/>
              </w:numPr>
              <w:spacing w:line="240" w:lineRule="auto"/>
              <w:rPr>
                <w:rFonts w:ascii="Helvetica Neue" w:eastAsia="Helvetica Neue" w:hAnsi="Helvetica Neue" w:cs="Helvetica Neue"/>
                <w:b/>
                <w:sz w:val="18"/>
                <w:szCs w:val="18"/>
                <w:lang w:val="en-US"/>
              </w:rPr>
            </w:pPr>
            <w:r w:rsidRPr="5B4F4BA4">
              <w:rPr>
                <w:rFonts w:ascii="Helvetica Neue" w:eastAsia="Helvetica Neue" w:hAnsi="Helvetica Neue" w:cs="Helvetica Neue"/>
                <w:b/>
                <w:sz w:val="18"/>
                <w:szCs w:val="18"/>
                <w:lang w:val="en-US"/>
              </w:rPr>
              <w:t>At least one resource inequity is present.</w:t>
            </w:r>
          </w:p>
        </w:tc>
        <w:tc>
          <w:tcPr>
            <w:tcW w:w="1890" w:type="dxa"/>
            <w:shd w:val="clear" w:color="auto" w:fill="CCCCCC"/>
            <w:tcMar>
              <w:top w:w="100" w:type="dxa"/>
              <w:left w:w="100" w:type="dxa"/>
              <w:bottom w:w="100" w:type="dxa"/>
              <w:right w:w="100" w:type="dxa"/>
            </w:tcMar>
          </w:tcPr>
          <w:p w14:paraId="50F2B450" w14:textId="77777777" w:rsidR="00BC4D45" w:rsidRDefault="005866A1">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 xml:space="preserve">9 to 6 points </w:t>
            </w:r>
          </w:p>
          <w:p w14:paraId="2FC17F8B" w14:textId="77777777" w:rsidR="00BC4D45" w:rsidRDefault="00BC4D45">
            <w:pPr>
              <w:widowControl w:val="0"/>
              <w:spacing w:line="240" w:lineRule="auto"/>
              <w:rPr>
                <w:rFonts w:ascii="Helvetica Neue" w:eastAsia="Helvetica Neue" w:hAnsi="Helvetica Neue" w:cs="Helvetica Neue"/>
                <w:b/>
                <w:sz w:val="18"/>
                <w:szCs w:val="18"/>
              </w:rPr>
            </w:pPr>
          </w:p>
          <w:p w14:paraId="3DE8BB88" w14:textId="77777777" w:rsidR="00BC4D45" w:rsidRDefault="005866A1">
            <w:pPr>
              <w:widowControl w:val="0"/>
              <w:numPr>
                <w:ilvl w:val="0"/>
                <w:numId w:val="5"/>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Several resource inequities are present. </w:t>
            </w:r>
          </w:p>
          <w:p w14:paraId="29D6B04F" w14:textId="77777777" w:rsidR="00BC4D45" w:rsidRDefault="005866A1">
            <w:pPr>
              <w:widowControl w:val="0"/>
              <w:spacing w:line="240" w:lineRule="auto"/>
              <w:jc w:val="center"/>
              <w:rPr>
                <w:rFonts w:ascii="Helvetica Neue" w:eastAsia="Helvetica Neue" w:hAnsi="Helvetica Neue" w:cs="Helvetica Neue"/>
                <w:sz w:val="14"/>
                <w:szCs w:val="14"/>
              </w:rPr>
            </w:pPr>
            <w:r>
              <w:rPr>
                <w:rFonts w:ascii="Helvetica Neue" w:eastAsia="Helvetica Neue" w:hAnsi="Helvetica Neue" w:cs="Helvetica Neue"/>
                <w:sz w:val="14"/>
                <w:szCs w:val="14"/>
              </w:rPr>
              <w:t xml:space="preserve"> </w:t>
            </w:r>
          </w:p>
        </w:tc>
        <w:tc>
          <w:tcPr>
            <w:tcW w:w="1980" w:type="dxa"/>
            <w:shd w:val="clear" w:color="auto" w:fill="CCCCCC"/>
            <w:tcMar>
              <w:top w:w="100" w:type="dxa"/>
              <w:left w:w="100" w:type="dxa"/>
              <w:bottom w:w="100" w:type="dxa"/>
              <w:right w:w="100" w:type="dxa"/>
            </w:tcMar>
          </w:tcPr>
          <w:p w14:paraId="34D79FA8" w14:textId="77777777" w:rsidR="00BC4D45" w:rsidRDefault="005866A1">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 xml:space="preserve">5 to 0 points </w:t>
            </w:r>
          </w:p>
          <w:p w14:paraId="0A4F7224" w14:textId="77777777" w:rsidR="00BC4D45" w:rsidRDefault="00BC4D45">
            <w:pPr>
              <w:widowControl w:val="0"/>
              <w:spacing w:line="240" w:lineRule="auto"/>
              <w:rPr>
                <w:rFonts w:ascii="Helvetica Neue" w:eastAsia="Helvetica Neue" w:hAnsi="Helvetica Neue" w:cs="Helvetica Neue"/>
                <w:sz w:val="14"/>
                <w:szCs w:val="14"/>
              </w:rPr>
            </w:pPr>
          </w:p>
          <w:p w14:paraId="79E341DF" w14:textId="77777777" w:rsidR="00BC4D45" w:rsidRDefault="005866A1">
            <w:pPr>
              <w:widowControl w:val="0"/>
              <w:numPr>
                <w:ilvl w:val="0"/>
                <w:numId w:val="1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Resource inequities are prevalent.</w:t>
            </w:r>
          </w:p>
        </w:tc>
      </w:tr>
    </w:tbl>
    <w:p w14:paraId="5AE48A43" w14:textId="77777777" w:rsidR="00BC4D45" w:rsidRDefault="00BC4D45">
      <w:pPr>
        <w:rPr>
          <w:rFonts w:ascii="Helvetica Neue" w:eastAsia="Helvetica Neue" w:hAnsi="Helvetica Neue" w:cs="Helvetica Neue"/>
          <w:b/>
          <w:sz w:val="34"/>
          <w:szCs w:val="34"/>
        </w:rPr>
      </w:pPr>
    </w:p>
    <w:tbl>
      <w:tblPr>
        <w:tblStyle w:val="ab"/>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10"/>
      </w:tblGrid>
      <w:tr w:rsidR="00BC4D45" w14:paraId="31070FEB" w14:textId="77777777" w:rsidTr="00B81B31">
        <w:tc>
          <w:tcPr>
            <w:tcW w:w="12510" w:type="dxa"/>
            <w:shd w:val="clear" w:color="auto" w:fill="6AA84F"/>
            <w:tcMar>
              <w:top w:w="100" w:type="dxa"/>
              <w:left w:w="100" w:type="dxa"/>
              <w:bottom w:w="100" w:type="dxa"/>
              <w:right w:w="100" w:type="dxa"/>
            </w:tcMar>
          </w:tcPr>
          <w:p w14:paraId="031E2F67" w14:textId="77777777" w:rsidR="00BC4D45" w:rsidRDefault="005866A1">
            <w:pPr>
              <w:widowControl w:val="0"/>
              <w:spacing w:line="240" w:lineRule="auto"/>
              <w:rPr>
                <w:rFonts w:ascii="Helvetica Neue" w:eastAsia="Helvetica Neue" w:hAnsi="Helvetica Neue" w:cs="Helvetica Neue"/>
                <w:b/>
                <w:sz w:val="28"/>
                <w:szCs w:val="28"/>
              </w:rPr>
            </w:pPr>
            <w:r>
              <w:rPr>
                <w:rFonts w:ascii="Helvetica Neue" w:eastAsia="Helvetica Neue" w:hAnsi="Helvetica Neue" w:cs="Helvetica Neue"/>
                <w:b/>
                <w:i/>
              </w:rPr>
              <w:t xml:space="preserve">If resource inequities are present, describe the current needs below. </w:t>
            </w:r>
          </w:p>
        </w:tc>
      </w:tr>
      <w:tr w:rsidR="00BC4D45" w14:paraId="50F40DEB" w14:textId="77777777" w:rsidTr="00B81B31">
        <w:tc>
          <w:tcPr>
            <w:tcW w:w="12510" w:type="dxa"/>
            <w:tcMar>
              <w:top w:w="100" w:type="dxa"/>
              <w:left w:w="100" w:type="dxa"/>
              <w:bottom w:w="100" w:type="dxa"/>
              <w:right w:w="100" w:type="dxa"/>
            </w:tcMar>
          </w:tcPr>
          <w:p w14:paraId="77A52294"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34"/>
                <w:szCs w:val="34"/>
              </w:rPr>
            </w:pPr>
          </w:p>
        </w:tc>
      </w:tr>
    </w:tbl>
    <w:p w14:paraId="007DCDA8" w14:textId="77777777" w:rsidR="00BC4D45" w:rsidRDefault="00BC4D45">
      <w:pPr>
        <w:rPr>
          <w:rFonts w:ascii="Helvetica Neue" w:eastAsia="Helvetica Neue" w:hAnsi="Helvetica Neue" w:cs="Helvetica Neue"/>
          <w:b/>
          <w:sz w:val="24"/>
          <w:szCs w:val="24"/>
        </w:rPr>
      </w:pPr>
    </w:p>
    <w:sectPr w:rsidR="00BC4D45">
      <w:headerReference w:type="default" r:id="rId10"/>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24069" w14:textId="77777777" w:rsidR="00D46F20" w:rsidRDefault="00D46F20">
      <w:pPr>
        <w:spacing w:line="240" w:lineRule="auto"/>
      </w:pPr>
      <w:r>
        <w:separator/>
      </w:r>
    </w:p>
  </w:endnote>
  <w:endnote w:type="continuationSeparator" w:id="0">
    <w:p w14:paraId="7D796E83" w14:textId="77777777" w:rsidR="00D46F20" w:rsidRDefault="00D46F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0B1E5F0-A7B4-964C-A05B-1BB13BFE30B9}"/>
  </w:font>
  <w:font w:name="Arial">
    <w:panose1 w:val="020B0604020202020204"/>
    <w:charset w:val="00"/>
    <w:family w:val="swiss"/>
    <w:pitch w:val="variable"/>
    <w:sig w:usb0="E0002AFF" w:usb1="C0007843" w:usb2="00000009" w:usb3="00000000" w:csb0="000001FF" w:csb1="00000000"/>
    <w:embedRegular r:id="rId2" w:fontKey="{E37D84D4-F142-A141-BB77-AD54094CB619}"/>
    <w:embedItalic r:id="rId3" w:fontKey="{CC93C152-89AD-D34A-8939-A9E8263C1BFE}"/>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Regular r:id="rId8" w:fontKey="{1ECC8F2D-8E19-0644-B7BC-9146FF9DF3F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2F3ED0D0-4A44-2143-BC5C-EE776A5562F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72915159-F989-D34F-A401-1FC7CC6D77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5DA79" w14:textId="77777777" w:rsidR="00D46F20" w:rsidRDefault="00D46F20">
      <w:pPr>
        <w:spacing w:line="240" w:lineRule="auto"/>
      </w:pPr>
      <w:r>
        <w:separator/>
      </w:r>
    </w:p>
  </w:footnote>
  <w:footnote w:type="continuationSeparator" w:id="0">
    <w:p w14:paraId="00555A76" w14:textId="77777777" w:rsidR="00D46F20" w:rsidRDefault="00D46F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F0B1" w14:textId="5B1480F8" w:rsidR="00BC4D45" w:rsidRDefault="005866A1">
    <w:pPr>
      <w:ind w:left="11250"/>
      <w:jc w:val="right"/>
      <w:rPr>
        <w:rFonts w:ascii="Roboto" w:eastAsia="Roboto" w:hAnsi="Roboto" w:cs="Roboto"/>
        <w:sz w:val="28"/>
        <w:szCs w:val="28"/>
      </w:rPr>
    </w:pPr>
    <w:r>
      <w:tab/>
    </w:r>
    <w:r w:rsidR="001B0DBD">
      <w:rPr>
        <w:rFonts w:ascii="Helvetica Neue" w:eastAsia="Helvetica Neue" w:hAnsi="Helvetica Neue" w:cs="Helvetica Neue"/>
        <w:noProof/>
      </w:rPr>
      <w:drawing>
        <wp:inline distT="114300" distB="114300" distL="114300" distR="114300" wp14:anchorId="3CA4868E" wp14:editId="360E6C15">
          <wp:extent cx="1881943" cy="446405"/>
          <wp:effectExtent l="0" t="0" r="0" b="0"/>
          <wp:docPr id="1"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close-up of a logo&#10;&#10;AI-generated content may be incorrect."/>
                  <pic:cNvPicPr preferRelativeResize="0"/>
                </pic:nvPicPr>
                <pic:blipFill>
                  <a:blip r:embed="rId1"/>
                  <a:srcRect/>
                  <a:stretch>
                    <a:fillRect/>
                  </a:stretch>
                </pic:blipFill>
                <pic:spPr>
                  <a:xfrm>
                    <a:off x="0" y="0"/>
                    <a:ext cx="1918085" cy="454978"/>
                  </a:xfrm>
                  <a:prstGeom prst="rect">
                    <a:avLst/>
                  </a:prstGeom>
                  <a:ln/>
                </pic:spPr>
              </pic:pic>
            </a:graphicData>
          </a:graphic>
        </wp:inline>
      </w:drawing>
    </w:r>
    <w:r>
      <w:tab/>
    </w:r>
    <w:r>
      <w:tab/>
    </w:r>
    <w:r>
      <w:rPr>
        <w:rFonts w:ascii="Roboto" w:eastAsia="Roboto" w:hAnsi="Roboto" w:cs="Roboto"/>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2B0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1F753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627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562B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BF21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D330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F813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F006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AE44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9A6B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B338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7D52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7954939">
    <w:abstractNumId w:val="2"/>
  </w:num>
  <w:num w:numId="2" w16cid:durableId="1081950103">
    <w:abstractNumId w:val="7"/>
  </w:num>
  <w:num w:numId="3" w16cid:durableId="2103720180">
    <w:abstractNumId w:val="8"/>
  </w:num>
  <w:num w:numId="4" w16cid:durableId="1323239229">
    <w:abstractNumId w:val="6"/>
  </w:num>
  <w:num w:numId="5" w16cid:durableId="2018727453">
    <w:abstractNumId w:val="1"/>
  </w:num>
  <w:num w:numId="6" w16cid:durableId="76022175">
    <w:abstractNumId w:val="5"/>
  </w:num>
  <w:num w:numId="7" w16cid:durableId="327906293">
    <w:abstractNumId w:val="10"/>
  </w:num>
  <w:num w:numId="8" w16cid:durableId="1924492126">
    <w:abstractNumId w:val="4"/>
  </w:num>
  <w:num w:numId="9" w16cid:durableId="1948150932">
    <w:abstractNumId w:val="0"/>
  </w:num>
  <w:num w:numId="10" w16cid:durableId="1506479319">
    <w:abstractNumId w:val="11"/>
  </w:num>
  <w:num w:numId="11" w16cid:durableId="1183787959">
    <w:abstractNumId w:val="9"/>
  </w:num>
  <w:num w:numId="12" w16cid:durableId="2114324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45"/>
    <w:rsid w:val="00010DDB"/>
    <w:rsid w:val="00071092"/>
    <w:rsid w:val="000E6EA3"/>
    <w:rsid w:val="000F1275"/>
    <w:rsid w:val="00163A2B"/>
    <w:rsid w:val="0016479B"/>
    <w:rsid w:val="001B0DBD"/>
    <w:rsid w:val="001E5F7E"/>
    <w:rsid w:val="001E7350"/>
    <w:rsid w:val="00385D72"/>
    <w:rsid w:val="00386601"/>
    <w:rsid w:val="004011C6"/>
    <w:rsid w:val="004406CE"/>
    <w:rsid w:val="0046134E"/>
    <w:rsid w:val="00484245"/>
    <w:rsid w:val="0051488E"/>
    <w:rsid w:val="005866A1"/>
    <w:rsid w:val="005D175C"/>
    <w:rsid w:val="00627276"/>
    <w:rsid w:val="006709A1"/>
    <w:rsid w:val="00763F13"/>
    <w:rsid w:val="007A2F2F"/>
    <w:rsid w:val="007C0723"/>
    <w:rsid w:val="007C2B0B"/>
    <w:rsid w:val="00872F73"/>
    <w:rsid w:val="008B4CC7"/>
    <w:rsid w:val="00915995"/>
    <w:rsid w:val="009A2354"/>
    <w:rsid w:val="00A53068"/>
    <w:rsid w:val="00A55C43"/>
    <w:rsid w:val="00B2582A"/>
    <w:rsid w:val="00B81B31"/>
    <w:rsid w:val="00B97D8A"/>
    <w:rsid w:val="00BC4D45"/>
    <w:rsid w:val="00C63A59"/>
    <w:rsid w:val="00CB5A8E"/>
    <w:rsid w:val="00CC7791"/>
    <w:rsid w:val="00CF56D0"/>
    <w:rsid w:val="00D46F20"/>
    <w:rsid w:val="00DC347A"/>
    <w:rsid w:val="00DD6042"/>
    <w:rsid w:val="00DD6C6C"/>
    <w:rsid w:val="00DE17B8"/>
    <w:rsid w:val="00E5036B"/>
    <w:rsid w:val="00E561CD"/>
    <w:rsid w:val="00EC47E9"/>
    <w:rsid w:val="00F77269"/>
    <w:rsid w:val="00FB7FE8"/>
    <w:rsid w:val="00FC3CB3"/>
    <w:rsid w:val="00FF1DE9"/>
    <w:rsid w:val="118C775D"/>
    <w:rsid w:val="1E2C64F7"/>
    <w:rsid w:val="26509CC0"/>
    <w:rsid w:val="3150221F"/>
    <w:rsid w:val="3B634304"/>
    <w:rsid w:val="4948A252"/>
    <w:rsid w:val="4B66B831"/>
    <w:rsid w:val="57B25930"/>
    <w:rsid w:val="57D31982"/>
    <w:rsid w:val="5B4F4BA4"/>
    <w:rsid w:val="729A5E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DE3F4"/>
  <w15:docId w15:val="{06D62DFD-B2FA-429A-A6AD-4BB7E4DC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B0DBD"/>
    <w:pPr>
      <w:tabs>
        <w:tab w:val="center" w:pos="4680"/>
        <w:tab w:val="right" w:pos="9360"/>
      </w:tabs>
      <w:spacing w:line="240" w:lineRule="auto"/>
    </w:pPr>
  </w:style>
  <w:style w:type="character" w:customStyle="1" w:styleId="HeaderChar">
    <w:name w:val="Header Char"/>
    <w:basedOn w:val="DefaultParagraphFont"/>
    <w:link w:val="Header"/>
    <w:uiPriority w:val="99"/>
    <w:rsid w:val="001B0DBD"/>
  </w:style>
  <w:style w:type="paragraph" w:styleId="Footer">
    <w:name w:val="footer"/>
    <w:basedOn w:val="Normal"/>
    <w:link w:val="FooterChar"/>
    <w:uiPriority w:val="99"/>
    <w:unhideWhenUsed/>
    <w:rsid w:val="001B0DBD"/>
    <w:pPr>
      <w:tabs>
        <w:tab w:val="center" w:pos="4680"/>
        <w:tab w:val="right" w:pos="9360"/>
      </w:tabs>
      <w:spacing w:line="240" w:lineRule="auto"/>
    </w:pPr>
  </w:style>
  <w:style w:type="character" w:customStyle="1" w:styleId="FooterChar">
    <w:name w:val="Footer Char"/>
    <w:basedOn w:val="DefaultParagraphFont"/>
    <w:link w:val="Footer"/>
    <w:uiPriority w:val="99"/>
    <w:rsid w:val="001B0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2193ac7-f074-497f-a938-4c812096122a">
      <Terms xmlns="http://schemas.microsoft.com/office/infopath/2007/PartnerControls"/>
    </lcf76f155ced4ddcb4097134ff3c332f>
    <TaxCatchAll xmlns="a663bc7e-d16f-4815-8c52-72575c0867ae" xsi:nil="true"/>
    <_ip_UnifiedCompliancePolicyProperties xmlns="http://schemas.microsoft.com/sharepoint/v3" xsi:nil="true"/>
    <order0 xmlns="c2193ac7-f074-497f-a938-4c812096122a" xsi:nil="true"/>
    <date xmlns="c2193ac7-f074-497f-a938-4c812096122a" xsi:nil="true"/>
    <Date0 xmlns="c2193ac7-f074-497f-a938-4c812096122a" xsi:nil="true"/>
    <_Flow_SignoffStatus xmlns="c2193ac7-f074-497f-a938-4c81209612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CA3E5C7B371A47AC6F693A16331DF8" ma:contentTypeVersion="26" ma:contentTypeDescription="Create a new document." ma:contentTypeScope="" ma:versionID="6004fe32996137d750587b86408d7649">
  <xsd:schema xmlns:xsd="http://www.w3.org/2001/XMLSchema" xmlns:xs="http://www.w3.org/2001/XMLSchema" xmlns:p="http://schemas.microsoft.com/office/2006/metadata/properties" xmlns:ns1="http://schemas.microsoft.com/sharepoint/v3" xmlns:ns2="c2193ac7-f074-497f-a938-4c812096122a" xmlns:ns3="a663bc7e-d16f-4815-8c52-72575c0867ae" targetNamespace="http://schemas.microsoft.com/office/2006/metadata/properties" ma:root="true" ma:fieldsID="7b97c819006e0aa8327ec40a206053ac" ns1:_="" ns2:_="" ns3:_="">
    <xsd:import namespace="http://schemas.microsoft.com/sharepoint/v3"/>
    <xsd:import namespace="c2193ac7-f074-497f-a938-4c812096122a"/>
    <xsd:import namespace="a663bc7e-d16f-4815-8c52-72575c0867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date" minOccurs="0"/>
                <xsd:element ref="ns2:MediaLengthInSeconds" minOccurs="0"/>
                <xsd:element ref="ns2:Date0" minOccurs="0"/>
                <xsd:element ref="ns2:lcf76f155ced4ddcb4097134ff3c332f" minOccurs="0"/>
                <xsd:element ref="ns3:TaxCatchAll" minOccurs="0"/>
                <xsd:element ref="ns2:order0"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93ac7-f074-497f-a938-4c81209612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2" nillable="true" ma:displayName="date" ma:format="DateOnly" ma:internalName="date">
      <xsd:simpleType>
        <xsd:restriction base="dms:DateTime"/>
      </xsd:simpleType>
    </xsd:element>
    <xsd:element name="MediaLengthInSeconds" ma:index="23" nillable="true" ma:displayName="Length (seconds)" ma:internalName="MediaLengthInSeconds" ma:readOnly="true">
      <xsd:simpleType>
        <xsd:restriction base="dms:Unknown"/>
      </xsd:simpleType>
    </xsd:element>
    <xsd:element name="Date0" ma:index="24" nillable="true" ma:displayName="Date" ma:format="DateTime" ma:internalName="Date0">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order0" ma:index="28" nillable="true" ma:displayName="order" ma:format="Dropdown" ma:internalName="order0" ma:percentage="FALSE">
      <xsd:simpleType>
        <xsd:restriction base="dms:Number"/>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_Flow_SignoffStatus" ma:index="31" nillable="true" ma:displayName="Sign-off status" ma:internalName="_x0024_Resources_x003a_core_x002c_Signoff_Status">
      <xsd:simpleType>
        <xsd:restriction base="dms:Text"/>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63bc7e-d16f-4815-8c52-72575c086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7" nillable="true" ma:displayName="Taxonomy Catch All Column" ma:hidden="true" ma:list="{7840795a-9655-47c9-aae7-7ade5dfbd823}" ma:internalName="TaxCatchAll" ma:showField="CatchAllData" ma:web="a663bc7e-d16f-4815-8c52-72575c086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A25AD6-BC3B-4FD9-9DBD-EB8FF928F475}">
  <ds:schemaRefs>
    <ds:schemaRef ds:uri="http://schemas.microsoft.com/office/2006/metadata/properties"/>
    <ds:schemaRef ds:uri="http://schemas.microsoft.com/office/infopath/2007/PartnerControls"/>
    <ds:schemaRef ds:uri="http://schemas.microsoft.com/sharepoint/v3"/>
    <ds:schemaRef ds:uri="c2193ac7-f074-497f-a938-4c812096122a"/>
    <ds:schemaRef ds:uri="a663bc7e-d16f-4815-8c52-72575c0867ae"/>
  </ds:schemaRefs>
</ds:datastoreItem>
</file>

<file path=customXml/itemProps2.xml><?xml version="1.0" encoding="utf-8"?>
<ds:datastoreItem xmlns:ds="http://schemas.openxmlformats.org/officeDocument/2006/customXml" ds:itemID="{1BDAA90F-9BBE-4567-A46D-E67FF2233199}">
  <ds:schemaRefs>
    <ds:schemaRef ds:uri="http://schemas.microsoft.com/sharepoint/v3/contenttype/forms"/>
  </ds:schemaRefs>
</ds:datastoreItem>
</file>

<file path=customXml/itemProps3.xml><?xml version="1.0" encoding="utf-8"?>
<ds:datastoreItem xmlns:ds="http://schemas.openxmlformats.org/officeDocument/2006/customXml" ds:itemID="{253AE7CB-C257-4827-A595-5318C6CEF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193ac7-f074-497f-a938-4c812096122a"/>
    <ds:schemaRef ds:uri="a663bc7e-d16f-4815-8c52-72575c086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2013</Words>
  <Characters>11477</Characters>
  <Application>Microsoft Office Word</Application>
  <DocSecurity>0</DocSecurity>
  <Lines>95</Lines>
  <Paragraphs>26</Paragraphs>
  <ScaleCrop>false</ScaleCrop>
  <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Crooks</dc:creator>
  <cp:keywords/>
  <cp:lastModifiedBy>James Popp</cp:lastModifiedBy>
  <cp:revision>4</cp:revision>
  <dcterms:created xsi:type="dcterms:W3CDTF">2025-10-31T14:15:00Z</dcterms:created>
  <dcterms:modified xsi:type="dcterms:W3CDTF">2025-11-07T21:45:00Z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0x0101003ACA3E5C7B371A47AC6F693A16331DF8</vt:lpwstr>
  </property>
  <property fmtid="{D5CDD505-2E9C-101B-9397-08002B2CF9AE}" pid="3" name="MediaServiceImageTags">
    <vt:lpwstr/>
  </property>
</Properties>
</file>