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ECAE" w14:textId="0E944499" w:rsidR="001C08B8" w:rsidRPr="001C08B8" w:rsidRDefault="001C08B8" w:rsidP="001C08B8">
      <w:pPr>
        <w:jc w:val="center"/>
        <w:rPr>
          <w:rFonts w:ascii="Times New Roman" w:hAnsi="Times New Roman" w:cs="Times New Roman"/>
          <w:b/>
          <w:bCs/>
          <w:u w:val="single"/>
        </w:rPr>
      </w:pPr>
      <w:r>
        <w:rPr>
          <w:rFonts w:ascii="Times New Roman" w:hAnsi="Times New Roman" w:cs="Times New Roman"/>
          <w:b/>
          <w:bCs/>
          <w:u w:val="single"/>
        </w:rPr>
        <w:t>Fall 2025</w:t>
      </w:r>
      <w:r w:rsidRPr="001C08B8">
        <w:rPr>
          <w:rFonts w:ascii="Times New Roman" w:hAnsi="Times New Roman" w:cs="Times New Roman"/>
          <w:b/>
          <w:bCs/>
          <w:u w:val="single"/>
        </w:rPr>
        <w:t>: Planning and Submission</w:t>
      </w:r>
    </w:p>
    <w:p w14:paraId="5E57327C" w14:textId="69186192"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1–2, 2025:</w:t>
      </w:r>
      <w:r w:rsidRPr="002705B3">
        <w:rPr>
          <w:rFonts w:ascii="Times New Roman" w:hAnsi="Times New Roman" w:cs="Times New Roman"/>
        </w:rPr>
        <w:t xml:space="preserve"> Official CSI/TSI Identification List Approved</w:t>
      </w:r>
    </w:p>
    <w:p w14:paraId="5238A71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3, 2025:</w:t>
      </w:r>
      <w:r w:rsidRPr="002705B3">
        <w:rPr>
          <w:rFonts w:ascii="Times New Roman" w:hAnsi="Times New Roman" w:cs="Times New Roman"/>
        </w:rPr>
        <w:t xml:space="preserve">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Fall Comprehensive Plan Submitting Window Opens for all CSI and ATSI schools to begin entering indicator information and initial progress updates.</w:t>
      </w:r>
    </w:p>
    <w:p w14:paraId="62703590"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8, 2025:</w:t>
      </w:r>
      <w:r w:rsidRPr="002705B3">
        <w:rPr>
          <w:rFonts w:ascii="Times New Roman" w:hAnsi="Times New Roman" w:cs="Times New Roman"/>
        </w:rPr>
        <w:t xml:space="preserve"> In-Person CTS Support Session at NCFEPA</w:t>
      </w:r>
      <w:r w:rsidRPr="002705B3">
        <w:rPr>
          <w:rFonts w:ascii="Times New Roman" w:hAnsi="Times New Roman" w:cs="Times New Roman"/>
        </w:rPr>
        <w:br/>
        <w:t>This session provided clarity and support around CSI and TSI identifications, explaining what the designations mean, their associated requirements, and the framework of support available to PSUs.</w:t>
      </w:r>
    </w:p>
    <w:p w14:paraId="05C3C556"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15, 2025:</w:t>
      </w:r>
      <w:r w:rsidRPr="002705B3">
        <w:rPr>
          <w:rFonts w:ascii="Times New Roman" w:hAnsi="Times New Roman" w:cs="Times New Roman"/>
        </w:rPr>
        <w:t xml:space="preserve"> CTS Webinar – Understanding CSI/TSI Identifications (</w:t>
      </w:r>
      <w:proofErr w:type="gramStart"/>
      <w:r w:rsidRPr="002705B3">
        <w:rPr>
          <w:rFonts w:ascii="Times New Roman" w:hAnsi="Times New Roman" w:cs="Times New Roman"/>
        </w:rPr>
        <w:t>similar to</w:t>
      </w:r>
      <w:proofErr w:type="gramEnd"/>
      <w:r w:rsidRPr="002705B3">
        <w:rPr>
          <w:rFonts w:ascii="Times New Roman" w:hAnsi="Times New Roman" w:cs="Times New Roman"/>
        </w:rPr>
        <w:t xml:space="preserve"> the Oct. 8 in-person NCFEPA session) </w:t>
      </w:r>
    </w:p>
    <w:p w14:paraId="4276168F"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October 21, 2025:</w:t>
      </w:r>
      <w:r w:rsidRPr="002705B3">
        <w:rPr>
          <w:rFonts w:ascii="Times New Roman" w:hAnsi="Times New Roman" w:cs="Times New Roman"/>
        </w:rPr>
        <w:t xml:space="preserve"> CTS Webinar – Strengthening Improvement Efforts</w:t>
      </w:r>
      <w:r w:rsidRPr="002705B3">
        <w:rPr>
          <w:rFonts w:ascii="Times New Roman" w:hAnsi="Times New Roman" w:cs="Times New Roman"/>
        </w:rPr>
        <w:br/>
        <w:t xml:space="preserve">Focuses on practical strategies to enhance PSU improvement efforts, including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support, evidence-based interventions, parent and family engagement, resource allocation reviews, and MTSS integration/support.</w:t>
      </w:r>
    </w:p>
    <w:p w14:paraId="474C4D2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Early November 2025:</w:t>
      </w:r>
      <w:r w:rsidRPr="002705B3">
        <w:rPr>
          <w:rFonts w:ascii="Times New Roman" w:hAnsi="Times New Roman" w:cs="Times New Roman"/>
        </w:rPr>
        <w:t xml:space="preserve"> FY26 PRC 0105 Funding Available and CCIP application opens (Tentative)</w:t>
      </w:r>
      <w:r w:rsidRPr="002705B3">
        <w:rPr>
          <w:rFonts w:ascii="Times New Roman" w:hAnsi="Times New Roman" w:cs="Times New Roman"/>
        </w:rPr>
        <w:br/>
        <w:t>Funding anticipated to open as early as November, pending allotment formula approval and syncing.</w:t>
      </w:r>
    </w:p>
    <w:p w14:paraId="5537DB61"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5, 2025:</w:t>
      </w:r>
      <w:r w:rsidRPr="002705B3">
        <w:rPr>
          <w:rFonts w:ascii="Times New Roman" w:hAnsi="Times New Roman" w:cs="Times New Roman"/>
        </w:rPr>
        <w:t xml:space="preserve"> CTS Webinar – PRC 0105 CCIP Application Support</w:t>
      </w:r>
      <w:r w:rsidRPr="002705B3">
        <w:rPr>
          <w:rFonts w:ascii="Times New Roman" w:hAnsi="Times New Roman" w:cs="Times New Roman"/>
        </w:rPr>
        <w:br/>
        <w:t>Assists PSUs with completing the PRC 0105 CCIP application; includes step-by-step guidance and submission tips (including related documents for future submissions).</w:t>
      </w:r>
    </w:p>
    <w:p w14:paraId="5AE803C2"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12, 2025:</w:t>
      </w:r>
      <w:r w:rsidRPr="002705B3">
        <w:rPr>
          <w:rFonts w:ascii="Times New Roman" w:hAnsi="Times New Roman" w:cs="Times New Roman"/>
        </w:rPr>
        <w:t xml:space="preserve"> CTS Webinar – Implementation Q&amp;A and Updates</w:t>
      </w:r>
      <w:r w:rsidRPr="002705B3">
        <w:rPr>
          <w:rFonts w:ascii="Times New Roman" w:hAnsi="Times New Roman" w:cs="Times New Roman"/>
        </w:rPr>
        <w:br/>
        <w:t>This session will provide an opportunity to follow up feedback from the field and address questions raised during previous sessions. Participants will receive clarifications, additional guidance, and practical updates to support continued implementation efforts and what can be expected moving forward.</w:t>
      </w:r>
    </w:p>
    <w:p w14:paraId="11E51C6B"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November 30, 2025:</w:t>
      </w:r>
      <w:r w:rsidRPr="002705B3">
        <w:rPr>
          <w:rFonts w:ascii="Times New Roman" w:hAnsi="Times New Roman" w:cs="Times New Roman"/>
        </w:rPr>
        <w:t xml:space="preserve"> Parent Notification Letters Due</w:t>
      </w:r>
      <w:r w:rsidRPr="002705B3">
        <w:rPr>
          <w:rFonts w:ascii="Times New Roman" w:hAnsi="Times New Roman" w:cs="Times New Roman"/>
        </w:rPr>
        <w:br/>
        <w:t>Letters must be developed and distributed directly to families (e.g., via book bag) on or before November 30 each year. For this planning year, letters should explain the identification status and note that specific activities will be shared by November 30, 2026.</w:t>
      </w:r>
    </w:p>
    <w:p w14:paraId="1D8000C7"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6, 2025:</w:t>
      </w:r>
      <w:r w:rsidRPr="002705B3">
        <w:rPr>
          <w:rFonts w:ascii="Times New Roman" w:hAnsi="Times New Roman" w:cs="Times New Roman"/>
        </w:rPr>
        <w:t xml:space="preserve"> </w:t>
      </w:r>
      <w:proofErr w:type="spellStart"/>
      <w:r w:rsidRPr="002705B3">
        <w:rPr>
          <w:rFonts w:ascii="Times New Roman" w:hAnsi="Times New Roman" w:cs="Times New Roman"/>
        </w:rPr>
        <w:t>NCStar</w:t>
      </w:r>
      <w:proofErr w:type="spellEnd"/>
      <w:r w:rsidRPr="002705B3">
        <w:rPr>
          <w:rFonts w:ascii="Times New Roman" w:hAnsi="Times New Roman" w:cs="Times New Roman"/>
        </w:rPr>
        <w:t xml:space="preserve"> Fall Comprehensive Plan Report Closes (Due)</w:t>
      </w:r>
      <w:r w:rsidRPr="002705B3">
        <w:rPr>
          <w:rFonts w:ascii="Times New Roman" w:hAnsi="Times New Roman" w:cs="Times New Roman"/>
        </w:rPr>
        <w:br/>
        <w:t>Fall submission captures current indicator progress for CSI and ATSI schools.</w:t>
      </w:r>
    </w:p>
    <w:p w14:paraId="52AA85D8" w14:textId="77777777" w:rsidR="002705B3" w:rsidRPr="002705B3" w:rsidRDefault="002705B3" w:rsidP="002705B3">
      <w:pPr>
        <w:rPr>
          <w:rFonts w:ascii="Times New Roman" w:hAnsi="Times New Roman" w:cs="Times New Roman"/>
        </w:rPr>
      </w:pPr>
      <w:r w:rsidRPr="002705B3">
        <w:rPr>
          <w:rFonts w:ascii="Times New Roman" w:hAnsi="Times New Roman" w:cs="Times New Roman"/>
          <w:b/>
          <w:bCs/>
        </w:rPr>
        <w:t>December 15, 2025 (Tentative):</w:t>
      </w:r>
      <w:r w:rsidRPr="002705B3">
        <w:rPr>
          <w:rFonts w:ascii="Times New Roman" w:hAnsi="Times New Roman" w:cs="Times New Roman"/>
        </w:rPr>
        <w:t xml:space="preserve"> PRC 0105 CCIP Applications Due</w:t>
      </w:r>
      <w:r w:rsidRPr="002705B3">
        <w:rPr>
          <w:rFonts w:ascii="Times New Roman" w:hAnsi="Times New Roman" w:cs="Times New Roman"/>
        </w:rPr>
        <w:br/>
        <w:t>Attestations will serve as the PRC 0105 application; the application opens once the allotment formula is finalized, approved, and synced.</w:t>
      </w:r>
    </w:p>
    <w:p w14:paraId="47CE64C3" w14:textId="75002862" w:rsidR="001C08B8" w:rsidRPr="001C08B8" w:rsidRDefault="001C08B8" w:rsidP="001C08B8">
      <w:pPr>
        <w:jc w:val="center"/>
        <w:rPr>
          <w:rFonts w:ascii="Times New Roman" w:hAnsi="Times New Roman" w:cs="Times New Roman"/>
          <w:b/>
          <w:bCs/>
          <w:u w:val="single"/>
        </w:rPr>
      </w:pPr>
      <w:r w:rsidRPr="001C08B8">
        <w:rPr>
          <w:rFonts w:ascii="Times New Roman" w:hAnsi="Times New Roman" w:cs="Times New Roman"/>
          <w:b/>
          <w:bCs/>
          <w:u w:val="single"/>
        </w:rPr>
        <w:lastRenderedPageBreak/>
        <w:t>Spring 2026: Planning and Submission</w:t>
      </w:r>
    </w:p>
    <w:p w14:paraId="261B869F"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January 12, 2026:</w:t>
      </w:r>
      <w:r w:rsidRPr="001C08B8">
        <w:rPr>
          <w:rFonts w:ascii="Times New Roman" w:hAnsi="Times New Roman" w:cs="Times New Roman"/>
        </w:rPr>
        <w:t xml:space="preserve"> Onsite Support Sessions and Charter/Lab School Regional Convenings</w:t>
      </w:r>
      <w:r w:rsidRPr="001C08B8">
        <w:rPr>
          <w:rFonts w:ascii="Times New Roman" w:hAnsi="Times New Roman" w:cs="Times New Roman"/>
        </w:rPr>
        <w:br/>
        <w:t>CTS team will begin onsite District support sessions and Charter/Lab School Regional Convenings. The full schedule for these visits and sessions will be shared by the first week of December to allow PSUs time to plan.</w:t>
      </w:r>
    </w:p>
    <w:p w14:paraId="09084055"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March 1, 2026:</w:t>
      </w:r>
      <w:r w:rsidRPr="001C08B8">
        <w:rPr>
          <w:rFonts w:ascii="Times New Roman" w:hAnsi="Times New Roman" w:cs="Times New Roman"/>
        </w:rPr>
        <w:t xml:space="preserve">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Spring Comprehensive Plan Report Opens</w:t>
      </w:r>
      <w:r w:rsidRPr="001C08B8">
        <w:rPr>
          <w:rFonts w:ascii="Times New Roman" w:hAnsi="Times New Roman" w:cs="Times New Roman"/>
        </w:rPr>
        <w:br/>
        <w:t>Schools update progress and ensure all required indicators and action steps are active and aligned with CSI/ATSI plans.</w:t>
      </w:r>
    </w:p>
    <w:p w14:paraId="1C98A3B2"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Spring Comprehensive Plan Report Closes (Due)</w:t>
      </w:r>
      <w:r w:rsidRPr="001C08B8">
        <w:rPr>
          <w:rFonts w:ascii="Times New Roman" w:hAnsi="Times New Roman" w:cs="Times New Roman"/>
        </w:rPr>
        <w:br/>
        <w:t xml:space="preserve">Final spring submission due. Each school’s Resource Allocation Review (RAR) self-assessment should be uploaded into the </w:t>
      </w:r>
      <w:r w:rsidRPr="001C08B8">
        <w:rPr>
          <w:rFonts w:ascii="Times New Roman" w:hAnsi="Times New Roman" w:cs="Times New Roman"/>
          <w:i/>
          <w:iCs/>
        </w:rPr>
        <w:t>Resource Allocation Review Required Indicator D.1.02 or CSI-ATSI .02 (Initial Assessment)</w:t>
      </w:r>
      <w:r w:rsidRPr="001C08B8">
        <w:rPr>
          <w:rFonts w:ascii="Times New Roman" w:hAnsi="Times New Roman" w:cs="Times New Roman"/>
        </w:rPr>
        <w:t>.</w:t>
      </w:r>
    </w:p>
    <w:p w14:paraId="26CC9A97"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Plans Due in CCIP (Related Documents)</w:t>
      </w:r>
      <w:r w:rsidRPr="001C08B8">
        <w:rPr>
          <w:rFonts w:ascii="Times New Roman" w:hAnsi="Times New Roman" w:cs="Times New Roman"/>
        </w:rPr>
        <w:br/>
        <w:t>CSI plans must be submitted for SEA approval on or before June 30.</w:t>
      </w:r>
    </w:p>
    <w:p w14:paraId="12534BCE"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&amp; ATSI Resource Allocation Reviews (RARs) Due in CCIP (Related Documents)</w:t>
      </w:r>
      <w:r w:rsidRPr="001C08B8">
        <w:rPr>
          <w:rFonts w:ascii="Times New Roman" w:hAnsi="Times New Roman" w:cs="Times New Roman"/>
        </w:rPr>
        <w:br/>
        <w:t>PSU-level RARs must be submitted for SEA review on or before June 30.</w:t>
      </w:r>
    </w:p>
    <w:p w14:paraId="208FD31D"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2026:</w:t>
      </w:r>
      <w:r w:rsidRPr="001C08B8">
        <w:rPr>
          <w:rFonts w:ascii="Times New Roman" w:hAnsi="Times New Roman" w:cs="Times New Roman"/>
        </w:rPr>
        <w:t xml:space="preserve"> CSI Needs Assessment Due in CCIP (Related Documents)</w:t>
      </w:r>
      <w:r w:rsidRPr="001C08B8">
        <w:rPr>
          <w:rFonts w:ascii="Times New Roman" w:hAnsi="Times New Roman" w:cs="Times New Roman"/>
        </w:rPr>
        <w:br/>
        <w:t>Needs Assessments submitted for SEA review; may include need assessment uploads or directions for where to locate (</w:t>
      </w:r>
      <w:proofErr w:type="spellStart"/>
      <w:r w:rsidRPr="001C08B8">
        <w:rPr>
          <w:rFonts w:ascii="Times New Roman" w:hAnsi="Times New Roman" w:cs="Times New Roman"/>
        </w:rPr>
        <w:t>NCStar</w:t>
      </w:r>
      <w:proofErr w:type="spellEnd"/>
      <w:r w:rsidRPr="001C08B8">
        <w:rPr>
          <w:rFonts w:ascii="Times New Roman" w:hAnsi="Times New Roman" w:cs="Times New Roman"/>
        </w:rPr>
        <w:t>, FAM-S, etc.).</w:t>
      </w:r>
    </w:p>
    <w:p w14:paraId="48A2B8A1" w14:textId="77777777" w:rsidR="001C08B8" w:rsidRPr="001C08B8" w:rsidRDefault="001C08B8" w:rsidP="001C08B8">
      <w:pPr>
        <w:rPr>
          <w:rFonts w:ascii="Times New Roman" w:hAnsi="Times New Roman" w:cs="Times New Roman"/>
        </w:rPr>
      </w:pPr>
      <w:r w:rsidRPr="001C08B8">
        <w:rPr>
          <w:rFonts w:ascii="Times New Roman" w:hAnsi="Times New Roman" w:cs="Times New Roman"/>
          <w:b/>
          <w:bCs/>
        </w:rPr>
        <w:t>June 30, 2025:</w:t>
      </w:r>
      <w:r w:rsidRPr="001C08B8">
        <w:rPr>
          <w:rFonts w:ascii="Times New Roman" w:hAnsi="Times New Roman" w:cs="Times New Roman"/>
        </w:rPr>
        <w:t xml:space="preserve"> PSU </w:t>
      </w:r>
      <w:proofErr w:type="spellStart"/>
      <w:r w:rsidRPr="001C08B8">
        <w:rPr>
          <w:rFonts w:ascii="Times New Roman" w:hAnsi="Times New Roman" w:cs="Times New Roman"/>
        </w:rPr>
        <w:t>NCStar</w:t>
      </w:r>
      <w:proofErr w:type="spellEnd"/>
      <w:r w:rsidRPr="001C08B8">
        <w:rPr>
          <w:rFonts w:ascii="Times New Roman" w:hAnsi="Times New Roman" w:cs="Times New Roman"/>
        </w:rPr>
        <w:t xml:space="preserve"> Feedback Due</w:t>
      </w:r>
      <w:r w:rsidRPr="001C08B8">
        <w:rPr>
          <w:rFonts w:ascii="Times New Roman" w:hAnsi="Times New Roman" w:cs="Times New Roman"/>
        </w:rPr>
        <w:br/>
        <w:t>PSUs provide feedback reflecting progress, data review, requirements, and alignment of action steps with the CSI / ATSI plan.  Feedback must confirm active monitoring or required indicators.</w:t>
      </w:r>
    </w:p>
    <w:p w14:paraId="52E754AD" w14:textId="77777777" w:rsidR="001C08B8" w:rsidRPr="001C08B8" w:rsidRDefault="001C08B8" w:rsidP="001C08B8">
      <w:pPr>
        <w:rPr>
          <w:rFonts w:ascii="Times New Roman" w:hAnsi="Times New Roman" w:cs="Times New Roman"/>
        </w:rPr>
      </w:pPr>
    </w:p>
    <w:sectPr w:rsidR="001C08B8" w:rsidRPr="001C08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68F8" w14:textId="77777777" w:rsidR="00A96AE5" w:rsidRDefault="00A96AE5" w:rsidP="007D3DC6">
      <w:pPr>
        <w:spacing w:after="0" w:line="240" w:lineRule="auto"/>
      </w:pPr>
      <w:r>
        <w:separator/>
      </w:r>
    </w:p>
  </w:endnote>
  <w:endnote w:type="continuationSeparator" w:id="0">
    <w:p w14:paraId="1B188DFD" w14:textId="77777777" w:rsidR="00A96AE5" w:rsidRDefault="00A96AE5" w:rsidP="007D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DF8" w14:textId="44A7743E" w:rsidR="00F912EB" w:rsidRPr="00267033" w:rsidRDefault="00F912EB">
    <w:pPr>
      <w:pStyle w:val="Footer"/>
      <w:rPr>
        <w:rFonts w:ascii="Times New Roman" w:hAnsi="Times New Roman" w:cs="Times New Roman"/>
        <w:sz w:val="20"/>
        <w:szCs w:val="20"/>
      </w:rPr>
    </w:pPr>
    <w:r w:rsidRPr="00267033">
      <w:rPr>
        <w:rFonts w:ascii="Times New Roman" w:hAnsi="Times New Roman" w:cs="Times New Roman"/>
        <w:sz w:val="20"/>
        <w:szCs w:val="20"/>
      </w:rPr>
      <w:t>Disclaimer: The information provided is intended as a planning resource and is subject to change</w:t>
    </w:r>
    <w:r w:rsidR="00267033" w:rsidRPr="00267033">
      <w:rPr>
        <w:rFonts w:ascii="Times New Roman" w:hAnsi="Times New Roman" w:cs="Times New Roman"/>
        <w:sz w:val="20"/>
        <w:szCs w:val="20"/>
      </w:rPr>
      <w:t>.</w:t>
    </w:r>
    <w:r w:rsidR="00267033">
      <w:rPr>
        <w:rFonts w:ascii="Times New Roman" w:hAnsi="Times New Roman" w:cs="Times New Roman"/>
        <w:sz w:val="20"/>
        <w:szCs w:val="20"/>
      </w:rPr>
      <w:t xml:space="preserve"> (Rev: 10</w:t>
    </w:r>
    <w:r w:rsidR="00F7719E">
      <w:rPr>
        <w:rFonts w:ascii="Times New Roman" w:hAnsi="Times New Roman" w:cs="Times New Roman"/>
        <w:sz w:val="20"/>
        <w:szCs w:val="20"/>
      </w:rPr>
      <w:t>/15/2025)</w:t>
    </w:r>
  </w:p>
  <w:p w14:paraId="2E06C6F4" w14:textId="77777777" w:rsidR="00267033" w:rsidRDefault="00267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547F" w14:textId="77777777" w:rsidR="00A96AE5" w:rsidRDefault="00A96AE5" w:rsidP="007D3DC6">
      <w:pPr>
        <w:spacing w:after="0" w:line="240" w:lineRule="auto"/>
      </w:pPr>
      <w:r>
        <w:separator/>
      </w:r>
    </w:p>
  </w:footnote>
  <w:footnote w:type="continuationSeparator" w:id="0">
    <w:p w14:paraId="503FB70D" w14:textId="77777777" w:rsidR="00A96AE5" w:rsidRDefault="00A96AE5" w:rsidP="007D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89D7" w14:textId="53E25D71" w:rsidR="007D3DC6" w:rsidRPr="002705B3" w:rsidRDefault="007D3DC6" w:rsidP="002705B3">
    <w:pPr>
      <w:pStyle w:val="Header"/>
      <w:jc w:val="center"/>
      <w:rPr>
        <w:rFonts w:ascii="Times New Roman" w:hAnsi="Times New Roman" w:cs="Times New Roman"/>
      </w:rPr>
    </w:pPr>
    <w:r w:rsidRPr="002705B3">
      <w:rPr>
        <w:rFonts w:ascii="Times New Roman" w:hAnsi="Times New Roman" w:cs="Times New Roman"/>
      </w:rPr>
      <w:t>2025-26 ATSI / CSI Year-at-a-Glance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4ABB"/>
    <w:multiLevelType w:val="hybridMultilevel"/>
    <w:tmpl w:val="665E9D74"/>
    <w:lvl w:ilvl="0" w:tplc="0494EA64">
      <w:start w:val="1"/>
      <w:numFmt w:val="bullet"/>
      <w:lvlText w:val="•"/>
      <w:lvlJc w:val="left"/>
      <w:pPr>
        <w:tabs>
          <w:tab w:val="num" w:pos="720"/>
        </w:tabs>
        <w:ind w:left="720" w:hanging="360"/>
      </w:pPr>
      <w:rPr>
        <w:rFonts w:ascii="Arial" w:hAnsi="Arial" w:hint="default"/>
      </w:rPr>
    </w:lvl>
    <w:lvl w:ilvl="1" w:tplc="8DDA5EAC" w:tentative="1">
      <w:start w:val="1"/>
      <w:numFmt w:val="bullet"/>
      <w:lvlText w:val="•"/>
      <w:lvlJc w:val="left"/>
      <w:pPr>
        <w:tabs>
          <w:tab w:val="num" w:pos="1440"/>
        </w:tabs>
        <w:ind w:left="1440" w:hanging="360"/>
      </w:pPr>
      <w:rPr>
        <w:rFonts w:ascii="Arial" w:hAnsi="Arial" w:hint="default"/>
      </w:rPr>
    </w:lvl>
    <w:lvl w:ilvl="2" w:tplc="7C82F168" w:tentative="1">
      <w:start w:val="1"/>
      <w:numFmt w:val="bullet"/>
      <w:lvlText w:val="•"/>
      <w:lvlJc w:val="left"/>
      <w:pPr>
        <w:tabs>
          <w:tab w:val="num" w:pos="2160"/>
        </w:tabs>
        <w:ind w:left="2160" w:hanging="360"/>
      </w:pPr>
      <w:rPr>
        <w:rFonts w:ascii="Arial" w:hAnsi="Arial" w:hint="default"/>
      </w:rPr>
    </w:lvl>
    <w:lvl w:ilvl="3" w:tplc="E794CED2" w:tentative="1">
      <w:start w:val="1"/>
      <w:numFmt w:val="bullet"/>
      <w:lvlText w:val="•"/>
      <w:lvlJc w:val="left"/>
      <w:pPr>
        <w:tabs>
          <w:tab w:val="num" w:pos="2880"/>
        </w:tabs>
        <w:ind w:left="2880" w:hanging="360"/>
      </w:pPr>
      <w:rPr>
        <w:rFonts w:ascii="Arial" w:hAnsi="Arial" w:hint="default"/>
      </w:rPr>
    </w:lvl>
    <w:lvl w:ilvl="4" w:tplc="0EDC75A6" w:tentative="1">
      <w:start w:val="1"/>
      <w:numFmt w:val="bullet"/>
      <w:lvlText w:val="•"/>
      <w:lvlJc w:val="left"/>
      <w:pPr>
        <w:tabs>
          <w:tab w:val="num" w:pos="3600"/>
        </w:tabs>
        <w:ind w:left="3600" w:hanging="360"/>
      </w:pPr>
      <w:rPr>
        <w:rFonts w:ascii="Arial" w:hAnsi="Arial" w:hint="default"/>
      </w:rPr>
    </w:lvl>
    <w:lvl w:ilvl="5" w:tplc="E0B4E152" w:tentative="1">
      <w:start w:val="1"/>
      <w:numFmt w:val="bullet"/>
      <w:lvlText w:val="•"/>
      <w:lvlJc w:val="left"/>
      <w:pPr>
        <w:tabs>
          <w:tab w:val="num" w:pos="4320"/>
        </w:tabs>
        <w:ind w:left="4320" w:hanging="360"/>
      </w:pPr>
      <w:rPr>
        <w:rFonts w:ascii="Arial" w:hAnsi="Arial" w:hint="default"/>
      </w:rPr>
    </w:lvl>
    <w:lvl w:ilvl="6" w:tplc="9B8E08C8" w:tentative="1">
      <w:start w:val="1"/>
      <w:numFmt w:val="bullet"/>
      <w:lvlText w:val="•"/>
      <w:lvlJc w:val="left"/>
      <w:pPr>
        <w:tabs>
          <w:tab w:val="num" w:pos="5040"/>
        </w:tabs>
        <w:ind w:left="5040" w:hanging="360"/>
      </w:pPr>
      <w:rPr>
        <w:rFonts w:ascii="Arial" w:hAnsi="Arial" w:hint="default"/>
      </w:rPr>
    </w:lvl>
    <w:lvl w:ilvl="7" w:tplc="59F6A1A0" w:tentative="1">
      <w:start w:val="1"/>
      <w:numFmt w:val="bullet"/>
      <w:lvlText w:val="•"/>
      <w:lvlJc w:val="left"/>
      <w:pPr>
        <w:tabs>
          <w:tab w:val="num" w:pos="5760"/>
        </w:tabs>
        <w:ind w:left="5760" w:hanging="360"/>
      </w:pPr>
      <w:rPr>
        <w:rFonts w:ascii="Arial" w:hAnsi="Arial" w:hint="default"/>
      </w:rPr>
    </w:lvl>
    <w:lvl w:ilvl="8" w:tplc="F55C68BC" w:tentative="1">
      <w:start w:val="1"/>
      <w:numFmt w:val="bullet"/>
      <w:lvlText w:val="•"/>
      <w:lvlJc w:val="left"/>
      <w:pPr>
        <w:tabs>
          <w:tab w:val="num" w:pos="6480"/>
        </w:tabs>
        <w:ind w:left="6480" w:hanging="360"/>
      </w:pPr>
      <w:rPr>
        <w:rFonts w:ascii="Arial" w:hAnsi="Arial" w:hint="default"/>
      </w:rPr>
    </w:lvl>
  </w:abstractNum>
  <w:num w:numId="1" w16cid:durableId="6959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84"/>
    <w:rsid w:val="000E0E8C"/>
    <w:rsid w:val="001C08B8"/>
    <w:rsid w:val="001E3B4E"/>
    <w:rsid w:val="00267033"/>
    <w:rsid w:val="002705B3"/>
    <w:rsid w:val="0027413F"/>
    <w:rsid w:val="003A082D"/>
    <w:rsid w:val="00403FA0"/>
    <w:rsid w:val="00627276"/>
    <w:rsid w:val="007D3DC6"/>
    <w:rsid w:val="009B7228"/>
    <w:rsid w:val="00A40156"/>
    <w:rsid w:val="00A96AE5"/>
    <w:rsid w:val="00BA1B21"/>
    <w:rsid w:val="00BD510A"/>
    <w:rsid w:val="00D67084"/>
    <w:rsid w:val="00F7719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8AB6D"/>
  <w15:chartTrackingRefBased/>
  <w15:docId w15:val="{3FA1D1B7-0164-D342-9465-7A265B6D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084"/>
    <w:rPr>
      <w:rFonts w:eastAsiaTheme="majorEastAsia" w:cstheme="majorBidi"/>
      <w:color w:val="272727" w:themeColor="text1" w:themeTint="D8"/>
    </w:rPr>
  </w:style>
  <w:style w:type="paragraph" w:styleId="Title">
    <w:name w:val="Title"/>
    <w:basedOn w:val="Normal"/>
    <w:next w:val="Normal"/>
    <w:link w:val="TitleChar"/>
    <w:uiPriority w:val="10"/>
    <w:qFormat/>
    <w:rsid w:val="00D6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084"/>
    <w:pPr>
      <w:spacing w:before="160"/>
      <w:jc w:val="center"/>
    </w:pPr>
    <w:rPr>
      <w:i/>
      <w:iCs/>
      <w:color w:val="404040" w:themeColor="text1" w:themeTint="BF"/>
    </w:rPr>
  </w:style>
  <w:style w:type="character" w:customStyle="1" w:styleId="QuoteChar">
    <w:name w:val="Quote Char"/>
    <w:basedOn w:val="DefaultParagraphFont"/>
    <w:link w:val="Quote"/>
    <w:uiPriority w:val="29"/>
    <w:rsid w:val="00D67084"/>
    <w:rPr>
      <w:i/>
      <w:iCs/>
      <w:color w:val="404040" w:themeColor="text1" w:themeTint="BF"/>
    </w:rPr>
  </w:style>
  <w:style w:type="paragraph" w:styleId="ListParagraph">
    <w:name w:val="List Paragraph"/>
    <w:basedOn w:val="Normal"/>
    <w:uiPriority w:val="34"/>
    <w:qFormat/>
    <w:rsid w:val="00D67084"/>
    <w:pPr>
      <w:ind w:left="720"/>
      <w:contextualSpacing/>
    </w:pPr>
  </w:style>
  <w:style w:type="character" w:styleId="IntenseEmphasis">
    <w:name w:val="Intense Emphasis"/>
    <w:basedOn w:val="DefaultParagraphFont"/>
    <w:uiPriority w:val="21"/>
    <w:qFormat/>
    <w:rsid w:val="00D67084"/>
    <w:rPr>
      <w:i/>
      <w:iCs/>
      <w:color w:val="0F4761" w:themeColor="accent1" w:themeShade="BF"/>
    </w:rPr>
  </w:style>
  <w:style w:type="paragraph" w:styleId="IntenseQuote">
    <w:name w:val="Intense Quote"/>
    <w:basedOn w:val="Normal"/>
    <w:next w:val="Normal"/>
    <w:link w:val="IntenseQuoteChar"/>
    <w:uiPriority w:val="30"/>
    <w:qFormat/>
    <w:rsid w:val="00D67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084"/>
    <w:rPr>
      <w:i/>
      <w:iCs/>
      <w:color w:val="0F4761" w:themeColor="accent1" w:themeShade="BF"/>
    </w:rPr>
  </w:style>
  <w:style w:type="character" w:styleId="IntenseReference">
    <w:name w:val="Intense Reference"/>
    <w:basedOn w:val="DefaultParagraphFont"/>
    <w:uiPriority w:val="32"/>
    <w:qFormat/>
    <w:rsid w:val="00D67084"/>
    <w:rPr>
      <w:b/>
      <w:bCs/>
      <w:smallCaps/>
      <w:color w:val="0F4761" w:themeColor="accent1" w:themeShade="BF"/>
      <w:spacing w:val="5"/>
    </w:rPr>
  </w:style>
  <w:style w:type="paragraph" w:styleId="Header">
    <w:name w:val="header"/>
    <w:basedOn w:val="Normal"/>
    <w:link w:val="HeaderChar"/>
    <w:uiPriority w:val="99"/>
    <w:unhideWhenUsed/>
    <w:rsid w:val="007D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C6"/>
  </w:style>
  <w:style w:type="paragraph" w:styleId="Footer">
    <w:name w:val="footer"/>
    <w:basedOn w:val="Normal"/>
    <w:link w:val="FooterChar"/>
    <w:uiPriority w:val="99"/>
    <w:unhideWhenUsed/>
    <w:rsid w:val="007D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Popp</dc:creator>
  <cp:keywords/>
  <dc:description/>
  <cp:lastModifiedBy>James Popp</cp:lastModifiedBy>
  <cp:revision>9</cp:revision>
  <dcterms:created xsi:type="dcterms:W3CDTF">2025-10-21T17:14:00Z</dcterms:created>
  <dcterms:modified xsi:type="dcterms:W3CDTF">2025-10-21T17:27:00Z</dcterms:modified>
</cp:coreProperties>
</file>